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A3478" w14:textId="3A6B1266" w:rsidR="004F50D3" w:rsidRPr="00A27662" w:rsidRDefault="004F50D3" w:rsidP="00A27662">
      <w:pPr>
        <w:rPr>
          <w:b/>
        </w:rPr>
      </w:pPr>
      <w:r w:rsidRPr="00A27662">
        <w:rPr>
          <w:b/>
        </w:rPr>
        <w:t>Economic Evaluation of BRCA mutations Testing of Affected Individuals and Cascade Testing</w:t>
      </w:r>
    </w:p>
    <w:p w14:paraId="1E163404" w14:textId="77777777" w:rsidR="00D51892" w:rsidRDefault="00D51892" w:rsidP="00D51892">
      <w:pPr>
        <w:widowControl/>
        <w:jc w:val="left"/>
        <w:rPr>
          <w:rFonts w:ascii="Arial" w:hAnsi="Arial" w:cs="Aharoni"/>
          <w:b/>
          <w:szCs w:val="24"/>
        </w:rPr>
      </w:pPr>
    </w:p>
    <w:p w14:paraId="77F45433" w14:textId="4CA9D4CB" w:rsidR="004F50D3" w:rsidRPr="002860A2" w:rsidRDefault="004F50D3" w:rsidP="00A27662">
      <w:pPr>
        <w:pStyle w:val="Heading1"/>
        <w:numPr>
          <w:ilvl w:val="0"/>
          <w:numId w:val="22"/>
        </w:numPr>
      </w:pPr>
      <w:r w:rsidRPr="002860A2">
        <w:t>Background</w:t>
      </w:r>
    </w:p>
    <w:p w14:paraId="369E31BA" w14:textId="53FFAFC1" w:rsidR="004F50D3" w:rsidRPr="00E417A9" w:rsidRDefault="004F50D3" w:rsidP="004F50D3">
      <w:r w:rsidRPr="004F50D3">
        <w:t xml:space="preserve">MSAC considered the application for genetic testing of hereditary mutations predisposing to breast and/or ovarian cancer under the clinical utility card (CUC) approach supported at the July 2015 MSAC meeting. </w:t>
      </w:r>
      <w:r w:rsidRPr="00E417A9">
        <w:t xml:space="preserve">The CUC approach allows for the assessment of the clinical utility of testing of multiple genes known to produce defined clinical outcomes rather than single genes. </w:t>
      </w:r>
      <w:r w:rsidR="00E417A9" w:rsidRPr="00E417A9">
        <w:t>The application first considered testing of individuals affected by breast and/or ovarian cancer for genes known to predispose to these conditions. The application also included cascade testing of family members of the subset of affected individuals who are shown to test positive for a hereditary mutation</w:t>
      </w:r>
      <w:r w:rsidR="00E417A9">
        <w:t xml:space="preserve">. </w:t>
      </w:r>
      <w:r w:rsidRPr="004F50D3">
        <w:t xml:space="preserve">The clinical validity and clinical utility assessment in the current application focussed on the testing of </w:t>
      </w:r>
      <w:r w:rsidRPr="00E417A9">
        <w:t>BRCA</w:t>
      </w:r>
      <w:r w:rsidR="00E417A9" w:rsidRPr="00E417A9">
        <w:t xml:space="preserve"> mutations</w:t>
      </w:r>
      <w:r w:rsidRPr="004F50D3">
        <w:t>.</w:t>
      </w:r>
      <w:r w:rsidR="00E417A9">
        <w:t xml:space="preserve"> </w:t>
      </w:r>
      <w:r w:rsidRPr="00E417A9">
        <w:t xml:space="preserve">Section 6 of the CUC presented </w:t>
      </w:r>
      <w:r w:rsidR="00E417A9">
        <w:t xml:space="preserve">an economic evaluation of BRCA mutations testing with </w:t>
      </w:r>
      <w:r w:rsidRPr="00E417A9">
        <w:t>two separate Markov models</w:t>
      </w:r>
      <w:r w:rsidR="00E417A9">
        <w:t xml:space="preserve"> </w:t>
      </w:r>
      <w:r w:rsidRPr="00E417A9">
        <w:t>of genetic testing in breast cancer versus usual care in:</w:t>
      </w:r>
    </w:p>
    <w:p w14:paraId="6DE682A9" w14:textId="3E8A3343" w:rsidR="004F50D3" w:rsidRPr="00E417A9" w:rsidRDefault="004F50D3" w:rsidP="004F50D3">
      <w:pPr>
        <w:pStyle w:val="ListParagraph"/>
        <w:numPr>
          <w:ilvl w:val="0"/>
          <w:numId w:val="17"/>
        </w:numPr>
        <w:ind w:left="426" w:hanging="426"/>
        <w:jc w:val="left"/>
      </w:pPr>
      <w:r w:rsidRPr="00E417A9">
        <w:t xml:space="preserve">clinically affected individuals who have an early breast cancer diagnosis and also meet the phenome as described in Section 1.5 of the CUC; and </w:t>
      </w:r>
    </w:p>
    <w:p w14:paraId="3F2F8248" w14:textId="77777777" w:rsidR="004F50D3" w:rsidRPr="00E417A9" w:rsidRDefault="004F50D3" w:rsidP="004F50D3">
      <w:pPr>
        <w:pStyle w:val="ListParagraph"/>
        <w:numPr>
          <w:ilvl w:val="0"/>
          <w:numId w:val="17"/>
        </w:numPr>
        <w:ind w:left="426" w:hanging="426"/>
        <w:jc w:val="left"/>
      </w:pPr>
      <w:proofErr w:type="gramStart"/>
      <w:r w:rsidRPr="00E417A9">
        <w:t>family</w:t>
      </w:r>
      <w:proofErr w:type="gramEnd"/>
      <w:r w:rsidRPr="00E417A9">
        <w:t xml:space="preserve"> members of affected individuals who tested positive for a BRCA1 or BRCA2 mutation.</w:t>
      </w:r>
    </w:p>
    <w:p w14:paraId="2CD15E2D" w14:textId="30EA8C24" w:rsidR="004F50D3" w:rsidRPr="00F97A9C" w:rsidRDefault="004F50D3" w:rsidP="00F97A9C">
      <w:pPr>
        <w:widowControl/>
        <w:spacing w:after="240"/>
        <w:rPr>
          <w:bCs/>
        </w:rPr>
      </w:pPr>
      <w:r w:rsidRPr="004F50D3">
        <w:t>MSAC considered the results of the cost-utility analyses and noted that they wer</w:t>
      </w:r>
      <w:r w:rsidR="00E417A9">
        <w:t>e high with an incremental cost-</w:t>
      </w:r>
      <w:r w:rsidRPr="004F50D3">
        <w:t xml:space="preserve">effectiveness ratio </w:t>
      </w:r>
      <w:r w:rsidR="000437DB">
        <w:t xml:space="preserve">(ICER) </w:t>
      </w:r>
      <w:r w:rsidRPr="004F50D3">
        <w:t xml:space="preserve">per </w:t>
      </w:r>
      <w:r w:rsidR="00E417A9" w:rsidRPr="00E417A9">
        <w:t>quality-adjusted life-year</w:t>
      </w:r>
      <w:r w:rsidR="00E417A9">
        <w:t xml:space="preserve">s (QALYs) gained </w:t>
      </w:r>
      <w:r w:rsidRPr="004F50D3">
        <w:t>of $151,837 and $85,598</w:t>
      </w:r>
      <w:r w:rsidRPr="004F50D3">
        <w:rPr>
          <w:bCs/>
        </w:rPr>
        <w:t xml:space="preserve"> for affected individuals and family members, respectively. MSAC considered that these ICER/QALY estimates may not be representative of the cost utility of publicly funding this test, noting that they do not match others quoted in the literature</w:t>
      </w:r>
      <w:r w:rsidR="00E417A9">
        <w:rPr>
          <w:bCs/>
        </w:rPr>
        <w:t>.</w:t>
      </w:r>
      <w:r w:rsidR="00F97A9C">
        <w:rPr>
          <w:bCs/>
        </w:rPr>
        <w:t xml:space="preserve"> </w:t>
      </w:r>
    </w:p>
    <w:p w14:paraId="7716B498" w14:textId="77777777" w:rsidR="004F50D3" w:rsidRPr="00E417A9" w:rsidRDefault="004F50D3" w:rsidP="004F50D3">
      <w:pPr>
        <w:rPr>
          <w:bCs/>
        </w:rPr>
      </w:pPr>
      <w:r w:rsidRPr="00E417A9">
        <w:rPr>
          <w:bCs/>
        </w:rPr>
        <w:t>ESC viewed the economic evaluation as preliminary and advised that there were a range of methodological issues that needed to be addressed before the analysis was suitable for MSAC consideration, and before the generalizable approach could be finalised. Key issues included:</w:t>
      </w:r>
    </w:p>
    <w:p w14:paraId="3D1B19AA" w14:textId="77777777" w:rsidR="004F50D3" w:rsidRPr="00E417A9" w:rsidRDefault="004F50D3" w:rsidP="00E417A9">
      <w:pPr>
        <w:pStyle w:val="ListParagraph"/>
        <w:widowControl/>
        <w:numPr>
          <w:ilvl w:val="0"/>
          <w:numId w:val="18"/>
        </w:numPr>
        <w:spacing w:after="120"/>
        <w:rPr>
          <w:bCs/>
        </w:rPr>
      </w:pPr>
      <w:r w:rsidRPr="00E417A9">
        <w:rPr>
          <w:bCs/>
        </w:rPr>
        <w:t>The use of a weighted average approach to modelling the ICER for the entire eligible population (including both affected individuals and family members). ESC requested that additional modelling be undertaken based on an integrated model including both populations to derive an alternative ICER;</w:t>
      </w:r>
    </w:p>
    <w:p w14:paraId="53B45E8E" w14:textId="77777777" w:rsidR="004F50D3" w:rsidRPr="00E417A9" w:rsidRDefault="004F50D3" w:rsidP="00E417A9">
      <w:pPr>
        <w:pStyle w:val="ListParagraph"/>
        <w:widowControl/>
        <w:numPr>
          <w:ilvl w:val="0"/>
          <w:numId w:val="18"/>
        </w:numPr>
        <w:spacing w:after="120"/>
        <w:rPr>
          <w:bCs/>
        </w:rPr>
      </w:pPr>
      <w:r w:rsidRPr="00E417A9">
        <w:rPr>
          <w:bCs/>
        </w:rPr>
        <w:t>Use of expert opinion as the basis of key inputs to the model (e.g. rate of use of different treatment modalities for breast cancer; number of family members tested per affected individual);</w:t>
      </w:r>
    </w:p>
    <w:p w14:paraId="0DFF34A8" w14:textId="7C437AA7" w:rsidR="004F50D3" w:rsidRDefault="004F50D3" w:rsidP="00E417A9">
      <w:pPr>
        <w:pStyle w:val="ListParagraph"/>
        <w:widowControl/>
        <w:numPr>
          <w:ilvl w:val="0"/>
          <w:numId w:val="18"/>
        </w:numPr>
        <w:ind w:left="714" w:hanging="357"/>
        <w:rPr>
          <w:bCs/>
        </w:rPr>
      </w:pPr>
      <w:r w:rsidRPr="00E417A9">
        <w:rPr>
          <w:bCs/>
        </w:rPr>
        <w:t>Potential oversimplification which excluded key benefits and behaviours (e</w:t>
      </w:r>
      <w:r w:rsidR="00E417A9">
        <w:rPr>
          <w:bCs/>
        </w:rPr>
        <w:t>.</w:t>
      </w:r>
      <w:r w:rsidRPr="00E417A9">
        <w:rPr>
          <w:bCs/>
        </w:rPr>
        <w:t>g., differences in surveillance across arms in the model; the risk/impact of ovarian cancer - in individuals affected with breast cancer, and in the family members of probands identified with ovarian cancer).</w:t>
      </w:r>
    </w:p>
    <w:p w14:paraId="591DB9FD" w14:textId="256F1144" w:rsidR="00D95DDD" w:rsidRPr="00F97A9C" w:rsidRDefault="00E417A9" w:rsidP="00F97A9C">
      <w:pPr>
        <w:pStyle w:val="ListParagraph"/>
        <w:widowControl/>
        <w:numPr>
          <w:ilvl w:val="0"/>
          <w:numId w:val="18"/>
        </w:numPr>
        <w:spacing w:after="240"/>
        <w:ind w:left="714" w:hanging="357"/>
        <w:rPr>
          <w:bCs/>
        </w:rPr>
      </w:pPr>
      <w:r w:rsidRPr="00E417A9">
        <w:rPr>
          <w:bCs/>
        </w:rPr>
        <w:t>ESC advised that the ICERs derived from the model were highly uncertain and likely overestimated, noting that while the modelled ICERs indicated that testing would not be cost effective in either population, the sensitivity analyses indicated potential for the ICERs and/or the weighted ICER to become cost effective when the modelling was based on age-related relative risk</w:t>
      </w:r>
      <w:r w:rsidR="00F97A9C">
        <w:rPr>
          <w:bCs/>
        </w:rPr>
        <w:t>.</w:t>
      </w:r>
    </w:p>
    <w:p w14:paraId="2FA8615B" w14:textId="61E73C1B" w:rsidR="00E417A9" w:rsidRDefault="00E417A9" w:rsidP="004F50D3">
      <w:pPr>
        <w:rPr>
          <w:bCs/>
        </w:rPr>
      </w:pPr>
      <w:r>
        <w:rPr>
          <w:bCs/>
        </w:rPr>
        <w:t xml:space="preserve">Genetics Testing </w:t>
      </w:r>
      <w:r w:rsidR="005D2BA2">
        <w:rPr>
          <w:bCs/>
        </w:rPr>
        <w:t xml:space="preserve">Economics </w:t>
      </w:r>
      <w:r>
        <w:rPr>
          <w:bCs/>
        </w:rPr>
        <w:t>Working Group required a new economic evaluation that addresses above limitations. The new economic analysis</w:t>
      </w:r>
      <w:r w:rsidRPr="00E417A9">
        <w:rPr>
          <w:bCs/>
        </w:rPr>
        <w:t xml:space="preserve"> </w:t>
      </w:r>
      <w:r>
        <w:rPr>
          <w:bCs/>
        </w:rPr>
        <w:t xml:space="preserve">will be </w:t>
      </w:r>
      <w:r w:rsidRPr="00E417A9">
        <w:rPr>
          <w:bCs/>
        </w:rPr>
        <w:t>inc</w:t>
      </w:r>
      <w:r>
        <w:rPr>
          <w:bCs/>
        </w:rPr>
        <w:t xml:space="preserve">orporated into the CUC </w:t>
      </w:r>
      <w:proofErr w:type="spellStart"/>
      <w:r>
        <w:rPr>
          <w:bCs/>
        </w:rPr>
        <w:t>proforma</w:t>
      </w:r>
      <w:proofErr w:type="spellEnd"/>
      <w:r>
        <w:rPr>
          <w:bCs/>
        </w:rPr>
        <w:t>.</w:t>
      </w:r>
    </w:p>
    <w:p w14:paraId="54D64C20" w14:textId="42924E3D" w:rsidR="00E71EBF" w:rsidRPr="00EB1656" w:rsidRDefault="007C4E32" w:rsidP="00A27662">
      <w:pPr>
        <w:pStyle w:val="Heading1"/>
        <w:numPr>
          <w:ilvl w:val="0"/>
          <w:numId w:val="22"/>
        </w:numPr>
      </w:pPr>
      <w:r w:rsidRPr="00EB1656">
        <w:lastRenderedPageBreak/>
        <w:t xml:space="preserve">Overview of the </w:t>
      </w:r>
      <w:r w:rsidR="00E417A9" w:rsidRPr="00EB1656">
        <w:t xml:space="preserve">new </w:t>
      </w:r>
      <w:r w:rsidRPr="00EB1656">
        <w:t>economic evaluation</w:t>
      </w:r>
    </w:p>
    <w:p w14:paraId="5505E44C" w14:textId="7EF9CE1E" w:rsidR="000437DB" w:rsidRPr="004F50D3" w:rsidRDefault="007C4E32" w:rsidP="00F97A9C">
      <w:pPr>
        <w:widowControl/>
        <w:spacing w:after="240"/>
        <w:rPr>
          <w:szCs w:val="24"/>
        </w:rPr>
      </w:pPr>
      <w:r w:rsidRPr="004F50D3">
        <w:rPr>
          <w:szCs w:val="24"/>
        </w:rPr>
        <w:t xml:space="preserve">The presented </w:t>
      </w:r>
      <w:r w:rsidR="000557B2">
        <w:rPr>
          <w:szCs w:val="24"/>
        </w:rPr>
        <w:t xml:space="preserve">economic </w:t>
      </w:r>
      <w:r w:rsidRPr="004F50D3">
        <w:rPr>
          <w:szCs w:val="24"/>
        </w:rPr>
        <w:t xml:space="preserve">evaluation is intended </w:t>
      </w:r>
      <w:r w:rsidR="003A4DCB" w:rsidRPr="004F50D3">
        <w:rPr>
          <w:szCs w:val="24"/>
        </w:rPr>
        <w:t xml:space="preserve">to </w:t>
      </w:r>
      <w:r w:rsidRPr="004F50D3">
        <w:rPr>
          <w:szCs w:val="24"/>
        </w:rPr>
        <w:t xml:space="preserve">assess the cost-effectiveness of </w:t>
      </w:r>
      <w:r w:rsidR="00767267" w:rsidRPr="004F50D3">
        <w:rPr>
          <w:szCs w:val="24"/>
        </w:rPr>
        <w:t xml:space="preserve">BRCA1/BRCA2 mutation testing of affected individuals and </w:t>
      </w:r>
      <w:r w:rsidR="002860A2">
        <w:rPr>
          <w:szCs w:val="24"/>
        </w:rPr>
        <w:t>the</w:t>
      </w:r>
      <w:r w:rsidR="00767267" w:rsidRPr="004F50D3">
        <w:rPr>
          <w:szCs w:val="24"/>
        </w:rPr>
        <w:t xml:space="preserve"> family members of </w:t>
      </w:r>
      <w:r w:rsidR="002860A2">
        <w:rPr>
          <w:szCs w:val="24"/>
        </w:rPr>
        <w:t>the affected individuals who test positive</w:t>
      </w:r>
      <w:r w:rsidR="00767267" w:rsidRPr="004F50D3">
        <w:rPr>
          <w:szCs w:val="24"/>
        </w:rPr>
        <w:t xml:space="preserve"> (cascade testing). </w:t>
      </w:r>
      <w:r w:rsidR="00521A56" w:rsidRPr="004F50D3">
        <w:rPr>
          <w:szCs w:val="24"/>
        </w:rPr>
        <w:t>A</w:t>
      </w:r>
      <w:r w:rsidR="000557B2">
        <w:rPr>
          <w:szCs w:val="24"/>
        </w:rPr>
        <w:t xml:space="preserve">n integrated </w:t>
      </w:r>
      <w:r w:rsidR="000557B2" w:rsidRPr="004F50D3">
        <w:rPr>
          <w:szCs w:val="24"/>
        </w:rPr>
        <w:t>Markov</w:t>
      </w:r>
      <w:r w:rsidR="00521A56" w:rsidRPr="004F50D3">
        <w:rPr>
          <w:szCs w:val="24"/>
        </w:rPr>
        <w:t xml:space="preserve"> model was</w:t>
      </w:r>
      <w:r w:rsidR="003A4DCB" w:rsidRPr="004F50D3">
        <w:rPr>
          <w:szCs w:val="24"/>
        </w:rPr>
        <w:t xml:space="preserve"> structured using </w:t>
      </w:r>
      <w:proofErr w:type="spellStart"/>
      <w:r w:rsidR="003A4DCB" w:rsidRPr="004F50D3">
        <w:rPr>
          <w:szCs w:val="24"/>
        </w:rPr>
        <w:t>TreeAge</w:t>
      </w:r>
      <w:proofErr w:type="spellEnd"/>
      <w:r w:rsidR="003A4DCB" w:rsidRPr="004F50D3">
        <w:rPr>
          <w:szCs w:val="24"/>
        </w:rPr>
        <w:t xml:space="preserve"> Pro (2015 v 2.2)</w:t>
      </w:r>
      <w:r w:rsidR="00521A56" w:rsidRPr="004F50D3">
        <w:rPr>
          <w:szCs w:val="24"/>
        </w:rPr>
        <w:t xml:space="preserve"> to </w:t>
      </w:r>
      <w:r w:rsidR="002860A2">
        <w:rPr>
          <w:szCs w:val="24"/>
        </w:rPr>
        <w:t xml:space="preserve">compare </w:t>
      </w:r>
      <w:r w:rsidR="000557B2">
        <w:rPr>
          <w:szCs w:val="24"/>
        </w:rPr>
        <w:t xml:space="preserve">the costs and effects of </w:t>
      </w:r>
      <w:r w:rsidR="000557B2" w:rsidRPr="004F50D3">
        <w:rPr>
          <w:szCs w:val="24"/>
        </w:rPr>
        <w:t>genetic</w:t>
      </w:r>
      <w:r w:rsidR="00521A56" w:rsidRPr="004F50D3">
        <w:rPr>
          <w:szCs w:val="24"/>
        </w:rPr>
        <w:t xml:space="preserve"> testing </w:t>
      </w:r>
      <w:r w:rsidR="002860A2">
        <w:rPr>
          <w:szCs w:val="24"/>
        </w:rPr>
        <w:t xml:space="preserve">versus </w:t>
      </w:r>
      <w:r w:rsidR="000557B2">
        <w:rPr>
          <w:szCs w:val="24"/>
        </w:rPr>
        <w:t xml:space="preserve">no </w:t>
      </w:r>
      <w:r w:rsidR="002860A2">
        <w:rPr>
          <w:szCs w:val="24"/>
        </w:rPr>
        <w:t xml:space="preserve">genetic </w:t>
      </w:r>
      <w:r w:rsidR="000557B2">
        <w:rPr>
          <w:szCs w:val="24"/>
        </w:rPr>
        <w:t xml:space="preserve">testing </w:t>
      </w:r>
      <w:r w:rsidR="00521A56" w:rsidRPr="004F50D3">
        <w:rPr>
          <w:szCs w:val="24"/>
        </w:rPr>
        <w:t>for the following cohorts:</w:t>
      </w:r>
    </w:p>
    <w:p w14:paraId="7DF5D9D9" w14:textId="44E85B86" w:rsidR="007C4E32" w:rsidRPr="004F50D3" w:rsidRDefault="00521A56" w:rsidP="003E727B">
      <w:pPr>
        <w:pStyle w:val="ListParagraph"/>
        <w:widowControl/>
        <w:numPr>
          <w:ilvl w:val="0"/>
          <w:numId w:val="5"/>
        </w:numPr>
        <w:rPr>
          <w:szCs w:val="24"/>
        </w:rPr>
      </w:pPr>
      <w:r w:rsidRPr="004F50D3">
        <w:rPr>
          <w:szCs w:val="24"/>
        </w:rPr>
        <w:t>Clinically affected individuals (</w:t>
      </w:r>
      <w:r w:rsidRPr="004F50D3">
        <w:rPr>
          <w:szCs w:val="24"/>
          <w:lang w:val="en-AU"/>
        </w:rPr>
        <w:t>referred to as affected individuals herein)</w:t>
      </w:r>
      <w:r w:rsidR="00AD4EE5" w:rsidRPr="004F50D3">
        <w:rPr>
          <w:szCs w:val="24"/>
          <w:lang w:val="en-AU"/>
        </w:rPr>
        <w:t>.</w:t>
      </w:r>
      <w:r w:rsidRPr="004F50D3">
        <w:rPr>
          <w:szCs w:val="24"/>
          <w:lang w:val="en-AU"/>
        </w:rPr>
        <w:t xml:space="preserve"> </w:t>
      </w:r>
      <w:r w:rsidR="001E6CF7" w:rsidRPr="004F50D3">
        <w:rPr>
          <w:szCs w:val="24"/>
          <w:lang w:val="en-AU"/>
        </w:rPr>
        <w:t>A</w:t>
      </w:r>
      <w:r w:rsidR="00C72802" w:rsidRPr="004F50D3">
        <w:rPr>
          <w:szCs w:val="24"/>
          <w:lang w:val="en-AU"/>
        </w:rPr>
        <w:t>n a</w:t>
      </w:r>
      <w:r w:rsidR="001E6CF7" w:rsidRPr="004F50D3">
        <w:rPr>
          <w:szCs w:val="24"/>
          <w:lang w:val="en-AU"/>
        </w:rPr>
        <w:t xml:space="preserve">ffected individual is defined in the </w:t>
      </w:r>
      <w:r w:rsidRPr="004F50D3">
        <w:rPr>
          <w:szCs w:val="24"/>
          <w:lang w:val="en-AU"/>
        </w:rPr>
        <w:t>CUC</w:t>
      </w:r>
      <w:r w:rsidR="001E6CF7" w:rsidRPr="004F50D3">
        <w:rPr>
          <w:szCs w:val="24"/>
          <w:lang w:val="en-AU"/>
        </w:rPr>
        <w:t xml:space="preserve"> as</w:t>
      </w:r>
      <w:r w:rsidR="00601619" w:rsidRPr="004F50D3">
        <w:rPr>
          <w:szCs w:val="24"/>
          <w:lang w:val="en-AU"/>
        </w:rPr>
        <w:t xml:space="preserve"> </w:t>
      </w:r>
      <w:r w:rsidRPr="004F50D3">
        <w:rPr>
          <w:szCs w:val="24"/>
          <w:lang w:val="en-AU"/>
        </w:rPr>
        <w:t>“</w:t>
      </w:r>
      <w:r w:rsidR="00F2149F" w:rsidRPr="004F50D3">
        <w:rPr>
          <w:i/>
          <w:iCs/>
          <w:szCs w:val="24"/>
          <w:lang w:val="en-AU"/>
        </w:rPr>
        <w:t>a</w:t>
      </w:r>
      <w:r w:rsidRPr="004F50D3">
        <w:rPr>
          <w:i/>
          <w:iCs/>
          <w:szCs w:val="24"/>
          <w:lang w:val="en-AU"/>
        </w:rPr>
        <w:t xml:space="preserve"> patient with breast and/or ovarian cancer whose personal or family history of cancer using a mutation prediction score predicts a combined mutation carrier probability of &gt;10%</w:t>
      </w:r>
      <w:r w:rsidR="00AD4EE5" w:rsidRPr="004F50D3">
        <w:rPr>
          <w:i/>
          <w:iCs/>
          <w:szCs w:val="24"/>
          <w:lang w:val="en-AU"/>
        </w:rPr>
        <w:t xml:space="preserve">”. </w:t>
      </w:r>
      <w:r w:rsidR="00601619" w:rsidRPr="004F50D3">
        <w:rPr>
          <w:szCs w:val="24"/>
        </w:rPr>
        <w:t>Affected individuals</w:t>
      </w:r>
      <w:r w:rsidR="00AD4EE5" w:rsidRPr="004F50D3">
        <w:rPr>
          <w:szCs w:val="24"/>
        </w:rPr>
        <w:t xml:space="preserve"> who </w:t>
      </w:r>
      <w:r w:rsidR="00601619" w:rsidRPr="004F50D3">
        <w:rPr>
          <w:szCs w:val="24"/>
        </w:rPr>
        <w:t>test positive for BRCA1 or BRCA</w:t>
      </w:r>
      <w:r w:rsidR="00AD4EE5" w:rsidRPr="004F50D3">
        <w:rPr>
          <w:szCs w:val="24"/>
        </w:rPr>
        <w:t xml:space="preserve">2 mutation </w:t>
      </w:r>
      <w:r w:rsidR="00601619" w:rsidRPr="004F50D3">
        <w:rPr>
          <w:szCs w:val="24"/>
        </w:rPr>
        <w:t>(i.e., mutation carrier) is</w:t>
      </w:r>
      <w:r w:rsidR="00AD4EE5" w:rsidRPr="004F50D3">
        <w:rPr>
          <w:szCs w:val="24"/>
        </w:rPr>
        <w:t xml:space="preserve"> referred to as a proband.</w:t>
      </w:r>
      <w:r w:rsidR="007C4E32" w:rsidRPr="004F50D3">
        <w:rPr>
          <w:szCs w:val="24"/>
        </w:rPr>
        <w:t xml:space="preserve"> </w:t>
      </w:r>
    </w:p>
    <w:p w14:paraId="0C5AE888" w14:textId="11DC1B2B" w:rsidR="00431E2E" w:rsidRPr="00F97A9C" w:rsidRDefault="00601619" w:rsidP="00F97A9C">
      <w:pPr>
        <w:pStyle w:val="ListParagraph"/>
        <w:numPr>
          <w:ilvl w:val="0"/>
          <w:numId w:val="5"/>
        </w:numPr>
        <w:spacing w:after="240"/>
        <w:rPr>
          <w:szCs w:val="24"/>
        </w:rPr>
      </w:pPr>
      <w:r w:rsidRPr="004F50D3">
        <w:rPr>
          <w:szCs w:val="24"/>
        </w:rPr>
        <w:t>First degree f</w:t>
      </w:r>
      <w:r w:rsidR="003E727B" w:rsidRPr="004F50D3">
        <w:rPr>
          <w:szCs w:val="24"/>
        </w:rPr>
        <w:t xml:space="preserve">amily members of </w:t>
      </w:r>
      <w:r w:rsidRPr="004F50D3">
        <w:rPr>
          <w:szCs w:val="24"/>
        </w:rPr>
        <w:t xml:space="preserve">the </w:t>
      </w:r>
      <w:r w:rsidR="00AA02A9" w:rsidRPr="004F50D3">
        <w:rPr>
          <w:szCs w:val="24"/>
        </w:rPr>
        <w:t>proband</w:t>
      </w:r>
      <w:r w:rsidRPr="004F50D3">
        <w:rPr>
          <w:szCs w:val="24"/>
        </w:rPr>
        <w:t xml:space="preserve"> (i.e., siblings and children).</w:t>
      </w:r>
    </w:p>
    <w:p w14:paraId="4962A9CC" w14:textId="2C607BDC" w:rsidR="00742343" w:rsidRPr="004F50D3" w:rsidRDefault="00F2714C" w:rsidP="00F97A9C">
      <w:pPr>
        <w:spacing w:after="240"/>
        <w:rPr>
          <w:szCs w:val="24"/>
        </w:rPr>
      </w:pPr>
      <w:r w:rsidRPr="004F50D3">
        <w:rPr>
          <w:szCs w:val="24"/>
        </w:rPr>
        <w:t xml:space="preserve">Only female </w:t>
      </w:r>
      <w:r w:rsidR="00742343" w:rsidRPr="004F50D3">
        <w:rPr>
          <w:szCs w:val="24"/>
        </w:rPr>
        <w:t xml:space="preserve">affected individuals and their </w:t>
      </w:r>
      <w:r w:rsidRPr="004F50D3">
        <w:rPr>
          <w:szCs w:val="24"/>
        </w:rPr>
        <w:t xml:space="preserve">female </w:t>
      </w:r>
      <w:r w:rsidR="00742343" w:rsidRPr="004F50D3">
        <w:rPr>
          <w:szCs w:val="24"/>
        </w:rPr>
        <w:t>family members</w:t>
      </w:r>
      <w:r w:rsidRPr="004F50D3">
        <w:rPr>
          <w:szCs w:val="24"/>
        </w:rPr>
        <w:t xml:space="preserve"> will be considered in the model because </w:t>
      </w:r>
      <w:r w:rsidR="00601619" w:rsidRPr="004F50D3">
        <w:rPr>
          <w:szCs w:val="24"/>
        </w:rPr>
        <w:t xml:space="preserve">breast cancer is more common in females. In addition, </w:t>
      </w:r>
      <w:r w:rsidRPr="004F50D3">
        <w:rPr>
          <w:szCs w:val="24"/>
        </w:rPr>
        <w:t>females have clinical utility from testing</w:t>
      </w:r>
      <w:r w:rsidR="00601619" w:rsidRPr="004F50D3">
        <w:rPr>
          <w:szCs w:val="24"/>
        </w:rPr>
        <w:t>; which means</w:t>
      </w:r>
      <w:r w:rsidRPr="004F50D3">
        <w:rPr>
          <w:szCs w:val="24"/>
        </w:rPr>
        <w:t xml:space="preserve"> they can </w:t>
      </w:r>
      <w:r w:rsidR="00601619" w:rsidRPr="004F50D3">
        <w:rPr>
          <w:szCs w:val="24"/>
        </w:rPr>
        <w:t>undertake preventative strategies (e.g., breast and/or ovarian surgery)</w:t>
      </w:r>
      <w:r w:rsidRPr="004F50D3">
        <w:rPr>
          <w:szCs w:val="24"/>
        </w:rPr>
        <w:t xml:space="preserve"> to reduce their future risk of </w:t>
      </w:r>
      <w:r w:rsidR="00C72802" w:rsidRPr="004F50D3">
        <w:rPr>
          <w:szCs w:val="24"/>
        </w:rPr>
        <w:t xml:space="preserve">developing </w:t>
      </w:r>
      <w:r w:rsidRPr="004F50D3">
        <w:rPr>
          <w:szCs w:val="24"/>
        </w:rPr>
        <w:t xml:space="preserve">breast </w:t>
      </w:r>
      <w:r w:rsidR="002860A2">
        <w:rPr>
          <w:szCs w:val="24"/>
        </w:rPr>
        <w:t>and/</w:t>
      </w:r>
      <w:r w:rsidRPr="004F50D3">
        <w:rPr>
          <w:szCs w:val="24"/>
        </w:rPr>
        <w:t xml:space="preserve">or ovarian cancer. </w:t>
      </w:r>
    </w:p>
    <w:p w14:paraId="3F2B5A21" w14:textId="5FDDEEDD" w:rsidR="00757281" w:rsidRDefault="001E0A69" w:rsidP="00F97A9C">
      <w:pPr>
        <w:spacing w:after="240"/>
        <w:rPr>
          <w:szCs w:val="24"/>
        </w:rPr>
      </w:pPr>
      <w:r>
        <w:rPr>
          <w:szCs w:val="24"/>
        </w:rPr>
        <w:t>Starting age of affected individuals and proband’s female siblings is 40 years, whereas the starting age of proband’s female children is assumed to be 10 years. The model assumes that proband and proband’s siblings will act within one year of learning that they carry a BRCA mutation and undertake a preventative; however, proband’s female children will not be tested until the age of 20 years and they will not undertake a surgical intervention until the age of 30 years.</w:t>
      </w:r>
    </w:p>
    <w:p w14:paraId="78682832" w14:textId="07539938" w:rsidR="00BB40E0" w:rsidRPr="00F97A9C" w:rsidRDefault="001E0A69" w:rsidP="00F97A9C">
      <w:pPr>
        <w:spacing w:after="240"/>
        <w:rPr>
          <w:szCs w:val="24"/>
        </w:rPr>
      </w:pPr>
      <w:r>
        <w:rPr>
          <w:szCs w:val="24"/>
        </w:rPr>
        <w:t>The model has a cycle length of one year and a lifetime horizon (until the age of 90 years).</w:t>
      </w:r>
      <w:r w:rsidR="000437DB">
        <w:rPr>
          <w:szCs w:val="24"/>
        </w:rPr>
        <w:t xml:space="preserve"> An annual discount rate of 5% is applied to QALYs, costs and life-years, but not to cancer events. </w:t>
      </w:r>
      <w:r w:rsidR="00BB40E0" w:rsidRPr="004F50D3">
        <w:rPr>
          <w:szCs w:val="24"/>
        </w:rPr>
        <w:t>The model estimates th</w:t>
      </w:r>
      <w:r w:rsidR="007B6A29" w:rsidRPr="004F50D3">
        <w:rPr>
          <w:szCs w:val="24"/>
        </w:rPr>
        <w:t xml:space="preserve">e incremental cost per: QALY gained, life-years gained, breast cancer case avoided, and </w:t>
      </w:r>
      <w:r w:rsidR="00C72802" w:rsidRPr="004F50D3">
        <w:rPr>
          <w:szCs w:val="24"/>
        </w:rPr>
        <w:t xml:space="preserve">per </w:t>
      </w:r>
      <w:r w:rsidR="007B6A29" w:rsidRPr="004F50D3">
        <w:rPr>
          <w:szCs w:val="24"/>
        </w:rPr>
        <w:t xml:space="preserve">ovarian cancer case avoided. It also provides Markov traces </w:t>
      </w:r>
      <w:r w:rsidR="00601619" w:rsidRPr="004F50D3">
        <w:rPr>
          <w:szCs w:val="24"/>
        </w:rPr>
        <w:t xml:space="preserve">for key clinical </w:t>
      </w:r>
      <w:r w:rsidR="007B6A29" w:rsidRPr="004F50D3">
        <w:rPr>
          <w:szCs w:val="24"/>
        </w:rPr>
        <w:t xml:space="preserve">outcomes </w:t>
      </w:r>
      <w:r w:rsidR="00601619" w:rsidRPr="004F50D3">
        <w:rPr>
          <w:szCs w:val="24"/>
        </w:rPr>
        <w:t>including survival, cumulative breast cancer risk and cumulative ovarian cancer risk, in each cohort</w:t>
      </w:r>
      <w:r w:rsidR="007B6A29" w:rsidRPr="004F50D3">
        <w:rPr>
          <w:szCs w:val="24"/>
        </w:rPr>
        <w:t>. Sensitivity analyses are performed to test the impact of altering assumptions and input parameters on overall results of the economic evaluation.</w:t>
      </w:r>
      <w:r w:rsidR="00A5398D">
        <w:rPr>
          <w:szCs w:val="24"/>
        </w:rPr>
        <w:t xml:space="preserve"> </w:t>
      </w:r>
      <w:r w:rsidR="00B5178C">
        <w:rPr>
          <w:szCs w:val="24"/>
        </w:rPr>
        <w:t xml:space="preserve">Table </w:t>
      </w:r>
      <w:r w:rsidR="00500FC4">
        <w:rPr>
          <w:szCs w:val="24"/>
        </w:rPr>
        <w:t>2.</w:t>
      </w:r>
      <w:r w:rsidR="00B5178C">
        <w:rPr>
          <w:szCs w:val="24"/>
        </w:rPr>
        <w:t>1 summarises key structura</w:t>
      </w:r>
      <w:r w:rsidR="00F97A9C">
        <w:rPr>
          <w:szCs w:val="24"/>
        </w:rPr>
        <w:t>l assumptions in the new model.</w:t>
      </w:r>
    </w:p>
    <w:p w14:paraId="4EDB017F" w14:textId="7B21483F" w:rsidR="00BB40E0" w:rsidRPr="002235BE" w:rsidRDefault="00742343" w:rsidP="0001406F">
      <w:pPr>
        <w:rPr>
          <w:rFonts w:ascii="Arial Narrow" w:hAnsi="Arial Narrow" w:cs="Arial"/>
          <w:b/>
          <w:sz w:val="20"/>
        </w:rPr>
      </w:pPr>
      <w:r w:rsidRPr="002235BE">
        <w:rPr>
          <w:rFonts w:ascii="Arial Narrow" w:hAnsi="Arial Narrow" w:cs="Arial"/>
          <w:b/>
          <w:sz w:val="20"/>
        </w:rPr>
        <w:t xml:space="preserve">Table </w:t>
      </w:r>
      <w:r w:rsidR="00B5178C">
        <w:rPr>
          <w:rFonts w:ascii="Arial Narrow" w:hAnsi="Arial Narrow" w:cs="Arial"/>
          <w:b/>
          <w:sz w:val="20"/>
        </w:rPr>
        <w:t>2.1:</w:t>
      </w:r>
      <w:r w:rsidRPr="002235BE">
        <w:rPr>
          <w:rFonts w:ascii="Arial Narrow" w:hAnsi="Arial Narrow" w:cs="Arial"/>
          <w:b/>
          <w:sz w:val="20"/>
        </w:rPr>
        <w:t xml:space="preserve"> Summary of the model structure</w:t>
      </w:r>
    </w:p>
    <w:tbl>
      <w:tblPr>
        <w:tblStyle w:val="TableGrid"/>
        <w:tblW w:w="0" w:type="auto"/>
        <w:tblLook w:val="04A0" w:firstRow="1" w:lastRow="0" w:firstColumn="1" w:lastColumn="0" w:noHBand="0" w:noVBand="1"/>
        <w:tblDescription w:val="Table 2.1 Summary of the mofel structure"/>
      </w:tblPr>
      <w:tblGrid>
        <w:gridCol w:w="1809"/>
        <w:gridCol w:w="7433"/>
      </w:tblGrid>
      <w:tr w:rsidR="00742343" w:rsidRPr="002235BE" w14:paraId="2B14420A" w14:textId="77777777" w:rsidTr="00757281">
        <w:trPr>
          <w:tblHeader/>
        </w:trPr>
        <w:tc>
          <w:tcPr>
            <w:tcW w:w="1809" w:type="dxa"/>
          </w:tcPr>
          <w:p w14:paraId="42D53E60" w14:textId="77777777" w:rsidR="00742343" w:rsidRPr="002235BE" w:rsidRDefault="00742343" w:rsidP="00630A7D">
            <w:pPr>
              <w:widowControl/>
              <w:jc w:val="left"/>
              <w:rPr>
                <w:rFonts w:ascii="Arial Narrow" w:hAnsi="Arial Narrow" w:cs="Arial"/>
                <w:b/>
                <w:sz w:val="20"/>
              </w:rPr>
            </w:pPr>
            <w:r w:rsidRPr="002235BE">
              <w:rPr>
                <w:rFonts w:ascii="Arial Narrow" w:hAnsi="Arial Narrow" w:cs="Arial"/>
                <w:b/>
                <w:sz w:val="20"/>
              </w:rPr>
              <w:t>Model type</w:t>
            </w:r>
          </w:p>
        </w:tc>
        <w:tc>
          <w:tcPr>
            <w:tcW w:w="7433" w:type="dxa"/>
          </w:tcPr>
          <w:p w14:paraId="09C6CF88" w14:textId="77777777" w:rsidR="00742343" w:rsidRPr="002235BE" w:rsidRDefault="00742343" w:rsidP="00630A7D">
            <w:pPr>
              <w:widowControl/>
              <w:jc w:val="left"/>
              <w:rPr>
                <w:rFonts w:ascii="Arial Narrow" w:hAnsi="Arial Narrow" w:cs="Arial"/>
                <w:sz w:val="20"/>
              </w:rPr>
            </w:pPr>
            <w:r w:rsidRPr="002235BE">
              <w:rPr>
                <w:rFonts w:ascii="Arial Narrow" w:hAnsi="Arial Narrow" w:cs="Arial"/>
                <w:sz w:val="20"/>
              </w:rPr>
              <w:t>Markov cohort</w:t>
            </w:r>
          </w:p>
        </w:tc>
      </w:tr>
      <w:tr w:rsidR="00742343" w:rsidRPr="002235BE" w14:paraId="52601687" w14:textId="77777777" w:rsidTr="00630A7D">
        <w:tc>
          <w:tcPr>
            <w:tcW w:w="1809" w:type="dxa"/>
          </w:tcPr>
          <w:p w14:paraId="433644DC" w14:textId="77777777" w:rsidR="00742343" w:rsidRPr="002235BE" w:rsidRDefault="00742343" w:rsidP="00630A7D">
            <w:pPr>
              <w:widowControl/>
              <w:jc w:val="left"/>
              <w:rPr>
                <w:rFonts w:ascii="Arial Narrow" w:hAnsi="Arial Narrow" w:cs="Arial"/>
                <w:b/>
                <w:sz w:val="20"/>
              </w:rPr>
            </w:pPr>
            <w:r w:rsidRPr="002235BE">
              <w:rPr>
                <w:rFonts w:ascii="Arial Narrow" w:hAnsi="Arial Narrow" w:cs="Arial"/>
                <w:b/>
                <w:sz w:val="20"/>
              </w:rPr>
              <w:t>Cohorts</w:t>
            </w:r>
          </w:p>
        </w:tc>
        <w:tc>
          <w:tcPr>
            <w:tcW w:w="7433" w:type="dxa"/>
          </w:tcPr>
          <w:p w14:paraId="13FC93DA" w14:textId="77777777" w:rsidR="00742343" w:rsidRPr="002235BE" w:rsidRDefault="003A4DCB" w:rsidP="00F2714C">
            <w:pPr>
              <w:pStyle w:val="ListParagraph"/>
              <w:widowControl/>
              <w:numPr>
                <w:ilvl w:val="0"/>
                <w:numId w:val="8"/>
              </w:numPr>
              <w:tabs>
                <w:tab w:val="left" w:pos="318"/>
              </w:tabs>
              <w:ind w:left="34" w:firstLine="0"/>
              <w:jc w:val="left"/>
              <w:rPr>
                <w:rFonts w:ascii="Arial Narrow" w:hAnsi="Arial Narrow" w:cs="Arial"/>
                <w:sz w:val="20"/>
              </w:rPr>
            </w:pPr>
            <w:r w:rsidRPr="002235BE">
              <w:rPr>
                <w:rFonts w:ascii="Arial Narrow" w:hAnsi="Arial Narrow" w:cs="Arial"/>
                <w:sz w:val="20"/>
              </w:rPr>
              <w:t>Female a</w:t>
            </w:r>
            <w:r w:rsidR="00A14A58" w:rsidRPr="002235BE">
              <w:rPr>
                <w:rFonts w:ascii="Arial Narrow" w:hAnsi="Arial Narrow" w:cs="Arial"/>
                <w:sz w:val="20"/>
              </w:rPr>
              <w:t>ffected individuals</w:t>
            </w:r>
          </w:p>
          <w:p w14:paraId="5BC0C332" w14:textId="77777777" w:rsidR="00742343" w:rsidRPr="002235BE" w:rsidRDefault="0001406F" w:rsidP="00F2714C">
            <w:pPr>
              <w:pStyle w:val="ListParagraph"/>
              <w:widowControl/>
              <w:numPr>
                <w:ilvl w:val="0"/>
                <w:numId w:val="8"/>
              </w:numPr>
              <w:tabs>
                <w:tab w:val="left" w:pos="318"/>
              </w:tabs>
              <w:ind w:left="34" w:firstLine="0"/>
              <w:jc w:val="left"/>
              <w:rPr>
                <w:rFonts w:ascii="Arial Narrow" w:hAnsi="Arial Narrow" w:cs="Arial"/>
                <w:sz w:val="20"/>
              </w:rPr>
            </w:pPr>
            <w:r w:rsidRPr="002235BE">
              <w:rPr>
                <w:rFonts w:ascii="Arial Narrow" w:hAnsi="Arial Narrow" w:cs="Arial"/>
                <w:sz w:val="20"/>
              </w:rPr>
              <w:t>Proband’s f</w:t>
            </w:r>
            <w:r w:rsidR="003A4DCB" w:rsidRPr="002235BE">
              <w:rPr>
                <w:rFonts w:ascii="Arial Narrow" w:hAnsi="Arial Narrow" w:cs="Arial"/>
                <w:sz w:val="20"/>
              </w:rPr>
              <w:t>emale s</w:t>
            </w:r>
            <w:r w:rsidR="00742343" w:rsidRPr="002235BE">
              <w:rPr>
                <w:rFonts w:ascii="Arial Narrow" w:hAnsi="Arial Narrow" w:cs="Arial"/>
                <w:sz w:val="20"/>
              </w:rPr>
              <w:t xml:space="preserve">iblings </w:t>
            </w:r>
          </w:p>
          <w:p w14:paraId="0D0D4D6D" w14:textId="77777777" w:rsidR="00742343" w:rsidRPr="002235BE" w:rsidRDefault="0001406F" w:rsidP="0001406F">
            <w:pPr>
              <w:pStyle w:val="ListParagraph"/>
              <w:widowControl/>
              <w:numPr>
                <w:ilvl w:val="0"/>
                <w:numId w:val="8"/>
              </w:numPr>
              <w:tabs>
                <w:tab w:val="left" w:pos="318"/>
              </w:tabs>
              <w:ind w:left="34" w:firstLine="0"/>
              <w:jc w:val="left"/>
              <w:rPr>
                <w:rFonts w:ascii="Arial Narrow" w:hAnsi="Arial Narrow" w:cs="Arial"/>
                <w:sz w:val="20"/>
              </w:rPr>
            </w:pPr>
            <w:r w:rsidRPr="002235BE">
              <w:rPr>
                <w:rFonts w:ascii="Arial Narrow" w:hAnsi="Arial Narrow" w:cs="Arial"/>
                <w:sz w:val="20"/>
              </w:rPr>
              <w:t>Proband’s f</w:t>
            </w:r>
            <w:r w:rsidR="003A4DCB" w:rsidRPr="002235BE">
              <w:rPr>
                <w:rFonts w:ascii="Arial Narrow" w:hAnsi="Arial Narrow" w:cs="Arial"/>
                <w:sz w:val="20"/>
              </w:rPr>
              <w:t xml:space="preserve">emale </w:t>
            </w:r>
            <w:r w:rsidRPr="002235BE">
              <w:rPr>
                <w:rFonts w:ascii="Arial Narrow" w:hAnsi="Arial Narrow" w:cs="Arial"/>
                <w:sz w:val="20"/>
              </w:rPr>
              <w:t xml:space="preserve">children </w:t>
            </w:r>
          </w:p>
        </w:tc>
      </w:tr>
      <w:tr w:rsidR="00742343" w:rsidRPr="002235BE" w14:paraId="12BB2E0E" w14:textId="77777777" w:rsidTr="00630A7D">
        <w:tc>
          <w:tcPr>
            <w:tcW w:w="1809" w:type="dxa"/>
          </w:tcPr>
          <w:p w14:paraId="4B4D2145" w14:textId="77777777" w:rsidR="00742343" w:rsidRPr="002235BE" w:rsidRDefault="00742343" w:rsidP="00630A7D">
            <w:pPr>
              <w:widowControl/>
              <w:jc w:val="left"/>
              <w:rPr>
                <w:rFonts w:ascii="Arial Narrow" w:hAnsi="Arial Narrow" w:cs="Arial"/>
                <w:b/>
                <w:sz w:val="20"/>
              </w:rPr>
            </w:pPr>
            <w:r w:rsidRPr="002235BE">
              <w:rPr>
                <w:rFonts w:ascii="Arial Narrow" w:hAnsi="Arial Narrow" w:cs="Arial"/>
                <w:b/>
                <w:sz w:val="20"/>
              </w:rPr>
              <w:t>Start Age</w:t>
            </w:r>
          </w:p>
        </w:tc>
        <w:tc>
          <w:tcPr>
            <w:tcW w:w="7433" w:type="dxa"/>
          </w:tcPr>
          <w:p w14:paraId="690220F1" w14:textId="77777777" w:rsidR="0001406F" w:rsidRPr="002235BE" w:rsidRDefault="0001406F" w:rsidP="0001406F">
            <w:pPr>
              <w:pStyle w:val="ListParagraph"/>
              <w:widowControl/>
              <w:numPr>
                <w:ilvl w:val="0"/>
                <w:numId w:val="8"/>
              </w:numPr>
              <w:tabs>
                <w:tab w:val="left" w:pos="318"/>
              </w:tabs>
              <w:ind w:left="34" w:firstLine="0"/>
              <w:jc w:val="left"/>
              <w:rPr>
                <w:rFonts w:ascii="Arial Narrow" w:hAnsi="Arial Narrow" w:cs="Arial"/>
                <w:sz w:val="20"/>
              </w:rPr>
            </w:pPr>
            <w:r w:rsidRPr="002235BE">
              <w:rPr>
                <w:rFonts w:ascii="Arial Narrow" w:hAnsi="Arial Narrow" w:cs="Arial"/>
                <w:sz w:val="20"/>
              </w:rPr>
              <w:t>Female affected individuals : 40 years</w:t>
            </w:r>
          </w:p>
          <w:p w14:paraId="11B6A554" w14:textId="77777777" w:rsidR="0001406F" w:rsidRPr="002235BE" w:rsidRDefault="0001406F" w:rsidP="0001406F">
            <w:pPr>
              <w:pStyle w:val="ListParagraph"/>
              <w:widowControl/>
              <w:numPr>
                <w:ilvl w:val="0"/>
                <w:numId w:val="8"/>
              </w:numPr>
              <w:tabs>
                <w:tab w:val="left" w:pos="318"/>
              </w:tabs>
              <w:ind w:left="34" w:firstLine="0"/>
              <w:jc w:val="left"/>
              <w:rPr>
                <w:rFonts w:ascii="Arial Narrow" w:hAnsi="Arial Narrow" w:cs="Arial"/>
                <w:sz w:val="20"/>
              </w:rPr>
            </w:pPr>
            <w:r w:rsidRPr="002235BE">
              <w:rPr>
                <w:rFonts w:ascii="Arial Narrow" w:hAnsi="Arial Narrow" w:cs="Arial"/>
                <w:sz w:val="20"/>
              </w:rPr>
              <w:t>Proband’s female siblings : 40 years</w:t>
            </w:r>
          </w:p>
          <w:p w14:paraId="26F150F2" w14:textId="77777777" w:rsidR="00742343" w:rsidRPr="002235BE" w:rsidRDefault="0001406F" w:rsidP="0001406F">
            <w:pPr>
              <w:pStyle w:val="ListParagraph"/>
              <w:widowControl/>
              <w:numPr>
                <w:ilvl w:val="0"/>
                <w:numId w:val="8"/>
              </w:numPr>
              <w:tabs>
                <w:tab w:val="left" w:pos="318"/>
              </w:tabs>
              <w:ind w:left="34" w:firstLine="0"/>
              <w:jc w:val="left"/>
              <w:rPr>
                <w:rFonts w:ascii="Arial Narrow" w:hAnsi="Arial Narrow" w:cs="Arial"/>
                <w:sz w:val="20"/>
              </w:rPr>
            </w:pPr>
            <w:r w:rsidRPr="002235BE">
              <w:rPr>
                <w:rFonts w:ascii="Arial Narrow" w:hAnsi="Arial Narrow" w:cs="Arial"/>
                <w:sz w:val="20"/>
              </w:rPr>
              <w:t>Proband’s female children :10 years</w:t>
            </w:r>
          </w:p>
        </w:tc>
      </w:tr>
      <w:tr w:rsidR="00742343" w:rsidRPr="002235BE" w14:paraId="3ED8292E" w14:textId="77777777" w:rsidTr="00630A7D">
        <w:tc>
          <w:tcPr>
            <w:tcW w:w="1809" w:type="dxa"/>
          </w:tcPr>
          <w:p w14:paraId="31E29645" w14:textId="77777777" w:rsidR="00742343" w:rsidRPr="002235BE" w:rsidRDefault="00742343" w:rsidP="00630A7D">
            <w:pPr>
              <w:widowControl/>
              <w:jc w:val="left"/>
              <w:rPr>
                <w:rFonts w:ascii="Arial Narrow" w:hAnsi="Arial Narrow" w:cs="Arial"/>
                <w:b/>
                <w:sz w:val="20"/>
              </w:rPr>
            </w:pPr>
            <w:r w:rsidRPr="002235BE">
              <w:rPr>
                <w:rFonts w:ascii="Arial Narrow" w:hAnsi="Arial Narrow" w:cs="Arial"/>
                <w:b/>
                <w:sz w:val="20"/>
              </w:rPr>
              <w:t>Time horizon</w:t>
            </w:r>
          </w:p>
        </w:tc>
        <w:tc>
          <w:tcPr>
            <w:tcW w:w="7433" w:type="dxa"/>
          </w:tcPr>
          <w:p w14:paraId="5CAB9DF8" w14:textId="77777777" w:rsidR="00742343" w:rsidRPr="002235BE" w:rsidRDefault="00742343" w:rsidP="00742343">
            <w:pPr>
              <w:widowControl/>
              <w:jc w:val="left"/>
              <w:rPr>
                <w:rFonts w:ascii="Arial Narrow" w:hAnsi="Arial Narrow" w:cs="Arial"/>
                <w:sz w:val="20"/>
              </w:rPr>
            </w:pPr>
            <w:r w:rsidRPr="002235BE">
              <w:rPr>
                <w:rFonts w:ascii="Arial Narrow" w:hAnsi="Arial Narrow" w:cs="Arial"/>
                <w:sz w:val="20"/>
              </w:rPr>
              <w:t>Lifetime (Age =</w:t>
            </w:r>
            <w:r w:rsidR="0001406F" w:rsidRPr="002235BE">
              <w:rPr>
                <w:rFonts w:ascii="Arial Narrow" w:hAnsi="Arial Narrow" w:cs="Arial"/>
                <w:sz w:val="20"/>
              </w:rPr>
              <w:t xml:space="preserve"> </w:t>
            </w:r>
            <w:r w:rsidRPr="002235BE">
              <w:rPr>
                <w:rFonts w:ascii="Arial Narrow" w:hAnsi="Arial Narrow" w:cs="Arial"/>
                <w:sz w:val="20"/>
              </w:rPr>
              <w:t>90</w:t>
            </w:r>
            <w:r w:rsidR="0001406F" w:rsidRPr="002235BE">
              <w:rPr>
                <w:rFonts w:ascii="Arial Narrow" w:hAnsi="Arial Narrow" w:cs="Arial"/>
                <w:sz w:val="20"/>
              </w:rPr>
              <w:t xml:space="preserve"> years</w:t>
            </w:r>
            <w:r w:rsidRPr="002235BE">
              <w:rPr>
                <w:rFonts w:ascii="Arial Narrow" w:hAnsi="Arial Narrow" w:cs="Arial"/>
                <w:sz w:val="20"/>
              </w:rPr>
              <w:t>)</w:t>
            </w:r>
          </w:p>
        </w:tc>
      </w:tr>
      <w:tr w:rsidR="00742343" w:rsidRPr="002235BE" w14:paraId="12DF50B7" w14:textId="77777777" w:rsidTr="00630A7D">
        <w:tc>
          <w:tcPr>
            <w:tcW w:w="1809" w:type="dxa"/>
          </w:tcPr>
          <w:p w14:paraId="05B0ADBE" w14:textId="77777777" w:rsidR="00742343" w:rsidRPr="002235BE" w:rsidRDefault="00742343" w:rsidP="00630A7D">
            <w:pPr>
              <w:widowControl/>
              <w:jc w:val="left"/>
              <w:rPr>
                <w:rFonts w:ascii="Arial Narrow" w:hAnsi="Arial Narrow" w:cs="Arial"/>
                <w:b/>
                <w:sz w:val="20"/>
              </w:rPr>
            </w:pPr>
            <w:r w:rsidRPr="002235BE">
              <w:rPr>
                <w:rFonts w:ascii="Arial Narrow" w:hAnsi="Arial Narrow" w:cs="Arial"/>
                <w:b/>
                <w:sz w:val="20"/>
              </w:rPr>
              <w:t>Cycle length</w:t>
            </w:r>
          </w:p>
        </w:tc>
        <w:tc>
          <w:tcPr>
            <w:tcW w:w="7433" w:type="dxa"/>
          </w:tcPr>
          <w:p w14:paraId="6606184E" w14:textId="77777777" w:rsidR="00742343" w:rsidRPr="002235BE" w:rsidRDefault="00742343" w:rsidP="00630A7D">
            <w:pPr>
              <w:widowControl/>
              <w:jc w:val="left"/>
              <w:rPr>
                <w:rFonts w:ascii="Arial Narrow" w:hAnsi="Arial Narrow" w:cs="Arial"/>
                <w:sz w:val="20"/>
              </w:rPr>
            </w:pPr>
            <w:r w:rsidRPr="002235BE">
              <w:rPr>
                <w:rFonts w:ascii="Arial Narrow" w:hAnsi="Arial Narrow" w:cs="Arial"/>
                <w:sz w:val="20"/>
              </w:rPr>
              <w:t>1 year</w:t>
            </w:r>
          </w:p>
        </w:tc>
      </w:tr>
      <w:tr w:rsidR="00742343" w:rsidRPr="002235BE" w14:paraId="472875D1" w14:textId="77777777" w:rsidTr="00630A7D">
        <w:tc>
          <w:tcPr>
            <w:tcW w:w="1809" w:type="dxa"/>
          </w:tcPr>
          <w:p w14:paraId="1C2830EF" w14:textId="77777777" w:rsidR="00742343" w:rsidRPr="002235BE" w:rsidRDefault="00742343" w:rsidP="00630A7D">
            <w:pPr>
              <w:widowControl/>
              <w:jc w:val="left"/>
              <w:rPr>
                <w:rFonts w:ascii="Arial Narrow" w:hAnsi="Arial Narrow" w:cs="Arial"/>
                <w:b/>
                <w:sz w:val="20"/>
              </w:rPr>
            </w:pPr>
            <w:r w:rsidRPr="002235BE">
              <w:rPr>
                <w:rFonts w:ascii="Arial Narrow" w:hAnsi="Arial Narrow" w:cs="Arial"/>
                <w:b/>
                <w:sz w:val="20"/>
              </w:rPr>
              <w:t>Discount rate</w:t>
            </w:r>
          </w:p>
        </w:tc>
        <w:tc>
          <w:tcPr>
            <w:tcW w:w="7433" w:type="dxa"/>
          </w:tcPr>
          <w:p w14:paraId="4CE9F9FE" w14:textId="77777777" w:rsidR="00742343" w:rsidRPr="002235BE" w:rsidRDefault="00742343" w:rsidP="00742343">
            <w:pPr>
              <w:widowControl/>
              <w:jc w:val="left"/>
              <w:rPr>
                <w:rFonts w:ascii="Arial Narrow" w:hAnsi="Arial Narrow" w:cs="Arial"/>
                <w:sz w:val="20"/>
              </w:rPr>
            </w:pPr>
            <w:r w:rsidRPr="002235BE">
              <w:rPr>
                <w:rFonts w:ascii="Arial Narrow" w:hAnsi="Arial Narrow" w:cs="Arial"/>
                <w:sz w:val="20"/>
              </w:rPr>
              <w:t>5% for costs, QALYs, and life-years gained, but not for cancer events</w:t>
            </w:r>
          </w:p>
        </w:tc>
      </w:tr>
      <w:tr w:rsidR="00D50DB4" w:rsidRPr="002235BE" w14:paraId="6C7FAC9A" w14:textId="77777777" w:rsidTr="00630A7D">
        <w:tc>
          <w:tcPr>
            <w:tcW w:w="1809" w:type="dxa"/>
          </w:tcPr>
          <w:p w14:paraId="763CA605" w14:textId="77777777" w:rsidR="00D50DB4" w:rsidRPr="002235BE" w:rsidRDefault="00D50DB4" w:rsidP="00630A7D">
            <w:pPr>
              <w:widowControl/>
              <w:jc w:val="left"/>
              <w:rPr>
                <w:rFonts w:ascii="Arial Narrow" w:hAnsi="Arial Narrow" w:cs="Arial"/>
                <w:b/>
                <w:sz w:val="20"/>
              </w:rPr>
            </w:pPr>
            <w:r w:rsidRPr="002235BE">
              <w:rPr>
                <w:rFonts w:ascii="Arial Narrow" w:hAnsi="Arial Narrow" w:cs="Arial"/>
                <w:b/>
                <w:sz w:val="20"/>
              </w:rPr>
              <w:t>Outcomes</w:t>
            </w:r>
          </w:p>
        </w:tc>
        <w:tc>
          <w:tcPr>
            <w:tcW w:w="7433" w:type="dxa"/>
          </w:tcPr>
          <w:p w14:paraId="0FB9F884" w14:textId="77777777" w:rsidR="00D50DB4" w:rsidRPr="002235BE" w:rsidRDefault="00D50DB4" w:rsidP="0001406F">
            <w:pPr>
              <w:widowControl/>
              <w:jc w:val="left"/>
              <w:rPr>
                <w:rFonts w:ascii="Arial Narrow" w:hAnsi="Arial Narrow" w:cs="Arial"/>
                <w:sz w:val="20"/>
              </w:rPr>
            </w:pPr>
            <w:r w:rsidRPr="002235BE">
              <w:rPr>
                <w:rFonts w:ascii="Arial Narrow" w:hAnsi="Arial Narrow" w:cs="Arial"/>
                <w:sz w:val="20"/>
              </w:rPr>
              <w:t xml:space="preserve">Total cost, QALYs gained, Life-years gained, </w:t>
            </w:r>
            <w:r w:rsidR="0001406F" w:rsidRPr="002235BE">
              <w:rPr>
                <w:rFonts w:ascii="Arial Narrow" w:hAnsi="Arial Narrow" w:cs="Arial"/>
                <w:sz w:val="20"/>
              </w:rPr>
              <w:t>breast cancer events, ovarian cancer events</w:t>
            </w:r>
          </w:p>
        </w:tc>
      </w:tr>
    </w:tbl>
    <w:p w14:paraId="790D892D" w14:textId="77777777" w:rsidR="003E727B" w:rsidRDefault="00F905D6" w:rsidP="00F905D6">
      <w:pPr>
        <w:widowControl/>
        <w:rPr>
          <w:rFonts w:ascii="Arial Narrow" w:hAnsi="Arial Narrow" w:cs="Arial"/>
          <w:sz w:val="20"/>
        </w:rPr>
      </w:pPr>
      <w:r w:rsidRPr="002235BE">
        <w:rPr>
          <w:rFonts w:ascii="Arial Narrow" w:hAnsi="Arial Narrow" w:cs="Arial"/>
          <w:sz w:val="20"/>
        </w:rPr>
        <w:t>QALY = quality-adjusted life-year</w:t>
      </w:r>
    </w:p>
    <w:p w14:paraId="1CD1EF71" w14:textId="7CEF9841" w:rsidR="00EB1656" w:rsidRDefault="00EB1656">
      <w:pPr>
        <w:widowControl/>
        <w:jc w:val="left"/>
        <w:rPr>
          <w:rFonts w:ascii="Arial Narrow" w:hAnsi="Arial Narrow" w:cs="Arial"/>
          <w:sz w:val="20"/>
        </w:rPr>
      </w:pPr>
      <w:r>
        <w:rPr>
          <w:rFonts w:ascii="Arial Narrow" w:hAnsi="Arial Narrow" w:cs="Arial"/>
          <w:sz w:val="20"/>
        </w:rPr>
        <w:br w:type="page"/>
      </w:r>
    </w:p>
    <w:p w14:paraId="55CF4CC2" w14:textId="77777777" w:rsidR="009B454B" w:rsidRPr="009B454B" w:rsidRDefault="00FF4F58" w:rsidP="00A27662">
      <w:pPr>
        <w:pStyle w:val="Heading1"/>
        <w:numPr>
          <w:ilvl w:val="0"/>
          <w:numId w:val="22"/>
        </w:numPr>
      </w:pPr>
      <w:r w:rsidRPr="009B454B">
        <w:lastRenderedPageBreak/>
        <w:t xml:space="preserve">Key differences between the presented model and the </w:t>
      </w:r>
      <w:r w:rsidR="009B454B" w:rsidRPr="009B454B">
        <w:t xml:space="preserve">previous model </w:t>
      </w:r>
    </w:p>
    <w:p w14:paraId="480200D3" w14:textId="0CC08D1D" w:rsidR="00FF4F58" w:rsidRPr="009B454B" w:rsidRDefault="00FF4F58" w:rsidP="009B454B">
      <w:pPr>
        <w:widowControl/>
        <w:spacing w:after="120"/>
        <w:jc w:val="left"/>
        <w:rPr>
          <w:szCs w:val="24"/>
        </w:rPr>
      </w:pPr>
      <w:r w:rsidRPr="009B454B">
        <w:rPr>
          <w:szCs w:val="24"/>
        </w:rPr>
        <w:t xml:space="preserve">The presented model addresses the concerns around </w:t>
      </w:r>
      <w:r w:rsidR="00063E57" w:rsidRPr="009B454B">
        <w:rPr>
          <w:szCs w:val="24"/>
        </w:rPr>
        <w:t xml:space="preserve">the previous </w:t>
      </w:r>
      <w:r w:rsidRPr="009B454B">
        <w:rPr>
          <w:szCs w:val="24"/>
        </w:rPr>
        <w:t xml:space="preserve">economic evaluation in Section 6 of the CUC document, particularly: </w:t>
      </w:r>
    </w:p>
    <w:p w14:paraId="1A66ABE4" w14:textId="77777777" w:rsidR="00FF4F58" w:rsidRPr="004F50D3" w:rsidRDefault="00FF4F58" w:rsidP="00A27662">
      <w:pPr>
        <w:pStyle w:val="Heading2"/>
      </w:pPr>
      <w:r w:rsidRPr="004F50D3">
        <w:t>Structural issues</w:t>
      </w:r>
    </w:p>
    <w:p w14:paraId="6FDD1B1F" w14:textId="7B488511" w:rsidR="00FF4F58" w:rsidRPr="004F50D3" w:rsidRDefault="00FF4F58" w:rsidP="00431E2E">
      <w:pPr>
        <w:pStyle w:val="ListParagraph"/>
        <w:widowControl/>
        <w:numPr>
          <w:ilvl w:val="0"/>
          <w:numId w:val="12"/>
        </w:numPr>
        <w:rPr>
          <w:szCs w:val="24"/>
        </w:rPr>
      </w:pPr>
      <w:r w:rsidRPr="004F50D3">
        <w:rPr>
          <w:szCs w:val="24"/>
        </w:rPr>
        <w:t>This model evaluates the costs and consequences of BRCA mutation testing for both affected individuals and proband</w:t>
      </w:r>
      <w:r w:rsidR="00431E2E" w:rsidRPr="004F50D3">
        <w:rPr>
          <w:szCs w:val="24"/>
        </w:rPr>
        <w:t>’s</w:t>
      </w:r>
      <w:r w:rsidRPr="004F50D3">
        <w:rPr>
          <w:szCs w:val="24"/>
        </w:rPr>
        <w:t xml:space="preserve"> family members simultaneously (i.e., in one model). This integrated modelling is necessary to reflect the cascading in effects and costs when an affected individual is tested positive for the mutation. The estimated ICER is for the whole model and not a weighted average of ICERs. </w:t>
      </w:r>
      <w:r w:rsidR="006665D1" w:rsidRPr="004F50D3">
        <w:rPr>
          <w:szCs w:val="24"/>
        </w:rPr>
        <w:t>(NB: The previous model incorrectly calculated a weighted average ICER by weighting each ICER rather than weighting the incremental costs, weighting the incremental QALYs and then calculating the ICER).</w:t>
      </w:r>
    </w:p>
    <w:p w14:paraId="1066778A" w14:textId="4C915EED" w:rsidR="00FF4F58" w:rsidRPr="004F50D3" w:rsidRDefault="00FF4F58" w:rsidP="00431E2E">
      <w:pPr>
        <w:pStyle w:val="ListParagraph"/>
        <w:widowControl/>
        <w:numPr>
          <w:ilvl w:val="0"/>
          <w:numId w:val="13"/>
        </w:numPr>
        <w:rPr>
          <w:szCs w:val="24"/>
        </w:rPr>
      </w:pPr>
      <w:r w:rsidRPr="004F50D3">
        <w:rPr>
          <w:szCs w:val="24"/>
        </w:rPr>
        <w:t xml:space="preserve">For cascade analysis, this model considers first degree female family members (children and siblings) of probands in the base-case and the second degree relatives (female children of positively tested </w:t>
      </w:r>
      <w:r w:rsidR="004E0C35" w:rsidRPr="004F50D3">
        <w:rPr>
          <w:szCs w:val="24"/>
        </w:rPr>
        <w:t xml:space="preserve">male and female </w:t>
      </w:r>
      <w:r w:rsidRPr="004F50D3">
        <w:rPr>
          <w:szCs w:val="24"/>
        </w:rPr>
        <w:t xml:space="preserve">siblings) in a scenario analysis. </w:t>
      </w:r>
    </w:p>
    <w:p w14:paraId="4604A59A" w14:textId="77777777" w:rsidR="00FF4F58" w:rsidRPr="004F50D3" w:rsidRDefault="00FF4F58" w:rsidP="00431E2E">
      <w:pPr>
        <w:pStyle w:val="ListParagraph"/>
        <w:widowControl/>
        <w:numPr>
          <w:ilvl w:val="0"/>
          <w:numId w:val="13"/>
        </w:numPr>
        <w:rPr>
          <w:szCs w:val="24"/>
        </w:rPr>
      </w:pPr>
      <w:r w:rsidRPr="004F50D3">
        <w:rPr>
          <w:szCs w:val="24"/>
        </w:rPr>
        <w:t xml:space="preserve">The present model includes the risk of developing ovarian cancer and captures the costs and outcomes of this condition (including disutility). BRCA mutation carriers have increased risk of ovarian cancer compared with the general population.  </w:t>
      </w:r>
    </w:p>
    <w:p w14:paraId="3B51CED3" w14:textId="77777777" w:rsidR="00FF4F58" w:rsidRPr="004F50D3" w:rsidRDefault="00FF4F58" w:rsidP="00431E2E">
      <w:pPr>
        <w:pStyle w:val="ListParagraph"/>
        <w:widowControl/>
        <w:numPr>
          <w:ilvl w:val="0"/>
          <w:numId w:val="13"/>
        </w:numPr>
        <w:rPr>
          <w:szCs w:val="24"/>
        </w:rPr>
      </w:pPr>
      <w:r w:rsidRPr="004F50D3">
        <w:rPr>
          <w:szCs w:val="24"/>
        </w:rPr>
        <w:t>In addition to costs and QALYs, the present model reports clinically relevant outcomes that are useful for model validation and clinical practice such as life-years gained, breast cancer events, and ovarian cancer events. Further, the model presents Markov traces of the included cohorts for overall survival, cumulative breast cancer risk over age, and cumulative ovarian cancer risk over age.</w:t>
      </w:r>
    </w:p>
    <w:p w14:paraId="3EF7C2FB" w14:textId="06E2F0A7" w:rsidR="00FF4F58" w:rsidRPr="00F97A9C" w:rsidRDefault="00FF4F58" w:rsidP="00F97A9C">
      <w:pPr>
        <w:pStyle w:val="ListParagraph"/>
        <w:widowControl/>
        <w:numPr>
          <w:ilvl w:val="0"/>
          <w:numId w:val="13"/>
        </w:numPr>
        <w:spacing w:after="240"/>
        <w:rPr>
          <w:szCs w:val="24"/>
        </w:rPr>
      </w:pPr>
      <w:r w:rsidRPr="004F50D3">
        <w:rPr>
          <w:szCs w:val="24"/>
        </w:rPr>
        <w:t>This model considers real-life decision scenarios. For instance, the model assumes that probands and their siblings who test positive will make a decision to undertake preventative measure</w:t>
      </w:r>
      <w:r w:rsidR="00477B5D" w:rsidRPr="004F50D3">
        <w:rPr>
          <w:szCs w:val="24"/>
        </w:rPr>
        <w:t>s</w:t>
      </w:r>
      <w:r w:rsidRPr="004F50D3">
        <w:rPr>
          <w:szCs w:val="24"/>
        </w:rPr>
        <w:t xml:space="preserve"> within one year after they learn the results of their test, whereas, probands’ children will not undertake genetic testing </w:t>
      </w:r>
      <w:r w:rsidR="003B05E9" w:rsidRPr="004F50D3">
        <w:rPr>
          <w:szCs w:val="24"/>
        </w:rPr>
        <w:t>and</w:t>
      </w:r>
      <w:r w:rsidRPr="004F50D3">
        <w:rPr>
          <w:szCs w:val="24"/>
        </w:rPr>
        <w:t xml:space="preserve"> preventative </w:t>
      </w:r>
      <w:r w:rsidR="003B05E9" w:rsidRPr="004F50D3">
        <w:rPr>
          <w:szCs w:val="24"/>
        </w:rPr>
        <w:t xml:space="preserve">measures </w:t>
      </w:r>
      <w:r w:rsidRPr="004F50D3">
        <w:rPr>
          <w:szCs w:val="24"/>
        </w:rPr>
        <w:t xml:space="preserve">until they are 20 </w:t>
      </w:r>
      <w:r w:rsidR="00F97A9C">
        <w:rPr>
          <w:szCs w:val="24"/>
        </w:rPr>
        <w:t>and 30 years old, respectively.</w:t>
      </w:r>
    </w:p>
    <w:p w14:paraId="41FFE256" w14:textId="77777777" w:rsidR="00FF4F58" w:rsidRPr="004F50D3" w:rsidRDefault="00FF4F58" w:rsidP="00A27662">
      <w:pPr>
        <w:pStyle w:val="Heading2"/>
      </w:pPr>
      <w:r w:rsidRPr="004F50D3">
        <w:t>Input parameters</w:t>
      </w:r>
    </w:p>
    <w:p w14:paraId="109ADE34" w14:textId="64725887" w:rsidR="00FF4F58" w:rsidRPr="004F50D3" w:rsidRDefault="00FF4F58" w:rsidP="00D51892">
      <w:pPr>
        <w:pStyle w:val="ListParagraph"/>
        <w:widowControl/>
        <w:numPr>
          <w:ilvl w:val="0"/>
          <w:numId w:val="14"/>
        </w:numPr>
        <w:ind w:left="709" w:hanging="425"/>
        <w:rPr>
          <w:szCs w:val="24"/>
        </w:rPr>
      </w:pPr>
      <w:r w:rsidRPr="004F50D3">
        <w:rPr>
          <w:szCs w:val="24"/>
        </w:rPr>
        <w:t>The model used most of the input parameters advised by the working group in terms of probabilities, costs and utilities (Table</w:t>
      </w:r>
      <w:r w:rsidR="00477B5D" w:rsidRPr="004F50D3">
        <w:rPr>
          <w:szCs w:val="24"/>
        </w:rPr>
        <w:t xml:space="preserve"> 3</w:t>
      </w:r>
      <w:r w:rsidRPr="004F50D3">
        <w:rPr>
          <w:szCs w:val="24"/>
        </w:rPr>
        <w:t xml:space="preserve">). However, some inputs were added or </w:t>
      </w:r>
      <w:r w:rsidR="00F97A9C">
        <w:rPr>
          <w:szCs w:val="24"/>
        </w:rPr>
        <w:t>modified to improve the model.</w:t>
      </w:r>
    </w:p>
    <w:p w14:paraId="204B2604" w14:textId="2599D49E" w:rsidR="00FF4F58" w:rsidRPr="004F50D3" w:rsidRDefault="00141B96" w:rsidP="00FF4F58">
      <w:pPr>
        <w:pStyle w:val="ListParagraph"/>
        <w:widowControl/>
        <w:numPr>
          <w:ilvl w:val="0"/>
          <w:numId w:val="11"/>
        </w:numPr>
        <w:ind w:left="709" w:hanging="425"/>
        <w:rPr>
          <w:szCs w:val="24"/>
        </w:rPr>
      </w:pPr>
      <w:r w:rsidRPr="004F50D3">
        <w:rPr>
          <w:szCs w:val="24"/>
        </w:rPr>
        <w:t>Unlike the previous model, t</w:t>
      </w:r>
      <w:r w:rsidR="00FF4F58" w:rsidRPr="004F50D3">
        <w:rPr>
          <w:szCs w:val="24"/>
        </w:rPr>
        <w:t xml:space="preserve">his model does not use a fixed relative risk to the population incidence because </w:t>
      </w:r>
      <w:r w:rsidRPr="004F50D3">
        <w:rPr>
          <w:szCs w:val="24"/>
        </w:rPr>
        <w:t xml:space="preserve">a </w:t>
      </w:r>
      <w:r w:rsidR="00FF4F58" w:rsidRPr="004F50D3">
        <w:rPr>
          <w:szCs w:val="24"/>
        </w:rPr>
        <w:t>BRCA mutation is likely to increase the risk of breast and ovarian cancers at an earlier age compared to the general population. The</w:t>
      </w:r>
      <w:r w:rsidRPr="004F50D3">
        <w:rPr>
          <w:szCs w:val="24"/>
        </w:rPr>
        <w:t xml:space="preserve"> </w:t>
      </w:r>
      <w:r w:rsidR="00420C60" w:rsidRPr="004F50D3">
        <w:rPr>
          <w:szCs w:val="24"/>
        </w:rPr>
        <w:t>present</w:t>
      </w:r>
      <w:r w:rsidR="00FF4F58" w:rsidRPr="004F50D3">
        <w:rPr>
          <w:szCs w:val="24"/>
        </w:rPr>
        <w:t xml:space="preserve"> model uses the age-specific incidence of both breast and ovarian cancers reported in Antoniou </w:t>
      </w:r>
      <w:r w:rsidR="007E3CF5" w:rsidRPr="007E3CF5">
        <w:rPr>
          <w:i/>
          <w:szCs w:val="24"/>
        </w:rPr>
        <w:t>et al</w:t>
      </w:r>
      <w:r w:rsidR="007E3CF5">
        <w:rPr>
          <w:szCs w:val="24"/>
        </w:rPr>
        <w:t xml:space="preserve">. </w:t>
      </w:r>
      <w:r w:rsidR="00FF4F58" w:rsidRPr="004F50D3">
        <w:rPr>
          <w:szCs w:val="24"/>
        </w:rPr>
        <w:t>2003</w:t>
      </w:r>
      <w:r w:rsidR="007E3CF5">
        <w:rPr>
          <w:szCs w:val="24"/>
        </w:rPr>
        <w:t xml:space="preserve"> </w:t>
      </w:r>
      <w:r w:rsidR="007E3CF5">
        <w:rPr>
          <w:szCs w:val="24"/>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szCs w:val="24"/>
        </w:rPr>
        <w:instrText xml:space="preserve"> ADDIN EN.CITE </w:instrText>
      </w:r>
      <w:r w:rsidR="001D046C">
        <w:rPr>
          <w:szCs w:val="24"/>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szCs w:val="24"/>
        </w:rPr>
        <w:instrText xml:space="preserve"> ADDIN EN.CITE.DATA </w:instrText>
      </w:r>
      <w:r w:rsidR="001D046C">
        <w:rPr>
          <w:szCs w:val="24"/>
        </w:rPr>
      </w:r>
      <w:r w:rsidR="001D046C">
        <w:rPr>
          <w:szCs w:val="24"/>
        </w:rPr>
        <w:fldChar w:fldCharType="end"/>
      </w:r>
      <w:r w:rsidR="007E3CF5">
        <w:rPr>
          <w:szCs w:val="24"/>
        </w:rPr>
      </w:r>
      <w:r w:rsidR="007E3CF5">
        <w:rPr>
          <w:szCs w:val="24"/>
        </w:rPr>
        <w:fldChar w:fldCharType="separate"/>
      </w:r>
      <w:r w:rsidR="001D046C">
        <w:rPr>
          <w:noProof/>
          <w:szCs w:val="24"/>
        </w:rPr>
        <w:t>(</w:t>
      </w:r>
      <w:hyperlink w:anchor="_ENREF_3" w:tooltip="Antoniou, 2003 #39" w:history="1">
        <w:r w:rsidR="001D046C">
          <w:rPr>
            <w:noProof/>
            <w:szCs w:val="24"/>
          </w:rPr>
          <w:t>Antoniou, Pharoah et al. 2003</w:t>
        </w:r>
      </w:hyperlink>
      <w:r w:rsidR="001D046C">
        <w:rPr>
          <w:noProof/>
          <w:szCs w:val="24"/>
        </w:rPr>
        <w:t>)</w:t>
      </w:r>
      <w:r w:rsidR="007E3CF5">
        <w:rPr>
          <w:szCs w:val="24"/>
        </w:rPr>
        <w:fldChar w:fldCharType="end"/>
      </w:r>
      <w:r w:rsidR="00FF4F58" w:rsidRPr="004F50D3">
        <w:rPr>
          <w:szCs w:val="24"/>
        </w:rPr>
        <w:t xml:space="preserve">. Although these estimates represent incidence from England and Wales and may not be representative of the Australian population, the cumulative incidence in that study was confirmed </w:t>
      </w:r>
      <w:r w:rsidR="007E3CF5">
        <w:rPr>
          <w:szCs w:val="24"/>
        </w:rPr>
        <w:t>in a</w:t>
      </w:r>
      <w:r w:rsidR="00D57D68">
        <w:rPr>
          <w:szCs w:val="24"/>
        </w:rPr>
        <w:t xml:space="preserve"> </w:t>
      </w:r>
      <w:r w:rsidR="007E3CF5">
        <w:rPr>
          <w:szCs w:val="24"/>
        </w:rPr>
        <w:t>meta-analysis</w:t>
      </w:r>
      <w:r w:rsidR="00FF4F58" w:rsidRPr="004F50D3">
        <w:rPr>
          <w:szCs w:val="24"/>
        </w:rPr>
        <w:t xml:space="preserve"> </w:t>
      </w:r>
      <w:r w:rsidR="007E3CF5">
        <w:rPr>
          <w:szCs w:val="24"/>
        </w:rPr>
        <w:t xml:space="preserve">by </w:t>
      </w:r>
      <w:r w:rsidR="00FF4F58" w:rsidRPr="004F50D3">
        <w:rPr>
          <w:szCs w:val="24"/>
        </w:rPr>
        <w:t xml:space="preserve">Chen and </w:t>
      </w:r>
      <w:proofErr w:type="spellStart"/>
      <w:r w:rsidR="00FF4F58" w:rsidRPr="004F50D3">
        <w:rPr>
          <w:szCs w:val="24"/>
        </w:rPr>
        <w:t>Parmigiani</w:t>
      </w:r>
      <w:proofErr w:type="spellEnd"/>
      <w:r w:rsidR="00FF4F58" w:rsidRPr="004F50D3">
        <w:rPr>
          <w:szCs w:val="24"/>
        </w:rPr>
        <w:t xml:space="preserve"> </w:t>
      </w:r>
      <w:r w:rsidR="007E3CF5">
        <w:rPr>
          <w:szCs w:val="24"/>
        </w:rPr>
        <w:fldChar w:fldCharType="begin">
          <w:fldData xml:space="preserve">PEVuZE5vdGU+PENpdGU+PEF1dGhvcj5DaGVuPC9BdXRob3I+PFllYXI+MjAwNzwvWWVhcj48UmVj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ZGljYWw+PHBhZ2VzPjEzMjktMzM8L3BhZ2VzPjx2b2x1bWU+MjU8L3ZvbHVtZT48bnVtYmVyPjEx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</w:fldData>
        </w:fldChar>
      </w:r>
      <w:r w:rsidR="001D046C">
        <w:rPr>
          <w:szCs w:val="24"/>
        </w:rPr>
        <w:instrText xml:space="preserve"> ADDIN EN.CITE </w:instrText>
      </w:r>
      <w:r w:rsidR="001D046C">
        <w:rPr>
          <w:szCs w:val="24"/>
        </w:rPr>
        <w:fldChar w:fldCharType="begin">
          <w:fldData xml:space="preserve">PEVuZE5vdGU+PENpdGU+PEF1dGhvcj5DaGVuPC9BdXRob3I+PFllYXI+MjAwNzwvWWVhcj48UmVj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ZGljYWw+PHBhZ2VzPjEzMjktMzM8L3BhZ2VzPjx2b2x1bWU+MjU8L3ZvbHVtZT48bnVtYmVyPjEx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</w:fldData>
        </w:fldChar>
      </w:r>
      <w:r w:rsidR="001D046C">
        <w:rPr>
          <w:szCs w:val="24"/>
        </w:rPr>
        <w:instrText xml:space="preserve"> ADDIN EN.CITE.DATA </w:instrText>
      </w:r>
      <w:r w:rsidR="001D046C">
        <w:rPr>
          <w:szCs w:val="24"/>
        </w:rPr>
      </w:r>
      <w:r w:rsidR="001D046C">
        <w:rPr>
          <w:szCs w:val="24"/>
        </w:rPr>
        <w:fldChar w:fldCharType="end"/>
      </w:r>
      <w:r w:rsidR="007E3CF5">
        <w:rPr>
          <w:szCs w:val="24"/>
        </w:rPr>
      </w:r>
      <w:r w:rsidR="007E3CF5">
        <w:rPr>
          <w:szCs w:val="24"/>
        </w:rPr>
        <w:fldChar w:fldCharType="separate"/>
      </w:r>
      <w:r w:rsidR="001D046C">
        <w:rPr>
          <w:noProof/>
          <w:szCs w:val="24"/>
        </w:rPr>
        <w:t>(</w:t>
      </w:r>
      <w:hyperlink w:anchor="_ENREF_5" w:tooltip="Chen, 2007 #40" w:history="1">
        <w:r w:rsidR="001D046C">
          <w:rPr>
            <w:noProof/>
            <w:szCs w:val="24"/>
          </w:rPr>
          <w:t>Chen and Parmigiani 2007</w:t>
        </w:r>
      </w:hyperlink>
      <w:r w:rsidR="001D046C">
        <w:rPr>
          <w:noProof/>
          <w:szCs w:val="24"/>
        </w:rPr>
        <w:t>)</w:t>
      </w:r>
      <w:r w:rsidR="007E3CF5">
        <w:rPr>
          <w:szCs w:val="24"/>
        </w:rPr>
        <w:fldChar w:fldCharType="end"/>
      </w:r>
      <w:r w:rsidR="00FF4F58" w:rsidRPr="004F50D3">
        <w:rPr>
          <w:szCs w:val="24"/>
        </w:rPr>
        <w:t xml:space="preserve"> </w:t>
      </w:r>
      <w:r w:rsidR="00477B5D" w:rsidRPr="004F50D3">
        <w:rPr>
          <w:szCs w:val="24"/>
        </w:rPr>
        <w:t xml:space="preserve">and </w:t>
      </w:r>
      <w:r w:rsidR="007E3CF5">
        <w:rPr>
          <w:szCs w:val="24"/>
        </w:rPr>
        <w:t xml:space="preserve">an Australian study by </w:t>
      </w:r>
      <w:r w:rsidR="00FF4F58" w:rsidRPr="004F50D3">
        <w:rPr>
          <w:szCs w:val="24"/>
        </w:rPr>
        <w:t>Suthers 2007</w:t>
      </w:r>
      <w:r w:rsidR="007E3CF5">
        <w:rPr>
          <w:szCs w:val="24"/>
        </w:rPr>
        <w:t xml:space="preserve"> </w:t>
      </w:r>
      <w:r w:rsidR="007E3CF5">
        <w:rPr>
          <w:szCs w:val="24"/>
        </w:rPr>
        <w:fldChar w:fldCharType="begin"/>
      </w:r>
      <w:r w:rsidR="001D046C">
        <w:rPr>
          <w:szCs w:val="24"/>
        </w:rPr>
        <w:instrText xml:space="preserve"> ADDIN EN.CITE &lt;EndNote&gt;&lt;Cite&gt;&lt;Author&gt;Suthers&lt;/Author&gt;&lt;Year&gt;2007&lt;/Year&gt;&lt;RecNum&gt;41&lt;/RecNum&gt;&lt;DisplayText&gt;(Suthers 2007)&lt;/DisplayText&gt;&lt;record&gt;&lt;rec-number&gt;41&lt;/rec-number&gt;&lt;foreign-keys&gt;&lt;key app="EN" db-id="2s0vw2dsa0z0f2eazr85wpa65z955fpesd2x"&gt;41&lt;/key&gt;&lt;/foreign-keys&gt;&lt;ref-type name="Journal Article"&gt;17&lt;/ref-type&gt;&lt;contributors&gt;&lt;authors&gt;&lt;author&gt;Suthers, G. K.&lt;/author&gt;&lt;/authors&gt;&lt;/contributors&gt;&lt;auth-address&gt;Department of Paediatrics, University of Adelaide, Adelaide, South Australia, Australia. graeme.suthers@cywhs.sa.gov.au&lt;/auth-address&gt;&lt;titles&gt;&lt;title&gt;Cancer risks for Australian women with a BRCA1 or a BRCA2 mutation&lt;/title&gt;&lt;secondary-title&gt;ANZ J Surg&lt;/secondary-title&gt;&lt;alt-title&gt;ANZ journal of surgery&lt;/alt-title&gt;&lt;/titles&gt;&lt;periodical&gt;&lt;full-title&gt;ANZ J Surg&lt;/full-title&gt;&lt;abbr-1&gt;ANZ journal of surgery&lt;/abbr-1&gt;&lt;/periodical&gt;&lt;alt-periodical&gt;&lt;full-title&gt;ANZ J Surg&lt;/full-title&gt;&lt;abbr-1&gt;ANZ journal of surgery&lt;/abbr-1&gt;&lt;/alt-periodical&gt;&lt;pages&gt;314-9&lt;/pages&gt;&lt;volume&gt;77&lt;/volume&gt;&lt;number&gt;5&lt;/number&gt;&lt;edition&gt;2007/05/15&lt;/edition&gt;&lt;keywords&gt;&lt;keyword&gt;Adult&lt;/keyword&gt;&lt;keyword&gt;Age Factors&lt;/keyword&gt;&lt;keyword&gt;Aged&lt;/keyword&gt;&lt;keyword&gt;Australia/epidemiology&lt;/keyword&gt;&lt;keyword&gt;Breast Neoplasms/epidemiology/ genetics&lt;/keyword&gt;&lt;keyword&gt;Female&lt;/keyword&gt;&lt;keyword&gt;Genes, BRCA1&lt;/keyword&gt;&lt;keyword&gt;Genes, BRCA2&lt;/keyword&gt;&lt;keyword&gt;Genetic Counseling&lt;/keyword&gt;&lt;keyword&gt;Heterozygote&lt;/keyword&gt;&lt;keyword&gt;Humans&lt;/keyword&gt;&lt;keyword&gt;Middle Aged&lt;/keyword&gt;&lt;keyword&gt;Mutation&lt;/keyword&gt;&lt;keyword&gt;Ovarian Neoplasms/epidemiology/ genetics&lt;/keyword&gt;&lt;/keywords&gt;&lt;dates&gt;&lt;year&gt;2007&lt;/year&gt;&lt;pub-dates&gt;&lt;date&gt;May&lt;/date&gt;&lt;/pub-dates&gt;&lt;/dates&gt;&lt;isbn&gt;1445-1433 (Print)&amp;#xD;1445-1433 (Linking)&lt;/isbn&gt;&lt;accession-num&gt;17497966&lt;/accession-num&gt;&lt;urls&gt;&lt;/urls&gt;&lt;electronic-resource-num&gt;10.1111/j.1445-2197.2007.04050.x&lt;/electronic-resource-num&gt;&lt;remote-database-provider&gt;NLM&lt;/remote-database-provider&gt;&lt;language&gt;eng&lt;/language&gt;&lt;/record&gt;&lt;/Cite&gt;&lt;/EndNote&gt;</w:instrText>
      </w:r>
      <w:r w:rsidR="007E3CF5">
        <w:rPr>
          <w:szCs w:val="24"/>
        </w:rPr>
        <w:fldChar w:fldCharType="separate"/>
      </w:r>
      <w:r w:rsidR="001D046C">
        <w:rPr>
          <w:noProof/>
          <w:szCs w:val="24"/>
        </w:rPr>
        <w:t>(</w:t>
      </w:r>
      <w:hyperlink w:anchor="_ENREF_14" w:tooltip="Suthers, 2007 #41" w:history="1">
        <w:r w:rsidR="001D046C">
          <w:rPr>
            <w:noProof/>
            <w:szCs w:val="24"/>
          </w:rPr>
          <w:t>Suthers 2007</w:t>
        </w:r>
      </w:hyperlink>
      <w:r w:rsidR="001D046C">
        <w:rPr>
          <w:noProof/>
          <w:szCs w:val="24"/>
        </w:rPr>
        <w:t>)</w:t>
      </w:r>
      <w:r w:rsidR="007E3CF5">
        <w:rPr>
          <w:szCs w:val="24"/>
        </w:rPr>
        <w:fldChar w:fldCharType="end"/>
      </w:r>
      <w:r w:rsidR="00FF4F58" w:rsidRPr="004F50D3">
        <w:rPr>
          <w:szCs w:val="24"/>
        </w:rPr>
        <w:t xml:space="preserve">. Among carriers of BRCA1 or BRCA2 mutations, the cumulative lifetime risk of developing breast cancer is 50–60% and the equivalent risk of ovarian cancer is 20–40%. The impact of using an age-specific incidence versus a fixed relative risk is tested in a sensitivity analysis. </w:t>
      </w:r>
    </w:p>
    <w:p w14:paraId="7DFE38F9" w14:textId="2DDEA8B5" w:rsidR="00FF4F58" w:rsidRPr="004F50D3" w:rsidRDefault="00FF4F58" w:rsidP="00FF4F58">
      <w:pPr>
        <w:pStyle w:val="ListParagraph"/>
        <w:widowControl/>
        <w:numPr>
          <w:ilvl w:val="0"/>
          <w:numId w:val="11"/>
        </w:numPr>
        <w:ind w:left="709" w:hanging="425"/>
        <w:rPr>
          <w:szCs w:val="24"/>
        </w:rPr>
      </w:pPr>
      <w:r w:rsidRPr="004F50D3">
        <w:rPr>
          <w:szCs w:val="24"/>
        </w:rPr>
        <w:t xml:space="preserve">Instead of adopting </w:t>
      </w:r>
      <w:r w:rsidR="007E3CF5">
        <w:rPr>
          <w:szCs w:val="24"/>
        </w:rPr>
        <w:t xml:space="preserve">the </w:t>
      </w:r>
      <w:r w:rsidRPr="004F50D3">
        <w:rPr>
          <w:szCs w:val="24"/>
        </w:rPr>
        <w:t xml:space="preserve">cancer risk </w:t>
      </w:r>
      <w:r w:rsidR="007E3CF5">
        <w:rPr>
          <w:szCs w:val="24"/>
        </w:rPr>
        <w:t>from</w:t>
      </w:r>
      <w:r w:rsidRPr="004F50D3">
        <w:rPr>
          <w:szCs w:val="24"/>
        </w:rPr>
        <w:t xml:space="preserve"> BRCA1 mutation only, the present model considers the lower risk with BRCA2 mutation and uses the weighted average risk based on 54% and 46% prevalence for</w:t>
      </w:r>
      <w:r w:rsidR="00063E57">
        <w:rPr>
          <w:szCs w:val="24"/>
        </w:rPr>
        <w:t xml:space="preserve"> BRCA1 and BRCA2, respectively </w:t>
      </w:r>
      <w:r w:rsidR="00063E57">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 </w:instrText>
      </w:r>
      <w:r w:rsidR="001D046C">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EN.CITE.DATA </w:instrText>
      </w:r>
      <w:r w:rsidR="001D046C">
        <w:rPr>
          <w:szCs w:val="24"/>
        </w:rPr>
      </w:r>
      <w:r w:rsidR="001D046C">
        <w:rPr>
          <w:szCs w:val="24"/>
        </w:rPr>
        <w:fldChar w:fldCharType="end"/>
      </w:r>
      <w:r w:rsidR="00063E57">
        <w:rPr>
          <w:szCs w:val="24"/>
        </w:rPr>
      </w:r>
      <w:r w:rsidR="00063E57">
        <w:rPr>
          <w:szCs w:val="24"/>
        </w:rPr>
        <w:fldChar w:fldCharType="separate"/>
      </w:r>
      <w:r w:rsidR="001D046C">
        <w:rPr>
          <w:noProof/>
          <w:szCs w:val="24"/>
        </w:rPr>
        <w:t>(</w:t>
      </w:r>
      <w:hyperlink w:anchor="_ENREF_6" w:tooltip="Collins, 2013 #38" w:history="1">
        <w:r w:rsidR="001D046C">
          <w:rPr>
            <w:noProof/>
            <w:szCs w:val="24"/>
          </w:rPr>
          <w:t>Collins, Milne et al. 2013</w:t>
        </w:r>
      </w:hyperlink>
      <w:r w:rsidR="001D046C">
        <w:rPr>
          <w:noProof/>
          <w:szCs w:val="24"/>
        </w:rPr>
        <w:t>)</w:t>
      </w:r>
      <w:r w:rsidR="00063E57">
        <w:rPr>
          <w:szCs w:val="24"/>
        </w:rPr>
        <w:fldChar w:fldCharType="end"/>
      </w:r>
      <w:r w:rsidR="00063E57">
        <w:rPr>
          <w:szCs w:val="24"/>
        </w:rPr>
        <w:t>.</w:t>
      </w:r>
      <w:r w:rsidR="007E3CF5">
        <w:rPr>
          <w:szCs w:val="24"/>
        </w:rPr>
        <w:t xml:space="preserve"> </w:t>
      </w:r>
    </w:p>
    <w:p w14:paraId="561745F9" w14:textId="6BE2CC73" w:rsidR="00FF4F58" w:rsidRPr="00F97A9C" w:rsidRDefault="00063E57" w:rsidP="00F97A9C">
      <w:pPr>
        <w:pStyle w:val="ListParagraph"/>
        <w:widowControl/>
        <w:numPr>
          <w:ilvl w:val="0"/>
          <w:numId w:val="11"/>
        </w:numPr>
        <w:spacing w:after="240"/>
        <w:ind w:left="709" w:hanging="425"/>
        <w:rPr>
          <w:szCs w:val="24"/>
        </w:rPr>
      </w:pPr>
      <w:r>
        <w:rPr>
          <w:szCs w:val="24"/>
        </w:rPr>
        <w:lastRenderedPageBreak/>
        <w:t>In its base-</w:t>
      </w:r>
      <w:r w:rsidR="00FF4F58" w:rsidRPr="004F50D3">
        <w:rPr>
          <w:szCs w:val="24"/>
        </w:rPr>
        <w:t xml:space="preserve">case, the present model adopts the </w:t>
      </w:r>
      <w:r w:rsidR="00420C60" w:rsidRPr="004F50D3">
        <w:rPr>
          <w:szCs w:val="24"/>
        </w:rPr>
        <w:t xml:space="preserve">utilisation of </w:t>
      </w:r>
      <w:r w:rsidR="00FF4F58" w:rsidRPr="004F50D3">
        <w:rPr>
          <w:szCs w:val="24"/>
        </w:rPr>
        <w:t>preventative strategies proposed by the working group, which is 40%</w:t>
      </w:r>
      <w:r w:rsidR="00431E2E" w:rsidRPr="004F50D3">
        <w:rPr>
          <w:szCs w:val="24"/>
        </w:rPr>
        <w:t>, 40</w:t>
      </w:r>
      <w:r w:rsidR="00FF4F58" w:rsidRPr="004F50D3">
        <w:rPr>
          <w:szCs w:val="24"/>
        </w:rPr>
        <w:t>%</w:t>
      </w:r>
      <w:r w:rsidR="00431E2E" w:rsidRPr="004F50D3">
        <w:rPr>
          <w:szCs w:val="24"/>
        </w:rPr>
        <w:t>, 20</w:t>
      </w:r>
      <w:r w:rsidR="00FF4F58" w:rsidRPr="004F50D3">
        <w:rPr>
          <w:szCs w:val="24"/>
        </w:rPr>
        <w:t>% for mastectomy</w:t>
      </w:r>
      <w:r w:rsidR="00420C60" w:rsidRPr="004F50D3">
        <w:rPr>
          <w:szCs w:val="24"/>
        </w:rPr>
        <w:t xml:space="preserve"> with</w:t>
      </w:r>
      <w:r w:rsidR="00431E2E" w:rsidRPr="004F50D3">
        <w:rPr>
          <w:szCs w:val="24"/>
        </w:rPr>
        <w:t xml:space="preserve"> salpingo-oophorectomy (BSO)</w:t>
      </w:r>
      <w:r w:rsidR="00FF4F58" w:rsidRPr="004F50D3">
        <w:rPr>
          <w:szCs w:val="24"/>
        </w:rPr>
        <w:t>, BSO alone, and surveillance</w:t>
      </w:r>
      <w:r>
        <w:rPr>
          <w:szCs w:val="24"/>
        </w:rPr>
        <w:t>,</w:t>
      </w:r>
      <w:r w:rsidR="00420C60" w:rsidRPr="004F50D3">
        <w:rPr>
          <w:szCs w:val="24"/>
        </w:rPr>
        <w:t xml:space="preserve"> respectively</w:t>
      </w:r>
      <w:r w:rsidR="00FF4F58" w:rsidRPr="004F50D3">
        <w:rPr>
          <w:szCs w:val="24"/>
        </w:rPr>
        <w:t xml:space="preserve">. However, the model tests the possibility of choosing mastectomy alone as well as different uptake rates reported in the Australian study by Collins </w:t>
      </w:r>
      <w:r w:rsidRPr="00063E57">
        <w:rPr>
          <w:i/>
          <w:szCs w:val="24"/>
        </w:rPr>
        <w:t>et al.</w:t>
      </w:r>
      <w:r>
        <w:rPr>
          <w:szCs w:val="24"/>
        </w:rPr>
        <w:t xml:space="preserve"> </w:t>
      </w:r>
      <w:r w:rsidR="00FF4F58" w:rsidRPr="004F50D3">
        <w:rPr>
          <w:szCs w:val="24"/>
        </w:rPr>
        <w:t>2013</w:t>
      </w:r>
      <w:r>
        <w:rPr>
          <w:szCs w:val="24"/>
        </w:rPr>
        <w:t xml:space="preserve"> </w:t>
      </w:r>
      <w:r>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 </w:instrText>
      </w:r>
      <w:r w:rsidR="001D046C">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EN.CITE.DATA </w:instrText>
      </w:r>
      <w:r w:rsidR="001D046C">
        <w:rPr>
          <w:szCs w:val="24"/>
        </w:rPr>
      </w:r>
      <w:r w:rsidR="001D046C">
        <w:rPr>
          <w:szCs w:val="24"/>
        </w:rPr>
        <w:fldChar w:fldCharType="end"/>
      </w:r>
      <w:r>
        <w:rPr>
          <w:szCs w:val="24"/>
        </w:rPr>
      </w:r>
      <w:r>
        <w:rPr>
          <w:szCs w:val="24"/>
        </w:rPr>
        <w:fldChar w:fldCharType="separate"/>
      </w:r>
      <w:r w:rsidR="001D046C">
        <w:rPr>
          <w:noProof/>
          <w:szCs w:val="24"/>
        </w:rPr>
        <w:t>(</w:t>
      </w:r>
      <w:hyperlink w:anchor="_ENREF_6" w:tooltip="Collins, 2013 #38" w:history="1">
        <w:r w:rsidR="001D046C">
          <w:rPr>
            <w:noProof/>
            <w:szCs w:val="24"/>
          </w:rPr>
          <w:t>Collins, Milne et al. 2013</w:t>
        </w:r>
      </w:hyperlink>
      <w:r w:rsidR="001D046C">
        <w:rPr>
          <w:noProof/>
          <w:szCs w:val="24"/>
        </w:rPr>
        <w:t>)</w:t>
      </w:r>
      <w:r>
        <w:rPr>
          <w:szCs w:val="24"/>
        </w:rPr>
        <w:fldChar w:fldCharType="end"/>
      </w:r>
      <w:r>
        <w:rPr>
          <w:szCs w:val="24"/>
        </w:rPr>
        <w:t>.</w:t>
      </w:r>
    </w:p>
    <w:p w14:paraId="55E4336D" w14:textId="58BF5E0A" w:rsidR="006159AE" w:rsidRPr="009B454B" w:rsidRDefault="006159AE" w:rsidP="00A27662">
      <w:pPr>
        <w:pStyle w:val="Heading1"/>
        <w:numPr>
          <w:ilvl w:val="0"/>
          <w:numId w:val="22"/>
        </w:numPr>
      </w:pPr>
      <w:r w:rsidRPr="009B454B">
        <w:t>Model structure</w:t>
      </w:r>
    </w:p>
    <w:p w14:paraId="44A0C907" w14:textId="5EA78339" w:rsidR="00D51892" w:rsidRPr="00F97A9C" w:rsidRDefault="006168B6" w:rsidP="00F97A9C">
      <w:pPr>
        <w:widowControl/>
        <w:spacing w:after="240"/>
        <w:rPr>
          <w:szCs w:val="24"/>
        </w:rPr>
      </w:pPr>
      <w:r w:rsidRPr="004F50D3">
        <w:rPr>
          <w:szCs w:val="24"/>
        </w:rPr>
        <w:t>The model starts with a decision tree where a</w:t>
      </w:r>
      <w:r w:rsidR="0096599E" w:rsidRPr="004F50D3">
        <w:rPr>
          <w:szCs w:val="24"/>
        </w:rPr>
        <w:t xml:space="preserve">ffected individuals will be either tested for </w:t>
      </w:r>
      <w:r w:rsidR="007A706E" w:rsidRPr="004F50D3">
        <w:rPr>
          <w:szCs w:val="24"/>
        </w:rPr>
        <w:t xml:space="preserve">a </w:t>
      </w:r>
      <w:r w:rsidR="0096599E" w:rsidRPr="004F50D3">
        <w:rPr>
          <w:szCs w:val="24"/>
        </w:rPr>
        <w:t>BRCA mutation</w:t>
      </w:r>
      <w:r w:rsidR="00E6038F" w:rsidRPr="004F50D3">
        <w:rPr>
          <w:szCs w:val="24"/>
        </w:rPr>
        <w:t xml:space="preserve"> (intervention group)</w:t>
      </w:r>
      <w:r w:rsidR="0096599E" w:rsidRPr="004F50D3">
        <w:rPr>
          <w:szCs w:val="24"/>
        </w:rPr>
        <w:t xml:space="preserve"> or not tested</w:t>
      </w:r>
      <w:r w:rsidR="00E6038F" w:rsidRPr="004F50D3">
        <w:rPr>
          <w:szCs w:val="24"/>
        </w:rPr>
        <w:t xml:space="preserve"> (comparator group)</w:t>
      </w:r>
      <w:r w:rsidR="0096599E" w:rsidRPr="004F50D3">
        <w:rPr>
          <w:szCs w:val="24"/>
        </w:rPr>
        <w:t xml:space="preserve">. Those tested will incur the cost of </w:t>
      </w:r>
      <w:r w:rsidR="00E6038F" w:rsidRPr="004F50D3">
        <w:rPr>
          <w:szCs w:val="24"/>
        </w:rPr>
        <w:t xml:space="preserve">the </w:t>
      </w:r>
      <w:r w:rsidR="00A738E6" w:rsidRPr="004F50D3">
        <w:rPr>
          <w:szCs w:val="24"/>
        </w:rPr>
        <w:t>test and</w:t>
      </w:r>
      <w:r w:rsidR="0096599E" w:rsidRPr="004F50D3">
        <w:rPr>
          <w:szCs w:val="24"/>
        </w:rPr>
        <w:t xml:space="preserve"> the additional cost of confirmatory test and genetic counselling if the test is positive. </w:t>
      </w:r>
      <w:r w:rsidR="00A738E6" w:rsidRPr="004F50D3">
        <w:rPr>
          <w:szCs w:val="24"/>
        </w:rPr>
        <w:t xml:space="preserve">The model assumes that 15% of affected individuals will test positive for a BRCA1 or BRCA2 mutation. </w:t>
      </w:r>
      <w:r w:rsidR="0096599E" w:rsidRPr="004F50D3">
        <w:rPr>
          <w:szCs w:val="24"/>
        </w:rPr>
        <w:t>Individuals who test positive (proband</w:t>
      </w:r>
      <w:r w:rsidR="0063260F">
        <w:rPr>
          <w:szCs w:val="24"/>
        </w:rPr>
        <w:t>s</w:t>
      </w:r>
      <w:r w:rsidR="0096599E" w:rsidRPr="004F50D3">
        <w:rPr>
          <w:szCs w:val="24"/>
        </w:rPr>
        <w:t xml:space="preserve">) will prompt the cascade </w:t>
      </w:r>
      <w:r w:rsidR="00D51892" w:rsidRPr="004F50D3">
        <w:rPr>
          <w:szCs w:val="24"/>
        </w:rPr>
        <w:t xml:space="preserve">of </w:t>
      </w:r>
      <w:r w:rsidR="0096599E" w:rsidRPr="004F50D3">
        <w:rPr>
          <w:szCs w:val="24"/>
        </w:rPr>
        <w:t xml:space="preserve">testing whereby their first degree </w:t>
      </w:r>
      <w:r w:rsidR="00D51892" w:rsidRPr="004F50D3">
        <w:rPr>
          <w:szCs w:val="24"/>
        </w:rPr>
        <w:t xml:space="preserve">female </w:t>
      </w:r>
      <w:r w:rsidR="0096599E" w:rsidRPr="004F50D3">
        <w:rPr>
          <w:szCs w:val="24"/>
        </w:rPr>
        <w:t xml:space="preserve">relatives </w:t>
      </w:r>
      <w:r w:rsidR="00D51892" w:rsidRPr="004F50D3">
        <w:rPr>
          <w:szCs w:val="24"/>
        </w:rPr>
        <w:t xml:space="preserve">(siblings and children) </w:t>
      </w:r>
      <w:r w:rsidR="0096599E" w:rsidRPr="004F50D3">
        <w:rPr>
          <w:szCs w:val="24"/>
        </w:rPr>
        <w:t>will be also tested</w:t>
      </w:r>
      <w:r w:rsidR="00D51892" w:rsidRPr="004F50D3">
        <w:rPr>
          <w:szCs w:val="24"/>
        </w:rPr>
        <w:t xml:space="preserve">. </w:t>
      </w:r>
      <w:r w:rsidR="0096599E" w:rsidRPr="004F50D3">
        <w:rPr>
          <w:szCs w:val="24"/>
        </w:rPr>
        <w:t xml:space="preserve">For the comparator arm, there will be no testing </w:t>
      </w:r>
      <w:r w:rsidR="00D51892" w:rsidRPr="004F50D3">
        <w:rPr>
          <w:szCs w:val="24"/>
        </w:rPr>
        <w:t xml:space="preserve">of </w:t>
      </w:r>
      <w:r w:rsidR="0096599E" w:rsidRPr="004F50D3">
        <w:rPr>
          <w:szCs w:val="24"/>
        </w:rPr>
        <w:t xml:space="preserve">BRCA mutation; however, the model considers the </w:t>
      </w:r>
      <w:r w:rsidR="0063260F">
        <w:rPr>
          <w:szCs w:val="24"/>
        </w:rPr>
        <w:t>consequences</w:t>
      </w:r>
      <w:r w:rsidR="0096599E" w:rsidRPr="004F50D3">
        <w:rPr>
          <w:szCs w:val="24"/>
        </w:rPr>
        <w:t xml:space="preserve"> of not testing (i.e., not knowing BRCA mutation status)</w:t>
      </w:r>
      <w:r w:rsidR="0063260F">
        <w:rPr>
          <w:szCs w:val="24"/>
        </w:rPr>
        <w:t xml:space="preserve"> which is manifested in an increased risk of developing breast or ovarian cancer in BRCA mutation carriers. </w:t>
      </w:r>
      <w:r w:rsidR="00D51892" w:rsidRPr="004F50D3">
        <w:rPr>
          <w:szCs w:val="24"/>
        </w:rPr>
        <w:t xml:space="preserve">Figure </w:t>
      </w:r>
      <w:r w:rsidR="00500FC4">
        <w:rPr>
          <w:szCs w:val="24"/>
        </w:rPr>
        <w:t>4.</w:t>
      </w:r>
      <w:r w:rsidR="00D51892" w:rsidRPr="004F50D3">
        <w:rPr>
          <w:szCs w:val="24"/>
        </w:rPr>
        <w:t>1 illustrates the general structure of the model.</w:t>
      </w:r>
    </w:p>
    <w:p w14:paraId="674CDECB" w14:textId="1C019E08" w:rsidR="00D51892" w:rsidRPr="00D51892" w:rsidRDefault="00D51892" w:rsidP="00D51892">
      <w:pPr>
        <w:widowControl/>
        <w:rPr>
          <w:rFonts w:ascii="Arial Narrow" w:hAnsi="Arial Narrow" w:cs="Arial"/>
          <w:b/>
          <w:sz w:val="20"/>
        </w:rPr>
      </w:pPr>
      <w:r w:rsidRPr="00D51892">
        <w:rPr>
          <w:rFonts w:ascii="Arial Narrow" w:hAnsi="Arial Narrow" w:cs="Arial"/>
          <w:b/>
          <w:sz w:val="20"/>
        </w:rPr>
        <w:t xml:space="preserve">Figure </w:t>
      </w:r>
      <w:r w:rsidR="00500FC4">
        <w:rPr>
          <w:rFonts w:ascii="Arial Narrow" w:hAnsi="Arial Narrow" w:cs="Arial"/>
          <w:b/>
          <w:sz w:val="20"/>
        </w:rPr>
        <w:t>4.</w:t>
      </w:r>
      <w:r w:rsidRPr="00D51892">
        <w:rPr>
          <w:rFonts w:ascii="Arial Narrow" w:hAnsi="Arial Narrow" w:cs="Arial"/>
          <w:b/>
          <w:sz w:val="20"/>
        </w:rPr>
        <w:t>1: General structure of the economic model</w:t>
      </w:r>
    </w:p>
    <w:p w14:paraId="5C8791B7" w14:textId="5CE1BDD5" w:rsidR="00F905D6" w:rsidRPr="00F97A9C" w:rsidRDefault="00452D71" w:rsidP="00D51892">
      <w:pPr>
        <w:widowControl/>
        <w:jc w:val="left"/>
        <w:rPr>
          <w:b/>
          <w:szCs w:val="24"/>
        </w:rPr>
      </w:pPr>
      <w:r w:rsidRPr="007F3734">
        <w:rPr>
          <w:rFonts w:ascii="Arial" w:hAnsi="Arial" w:cs="Arial"/>
          <w:noProof/>
          <w:snapToGrid/>
          <w:sz w:val="22"/>
          <w:szCs w:val="22"/>
          <w:lang w:val="en-AU" w:eastAsia="en-AU"/>
        </w:rPr>
        <w:drawing>
          <wp:inline distT="0" distB="0" distL="0" distR="0" wp14:anchorId="7D5249D7" wp14:editId="39BC7DA9">
            <wp:extent cx="5721687" cy="3091158"/>
            <wp:effectExtent l="0" t="0" r="0" b="0"/>
            <wp:docPr id="9" name="Picture 9" descr="Figure 4.1 General structure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780" cy="3097151"/>
                    </a:xfrm>
                    <a:prstGeom prst="rect">
                      <a:avLst/>
                    </a:prstGeom>
                    <a:noFill/>
                    <a:ln>
                      <a:noFill/>
                    </a:ln>
                  </pic:spPr>
                </pic:pic>
              </a:graphicData>
            </a:graphic>
          </wp:inline>
        </w:drawing>
      </w:r>
      <w:r w:rsidR="00FF4F58" w:rsidRPr="004F50D3">
        <w:rPr>
          <w:szCs w:val="24"/>
        </w:rPr>
        <w:t xml:space="preserve">The model assumes that first generation </w:t>
      </w:r>
      <w:r w:rsidR="00D51892" w:rsidRPr="004F50D3">
        <w:rPr>
          <w:szCs w:val="24"/>
        </w:rPr>
        <w:t>household</w:t>
      </w:r>
      <w:r w:rsidR="00FF4F58" w:rsidRPr="004F50D3">
        <w:rPr>
          <w:szCs w:val="24"/>
        </w:rPr>
        <w:t xml:space="preserve"> </w:t>
      </w:r>
      <w:r w:rsidR="00D51892" w:rsidRPr="004F50D3">
        <w:rPr>
          <w:szCs w:val="24"/>
        </w:rPr>
        <w:t>has 2.6 children</w:t>
      </w:r>
      <w:r w:rsidR="00FF4F58" w:rsidRPr="004F50D3">
        <w:rPr>
          <w:szCs w:val="24"/>
        </w:rPr>
        <w:t xml:space="preserve"> (proband and siblings)</w:t>
      </w:r>
      <w:r w:rsidR="00D51892" w:rsidRPr="004F50D3">
        <w:rPr>
          <w:szCs w:val="24"/>
        </w:rPr>
        <w:t>, based on the data from Australian Institute of Family Studies</w:t>
      </w:r>
      <w:r w:rsidR="00A5398D">
        <w:rPr>
          <w:szCs w:val="24"/>
        </w:rPr>
        <w:t xml:space="preserve"> </w:t>
      </w:r>
      <w:r w:rsidR="00A5398D">
        <w:rPr>
          <w:szCs w:val="24"/>
        </w:rPr>
        <w:fldChar w:fldCharType="begin"/>
      </w:r>
      <w:r w:rsidR="001D046C">
        <w:rPr>
          <w:szCs w:val="24"/>
        </w:rPr>
        <w:instrText xml:space="preserve"> ADDIN EN.CITE &lt;EndNote&gt;&lt;Cite&gt;&lt;Author&gt;Hayes&lt;/Author&gt;&lt;Year&gt;2010&lt;/Year&gt;&lt;RecNum&gt;42&lt;/RecNum&gt;&lt;DisplayText&gt;(Hayes, Weston et al. 2010)&lt;/DisplayText&gt;&lt;record&gt;&lt;rec-number&gt;42&lt;/rec-number&gt;&lt;foreign-keys&gt;&lt;key app="EN" db-id="2s0vw2dsa0z0f2eazr85wpa65z955fpesd2x"&gt;42&lt;/key&gt;&lt;/foreign-keys&gt;&lt;ref-type name="Report"&gt;27&lt;/ref-type&gt;&lt;contributors&gt;&lt;authors&gt;&lt;author&gt;Hayes, A.&lt;/author&gt;&lt;author&gt;Weston, R.&lt;/author&gt;&lt;author&gt;Qu, L.&lt;/author&gt;&lt;author&gt;Gray,M.&lt;/author&gt;&lt;/authors&gt;&lt;/contributors&gt;&lt;titles&gt;&lt;title&gt;Families then and now: 1980-2010&lt;/title&gt;&lt;/titles&gt;&lt;dates&gt;&lt;year&gt;2010&lt;/year&gt;&lt;/dates&gt;&lt;publisher&gt;Australian Institue of Family Studies&lt;/publisher&gt;&lt;urls&gt;&lt;/urls&gt;&lt;/record&gt;&lt;/Cite&gt;&lt;/EndNote&gt;</w:instrText>
      </w:r>
      <w:r w:rsidR="00A5398D">
        <w:rPr>
          <w:szCs w:val="24"/>
        </w:rPr>
        <w:fldChar w:fldCharType="separate"/>
      </w:r>
      <w:r w:rsidR="001D046C">
        <w:rPr>
          <w:noProof/>
          <w:szCs w:val="24"/>
        </w:rPr>
        <w:t>(</w:t>
      </w:r>
      <w:hyperlink w:anchor="_ENREF_8" w:tooltip="Hayes, 2010 #42" w:history="1">
        <w:r w:rsidR="001D046C">
          <w:rPr>
            <w:noProof/>
            <w:szCs w:val="24"/>
          </w:rPr>
          <w:t>Hayes, Weston et al. 2010</w:t>
        </w:r>
      </w:hyperlink>
      <w:r w:rsidR="001D046C">
        <w:rPr>
          <w:noProof/>
          <w:szCs w:val="24"/>
        </w:rPr>
        <w:t>)</w:t>
      </w:r>
      <w:r w:rsidR="00A5398D">
        <w:rPr>
          <w:szCs w:val="24"/>
        </w:rPr>
        <w:fldChar w:fldCharType="end"/>
      </w:r>
      <w:r w:rsidR="00A5398D">
        <w:rPr>
          <w:szCs w:val="24"/>
        </w:rPr>
        <w:t xml:space="preserve">. </w:t>
      </w:r>
      <w:r w:rsidR="00FF4F58" w:rsidRPr="004F50D3">
        <w:rPr>
          <w:szCs w:val="24"/>
        </w:rPr>
        <w:t xml:space="preserve">This means that the number of siblings at risk of </w:t>
      </w:r>
      <w:r w:rsidR="00AA38D1" w:rsidRPr="004F50D3">
        <w:rPr>
          <w:szCs w:val="24"/>
        </w:rPr>
        <w:t xml:space="preserve">a </w:t>
      </w:r>
      <w:r w:rsidR="00FF4F58" w:rsidRPr="004F50D3">
        <w:rPr>
          <w:szCs w:val="24"/>
        </w:rPr>
        <w:t>BRCA mutation is 1.6 (0.8 female and 0.8 male siblings).</w:t>
      </w:r>
      <w:r w:rsidR="00D51892" w:rsidRPr="004F50D3">
        <w:rPr>
          <w:szCs w:val="24"/>
        </w:rPr>
        <w:t xml:space="preserve"> Assuming that the modern Australian household has an average of 2 children, the proband will have 2 children at risk (1 male child at and 1 female child). Thus, in the base</w:t>
      </w:r>
      <w:r w:rsidR="00A5398D">
        <w:rPr>
          <w:szCs w:val="24"/>
        </w:rPr>
        <w:t>-</w:t>
      </w:r>
      <w:r w:rsidR="00D51892" w:rsidRPr="004F50D3">
        <w:rPr>
          <w:szCs w:val="24"/>
        </w:rPr>
        <w:t xml:space="preserve"> case analysis and for each proband, 0.8 female siblings and 1 female child will be tested for BRCA mutation. </w:t>
      </w:r>
      <w:r w:rsidR="00FF4F58" w:rsidRPr="004F50D3">
        <w:rPr>
          <w:szCs w:val="24"/>
        </w:rPr>
        <w:t xml:space="preserve">Of note, the mothers of affected individuals were excluded since at </w:t>
      </w:r>
      <w:r w:rsidR="00525ACC" w:rsidRPr="004F50D3">
        <w:rPr>
          <w:szCs w:val="24"/>
        </w:rPr>
        <w:t>an</w:t>
      </w:r>
      <w:r w:rsidR="00FF4F58" w:rsidRPr="004F50D3">
        <w:rPr>
          <w:szCs w:val="24"/>
        </w:rPr>
        <w:t xml:space="preserve"> age </w:t>
      </w:r>
      <w:r w:rsidR="00525ACC" w:rsidRPr="004F50D3">
        <w:rPr>
          <w:szCs w:val="24"/>
        </w:rPr>
        <w:t xml:space="preserve">of </w:t>
      </w:r>
      <w:r w:rsidR="00FF4F58" w:rsidRPr="004F50D3">
        <w:rPr>
          <w:szCs w:val="24"/>
        </w:rPr>
        <w:t xml:space="preserve">&gt;65 </w:t>
      </w:r>
      <w:r w:rsidR="00525ACC" w:rsidRPr="004F50D3">
        <w:rPr>
          <w:szCs w:val="24"/>
        </w:rPr>
        <w:t xml:space="preserve">years </w:t>
      </w:r>
      <w:r w:rsidR="00FF4F58" w:rsidRPr="004F50D3">
        <w:rPr>
          <w:szCs w:val="24"/>
        </w:rPr>
        <w:t>on average, there is little utility of genetic testing to prevent future cancer.</w:t>
      </w:r>
      <w:r w:rsidR="00D51892" w:rsidRPr="004F50D3">
        <w:rPr>
          <w:szCs w:val="24"/>
        </w:rPr>
        <w:t xml:space="preserve"> </w:t>
      </w:r>
      <w:r w:rsidR="00F905D6" w:rsidRPr="004F50D3">
        <w:rPr>
          <w:szCs w:val="24"/>
        </w:rPr>
        <w:t>Figure</w:t>
      </w:r>
      <w:r w:rsidR="00525ACC" w:rsidRPr="004F50D3">
        <w:rPr>
          <w:szCs w:val="24"/>
        </w:rPr>
        <w:t xml:space="preserve"> </w:t>
      </w:r>
      <w:r w:rsidR="00500FC4">
        <w:rPr>
          <w:szCs w:val="24"/>
        </w:rPr>
        <w:t>4.2</w:t>
      </w:r>
      <w:r w:rsidR="00F905D6" w:rsidRPr="004F50D3">
        <w:rPr>
          <w:szCs w:val="24"/>
        </w:rPr>
        <w:t xml:space="preserve"> shows probands’ </w:t>
      </w:r>
      <w:r w:rsidR="00D51892" w:rsidRPr="004F50D3">
        <w:rPr>
          <w:szCs w:val="24"/>
        </w:rPr>
        <w:t xml:space="preserve">family members who are at risk of BRCA mutation. </w:t>
      </w:r>
    </w:p>
    <w:p w14:paraId="5DE18ADE" w14:textId="5B3C7483" w:rsidR="00FF4F58" w:rsidRPr="00431E2E" w:rsidRDefault="00FF4F58" w:rsidP="00F97A9C">
      <w:pPr>
        <w:widowControl/>
        <w:jc w:val="left"/>
        <w:rPr>
          <w:rFonts w:ascii="Arial Narrow" w:hAnsi="Arial Narrow" w:cs="Arial"/>
          <w:sz w:val="20"/>
        </w:rPr>
      </w:pPr>
      <w:r w:rsidRPr="00FF4F58">
        <w:rPr>
          <w:rFonts w:ascii="Arial Narrow" w:hAnsi="Arial Narrow" w:cs="Arial"/>
          <w:b/>
          <w:sz w:val="20"/>
        </w:rPr>
        <w:lastRenderedPageBreak/>
        <w:t xml:space="preserve">Figure </w:t>
      </w:r>
      <w:r w:rsidR="00500FC4">
        <w:rPr>
          <w:rFonts w:ascii="Arial Narrow" w:hAnsi="Arial Narrow" w:cs="Arial"/>
          <w:b/>
          <w:sz w:val="20"/>
        </w:rPr>
        <w:t>4.</w:t>
      </w:r>
      <w:r w:rsidR="00F905D6">
        <w:rPr>
          <w:rFonts w:ascii="Arial Narrow" w:hAnsi="Arial Narrow" w:cs="Arial"/>
          <w:b/>
          <w:sz w:val="20"/>
        </w:rPr>
        <w:t>2</w:t>
      </w:r>
      <w:r w:rsidRPr="00FF4F58">
        <w:rPr>
          <w:rFonts w:ascii="Arial Narrow" w:hAnsi="Arial Narrow" w:cs="Arial"/>
          <w:b/>
          <w:sz w:val="20"/>
        </w:rPr>
        <w:t xml:space="preserve">: </w:t>
      </w:r>
      <w:r w:rsidR="00B53DB6">
        <w:rPr>
          <w:rFonts w:ascii="Arial Narrow" w:hAnsi="Arial Narrow" w:cs="Arial"/>
          <w:b/>
          <w:sz w:val="20"/>
        </w:rPr>
        <w:t xml:space="preserve">Proband’s family members included in the model </w:t>
      </w:r>
      <w:r>
        <w:rPr>
          <w:rFonts w:ascii="Arial" w:hAnsi="Arial" w:cs="Arial"/>
          <w:noProof/>
          <w:snapToGrid/>
          <w:sz w:val="22"/>
          <w:szCs w:val="22"/>
          <w:lang w:val="en-AU" w:eastAsia="en-AU"/>
        </w:rPr>
        <w:drawing>
          <wp:inline distT="0" distB="0" distL="0" distR="0" wp14:anchorId="4D33D2FF" wp14:editId="1AA4DC9D">
            <wp:extent cx="5722709" cy="2759384"/>
            <wp:effectExtent l="0" t="0" r="0" b="3175"/>
            <wp:docPr id="59" name="Picture 59" descr="Figure 4.2 Proband's family members included in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761790"/>
                    </a:xfrm>
                    <a:prstGeom prst="rect">
                      <a:avLst/>
                    </a:prstGeom>
                    <a:noFill/>
                    <a:ln>
                      <a:noFill/>
                    </a:ln>
                  </pic:spPr>
                </pic:pic>
              </a:graphicData>
            </a:graphic>
          </wp:inline>
        </w:drawing>
      </w:r>
      <w:r w:rsidRPr="00431E2E">
        <w:rPr>
          <w:rFonts w:ascii="Arial Narrow" w:hAnsi="Arial Narrow" w:cs="Arial"/>
          <w:sz w:val="20"/>
        </w:rPr>
        <w:t>Square</w:t>
      </w:r>
      <w:r w:rsidR="002235BE">
        <w:rPr>
          <w:rFonts w:ascii="Arial Narrow" w:hAnsi="Arial Narrow" w:cs="Arial"/>
          <w:sz w:val="20"/>
        </w:rPr>
        <w:t xml:space="preserve"> = </w:t>
      </w:r>
      <w:r w:rsidRPr="00431E2E">
        <w:rPr>
          <w:rFonts w:ascii="Arial Narrow" w:hAnsi="Arial Narrow" w:cs="Arial"/>
          <w:sz w:val="20"/>
        </w:rPr>
        <w:t>male; Circle</w:t>
      </w:r>
      <w:r w:rsidR="002235BE">
        <w:rPr>
          <w:rFonts w:ascii="Arial Narrow" w:hAnsi="Arial Narrow" w:cs="Arial"/>
          <w:sz w:val="20"/>
        </w:rPr>
        <w:t xml:space="preserve"> = </w:t>
      </w:r>
      <w:r w:rsidRPr="00431E2E">
        <w:rPr>
          <w:rFonts w:ascii="Arial Narrow" w:hAnsi="Arial Narrow" w:cs="Arial"/>
          <w:sz w:val="20"/>
        </w:rPr>
        <w:t xml:space="preserve">female. </w:t>
      </w:r>
    </w:p>
    <w:p w14:paraId="0220AF07" w14:textId="18892DA9" w:rsidR="00FF4F58" w:rsidRPr="00FF4F58" w:rsidRDefault="00FF4F58" w:rsidP="00F97A9C">
      <w:pPr>
        <w:widowControl/>
        <w:spacing w:after="240"/>
        <w:rPr>
          <w:rFonts w:ascii="Arial Narrow" w:hAnsi="Arial Narrow" w:cs="Arial"/>
          <w:sz w:val="20"/>
        </w:rPr>
      </w:pPr>
      <w:r w:rsidRPr="00431E2E">
        <w:rPr>
          <w:rFonts w:ascii="Arial Narrow" w:hAnsi="Arial Narrow" w:cs="Arial"/>
          <w:sz w:val="20"/>
        </w:rPr>
        <w:t>*Male siblings will not be included in the model but the cost of testing them will be included in the scenario analysis to inform th</w:t>
      </w:r>
      <w:r w:rsidR="00F97A9C">
        <w:rPr>
          <w:rFonts w:ascii="Arial Narrow" w:hAnsi="Arial Narrow" w:cs="Arial"/>
          <w:sz w:val="20"/>
        </w:rPr>
        <w:t xml:space="preserve">e need to test their children. </w:t>
      </w:r>
    </w:p>
    <w:p w14:paraId="551B7300" w14:textId="3E987DF4" w:rsidR="00FF4F58" w:rsidRPr="00F97A9C" w:rsidRDefault="0078785A" w:rsidP="00F97A9C">
      <w:pPr>
        <w:widowControl/>
        <w:spacing w:after="240"/>
        <w:rPr>
          <w:szCs w:val="24"/>
        </w:rPr>
      </w:pPr>
      <w:r w:rsidRPr="004F50D3">
        <w:rPr>
          <w:szCs w:val="24"/>
        </w:rPr>
        <w:t>In a</w:t>
      </w:r>
      <w:r w:rsidR="00FF4F58" w:rsidRPr="004F50D3">
        <w:rPr>
          <w:szCs w:val="24"/>
        </w:rPr>
        <w:t xml:space="preserve"> scenario analysis the second degree family members (</w:t>
      </w:r>
      <w:r w:rsidR="005E7844">
        <w:rPr>
          <w:szCs w:val="24"/>
        </w:rPr>
        <w:t xml:space="preserve">female </w:t>
      </w:r>
      <w:r w:rsidR="00FF4F58" w:rsidRPr="004F50D3">
        <w:rPr>
          <w:szCs w:val="24"/>
        </w:rPr>
        <w:t>children of siblings who test positive) are also considered</w:t>
      </w:r>
      <w:r w:rsidRPr="004F50D3">
        <w:rPr>
          <w:szCs w:val="24"/>
        </w:rPr>
        <w:t>. T</w:t>
      </w:r>
      <w:r w:rsidR="00FF4F58" w:rsidRPr="004F50D3">
        <w:rPr>
          <w:szCs w:val="24"/>
        </w:rPr>
        <w:t xml:space="preserve">he chance of a </w:t>
      </w:r>
      <w:r w:rsidR="00A11B45" w:rsidRPr="004F50D3">
        <w:rPr>
          <w:szCs w:val="24"/>
        </w:rPr>
        <w:t xml:space="preserve">proband’s </w:t>
      </w:r>
      <w:r w:rsidR="00FF4F58" w:rsidRPr="004F50D3">
        <w:rPr>
          <w:szCs w:val="24"/>
        </w:rPr>
        <w:t>sibling test</w:t>
      </w:r>
      <w:r w:rsidR="0048364B" w:rsidRPr="004F50D3">
        <w:rPr>
          <w:szCs w:val="24"/>
        </w:rPr>
        <w:t>ing</w:t>
      </w:r>
      <w:r w:rsidR="00FF4F58" w:rsidRPr="004F50D3">
        <w:rPr>
          <w:szCs w:val="24"/>
        </w:rPr>
        <w:t xml:space="preserve"> positive for BRCA1 or BRCA2 is 50% which means that 0.8 siblings </w:t>
      </w:r>
      <w:r w:rsidRPr="004F50D3">
        <w:rPr>
          <w:szCs w:val="24"/>
        </w:rPr>
        <w:t xml:space="preserve">(of 1.6) </w:t>
      </w:r>
      <w:r w:rsidR="00FF4F58" w:rsidRPr="004F50D3">
        <w:rPr>
          <w:szCs w:val="24"/>
        </w:rPr>
        <w:t>will test positive. With an average of 2 children per sibling, the number of second degree females at risk is 0.8</w:t>
      </w:r>
      <w:r w:rsidR="007435F3" w:rsidRPr="004F50D3">
        <w:rPr>
          <w:szCs w:val="24"/>
        </w:rPr>
        <w:t xml:space="preserve"> (i.e. 1.6 siblings </w:t>
      </w:r>
      <w:r w:rsidR="008B7B25" w:rsidRPr="004F50D3">
        <w:rPr>
          <w:szCs w:val="24"/>
        </w:rPr>
        <w:t xml:space="preserve">and 50% will inherit the BRAC mutation = 0.8 siblings; with </w:t>
      </w:r>
      <w:r w:rsidR="008B7B25" w:rsidRPr="004F50D3" w:rsidDel="008B7B25">
        <w:rPr>
          <w:szCs w:val="24"/>
        </w:rPr>
        <w:t>2</w:t>
      </w:r>
      <w:r w:rsidR="007435F3" w:rsidRPr="004F50D3">
        <w:rPr>
          <w:szCs w:val="24"/>
        </w:rPr>
        <w:t xml:space="preserve"> children each = </w:t>
      </w:r>
      <w:r w:rsidR="008B7B25" w:rsidRPr="004F50D3">
        <w:rPr>
          <w:szCs w:val="24"/>
        </w:rPr>
        <w:t>1.6</w:t>
      </w:r>
      <w:r w:rsidR="007435F3" w:rsidRPr="004F50D3">
        <w:rPr>
          <w:szCs w:val="24"/>
        </w:rPr>
        <w:t xml:space="preserve"> children of which 50% are female</w:t>
      </w:r>
      <w:r w:rsidR="008B7B25" w:rsidRPr="004F50D3">
        <w:rPr>
          <w:szCs w:val="24"/>
        </w:rPr>
        <w:t xml:space="preserve"> = 0.8 children</w:t>
      </w:r>
      <w:r w:rsidR="007435F3" w:rsidRPr="004F50D3">
        <w:rPr>
          <w:szCs w:val="24"/>
        </w:rPr>
        <w:t>)</w:t>
      </w:r>
      <w:r w:rsidR="00FF4F58" w:rsidRPr="004F50D3">
        <w:rPr>
          <w:szCs w:val="24"/>
        </w:rPr>
        <w:t>.</w:t>
      </w:r>
      <w:r w:rsidRPr="004F50D3">
        <w:rPr>
          <w:szCs w:val="24"/>
        </w:rPr>
        <w:t xml:space="preserve"> Table </w:t>
      </w:r>
      <w:r w:rsidR="00500FC4">
        <w:rPr>
          <w:szCs w:val="24"/>
        </w:rPr>
        <w:t>4.1</w:t>
      </w:r>
      <w:r w:rsidRPr="004F50D3">
        <w:rPr>
          <w:szCs w:val="24"/>
        </w:rPr>
        <w:t xml:space="preserve"> describes the number of family members to be tested for each proband.</w:t>
      </w:r>
    </w:p>
    <w:p w14:paraId="1917B838" w14:textId="1BF8D093" w:rsidR="00FF4F58" w:rsidRPr="0078785A" w:rsidRDefault="00FF4F58" w:rsidP="00FF4F58">
      <w:pPr>
        <w:widowControl/>
        <w:jc w:val="left"/>
        <w:rPr>
          <w:rFonts w:ascii="Arial Narrow" w:hAnsi="Arial Narrow" w:cs="Arial"/>
          <w:b/>
          <w:sz w:val="20"/>
        </w:rPr>
      </w:pPr>
      <w:r w:rsidRPr="0078785A">
        <w:rPr>
          <w:rFonts w:ascii="Arial Narrow" w:hAnsi="Arial Narrow" w:cs="Arial"/>
          <w:b/>
          <w:sz w:val="20"/>
        </w:rPr>
        <w:t>Table</w:t>
      </w:r>
      <w:r w:rsidR="0078785A">
        <w:rPr>
          <w:rFonts w:ascii="Arial Narrow" w:hAnsi="Arial Narrow" w:cs="Arial"/>
          <w:b/>
          <w:sz w:val="20"/>
        </w:rPr>
        <w:t xml:space="preserve"> </w:t>
      </w:r>
      <w:r w:rsidR="00500FC4">
        <w:rPr>
          <w:rFonts w:ascii="Arial Narrow" w:hAnsi="Arial Narrow" w:cs="Arial"/>
          <w:b/>
          <w:sz w:val="20"/>
        </w:rPr>
        <w:t>4.1</w:t>
      </w:r>
      <w:r w:rsidR="0078785A" w:rsidRPr="0078785A">
        <w:rPr>
          <w:rFonts w:ascii="Arial Narrow" w:hAnsi="Arial Narrow" w:cs="Arial"/>
          <w:b/>
          <w:sz w:val="20"/>
        </w:rPr>
        <w:t>:</w:t>
      </w:r>
      <w:r w:rsidRPr="0078785A">
        <w:rPr>
          <w:rFonts w:ascii="Arial Narrow" w:hAnsi="Arial Narrow" w:cs="Arial"/>
          <w:b/>
          <w:sz w:val="20"/>
        </w:rPr>
        <w:t xml:space="preserve"> Number of family members included in the model</w:t>
      </w:r>
    </w:p>
    <w:tbl>
      <w:tblPr>
        <w:tblStyle w:val="TableGrid"/>
        <w:tblW w:w="0" w:type="auto"/>
        <w:tblLook w:val="04A0" w:firstRow="1" w:lastRow="0" w:firstColumn="1" w:lastColumn="0" w:noHBand="0" w:noVBand="1"/>
        <w:tblDescription w:val="Table 4.1: Number of family members included in the model"/>
      </w:tblPr>
      <w:tblGrid>
        <w:gridCol w:w="4361"/>
        <w:gridCol w:w="1701"/>
        <w:gridCol w:w="3180"/>
      </w:tblGrid>
      <w:tr w:rsidR="00FF4F58" w:rsidRPr="0078785A" w14:paraId="60BB9A5A" w14:textId="77777777" w:rsidTr="00757281">
        <w:trPr>
          <w:tblHeader/>
        </w:trPr>
        <w:tc>
          <w:tcPr>
            <w:tcW w:w="4361" w:type="dxa"/>
          </w:tcPr>
          <w:p w14:paraId="3E03016E" w14:textId="7150CE49" w:rsidR="00FF4F58" w:rsidRPr="0078785A" w:rsidRDefault="002658D4" w:rsidP="00073219">
            <w:pPr>
              <w:widowControl/>
              <w:jc w:val="left"/>
              <w:rPr>
                <w:rFonts w:ascii="Arial Narrow" w:hAnsi="Arial Narrow" w:cs="Arial"/>
                <w:b/>
                <w:sz w:val="20"/>
              </w:rPr>
            </w:pPr>
            <w:proofErr w:type="spellStart"/>
            <w:r>
              <w:rPr>
                <w:rFonts w:ascii="Arial Narrow" w:hAnsi="Arial Narrow" w:cs="Arial"/>
                <w:b/>
                <w:sz w:val="20"/>
              </w:rPr>
              <w:t>Proband’s</w:t>
            </w:r>
            <w:proofErr w:type="spellEnd"/>
            <w:r>
              <w:rPr>
                <w:rFonts w:ascii="Arial Narrow" w:hAnsi="Arial Narrow" w:cs="Arial"/>
                <w:b/>
                <w:sz w:val="20"/>
              </w:rPr>
              <w:t xml:space="preserve"> first </w:t>
            </w:r>
            <w:r w:rsidRPr="0078785A">
              <w:rPr>
                <w:rFonts w:ascii="Arial Narrow" w:hAnsi="Arial Narrow" w:cs="Arial"/>
                <w:b/>
                <w:sz w:val="20"/>
              </w:rPr>
              <w:t>degree family members</w:t>
            </w:r>
            <w:r>
              <w:rPr>
                <w:rFonts w:ascii="Arial Narrow" w:hAnsi="Arial Narrow" w:cs="Arial"/>
                <w:b/>
                <w:sz w:val="20"/>
              </w:rPr>
              <w:t xml:space="preserve"> (base-case)</w:t>
            </w:r>
          </w:p>
        </w:tc>
        <w:tc>
          <w:tcPr>
            <w:tcW w:w="1701" w:type="dxa"/>
          </w:tcPr>
          <w:p w14:paraId="145A9E93" w14:textId="77777777" w:rsidR="00FF4F58" w:rsidRPr="0078785A" w:rsidRDefault="00FF4F58" w:rsidP="0078785A">
            <w:pPr>
              <w:widowControl/>
              <w:jc w:val="center"/>
              <w:rPr>
                <w:rFonts w:ascii="Arial Narrow" w:hAnsi="Arial Narrow" w:cs="Arial"/>
                <w:b/>
                <w:sz w:val="20"/>
              </w:rPr>
            </w:pPr>
            <w:r w:rsidRPr="0078785A">
              <w:rPr>
                <w:rFonts w:ascii="Arial Narrow" w:hAnsi="Arial Narrow" w:cs="Arial"/>
                <w:b/>
                <w:sz w:val="20"/>
              </w:rPr>
              <w:t>Number</w:t>
            </w:r>
          </w:p>
        </w:tc>
        <w:tc>
          <w:tcPr>
            <w:tcW w:w="3180" w:type="dxa"/>
          </w:tcPr>
          <w:p w14:paraId="7382170F" w14:textId="77777777" w:rsidR="00FF4F58" w:rsidRPr="0078785A" w:rsidRDefault="00FF4F58" w:rsidP="0078785A">
            <w:pPr>
              <w:widowControl/>
              <w:jc w:val="center"/>
              <w:rPr>
                <w:rFonts w:ascii="Arial Narrow" w:hAnsi="Arial Narrow" w:cs="Arial"/>
                <w:b/>
                <w:sz w:val="20"/>
              </w:rPr>
            </w:pPr>
            <w:r w:rsidRPr="0078785A">
              <w:rPr>
                <w:rFonts w:ascii="Arial Narrow" w:hAnsi="Arial Narrow" w:cs="Arial"/>
                <w:b/>
                <w:sz w:val="20"/>
              </w:rPr>
              <w:t>Number to be tested</w:t>
            </w:r>
          </w:p>
        </w:tc>
      </w:tr>
      <w:tr w:rsidR="00FF4F58" w:rsidRPr="0078785A" w14:paraId="54A314D8" w14:textId="77777777" w:rsidTr="00757281">
        <w:tc>
          <w:tcPr>
            <w:tcW w:w="4361" w:type="dxa"/>
          </w:tcPr>
          <w:p w14:paraId="7763E1F0" w14:textId="77777777" w:rsidR="00FF4F58" w:rsidRPr="0078785A" w:rsidRDefault="0078785A" w:rsidP="00073219">
            <w:pPr>
              <w:widowControl/>
              <w:jc w:val="left"/>
              <w:rPr>
                <w:rFonts w:ascii="Arial Narrow" w:hAnsi="Arial Narrow" w:cs="Arial"/>
                <w:sz w:val="20"/>
              </w:rPr>
            </w:pPr>
            <w:proofErr w:type="spellStart"/>
            <w:r>
              <w:rPr>
                <w:rFonts w:ascii="Arial Narrow" w:hAnsi="Arial Narrow" w:cs="Arial"/>
                <w:sz w:val="20"/>
              </w:rPr>
              <w:t>Proband’s</w:t>
            </w:r>
            <w:proofErr w:type="spellEnd"/>
            <w:r>
              <w:rPr>
                <w:rFonts w:ascii="Arial Narrow" w:hAnsi="Arial Narrow" w:cs="Arial"/>
                <w:sz w:val="20"/>
              </w:rPr>
              <w:t xml:space="preserve"> children</w:t>
            </w:r>
          </w:p>
        </w:tc>
        <w:tc>
          <w:tcPr>
            <w:tcW w:w="1701" w:type="dxa"/>
          </w:tcPr>
          <w:p w14:paraId="4DDFB4C4" w14:textId="77777777" w:rsidR="00FF4F58" w:rsidRPr="0078785A" w:rsidRDefault="00FF4F58" w:rsidP="0078785A">
            <w:pPr>
              <w:widowControl/>
              <w:jc w:val="center"/>
              <w:rPr>
                <w:rFonts w:ascii="Arial Narrow" w:hAnsi="Arial Narrow" w:cs="Arial"/>
                <w:sz w:val="20"/>
              </w:rPr>
            </w:pPr>
            <w:r w:rsidRPr="0078785A">
              <w:rPr>
                <w:rFonts w:ascii="Arial Narrow" w:hAnsi="Arial Narrow" w:cs="Arial"/>
                <w:sz w:val="20"/>
              </w:rPr>
              <w:t>2</w:t>
            </w:r>
          </w:p>
        </w:tc>
        <w:tc>
          <w:tcPr>
            <w:tcW w:w="3180" w:type="dxa"/>
          </w:tcPr>
          <w:p w14:paraId="1A26915B" w14:textId="77777777" w:rsidR="00FF4F58" w:rsidRPr="0078785A" w:rsidRDefault="00FF4F58" w:rsidP="0078785A">
            <w:pPr>
              <w:widowControl/>
              <w:jc w:val="center"/>
              <w:rPr>
                <w:rFonts w:ascii="Arial Narrow" w:hAnsi="Arial Narrow" w:cs="Arial"/>
                <w:sz w:val="20"/>
              </w:rPr>
            </w:pPr>
            <w:r w:rsidRPr="0078785A">
              <w:rPr>
                <w:rFonts w:ascii="Arial Narrow" w:hAnsi="Arial Narrow" w:cs="Arial"/>
                <w:sz w:val="20"/>
              </w:rPr>
              <w:t>1</w:t>
            </w:r>
            <w:r w:rsidR="0078785A">
              <w:rPr>
                <w:rFonts w:ascii="Arial Narrow" w:hAnsi="Arial Narrow" w:cs="Arial"/>
                <w:sz w:val="20"/>
              </w:rPr>
              <w:t xml:space="preserve"> female</w:t>
            </w:r>
          </w:p>
        </w:tc>
      </w:tr>
      <w:tr w:rsidR="00FF4F58" w:rsidRPr="0078785A" w14:paraId="5898A6DB" w14:textId="77777777" w:rsidTr="00757281">
        <w:tc>
          <w:tcPr>
            <w:tcW w:w="4361" w:type="dxa"/>
          </w:tcPr>
          <w:p w14:paraId="0F637292" w14:textId="77777777" w:rsidR="00FF4F58" w:rsidRPr="0078785A" w:rsidRDefault="0078785A" w:rsidP="00073219">
            <w:pPr>
              <w:widowControl/>
              <w:jc w:val="left"/>
              <w:rPr>
                <w:rFonts w:ascii="Arial Narrow" w:hAnsi="Arial Narrow" w:cs="Arial"/>
                <w:sz w:val="20"/>
              </w:rPr>
            </w:pPr>
            <w:r>
              <w:rPr>
                <w:rFonts w:ascii="Arial Narrow" w:hAnsi="Arial Narrow" w:cs="Arial"/>
                <w:sz w:val="20"/>
              </w:rPr>
              <w:t>Proband’s siblings</w:t>
            </w:r>
          </w:p>
        </w:tc>
        <w:tc>
          <w:tcPr>
            <w:tcW w:w="1701" w:type="dxa"/>
          </w:tcPr>
          <w:p w14:paraId="752F052E" w14:textId="77777777" w:rsidR="00FF4F58" w:rsidRPr="0078785A" w:rsidRDefault="00FF4F58" w:rsidP="0078785A">
            <w:pPr>
              <w:widowControl/>
              <w:jc w:val="center"/>
              <w:rPr>
                <w:rFonts w:ascii="Arial Narrow" w:hAnsi="Arial Narrow" w:cs="Arial"/>
                <w:sz w:val="20"/>
              </w:rPr>
            </w:pPr>
            <w:r w:rsidRPr="0078785A">
              <w:rPr>
                <w:rFonts w:ascii="Arial Narrow" w:hAnsi="Arial Narrow" w:cs="Arial"/>
                <w:sz w:val="20"/>
              </w:rPr>
              <w:t>1.6</w:t>
            </w:r>
          </w:p>
        </w:tc>
        <w:tc>
          <w:tcPr>
            <w:tcW w:w="3180" w:type="dxa"/>
          </w:tcPr>
          <w:p w14:paraId="27E6B41E" w14:textId="77777777" w:rsidR="00FF4F58" w:rsidRPr="0078785A" w:rsidRDefault="00FF4F58" w:rsidP="0078785A">
            <w:pPr>
              <w:widowControl/>
              <w:jc w:val="center"/>
              <w:rPr>
                <w:rFonts w:ascii="Arial Narrow" w:hAnsi="Arial Narrow" w:cs="Arial"/>
                <w:sz w:val="20"/>
              </w:rPr>
            </w:pPr>
            <w:r w:rsidRPr="0078785A">
              <w:rPr>
                <w:rFonts w:ascii="Arial Narrow" w:hAnsi="Arial Narrow" w:cs="Arial"/>
                <w:sz w:val="20"/>
              </w:rPr>
              <w:t>0.8</w:t>
            </w:r>
            <w:r w:rsidR="0078785A">
              <w:rPr>
                <w:rFonts w:ascii="Arial Narrow" w:hAnsi="Arial Narrow" w:cs="Arial"/>
                <w:sz w:val="20"/>
              </w:rPr>
              <w:t xml:space="preserve"> Female</w:t>
            </w:r>
          </w:p>
        </w:tc>
      </w:tr>
      <w:tr w:rsidR="002658D4" w:rsidRPr="0078785A" w14:paraId="443EFB30" w14:textId="77777777" w:rsidTr="00757281">
        <w:tc>
          <w:tcPr>
            <w:tcW w:w="4361" w:type="dxa"/>
          </w:tcPr>
          <w:p w14:paraId="2ED0C490" w14:textId="58014CE7" w:rsidR="002658D4" w:rsidRDefault="002658D4" w:rsidP="00073219">
            <w:pPr>
              <w:widowControl/>
              <w:jc w:val="left"/>
              <w:rPr>
                <w:rFonts w:ascii="Arial Narrow" w:hAnsi="Arial Narrow" w:cs="Arial"/>
                <w:sz w:val="20"/>
              </w:rPr>
            </w:pPr>
            <w:proofErr w:type="spellStart"/>
            <w:r>
              <w:rPr>
                <w:rFonts w:ascii="Arial Narrow" w:hAnsi="Arial Narrow" w:cs="Arial"/>
                <w:b/>
                <w:sz w:val="20"/>
              </w:rPr>
              <w:t>Proband’s</w:t>
            </w:r>
            <w:proofErr w:type="spellEnd"/>
            <w:r>
              <w:rPr>
                <w:rFonts w:ascii="Arial Narrow" w:hAnsi="Arial Narrow" w:cs="Arial"/>
                <w:b/>
                <w:sz w:val="20"/>
              </w:rPr>
              <w:t xml:space="preserve"> first and second</w:t>
            </w:r>
            <w:r w:rsidRPr="0078785A">
              <w:rPr>
                <w:rFonts w:ascii="Arial Narrow" w:hAnsi="Arial Narrow" w:cs="Arial"/>
                <w:b/>
                <w:sz w:val="20"/>
              </w:rPr>
              <w:t xml:space="preserve"> degree family members</w:t>
            </w:r>
            <w:r>
              <w:rPr>
                <w:rFonts w:ascii="Arial Narrow" w:hAnsi="Arial Narrow" w:cs="Arial"/>
                <w:b/>
                <w:sz w:val="20"/>
              </w:rPr>
              <w:t xml:space="preserve"> (scenario analysis)</w:t>
            </w:r>
          </w:p>
        </w:tc>
        <w:tc>
          <w:tcPr>
            <w:tcW w:w="1701" w:type="dxa"/>
          </w:tcPr>
          <w:p w14:paraId="1A118BC0" w14:textId="44F013B8" w:rsidR="002658D4" w:rsidRPr="002658D4" w:rsidRDefault="002658D4" w:rsidP="0078785A">
            <w:pPr>
              <w:widowControl/>
              <w:jc w:val="center"/>
              <w:rPr>
                <w:rFonts w:ascii="Arial Narrow" w:hAnsi="Arial Narrow" w:cs="Arial"/>
                <w:b/>
                <w:sz w:val="20"/>
              </w:rPr>
            </w:pPr>
            <w:r w:rsidRPr="002658D4">
              <w:rPr>
                <w:rFonts w:ascii="Arial Narrow" w:hAnsi="Arial Narrow" w:cs="Arial"/>
                <w:b/>
                <w:sz w:val="20"/>
              </w:rPr>
              <w:t>Number</w:t>
            </w:r>
          </w:p>
        </w:tc>
        <w:tc>
          <w:tcPr>
            <w:tcW w:w="3180" w:type="dxa"/>
          </w:tcPr>
          <w:p w14:paraId="2E2B0A82" w14:textId="49315B40" w:rsidR="002658D4" w:rsidRPr="002658D4" w:rsidRDefault="002658D4" w:rsidP="0078785A">
            <w:pPr>
              <w:widowControl/>
              <w:jc w:val="center"/>
              <w:rPr>
                <w:rFonts w:ascii="Arial Narrow" w:hAnsi="Arial Narrow" w:cs="Arial"/>
                <w:b/>
                <w:sz w:val="20"/>
              </w:rPr>
            </w:pPr>
            <w:r w:rsidRPr="002658D4">
              <w:rPr>
                <w:rFonts w:ascii="Arial Narrow" w:hAnsi="Arial Narrow" w:cs="Arial"/>
                <w:b/>
                <w:sz w:val="20"/>
              </w:rPr>
              <w:t>Number to be tested</w:t>
            </w:r>
          </w:p>
        </w:tc>
      </w:tr>
      <w:tr w:rsidR="0078785A" w:rsidRPr="0078785A" w14:paraId="35E929CE" w14:textId="77777777" w:rsidTr="00757281">
        <w:tc>
          <w:tcPr>
            <w:tcW w:w="4361" w:type="dxa"/>
          </w:tcPr>
          <w:p w14:paraId="0D581829" w14:textId="77777777" w:rsidR="0078785A" w:rsidRPr="0078785A" w:rsidRDefault="0078785A" w:rsidP="00073219">
            <w:pPr>
              <w:widowControl/>
              <w:jc w:val="left"/>
              <w:rPr>
                <w:rFonts w:ascii="Arial Narrow" w:hAnsi="Arial Narrow" w:cs="Arial"/>
                <w:sz w:val="20"/>
              </w:rPr>
            </w:pPr>
            <w:proofErr w:type="spellStart"/>
            <w:r>
              <w:rPr>
                <w:rFonts w:ascii="Arial Narrow" w:hAnsi="Arial Narrow" w:cs="Arial"/>
                <w:sz w:val="20"/>
              </w:rPr>
              <w:t>Proband’s</w:t>
            </w:r>
            <w:proofErr w:type="spellEnd"/>
            <w:r>
              <w:rPr>
                <w:rFonts w:ascii="Arial Narrow" w:hAnsi="Arial Narrow" w:cs="Arial"/>
                <w:sz w:val="20"/>
              </w:rPr>
              <w:t xml:space="preserve"> children</w:t>
            </w:r>
          </w:p>
        </w:tc>
        <w:tc>
          <w:tcPr>
            <w:tcW w:w="1701" w:type="dxa"/>
          </w:tcPr>
          <w:p w14:paraId="07A3A820" w14:textId="77777777" w:rsidR="0078785A" w:rsidRPr="0078785A" w:rsidRDefault="0078785A" w:rsidP="0078785A">
            <w:pPr>
              <w:widowControl/>
              <w:jc w:val="center"/>
              <w:rPr>
                <w:rFonts w:ascii="Arial Narrow" w:hAnsi="Arial Narrow" w:cs="Arial"/>
                <w:sz w:val="20"/>
              </w:rPr>
            </w:pPr>
            <w:r w:rsidRPr="0078785A">
              <w:rPr>
                <w:rFonts w:ascii="Arial Narrow" w:hAnsi="Arial Narrow" w:cs="Arial"/>
                <w:sz w:val="20"/>
              </w:rPr>
              <w:t>2</w:t>
            </w:r>
          </w:p>
        </w:tc>
        <w:tc>
          <w:tcPr>
            <w:tcW w:w="3180" w:type="dxa"/>
          </w:tcPr>
          <w:p w14:paraId="2C759530" w14:textId="77777777" w:rsidR="0078785A" w:rsidRPr="0078785A" w:rsidRDefault="0078785A" w:rsidP="0078785A">
            <w:pPr>
              <w:widowControl/>
              <w:jc w:val="center"/>
              <w:rPr>
                <w:rFonts w:ascii="Arial Narrow" w:hAnsi="Arial Narrow" w:cs="Arial"/>
                <w:sz w:val="20"/>
              </w:rPr>
            </w:pPr>
            <w:r w:rsidRPr="0078785A">
              <w:rPr>
                <w:rFonts w:ascii="Arial Narrow" w:hAnsi="Arial Narrow" w:cs="Arial"/>
                <w:sz w:val="20"/>
              </w:rPr>
              <w:t>1</w:t>
            </w:r>
            <w:r>
              <w:rPr>
                <w:rFonts w:ascii="Arial Narrow" w:hAnsi="Arial Narrow" w:cs="Arial"/>
                <w:sz w:val="20"/>
              </w:rPr>
              <w:t xml:space="preserve"> female</w:t>
            </w:r>
          </w:p>
        </w:tc>
      </w:tr>
      <w:tr w:rsidR="0078785A" w:rsidRPr="0078785A" w14:paraId="6E26427C" w14:textId="77777777" w:rsidTr="00757281">
        <w:tc>
          <w:tcPr>
            <w:tcW w:w="4361" w:type="dxa"/>
          </w:tcPr>
          <w:p w14:paraId="4CF595BB" w14:textId="77777777" w:rsidR="0078785A" w:rsidRPr="0078785A" w:rsidRDefault="0078785A" w:rsidP="00073219">
            <w:pPr>
              <w:widowControl/>
              <w:jc w:val="left"/>
              <w:rPr>
                <w:rFonts w:ascii="Arial Narrow" w:hAnsi="Arial Narrow" w:cs="Arial"/>
                <w:sz w:val="20"/>
              </w:rPr>
            </w:pPr>
            <w:r>
              <w:rPr>
                <w:rFonts w:ascii="Arial Narrow" w:hAnsi="Arial Narrow" w:cs="Arial"/>
                <w:sz w:val="20"/>
              </w:rPr>
              <w:t>Proband’s siblings</w:t>
            </w:r>
          </w:p>
        </w:tc>
        <w:tc>
          <w:tcPr>
            <w:tcW w:w="1701" w:type="dxa"/>
          </w:tcPr>
          <w:p w14:paraId="047E153B" w14:textId="77777777" w:rsidR="0078785A" w:rsidRPr="0078785A" w:rsidRDefault="0078785A" w:rsidP="0078785A">
            <w:pPr>
              <w:widowControl/>
              <w:jc w:val="center"/>
              <w:rPr>
                <w:rFonts w:ascii="Arial Narrow" w:hAnsi="Arial Narrow" w:cs="Arial"/>
                <w:sz w:val="20"/>
              </w:rPr>
            </w:pPr>
            <w:r w:rsidRPr="0078785A">
              <w:rPr>
                <w:rFonts w:ascii="Arial Narrow" w:hAnsi="Arial Narrow" w:cs="Arial"/>
                <w:sz w:val="20"/>
              </w:rPr>
              <w:t>1.6</w:t>
            </w:r>
          </w:p>
        </w:tc>
        <w:tc>
          <w:tcPr>
            <w:tcW w:w="3180" w:type="dxa"/>
          </w:tcPr>
          <w:p w14:paraId="74013A4B" w14:textId="77777777" w:rsidR="0078785A" w:rsidRPr="0078785A" w:rsidRDefault="0078785A" w:rsidP="0078785A">
            <w:pPr>
              <w:widowControl/>
              <w:jc w:val="center"/>
              <w:rPr>
                <w:rFonts w:ascii="Arial Narrow" w:hAnsi="Arial Narrow" w:cs="Arial"/>
                <w:sz w:val="20"/>
                <w:vertAlign w:val="superscript"/>
              </w:rPr>
            </w:pPr>
            <w:r w:rsidRPr="0078785A">
              <w:rPr>
                <w:rFonts w:ascii="Arial Narrow" w:hAnsi="Arial Narrow" w:cs="Arial"/>
                <w:sz w:val="20"/>
              </w:rPr>
              <w:t>1.6</w:t>
            </w:r>
            <w:r>
              <w:rPr>
                <w:rFonts w:ascii="Arial Narrow" w:hAnsi="Arial Narrow" w:cs="Arial"/>
                <w:sz w:val="20"/>
                <w:vertAlign w:val="superscript"/>
              </w:rPr>
              <w:t>a</w:t>
            </w:r>
          </w:p>
        </w:tc>
      </w:tr>
      <w:tr w:rsidR="00FF4F58" w:rsidRPr="0078785A" w14:paraId="619FF00B" w14:textId="77777777" w:rsidTr="00757281">
        <w:tc>
          <w:tcPr>
            <w:tcW w:w="4361" w:type="dxa"/>
          </w:tcPr>
          <w:p w14:paraId="4CD176F9" w14:textId="77777777" w:rsidR="00FF4F58" w:rsidRPr="0078785A" w:rsidRDefault="00FF4F58" w:rsidP="00073219">
            <w:pPr>
              <w:widowControl/>
              <w:jc w:val="left"/>
              <w:rPr>
                <w:rFonts w:ascii="Arial Narrow" w:hAnsi="Arial Narrow" w:cs="Arial"/>
                <w:sz w:val="20"/>
              </w:rPr>
            </w:pPr>
            <w:r w:rsidRPr="0078785A">
              <w:rPr>
                <w:rFonts w:ascii="Arial Narrow" w:hAnsi="Arial Narrow" w:cs="Arial"/>
                <w:sz w:val="20"/>
              </w:rPr>
              <w:t>Children of BRCA positive siblings</w:t>
            </w:r>
          </w:p>
        </w:tc>
        <w:tc>
          <w:tcPr>
            <w:tcW w:w="1701" w:type="dxa"/>
          </w:tcPr>
          <w:p w14:paraId="1ACE05E7" w14:textId="77777777" w:rsidR="00FF4F58" w:rsidRPr="0078785A" w:rsidRDefault="00FF4F58" w:rsidP="0078785A">
            <w:pPr>
              <w:widowControl/>
              <w:jc w:val="center"/>
              <w:rPr>
                <w:rFonts w:ascii="Arial Narrow" w:hAnsi="Arial Narrow" w:cs="Arial"/>
                <w:sz w:val="20"/>
              </w:rPr>
            </w:pPr>
            <w:r w:rsidRPr="0078785A">
              <w:rPr>
                <w:rFonts w:ascii="Arial Narrow" w:hAnsi="Arial Narrow" w:cs="Arial"/>
                <w:sz w:val="20"/>
              </w:rPr>
              <w:t>1.6</w:t>
            </w:r>
          </w:p>
        </w:tc>
        <w:tc>
          <w:tcPr>
            <w:tcW w:w="3180" w:type="dxa"/>
          </w:tcPr>
          <w:p w14:paraId="6CC5216B" w14:textId="77777777" w:rsidR="00FF4F58" w:rsidRPr="0078785A" w:rsidRDefault="00FF4F58" w:rsidP="0078785A">
            <w:pPr>
              <w:widowControl/>
              <w:jc w:val="center"/>
              <w:rPr>
                <w:rFonts w:ascii="Arial Narrow" w:hAnsi="Arial Narrow" w:cs="Arial"/>
                <w:sz w:val="20"/>
              </w:rPr>
            </w:pPr>
            <w:r w:rsidRPr="0078785A">
              <w:rPr>
                <w:rFonts w:ascii="Arial Narrow" w:hAnsi="Arial Narrow" w:cs="Arial"/>
                <w:sz w:val="20"/>
              </w:rPr>
              <w:t>0.8</w:t>
            </w:r>
            <w:r w:rsidR="0078785A">
              <w:rPr>
                <w:rFonts w:ascii="Arial Narrow" w:hAnsi="Arial Narrow" w:cs="Arial"/>
                <w:sz w:val="20"/>
              </w:rPr>
              <w:t xml:space="preserve"> female</w:t>
            </w:r>
          </w:p>
        </w:tc>
      </w:tr>
    </w:tbl>
    <w:p w14:paraId="4FC8BEAC" w14:textId="77777777" w:rsidR="00FF4F58" w:rsidRPr="0078785A" w:rsidRDefault="00FF4F58" w:rsidP="00FF4F58">
      <w:pPr>
        <w:widowControl/>
        <w:jc w:val="left"/>
        <w:rPr>
          <w:rFonts w:ascii="Arial Narrow" w:hAnsi="Arial Narrow" w:cs="Arial"/>
          <w:sz w:val="20"/>
        </w:rPr>
      </w:pPr>
      <w:proofErr w:type="gramStart"/>
      <w:r w:rsidRPr="0078785A">
        <w:rPr>
          <w:rFonts w:ascii="Arial Narrow" w:hAnsi="Arial Narrow" w:cs="Arial"/>
          <w:b/>
          <w:sz w:val="20"/>
          <w:vertAlign w:val="superscript"/>
        </w:rPr>
        <w:t>a</w:t>
      </w:r>
      <w:proofErr w:type="gramEnd"/>
      <w:r w:rsidRPr="0078785A">
        <w:rPr>
          <w:rFonts w:ascii="Arial Narrow" w:hAnsi="Arial Narrow" w:cs="Arial"/>
          <w:b/>
          <w:sz w:val="20"/>
          <w:vertAlign w:val="superscript"/>
        </w:rPr>
        <w:t xml:space="preserve"> </w:t>
      </w:r>
      <w:r w:rsidR="0078785A">
        <w:rPr>
          <w:rFonts w:ascii="Arial Narrow" w:hAnsi="Arial Narrow" w:cs="Arial"/>
          <w:sz w:val="20"/>
        </w:rPr>
        <w:t>Male siblings will be tested to inform the need to test their children (i.e., c</w:t>
      </w:r>
      <w:r w:rsidR="0078785A" w:rsidRPr="0078785A">
        <w:rPr>
          <w:rFonts w:ascii="Arial Narrow" w:hAnsi="Arial Narrow" w:cs="Arial"/>
          <w:sz w:val="20"/>
        </w:rPr>
        <w:t>hildren of BRCA positive siblings</w:t>
      </w:r>
      <w:r w:rsidR="0078785A">
        <w:rPr>
          <w:rFonts w:ascii="Arial Narrow" w:hAnsi="Arial Narrow" w:cs="Arial"/>
          <w:sz w:val="20"/>
        </w:rPr>
        <w:t>)</w:t>
      </w:r>
    </w:p>
    <w:p w14:paraId="63479CCE" w14:textId="2F79DE45" w:rsidR="00FF4F58" w:rsidRDefault="002658D4" w:rsidP="006159AE">
      <w:pPr>
        <w:widowControl/>
        <w:jc w:val="left"/>
        <w:rPr>
          <w:rFonts w:ascii="Arial" w:hAnsi="Arial" w:cs="Arial"/>
          <w:sz w:val="22"/>
          <w:szCs w:val="22"/>
        </w:rPr>
      </w:pPr>
      <w:proofErr w:type="spellStart"/>
      <w:r>
        <w:rPr>
          <w:rFonts w:ascii="Arial Narrow" w:hAnsi="Arial Narrow" w:cs="Arial"/>
          <w:b/>
          <w:sz w:val="20"/>
        </w:rPr>
        <w:t>Proband’s</w:t>
      </w:r>
      <w:proofErr w:type="spellEnd"/>
      <w:r>
        <w:rPr>
          <w:rFonts w:ascii="Arial Narrow" w:hAnsi="Arial Narrow" w:cs="Arial"/>
          <w:b/>
          <w:sz w:val="20"/>
        </w:rPr>
        <w:t xml:space="preserve"> first </w:t>
      </w:r>
      <w:r w:rsidRPr="0078785A">
        <w:rPr>
          <w:rFonts w:ascii="Arial Narrow" w:hAnsi="Arial Narrow" w:cs="Arial"/>
          <w:b/>
          <w:sz w:val="20"/>
        </w:rPr>
        <w:t>degree family members</w:t>
      </w:r>
      <w:r>
        <w:rPr>
          <w:rFonts w:ascii="Arial Narrow" w:hAnsi="Arial Narrow" w:cs="Arial"/>
          <w:b/>
          <w:sz w:val="20"/>
        </w:rPr>
        <w:t xml:space="preserve"> (base-case)</w:t>
      </w:r>
    </w:p>
    <w:p w14:paraId="30DFE2EE" w14:textId="5AF2306C" w:rsidR="006168B6" w:rsidRPr="004F50D3" w:rsidRDefault="006168B6" w:rsidP="00F97A9C">
      <w:pPr>
        <w:widowControl/>
        <w:spacing w:after="240"/>
        <w:jc w:val="left"/>
        <w:rPr>
          <w:szCs w:val="24"/>
        </w:rPr>
      </w:pPr>
      <w:r w:rsidRPr="004F50D3">
        <w:rPr>
          <w:szCs w:val="24"/>
        </w:rPr>
        <w:t xml:space="preserve">Each cohort </w:t>
      </w:r>
      <w:r w:rsidR="00500FC4">
        <w:rPr>
          <w:szCs w:val="24"/>
        </w:rPr>
        <w:t>(</w:t>
      </w:r>
      <w:r w:rsidRPr="004F50D3">
        <w:rPr>
          <w:szCs w:val="24"/>
        </w:rPr>
        <w:t xml:space="preserve">proband, proband’s </w:t>
      </w:r>
      <w:r w:rsidR="007E4B81" w:rsidRPr="004F50D3">
        <w:rPr>
          <w:szCs w:val="24"/>
        </w:rPr>
        <w:t xml:space="preserve">female </w:t>
      </w:r>
      <w:r w:rsidRPr="004F50D3">
        <w:rPr>
          <w:szCs w:val="24"/>
        </w:rPr>
        <w:t xml:space="preserve">siblings, and </w:t>
      </w:r>
      <w:r w:rsidR="007E4B81" w:rsidRPr="004F50D3">
        <w:rPr>
          <w:szCs w:val="24"/>
        </w:rPr>
        <w:t>proband’s</w:t>
      </w:r>
      <w:r w:rsidRPr="004F50D3">
        <w:rPr>
          <w:szCs w:val="24"/>
        </w:rPr>
        <w:t xml:space="preserve"> </w:t>
      </w:r>
      <w:r w:rsidR="007E4B81" w:rsidRPr="004F50D3">
        <w:rPr>
          <w:szCs w:val="24"/>
        </w:rPr>
        <w:t xml:space="preserve">female </w:t>
      </w:r>
      <w:r w:rsidRPr="004F50D3">
        <w:rPr>
          <w:szCs w:val="24"/>
        </w:rPr>
        <w:t>children</w:t>
      </w:r>
      <w:r w:rsidR="00500FC4">
        <w:rPr>
          <w:szCs w:val="24"/>
        </w:rPr>
        <w:t>)</w:t>
      </w:r>
      <w:r w:rsidRPr="004F50D3">
        <w:rPr>
          <w:szCs w:val="24"/>
        </w:rPr>
        <w:t xml:space="preserve"> is followed using Markov modelling as described below</w:t>
      </w:r>
      <w:r w:rsidR="00085383">
        <w:rPr>
          <w:szCs w:val="24"/>
        </w:rPr>
        <w:t>:</w:t>
      </w:r>
      <w:r w:rsidR="00F97A9C">
        <w:rPr>
          <w:szCs w:val="24"/>
        </w:rPr>
        <w:t xml:space="preserve"> </w:t>
      </w:r>
    </w:p>
    <w:p w14:paraId="18118979" w14:textId="63AA0E32" w:rsidR="004C52D1" w:rsidRPr="00A27662" w:rsidRDefault="00A27662" w:rsidP="00A27662">
      <w:pPr>
        <w:pStyle w:val="Heading2"/>
      </w:pPr>
      <w:r>
        <w:t xml:space="preserve">4.1 </w:t>
      </w:r>
      <w:r w:rsidR="006168B6" w:rsidRPr="00A27662">
        <w:t>A</w:t>
      </w:r>
      <w:r w:rsidR="006159AE" w:rsidRPr="00A27662">
        <w:t>ffected individuals</w:t>
      </w:r>
      <w:r w:rsidR="006168B6" w:rsidRPr="00A27662">
        <w:t xml:space="preserve"> </w:t>
      </w:r>
      <w:r w:rsidR="006159AE" w:rsidRPr="00A27662">
        <w:t>who test positive</w:t>
      </w:r>
      <w:r w:rsidR="0096599E" w:rsidRPr="00A27662">
        <w:t xml:space="preserve"> (proband</w:t>
      </w:r>
      <w:r w:rsidR="00500FC4" w:rsidRPr="00A27662">
        <w:t>s</w:t>
      </w:r>
      <w:r w:rsidR="0096599E" w:rsidRPr="00A27662">
        <w:t>)</w:t>
      </w:r>
    </w:p>
    <w:p w14:paraId="1984B2BB" w14:textId="006BCACC" w:rsidR="00431E2E" w:rsidRPr="00F97A9C" w:rsidRDefault="006168B6" w:rsidP="00F97A9C">
      <w:pPr>
        <w:spacing w:after="240"/>
        <w:rPr>
          <w:szCs w:val="24"/>
        </w:rPr>
      </w:pPr>
      <w:r w:rsidRPr="004F50D3">
        <w:rPr>
          <w:szCs w:val="24"/>
        </w:rPr>
        <w:t xml:space="preserve">Probands start the model with an average age of 40 years. </w:t>
      </w:r>
      <w:r w:rsidR="00B71DEA" w:rsidRPr="004F50D3">
        <w:rPr>
          <w:szCs w:val="24"/>
        </w:rPr>
        <w:t xml:space="preserve">The model assumes that </w:t>
      </w:r>
      <w:r w:rsidR="00064A2D" w:rsidRPr="004F50D3">
        <w:rPr>
          <w:szCs w:val="24"/>
        </w:rPr>
        <w:t>p</w:t>
      </w:r>
      <w:r w:rsidR="0096599E" w:rsidRPr="004F50D3">
        <w:rPr>
          <w:szCs w:val="24"/>
        </w:rPr>
        <w:t>roband</w:t>
      </w:r>
      <w:r w:rsidR="00064A2D" w:rsidRPr="004F50D3">
        <w:rPr>
          <w:szCs w:val="24"/>
        </w:rPr>
        <w:t>s</w:t>
      </w:r>
      <w:r w:rsidR="00B71DEA" w:rsidRPr="004F50D3">
        <w:rPr>
          <w:szCs w:val="24"/>
        </w:rPr>
        <w:t xml:space="preserve"> will </w:t>
      </w:r>
      <w:r w:rsidR="00502FF0" w:rsidRPr="004F50D3">
        <w:rPr>
          <w:szCs w:val="24"/>
        </w:rPr>
        <w:t xml:space="preserve">make </w:t>
      </w:r>
      <w:r w:rsidR="00064A2D" w:rsidRPr="004F50D3">
        <w:rPr>
          <w:szCs w:val="24"/>
        </w:rPr>
        <w:t xml:space="preserve">a </w:t>
      </w:r>
      <w:r w:rsidR="00502FF0" w:rsidRPr="004F50D3">
        <w:rPr>
          <w:szCs w:val="24"/>
        </w:rPr>
        <w:t>decision on</w:t>
      </w:r>
      <w:r w:rsidR="00B71DEA" w:rsidRPr="004F50D3">
        <w:rPr>
          <w:szCs w:val="24"/>
        </w:rPr>
        <w:t xml:space="preserve"> </w:t>
      </w:r>
      <w:r w:rsidR="00502FF0" w:rsidRPr="004F50D3">
        <w:rPr>
          <w:szCs w:val="24"/>
        </w:rPr>
        <w:t xml:space="preserve">a strategy to reduce </w:t>
      </w:r>
      <w:r w:rsidR="00064A2D" w:rsidRPr="004F50D3">
        <w:rPr>
          <w:szCs w:val="24"/>
        </w:rPr>
        <w:t xml:space="preserve">the risk of </w:t>
      </w:r>
      <w:r w:rsidR="00502FF0" w:rsidRPr="004F50D3">
        <w:rPr>
          <w:szCs w:val="24"/>
        </w:rPr>
        <w:t xml:space="preserve">future </w:t>
      </w:r>
      <w:r w:rsidRPr="004F50D3">
        <w:rPr>
          <w:szCs w:val="24"/>
        </w:rPr>
        <w:t>cancer (</w:t>
      </w:r>
      <w:r w:rsidR="00B71DEA" w:rsidRPr="004F50D3">
        <w:rPr>
          <w:szCs w:val="24"/>
        </w:rPr>
        <w:t>contralateral breast or ovarian</w:t>
      </w:r>
      <w:r w:rsidR="00500FC4">
        <w:rPr>
          <w:szCs w:val="24"/>
        </w:rPr>
        <w:t xml:space="preserve"> cancer</w:t>
      </w:r>
      <w:r w:rsidR="00B71DEA" w:rsidRPr="004F50D3">
        <w:rPr>
          <w:szCs w:val="24"/>
        </w:rPr>
        <w:t>)</w:t>
      </w:r>
      <w:r w:rsidRPr="004F50D3">
        <w:rPr>
          <w:szCs w:val="24"/>
        </w:rPr>
        <w:t xml:space="preserve"> </w:t>
      </w:r>
      <w:r w:rsidR="00064A2D" w:rsidRPr="004F50D3">
        <w:rPr>
          <w:szCs w:val="24"/>
        </w:rPr>
        <w:t xml:space="preserve">shortly </w:t>
      </w:r>
      <w:r w:rsidR="00500FC4">
        <w:rPr>
          <w:szCs w:val="24"/>
        </w:rPr>
        <w:t xml:space="preserve">(within one year) </w:t>
      </w:r>
      <w:r w:rsidR="00064A2D" w:rsidRPr="004F50D3">
        <w:rPr>
          <w:szCs w:val="24"/>
        </w:rPr>
        <w:t>after they know that they carry a BRCA mutation</w:t>
      </w:r>
      <w:r w:rsidR="00B71DEA" w:rsidRPr="004F50D3">
        <w:rPr>
          <w:szCs w:val="24"/>
        </w:rPr>
        <w:t xml:space="preserve">. </w:t>
      </w:r>
      <w:r w:rsidR="00064A2D" w:rsidRPr="004F50D3">
        <w:rPr>
          <w:szCs w:val="24"/>
        </w:rPr>
        <w:t>I</w:t>
      </w:r>
      <w:r w:rsidR="00B71DEA" w:rsidRPr="004F50D3">
        <w:rPr>
          <w:szCs w:val="24"/>
        </w:rPr>
        <w:t xml:space="preserve">t is </w:t>
      </w:r>
      <w:r w:rsidR="0096599E" w:rsidRPr="004F50D3">
        <w:rPr>
          <w:szCs w:val="24"/>
        </w:rPr>
        <w:t>un</w:t>
      </w:r>
      <w:r w:rsidR="00B71DEA" w:rsidRPr="004F50D3">
        <w:rPr>
          <w:szCs w:val="24"/>
        </w:rPr>
        <w:t xml:space="preserve">likely for those individuals to </w:t>
      </w:r>
      <w:r w:rsidR="00064A2D" w:rsidRPr="004F50D3">
        <w:rPr>
          <w:szCs w:val="24"/>
        </w:rPr>
        <w:t xml:space="preserve">delay </w:t>
      </w:r>
      <w:r w:rsidR="00500FC4">
        <w:rPr>
          <w:szCs w:val="24"/>
        </w:rPr>
        <w:t xml:space="preserve">their </w:t>
      </w:r>
      <w:r w:rsidR="00064A2D" w:rsidRPr="004F50D3">
        <w:rPr>
          <w:szCs w:val="24"/>
        </w:rPr>
        <w:t xml:space="preserve">decisions because at the age of 40 they have </w:t>
      </w:r>
      <w:r w:rsidR="00B71DEA" w:rsidRPr="004F50D3">
        <w:rPr>
          <w:szCs w:val="24"/>
        </w:rPr>
        <w:t xml:space="preserve">increased risk </w:t>
      </w:r>
      <w:r w:rsidR="00064A2D" w:rsidRPr="004F50D3">
        <w:rPr>
          <w:szCs w:val="24"/>
        </w:rPr>
        <w:t>of cancer relative to normal population, and they have probably completed their families</w:t>
      </w:r>
      <w:r w:rsidR="00B71DEA" w:rsidRPr="004F50D3">
        <w:rPr>
          <w:szCs w:val="24"/>
        </w:rPr>
        <w:t xml:space="preserve">. </w:t>
      </w:r>
      <w:r w:rsidR="00064A2D" w:rsidRPr="004F50D3">
        <w:rPr>
          <w:szCs w:val="24"/>
        </w:rPr>
        <w:t>P</w:t>
      </w:r>
      <w:r w:rsidR="00B71DEA" w:rsidRPr="004F50D3">
        <w:rPr>
          <w:szCs w:val="24"/>
        </w:rPr>
        <w:t>roband</w:t>
      </w:r>
      <w:r w:rsidR="00064A2D" w:rsidRPr="004F50D3">
        <w:rPr>
          <w:szCs w:val="24"/>
        </w:rPr>
        <w:t>s</w:t>
      </w:r>
      <w:r w:rsidR="00B71DEA" w:rsidRPr="004F50D3">
        <w:rPr>
          <w:szCs w:val="24"/>
        </w:rPr>
        <w:t xml:space="preserve"> </w:t>
      </w:r>
      <w:r w:rsidR="00064A2D" w:rsidRPr="004F50D3">
        <w:rPr>
          <w:szCs w:val="24"/>
        </w:rPr>
        <w:t>will</w:t>
      </w:r>
      <w:r w:rsidR="00B71DEA" w:rsidRPr="004F50D3">
        <w:rPr>
          <w:szCs w:val="24"/>
        </w:rPr>
        <w:t xml:space="preserve"> choose one of the mutually exclusive interventions</w:t>
      </w:r>
      <w:r w:rsidR="00681B4E" w:rsidRPr="004F50D3">
        <w:rPr>
          <w:szCs w:val="24"/>
        </w:rPr>
        <w:t xml:space="preserve"> </w:t>
      </w:r>
      <w:r w:rsidR="00F5719E" w:rsidRPr="004F50D3">
        <w:rPr>
          <w:szCs w:val="24"/>
        </w:rPr>
        <w:t>(</w:t>
      </w:r>
      <w:r w:rsidR="00681B4E" w:rsidRPr="004F50D3">
        <w:rPr>
          <w:szCs w:val="24"/>
        </w:rPr>
        <w:t>and the respective cost</w:t>
      </w:r>
      <w:r w:rsidR="00F5719E" w:rsidRPr="004F50D3">
        <w:rPr>
          <w:szCs w:val="24"/>
        </w:rPr>
        <w:t>s accumulate</w:t>
      </w:r>
      <w:r w:rsidR="00681B4E" w:rsidRPr="004F50D3">
        <w:rPr>
          <w:szCs w:val="24"/>
        </w:rPr>
        <w:t xml:space="preserve"> in the model</w:t>
      </w:r>
      <w:r w:rsidR="00F5719E" w:rsidRPr="004F50D3">
        <w:rPr>
          <w:szCs w:val="24"/>
        </w:rPr>
        <w:t>)</w:t>
      </w:r>
      <w:r w:rsidR="00681B4E" w:rsidRPr="004F50D3">
        <w:rPr>
          <w:szCs w:val="24"/>
        </w:rPr>
        <w:t xml:space="preserve"> of</w:t>
      </w:r>
      <w:r w:rsidR="00B71DEA" w:rsidRPr="004F50D3">
        <w:rPr>
          <w:szCs w:val="24"/>
        </w:rPr>
        <w:t>: contralateral mastectomy (CM)</w:t>
      </w:r>
      <w:r w:rsidR="00064A2D" w:rsidRPr="004F50D3">
        <w:rPr>
          <w:szCs w:val="24"/>
        </w:rPr>
        <w:t xml:space="preserve"> alone</w:t>
      </w:r>
      <w:r w:rsidR="00141F57" w:rsidRPr="004F50D3">
        <w:rPr>
          <w:szCs w:val="24"/>
        </w:rPr>
        <w:t xml:space="preserve"> (i.e., surgery on the opposite breast to the one previously affected)</w:t>
      </w:r>
      <w:r w:rsidR="00064A2D" w:rsidRPr="004F50D3">
        <w:rPr>
          <w:szCs w:val="24"/>
        </w:rPr>
        <w:t>,</w:t>
      </w:r>
      <w:r w:rsidR="00B71DEA" w:rsidRPr="004F50D3">
        <w:rPr>
          <w:szCs w:val="24"/>
        </w:rPr>
        <w:t xml:space="preserve"> </w:t>
      </w:r>
      <w:r w:rsidR="002235BE" w:rsidRPr="004F50D3">
        <w:rPr>
          <w:szCs w:val="24"/>
        </w:rPr>
        <w:t xml:space="preserve">BSO </w:t>
      </w:r>
      <w:r w:rsidR="00064A2D" w:rsidRPr="004F50D3">
        <w:rPr>
          <w:szCs w:val="24"/>
        </w:rPr>
        <w:t>alone</w:t>
      </w:r>
      <w:r w:rsidR="00B71DEA" w:rsidRPr="004F50D3">
        <w:rPr>
          <w:szCs w:val="24"/>
        </w:rPr>
        <w:t xml:space="preserve">, </w:t>
      </w:r>
      <w:r w:rsidR="00064A2D" w:rsidRPr="004F50D3">
        <w:rPr>
          <w:szCs w:val="24"/>
        </w:rPr>
        <w:t xml:space="preserve">CM plus </w:t>
      </w:r>
      <w:r w:rsidR="00B71DEA" w:rsidRPr="004F50D3">
        <w:rPr>
          <w:szCs w:val="24"/>
        </w:rPr>
        <w:t xml:space="preserve">BSO, or surveillance. </w:t>
      </w:r>
      <w:r w:rsidR="00431E2E" w:rsidRPr="004F50D3">
        <w:rPr>
          <w:szCs w:val="24"/>
        </w:rPr>
        <w:t>Probands</w:t>
      </w:r>
      <w:r w:rsidR="00B71DEA" w:rsidRPr="004F50D3">
        <w:rPr>
          <w:szCs w:val="24"/>
        </w:rPr>
        <w:t xml:space="preserve"> will </w:t>
      </w:r>
      <w:r w:rsidR="00710916" w:rsidRPr="004F50D3">
        <w:rPr>
          <w:szCs w:val="24"/>
        </w:rPr>
        <w:t>move to</w:t>
      </w:r>
      <w:r w:rsidR="00B71DEA" w:rsidRPr="004F50D3">
        <w:rPr>
          <w:szCs w:val="24"/>
        </w:rPr>
        <w:t xml:space="preserve"> a post-intervention health state (</w:t>
      </w:r>
      <w:r w:rsidR="00710916" w:rsidRPr="004F50D3">
        <w:rPr>
          <w:szCs w:val="24"/>
        </w:rPr>
        <w:t xml:space="preserve">i.e., post-CM, </w:t>
      </w:r>
      <w:r w:rsidR="00B71DEA" w:rsidRPr="004F50D3">
        <w:rPr>
          <w:szCs w:val="24"/>
        </w:rPr>
        <w:t>post-</w:t>
      </w:r>
      <w:r w:rsidR="00B71DEA" w:rsidRPr="004F50D3">
        <w:rPr>
          <w:szCs w:val="24"/>
        </w:rPr>
        <w:lastRenderedPageBreak/>
        <w:t>CM+BSO, post-BSO, or surveillance) where they may die of any cause, stay alive in that health state</w:t>
      </w:r>
      <w:r w:rsidR="007E4B81" w:rsidRPr="004F50D3">
        <w:rPr>
          <w:szCs w:val="24"/>
        </w:rPr>
        <w:t xml:space="preserve"> (with the same utility of normal population</w:t>
      </w:r>
      <w:r w:rsidR="0034467D" w:rsidRPr="004F50D3">
        <w:rPr>
          <w:szCs w:val="24"/>
        </w:rPr>
        <w:t>)</w:t>
      </w:r>
      <w:r w:rsidR="00B71DEA" w:rsidRPr="004F50D3">
        <w:rPr>
          <w:szCs w:val="24"/>
        </w:rPr>
        <w:t xml:space="preserve"> or develop either contralateral breast cancer or ovarian cancer. The risk of developing cancer depends on the </w:t>
      </w:r>
      <w:r w:rsidR="0085533F" w:rsidRPr="004F50D3">
        <w:rPr>
          <w:szCs w:val="24"/>
        </w:rPr>
        <w:t>age of the proband</w:t>
      </w:r>
      <w:r w:rsidR="0096599E" w:rsidRPr="004F50D3">
        <w:rPr>
          <w:szCs w:val="24"/>
        </w:rPr>
        <w:t xml:space="preserve"> and the effect (</w:t>
      </w:r>
      <w:r w:rsidR="00500FC4">
        <w:rPr>
          <w:szCs w:val="24"/>
        </w:rPr>
        <w:t xml:space="preserve">i.e., </w:t>
      </w:r>
      <w:r w:rsidR="0096599E" w:rsidRPr="004F50D3">
        <w:rPr>
          <w:szCs w:val="24"/>
        </w:rPr>
        <w:t>cancer risk reduction) of the chosen intervention.</w:t>
      </w:r>
      <w:r w:rsidR="007F3734" w:rsidRPr="004F50D3">
        <w:rPr>
          <w:szCs w:val="24"/>
        </w:rPr>
        <w:t xml:space="preserve"> </w:t>
      </w:r>
      <w:r w:rsidR="0096599E" w:rsidRPr="004F50D3">
        <w:rPr>
          <w:szCs w:val="24"/>
        </w:rPr>
        <w:t xml:space="preserve">The model assumes that individuals may develop one type of cancer (either ovarian or breast). Those who develop cancer may die of that cancer or remain in the relevant cancer health state (breast cancer or ovarian cancer). They will incur the cost of cancer treatment and experience reduced health-related quality-of-life. </w:t>
      </w:r>
      <w:r w:rsidR="00500FC4">
        <w:rPr>
          <w:szCs w:val="24"/>
        </w:rPr>
        <w:t>Probands</w:t>
      </w:r>
      <w:r w:rsidR="00B71DEA" w:rsidRPr="004F50D3">
        <w:rPr>
          <w:szCs w:val="24"/>
        </w:rPr>
        <w:t xml:space="preserve"> who </w:t>
      </w:r>
      <w:r w:rsidR="0096599E" w:rsidRPr="004F50D3">
        <w:rPr>
          <w:szCs w:val="24"/>
        </w:rPr>
        <w:t xml:space="preserve">remain alive in the cancer health states for five years are considered cured and will move to the </w:t>
      </w:r>
      <w:r w:rsidR="008B7B25" w:rsidRPr="004F50D3">
        <w:rPr>
          <w:i/>
          <w:szCs w:val="24"/>
        </w:rPr>
        <w:t>Cured</w:t>
      </w:r>
      <w:r w:rsidR="0096599E" w:rsidRPr="004F50D3">
        <w:rPr>
          <w:szCs w:val="24"/>
        </w:rPr>
        <w:t xml:space="preserve"> health state where they will have mortality rate s</w:t>
      </w:r>
      <w:r w:rsidR="00502FF0" w:rsidRPr="004F50D3">
        <w:rPr>
          <w:szCs w:val="24"/>
        </w:rPr>
        <w:t>imilar to the normal population.</w:t>
      </w:r>
      <w:r w:rsidR="00431E2E" w:rsidRPr="004F50D3">
        <w:rPr>
          <w:szCs w:val="24"/>
        </w:rPr>
        <w:t xml:space="preserve"> Figure </w:t>
      </w:r>
      <w:r w:rsidR="00500FC4">
        <w:rPr>
          <w:szCs w:val="24"/>
        </w:rPr>
        <w:t>4.1.1</w:t>
      </w:r>
      <w:r w:rsidR="00431E2E" w:rsidRPr="004F50D3">
        <w:rPr>
          <w:szCs w:val="24"/>
        </w:rPr>
        <w:t xml:space="preserve"> illustrates the flow of probands through the model.</w:t>
      </w:r>
      <w:r w:rsidR="00502FF0" w:rsidRPr="004F50D3">
        <w:rPr>
          <w:szCs w:val="24"/>
        </w:rPr>
        <w:t xml:space="preserve"> </w:t>
      </w:r>
    </w:p>
    <w:p w14:paraId="12C962D0" w14:textId="4A3961E3" w:rsidR="00431E2E" w:rsidRDefault="00431E2E" w:rsidP="00431E2E">
      <w:pPr>
        <w:widowControl/>
        <w:jc w:val="left"/>
        <w:rPr>
          <w:rFonts w:ascii="Arial" w:hAnsi="Arial" w:cs="Arial"/>
          <w:sz w:val="22"/>
          <w:szCs w:val="22"/>
        </w:rPr>
      </w:pPr>
      <w:r w:rsidRPr="002235BE">
        <w:rPr>
          <w:rFonts w:ascii="Arial Narrow" w:hAnsi="Arial Narrow" w:cs="Arial"/>
          <w:b/>
          <w:sz w:val="20"/>
        </w:rPr>
        <w:t xml:space="preserve">Figure </w:t>
      </w:r>
      <w:r w:rsidR="00500FC4">
        <w:rPr>
          <w:rFonts w:ascii="Arial Narrow" w:hAnsi="Arial Narrow" w:cs="Arial"/>
          <w:b/>
          <w:sz w:val="20"/>
        </w:rPr>
        <w:t>4.1.1</w:t>
      </w:r>
      <w:r w:rsidR="002235BE" w:rsidRPr="002235BE">
        <w:rPr>
          <w:rFonts w:ascii="Arial Narrow" w:hAnsi="Arial Narrow" w:cs="Arial"/>
          <w:b/>
          <w:sz w:val="20"/>
        </w:rPr>
        <w:t>:</w:t>
      </w:r>
      <w:r w:rsidRPr="002235BE">
        <w:rPr>
          <w:rFonts w:ascii="Arial Narrow" w:hAnsi="Arial Narrow" w:cs="Arial"/>
          <w:b/>
          <w:sz w:val="20"/>
        </w:rPr>
        <w:t xml:space="preserve"> Affected individuals who test positive (proband</w:t>
      </w:r>
      <w:r w:rsidR="002235BE">
        <w:rPr>
          <w:rFonts w:ascii="Arial Narrow" w:hAnsi="Arial Narrow" w:cs="Arial"/>
          <w:b/>
          <w:sz w:val="20"/>
        </w:rPr>
        <w:t>s</w:t>
      </w:r>
      <w:r w:rsidRPr="002235BE">
        <w:rPr>
          <w:rFonts w:ascii="Arial Narrow" w:hAnsi="Arial Narrow" w:cs="Arial"/>
          <w:b/>
          <w:sz w:val="20"/>
        </w:rPr>
        <w:t>)</w:t>
      </w:r>
    </w:p>
    <w:p w14:paraId="52E085DA" w14:textId="77777777" w:rsidR="007F3734" w:rsidRPr="002235BE" w:rsidRDefault="00880321">
      <w:pPr>
        <w:widowControl/>
        <w:jc w:val="left"/>
        <w:rPr>
          <w:rFonts w:ascii="Arial Narrow" w:hAnsi="Arial Narrow" w:cs="Arial"/>
          <w:sz w:val="20"/>
        </w:rPr>
      </w:pPr>
      <w:r>
        <w:rPr>
          <w:rFonts w:ascii="Arial" w:hAnsi="Arial" w:cs="Arial"/>
          <w:b/>
          <w:noProof/>
          <w:snapToGrid/>
          <w:sz w:val="22"/>
          <w:szCs w:val="22"/>
          <w:lang w:val="en-AU" w:eastAsia="en-AU"/>
        </w:rPr>
        <w:drawing>
          <wp:inline distT="0" distB="0" distL="0" distR="0" wp14:anchorId="21694D9A" wp14:editId="067A2A87">
            <wp:extent cx="5729161" cy="6109487"/>
            <wp:effectExtent l="0" t="0" r="5080" b="5715"/>
            <wp:docPr id="21" name="Picture 21" descr="Figure 4.1.1 Affected individuals who test positive (pro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319" cy="6107523"/>
                    </a:xfrm>
                    <a:prstGeom prst="rect">
                      <a:avLst/>
                    </a:prstGeom>
                    <a:noFill/>
                    <a:ln>
                      <a:noFill/>
                    </a:ln>
                  </pic:spPr>
                </pic:pic>
              </a:graphicData>
            </a:graphic>
          </wp:inline>
        </w:drawing>
      </w:r>
      <w:r w:rsidR="00431E2E">
        <w:rPr>
          <w:rFonts w:ascii="Arial" w:hAnsi="Arial" w:cs="Arial"/>
          <w:sz w:val="22"/>
          <w:szCs w:val="22"/>
        </w:rPr>
        <w:t xml:space="preserve"> </w:t>
      </w:r>
      <w:r w:rsidR="002235BE" w:rsidRPr="002235BE">
        <w:rPr>
          <w:rFonts w:ascii="Arial Narrow" w:hAnsi="Arial Narrow" w:cs="Arial"/>
          <w:sz w:val="20"/>
        </w:rPr>
        <w:t>CM = contralateral mastectomy, BSO = salpingo-oophorectomy</w:t>
      </w:r>
      <w:r w:rsidR="002235BE">
        <w:rPr>
          <w:rFonts w:ascii="Arial Narrow" w:hAnsi="Arial Narrow" w:cs="Arial"/>
          <w:sz w:val="20"/>
        </w:rPr>
        <w:t>, BC = breast cancer</w:t>
      </w:r>
    </w:p>
    <w:p w14:paraId="0A7BD032" w14:textId="4B170F55" w:rsidR="006159AE" w:rsidRPr="00320431" w:rsidRDefault="00085383" w:rsidP="00A27662">
      <w:pPr>
        <w:pStyle w:val="Heading2"/>
      </w:pPr>
      <w:r w:rsidRPr="00320431">
        <w:lastRenderedPageBreak/>
        <w:t xml:space="preserve">4.2 </w:t>
      </w:r>
      <w:proofErr w:type="spellStart"/>
      <w:r w:rsidR="006F5E08" w:rsidRPr="00320431">
        <w:t>Proband’s</w:t>
      </w:r>
      <w:proofErr w:type="spellEnd"/>
      <w:r w:rsidR="006F5E08" w:rsidRPr="00320431">
        <w:t xml:space="preserve"> </w:t>
      </w:r>
      <w:r w:rsidR="00141F57" w:rsidRPr="00320431">
        <w:t xml:space="preserve">female </w:t>
      </w:r>
      <w:r w:rsidR="006F5E08" w:rsidRPr="00320431">
        <w:t>siblings</w:t>
      </w:r>
    </w:p>
    <w:p w14:paraId="4256FB78" w14:textId="189FB2BD" w:rsidR="00A66DF4" w:rsidRPr="00F97A9C" w:rsidRDefault="00065BC2" w:rsidP="00F97A9C">
      <w:pPr>
        <w:widowControl/>
        <w:spacing w:after="240"/>
        <w:rPr>
          <w:szCs w:val="24"/>
        </w:rPr>
      </w:pPr>
      <w:r>
        <w:rPr>
          <w:szCs w:val="24"/>
        </w:rPr>
        <w:t>T</w:t>
      </w:r>
      <w:r w:rsidR="006E0E0A" w:rsidRPr="00320431">
        <w:rPr>
          <w:szCs w:val="24"/>
        </w:rPr>
        <w:t xml:space="preserve">he </w:t>
      </w:r>
      <w:r w:rsidR="00141F57" w:rsidRPr="00320431">
        <w:rPr>
          <w:szCs w:val="24"/>
        </w:rPr>
        <w:t xml:space="preserve">female </w:t>
      </w:r>
      <w:r w:rsidR="006E0E0A" w:rsidRPr="00320431">
        <w:rPr>
          <w:szCs w:val="24"/>
        </w:rPr>
        <w:t xml:space="preserve">siblings </w:t>
      </w:r>
      <w:r w:rsidR="009251B6" w:rsidRPr="00320431">
        <w:rPr>
          <w:szCs w:val="24"/>
        </w:rPr>
        <w:t xml:space="preserve">of a proband </w:t>
      </w:r>
      <w:r w:rsidR="006E0E0A" w:rsidRPr="00320431">
        <w:rPr>
          <w:szCs w:val="24"/>
        </w:rPr>
        <w:t>will</w:t>
      </w:r>
      <w:r w:rsidR="00A66DF4" w:rsidRPr="00320431">
        <w:rPr>
          <w:szCs w:val="24"/>
        </w:rPr>
        <w:t xml:space="preserve"> be tested. Those who test negative </w:t>
      </w:r>
      <w:r w:rsidR="00A738E6" w:rsidRPr="00320431">
        <w:rPr>
          <w:szCs w:val="24"/>
        </w:rPr>
        <w:t xml:space="preserve">(50% of siblings) </w:t>
      </w:r>
      <w:r w:rsidR="00A66DF4" w:rsidRPr="00320431">
        <w:rPr>
          <w:szCs w:val="24"/>
        </w:rPr>
        <w:t xml:space="preserve">will </w:t>
      </w:r>
      <w:r w:rsidR="00141F57" w:rsidRPr="00320431">
        <w:rPr>
          <w:szCs w:val="24"/>
        </w:rPr>
        <w:t xml:space="preserve">go to BRCA negative health </w:t>
      </w:r>
      <w:r w:rsidR="00A66DF4" w:rsidRPr="00320431">
        <w:rPr>
          <w:szCs w:val="24"/>
        </w:rPr>
        <w:t xml:space="preserve">state </w:t>
      </w:r>
      <w:r w:rsidR="001F235E" w:rsidRPr="00320431">
        <w:rPr>
          <w:szCs w:val="24"/>
        </w:rPr>
        <w:t xml:space="preserve">where they will have </w:t>
      </w:r>
      <w:r w:rsidR="00A66DF4" w:rsidRPr="00320431">
        <w:rPr>
          <w:szCs w:val="24"/>
        </w:rPr>
        <w:t xml:space="preserve">similar </w:t>
      </w:r>
      <w:r w:rsidR="006E0E0A" w:rsidRPr="00320431">
        <w:rPr>
          <w:szCs w:val="24"/>
        </w:rPr>
        <w:t>mortality</w:t>
      </w:r>
      <w:r w:rsidR="001F235E" w:rsidRPr="00320431">
        <w:rPr>
          <w:szCs w:val="24"/>
        </w:rPr>
        <w:t xml:space="preserve"> and risk of cancer to the </w:t>
      </w:r>
      <w:r w:rsidR="00A66DF4" w:rsidRPr="00320431">
        <w:rPr>
          <w:szCs w:val="24"/>
        </w:rPr>
        <w:t>normal population</w:t>
      </w:r>
      <w:r w:rsidR="006E0E0A" w:rsidRPr="00320431">
        <w:rPr>
          <w:szCs w:val="24"/>
        </w:rPr>
        <w:t xml:space="preserve">. </w:t>
      </w:r>
      <w:r w:rsidR="00141F57" w:rsidRPr="00320431">
        <w:rPr>
          <w:szCs w:val="24"/>
        </w:rPr>
        <w:t>Similar to probands</w:t>
      </w:r>
      <w:r w:rsidR="00EC2F0A">
        <w:rPr>
          <w:szCs w:val="24"/>
        </w:rPr>
        <w:t>, with an average age of 40 years</w:t>
      </w:r>
      <w:r w:rsidR="00141F57" w:rsidRPr="00320431">
        <w:rPr>
          <w:szCs w:val="24"/>
        </w:rPr>
        <w:t>, t</w:t>
      </w:r>
      <w:r w:rsidR="006E0E0A" w:rsidRPr="00320431">
        <w:rPr>
          <w:szCs w:val="24"/>
        </w:rPr>
        <w:t xml:space="preserve">he model assumes that siblings who test positive will also </w:t>
      </w:r>
      <w:r w:rsidR="001F235E" w:rsidRPr="00320431">
        <w:rPr>
          <w:szCs w:val="24"/>
        </w:rPr>
        <w:t>have an immediate action to prevent future cance</w:t>
      </w:r>
      <w:r w:rsidR="00141F57" w:rsidRPr="00320431">
        <w:rPr>
          <w:szCs w:val="24"/>
        </w:rPr>
        <w:t xml:space="preserve">r. </w:t>
      </w:r>
      <w:r w:rsidR="001F235E" w:rsidRPr="00320431">
        <w:rPr>
          <w:szCs w:val="24"/>
        </w:rPr>
        <w:t>The prevent</w:t>
      </w:r>
      <w:r w:rsidR="00141F57" w:rsidRPr="00320431">
        <w:rPr>
          <w:szCs w:val="24"/>
        </w:rPr>
        <w:t>ative</w:t>
      </w:r>
      <w:r w:rsidR="001F235E" w:rsidRPr="00320431">
        <w:rPr>
          <w:szCs w:val="24"/>
        </w:rPr>
        <w:t xml:space="preserve"> strategies</w:t>
      </w:r>
      <w:r w:rsidR="006E0E0A" w:rsidRPr="00320431">
        <w:rPr>
          <w:szCs w:val="24"/>
        </w:rPr>
        <w:t xml:space="preserve"> for female siblings</w:t>
      </w:r>
      <w:r w:rsidR="001F235E" w:rsidRPr="00320431">
        <w:rPr>
          <w:szCs w:val="24"/>
        </w:rPr>
        <w:t xml:space="preserve"> include bilateral mastectomy (BM)</w:t>
      </w:r>
      <w:r w:rsidR="00F01FF6" w:rsidRPr="00320431">
        <w:rPr>
          <w:szCs w:val="24"/>
        </w:rPr>
        <w:t xml:space="preserve"> alone,</w:t>
      </w:r>
      <w:r w:rsidR="001F235E" w:rsidRPr="00320431">
        <w:rPr>
          <w:szCs w:val="24"/>
        </w:rPr>
        <w:t xml:space="preserve"> BSO</w:t>
      </w:r>
      <w:r w:rsidR="00F01FF6" w:rsidRPr="00320431">
        <w:rPr>
          <w:szCs w:val="24"/>
        </w:rPr>
        <w:t xml:space="preserve"> alone</w:t>
      </w:r>
      <w:r w:rsidR="001F235E" w:rsidRPr="00320431">
        <w:rPr>
          <w:szCs w:val="24"/>
        </w:rPr>
        <w:t xml:space="preserve">, </w:t>
      </w:r>
      <w:r w:rsidR="00F01FF6" w:rsidRPr="00320431">
        <w:rPr>
          <w:szCs w:val="24"/>
        </w:rPr>
        <w:t xml:space="preserve">BM plus </w:t>
      </w:r>
      <w:r w:rsidR="001F235E" w:rsidRPr="00320431">
        <w:rPr>
          <w:szCs w:val="24"/>
        </w:rPr>
        <w:t xml:space="preserve">BSO alone, or surveillance. </w:t>
      </w:r>
      <w:r w:rsidR="00F01FF6" w:rsidRPr="00320431">
        <w:rPr>
          <w:szCs w:val="24"/>
        </w:rPr>
        <w:t>Siblings</w:t>
      </w:r>
      <w:r w:rsidR="00E05AAC" w:rsidRPr="00320431">
        <w:rPr>
          <w:szCs w:val="24"/>
        </w:rPr>
        <w:t xml:space="preserve"> </w:t>
      </w:r>
      <w:r w:rsidR="001F235E" w:rsidRPr="00320431">
        <w:rPr>
          <w:szCs w:val="24"/>
        </w:rPr>
        <w:t xml:space="preserve">will move to the post-intervention health state </w:t>
      </w:r>
      <w:r w:rsidR="00502FF0" w:rsidRPr="00320431">
        <w:rPr>
          <w:szCs w:val="24"/>
        </w:rPr>
        <w:t>where they may die of any cause, stay alive or develop breast cancer or ovarian cancer.</w:t>
      </w:r>
      <w:r w:rsidR="001F235E" w:rsidRPr="00320431">
        <w:rPr>
          <w:szCs w:val="24"/>
        </w:rPr>
        <w:t xml:space="preserve"> </w:t>
      </w:r>
      <w:r w:rsidR="0085533F" w:rsidRPr="00320431">
        <w:rPr>
          <w:szCs w:val="24"/>
        </w:rPr>
        <w:t xml:space="preserve">The risk of developing cancer depends on the intervention selected and </w:t>
      </w:r>
      <w:r w:rsidR="006E0E0A" w:rsidRPr="00320431">
        <w:rPr>
          <w:szCs w:val="24"/>
        </w:rPr>
        <w:t>the age of the sibling</w:t>
      </w:r>
      <w:r w:rsidR="0085533F" w:rsidRPr="00320431">
        <w:rPr>
          <w:szCs w:val="24"/>
        </w:rPr>
        <w:t xml:space="preserve">. Individuals who develop cancer will </w:t>
      </w:r>
      <w:r w:rsidR="006E0E0A" w:rsidRPr="00320431">
        <w:rPr>
          <w:szCs w:val="24"/>
        </w:rPr>
        <w:t>go to either</w:t>
      </w:r>
      <w:r w:rsidR="0085533F" w:rsidRPr="00320431">
        <w:rPr>
          <w:szCs w:val="24"/>
        </w:rPr>
        <w:t xml:space="preserve"> breast cancer or ovarian cancer health state where they may die of cancer or stay alive before they move after five years to the </w:t>
      </w:r>
      <w:r w:rsidR="00F01FF6" w:rsidRPr="00320431">
        <w:rPr>
          <w:szCs w:val="24"/>
        </w:rPr>
        <w:t>c</w:t>
      </w:r>
      <w:r w:rsidR="0085533F" w:rsidRPr="00320431">
        <w:rPr>
          <w:szCs w:val="24"/>
        </w:rPr>
        <w:t xml:space="preserve">ured health state. </w:t>
      </w:r>
      <w:r w:rsidR="00F01FF6" w:rsidRPr="00320431">
        <w:rPr>
          <w:szCs w:val="24"/>
        </w:rPr>
        <w:t>Figure 4</w:t>
      </w:r>
      <w:r w:rsidR="00320431" w:rsidRPr="00320431">
        <w:rPr>
          <w:szCs w:val="24"/>
        </w:rPr>
        <w:t>.2.1</w:t>
      </w:r>
      <w:r w:rsidR="00F01FF6" w:rsidRPr="00320431">
        <w:rPr>
          <w:szCs w:val="24"/>
        </w:rPr>
        <w:t xml:space="preserve"> describes the progress of proband’s female siblings in the model.</w:t>
      </w:r>
    </w:p>
    <w:p w14:paraId="1DFA01F6" w14:textId="06D38D8A" w:rsidR="00F01FF6" w:rsidRPr="007F3734" w:rsidRDefault="00F01FF6">
      <w:pPr>
        <w:widowControl/>
        <w:jc w:val="left"/>
        <w:rPr>
          <w:rFonts w:ascii="Arial" w:hAnsi="Arial" w:cs="Arial"/>
          <w:sz w:val="22"/>
          <w:szCs w:val="22"/>
        </w:rPr>
      </w:pPr>
      <w:r w:rsidRPr="002235BE">
        <w:rPr>
          <w:rFonts w:ascii="Arial Narrow" w:hAnsi="Arial Narrow" w:cs="Arial"/>
          <w:b/>
          <w:sz w:val="20"/>
        </w:rPr>
        <w:t xml:space="preserve">Figure </w:t>
      </w:r>
      <w:r>
        <w:rPr>
          <w:rFonts w:ascii="Arial Narrow" w:hAnsi="Arial Narrow" w:cs="Arial"/>
          <w:b/>
          <w:sz w:val="20"/>
        </w:rPr>
        <w:t>4</w:t>
      </w:r>
      <w:r w:rsidR="00EC2F0A">
        <w:rPr>
          <w:rFonts w:ascii="Arial Narrow" w:hAnsi="Arial Narrow" w:cs="Arial"/>
          <w:b/>
          <w:sz w:val="20"/>
        </w:rPr>
        <w:t>.2.1</w:t>
      </w:r>
      <w:r w:rsidRPr="002235BE">
        <w:rPr>
          <w:rFonts w:ascii="Arial Narrow" w:hAnsi="Arial Narrow" w:cs="Arial"/>
          <w:b/>
          <w:sz w:val="20"/>
        </w:rPr>
        <w:t xml:space="preserve">: </w:t>
      </w:r>
      <w:r>
        <w:rPr>
          <w:rFonts w:ascii="Arial Narrow" w:hAnsi="Arial Narrow" w:cs="Arial"/>
          <w:b/>
          <w:sz w:val="20"/>
        </w:rPr>
        <w:t>Proband’s female siblings</w:t>
      </w:r>
    </w:p>
    <w:p w14:paraId="1B2A0C44" w14:textId="77777777" w:rsidR="00885FF8" w:rsidRPr="007F3734" w:rsidRDefault="00880321">
      <w:pPr>
        <w:rPr>
          <w:rFonts w:ascii="Arial" w:hAnsi="Arial" w:cs="Arial"/>
          <w:sz w:val="22"/>
          <w:szCs w:val="22"/>
        </w:rPr>
      </w:pPr>
      <w:r>
        <w:rPr>
          <w:rFonts w:ascii="Arial" w:hAnsi="Arial" w:cs="Arial"/>
          <w:noProof/>
          <w:snapToGrid/>
          <w:sz w:val="22"/>
          <w:szCs w:val="22"/>
          <w:lang w:val="en-AU" w:eastAsia="en-AU"/>
        </w:rPr>
        <w:drawing>
          <wp:inline distT="0" distB="0" distL="0" distR="0" wp14:anchorId="3773EFA2" wp14:editId="17BE426E">
            <wp:extent cx="5733339" cy="6028566"/>
            <wp:effectExtent l="0" t="0" r="1270" b="0"/>
            <wp:docPr id="23" name="Picture 23" descr="Figure 4.2.1 Proband's female sibb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6027978"/>
                    </a:xfrm>
                    <a:prstGeom prst="rect">
                      <a:avLst/>
                    </a:prstGeom>
                    <a:noFill/>
                    <a:ln>
                      <a:noFill/>
                    </a:ln>
                  </pic:spPr>
                </pic:pic>
              </a:graphicData>
            </a:graphic>
          </wp:inline>
        </w:drawing>
      </w:r>
    </w:p>
    <w:p w14:paraId="372554A3" w14:textId="77777777" w:rsidR="00F01FF6" w:rsidRDefault="00F01FF6" w:rsidP="006E0E0A">
      <w:pPr>
        <w:widowControl/>
        <w:jc w:val="left"/>
        <w:rPr>
          <w:rFonts w:ascii="Arial" w:hAnsi="Arial" w:cs="Arial"/>
          <w:b/>
          <w:sz w:val="22"/>
          <w:szCs w:val="22"/>
        </w:rPr>
      </w:pPr>
      <w:r w:rsidRPr="002235BE">
        <w:rPr>
          <w:rFonts w:ascii="Arial Narrow" w:hAnsi="Arial Narrow" w:cs="Arial"/>
          <w:sz w:val="20"/>
        </w:rPr>
        <w:t>CM = contralateral mastectomy, BSO = salpingo-oophorectomy</w:t>
      </w:r>
      <w:r>
        <w:rPr>
          <w:rFonts w:ascii="Arial Narrow" w:hAnsi="Arial Narrow" w:cs="Arial"/>
          <w:sz w:val="20"/>
        </w:rPr>
        <w:t>, BC = breast cancer</w:t>
      </w:r>
    </w:p>
    <w:p w14:paraId="2E2CB314" w14:textId="4039562E" w:rsidR="006159AE" w:rsidRPr="004F50D3" w:rsidRDefault="00085383" w:rsidP="00A27662">
      <w:pPr>
        <w:pStyle w:val="Heading2"/>
      </w:pPr>
      <w:r>
        <w:lastRenderedPageBreak/>
        <w:t xml:space="preserve">4.3 </w:t>
      </w:r>
      <w:r w:rsidR="003445E2" w:rsidRPr="004F50D3">
        <w:t>Proband’s female children</w:t>
      </w:r>
    </w:p>
    <w:p w14:paraId="03DED325" w14:textId="5D980774" w:rsidR="00FF4F58" w:rsidRPr="00F97A9C" w:rsidRDefault="00502FF0" w:rsidP="00F97A9C">
      <w:pPr>
        <w:widowControl/>
        <w:spacing w:after="240"/>
        <w:rPr>
          <w:szCs w:val="24"/>
        </w:rPr>
      </w:pPr>
      <w:r w:rsidRPr="00553CFE">
        <w:rPr>
          <w:szCs w:val="24"/>
        </w:rPr>
        <w:t>The average age of</w:t>
      </w:r>
      <w:r w:rsidR="007E4B81" w:rsidRPr="00553CFE">
        <w:rPr>
          <w:szCs w:val="24"/>
        </w:rPr>
        <w:t xml:space="preserve"> mothers </w:t>
      </w:r>
      <w:r w:rsidR="00E4719C" w:rsidRPr="00553CFE">
        <w:rPr>
          <w:szCs w:val="24"/>
        </w:rPr>
        <w:t>giving birth (</w:t>
      </w:r>
      <w:r w:rsidR="00EC2F0A" w:rsidRPr="00553CFE">
        <w:rPr>
          <w:szCs w:val="24"/>
        </w:rPr>
        <w:t xml:space="preserve">i.e., </w:t>
      </w:r>
      <w:r w:rsidR="00E4719C" w:rsidRPr="00553CFE">
        <w:rPr>
          <w:szCs w:val="24"/>
        </w:rPr>
        <w:t xml:space="preserve">childbearing) </w:t>
      </w:r>
      <w:r w:rsidR="007E4B81" w:rsidRPr="00553CFE">
        <w:rPr>
          <w:szCs w:val="24"/>
        </w:rPr>
        <w:t>in Australia is 30 years, and therefore the model assumes that for 40 years old probands the average age</w:t>
      </w:r>
      <w:r w:rsidR="00E4719C" w:rsidRPr="00553CFE">
        <w:rPr>
          <w:szCs w:val="24"/>
        </w:rPr>
        <w:t xml:space="preserve"> of their children</w:t>
      </w:r>
      <w:r w:rsidR="00EC2F0A" w:rsidRPr="00553CFE">
        <w:rPr>
          <w:szCs w:val="24"/>
        </w:rPr>
        <w:t xml:space="preserve"> is 10 years </w:t>
      </w:r>
      <w:r w:rsidR="00EC2F0A" w:rsidRPr="00553CFE">
        <w:rPr>
          <w:szCs w:val="24"/>
        </w:rPr>
        <w:fldChar w:fldCharType="begin"/>
      </w:r>
      <w:r w:rsidR="001D046C">
        <w:rPr>
          <w:szCs w:val="24"/>
        </w:rPr>
        <w:instrText xml:space="preserve"> ADDIN EN.CITE &lt;EndNote&gt;&lt;Cite&gt;&lt;Author&gt;Hayes&lt;/Author&gt;&lt;Year&gt;2010&lt;/Year&gt;&lt;RecNum&gt;42&lt;/RecNum&gt;&lt;DisplayText&gt;(Hayes, Weston et al. 2010)&lt;/DisplayText&gt;&lt;record&gt;&lt;rec-number&gt;42&lt;/rec-number&gt;&lt;foreign-keys&gt;&lt;key app="EN" db-id="2s0vw2dsa0z0f2eazr85wpa65z955fpesd2x"&gt;42&lt;/key&gt;&lt;/foreign-keys&gt;&lt;ref-type name="Report"&gt;27&lt;/ref-type&gt;&lt;contributors&gt;&lt;authors&gt;&lt;author&gt;Hayes, A.&lt;/author&gt;&lt;author&gt;Weston, R.&lt;/author&gt;&lt;author&gt;Qu, L.&lt;/author&gt;&lt;author&gt;Gray,M.&lt;/author&gt;&lt;/authors&gt;&lt;/contributors&gt;&lt;titles&gt;&lt;title&gt;Families then and now: 1980-2010&lt;/title&gt;&lt;/titles&gt;&lt;dates&gt;&lt;year&gt;2010&lt;/year&gt;&lt;/dates&gt;&lt;publisher&gt;Australian Institue of Family Studies&lt;/publisher&gt;&lt;urls&gt;&lt;/urls&gt;&lt;/record&gt;&lt;/Cite&gt;&lt;/EndNote&gt;</w:instrText>
      </w:r>
      <w:r w:rsidR="00EC2F0A" w:rsidRPr="00553CFE">
        <w:rPr>
          <w:szCs w:val="24"/>
        </w:rPr>
        <w:fldChar w:fldCharType="separate"/>
      </w:r>
      <w:r w:rsidR="001D046C">
        <w:rPr>
          <w:noProof/>
          <w:szCs w:val="24"/>
        </w:rPr>
        <w:t>(</w:t>
      </w:r>
      <w:hyperlink w:anchor="_ENREF_8" w:tooltip="Hayes, 2010 #42" w:history="1">
        <w:r w:rsidR="001D046C">
          <w:rPr>
            <w:noProof/>
            <w:szCs w:val="24"/>
          </w:rPr>
          <w:t>Hayes, Weston et al. 2010</w:t>
        </w:r>
      </w:hyperlink>
      <w:r w:rsidR="001D046C">
        <w:rPr>
          <w:noProof/>
          <w:szCs w:val="24"/>
        </w:rPr>
        <w:t>)</w:t>
      </w:r>
      <w:r w:rsidR="00EC2F0A" w:rsidRPr="00553CFE">
        <w:rPr>
          <w:szCs w:val="24"/>
        </w:rPr>
        <w:fldChar w:fldCharType="end"/>
      </w:r>
      <w:r w:rsidR="00EC2F0A" w:rsidRPr="00553CFE">
        <w:rPr>
          <w:szCs w:val="24"/>
        </w:rPr>
        <w:t>.</w:t>
      </w:r>
      <w:r w:rsidR="007E4B81" w:rsidRPr="00553CFE">
        <w:rPr>
          <w:szCs w:val="24"/>
        </w:rPr>
        <w:t xml:space="preserve"> </w:t>
      </w:r>
      <w:r w:rsidRPr="00553CFE">
        <w:rPr>
          <w:szCs w:val="24"/>
        </w:rPr>
        <w:t>To reflect real-life</w:t>
      </w:r>
      <w:r w:rsidR="007E4B81" w:rsidRPr="00553CFE">
        <w:rPr>
          <w:szCs w:val="24"/>
        </w:rPr>
        <w:t xml:space="preserve"> decisions</w:t>
      </w:r>
      <w:r w:rsidRPr="00553CFE">
        <w:rPr>
          <w:szCs w:val="24"/>
        </w:rPr>
        <w:t xml:space="preserve">, </w:t>
      </w:r>
      <w:r w:rsidR="007E4B81" w:rsidRPr="00553CFE">
        <w:rPr>
          <w:szCs w:val="24"/>
        </w:rPr>
        <w:t xml:space="preserve">female </w:t>
      </w:r>
      <w:r w:rsidRPr="00553CFE">
        <w:rPr>
          <w:szCs w:val="24"/>
        </w:rPr>
        <w:t xml:space="preserve">children will remain in the </w:t>
      </w:r>
      <w:r w:rsidRPr="00553CFE">
        <w:rPr>
          <w:i/>
          <w:szCs w:val="24"/>
        </w:rPr>
        <w:t>BRCA</w:t>
      </w:r>
      <w:r w:rsidR="00FD3D5C" w:rsidRPr="00553CFE">
        <w:rPr>
          <w:i/>
          <w:szCs w:val="24"/>
        </w:rPr>
        <w:t xml:space="preserve"> risk</w:t>
      </w:r>
      <w:r w:rsidRPr="00553CFE">
        <w:rPr>
          <w:szCs w:val="24"/>
        </w:rPr>
        <w:t xml:space="preserve"> health state until they reach the age of 20</w:t>
      </w:r>
      <w:r w:rsidR="00A2310F" w:rsidRPr="00553CFE">
        <w:rPr>
          <w:szCs w:val="24"/>
        </w:rPr>
        <w:t xml:space="preserve"> years</w:t>
      </w:r>
      <w:r w:rsidRPr="00553CFE">
        <w:rPr>
          <w:szCs w:val="24"/>
        </w:rPr>
        <w:t xml:space="preserve"> when they can be tested. Those who test negative </w:t>
      </w:r>
      <w:r w:rsidR="00A738E6" w:rsidRPr="00553CFE">
        <w:rPr>
          <w:szCs w:val="24"/>
        </w:rPr>
        <w:t xml:space="preserve">(50% of children) </w:t>
      </w:r>
      <w:r w:rsidRPr="00553CFE">
        <w:rPr>
          <w:szCs w:val="24"/>
        </w:rPr>
        <w:t xml:space="preserve">will </w:t>
      </w:r>
      <w:r w:rsidR="00FD3D5C" w:rsidRPr="00553CFE">
        <w:rPr>
          <w:szCs w:val="24"/>
        </w:rPr>
        <w:t>go to the</w:t>
      </w:r>
      <w:r w:rsidRPr="00553CFE">
        <w:rPr>
          <w:szCs w:val="24"/>
        </w:rPr>
        <w:t xml:space="preserve"> </w:t>
      </w:r>
      <w:r w:rsidRPr="00553CFE">
        <w:rPr>
          <w:i/>
          <w:szCs w:val="24"/>
        </w:rPr>
        <w:t>BRCA negat</w:t>
      </w:r>
      <w:r w:rsidR="007E4B81" w:rsidRPr="00553CFE">
        <w:rPr>
          <w:i/>
          <w:szCs w:val="24"/>
        </w:rPr>
        <w:t>ive</w:t>
      </w:r>
      <w:r w:rsidR="007E4B81" w:rsidRPr="00553CFE">
        <w:rPr>
          <w:szCs w:val="24"/>
        </w:rPr>
        <w:t xml:space="preserve"> health </w:t>
      </w:r>
      <w:r w:rsidRPr="00553CFE">
        <w:rPr>
          <w:szCs w:val="24"/>
        </w:rPr>
        <w:t xml:space="preserve">state where they will have similar mortality and risk of cancer to the normal population. </w:t>
      </w:r>
      <w:r w:rsidR="00FD3D5C" w:rsidRPr="00553CFE">
        <w:rPr>
          <w:szCs w:val="24"/>
        </w:rPr>
        <w:t>T</w:t>
      </w:r>
      <w:r w:rsidRPr="00553CFE">
        <w:rPr>
          <w:szCs w:val="24"/>
        </w:rPr>
        <w:t>hose who test positive will not take an immediate decision to undertake a prevent</w:t>
      </w:r>
      <w:r w:rsidR="00EA1C47" w:rsidRPr="00553CFE">
        <w:rPr>
          <w:szCs w:val="24"/>
        </w:rPr>
        <w:t>ative</w:t>
      </w:r>
      <w:r w:rsidRPr="00553CFE">
        <w:rPr>
          <w:szCs w:val="24"/>
        </w:rPr>
        <w:t xml:space="preserve"> strategy because the risk of developing cancer at the age of 20 is small</w:t>
      </w:r>
      <w:r w:rsidR="00FD3D5C" w:rsidRPr="00553CFE">
        <w:rPr>
          <w:szCs w:val="24"/>
        </w:rPr>
        <w:t>,</w:t>
      </w:r>
      <w:r w:rsidRPr="00553CFE">
        <w:rPr>
          <w:szCs w:val="24"/>
        </w:rPr>
        <w:t xml:space="preserve"> and they may </w:t>
      </w:r>
      <w:r w:rsidR="00EA1C47" w:rsidRPr="00553CFE">
        <w:rPr>
          <w:szCs w:val="24"/>
        </w:rPr>
        <w:t>wish to have their own children before</w:t>
      </w:r>
      <w:r w:rsidRPr="00553CFE">
        <w:rPr>
          <w:szCs w:val="24"/>
        </w:rPr>
        <w:t xml:space="preserve"> undergo</w:t>
      </w:r>
      <w:r w:rsidR="00EA1C47" w:rsidRPr="00553CFE">
        <w:rPr>
          <w:szCs w:val="24"/>
        </w:rPr>
        <w:t>ing</w:t>
      </w:r>
      <w:r w:rsidRPr="00553CFE">
        <w:rPr>
          <w:szCs w:val="24"/>
        </w:rPr>
        <w:t xml:space="preserve"> any risk reducing surgery. Thus, </w:t>
      </w:r>
      <w:r w:rsidR="00FD3D5C" w:rsidRPr="00553CFE">
        <w:rPr>
          <w:szCs w:val="24"/>
        </w:rPr>
        <w:t>children who carry the mutation</w:t>
      </w:r>
      <w:r w:rsidRPr="00553CFE">
        <w:rPr>
          <w:szCs w:val="24"/>
        </w:rPr>
        <w:t xml:space="preserve"> will stay in </w:t>
      </w:r>
      <w:r w:rsidR="00FD3D5C" w:rsidRPr="00553CFE">
        <w:rPr>
          <w:szCs w:val="24"/>
        </w:rPr>
        <w:t xml:space="preserve">the </w:t>
      </w:r>
      <w:r w:rsidRPr="00553CFE">
        <w:rPr>
          <w:szCs w:val="24"/>
        </w:rPr>
        <w:t xml:space="preserve">BRCA positive health state </w:t>
      </w:r>
      <w:r w:rsidR="00EA1C47" w:rsidRPr="00553CFE">
        <w:rPr>
          <w:szCs w:val="24"/>
        </w:rPr>
        <w:t xml:space="preserve">until the age of 30 years when they may act </w:t>
      </w:r>
      <w:r w:rsidR="005A6F9D" w:rsidRPr="00553CFE">
        <w:rPr>
          <w:szCs w:val="24"/>
        </w:rPr>
        <w:t xml:space="preserve">on </w:t>
      </w:r>
      <w:r w:rsidRPr="00553CFE">
        <w:rPr>
          <w:szCs w:val="24"/>
        </w:rPr>
        <w:t>cancer risk reduction</w:t>
      </w:r>
      <w:r w:rsidR="00EA1C47" w:rsidRPr="00553CFE">
        <w:rPr>
          <w:szCs w:val="24"/>
        </w:rPr>
        <w:t xml:space="preserve">. During this time, the model assumes that those individuals </w:t>
      </w:r>
      <w:r w:rsidR="00FD3D5C" w:rsidRPr="00553CFE">
        <w:rPr>
          <w:szCs w:val="24"/>
        </w:rPr>
        <w:t>may</w:t>
      </w:r>
      <w:r w:rsidR="00EA1C47" w:rsidRPr="00553CFE">
        <w:rPr>
          <w:szCs w:val="24"/>
        </w:rPr>
        <w:t xml:space="preserve"> opt for close </w:t>
      </w:r>
      <w:r w:rsidR="00FD3D5C" w:rsidRPr="00553CFE">
        <w:rPr>
          <w:szCs w:val="24"/>
        </w:rPr>
        <w:t>follow-up</w:t>
      </w:r>
      <w:r w:rsidR="00EA1C47" w:rsidRPr="00553CFE">
        <w:rPr>
          <w:szCs w:val="24"/>
        </w:rPr>
        <w:t xml:space="preserve"> </w:t>
      </w:r>
      <w:r w:rsidR="0098634D" w:rsidRPr="00553CFE">
        <w:rPr>
          <w:szCs w:val="24"/>
        </w:rPr>
        <w:t xml:space="preserve">(i.e., surveillance) </w:t>
      </w:r>
      <w:r w:rsidR="0081389F">
        <w:rPr>
          <w:szCs w:val="24"/>
        </w:rPr>
        <w:t>until they undergo surgery</w:t>
      </w:r>
      <w:r w:rsidR="00EA1C47" w:rsidRPr="00553CFE">
        <w:rPr>
          <w:szCs w:val="24"/>
        </w:rPr>
        <w:t xml:space="preserve">. </w:t>
      </w:r>
      <w:r w:rsidRPr="00553CFE">
        <w:rPr>
          <w:szCs w:val="24"/>
        </w:rPr>
        <w:t>Th</w:t>
      </w:r>
      <w:r w:rsidR="00EA1C47" w:rsidRPr="00553CFE">
        <w:rPr>
          <w:szCs w:val="24"/>
        </w:rPr>
        <w:t>e preventive strategies include, BM alone, BSO alone, BM with BSO,</w:t>
      </w:r>
      <w:r w:rsidRPr="00553CFE">
        <w:rPr>
          <w:szCs w:val="24"/>
        </w:rPr>
        <w:t xml:space="preserve"> or surveillance. Modelled children will move to </w:t>
      </w:r>
      <w:r w:rsidR="0098634D" w:rsidRPr="00553CFE">
        <w:rPr>
          <w:szCs w:val="24"/>
        </w:rPr>
        <w:t>a</w:t>
      </w:r>
      <w:r w:rsidRPr="00553CFE">
        <w:rPr>
          <w:szCs w:val="24"/>
        </w:rPr>
        <w:t xml:space="preserve"> post-intervention health state where they may die of any cause, stay alive or develop breast or ovarian cancer. The risk of developing cancer is</w:t>
      </w:r>
      <w:r w:rsidR="0098634D" w:rsidRPr="00553CFE">
        <w:rPr>
          <w:szCs w:val="24"/>
        </w:rPr>
        <w:t xml:space="preserve"> also</w:t>
      </w:r>
      <w:r w:rsidRPr="00553CFE">
        <w:rPr>
          <w:szCs w:val="24"/>
        </w:rPr>
        <w:t xml:space="preserve"> age and intervention dependent.</w:t>
      </w:r>
      <w:r w:rsidRPr="00553CFE">
        <w:rPr>
          <w:rFonts w:ascii="Arial" w:hAnsi="Arial" w:cs="Arial"/>
          <w:szCs w:val="24"/>
        </w:rPr>
        <w:t xml:space="preserve"> </w:t>
      </w:r>
      <w:r w:rsidR="002300C3" w:rsidRPr="00553CFE">
        <w:rPr>
          <w:szCs w:val="24"/>
        </w:rPr>
        <w:t>Figure 4.3.1 illustrates the progress of proband’</w:t>
      </w:r>
      <w:r w:rsidR="00F97A9C">
        <w:rPr>
          <w:szCs w:val="24"/>
        </w:rPr>
        <w:t>s female siblings in the model.</w:t>
      </w:r>
    </w:p>
    <w:p w14:paraId="20D5E1FE" w14:textId="31DF0802" w:rsidR="00FF4F58" w:rsidRPr="00EA1C47" w:rsidRDefault="00FF4F58" w:rsidP="00EA1C47">
      <w:pPr>
        <w:rPr>
          <w:rFonts w:ascii="Arial Narrow" w:hAnsi="Arial Narrow" w:cs="Arial"/>
          <w:b/>
          <w:sz w:val="20"/>
        </w:rPr>
      </w:pPr>
      <w:r w:rsidRPr="00EA1C47">
        <w:rPr>
          <w:rFonts w:ascii="Arial Narrow" w:hAnsi="Arial Narrow" w:cs="Arial"/>
          <w:b/>
          <w:sz w:val="20"/>
        </w:rPr>
        <w:t xml:space="preserve">Figure </w:t>
      </w:r>
      <w:r w:rsidR="002300C3">
        <w:rPr>
          <w:rFonts w:ascii="Arial Narrow" w:hAnsi="Arial Narrow" w:cs="Arial"/>
          <w:b/>
          <w:sz w:val="20"/>
        </w:rPr>
        <w:t>4.3.1</w:t>
      </w:r>
      <w:r w:rsidRPr="00EA1C47">
        <w:rPr>
          <w:rFonts w:ascii="Arial Narrow" w:hAnsi="Arial Narrow" w:cs="Arial"/>
          <w:b/>
          <w:sz w:val="20"/>
        </w:rPr>
        <w:t xml:space="preserve">: </w:t>
      </w:r>
      <w:r w:rsidR="00EA1C47" w:rsidRPr="00EA1C47">
        <w:rPr>
          <w:rFonts w:ascii="Arial Narrow" w:hAnsi="Arial Narrow" w:cs="Arial"/>
          <w:b/>
          <w:sz w:val="20"/>
        </w:rPr>
        <w:t>Proband’s female children</w:t>
      </w:r>
    </w:p>
    <w:p w14:paraId="484B810C" w14:textId="77777777" w:rsidR="004C52D1" w:rsidRPr="007F3734" w:rsidRDefault="00880321">
      <w:pPr>
        <w:rPr>
          <w:rFonts w:ascii="Arial" w:hAnsi="Arial" w:cs="Arial"/>
          <w:sz w:val="22"/>
          <w:szCs w:val="22"/>
        </w:rPr>
      </w:pPr>
      <w:r>
        <w:rPr>
          <w:rFonts w:ascii="Arial" w:hAnsi="Arial" w:cs="Arial"/>
          <w:noProof/>
          <w:snapToGrid/>
          <w:sz w:val="22"/>
          <w:szCs w:val="22"/>
          <w:lang w:val="en-AU" w:eastAsia="en-AU"/>
        </w:rPr>
        <w:drawing>
          <wp:inline distT="0" distB="0" distL="0" distR="0" wp14:anchorId="6D36BAF6" wp14:editId="79073114">
            <wp:extent cx="5720950" cy="5340743"/>
            <wp:effectExtent l="0" t="0" r="0" b="0"/>
            <wp:docPr id="24" name="Picture 24" descr="Figure 4.3.1 Proband's female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1350" cy="5341116"/>
                    </a:xfrm>
                    <a:prstGeom prst="rect">
                      <a:avLst/>
                    </a:prstGeom>
                    <a:noFill/>
                    <a:ln>
                      <a:noFill/>
                    </a:ln>
                  </pic:spPr>
                </pic:pic>
              </a:graphicData>
            </a:graphic>
          </wp:inline>
        </w:drawing>
      </w:r>
    </w:p>
    <w:p w14:paraId="13A296E8" w14:textId="77777777" w:rsidR="00EA1C47" w:rsidRDefault="00EA1C47" w:rsidP="00EA1C47">
      <w:pPr>
        <w:widowControl/>
        <w:jc w:val="left"/>
        <w:rPr>
          <w:rFonts w:ascii="Arial" w:hAnsi="Arial" w:cs="Arial"/>
          <w:b/>
          <w:sz w:val="22"/>
          <w:szCs w:val="22"/>
        </w:rPr>
      </w:pPr>
      <w:r w:rsidRPr="002235BE">
        <w:rPr>
          <w:rFonts w:ascii="Arial Narrow" w:hAnsi="Arial Narrow" w:cs="Arial"/>
          <w:sz w:val="20"/>
        </w:rPr>
        <w:t>CM = contralateral mastectomy, BSO = salpingo-oophorectomy</w:t>
      </w:r>
      <w:r>
        <w:rPr>
          <w:rFonts w:ascii="Arial Narrow" w:hAnsi="Arial Narrow" w:cs="Arial"/>
          <w:sz w:val="20"/>
        </w:rPr>
        <w:t>, BC = breast cancer</w:t>
      </w:r>
    </w:p>
    <w:p w14:paraId="5F840B2F" w14:textId="47FC61D0" w:rsidR="007F3734" w:rsidRPr="00085383" w:rsidRDefault="00D97B1F" w:rsidP="00A27662">
      <w:pPr>
        <w:pStyle w:val="Heading1"/>
        <w:numPr>
          <w:ilvl w:val="0"/>
          <w:numId w:val="22"/>
        </w:numPr>
      </w:pPr>
      <w:r w:rsidRPr="00085383">
        <w:lastRenderedPageBreak/>
        <w:t>Input parameters</w:t>
      </w:r>
    </w:p>
    <w:p w14:paraId="194908ED" w14:textId="7410364E" w:rsidR="005E01B0" w:rsidRPr="00F97A9C" w:rsidRDefault="00EC628A" w:rsidP="00F97A9C">
      <w:pPr>
        <w:spacing w:before="240" w:after="240"/>
        <w:rPr>
          <w:szCs w:val="24"/>
        </w:rPr>
      </w:pPr>
      <w:r w:rsidRPr="005D2BA2">
        <w:rPr>
          <w:szCs w:val="24"/>
        </w:rPr>
        <w:t xml:space="preserve">Table </w:t>
      </w:r>
      <w:r w:rsidR="000D53D7" w:rsidRPr="005D2BA2">
        <w:rPr>
          <w:szCs w:val="24"/>
        </w:rPr>
        <w:t>5.1</w:t>
      </w:r>
      <w:r w:rsidRPr="005D2BA2">
        <w:rPr>
          <w:szCs w:val="24"/>
        </w:rPr>
        <w:t xml:space="preserve"> summarises the</w:t>
      </w:r>
      <w:r w:rsidR="00F97A9C">
        <w:rPr>
          <w:szCs w:val="24"/>
        </w:rPr>
        <w:t xml:space="preserve"> input parameters in the model.</w:t>
      </w:r>
    </w:p>
    <w:p w14:paraId="21E83262" w14:textId="437AEC8D" w:rsidR="00EC628A" w:rsidRDefault="00EC628A" w:rsidP="009459D1">
      <w:pPr>
        <w:pStyle w:val="Heading2"/>
      </w:pPr>
      <w:r w:rsidRPr="00EC628A">
        <w:t>Table</w:t>
      </w:r>
      <w:r>
        <w:t xml:space="preserve"> </w:t>
      </w:r>
      <w:r w:rsidR="000D53D7">
        <w:t>5.1: I</w:t>
      </w:r>
      <w:r w:rsidRPr="00EC628A">
        <w:t>nput parameters used in the model</w:t>
      </w:r>
    </w:p>
    <w:p w14:paraId="27A485BA" w14:textId="11F416DB" w:rsidR="00C66301" w:rsidRPr="00EC628A" w:rsidRDefault="00C66301">
      <w:pPr>
        <w:widowControl/>
        <w:jc w:val="left"/>
        <w:rPr>
          <w:rFonts w:ascii="Arial Narrow" w:hAnsi="Arial Narrow" w:cs="Arial"/>
          <w:b/>
          <w:sz w:val="20"/>
        </w:rPr>
      </w:pPr>
      <w:r w:rsidRPr="00C66301">
        <w:rPr>
          <w:rFonts w:ascii="Arial Narrow" w:hAnsi="Arial Narrow" w:cs="Arial"/>
          <w:b/>
          <w:sz w:val="20"/>
        </w:rPr>
        <w:t>Probabilities</w:t>
      </w:r>
    </w:p>
    <w:tbl>
      <w:tblPr>
        <w:tblStyle w:val="TableGrid"/>
        <w:tblW w:w="9242" w:type="dxa"/>
        <w:tblLook w:val="04A0" w:firstRow="1" w:lastRow="0" w:firstColumn="1" w:lastColumn="0" w:noHBand="0" w:noVBand="1"/>
        <w:tblDescription w:val="Table 5.1 Input parameters used in the model"/>
      </w:tblPr>
      <w:tblGrid>
        <w:gridCol w:w="2802"/>
        <w:gridCol w:w="2551"/>
        <w:gridCol w:w="3889"/>
      </w:tblGrid>
      <w:tr w:rsidR="00630A7D" w:rsidRPr="00EC628A" w14:paraId="371D6454" w14:textId="77777777" w:rsidTr="00757281">
        <w:trPr>
          <w:trHeight w:val="20"/>
          <w:tblHeader/>
        </w:trPr>
        <w:tc>
          <w:tcPr>
            <w:tcW w:w="2802" w:type="dxa"/>
          </w:tcPr>
          <w:p w14:paraId="63E19B9D" w14:textId="77777777" w:rsidR="00630A7D" w:rsidRPr="00EC628A" w:rsidRDefault="00630A7D" w:rsidP="00EC628A">
            <w:pPr>
              <w:jc w:val="left"/>
              <w:rPr>
                <w:rFonts w:ascii="Arial Narrow" w:hAnsi="Arial Narrow"/>
                <w:sz w:val="20"/>
              </w:rPr>
            </w:pPr>
            <w:r w:rsidRPr="00EC628A">
              <w:rPr>
                <w:rFonts w:ascii="Arial Narrow" w:hAnsi="Arial Narrow"/>
                <w:b/>
                <w:bCs/>
                <w:sz w:val="20"/>
              </w:rPr>
              <w:t>Variable</w:t>
            </w:r>
          </w:p>
        </w:tc>
        <w:tc>
          <w:tcPr>
            <w:tcW w:w="2551" w:type="dxa"/>
            <w:vAlign w:val="center"/>
          </w:tcPr>
          <w:p w14:paraId="611BB0D9" w14:textId="77777777" w:rsidR="00630A7D" w:rsidRPr="00EC628A" w:rsidRDefault="00630A7D" w:rsidP="00EC628A">
            <w:pPr>
              <w:jc w:val="center"/>
              <w:rPr>
                <w:rFonts w:ascii="Arial Narrow" w:hAnsi="Arial Narrow"/>
                <w:sz w:val="20"/>
              </w:rPr>
            </w:pPr>
            <w:r w:rsidRPr="00EC628A">
              <w:rPr>
                <w:rFonts w:ascii="Arial Narrow" w:hAnsi="Arial Narrow"/>
                <w:b/>
                <w:bCs/>
                <w:sz w:val="20"/>
              </w:rPr>
              <w:t>Value</w:t>
            </w:r>
          </w:p>
        </w:tc>
        <w:tc>
          <w:tcPr>
            <w:tcW w:w="3889" w:type="dxa"/>
            <w:vAlign w:val="center"/>
          </w:tcPr>
          <w:p w14:paraId="7E5C545D" w14:textId="77777777" w:rsidR="00630A7D" w:rsidRPr="00EC628A" w:rsidRDefault="00630A7D" w:rsidP="00EC628A">
            <w:pPr>
              <w:jc w:val="center"/>
              <w:rPr>
                <w:rFonts w:ascii="Arial Narrow" w:hAnsi="Arial Narrow"/>
                <w:sz w:val="20"/>
              </w:rPr>
            </w:pPr>
            <w:r w:rsidRPr="00EC628A">
              <w:rPr>
                <w:rFonts w:ascii="Arial Narrow" w:hAnsi="Arial Narrow"/>
                <w:b/>
                <w:bCs/>
                <w:sz w:val="20"/>
              </w:rPr>
              <w:t>Source</w:t>
            </w:r>
          </w:p>
        </w:tc>
      </w:tr>
      <w:tr w:rsidR="00C01CED" w:rsidRPr="00EC628A" w14:paraId="3544C647" w14:textId="77777777" w:rsidTr="00C01CED">
        <w:trPr>
          <w:trHeight w:val="469"/>
        </w:trPr>
        <w:tc>
          <w:tcPr>
            <w:tcW w:w="2802" w:type="dxa"/>
          </w:tcPr>
          <w:p w14:paraId="0D248119" w14:textId="3B7B07B7" w:rsidR="00C01CED" w:rsidRPr="00EC628A" w:rsidRDefault="00C01CED" w:rsidP="00833F39">
            <w:pPr>
              <w:jc w:val="left"/>
              <w:rPr>
                <w:rFonts w:ascii="Arial Narrow" w:hAnsi="Arial Narrow"/>
                <w:sz w:val="20"/>
              </w:rPr>
            </w:pPr>
            <w:r>
              <w:rPr>
                <w:rFonts w:ascii="Arial Narrow" w:hAnsi="Arial Narrow"/>
                <w:sz w:val="20"/>
              </w:rPr>
              <w:t xml:space="preserve">Probability of BRCA1 or BRCA2 </w:t>
            </w:r>
            <w:r w:rsidRPr="00EC628A">
              <w:rPr>
                <w:rFonts w:ascii="Arial Narrow" w:hAnsi="Arial Narrow"/>
                <w:sz w:val="20"/>
              </w:rPr>
              <w:t>mutation positive</w:t>
            </w:r>
          </w:p>
        </w:tc>
        <w:tc>
          <w:tcPr>
            <w:tcW w:w="2551" w:type="dxa"/>
            <w:vAlign w:val="center"/>
          </w:tcPr>
          <w:p w14:paraId="4C795746" w14:textId="77777777" w:rsidR="00C01CED" w:rsidRPr="00EC628A" w:rsidRDefault="00C01CED" w:rsidP="00EC628A">
            <w:pPr>
              <w:jc w:val="left"/>
              <w:rPr>
                <w:rFonts w:ascii="Arial Narrow" w:hAnsi="Arial Narrow"/>
                <w:sz w:val="20"/>
              </w:rPr>
            </w:pPr>
            <w:r w:rsidRPr="00EC628A">
              <w:rPr>
                <w:rFonts w:ascii="Arial Narrow" w:hAnsi="Arial Narrow"/>
                <w:sz w:val="20"/>
              </w:rPr>
              <w:t>Affected individual: 15%</w:t>
            </w:r>
          </w:p>
        </w:tc>
        <w:tc>
          <w:tcPr>
            <w:tcW w:w="3889" w:type="dxa"/>
            <w:vAlign w:val="center"/>
          </w:tcPr>
          <w:p w14:paraId="6616054C" w14:textId="77777777" w:rsidR="00C01CED" w:rsidRPr="00EC628A" w:rsidRDefault="00C01CED" w:rsidP="00EC628A">
            <w:pPr>
              <w:jc w:val="left"/>
              <w:rPr>
                <w:rFonts w:ascii="Arial Narrow" w:hAnsi="Arial Narrow"/>
                <w:sz w:val="20"/>
              </w:rPr>
            </w:pPr>
            <w:r w:rsidRPr="00EC628A">
              <w:rPr>
                <w:rFonts w:ascii="Arial Narrow" w:hAnsi="Arial Narrow"/>
                <w:sz w:val="20"/>
              </w:rPr>
              <w:t xml:space="preserve">Advice from working group </w:t>
            </w:r>
          </w:p>
          <w:p w14:paraId="75D631E3" w14:textId="77777777" w:rsidR="00C01CED" w:rsidRPr="00EC628A" w:rsidRDefault="00C01CED" w:rsidP="00EC628A">
            <w:pPr>
              <w:jc w:val="left"/>
              <w:rPr>
                <w:rFonts w:ascii="Arial Narrow" w:hAnsi="Arial Narrow"/>
                <w:sz w:val="20"/>
              </w:rPr>
            </w:pPr>
            <w:r w:rsidRPr="00EC628A">
              <w:rPr>
                <w:rFonts w:ascii="Arial Narrow" w:hAnsi="Arial Narrow"/>
                <w:sz w:val="20"/>
              </w:rPr>
              <w:t>Sensitivity analysis for affected individual: 10-20%</w:t>
            </w:r>
          </w:p>
        </w:tc>
      </w:tr>
      <w:tr w:rsidR="00C01CED" w:rsidRPr="00EC628A" w14:paraId="22EC324B" w14:textId="77777777" w:rsidTr="00F00DA4">
        <w:trPr>
          <w:trHeight w:val="20"/>
        </w:trPr>
        <w:tc>
          <w:tcPr>
            <w:tcW w:w="2802" w:type="dxa"/>
          </w:tcPr>
          <w:p w14:paraId="7EE3AA5B" w14:textId="3AF29D7E" w:rsidR="00C01CED" w:rsidRPr="00EC628A" w:rsidRDefault="00C01CED" w:rsidP="00EC628A">
            <w:pPr>
              <w:jc w:val="left"/>
              <w:rPr>
                <w:rFonts w:ascii="Arial Narrow" w:hAnsi="Arial Narrow"/>
                <w:sz w:val="20"/>
              </w:rPr>
            </w:pPr>
            <w:r>
              <w:rPr>
                <w:rFonts w:ascii="Arial Narrow" w:hAnsi="Arial Narrow"/>
                <w:sz w:val="20"/>
              </w:rPr>
              <w:t xml:space="preserve">Probability of BRCA1 or BRCA2 </w:t>
            </w:r>
            <w:r w:rsidRPr="00EC628A">
              <w:rPr>
                <w:rFonts w:ascii="Arial Narrow" w:hAnsi="Arial Narrow"/>
                <w:sz w:val="20"/>
              </w:rPr>
              <w:t>mutation positive</w:t>
            </w:r>
          </w:p>
        </w:tc>
        <w:tc>
          <w:tcPr>
            <w:tcW w:w="2551" w:type="dxa"/>
            <w:vAlign w:val="center"/>
          </w:tcPr>
          <w:p w14:paraId="7F0B517A" w14:textId="688B01E4" w:rsidR="00C01CED" w:rsidRPr="00EC628A" w:rsidRDefault="00C01CED" w:rsidP="00EC628A">
            <w:pPr>
              <w:jc w:val="left"/>
              <w:rPr>
                <w:rFonts w:ascii="Arial Narrow" w:hAnsi="Arial Narrow"/>
                <w:sz w:val="20"/>
              </w:rPr>
            </w:pPr>
            <w:r w:rsidRPr="00EC628A">
              <w:rPr>
                <w:rFonts w:ascii="Arial Narrow" w:hAnsi="Arial Narrow"/>
                <w:sz w:val="20"/>
              </w:rPr>
              <w:t>Family members: 50%</w:t>
            </w:r>
          </w:p>
        </w:tc>
        <w:tc>
          <w:tcPr>
            <w:tcW w:w="3889" w:type="dxa"/>
            <w:vAlign w:val="center"/>
          </w:tcPr>
          <w:p w14:paraId="14D79EE5" w14:textId="77777777" w:rsidR="00C01CED" w:rsidRPr="00EC628A" w:rsidRDefault="00C01CED" w:rsidP="00C01CED">
            <w:pPr>
              <w:jc w:val="left"/>
              <w:rPr>
                <w:rFonts w:ascii="Arial Narrow" w:hAnsi="Arial Narrow"/>
                <w:sz w:val="20"/>
              </w:rPr>
            </w:pPr>
            <w:r w:rsidRPr="00EC628A">
              <w:rPr>
                <w:rFonts w:ascii="Arial Narrow" w:hAnsi="Arial Narrow"/>
                <w:sz w:val="20"/>
              </w:rPr>
              <w:t xml:space="preserve">Advice from working group </w:t>
            </w:r>
          </w:p>
          <w:p w14:paraId="7041AF3A" w14:textId="2EF76BA5" w:rsidR="00C01CED" w:rsidRPr="00EC628A" w:rsidRDefault="00C01CED" w:rsidP="00C01CED">
            <w:pPr>
              <w:jc w:val="left"/>
              <w:rPr>
                <w:rFonts w:ascii="Arial Narrow" w:hAnsi="Arial Narrow"/>
                <w:sz w:val="20"/>
              </w:rPr>
            </w:pPr>
            <w:r w:rsidRPr="00EC628A">
              <w:rPr>
                <w:rFonts w:ascii="Arial Narrow" w:hAnsi="Arial Narrow"/>
                <w:sz w:val="20"/>
              </w:rPr>
              <w:t>Sensitivity analysis for affected individual: 10-20%</w:t>
            </w:r>
          </w:p>
        </w:tc>
      </w:tr>
      <w:tr w:rsidR="00630A7D" w:rsidRPr="00EC628A" w14:paraId="33F70AE9" w14:textId="77777777" w:rsidTr="00F00DA4">
        <w:trPr>
          <w:trHeight w:val="20"/>
        </w:trPr>
        <w:tc>
          <w:tcPr>
            <w:tcW w:w="2802" w:type="dxa"/>
          </w:tcPr>
          <w:p w14:paraId="2F2EC1E8" w14:textId="3A8517D2" w:rsidR="00630A7D" w:rsidRPr="00EC628A" w:rsidRDefault="00630A7D" w:rsidP="00EC628A">
            <w:pPr>
              <w:jc w:val="left"/>
              <w:rPr>
                <w:rFonts w:ascii="Arial Narrow" w:hAnsi="Arial Narrow"/>
                <w:sz w:val="20"/>
              </w:rPr>
            </w:pPr>
            <w:r w:rsidRPr="00EC628A">
              <w:rPr>
                <w:rFonts w:ascii="Arial Narrow" w:hAnsi="Arial Narrow"/>
                <w:sz w:val="20"/>
              </w:rPr>
              <w:t>Proport</w:t>
            </w:r>
            <w:r w:rsidR="00920E1A">
              <w:rPr>
                <w:rFonts w:ascii="Arial Narrow" w:hAnsi="Arial Narrow"/>
                <w:sz w:val="20"/>
              </w:rPr>
              <w:t>ion to undergo BSO only if BRCA</w:t>
            </w:r>
            <w:r w:rsidRPr="00EC628A">
              <w:rPr>
                <w:rFonts w:ascii="Arial Narrow" w:hAnsi="Arial Narrow"/>
                <w:sz w:val="20"/>
              </w:rPr>
              <w:t xml:space="preserve">1 or </w:t>
            </w:r>
            <w:r w:rsidR="00833F39">
              <w:rPr>
                <w:rFonts w:ascii="Arial Narrow" w:hAnsi="Arial Narrow"/>
                <w:sz w:val="20"/>
              </w:rPr>
              <w:t xml:space="preserve">BRCA2 </w:t>
            </w:r>
            <w:r w:rsidRPr="00EC628A">
              <w:rPr>
                <w:rFonts w:ascii="Arial Narrow" w:hAnsi="Arial Narrow"/>
                <w:sz w:val="20"/>
              </w:rPr>
              <w:t>positive</w:t>
            </w:r>
          </w:p>
        </w:tc>
        <w:tc>
          <w:tcPr>
            <w:tcW w:w="2551" w:type="dxa"/>
            <w:vAlign w:val="center"/>
          </w:tcPr>
          <w:p w14:paraId="2FD19D73" w14:textId="77777777" w:rsidR="00630A7D" w:rsidRPr="00EC628A" w:rsidRDefault="00630A7D" w:rsidP="00EC628A">
            <w:pPr>
              <w:jc w:val="left"/>
              <w:rPr>
                <w:rFonts w:ascii="Arial Narrow" w:hAnsi="Arial Narrow"/>
                <w:sz w:val="20"/>
              </w:rPr>
            </w:pPr>
            <w:r w:rsidRPr="00EC628A">
              <w:rPr>
                <w:rFonts w:ascii="Arial Narrow" w:hAnsi="Arial Narrow"/>
                <w:sz w:val="20"/>
              </w:rPr>
              <w:t>Affected individuals and family members: 40%</w:t>
            </w:r>
          </w:p>
        </w:tc>
        <w:tc>
          <w:tcPr>
            <w:tcW w:w="3889" w:type="dxa"/>
            <w:vAlign w:val="center"/>
          </w:tcPr>
          <w:p w14:paraId="17921926" w14:textId="77777777" w:rsidR="00630A7D" w:rsidRDefault="00630A7D" w:rsidP="00EC628A">
            <w:pPr>
              <w:jc w:val="left"/>
              <w:rPr>
                <w:rFonts w:ascii="Arial Narrow" w:hAnsi="Arial Narrow"/>
                <w:sz w:val="20"/>
              </w:rPr>
            </w:pPr>
            <w:r w:rsidRPr="00EC628A">
              <w:rPr>
                <w:rFonts w:ascii="Arial Narrow" w:hAnsi="Arial Narrow"/>
                <w:sz w:val="20"/>
              </w:rPr>
              <w:t>Advice from working group</w:t>
            </w:r>
          </w:p>
          <w:p w14:paraId="5ADB8E82" w14:textId="6D1A1BE2" w:rsidR="00EC628A" w:rsidRPr="00EC628A" w:rsidRDefault="00EC628A" w:rsidP="001D046C">
            <w:pPr>
              <w:jc w:val="left"/>
              <w:rPr>
                <w:rFonts w:ascii="Arial Narrow" w:hAnsi="Arial Narrow"/>
                <w:sz w:val="20"/>
              </w:rPr>
            </w:pPr>
            <w:r>
              <w:rPr>
                <w:rFonts w:ascii="Arial Narrow" w:hAnsi="Arial Narrow"/>
                <w:sz w:val="20"/>
              </w:rPr>
              <w:t xml:space="preserve">Sensitivity analysis: 52% </w:t>
            </w:r>
            <w:r w:rsidR="00833F39">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833F39">
              <w:rPr>
                <w:rFonts w:ascii="Arial Narrow" w:hAnsi="Arial Narrow"/>
                <w:sz w:val="20"/>
              </w:rPr>
            </w:r>
            <w:r w:rsidR="00833F39">
              <w:rPr>
                <w:rFonts w:ascii="Arial Narrow" w:hAnsi="Arial Narrow"/>
                <w:sz w:val="20"/>
              </w:rPr>
              <w:fldChar w:fldCharType="separate"/>
            </w:r>
            <w:r w:rsidR="001D046C">
              <w:rPr>
                <w:rFonts w:ascii="Arial Narrow" w:hAnsi="Arial Narrow"/>
                <w:noProof/>
                <w:sz w:val="20"/>
              </w:rPr>
              <w:t>(</w:t>
            </w:r>
            <w:hyperlink w:anchor="_ENREF_6" w:tooltip="Collins, 2013 #38" w:history="1">
              <w:r w:rsidR="001D046C">
                <w:rPr>
                  <w:rFonts w:ascii="Arial Narrow" w:hAnsi="Arial Narrow"/>
                  <w:noProof/>
                  <w:sz w:val="20"/>
                </w:rPr>
                <w:t>Collins, Milne et al. 2013</w:t>
              </w:r>
            </w:hyperlink>
            <w:r w:rsidR="001D046C">
              <w:rPr>
                <w:rFonts w:ascii="Arial Narrow" w:hAnsi="Arial Narrow"/>
                <w:noProof/>
                <w:sz w:val="20"/>
              </w:rPr>
              <w:t>)</w:t>
            </w:r>
            <w:r w:rsidR="00833F39">
              <w:rPr>
                <w:rFonts w:ascii="Arial Narrow" w:hAnsi="Arial Narrow"/>
                <w:sz w:val="20"/>
              </w:rPr>
              <w:fldChar w:fldCharType="end"/>
            </w:r>
          </w:p>
        </w:tc>
      </w:tr>
      <w:tr w:rsidR="00630A7D" w:rsidRPr="00EC628A" w14:paraId="15E722FC" w14:textId="77777777" w:rsidTr="00F00DA4">
        <w:trPr>
          <w:trHeight w:val="20"/>
        </w:trPr>
        <w:tc>
          <w:tcPr>
            <w:tcW w:w="2802" w:type="dxa"/>
          </w:tcPr>
          <w:p w14:paraId="276A65E3" w14:textId="6A4D8E1E" w:rsidR="00630A7D" w:rsidRPr="00EC628A" w:rsidRDefault="00630A7D" w:rsidP="00EC628A">
            <w:pPr>
              <w:jc w:val="left"/>
              <w:rPr>
                <w:rFonts w:ascii="Arial Narrow" w:hAnsi="Arial Narrow"/>
                <w:sz w:val="20"/>
              </w:rPr>
            </w:pPr>
            <w:r w:rsidRPr="00EC628A">
              <w:rPr>
                <w:rFonts w:ascii="Arial Narrow" w:hAnsi="Arial Narrow"/>
                <w:sz w:val="20"/>
              </w:rPr>
              <w:t xml:space="preserve">Proportion to undergo </w:t>
            </w:r>
            <w:r w:rsidR="00EC628A">
              <w:rPr>
                <w:rFonts w:ascii="Arial Narrow" w:hAnsi="Arial Narrow"/>
                <w:sz w:val="20"/>
              </w:rPr>
              <w:t>mastectomy</w:t>
            </w:r>
            <w:r w:rsidR="00151240">
              <w:rPr>
                <w:rFonts w:ascii="Arial Narrow" w:hAnsi="Arial Narrow"/>
                <w:sz w:val="20"/>
              </w:rPr>
              <w:t xml:space="preserve"> with </w:t>
            </w:r>
            <w:r w:rsidR="00920E1A">
              <w:rPr>
                <w:rFonts w:ascii="Arial Narrow" w:hAnsi="Arial Narrow"/>
                <w:sz w:val="20"/>
              </w:rPr>
              <w:t xml:space="preserve">BSO if BRCA1 or BRCA2 </w:t>
            </w:r>
            <w:r w:rsidRPr="00EC628A">
              <w:rPr>
                <w:rFonts w:ascii="Arial Narrow" w:hAnsi="Arial Narrow"/>
                <w:sz w:val="20"/>
              </w:rPr>
              <w:t>positive</w:t>
            </w:r>
          </w:p>
        </w:tc>
        <w:tc>
          <w:tcPr>
            <w:tcW w:w="2551" w:type="dxa"/>
            <w:vAlign w:val="center"/>
          </w:tcPr>
          <w:p w14:paraId="37D375C1" w14:textId="77777777" w:rsidR="00630A7D" w:rsidRPr="00EC628A" w:rsidRDefault="00630A7D" w:rsidP="00EC628A">
            <w:pPr>
              <w:jc w:val="left"/>
              <w:rPr>
                <w:rFonts w:ascii="Arial Narrow" w:hAnsi="Arial Narrow"/>
                <w:sz w:val="20"/>
              </w:rPr>
            </w:pPr>
            <w:r w:rsidRPr="00EC628A">
              <w:rPr>
                <w:rFonts w:ascii="Arial Narrow" w:hAnsi="Arial Narrow"/>
                <w:sz w:val="20"/>
              </w:rPr>
              <w:t>Affected individuals and family members: 40%</w:t>
            </w:r>
          </w:p>
        </w:tc>
        <w:tc>
          <w:tcPr>
            <w:tcW w:w="3889" w:type="dxa"/>
            <w:vAlign w:val="center"/>
          </w:tcPr>
          <w:p w14:paraId="4659411C" w14:textId="77777777" w:rsidR="00630A7D" w:rsidRDefault="00630A7D" w:rsidP="00EC628A">
            <w:pPr>
              <w:jc w:val="left"/>
              <w:rPr>
                <w:rFonts w:ascii="Arial Narrow" w:hAnsi="Arial Narrow"/>
                <w:sz w:val="20"/>
              </w:rPr>
            </w:pPr>
            <w:r w:rsidRPr="00EC628A">
              <w:rPr>
                <w:rFonts w:ascii="Arial Narrow" w:hAnsi="Arial Narrow"/>
                <w:sz w:val="20"/>
              </w:rPr>
              <w:t>Advice from working group</w:t>
            </w:r>
          </w:p>
          <w:p w14:paraId="69239A66" w14:textId="0D299F8F" w:rsidR="00EC628A" w:rsidRPr="00EC628A" w:rsidRDefault="00EC628A" w:rsidP="001D046C">
            <w:pPr>
              <w:jc w:val="left"/>
              <w:rPr>
                <w:rFonts w:ascii="Arial Narrow" w:hAnsi="Arial Narrow"/>
                <w:sz w:val="20"/>
              </w:rPr>
            </w:pPr>
            <w:r>
              <w:rPr>
                <w:rFonts w:ascii="Arial Narrow" w:hAnsi="Arial Narrow"/>
                <w:sz w:val="20"/>
              </w:rPr>
              <w:t xml:space="preserve">Sensitivity analysis: 16% </w:t>
            </w:r>
            <w:r w:rsidR="00833F39">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833F39">
              <w:rPr>
                <w:rFonts w:ascii="Arial Narrow" w:hAnsi="Arial Narrow"/>
                <w:sz w:val="20"/>
              </w:rPr>
            </w:r>
            <w:r w:rsidR="00833F39">
              <w:rPr>
                <w:rFonts w:ascii="Arial Narrow" w:hAnsi="Arial Narrow"/>
                <w:sz w:val="20"/>
              </w:rPr>
              <w:fldChar w:fldCharType="separate"/>
            </w:r>
            <w:r w:rsidR="001D046C">
              <w:rPr>
                <w:rFonts w:ascii="Arial Narrow" w:hAnsi="Arial Narrow"/>
                <w:noProof/>
                <w:sz w:val="20"/>
              </w:rPr>
              <w:t>(</w:t>
            </w:r>
            <w:hyperlink w:anchor="_ENREF_6" w:tooltip="Collins, 2013 #38" w:history="1">
              <w:r w:rsidR="001D046C">
                <w:rPr>
                  <w:rFonts w:ascii="Arial Narrow" w:hAnsi="Arial Narrow"/>
                  <w:noProof/>
                  <w:sz w:val="20"/>
                </w:rPr>
                <w:t>Collins, Milne et al. 2013</w:t>
              </w:r>
            </w:hyperlink>
            <w:r w:rsidR="001D046C">
              <w:rPr>
                <w:rFonts w:ascii="Arial Narrow" w:hAnsi="Arial Narrow"/>
                <w:noProof/>
                <w:sz w:val="20"/>
              </w:rPr>
              <w:t>)</w:t>
            </w:r>
            <w:r w:rsidR="00833F39">
              <w:rPr>
                <w:rFonts w:ascii="Arial Narrow" w:hAnsi="Arial Narrow"/>
                <w:sz w:val="20"/>
              </w:rPr>
              <w:fldChar w:fldCharType="end"/>
            </w:r>
          </w:p>
        </w:tc>
      </w:tr>
      <w:tr w:rsidR="00D97B1F" w:rsidRPr="00EC628A" w14:paraId="5B619B6B" w14:textId="77777777" w:rsidTr="00F00DA4">
        <w:trPr>
          <w:trHeight w:val="20"/>
        </w:trPr>
        <w:tc>
          <w:tcPr>
            <w:tcW w:w="2802" w:type="dxa"/>
          </w:tcPr>
          <w:p w14:paraId="5F35CE8C" w14:textId="311219DF" w:rsidR="00D97B1F" w:rsidRPr="00EC628A" w:rsidRDefault="00EC628A" w:rsidP="00EC628A">
            <w:pPr>
              <w:jc w:val="left"/>
              <w:rPr>
                <w:rFonts w:ascii="Arial Narrow" w:hAnsi="Arial Narrow"/>
                <w:sz w:val="20"/>
              </w:rPr>
            </w:pPr>
            <w:r>
              <w:rPr>
                <w:rFonts w:ascii="Arial Narrow" w:hAnsi="Arial Narrow"/>
                <w:sz w:val="20"/>
              </w:rPr>
              <w:t xml:space="preserve">Proportion to undergo mastectomy alone </w:t>
            </w:r>
            <w:r w:rsidR="00920E1A">
              <w:rPr>
                <w:rFonts w:ascii="Arial Narrow" w:hAnsi="Arial Narrow"/>
                <w:sz w:val="20"/>
              </w:rPr>
              <w:t xml:space="preserve">if BRCA1 or BRCA2 </w:t>
            </w:r>
            <w:r w:rsidRPr="00EC628A">
              <w:rPr>
                <w:rFonts w:ascii="Arial Narrow" w:hAnsi="Arial Narrow"/>
                <w:sz w:val="20"/>
              </w:rPr>
              <w:t>positive</w:t>
            </w:r>
          </w:p>
        </w:tc>
        <w:tc>
          <w:tcPr>
            <w:tcW w:w="2551" w:type="dxa"/>
            <w:vAlign w:val="center"/>
          </w:tcPr>
          <w:p w14:paraId="2E41C91F" w14:textId="77777777" w:rsidR="00D97B1F" w:rsidRPr="00EC628A" w:rsidRDefault="00EC628A" w:rsidP="00EC628A">
            <w:pPr>
              <w:jc w:val="left"/>
              <w:rPr>
                <w:rFonts w:ascii="Arial Narrow" w:hAnsi="Arial Narrow"/>
                <w:sz w:val="20"/>
              </w:rPr>
            </w:pPr>
            <w:r w:rsidRPr="00EC628A">
              <w:rPr>
                <w:rFonts w:ascii="Arial Narrow" w:hAnsi="Arial Narrow"/>
                <w:sz w:val="20"/>
              </w:rPr>
              <w:t xml:space="preserve">Affected individuals and family members: </w:t>
            </w:r>
            <w:r>
              <w:rPr>
                <w:rFonts w:ascii="Arial Narrow" w:hAnsi="Arial Narrow"/>
                <w:sz w:val="20"/>
              </w:rPr>
              <w:t>0%</w:t>
            </w:r>
          </w:p>
        </w:tc>
        <w:tc>
          <w:tcPr>
            <w:tcW w:w="3889" w:type="dxa"/>
            <w:vAlign w:val="center"/>
          </w:tcPr>
          <w:p w14:paraId="2CCD7232" w14:textId="77777777" w:rsidR="00EC628A" w:rsidRPr="00EC628A" w:rsidRDefault="00EC628A" w:rsidP="00EC628A">
            <w:pPr>
              <w:jc w:val="left"/>
              <w:rPr>
                <w:rFonts w:ascii="Arial Narrow" w:hAnsi="Arial Narrow"/>
                <w:sz w:val="20"/>
              </w:rPr>
            </w:pPr>
            <w:r w:rsidRPr="00EC628A">
              <w:rPr>
                <w:rFonts w:ascii="Arial Narrow" w:hAnsi="Arial Narrow"/>
                <w:sz w:val="20"/>
              </w:rPr>
              <w:t>Advice from working group</w:t>
            </w:r>
          </w:p>
          <w:p w14:paraId="60A2AA06" w14:textId="5FD2FED2" w:rsidR="00D97B1F" w:rsidRPr="00EC628A" w:rsidRDefault="00EC628A" w:rsidP="001D046C">
            <w:pPr>
              <w:jc w:val="left"/>
              <w:rPr>
                <w:rFonts w:ascii="Arial Narrow" w:hAnsi="Arial Narrow"/>
                <w:sz w:val="20"/>
              </w:rPr>
            </w:pPr>
            <w:r w:rsidRPr="00EC628A">
              <w:rPr>
                <w:rFonts w:ascii="Arial Narrow" w:hAnsi="Arial Narrow"/>
                <w:sz w:val="20"/>
              </w:rPr>
              <w:t xml:space="preserve">Sensitivity analysis: </w:t>
            </w:r>
            <w:r>
              <w:rPr>
                <w:rFonts w:ascii="Arial Narrow" w:hAnsi="Arial Narrow"/>
                <w:sz w:val="20"/>
              </w:rPr>
              <w:t>28</w:t>
            </w:r>
            <w:r w:rsidRPr="00EC628A">
              <w:rPr>
                <w:rFonts w:ascii="Arial Narrow" w:hAnsi="Arial Narrow"/>
                <w:sz w:val="20"/>
              </w:rPr>
              <w:t xml:space="preserve">% </w:t>
            </w:r>
            <w:r w:rsidR="00833F39">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833F39">
              <w:rPr>
                <w:rFonts w:ascii="Arial Narrow" w:hAnsi="Arial Narrow"/>
                <w:sz w:val="20"/>
              </w:rPr>
            </w:r>
            <w:r w:rsidR="00833F39">
              <w:rPr>
                <w:rFonts w:ascii="Arial Narrow" w:hAnsi="Arial Narrow"/>
                <w:sz w:val="20"/>
              </w:rPr>
              <w:fldChar w:fldCharType="separate"/>
            </w:r>
            <w:r w:rsidR="001D046C">
              <w:rPr>
                <w:rFonts w:ascii="Arial Narrow" w:hAnsi="Arial Narrow"/>
                <w:noProof/>
                <w:sz w:val="20"/>
              </w:rPr>
              <w:t>(</w:t>
            </w:r>
            <w:hyperlink w:anchor="_ENREF_6" w:tooltip="Collins, 2013 #38" w:history="1">
              <w:r w:rsidR="001D046C">
                <w:rPr>
                  <w:rFonts w:ascii="Arial Narrow" w:hAnsi="Arial Narrow"/>
                  <w:noProof/>
                  <w:sz w:val="20"/>
                </w:rPr>
                <w:t>Collins, Milne et al. 2013</w:t>
              </w:r>
            </w:hyperlink>
            <w:r w:rsidR="001D046C">
              <w:rPr>
                <w:rFonts w:ascii="Arial Narrow" w:hAnsi="Arial Narrow"/>
                <w:noProof/>
                <w:sz w:val="20"/>
              </w:rPr>
              <w:t>)</w:t>
            </w:r>
            <w:r w:rsidR="00833F39">
              <w:rPr>
                <w:rFonts w:ascii="Arial Narrow" w:hAnsi="Arial Narrow"/>
                <w:sz w:val="20"/>
              </w:rPr>
              <w:fldChar w:fldCharType="end"/>
            </w:r>
          </w:p>
        </w:tc>
      </w:tr>
      <w:tr w:rsidR="00EC628A" w:rsidRPr="00EC628A" w14:paraId="785CA9DE" w14:textId="77777777" w:rsidTr="00F00DA4">
        <w:trPr>
          <w:trHeight w:val="20"/>
        </w:trPr>
        <w:tc>
          <w:tcPr>
            <w:tcW w:w="2802" w:type="dxa"/>
            <w:vAlign w:val="center"/>
          </w:tcPr>
          <w:p w14:paraId="4A943FA5" w14:textId="77777777" w:rsidR="00EC628A" w:rsidRPr="00EC628A" w:rsidRDefault="00EC628A" w:rsidP="00EC628A">
            <w:pPr>
              <w:jc w:val="left"/>
              <w:rPr>
                <w:rFonts w:ascii="Arial Narrow" w:hAnsi="Arial Narrow"/>
                <w:sz w:val="20"/>
              </w:rPr>
            </w:pPr>
            <w:r>
              <w:rPr>
                <w:rFonts w:ascii="Arial Narrow" w:hAnsi="Arial Narrow"/>
                <w:sz w:val="20"/>
              </w:rPr>
              <w:t>Population</w:t>
            </w:r>
            <w:r w:rsidRPr="00EC628A">
              <w:rPr>
                <w:rFonts w:ascii="Arial Narrow" w:hAnsi="Arial Narrow"/>
                <w:sz w:val="20"/>
              </w:rPr>
              <w:t xml:space="preserve"> risk of new incidence of breast cancer </w:t>
            </w:r>
          </w:p>
        </w:tc>
        <w:tc>
          <w:tcPr>
            <w:tcW w:w="2551" w:type="dxa"/>
            <w:vAlign w:val="center"/>
          </w:tcPr>
          <w:p w14:paraId="345A8CBC" w14:textId="5F1FEB5D" w:rsidR="00EC628A" w:rsidRPr="00EC628A" w:rsidRDefault="00EC628A" w:rsidP="00EC628A">
            <w:pPr>
              <w:jc w:val="left"/>
              <w:rPr>
                <w:rFonts w:ascii="Arial Narrow" w:hAnsi="Arial Narrow"/>
                <w:sz w:val="20"/>
              </w:rPr>
            </w:pPr>
            <w:r w:rsidRPr="00EC628A">
              <w:rPr>
                <w:rFonts w:ascii="Arial Narrow" w:hAnsi="Arial Narrow"/>
                <w:sz w:val="20"/>
              </w:rPr>
              <w:t>Age dependent, see Table</w:t>
            </w:r>
            <w:r w:rsidR="00151240">
              <w:rPr>
                <w:rFonts w:ascii="Arial Narrow" w:hAnsi="Arial Narrow"/>
                <w:sz w:val="20"/>
              </w:rPr>
              <w:t xml:space="preserve"> </w:t>
            </w:r>
            <w:r>
              <w:rPr>
                <w:rFonts w:ascii="Arial Narrow" w:hAnsi="Arial Narrow"/>
                <w:sz w:val="20"/>
              </w:rPr>
              <w:t>4</w:t>
            </w:r>
          </w:p>
        </w:tc>
        <w:tc>
          <w:tcPr>
            <w:tcW w:w="3889" w:type="dxa"/>
            <w:vAlign w:val="center"/>
          </w:tcPr>
          <w:p w14:paraId="10D5E270" w14:textId="6FF1234B" w:rsidR="00EC628A" w:rsidRPr="00EC628A" w:rsidRDefault="00EC628A" w:rsidP="001D046C">
            <w:pPr>
              <w:jc w:val="left"/>
              <w:rPr>
                <w:rFonts w:ascii="Arial Narrow" w:hAnsi="Arial Narrow"/>
                <w:sz w:val="20"/>
              </w:rPr>
            </w:pPr>
            <w:r w:rsidRPr="00EC628A">
              <w:rPr>
                <w:rFonts w:ascii="Arial Narrow" w:hAnsi="Arial Narrow"/>
                <w:sz w:val="20"/>
              </w:rPr>
              <w:t xml:space="preserve">AIHW </w:t>
            </w:r>
            <w:r w:rsidR="00B20B12">
              <w:rPr>
                <w:rFonts w:ascii="Arial Narrow" w:hAnsi="Arial Narrow"/>
                <w:sz w:val="20"/>
              </w:rPr>
              <w:t>B</w:t>
            </w:r>
            <w:r w:rsidRPr="00EC628A">
              <w:rPr>
                <w:rFonts w:ascii="Arial Narrow" w:hAnsi="Arial Narrow"/>
                <w:sz w:val="20"/>
              </w:rPr>
              <w:t>reast cancer overview 2012</w:t>
            </w:r>
            <w:r w:rsidR="00920E1A">
              <w:rPr>
                <w:rFonts w:ascii="Arial Narrow" w:hAnsi="Arial Narrow"/>
                <w:sz w:val="20"/>
              </w:rPr>
              <w:t xml:space="preserve"> </w:t>
            </w:r>
            <w:r w:rsidR="00920E1A">
              <w:rPr>
                <w:rFonts w:ascii="Arial Narrow" w:hAnsi="Arial Narrow"/>
                <w:sz w:val="20"/>
              </w:rPr>
              <w:fldChar w:fldCharType="begin"/>
            </w:r>
            <w:r w:rsidR="001D046C">
              <w:rPr>
                <w:rFonts w:ascii="Arial Narrow" w:hAnsi="Arial Narrow"/>
                <w:sz w:val="20"/>
              </w:rPr>
              <w:instrText xml:space="preserve"> ADDIN EN.CITE &lt;EndNote&gt;&lt;Cite&gt;&lt;Author&gt;AIHW&lt;/Author&gt;&lt;Year&gt;2012&lt;/Year&gt;&lt;RecNum&gt;44&lt;/RecNum&gt;&lt;DisplayText&gt;(AIHW 2012)&lt;/DisplayText&gt;&lt;record&gt;&lt;rec-number&gt;44&lt;/rec-number&gt;&lt;foreign-keys&gt;&lt;key app="EN" db-id="2s0vw2dsa0z0f2eazr85wpa65z955fpesd2x"&gt;44&lt;/key&gt;&lt;/foreign-keys&gt;&lt;ref-type name="Report"&gt;27&lt;/ref-type&gt;&lt;contributors&gt;&lt;authors&gt;&lt;author&gt;AIHW&lt;/author&gt;&lt;/authors&gt;&lt;/contributors&gt;&lt;titles&gt;&lt;title&gt;Breast cancer in Australia an overview&lt;/title&gt;&lt;/titles&gt;&lt;dates&gt;&lt;year&gt;2012&lt;/year&gt;&lt;/dates&gt;&lt;pub-location&gt;Canberra&lt;/pub-location&gt;&lt;publisher&gt;Australian Institute of Health and Welfare&lt;/publisher&gt;&lt;urls&gt;&lt;/urls&gt;&lt;/record&gt;&lt;/Cite&gt;&lt;/EndNote&gt;</w:instrText>
            </w:r>
            <w:r w:rsidR="00920E1A">
              <w:rPr>
                <w:rFonts w:ascii="Arial Narrow" w:hAnsi="Arial Narrow"/>
                <w:sz w:val="20"/>
              </w:rPr>
              <w:fldChar w:fldCharType="separate"/>
            </w:r>
            <w:r w:rsidR="001D046C">
              <w:rPr>
                <w:rFonts w:ascii="Arial Narrow" w:hAnsi="Arial Narrow"/>
                <w:noProof/>
                <w:sz w:val="20"/>
              </w:rPr>
              <w:t>(</w:t>
            </w:r>
            <w:hyperlink w:anchor="_ENREF_2" w:tooltip="AIHW, 2012 #44" w:history="1">
              <w:r w:rsidR="001D046C">
                <w:rPr>
                  <w:rFonts w:ascii="Arial Narrow" w:hAnsi="Arial Narrow"/>
                  <w:noProof/>
                  <w:sz w:val="20"/>
                </w:rPr>
                <w:t>AIHW 2012</w:t>
              </w:r>
            </w:hyperlink>
            <w:r w:rsidR="001D046C">
              <w:rPr>
                <w:rFonts w:ascii="Arial Narrow" w:hAnsi="Arial Narrow"/>
                <w:noProof/>
                <w:sz w:val="20"/>
              </w:rPr>
              <w:t>)</w:t>
            </w:r>
            <w:r w:rsidR="00920E1A">
              <w:rPr>
                <w:rFonts w:ascii="Arial Narrow" w:hAnsi="Arial Narrow"/>
                <w:sz w:val="20"/>
              </w:rPr>
              <w:fldChar w:fldCharType="end"/>
            </w:r>
          </w:p>
        </w:tc>
      </w:tr>
      <w:tr w:rsidR="00EC628A" w:rsidRPr="00EC628A" w14:paraId="6840DE7B" w14:textId="77777777" w:rsidTr="00F00DA4">
        <w:trPr>
          <w:trHeight w:val="20"/>
        </w:trPr>
        <w:tc>
          <w:tcPr>
            <w:tcW w:w="2802" w:type="dxa"/>
            <w:vAlign w:val="center"/>
          </w:tcPr>
          <w:p w14:paraId="15ED98EB" w14:textId="63E4302F" w:rsidR="00EC628A" w:rsidRPr="00EC628A" w:rsidRDefault="00EC628A" w:rsidP="00EC628A">
            <w:pPr>
              <w:jc w:val="left"/>
              <w:rPr>
                <w:rFonts w:ascii="Arial Narrow" w:hAnsi="Arial Narrow"/>
                <w:sz w:val="20"/>
              </w:rPr>
            </w:pPr>
            <w:r w:rsidRPr="00EC628A">
              <w:rPr>
                <w:rFonts w:ascii="Arial Narrow" w:hAnsi="Arial Narrow"/>
                <w:sz w:val="20"/>
              </w:rPr>
              <w:t xml:space="preserve">Risk of new incidence of breast cancer if </w:t>
            </w:r>
            <w:r w:rsidR="00920E1A">
              <w:rPr>
                <w:rFonts w:ascii="Arial Narrow" w:hAnsi="Arial Narrow"/>
                <w:sz w:val="20"/>
              </w:rPr>
              <w:t xml:space="preserve">BRCA1 or BRCA2 </w:t>
            </w:r>
            <w:r w:rsidRPr="00EC628A">
              <w:rPr>
                <w:rFonts w:ascii="Arial Narrow" w:hAnsi="Arial Narrow"/>
                <w:sz w:val="20"/>
              </w:rPr>
              <w:t>positive</w:t>
            </w:r>
            <w:r>
              <w:rPr>
                <w:rFonts w:ascii="Arial Narrow" w:hAnsi="Arial Narrow"/>
                <w:sz w:val="20"/>
              </w:rPr>
              <w:t xml:space="preserve"> </w:t>
            </w:r>
          </w:p>
        </w:tc>
        <w:tc>
          <w:tcPr>
            <w:tcW w:w="2551" w:type="dxa"/>
            <w:vAlign w:val="center"/>
          </w:tcPr>
          <w:p w14:paraId="25543F9F" w14:textId="4EF9341A" w:rsidR="00EC628A" w:rsidRPr="00EC628A" w:rsidRDefault="00EC628A" w:rsidP="00F97A9C">
            <w:pPr>
              <w:jc w:val="left"/>
              <w:rPr>
                <w:rFonts w:ascii="Arial Narrow" w:hAnsi="Arial Narrow"/>
                <w:sz w:val="20"/>
              </w:rPr>
            </w:pPr>
            <w:r w:rsidRPr="00EC628A">
              <w:rPr>
                <w:rFonts w:ascii="Arial Narrow" w:hAnsi="Arial Narrow"/>
                <w:sz w:val="20"/>
              </w:rPr>
              <w:t>Affected individual:</w:t>
            </w:r>
            <w:r>
              <w:rPr>
                <w:rFonts w:ascii="Arial Narrow" w:hAnsi="Arial Narrow"/>
                <w:sz w:val="20"/>
              </w:rPr>
              <w:t xml:space="preserve"> 1.7% (15- year risk is </w:t>
            </w:r>
            <w:r w:rsidRPr="00EC628A">
              <w:rPr>
                <w:rFonts w:ascii="Arial Narrow" w:hAnsi="Arial Narrow"/>
                <w:sz w:val="20"/>
              </w:rPr>
              <w:t>22.6%</w:t>
            </w:r>
            <w:r>
              <w:rPr>
                <w:rFonts w:ascii="Arial Narrow" w:hAnsi="Arial Narrow"/>
                <w:sz w:val="20"/>
              </w:rPr>
              <w:t>)</w:t>
            </w:r>
          </w:p>
        </w:tc>
        <w:tc>
          <w:tcPr>
            <w:tcW w:w="3889" w:type="dxa"/>
          </w:tcPr>
          <w:p w14:paraId="2C1978ED" w14:textId="0F6A7F6E" w:rsidR="00EC628A" w:rsidRPr="00EC628A" w:rsidRDefault="00EC628A" w:rsidP="001D046C">
            <w:pPr>
              <w:jc w:val="left"/>
              <w:rPr>
                <w:rFonts w:ascii="Arial Narrow" w:hAnsi="Arial Narrow"/>
                <w:sz w:val="20"/>
              </w:rPr>
            </w:pPr>
            <w:r w:rsidRPr="00EC628A">
              <w:rPr>
                <w:rFonts w:ascii="Arial Narrow" w:hAnsi="Arial Narrow"/>
                <w:sz w:val="20"/>
              </w:rPr>
              <w:t xml:space="preserve">CUC Section 2.2.2 and </w:t>
            </w:r>
            <w:r w:rsidR="00C77356">
              <w:rPr>
                <w:rFonts w:ascii="Arial Narrow" w:hAnsi="Arial Narrow"/>
                <w:sz w:val="20"/>
              </w:rPr>
              <w:fldChar w:fldCharType="begin">
                <w:fldData xml:space="preserve">PEVuZE5vdGU+PENpdGU+PEF1dGhvcj5SaGllbTwvQXV0aG9yPjxZZWFyPjIwMTI8L1llYXI+PFJl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==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PEVuZE5vdGU+PENpdGU+PEF1dGhvcj5SaGllbTwvQXV0aG9yPjxZZWFyPjIwMTI8L1llYXI+PFJl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==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C77356">
              <w:rPr>
                <w:rFonts w:ascii="Arial Narrow" w:hAnsi="Arial Narrow"/>
                <w:sz w:val="20"/>
              </w:rPr>
            </w:r>
            <w:r w:rsidR="00C77356">
              <w:rPr>
                <w:rFonts w:ascii="Arial Narrow" w:hAnsi="Arial Narrow"/>
                <w:sz w:val="20"/>
              </w:rPr>
              <w:fldChar w:fldCharType="separate"/>
            </w:r>
            <w:r w:rsidR="001D046C">
              <w:rPr>
                <w:rFonts w:ascii="Arial Narrow" w:hAnsi="Arial Narrow"/>
                <w:noProof/>
                <w:sz w:val="20"/>
              </w:rPr>
              <w:t>(</w:t>
            </w:r>
            <w:hyperlink w:anchor="_ENREF_13" w:tooltip="Rhiem, 2012 #43" w:history="1">
              <w:r w:rsidR="001D046C">
                <w:rPr>
                  <w:rFonts w:ascii="Arial Narrow" w:hAnsi="Arial Narrow"/>
                  <w:noProof/>
                  <w:sz w:val="20"/>
                </w:rPr>
                <w:t>Rhiem, Engel et al. 2012</w:t>
              </w:r>
            </w:hyperlink>
            <w:r w:rsidR="001D046C">
              <w:rPr>
                <w:rFonts w:ascii="Arial Narrow" w:hAnsi="Arial Narrow"/>
                <w:noProof/>
                <w:sz w:val="20"/>
              </w:rPr>
              <w:t>)</w:t>
            </w:r>
            <w:r w:rsidR="00C77356">
              <w:rPr>
                <w:rFonts w:ascii="Arial Narrow" w:hAnsi="Arial Narrow"/>
                <w:sz w:val="20"/>
              </w:rPr>
              <w:fldChar w:fldCharType="end"/>
            </w:r>
            <w:r w:rsidRPr="00EC628A">
              <w:rPr>
                <w:rFonts w:ascii="Arial Narrow" w:hAnsi="Arial Narrow"/>
                <w:sz w:val="20"/>
              </w:rPr>
              <w:t xml:space="preserve">; the 15-year risk of breast cancer in BRCA positive affected individuals with age at </w:t>
            </w:r>
            <w:r w:rsidR="005D2BA2">
              <w:rPr>
                <w:rFonts w:ascii="Arial Narrow" w:hAnsi="Arial Narrow"/>
                <w:sz w:val="20"/>
              </w:rPr>
              <w:t xml:space="preserve">1st cancer diagnosis between 40 to </w:t>
            </w:r>
            <w:r w:rsidR="00C77356" w:rsidRPr="00EC628A">
              <w:rPr>
                <w:rFonts w:ascii="Arial Narrow" w:hAnsi="Arial Narrow"/>
                <w:sz w:val="20"/>
              </w:rPr>
              <w:t xml:space="preserve">49 </w:t>
            </w:r>
            <w:r w:rsidR="005D2BA2">
              <w:rPr>
                <w:rFonts w:ascii="Arial Narrow" w:hAnsi="Arial Narrow"/>
                <w:sz w:val="20"/>
              </w:rPr>
              <w:t xml:space="preserve">years </w:t>
            </w:r>
            <w:r w:rsidR="00C77356" w:rsidRPr="00EC628A">
              <w:rPr>
                <w:rFonts w:ascii="Arial Narrow" w:hAnsi="Arial Narrow"/>
                <w:sz w:val="20"/>
              </w:rPr>
              <w:t>is</w:t>
            </w:r>
            <w:r w:rsidRPr="00EC628A">
              <w:rPr>
                <w:rFonts w:ascii="Arial Narrow" w:hAnsi="Arial Narrow"/>
                <w:sz w:val="20"/>
              </w:rPr>
              <w:t xml:space="preserve"> 23.2% for BRCA1 and 22% for BRCA 2. The weighted average risk (assuming 54% BRCA1 and 46% BRCA2 is 22.6%. If the age at diagnosis is &lt;40 years old is 40.8% for BRCA1 and 20.9% for BRCA 2, the weighted average risk is 31%. </w:t>
            </w:r>
          </w:p>
        </w:tc>
      </w:tr>
      <w:tr w:rsidR="00EC628A" w:rsidRPr="00EC628A" w14:paraId="7BA95523" w14:textId="77777777" w:rsidTr="00F00DA4">
        <w:trPr>
          <w:trHeight w:val="20"/>
        </w:trPr>
        <w:tc>
          <w:tcPr>
            <w:tcW w:w="2802" w:type="dxa"/>
          </w:tcPr>
          <w:p w14:paraId="1BA41257" w14:textId="7F055459" w:rsidR="00EC628A" w:rsidRPr="00EC628A" w:rsidRDefault="00C01CED" w:rsidP="00073219">
            <w:pPr>
              <w:jc w:val="left"/>
              <w:rPr>
                <w:rFonts w:ascii="Arial Narrow" w:hAnsi="Arial Narrow"/>
                <w:sz w:val="20"/>
              </w:rPr>
            </w:pPr>
            <w:r w:rsidRPr="00EC628A">
              <w:rPr>
                <w:rFonts w:ascii="Arial Narrow" w:hAnsi="Arial Narrow"/>
                <w:sz w:val="20"/>
              </w:rPr>
              <w:t xml:space="preserve">Risk of new incidence of breast cancer if </w:t>
            </w:r>
            <w:r>
              <w:rPr>
                <w:rFonts w:ascii="Arial Narrow" w:hAnsi="Arial Narrow"/>
                <w:sz w:val="20"/>
              </w:rPr>
              <w:t xml:space="preserve">BRCA1 or BRCA2 </w:t>
            </w:r>
            <w:r w:rsidRPr="00EC628A">
              <w:rPr>
                <w:rFonts w:ascii="Arial Narrow" w:hAnsi="Arial Narrow"/>
                <w:sz w:val="20"/>
              </w:rPr>
              <w:t>positive</w:t>
            </w:r>
          </w:p>
        </w:tc>
        <w:tc>
          <w:tcPr>
            <w:tcW w:w="2551" w:type="dxa"/>
            <w:vAlign w:val="center"/>
          </w:tcPr>
          <w:p w14:paraId="00605E8A" w14:textId="6CF77A20" w:rsidR="00EC628A" w:rsidRPr="00EC628A" w:rsidRDefault="00EC628A" w:rsidP="00C77356">
            <w:pPr>
              <w:jc w:val="left"/>
              <w:rPr>
                <w:rFonts w:ascii="Arial Narrow" w:hAnsi="Arial Narrow"/>
                <w:sz w:val="20"/>
              </w:rPr>
            </w:pPr>
            <w:r w:rsidRPr="00EC628A">
              <w:rPr>
                <w:rFonts w:ascii="Arial Narrow" w:hAnsi="Arial Narrow"/>
                <w:sz w:val="20"/>
              </w:rPr>
              <w:t xml:space="preserve">Family members: </w:t>
            </w:r>
            <w:r>
              <w:rPr>
                <w:rFonts w:ascii="Arial Narrow" w:hAnsi="Arial Narrow"/>
                <w:sz w:val="20"/>
              </w:rPr>
              <w:t>Age dependent, see Table</w:t>
            </w:r>
            <w:r w:rsidR="00151240">
              <w:rPr>
                <w:rFonts w:ascii="Arial Narrow" w:hAnsi="Arial Narrow"/>
                <w:sz w:val="20"/>
              </w:rPr>
              <w:t xml:space="preserve"> </w:t>
            </w:r>
            <w:r w:rsidR="00C77356">
              <w:rPr>
                <w:rFonts w:ascii="Arial Narrow" w:hAnsi="Arial Narrow"/>
                <w:sz w:val="20"/>
              </w:rPr>
              <w:t>5.1</w:t>
            </w:r>
          </w:p>
        </w:tc>
        <w:tc>
          <w:tcPr>
            <w:tcW w:w="3889" w:type="dxa"/>
          </w:tcPr>
          <w:p w14:paraId="0C1779D3" w14:textId="1C8E598B" w:rsidR="00EC628A" w:rsidRPr="00EC628A" w:rsidRDefault="00EC628A" w:rsidP="001D046C">
            <w:pPr>
              <w:jc w:val="left"/>
              <w:rPr>
                <w:rFonts w:ascii="Arial Narrow" w:hAnsi="Arial Narrow"/>
                <w:sz w:val="20"/>
              </w:rPr>
            </w:pPr>
            <w:r w:rsidRPr="00EC628A">
              <w:rPr>
                <w:rFonts w:ascii="Arial Narrow" w:hAnsi="Arial Narrow"/>
                <w:sz w:val="20"/>
              </w:rPr>
              <w:t xml:space="preserve">Age dependent; The age-specific </w:t>
            </w:r>
            <w:r>
              <w:rPr>
                <w:rFonts w:ascii="Arial Narrow" w:hAnsi="Arial Narrow"/>
                <w:sz w:val="20"/>
              </w:rPr>
              <w:t>of breast cancer in BRCA1 or</w:t>
            </w:r>
            <w:r w:rsidR="00C77356">
              <w:t xml:space="preserve"> </w:t>
            </w:r>
            <w:r w:rsidR="00C77356" w:rsidRPr="00C77356">
              <w:rPr>
                <w:rFonts w:ascii="Arial Narrow" w:hAnsi="Arial Narrow"/>
                <w:sz w:val="20"/>
              </w:rPr>
              <w:t xml:space="preserve">BRCA1 </w:t>
            </w:r>
            <w:r w:rsidR="00C77356">
              <w:rPr>
                <w:rFonts w:ascii="Arial Narrow" w:hAnsi="Arial Narrow"/>
                <w:sz w:val="20"/>
              </w:rPr>
              <w:t xml:space="preserve">mutation </w:t>
            </w:r>
            <w:r w:rsidRPr="00EC628A">
              <w:rPr>
                <w:rFonts w:ascii="Arial Narrow" w:hAnsi="Arial Narrow"/>
                <w:sz w:val="20"/>
              </w:rPr>
              <w:t>carriers was based on 65% or 45% penetrance respectively by age 70</w:t>
            </w:r>
            <w:r w:rsidR="00920E1A">
              <w:rPr>
                <w:rFonts w:ascii="Arial Narrow" w:hAnsi="Arial Narrow"/>
                <w:sz w:val="20"/>
              </w:rPr>
              <w:t xml:space="preserve"> </w:t>
            </w:r>
            <w:r w:rsidR="00C77356">
              <w:rPr>
                <w:rFonts w:ascii="Arial Narrow" w:hAnsi="Arial Narrow"/>
                <w:sz w:val="20"/>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C77356">
              <w:rPr>
                <w:rFonts w:ascii="Arial Narrow" w:hAnsi="Arial Narrow"/>
                <w:sz w:val="20"/>
              </w:rPr>
            </w:r>
            <w:r w:rsidR="00C77356">
              <w:rPr>
                <w:rFonts w:ascii="Arial Narrow" w:hAnsi="Arial Narrow"/>
                <w:sz w:val="20"/>
              </w:rPr>
              <w:fldChar w:fldCharType="separate"/>
            </w:r>
            <w:r w:rsidR="001D046C">
              <w:rPr>
                <w:rFonts w:ascii="Arial Narrow" w:hAnsi="Arial Narrow"/>
                <w:noProof/>
                <w:sz w:val="20"/>
              </w:rPr>
              <w:t>(</w:t>
            </w:r>
            <w:hyperlink w:anchor="_ENREF_3" w:tooltip="Antoniou, 2003 #39" w:history="1">
              <w:r w:rsidR="001D046C">
                <w:rPr>
                  <w:rFonts w:ascii="Arial Narrow" w:hAnsi="Arial Narrow"/>
                  <w:noProof/>
                  <w:sz w:val="20"/>
                </w:rPr>
                <w:t>Antoniou, Pharoah et al. 2003</w:t>
              </w:r>
            </w:hyperlink>
            <w:r w:rsidR="001D046C">
              <w:rPr>
                <w:rFonts w:ascii="Arial Narrow" w:hAnsi="Arial Narrow"/>
                <w:noProof/>
                <w:sz w:val="20"/>
              </w:rPr>
              <w:t>)</w:t>
            </w:r>
            <w:r w:rsidR="00C77356">
              <w:rPr>
                <w:rFonts w:ascii="Arial Narrow" w:hAnsi="Arial Narrow"/>
                <w:sz w:val="20"/>
              </w:rPr>
              <w:fldChar w:fldCharType="end"/>
            </w:r>
            <w:r w:rsidRPr="00EC628A">
              <w:rPr>
                <w:rFonts w:ascii="Arial Narrow" w:hAnsi="Arial Narrow"/>
                <w:sz w:val="20"/>
              </w:rPr>
              <w:t>. Weighted average is 55%.</w:t>
            </w:r>
          </w:p>
        </w:tc>
      </w:tr>
      <w:tr w:rsidR="00EC628A" w:rsidRPr="00EC628A" w14:paraId="030198BC" w14:textId="77777777" w:rsidTr="00F00DA4">
        <w:trPr>
          <w:trHeight w:val="20"/>
        </w:trPr>
        <w:tc>
          <w:tcPr>
            <w:tcW w:w="2802" w:type="dxa"/>
          </w:tcPr>
          <w:p w14:paraId="2A3424DB" w14:textId="77777777" w:rsidR="00EC628A" w:rsidRPr="00EC628A" w:rsidRDefault="00EC628A" w:rsidP="00EC628A">
            <w:pPr>
              <w:jc w:val="left"/>
              <w:rPr>
                <w:rFonts w:ascii="Arial Narrow" w:hAnsi="Arial Narrow"/>
                <w:sz w:val="20"/>
              </w:rPr>
            </w:pPr>
            <w:r w:rsidRPr="00EC628A">
              <w:rPr>
                <w:rFonts w:ascii="Arial Narrow" w:hAnsi="Arial Narrow"/>
                <w:sz w:val="20"/>
              </w:rPr>
              <w:t xml:space="preserve">Population risk of new incidence of </w:t>
            </w:r>
            <w:r>
              <w:rPr>
                <w:rFonts w:ascii="Arial Narrow" w:hAnsi="Arial Narrow"/>
                <w:sz w:val="20"/>
              </w:rPr>
              <w:t>ovarian</w:t>
            </w:r>
            <w:r w:rsidRPr="00EC628A">
              <w:rPr>
                <w:rFonts w:ascii="Arial Narrow" w:hAnsi="Arial Narrow"/>
                <w:sz w:val="20"/>
              </w:rPr>
              <w:t xml:space="preserve"> cancer</w:t>
            </w:r>
          </w:p>
        </w:tc>
        <w:tc>
          <w:tcPr>
            <w:tcW w:w="2551" w:type="dxa"/>
            <w:vAlign w:val="center"/>
          </w:tcPr>
          <w:p w14:paraId="2D76A792" w14:textId="4AA7BBBC" w:rsidR="00EC628A" w:rsidRPr="00EC628A" w:rsidRDefault="00EC628A" w:rsidP="00C77356">
            <w:pPr>
              <w:jc w:val="left"/>
              <w:rPr>
                <w:rFonts w:ascii="Arial Narrow" w:hAnsi="Arial Narrow"/>
                <w:sz w:val="20"/>
              </w:rPr>
            </w:pPr>
            <w:r w:rsidRPr="00EC628A">
              <w:rPr>
                <w:rFonts w:ascii="Arial Narrow" w:hAnsi="Arial Narrow"/>
                <w:sz w:val="20"/>
              </w:rPr>
              <w:t>Age dependent, see Table</w:t>
            </w:r>
            <w:r w:rsidR="00151240">
              <w:rPr>
                <w:rFonts w:ascii="Arial Narrow" w:hAnsi="Arial Narrow"/>
                <w:sz w:val="20"/>
              </w:rPr>
              <w:t xml:space="preserve"> </w:t>
            </w:r>
            <w:r w:rsidR="00C77356">
              <w:rPr>
                <w:rFonts w:ascii="Arial Narrow" w:hAnsi="Arial Narrow"/>
                <w:sz w:val="20"/>
              </w:rPr>
              <w:t>5.2</w:t>
            </w:r>
          </w:p>
        </w:tc>
        <w:tc>
          <w:tcPr>
            <w:tcW w:w="3889" w:type="dxa"/>
          </w:tcPr>
          <w:p w14:paraId="3C0766DA" w14:textId="1E408341" w:rsidR="00EC628A" w:rsidRPr="00EC628A" w:rsidRDefault="00B20B12" w:rsidP="001D046C">
            <w:pPr>
              <w:jc w:val="left"/>
              <w:rPr>
                <w:rFonts w:ascii="Arial Narrow" w:hAnsi="Arial Narrow"/>
                <w:sz w:val="20"/>
              </w:rPr>
            </w:pPr>
            <w:r>
              <w:rPr>
                <w:rFonts w:ascii="Arial Narrow" w:hAnsi="Arial Narrow"/>
                <w:sz w:val="20"/>
              </w:rPr>
              <w:t>AIHW O</w:t>
            </w:r>
            <w:r w:rsidR="00EC628A" w:rsidRPr="00EC628A">
              <w:rPr>
                <w:rFonts w:ascii="Arial Narrow" w:hAnsi="Arial Narrow"/>
                <w:sz w:val="20"/>
              </w:rPr>
              <w:t xml:space="preserve">varian cancer </w:t>
            </w:r>
            <w:r w:rsidR="00920E1A">
              <w:rPr>
                <w:rFonts w:ascii="Arial Narrow" w:hAnsi="Arial Narrow"/>
                <w:sz w:val="20"/>
              </w:rPr>
              <w:t xml:space="preserve">overview 2010 </w:t>
            </w:r>
            <w:r w:rsidR="00920E1A">
              <w:rPr>
                <w:rFonts w:ascii="Arial Narrow" w:hAnsi="Arial Narrow"/>
                <w:sz w:val="20"/>
              </w:rPr>
              <w:fldChar w:fldCharType="begin"/>
            </w:r>
            <w:r w:rsidR="001D046C">
              <w:rPr>
                <w:rFonts w:ascii="Arial Narrow" w:hAnsi="Arial Narrow"/>
                <w:sz w:val="20"/>
              </w:rPr>
              <w:instrText xml:space="preserve"> ADDIN EN.CITE &lt;EndNote&gt;&lt;Cite&gt;&lt;Author&gt;AIHW&lt;/Author&gt;&lt;Year&gt;2010&lt;/Year&gt;&lt;RecNum&gt;45&lt;/RecNum&gt;&lt;DisplayText&gt;(AIHW 2010)&lt;/DisplayText&gt;&lt;record&gt;&lt;rec-number&gt;45&lt;/rec-number&gt;&lt;foreign-keys&gt;&lt;key app="EN" db-id="2s0vw2dsa0z0f2eazr85wpa65z955fpesd2x"&gt;45&lt;/key&gt;&lt;/foreign-keys&gt;&lt;ref-type name="Report"&gt;27&lt;/ref-type&gt;&lt;contributors&gt;&lt;authors&gt;&lt;author&gt;AIHW&lt;/author&gt;&lt;/authors&gt;&lt;/contributors&gt;&lt;titles&gt;&lt;title&gt;Ovarian cancer in Australia: an overview&lt;/title&gt;&lt;/titles&gt;&lt;dates&gt;&lt;year&gt;2010&lt;/year&gt;&lt;/dates&gt;&lt;pub-location&gt;Canberra&lt;/pub-location&gt;&lt;publisher&gt;Australian Institute of Health and Welfare&lt;/publisher&gt;&lt;urls&gt;&lt;/urls&gt;&lt;/record&gt;&lt;/Cite&gt;&lt;/EndNote&gt;</w:instrText>
            </w:r>
            <w:r w:rsidR="00920E1A">
              <w:rPr>
                <w:rFonts w:ascii="Arial Narrow" w:hAnsi="Arial Narrow"/>
                <w:sz w:val="20"/>
              </w:rPr>
              <w:fldChar w:fldCharType="separate"/>
            </w:r>
            <w:r w:rsidR="001D046C">
              <w:rPr>
                <w:rFonts w:ascii="Arial Narrow" w:hAnsi="Arial Narrow"/>
                <w:noProof/>
                <w:sz w:val="20"/>
              </w:rPr>
              <w:t>(</w:t>
            </w:r>
            <w:hyperlink w:anchor="_ENREF_1" w:tooltip="AIHW, 2010 #45" w:history="1">
              <w:r w:rsidR="001D046C">
                <w:rPr>
                  <w:rFonts w:ascii="Arial Narrow" w:hAnsi="Arial Narrow"/>
                  <w:noProof/>
                  <w:sz w:val="20"/>
                </w:rPr>
                <w:t>AIHW 2010</w:t>
              </w:r>
            </w:hyperlink>
            <w:r w:rsidR="001D046C">
              <w:rPr>
                <w:rFonts w:ascii="Arial Narrow" w:hAnsi="Arial Narrow"/>
                <w:noProof/>
                <w:sz w:val="20"/>
              </w:rPr>
              <w:t>)</w:t>
            </w:r>
            <w:r w:rsidR="00920E1A">
              <w:rPr>
                <w:rFonts w:ascii="Arial Narrow" w:hAnsi="Arial Narrow"/>
                <w:sz w:val="20"/>
              </w:rPr>
              <w:fldChar w:fldCharType="end"/>
            </w:r>
          </w:p>
        </w:tc>
      </w:tr>
      <w:tr w:rsidR="00EC628A" w:rsidRPr="00EC628A" w14:paraId="6F986075" w14:textId="77777777" w:rsidTr="00F00DA4">
        <w:trPr>
          <w:trHeight w:val="20"/>
        </w:trPr>
        <w:tc>
          <w:tcPr>
            <w:tcW w:w="2802" w:type="dxa"/>
          </w:tcPr>
          <w:p w14:paraId="6F4D081C" w14:textId="1E425F7F" w:rsidR="00EC628A" w:rsidRPr="00EC628A" w:rsidRDefault="00EC628A" w:rsidP="00EC628A">
            <w:pPr>
              <w:jc w:val="left"/>
              <w:rPr>
                <w:rFonts w:ascii="Arial Narrow" w:hAnsi="Arial Narrow"/>
                <w:sz w:val="20"/>
              </w:rPr>
            </w:pPr>
            <w:r w:rsidRPr="00EC628A">
              <w:rPr>
                <w:rFonts w:ascii="Arial Narrow" w:hAnsi="Arial Narrow"/>
                <w:sz w:val="20"/>
              </w:rPr>
              <w:t>Risk of new inci</w:t>
            </w:r>
            <w:r w:rsidR="00920E1A">
              <w:rPr>
                <w:rFonts w:ascii="Arial Narrow" w:hAnsi="Arial Narrow"/>
                <w:sz w:val="20"/>
              </w:rPr>
              <w:t xml:space="preserve">dence of ovarian cancer if BRCA1 or BRCA2 </w:t>
            </w:r>
            <w:r w:rsidRPr="00EC628A">
              <w:rPr>
                <w:rFonts w:ascii="Arial Narrow" w:hAnsi="Arial Narrow"/>
                <w:sz w:val="20"/>
              </w:rPr>
              <w:t>positive</w:t>
            </w:r>
          </w:p>
        </w:tc>
        <w:tc>
          <w:tcPr>
            <w:tcW w:w="2551" w:type="dxa"/>
            <w:vAlign w:val="center"/>
          </w:tcPr>
          <w:p w14:paraId="793D13A1" w14:textId="1FD9F669" w:rsidR="00EC628A" w:rsidRPr="00EC628A" w:rsidRDefault="00EC628A" w:rsidP="00EC628A">
            <w:pPr>
              <w:jc w:val="left"/>
              <w:rPr>
                <w:rFonts w:ascii="Arial Narrow" w:hAnsi="Arial Narrow"/>
                <w:sz w:val="20"/>
              </w:rPr>
            </w:pPr>
            <w:r w:rsidRPr="00EC628A">
              <w:rPr>
                <w:rFonts w:ascii="Arial Narrow" w:hAnsi="Arial Narrow"/>
                <w:sz w:val="20"/>
              </w:rPr>
              <w:t>Age dependent, see Table</w:t>
            </w:r>
            <w:r w:rsidR="00151240">
              <w:rPr>
                <w:rFonts w:ascii="Arial Narrow" w:hAnsi="Arial Narrow"/>
                <w:sz w:val="20"/>
              </w:rPr>
              <w:t xml:space="preserve"> </w:t>
            </w:r>
            <w:r>
              <w:rPr>
                <w:rFonts w:ascii="Arial Narrow" w:hAnsi="Arial Narrow"/>
                <w:sz w:val="20"/>
              </w:rPr>
              <w:t>5</w:t>
            </w:r>
            <w:r w:rsidR="00C77356">
              <w:rPr>
                <w:rFonts w:ascii="Arial Narrow" w:hAnsi="Arial Narrow"/>
                <w:sz w:val="20"/>
              </w:rPr>
              <w:t>.2</w:t>
            </w:r>
          </w:p>
        </w:tc>
        <w:tc>
          <w:tcPr>
            <w:tcW w:w="3889" w:type="dxa"/>
          </w:tcPr>
          <w:p w14:paraId="37270931" w14:textId="2C245BF6" w:rsidR="00EC628A" w:rsidRPr="00EC628A" w:rsidRDefault="00EC628A" w:rsidP="00EC628A">
            <w:pPr>
              <w:jc w:val="left"/>
              <w:rPr>
                <w:rFonts w:ascii="Arial Narrow" w:hAnsi="Arial Narrow"/>
                <w:sz w:val="20"/>
              </w:rPr>
            </w:pPr>
            <w:r w:rsidRPr="00EC628A">
              <w:rPr>
                <w:rFonts w:ascii="Arial Narrow" w:hAnsi="Arial Narrow"/>
                <w:sz w:val="20"/>
              </w:rPr>
              <w:t xml:space="preserve">The age-specific ‘inherited risk’ of ovarian cancer in mutation-carriers was based on </w:t>
            </w:r>
            <w:r>
              <w:rPr>
                <w:rFonts w:ascii="Arial Narrow" w:hAnsi="Arial Narrow"/>
                <w:sz w:val="20"/>
              </w:rPr>
              <w:t xml:space="preserve">39% or 11% penetrance for BRCA1 or </w:t>
            </w:r>
            <w:r w:rsidR="00151240">
              <w:rPr>
                <w:rFonts w:ascii="Arial Narrow" w:hAnsi="Arial Narrow"/>
                <w:sz w:val="20"/>
              </w:rPr>
              <w:t>BRAC</w:t>
            </w:r>
            <w:r w:rsidRPr="00EC628A">
              <w:rPr>
                <w:rFonts w:ascii="Arial Narrow" w:hAnsi="Arial Narrow"/>
                <w:sz w:val="20"/>
              </w:rPr>
              <w:t xml:space="preserve">2 respectively by age 70 </w:t>
            </w:r>
            <w:r>
              <w:rPr>
                <w:rFonts w:ascii="Arial Narrow" w:hAnsi="Arial Narrow"/>
                <w:sz w:val="20"/>
              </w:rPr>
              <w:t>(Antoniou 2003)</w:t>
            </w:r>
            <w:r w:rsidRPr="00EC628A">
              <w:rPr>
                <w:rFonts w:ascii="Arial Narrow" w:hAnsi="Arial Narrow"/>
                <w:sz w:val="20"/>
              </w:rPr>
              <w:t>. Weighted average is 25%.</w:t>
            </w:r>
          </w:p>
        </w:tc>
      </w:tr>
      <w:tr w:rsidR="00EC628A" w:rsidRPr="00EC628A" w14:paraId="4C9CF526" w14:textId="77777777" w:rsidTr="00F00DA4">
        <w:trPr>
          <w:trHeight w:val="20"/>
        </w:trPr>
        <w:tc>
          <w:tcPr>
            <w:tcW w:w="2802" w:type="dxa"/>
          </w:tcPr>
          <w:p w14:paraId="43B96988" w14:textId="77777777" w:rsidR="00EC628A" w:rsidRPr="00EC628A" w:rsidRDefault="00EC628A" w:rsidP="00EC628A">
            <w:pPr>
              <w:jc w:val="left"/>
              <w:rPr>
                <w:rFonts w:ascii="Arial Narrow" w:hAnsi="Arial Narrow"/>
                <w:sz w:val="20"/>
              </w:rPr>
            </w:pPr>
            <w:r w:rsidRPr="00EC628A">
              <w:rPr>
                <w:rFonts w:ascii="Arial Narrow" w:hAnsi="Arial Narrow"/>
                <w:sz w:val="20"/>
              </w:rPr>
              <w:t>Ovarian cancer risk reduction with BSO only</w:t>
            </w:r>
          </w:p>
        </w:tc>
        <w:tc>
          <w:tcPr>
            <w:tcW w:w="2551" w:type="dxa"/>
            <w:vAlign w:val="center"/>
          </w:tcPr>
          <w:p w14:paraId="3B125827" w14:textId="77777777" w:rsidR="00EC628A" w:rsidRPr="00EC628A" w:rsidRDefault="00EC628A" w:rsidP="00EC628A">
            <w:pPr>
              <w:jc w:val="left"/>
              <w:rPr>
                <w:rFonts w:ascii="Arial Narrow" w:hAnsi="Arial Narrow"/>
                <w:sz w:val="20"/>
              </w:rPr>
            </w:pPr>
            <w:r w:rsidRPr="00EC628A">
              <w:rPr>
                <w:rFonts w:ascii="Arial Narrow" w:hAnsi="Arial Narrow"/>
                <w:sz w:val="20"/>
              </w:rPr>
              <w:t>80% reduction</w:t>
            </w:r>
          </w:p>
        </w:tc>
        <w:tc>
          <w:tcPr>
            <w:tcW w:w="3889" w:type="dxa"/>
            <w:vAlign w:val="center"/>
          </w:tcPr>
          <w:p w14:paraId="49CCB087" w14:textId="77777777" w:rsidR="00EC628A" w:rsidRPr="00EC628A" w:rsidRDefault="00EC628A" w:rsidP="00EC628A">
            <w:pPr>
              <w:widowControl/>
              <w:autoSpaceDE w:val="0"/>
              <w:autoSpaceDN w:val="0"/>
              <w:adjustRightInd w:val="0"/>
              <w:jc w:val="left"/>
              <w:rPr>
                <w:rFonts w:ascii="Arial Narrow" w:hAnsi="Arial Narrow"/>
                <w:sz w:val="20"/>
              </w:rPr>
            </w:pPr>
            <w:r w:rsidRPr="00EC628A">
              <w:rPr>
                <w:rFonts w:ascii="Arial Narrow" w:hAnsi="Arial Narrow"/>
                <w:sz w:val="20"/>
              </w:rPr>
              <w:t>CUC Section 3.2</w:t>
            </w:r>
          </w:p>
        </w:tc>
      </w:tr>
      <w:tr w:rsidR="00EC628A" w:rsidRPr="00EC628A" w14:paraId="26CB8DB9" w14:textId="77777777" w:rsidTr="00F00DA4">
        <w:trPr>
          <w:trHeight w:val="20"/>
        </w:trPr>
        <w:tc>
          <w:tcPr>
            <w:tcW w:w="2802" w:type="dxa"/>
          </w:tcPr>
          <w:p w14:paraId="3C757EEF" w14:textId="77777777" w:rsidR="00EC628A" w:rsidRPr="00EC628A" w:rsidRDefault="00EC628A" w:rsidP="00EC628A">
            <w:pPr>
              <w:jc w:val="left"/>
              <w:rPr>
                <w:rFonts w:ascii="Arial Narrow" w:hAnsi="Arial Narrow"/>
                <w:sz w:val="20"/>
              </w:rPr>
            </w:pPr>
            <w:r w:rsidRPr="00EC628A">
              <w:rPr>
                <w:rFonts w:ascii="Arial Narrow" w:hAnsi="Arial Narrow"/>
                <w:sz w:val="20"/>
              </w:rPr>
              <w:t>Breast cancer risk reduction with BSO only</w:t>
            </w:r>
          </w:p>
        </w:tc>
        <w:tc>
          <w:tcPr>
            <w:tcW w:w="2551" w:type="dxa"/>
            <w:vAlign w:val="center"/>
          </w:tcPr>
          <w:p w14:paraId="02935F49" w14:textId="77777777" w:rsidR="00EC628A" w:rsidRPr="00EC628A" w:rsidRDefault="00EC628A" w:rsidP="00EC628A">
            <w:pPr>
              <w:jc w:val="left"/>
              <w:rPr>
                <w:rFonts w:ascii="Arial Narrow" w:hAnsi="Arial Narrow"/>
                <w:sz w:val="20"/>
              </w:rPr>
            </w:pPr>
            <w:r w:rsidRPr="00EC628A">
              <w:rPr>
                <w:rFonts w:ascii="Arial Narrow" w:hAnsi="Arial Narrow"/>
                <w:sz w:val="20"/>
              </w:rPr>
              <w:t>50% reduction</w:t>
            </w:r>
          </w:p>
        </w:tc>
        <w:tc>
          <w:tcPr>
            <w:tcW w:w="3889" w:type="dxa"/>
            <w:vAlign w:val="center"/>
          </w:tcPr>
          <w:p w14:paraId="6ABB196E" w14:textId="77777777" w:rsidR="00EC628A" w:rsidRPr="00EC628A" w:rsidRDefault="00EC628A" w:rsidP="00EC628A">
            <w:pPr>
              <w:jc w:val="left"/>
              <w:rPr>
                <w:rFonts w:ascii="Arial Narrow" w:hAnsi="Arial Narrow"/>
                <w:sz w:val="20"/>
              </w:rPr>
            </w:pPr>
            <w:r w:rsidRPr="00EC628A">
              <w:rPr>
                <w:rFonts w:ascii="Arial Narrow" w:hAnsi="Arial Narrow"/>
                <w:sz w:val="20"/>
              </w:rPr>
              <w:t>CUC Section 3.2</w:t>
            </w:r>
          </w:p>
        </w:tc>
      </w:tr>
      <w:tr w:rsidR="00C71695" w:rsidRPr="00EC628A" w14:paraId="21CB3344" w14:textId="77777777" w:rsidTr="00F00DA4">
        <w:trPr>
          <w:trHeight w:val="20"/>
        </w:trPr>
        <w:tc>
          <w:tcPr>
            <w:tcW w:w="2802" w:type="dxa"/>
          </w:tcPr>
          <w:p w14:paraId="6A08A6E1" w14:textId="77777777" w:rsidR="00C71695" w:rsidRPr="00EC628A" w:rsidRDefault="00C71695" w:rsidP="00C71695">
            <w:pPr>
              <w:jc w:val="left"/>
              <w:rPr>
                <w:rFonts w:ascii="Arial Narrow" w:hAnsi="Arial Narrow"/>
                <w:sz w:val="20"/>
              </w:rPr>
            </w:pPr>
            <w:r w:rsidRPr="00EC628A">
              <w:rPr>
                <w:rFonts w:ascii="Arial Narrow" w:hAnsi="Arial Narrow"/>
                <w:sz w:val="20"/>
              </w:rPr>
              <w:t xml:space="preserve">Ovarian cancer risk reduction with </w:t>
            </w:r>
            <w:r>
              <w:rPr>
                <w:rFonts w:ascii="Arial Narrow" w:hAnsi="Arial Narrow"/>
                <w:sz w:val="20"/>
              </w:rPr>
              <w:t>mastectomy</w:t>
            </w:r>
            <w:r w:rsidRPr="00EC628A">
              <w:rPr>
                <w:rFonts w:ascii="Arial Narrow" w:hAnsi="Arial Narrow"/>
                <w:sz w:val="20"/>
              </w:rPr>
              <w:t xml:space="preserve"> only</w:t>
            </w:r>
          </w:p>
        </w:tc>
        <w:tc>
          <w:tcPr>
            <w:tcW w:w="2551" w:type="dxa"/>
            <w:vAlign w:val="center"/>
          </w:tcPr>
          <w:p w14:paraId="68F6FA2D" w14:textId="77777777" w:rsidR="00C71695" w:rsidRPr="00EC628A" w:rsidRDefault="00C71695" w:rsidP="00EC628A">
            <w:pPr>
              <w:jc w:val="left"/>
              <w:rPr>
                <w:rFonts w:ascii="Arial Narrow" w:hAnsi="Arial Narrow"/>
                <w:sz w:val="20"/>
              </w:rPr>
            </w:pPr>
            <w:r>
              <w:rPr>
                <w:rFonts w:ascii="Arial Narrow" w:hAnsi="Arial Narrow"/>
                <w:sz w:val="20"/>
              </w:rPr>
              <w:t>90%</w:t>
            </w:r>
          </w:p>
        </w:tc>
        <w:tc>
          <w:tcPr>
            <w:tcW w:w="3889" w:type="dxa"/>
            <w:vAlign w:val="center"/>
          </w:tcPr>
          <w:p w14:paraId="65E87486" w14:textId="3BB6D8F0" w:rsidR="00C71695" w:rsidRPr="00EC628A" w:rsidRDefault="00B20B12" w:rsidP="001D046C">
            <w:pPr>
              <w:jc w:val="left"/>
              <w:rPr>
                <w:rFonts w:ascii="Arial Narrow" w:hAnsi="Arial Narrow"/>
                <w:sz w:val="20"/>
              </w:rPr>
            </w:pPr>
            <w:r>
              <w:rPr>
                <w:rFonts w:ascii="Arial Narrow" w:hAnsi="Arial Narrow"/>
                <w:sz w:val="20"/>
              </w:rPr>
              <w:t xml:space="preserve">CUC and </w:t>
            </w:r>
            <w:r>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Pr>
                <w:rFonts w:ascii="Arial Narrow" w:hAnsi="Arial Narrow"/>
                <w:sz w:val="20"/>
              </w:rPr>
            </w:r>
            <w:r>
              <w:rPr>
                <w:rFonts w:ascii="Arial Narrow" w:hAnsi="Arial Narrow"/>
                <w:sz w:val="20"/>
              </w:rPr>
              <w:fldChar w:fldCharType="separate"/>
            </w:r>
            <w:r w:rsidR="001D046C">
              <w:rPr>
                <w:rFonts w:ascii="Arial Narrow" w:hAnsi="Arial Narrow"/>
                <w:noProof/>
                <w:sz w:val="20"/>
              </w:rPr>
              <w:t>(</w:t>
            </w:r>
            <w:hyperlink w:anchor="_ENREF_6" w:tooltip="Collins, 2013 #38" w:history="1">
              <w:r w:rsidR="001D046C">
                <w:rPr>
                  <w:rFonts w:ascii="Arial Narrow" w:hAnsi="Arial Narrow"/>
                  <w:noProof/>
                  <w:sz w:val="20"/>
                </w:rPr>
                <w:t>Collins, Milne et al. 2013</w:t>
              </w:r>
            </w:hyperlink>
            <w:r w:rsidR="001D046C">
              <w:rPr>
                <w:rFonts w:ascii="Arial Narrow" w:hAnsi="Arial Narrow"/>
                <w:noProof/>
                <w:sz w:val="20"/>
              </w:rPr>
              <w:t>)</w:t>
            </w:r>
            <w:r>
              <w:rPr>
                <w:rFonts w:ascii="Arial Narrow" w:hAnsi="Arial Narrow"/>
                <w:sz w:val="20"/>
              </w:rPr>
              <w:fldChar w:fldCharType="end"/>
            </w:r>
          </w:p>
        </w:tc>
      </w:tr>
      <w:tr w:rsidR="00C71695" w:rsidRPr="00EC628A" w14:paraId="4741949B" w14:textId="77777777" w:rsidTr="00F00DA4">
        <w:trPr>
          <w:trHeight w:val="20"/>
        </w:trPr>
        <w:tc>
          <w:tcPr>
            <w:tcW w:w="2802" w:type="dxa"/>
          </w:tcPr>
          <w:p w14:paraId="0B7A717A" w14:textId="77777777" w:rsidR="00C71695" w:rsidRPr="00EC628A" w:rsidRDefault="00C71695" w:rsidP="00C71695">
            <w:pPr>
              <w:jc w:val="left"/>
              <w:rPr>
                <w:rFonts w:ascii="Arial Narrow" w:hAnsi="Arial Narrow"/>
                <w:sz w:val="20"/>
              </w:rPr>
            </w:pPr>
            <w:r w:rsidRPr="00EC628A">
              <w:rPr>
                <w:rFonts w:ascii="Arial Narrow" w:hAnsi="Arial Narrow"/>
                <w:sz w:val="20"/>
              </w:rPr>
              <w:t xml:space="preserve">Breast cancer risk reduction with </w:t>
            </w:r>
            <w:r>
              <w:rPr>
                <w:rFonts w:ascii="Arial Narrow" w:hAnsi="Arial Narrow"/>
                <w:sz w:val="20"/>
              </w:rPr>
              <w:t xml:space="preserve">mastectomy </w:t>
            </w:r>
            <w:r w:rsidRPr="00EC628A">
              <w:rPr>
                <w:rFonts w:ascii="Arial Narrow" w:hAnsi="Arial Narrow"/>
                <w:sz w:val="20"/>
              </w:rPr>
              <w:t>only</w:t>
            </w:r>
          </w:p>
        </w:tc>
        <w:tc>
          <w:tcPr>
            <w:tcW w:w="2551" w:type="dxa"/>
            <w:vAlign w:val="center"/>
          </w:tcPr>
          <w:p w14:paraId="73600A84" w14:textId="77777777" w:rsidR="00C71695" w:rsidRPr="00EC628A" w:rsidRDefault="00C71695" w:rsidP="00EC628A">
            <w:pPr>
              <w:jc w:val="left"/>
              <w:rPr>
                <w:rFonts w:ascii="Arial Narrow" w:hAnsi="Arial Narrow"/>
                <w:sz w:val="20"/>
              </w:rPr>
            </w:pPr>
            <w:r w:rsidRPr="00C71695">
              <w:rPr>
                <w:rFonts w:ascii="Arial Narrow" w:hAnsi="Arial Narrow"/>
                <w:sz w:val="20"/>
              </w:rPr>
              <w:t>0% reduction</w:t>
            </w:r>
          </w:p>
        </w:tc>
        <w:tc>
          <w:tcPr>
            <w:tcW w:w="3889" w:type="dxa"/>
            <w:vAlign w:val="center"/>
          </w:tcPr>
          <w:p w14:paraId="468068CF" w14:textId="24F3431E" w:rsidR="00C71695" w:rsidRPr="00EC628A" w:rsidRDefault="00B20B12" w:rsidP="001D046C">
            <w:pPr>
              <w:jc w:val="left"/>
              <w:rPr>
                <w:rFonts w:ascii="Arial Narrow" w:hAnsi="Arial Narrow"/>
                <w:sz w:val="20"/>
              </w:rPr>
            </w:pPr>
            <w:r>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Pr>
                <w:rFonts w:ascii="Arial Narrow" w:hAnsi="Arial Narrow"/>
                <w:sz w:val="20"/>
              </w:rPr>
            </w:r>
            <w:r>
              <w:rPr>
                <w:rFonts w:ascii="Arial Narrow" w:hAnsi="Arial Narrow"/>
                <w:sz w:val="20"/>
              </w:rPr>
              <w:fldChar w:fldCharType="separate"/>
            </w:r>
            <w:r w:rsidR="001D046C">
              <w:rPr>
                <w:rFonts w:ascii="Arial Narrow" w:hAnsi="Arial Narrow"/>
                <w:noProof/>
                <w:sz w:val="20"/>
              </w:rPr>
              <w:t>(</w:t>
            </w:r>
            <w:hyperlink w:anchor="_ENREF_6" w:tooltip="Collins, 2013 #38" w:history="1">
              <w:r w:rsidR="001D046C">
                <w:rPr>
                  <w:rFonts w:ascii="Arial Narrow" w:hAnsi="Arial Narrow"/>
                  <w:noProof/>
                  <w:sz w:val="20"/>
                </w:rPr>
                <w:t>Collins, Milne et al. 2013</w:t>
              </w:r>
            </w:hyperlink>
            <w:r w:rsidR="001D046C">
              <w:rPr>
                <w:rFonts w:ascii="Arial Narrow" w:hAnsi="Arial Narrow"/>
                <w:noProof/>
                <w:sz w:val="20"/>
              </w:rPr>
              <w:t>)</w:t>
            </w:r>
            <w:r>
              <w:rPr>
                <w:rFonts w:ascii="Arial Narrow" w:hAnsi="Arial Narrow"/>
                <w:sz w:val="20"/>
              </w:rPr>
              <w:fldChar w:fldCharType="end"/>
            </w:r>
          </w:p>
        </w:tc>
      </w:tr>
      <w:tr w:rsidR="00EC628A" w:rsidRPr="00EC628A" w14:paraId="2ED3BF17" w14:textId="77777777" w:rsidTr="00F00DA4">
        <w:trPr>
          <w:trHeight w:val="20"/>
        </w:trPr>
        <w:tc>
          <w:tcPr>
            <w:tcW w:w="2802" w:type="dxa"/>
          </w:tcPr>
          <w:p w14:paraId="39EEDC1F" w14:textId="77777777" w:rsidR="00EC628A" w:rsidRPr="00EC628A" w:rsidRDefault="00EC628A" w:rsidP="00C71695">
            <w:pPr>
              <w:jc w:val="left"/>
              <w:rPr>
                <w:rFonts w:ascii="Arial Narrow" w:hAnsi="Arial Narrow"/>
                <w:sz w:val="20"/>
              </w:rPr>
            </w:pPr>
            <w:r w:rsidRPr="00EC628A">
              <w:rPr>
                <w:rFonts w:ascii="Arial Narrow" w:hAnsi="Arial Narrow"/>
                <w:sz w:val="20"/>
              </w:rPr>
              <w:t xml:space="preserve">Ovarian and breast cancer reduction with </w:t>
            </w:r>
            <w:proofErr w:type="spellStart"/>
            <w:r w:rsidR="00C71695">
              <w:rPr>
                <w:rFonts w:ascii="Arial Narrow" w:hAnsi="Arial Narrow"/>
                <w:sz w:val="20"/>
              </w:rPr>
              <w:t>mastectomy+BSO</w:t>
            </w:r>
            <w:proofErr w:type="spellEnd"/>
          </w:p>
        </w:tc>
        <w:tc>
          <w:tcPr>
            <w:tcW w:w="2551" w:type="dxa"/>
            <w:vAlign w:val="center"/>
          </w:tcPr>
          <w:p w14:paraId="1B7F54A0" w14:textId="77777777" w:rsidR="00EC628A" w:rsidRPr="00EC628A" w:rsidRDefault="00EC628A" w:rsidP="00EC628A">
            <w:pPr>
              <w:jc w:val="left"/>
              <w:rPr>
                <w:rFonts w:ascii="Arial Narrow" w:hAnsi="Arial Narrow"/>
                <w:sz w:val="20"/>
              </w:rPr>
            </w:pPr>
            <w:r w:rsidRPr="00EC628A">
              <w:rPr>
                <w:rFonts w:ascii="Arial Narrow" w:hAnsi="Arial Narrow"/>
                <w:sz w:val="20"/>
              </w:rPr>
              <w:t>90% reduction</w:t>
            </w:r>
          </w:p>
        </w:tc>
        <w:tc>
          <w:tcPr>
            <w:tcW w:w="3889" w:type="dxa"/>
            <w:vAlign w:val="center"/>
          </w:tcPr>
          <w:p w14:paraId="7EDE3CE9" w14:textId="77777777" w:rsidR="00EC628A" w:rsidRPr="00EC628A" w:rsidRDefault="00EC628A" w:rsidP="00EC628A">
            <w:pPr>
              <w:jc w:val="left"/>
              <w:rPr>
                <w:rFonts w:ascii="Arial Narrow" w:hAnsi="Arial Narrow"/>
                <w:sz w:val="20"/>
              </w:rPr>
            </w:pPr>
            <w:r w:rsidRPr="00EC628A">
              <w:rPr>
                <w:rFonts w:ascii="Arial Narrow" w:hAnsi="Arial Narrow"/>
                <w:sz w:val="20"/>
              </w:rPr>
              <w:t xml:space="preserve">CUC Section 3.2 </w:t>
            </w:r>
          </w:p>
        </w:tc>
      </w:tr>
      <w:tr w:rsidR="00EC628A" w:rsidRPr="00EC628A" w14:paraId="05C6BFBB" w14:textId="77777777" w:rsidTr="00F00DA4">
        <w:trPr>
          <w:trHeight w:val="20"/>
        </w:trPr>
        <w:tc>
          <w:tcPr>
            <w:tcW w:w="2802" w:type="dxa"/>
          </w:tcPr>
          <w:p w14:paraId="0C56A65B" w14:textId="77777777" w:rsidR="00EC628A" w:rsidRPr="00EC628A" w:rsidRDefault="00EC628A" w:rsidP="00EC628A">
            <w:pPr>
              <w:jc w:val="left"/>
              <w:rPr>
                <w:rFonts w:ascii="Arial Narrow" w:hAnsi="Arial Narrow"/>
                <w:sz w:val="20"/>
              </w:rPr>
            </w:pPr>
            <w:r w:rsidRPr="00EC628A">
              <w:rPr>
                <w:rFonts w:ascii="Arial Narrow" w:hAnsi="Arial Narrow"/>
                <w:sz w:val="20"/>
              </w:rPr>
              <w:t>Cancer risk reduction with surveillance</w:t>
            </w:r>
          </w:p>
        </w:tc>
        <w:tc>
          <w:tcPr>
            <w:tcW w:w="2551" w:type="dxa"/>
            <w:vAlign w:val="center"/>
          </w:tcPr>
          <w:p w14:paraId="7338B218" w14:textId="77777777" w:rsidR="00EC628A" w:rsidRPr="00EC628A" w:rsidRDefault="00EC628A" w:rsidP="00EC628A">
            <w:pPr>
              <w:jc w:val="left"/>
              <w:rPr>
                <w:rFonts w:ascii="Arial Narrow" w:hAnsi="Arial Narrow"/>
                <w:sz w:val="20"/>
              </w:rPr>
            </w:pPr>
            <w:r w:rsidRPr="00EC628A">
              <w:rPr>
                <w:rFonts w:ascii="Arial Narrow" w:hAnsi="Arial Narrow"/>
                <w:sz w:val="20"/>
              </w:rPr>
              <w:t>0% reduction</w:t>
            </w:r>
          </w:p>
        </w:tc>
        <w:tc>
          <w:tcPr>
            <w:tcW w:w="3889" w:type="dxa"/>
            <w:vAlign w:val="center"/>
          </w:tcPr>
          <w:p w14:paraId="61153608" w14:textId="77777777" w:rsidR="00EC628A" w:rsidRPr="00EC628A" w:rsidRDefault="00EC628A" w:rsidP="00EC628A">
            <w:pPr>
              <w:jc w:val="left"/>
              <w:rPr>
                <w:rFonts w:ascii="Arial Narrow" w:hAnsi="Arial Narrow"/>
                <w:sz w:val="20"/>
              </w:rPr>
            </w:pPr>
            <w:r w:rsidRPr="00EC628A">
              <w:rPr>
                <w:rFonts w:ascii="Arial Narrow" w:hAnsi="Arial Narrow"/>
                <w:sz w:val="20"/>
              </w:rPr>
              <w:t>Assumption</w:t>
            </w:r>
          </w:p>
        </w:tc>
      </w:tr>
      <w:tr w:rsidR="00EC628A" w:rsidRPr="00EC628A" w14:paraId="25841CF4" w14:textId="77777777" w:rsidTr="00F00DA4">
        <w:trPr>
          <w:trHeight w:val="20"/>
        </w:trPr>
        <w:tc>
          <w:tcPr>
            <w:tcW w:w="2802" w:type="dxa"/>
            <w:vAlign w:val="center"/>
          </w:tcPr>
          <w:p w14:paraId="34B60ED9" w14:textId="77777777" w:rsidR="00EC628A" w:rsidRPr="00EC628A" w:rsidRDefault="00EC628A" w:rsidP="00EC628A">
            <w:pPr>
              <w:jc w:val="left"/>
              <w:rPr>
                <w:rFonts w:ascii="Arial Narrow" w:hAnsi="Arial Narrow"/>
                <w:sz w:val="20"/>
              </w:rPr>
            </w:pPr>
            <w:r w:rsidRPr="00EC628A">
              <w:rPr>
                <w:rFonts w:ascii="Arial Narrow" w:hAnsi="Arial Narrow"/>
                <w:sz w:val="20"/>
              </w:rPr>
              <w:t>Mortality of breast cancer</w:t>
            </w:r>
          </w:p>
        </w:tc>
        <w:tc>
          <w:tcPr>
            <w:tcW w:w="2551" w:type="dxa"/>
            <w:vAlign w:val="center"/>
          </w:tcPr>
          <w:p w14:paraId="47647139" w14:textId="77777777" w:rsidR="00EC628A" w:rsidRPr="00EC628A" w:rsidRDefault="00EC628A" w:rsidP="00EC628A">
            <w:pPr>
              <w:jc w:val="left"/>
              <w:rPr>
                <w:rFonts w:ascii="Arial Narrow" w:hAnsi="Arial Narrow"/>
                <w:sz w:val="20"/>
              </w:rPr>
            </w:pPr>
            <w:r w:rsidRPr="00EC628A">
              <w:rPr>
                <w:rFonts w:ascii="Arial Narrow" w:hAnsi="Arial Narrow"/>
                <w:sz w:val="20"/>
              </w:rPr>
              <w:t>Five-year survival is 90% (annual mortality = 2.1%)</w:t>
            </w:r>
          </w:p>
        </w:tc>
        <w:tc>
          <w:tcPr>
            <w:tcW w:w="3889" w:type="dxa"/>
            <w:vAlign w:val="center"/>
          </w:tcPr>
          <w:p w14:paraId="7358821A" w14:textId="3BBF7A06" w:rsidR="00EC628A" w:rsidRPr="00EC628A" w:rsidRDefault="00B20B12" w:rsidP="001D046C">
            <w:pPr>
              <w:jc w:val="left"/>
              <w:rPr>
                <w:rFonts w:ascii="Arial Narrow" w:hAnsi="Arial Narrow"/>
                <w:sz w:val="20"/>
              </w:rPr>
            </w:pPr>
            <w:r w:rsidRPr="00EC628A">
              <w:rPr>
                <w:rFonts w:ascii="Arial Narrow" w:hAnsi="Arial Narrow"/>
                <w:sz w:val="20"/>
              </w:rPr>
              <w:t xml:space="preserve">AIHW </w:t>
            </w:r>
            <w:r>
              <w:rPr>
                <w:rFonts w:ascii="Arial Narrow" w:hAnsi="Arial Narrow"/>
                <w:sz w:val="20"/>
              </w:rPr>
              <w:t>B</w:t>
            </w:r>
            <w:r w:rsidRPr="00EC628A">
              <w:rPr>
                <w:rFonts w:ascii="Arial Narrow" w:hAnsi="Arial Narrow"/>
                <w:sz w:val="20"/>
              </w:rPr>
              <w:t>reast cancer overview 2012</w:t>
            </w:r>
            <w:r>
              <w:rPr>
                <w:rFonts w:ascii="Arial Narrow" w:hAnsi="Arial Narrow"/>
                <w:sz w:val="20"/>
              </w:rPr>
              <w:t xml:space="preserve"> </w:t>
            </w:r>
            <w:r>
              <w:rPr>
                <w:rFonts w:ascii="Arial Narrow" w:hAnsi="Arial Narrow"/>
                <w:sz w:val="20"/>
              </w:rPr>
              <w:fldChar w:fldCharType="begin"/>
            </w:r>
            <w:r w:rsidR="001D046C">
              <w:rPr>
                <w:rFonts w:ascii="Arial Narrow" w:hAnsi="Arial Narrow"/>
                <w:sz w:val="20"/>
              </w:rPr>
              <w:instrText xml:space="preserve"> ADDIN EN.CITE &lt;EndNote&gt;&lt;Cite&gt;&lt;Author&gt;AIHW&lt;/Author&gt;&lt;Year&gt;2012&lt;/Year&gt;&lt;RecNum&gt;44&lt;/RecNum&gt;&lt;DisplayText&gt;(AIHW 2012)&lt;/DisplayText&gt;&lt;record&gt;&lt;rec-number&gt;44&lt;/rec-number&gt;&lt;foreign-keys&gt;&lt;key app="EN" db-id="2s0vw2dsa0z0f2eazr85wpa65z955fpesd2x"&gt;44&lt;/key&gt;&lt;/foreign-keys&gt;&lt;ref-type name="Report"&gt;27&lt;/ref-type&gt;&lt;contributors&gt;&lt;authors&gt;&lt;author&gt;AIHW&lt;/author&gt;&lt;/authors&gt;&lt;/contributors&gt;&lt;titles&gt;&lt;title&gt;Breast cancer in Australia an overview&lt;/title&gt;&lt;/titles&gt;&lt;dates&gt;&lt;year&gt;2012&lt;/year&gt;&lt;/dates&gt;&lt;pub-location&gt;Canberra&lt;/pub-location&gt;&lt;publisher&gt;Australian Institute of Health and Welfare&lt;/publisher&gt;&lt;urls&gt;&lt;/urls&gt;&lt;/record&gt;&lt;/Cite&gt;&lt;/EndNote&gt;</w:instrText>
            </w:r>
            <w:r>
              <w:rPr>
                <w:rFonts w:ascii="Arial Narrow" w:hAnsi="Arial Narrow"/>
                <w:sz w:val="20"/>
              </w:rPr>
              <w:fldChar w:fldCharType="separate"/>
            </w:r>
            <w:r w:rsidR="001D046C">
              <w:rPr>
                <w:rFonts w:ascii="Arial Narrow" w:hAnsi="Arial Narrow"/>
                <w:noProof/>
                <w:sz w:val="20"/>
              </w:rPr>
              <w:t>(</w:t>
            </w:r>
            <w:hyperlink w:anchor="_ENREF_2" w:tooltip="AIHW, 2012 #44" w:history="1">
              <w:r w:rsidR="001D046C">
                <w:rPr>
                  <w:rFonts w:ascii="Arial Narrow" w:hAnsi="Arial Narrow"/>
                  <w:noProof/>
                  <w:sz w:val="20"/>
                </w:rPr>
                <w:t>AIHW 2012</w:t>
              </w:r>
            </w:hyperlink>
            <w:r w:rsidR="001D046C">
              <w:rPr>
                <w:rFonts w:ascii="Arial Narrow" w:hAnsi="Arial Narrow"/>
                <w:noProof/>
                <w:sz w:val="20"/>
              </w:rPr>
              <w:t>)</w:t>
            </w:r>
            <w:r>
              <w:rPr>
                <w:rFonts w:ascii="Arial Narrow" w:hAnsi="Arial Narrow"/>
                <w:sz w:val="20"/>
              </w:rPr>
              <w:fldChar w:fldCharType="end"/>
            </w:r>
          </w:p>
        </w:tc>
      </w:tr>
      <w:tr w:rsidR="00EC628A" w:rsidRPr="00EC628A" w14:paraId="565BF624" w14:textId="77777777" w:rsidTr="00F00DA4">
        <w:trPr>
          <w:trHeight w:val="20"/>
        </w:trPr>
        <w:tc>
          <w:tcPr>
            <w:tcW w:w="2802" w:type="dxa"/>
            <w:vAlign w:val="center"/>
          </w:tcPr>
          <w:p w14:paraId="585779B5" w14:textId="77777777" w:rsidR="00EC628A" w:rsidRPr="00EC628A" w:rsidRDefault="00EC628A" w:rsidP="00EC628A">
            <w:pPr>
              <w:jc w:val="left"/>
              <w:rPr>
                <w:rFonts w:ascii="Arial Narrow" w:hAnsi="Arial Narrow"/>
                <w:sz w:val="20"/>
              </w:rPr>
            </w:pPr>
            <w:r w:rsidRPr="00EC628A">
              <w:rPr>
                <w:rFonts w:ascii="Arial Narrow" w:hAnsi="Arial Narrow"/>
                <w:sz w:val="20"/>
              </w:rPr>
              <w:t>Mortality of ovarian cancer</w:t>
            </w:r>
          </w:p>
        </w:tc>
        <w:tc>
          <w:tcPr>
            <w:tcW w:w="2551" w:type="dxa"/>
            <w:vAlign w:val="center"/>
          </w:tcPr>
          <w:p w14:paraId="2EE4F005" w14:textId="77777777" w:rsidR="00EC628A" w:rsidRPr="00EC628A" w:rsidRDefault="00EC628A" w:rsidP="00EC628A">
            <w:pPr>
              <w:jc w:val="left"/>
              <w:rPr>
                <w:rFonts w:ascii="Arial Narrow" w:hAnsi="Arial Narrow"/>
                <w:sz w:val="20"/>
              </w:rPr>
            </w:pPr>
            <w:r w:rsidRPr="00EC628A">
              <w:rPr>
                <w:rFonts w:ascii="Arial Narrow" w:hAnsi="Arial Narrow"/>
                <w:sz w:val="20"/>
              </w:rPr>
              <w:t>Five-year survival 43% (annual mortality = 15%)</w:t>
            </w:r>
          </w:p>
        </w:tc>
        <w:tc>
          <w:tcPr>
            <w:tcW w:w="3889" w:type="dxa"/>
            <w:vAlign w:val="center"/>
          </w:tcPr>
          <w:p w14:paraId="1FD8AC70" w14:textId="3BA7A064" w:rsidR="00EC628A" w:rsidRPr="00EC628A" w:rsidRDefault="00B20B12" w:rsidP="001D046C">
            <w:pPr>
              <w:jc w:val="left"/>
              <w:rPr>
                <w:rFonts w:ascii="Arial Narrow" w:hAnsi="Arial Narrow"/>
                <w:sz w:val="20"/>
              </w:rPr>
            </w:pPr>
            <w:r>
              <w:rPr>
                <w:rFonts w:ascii="Arial Narrow" w:hAnsi="Arial Narrow"/>
                <w:sz w:val="20"/>
              </w:rPr>
              <w:t>AIHW O</w:t>
            </w:r>
            <w:r w:rsidRPr="00EC628A">
              <w:rPr>
                <w:rFonts w:ascii="Arial Narrow" w:hAnsi="Arial Narrow"/>
                <w:sz w:val="20"/>
              </w:rPr>
              <w:t xml:space="preserve">varian cancer </w:t>
            </w:r>
            <w:r>
              <w:rPr>
                <w:rFonts w:ascii="Arial Narrow" w:hAnsi="Arial Narrow"/>
                <w:sz w:val="20"/>
              </w:rPr>
              <w:t xml:space="preserve">overview 2010 </w:t>
            </w:r>
            <w:r>
              <w:rPr>
                <w:rFonts w:ascii="Arial Narrow" w:hAnsi="Arial Narrow"/>
                <w:sz w:val="20"/>
              </w:rPr>
              <w:fldChar w:fldCharType="begin"/>
            </w:r>
            <w:r w:rsidR="001D046C">
              <w:rPr>
                <w:rFonts w:ascii="Arial Narrow" w:hAnsi="Arial Narrow"/>
                <w:sz w:val="20"/>
              </w:rPr>
              <w:instrText xml:space="preserve"> ADDIN EN.CITE &lt;EndNote&gt;&lt;Cite&gt;&lt;Author&gt;AIHW&lt;/Author&gt;&lt;Year&gt;2010&lt;/Year&gt;&lt;RecNum&gt;45&lt;/RecNum&gt;&lt;DisplayText&gt;(AIHW 2010)&lt;/DisplayText&gt;&lt;record&gt;&lt;rec-number&gt;45&lt;/rec-number&gt;&lt;foreign-keys&gt;&lt;key app="EN" db-id="2s0vw2dsa0z0f2eazr85wpa65z955fpesd2x"&gt;45&lt;/key&gt;&lt;/foreign-keys&gt;&lt;ref-type name="Report"&gt;27&lt;/ref-type&gt;&lt;contributors&gt;&lt;authors&gt;&lt;author&gt;AIHW&lt;/author&gt;&lt;/authors&gt;&lt;/contributors&gt;&lt;titles&gt;&lt;title&gt;Ovarian cancer in Australia: an overview&lt;/title&gt;&lt;/titles&gt;&lt;dates&gt;&lt;year&gt;2010&lt;/year&gt;&lt;/dates&gt;&lt;pub-location&gt;Canberra&lt;/pub-location&gt;&lt;publisher&gt;Australian Institute of Health and Welfare&lt;/publisher&gt;&lt;urls&gt;&lt;/urls&gt;&lt;/record&gt;&lt;/Cite&gt;&lt;/EndNote&gt;</w:instrText>
            </w:r>
            <w:r>
              <w:rPr>
                <w:rFonts w:ascii="Arial Narrow" w:hAnsi="Arial Narrow"/>
                <w:sz w:val="20"/>
              </w:rPr>
              <w:fldChar w:fldCharType="separate"/>
            </w:r>
            <w:r w:rsidR="001D046C">
              <w:rPr>
                <w:rFonts w:ascii="Arial Narrow" w:hAnsi="Arial Narrow"/>
                <w:noProof/>
                <w:sz w:val="20"/>
              </w:rPr>
              <w:t>(</w:t>
            </w:r>
            <w:hyperlink w:anchor="_ENREF_1" w:tooltip="AIHW, 2010 #45" w:history="1">
              <w:r w:rsidR="001D046C">
                <w:rPr>
                  <w:rFonts w:ascii="Arial Narrow" w:hAnsi="Arial Narrow"/>
                  <w:noProof/>
                  <w:sz w:val="20"/>
                </w:rPr>
                <w:t>AIHW 2010</w:t>
              </w:r>
            </w:hyperlink>
            <w:r w:rsidR="001D046C">
              <w:rPr>
                <w:rFonts w:ascii="Arial Narrow" w:hAnsi="Arial Narrow"/>
                <w:noProof/>
                <w:sz w:val="20"/>
              </w:rPr>
              <w:t>)</w:t>
            </w:r>
            <w:r>
              <w:rPr>
                <w:rFonts w:ascii="Arial Narrow" w:hAnsi="Arial Narrow"/>
                <w:sz w:val="20"/>
              </w:rPr>
              <w:fldChar w:fldCharType="end"/>
            </w:r>
          </w:p>
        </w:tc>
      </w:tr>
    </w:tbl>
    <w:p w14:paraId="3F2A4D66" w14:textId="218E08A6" w:rsidR="00EE64BA" w:rsidRDefault="00C01CED">
      <w:r w:rsidRPr="00EC628A">
        <w:rPr>
          <w:rFonts w:ascii="Arial Narrow" w:hAnsi="Arial Narrow"/>
          <w:b/>
          <w:sz w:val="20"/>
        </w:rPr>
        <w:lastRenderedPageBreak/>
        <w:t>Utility values</w:t>
      </w:r>
    </w:p>
    <w:tbl>
      <w:tblPr>
        <w:tblStyle w:val="TableGrid"/>
        <w:tblW w:w="9242" w:type="dxa"/>
        <w:tblLook w:val="04A0" w:firstRow="1" w:lastRow="0" w:firstColumn="1" w:lastColumn="0" w:noHBand="0" w:noVBand="1"/>
        <w:tblDescription w:val="Table 5.1 Input parameters used in the model"/>
      </w:tblPr>
      <w:tblGrid>
        <w:gridCol w:w="2802"/>
        <w:gridCol w:w="2551"/>
        <w:gridCol w:w="3889"/>
      </w:tblGrid>
      <w:tr w:rsidR="007852A2" w:rsidRPr="00EC628A" w14:paraId="3F122041" w14:textId="77777777" w:rsidTr="00C01CED">
        <w:trPr>
          <w:trHeight w:val="20"/>
          <w:tblHeader/>
        </w:trPr>
        <w:tc>
          <w:tcPr>
            <w:tcW w:w="2802" w:type="dxa"/>
            <w:vAlign w:val="center"/>
          </w:tcPr>
          <w:p w14:paraId="096B6EF3" w14:textId="77777777" w:rsidR="007852A2" w:rsidRPr="00EC628A" w:rsidRDefault="007852A2" w:rsidP="00EC628A">
            <w:pPr>
              <w:jc w:val="left"/>
              <w:rPr>
                <w:rFonts w:ascii="Arial Narrow" w:hAnsi="Arial Narrow"/>
                <w:sz w:val="20"/>
              </w:rPr>
            </w:pPr>
            <w:r w:rsidRPr="00EC628A">
              <w:rPr>
                <w:rFonts w:ascii="Arial Narrow" w:hAnsi="Arial Narrow"/>
                <w:sz w:val="20"/>
              </w:rPr>
              <w:t>Utility for no breast cancer</w:t>
            </w:r>
          </w:p>
        </w:tc>
        <w:tc>
          <w:tcPr>
            <w:tcW w:w="2551" w:type="dxa"/>
            <w:vAlign w:val="center"/>
          </w:tcPr>
          <w:p w14:paraId="798C1805" w14:textId="77777777" w:rsidR="007852A2" w:rsidRPr="00EC628A" w:rsidRDefault="007852A2" w:rsidP="00EC628A">
            <w:pPr>
              <w:jc w:val="left"/>
              <w:rPr>
                <w:rFonts w:ascii="Arial Narrow" w:hAnsi="Arial Narrow"/>
                <w:sz w:val="20"/>
              </w:rPr>
            </w:pPr>
            <w:r w:rsidRPr="00EC628A">
              <w:rPr>
                <w:rFonts w:ascii="Arial Narrow" w:hAnsi="Arial Narrow"/>
                <w:sz w:val="20"/>
              </w:rPr>
              <w:t>1.0</w:t>
            </w:r>
          </w:p>
        </w:tc>
        <w:tc>
          <w:tcPr>
            <w:tcW w:w="3889" w:type="dxa"/>
            <w:vAlign w:val="center"/>
          </w:tcPr>
          <w:p w14:paraId="0E827D6B" w14:textId="77777777" w:rsidR="007852A2" w:rsidRPr="00EC628A" w:rsidRDefault="007852A2" w:rsidP="00EC628A">
            <w:pPr>
              <w:jc w:val="left"/>
              <w:rPr>
                <w:rFonts w:ascii="Arial Narrow" w:hAnsi="Arial Narrow"/>
                <w:sz w:val="20"/>
              </w:rPr>
            </w:pPr>
            <w:r w:rsidRPr="00EC628A">
              <w:rPr>
                <w:rFonts w:ascii="Arial Narrow" w:hAnsi="Arial Narrow"/>
                <w:sz w:val="20"/>
              </w:rPr>
              <w:t>Utility for no breast cancer</w:t>
            </w:r>
          </w:p>
        </w:tc>
      </w:tr>
      <w:tr w:rsidR="007852A2" w:rsidRPr="00EC628A" w14:paraId="58126644" w14:textId="77777777" w:rsidTr="00073219">
        <w:trPr>
          <w:trHeight w:val="20"/>
        </w:trPr>
        <w:tc>
          <w:tcPr>
            <w:tcW w:w="2802" w:type="dxa"/>
            <w:vAlign w:val="center"/>
          </w:tcPr>
          <w:p w14:paraId="356C21CD" w14:textId="77777777" w:rsidR="007852A2" w:rsidRPr="00EC628A" w:rsidRDefault="007852A2" w:rsidP="00073219">
            <w:pPr>
              <w:jc w:val="left"/>
              <w:rPr>
                <w:rFonts w:ascii="Arial Narrow" w:hAnsi="Arial Narrow"/>
                <w:b/>
                <w:sz w:val="20"/>
              </w:rPr>
            </w:pPr>
            <w:r w:rsidRPr="00EC628A">
              <w:rPr>
                <w:rFonts w:ascii="Arial Narrow" w:hAnsi="Arial Narrow"/>
                <w:sz w:val="20"/>
              </w:rPr>
              <w:t>Utility for breast cancer</w:t>
            </w:r>
          </w:p>
        </w:tc>
        <w:tc>
          <w:tcPr>
            <w:tcW w:w="2551" w:type="dxa"/>
            <w:vAlign w:val="center"/>
          </w:tcPr>
          <w:p w14:paraId="10597431" w14:textId="77777777" w:rsidR="007852A2" w:rsidRPr="00EC628A" w:rsidRDefault="007852A2" w:rsidP="00073219">
            <w:pPr>
              <w:widowControl/>
              <w:jc w:val="left"/>
              <w:rPr>
                <w:rFonts w:ascii="Arial Narrow" w:hAnsi="Arial Narrow"/>
                <w:sz w:val="20"/>
              </w:rPr>
            </w:pPr>
            <w:r w:rsidRPr="00EC628A">
              <w:rPr>
                <w:rFonts w:ascii="Arial Narrow" w:hAnsi="Arial Narrow"/>
                <w:sz w:val="20"/>
              </w:rPr>
              <w:t xml:space="preserve">0.80 </w:t>
            </w:r>
          </w:p>
        </w:tc>
        <w:tc>
          <w:tcPr>
            <w:tcW w:w="3889" w:type="dxa"/>
          </w:tcPr>
          <w:p w14:paraId="52CB308D" w14:textId="31272781" w:rsidR="007852A2" w:rsidRPr="00EF179B" w:rsidRDefault="007852A2" w:rsidP="001D046C">
            <w:pPr>
              <w:jc w:val="left"/>
              <w:rPr>
                <w:rFonts w:ascii="Arial Narrow" w:hAnsi="Arial Narrow"/>
                <w:sz w:val="20"/>
              </w:rPr>
            </w:pPr>
            <w:r w:rsidRPr="00EC628A">
              <w:rPr>
                <w:rFonts w:ascii="Arial Narrow" w:hAnsi="Arial Narrow"/>
                <w:sz w:val="20"/>
              </w:rPr>
              <w:t xml:space="preserve">Based on </w:t>
            </w:r>
            <w:proofErr w:type="spellStart"/>
            <w:r w:rsidR="00EF179B" w:rsidRPr="00EF179B">
              <w:rPr>
                <w:rFonts w:ascii="Arial Narrow" w:hAnsi="Arial Narrow"/>
                <w:sz w:val="20"/>
              </w:rPr>
              <w:t>Manchanda</w:t>
            </w:r>
            <w:proofErr w:type="spellEnd"/>
            <w:r w:rsidR="00EF179B" w:rsidRPr="00EF179B">
              <w:rPr>
                <w:rFonts w:ascii="Arial Narrow" w:hAnsi="Arial Narrow"/>
                <w:sz w:val="20"/>
              </w:rPr>
              <w:t xml:space="preserve"> 2015</w:t>
            </w:r>
            <w:r w:rsidR="001A1A3A">
              <w:rPr>
                <w:rFonts w:ascii="Arial Narrow" w:hAnsi="Arial Narrow"/>
                <w:sz w:val="20"/>
              </w:rPr>
              <w:t xml:space="preserve"> </w:t>
            </w:r>
            <w:r w:rsidR="001A1A3A">
              <w:rPr>
                <w:rFonts w:ascii="Arial Narrow" w:hAnsi="Arial Narrow"/>
                <w:sz w:val="20"/>
              </w:rPr>
              <w:fldChar w:fldCharType="begin">
                <w:fldData xml:space="preserve">PEVuZE5vdGU+PENpdGU+PEF1dGhvcj5NYW5jaGFuZGE8L0F1dGhvcj48WWVhcj4yMDE1PC9ZZWFy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YWwgQ2FuY2VyIEluc3RpdHV0ZTwvYWJici0xPjwvYWx0LXBlcmlvZGljYWw+PHBhZ2VzPjM4MDwv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PEVuZE5vdGU+PENpdGU+PEF1dGhvcj5NYW5jaGFuZGE8L0F1dGhvcj48WWVhcj4yMDE1PC9ZZWFy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YWwgQ2FuY2VyIEluc3RpdHV0ZTwvYWJici0xPjwvYWx0LXBlcmlvZGljYWw+PHBhZ2VzPjM4MDwv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1A1A3A">
              <w:rPr>
                <w:rFonts w:ascii="Arial Narrow" w:hAnsi="Arial Narrow"/>
                <w:sz w:val="20"/>
              </w:rPr>
            </w:r>
            <w:r w:rsidR="001A1A3A">
              <w:rPr>
                <w:rFonts w:ascii="Arial Narrow" w:hAnsi="Arial Narrow"/>
                <w:sz w:val="20"/>
              </w:rPr>
              <w:fldChar w:fldCharType="separate"/>
            </w:r>
            <w:r w:rsidR="001D046C">
              <w:rPr>
                <w:rFonts w:ascii="Arial Narrow" w:hAnsi="Arial Narrow"/>
                <w:noProof/>
                <w:sz w:val="20"/>
              </w:rPr>
              <w:t>(</w:t>
            </w:r>
            <w:hyperlink w:anchor="_ENREF_11" w:tooltip="Manchanda, 2015 #1" w:history="1">
              <w:r w:rsidR="001D046C">
                <w:rPr>
                  <w:rFonts w:ascii="Arial Narrow" w:hAnsi="Arial Narrow"/>
                  <w:noProof/>
                  <w:sz w:val="20"/>
                </w:rPr>
                <w:t>Manchanda, Legood et al. 2015</w:t>
              </w:r>
            </w:hyperlink>
            <w:r w:rsidR="001D046C">
              <w:rPr>
                <w:rFonts w:ascii="Arial Narrow" w:hAnsi="Arial Narrow"/>
                <w:noProof/>
                <w:sz w:val="20"/>
              </w:rPr>
              <w:t>)</w:t>
            </w:r>
            <w:r w:rsidR="001A1A3A">
              <w:rPr>
                <w:rFonts w:ascii="Arial Narrow" w:hAnsi="Arial Narrow"/>
                <w:sz w:val="20"/>
              </w:rPr>
              <w:fldChar w:fldCharType="end"/>
            </w:r>
          </w:p>
        </w:tc>
      </w:tr>
      <w:tr w:rsidR="007852A2" w:rsidRPr="00EC628A" w14:paraId="323B4F25" w14:textId="77777777" w:rsidTr="00EC628A">
        <w:trPr>
          <w:trHeight w:val="20"/>
        </w:trPr>
        <w:tc>
          <w:tcPr>
            <w:tcW w:w="2802" w:type="dxa"/>
            <w:vAlign w:val="center"/>
          </w:tcPr>
          <w:p w14:paraId="54EA1EC3" w14:textId="77777777" w:rsidR="007852A2" w:rsidRPr="00EC628A" w:rsidRDefault="007852A2" w:rsidP="00EC628A">
            <w:pPr>
              <w:jc w:val="left"/>
              <w:rPr>
                <w:rFonts w:ascii="Arial Narrow" w:hAnsi="Arial Narrow"/>
                <w:sz w:val="20"/>
              </w:rPr>
            </w:pPr>
            <w:r w:rsidRPr="00EC628A">
              <w:rPr>
                <w:rFonts w:ascii="Arial Narrow" w:hAnsi="Arial Narrow"/>
                <w:sz w:val="20"/>
              </w:rPr>
              <w:t>Utility of ovarian cancer</w:t>
            </w:r>
          </w:p>
        </w:tc>
        <w:tc>
          <w:tcPr>
            <w:tcW w:w="2551" w:type="dxa"/>
            <w:vAlign w:val="center"/>
          </w:tcPr>
          <w:p w14:paraId="34AAF36F" w14:textId="77777777" w:rsidR="007852A2" w:rsidRPr="00EC628A" w:rsidRDefault="007852A2" w:rsidP="00EC628A">
            <w:pPr>
              <w:jc w:val="left"/>
              <w:rPr>
                <w:rFonts w:ascii="Arial Narrow" w:hAnsi="Arial Narrow"/>
                <w:sz w:val="20"/>
              </w:rPr>
            </w:pPr>
            <w:r w:rsidRPr="00EC628A">
              <w:rPr>
                <w:rFonts w:ascii="Arial Narrow" w:hAnsi="Arial Narrow"/>
                <w:sz w:val="20"/>
              </w:rPr>
              <w:t xml:space="preserve">0.63 </w:t>
            </w:r>
          </w:p>
        </w:tc>
        <w:tc>
          <w:tcPr>
            <w:tcW w:w="3889" w:type="dxa"/>
          </w:tcPr>
          <w:p w14:paraId="1D49C5F0" w14:textId="763A5BC9" w:rsidR="007852A2" w:rsidRPr="00EC628A" w:rsidRDefault="00EF179B" w:rsidP="001D046C">
            <w:pPr>
              <w:jc w:val="left"/>
              <w:rPr>
                <w:rFonts w:ascii="Arial Narrow" w:hAnsi="Arial Narrow"/>
                <w:sz w:val="20"/>
              </w:rPr>
            </w:pPr>
            <w:r>
              <w:rPr>
                <w:rFonts w:ascii="Arial Narrow" w:hAnsi="Arial Narrow"/>
                <w:sz w:val="20"/>
              </w:rPr>
              <w:t>Based on</w:t>
            </w:r>
            <w:r w:rsidR="007852A2" w:rsidRPr="00EC628A">
              <w:rPr>
                <w:rFonts w:ascii="Arial Narrow" w:hAnsi="Arial Narrow"/>
                <w:sz w:val="20"/>
              </w:rPr>
              <w:t xml:space="preserve"> </w:t>
            </w:r>
            <w:proofErr w:type="spellStart"/>
            <w:r w:rsidR="007852A2" w:rsidRPr="00EC628A">
              <w:rPr>
                <w:rFonts w:ascii="Arial Narrow" w:hAnsi="Arial Narrow"/>
                <w:sz w:val="20"/>
              </w:rPr>
              <w:t>Manchanda</w:t>
            </w:r>
            <w:proofErr w:type="spellEnd"/>
            <w:r w:rsidR="007852A2" w:rsidRPr="00EC628A">
              <w:rPr>
                <w:rFonts w:ascii="Arial Narrow" w:hAnsi="Arial Narrow"/>
                <w:sz w:val="20"/>
              </w:rPr>
              <w:t xml:space="preserve"> 2015: 70% advance disease with utility= 0.55 and 30% of early stage utility = 0.81; weighted average = 0.63</w:t>
            </w:r>
            <w:r w:rsidR="001A1A3A">
              <w:rPr>
                <w:rFonts w:ascii="Arial Narrow" w:hAnsi="Arial Narrow"/>
                <w:sz w:val="20"/>
              </w:rPr>
              <w:t xml:space="preserve"> </w:t>
            </w:r>
            <w:r w:rsidR="001A1A3A">
              <w:rPr>
                <w:rFonts w:ascii="Arial Narrow" w:hAnsi="Arial Narrow"/>
                <w:sz w:val="20"/>
              </w:rPr>
              <w:fldChar w:fldCharType="begin">
                <w:fldData xml:space="preserve">PEVuZE5vdGU+PENpdGU+PEF1dGhvcj5NYW5jaGFuZGE8L0F1dGhvcj48WWVhcj4yMDE1PC9ZZWFy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YWwgQ2FuY2VyIEluc3RpdHV0ZTwvYWJici0xPjwvYWx0LXBlcmlvZGljYWw+PHBhZ2VzPjM4MDwv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PEVuZE5vdGU+PENpdGU+PEF1dGhvcj5NYW5jaGFuZGE8L0F1dGhvcj48WWVhcj4yMDE1PC9ZZWFy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YWwgQ2FuY2VyIEluc3RpdHV0ZTwvYWJici0xPjwvYWx0LXBlcmlvZGljYWw+PHBhZ2VzPjM4MDwv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1A1A3A">
              <w:rPr>
                <w:rFonts w:ascii="Arial Narrow" w:hAnsi="Arial Narrow"/>
                <w:sz w:val="20"/>
              </w:rPr>
            </w:r>
            <w:r w:rsidR="001A1A3A">
              <w:rPr>
                <w:rFonts w:ascii="Arial Narrow" w:hAnsi="Arial Narrow"/>
                <w:sz w:val="20"/>
              </w:rPr>
              <w:fldChar w:fldCharType="separate"/>
            </w:r>
            <w:r w:rsidR="001D046C">
              <w:rPr>
                <w:rFonts w:ascii="Arial Narrow" w:hAnsi="Arial Narrow"/>
                <w:noProof/>
                <w:sz w:val="20"/>
              </w:rPr>
              <w:t>(</w:t>
            </w:r>
            <w:hyperlink w:anchor="_ENREF_11" w:tooltip="Manchanda, 2015 #1" w:history="1">
              <w:r w:rsidR="001D046C">
                <w:rPr>
                  <w:rFonts w:ascii="Arial Narrow" w:hAnsi="Arial Narrow"/>
                  <w:noProof/>
                  <w:sz w:val="20"/>
                </w:rPr>
                <w:t>Manchanda, Legood et al. 2015</w:t>
              </w:r>
            </w:hyperlink>
            <w:r w:rsidR="001D046C">
              <w:rPr>
                <w:rFonts w:ascii="Arial Narrow" w:hAnsi="Arial Narrow"/>
                <w:noProof/>
                <w:sz w:val="20"/>
              </w:rPr>
              <w:t>)</w:t>
            </w:r>
            <w:r w:rsidR="001A1A3A">
              <w:rPr>
                <w:rFonts w:ascii="Arial Narrow" w:hAnsi="Arial Narrow"/>
                <w:sz w:val="20"/>
              </w:rPr>
              <w:fldChar w:fldCharType="end"/>
            </w:r>
          </w:p>
        </w:tc>
      </w:tr>
      <w:tr w:rsidR="007852A2" w:rsidRPr="00EC628A" w14:paraId="6D4C266C" w14:textId="77777777" w:rsidTr="00073219">
        <w:trPr>
          <w:trHeight w:val="20"/>
        </w:trPr>
        <w:tc>
          <w:tcPr>
            <w:tcW w:w="2802" w:type="dxa"/>
          </w:tcPr>
          <w:p w14:paraId="285818CF" w14:textId="77777777" w:rsidR="007852A2" w:rsidRPr="00EC628A" w:rsidRDefault="007852A2" w:rsidP="00EC628A">
            <w:pPr>
              <w:jc w:val="left"/>
              <w:rPr>
                <w:rFonts w:ascii="Arial Narrow" w:hAnsi="Arial Narrow"/>
                <w:sz w:val="20"/>
              </w:rPr>
            </w:pPr>
            <w:r w:rsidRPr="00EC628A">
              <w:rPr>
                <w:rFonts w:ascii="Arial Narrow" w:hAnsi="Arial Narrow"/>
                <w:sz w:val="20"/>
              </w:rPr>
              <w:t>Utility for death</w:t>
            </w:r>
          </w:p>
        </w:tc>
        <w:tc>
          <w:tcPr>
            <w:tcW w:w="2551" w:type="dxa"/>
          </w:tcPr>
          <w:p w14:paraId="56BC72EC" w14:textId="77777777" w:rsidR="007852A2" w:rsidRPr="00EC628A" w:rsidRDefault="007852A2" w:rsidP="00EC628A">
            <w:pPr>
              <w:jc w:val="left"/>
              <w:rPr>
                <w:rFonts w:ascii="Arial Narrow" w:hAnsi="Arial Narrow"/>
                <w:sz w:val="20"/>
              </w:rPr>
            </w:pPr>
            <w:r w:rsidRPr="00EC628A">
              <w:rPr>
                <w:rFonts w:ascii="Arial Narrow" w:hAnsi="Arial Narrow"/>
                <w:sz w:val="20"/>
              </w:rPr>
              <w:t>0.0</w:t>
            </w:r>
          </w:p>
        </w:tc>
        <w:tc>
          <w:tcPr>
            <w:tcW w:w="3889" w:type="dxa"/>
          </w:tcPr>
          <w:p w14:paraId="1691AAA4" w14:textId="77777777" w:rsidR="007852A2" w:rsidRPr="00EC628A" w:rsidRDefault="007852A2" w:rsidP="00EC628A">
            <w:pPr>
              <w:jc w:val="left"/>
              <w:rPr>
                <w:rFonts w:ascii="Arial Narrow" w:hAnsi="Arial Narrow"/>
                <w:sz w:val="20"/>
              </w:rPr>
            </w:pPr>
            <w:r w:rsidRPr="00EC628A">
              <w:rPr>
                <w:rFonts w:ascii="Arial Narrow" w:hAnsi="Arial Narrow"/>
                <w:sz w:val="20"/>
              </w:rPr>
              <w:t xml:space="preserve">Assumption </w:t>
            </w:r>
          </w:p>
        </w:tc>
      </w:tr>
      <w:tr w:rsidR="007852A2" w:rsidRPr="00EC628A" w14:paraId="6EA2F18D" w14:textId="77777777" w:rsidTr="00073219">
        <w:trPr>
          <w:trHeight w:val="20"/>
        </w:trPr>
        <w:tc>
          <w:tcPr>
            <w:tcW w:w="2802" w:type="dxa"/>
            <w:vAlign w:val="center"/>
          </w:tcPr>
          <w:p w14:paraId="1D6AFD11" w14:textId="77777777" w:rsidR="007852A2" w:rsidRPr="00EC628A" w:rsidRDefault="007852A2" w:rsidP="00EC628A">
            <w:pPr>
              <w:jc w:val="left"/>
              <w:rPr>
                <w:rFonts w:ascii="Arial Narrow" w:hAnsi="Arial Narrow"/>
                <w:sz w:val="20"/>
              </w:rPr>
            </w:pPr>
            <w:r w:rsidRPr="00EC628A">
              <w:rPr>
                <w:rFonts w:ascii="Arial Narrow" w:hAnsi="Arial Narrow"/>
                <w:sz w:val="20"/>
              </w:rPr>
              <w:t>Disutility from BSO</w:t>
            </w:r>
          </w:p>
        </w:tc>
        <w:tc>
          <w:tcPr>
            <w:tcW w:w="2551" w:type="dxa"/>
            <w:vAlign w:val="center"/>
          </w:tcPr>
          <w:p w14:paraId="2C7B2428" w14:textId="77777777" w:rsidR="007852A2" w:rsidRPr="00EC628A" w:rsidRDefault="007852A2" w:rsidP="00EC628A">
            <w:pPr>
              <w:jc w:val="left"/>
              <w:rPr>
                <w:rFonts w:ascii="Arial Narrow" w:hAnsi="Arial Narrow"/>
                <w:sz w:val="20"/>
              </w:rPr>
            </w:pPr>
            <w:r w:rsidRPr="00EC628A">
              <w:rPr>
                <w:rFonts w:ascii="Arial Narrow" w:hAnsi="Arial Narrow"/>
                <w:sz w:val="20"/>
              </w:rPr>
              <w:t>0.0</w:t>
            </w:r>
          </w:p>
        </w:tc>
        <w:tc>
          <w:tcPr>
            <w:tcW w:w="3889" w:type="dxa"/>
            <w:vAlign w:val="center"/>
          </w:tcPr>
          <w:p w14:paraId="0B26E81A" w14:textId="77777777" w:rsidR="007852A2" w:rsidRPr="00EC628A" w:rsidRDefault="007852A2" w:rsidP="00EC628A">
            <w:pPr>
              <w:jc w:val="left"/>
              <w:rPr>
                <w:rFonts w:ascii="Arial Narrow" w:hAnsi="Arial Narrow"/>
                <w:sz w:val="20"/>
              </w:rPr>
            </w:pPr>
            <w:r w:rsidRPr="00EC628A">
              <w:rPr>
                <w:rFonts w:ascii="Arial Narrow" w:hAnsi="Arial Narrow"/>
                <w:sz w:val="20"/>
              </w:rPr>
              <w:t>Assumption – whilst there may be initial disutility from surgeries the long term effects on utility is uncertain.</w:t>
            </w:r>
          </w:p>
        </w:tc>
      </w:tr>
      <w:tr w:rsidR="007852A2" w:rsidRPr="00EC628A" w14:paraId="6ECA8728" w14:textId="77777777" w:rsidTr="00EC628A">
        <w:trPr>
          <w:trHeight w:val="20"/>
        </w:trPr>
        <w:tc>
          <w:tcPr>
            <w:tcW w:w="2802" w:type="dxa"/>
            <w:vAlign w:val="center"/>
          </w:tcPr>
          <w:p w14:paraId="7C19B2B1" w14:textId="77777777" w:rsidR="007852A2" w:rsidRPr="00EC628A" w:rsidRDefault="007852A2" w:rsidP="00EC628A">
            <w:pPr>
              <w:jc w:val="left"/>
              <w:rPr>
                <w:rFonts w:ascii="Arial Narrow" w:hAnsi="Arial Narrow"/>
                <w:sz w:val="20"/>
              </w:rPr>
            </w:pPr>
            <w:r w:rsidRPr="00EC628A">
              <w:rPr>
                <w:rFonts w:ascii="Arial Narrow" w:hAnsi="Arial Narrow"/>
                <w:sz w:val="20"/>
              </w:rPr>
              <w:t>Disutility from mastectomy</w:t>
            </w:r>
          </w:p>
        </w:tc>
        <w:tc>
          <w:tcPr>
            <w:tcW w:w="2551" w:type="dxa"/>
            <w:vAlign w:val="center"/>
          </w:tcPr>
          <w:p w14:paraId="00E935E7" w14:textId="77777777" w:rsidR="007852A2" w:rsidRPr="00EC628A" w:rsidRDefault="007852A2" w:rsidP="00EC628A">
            <w:pPr>
              <w:jc w:val="left"/>
              <w:rPr>
                <w:rFonts w:ascii="Arial Narrow" w:hAnsi="Arial Narrow"/>
                <w:sz w:val="20"/>
              </w:rPr>
            </w:pPr>
            <w:r w:rsidRPr="00EC628A">
              <w:rPr>
                <w:rFonts w:ascii="Arial Narrow" w:hAnsi="Arial Narrow"/>
                <w:sz w:val="20"/>
              </w:rPr>
              <w:t>0.0</w:t>
            </w:r>
          </w:p>
        </w:tc>
        <w:tc>
          <w:tcPr>
            <w:tcW w:w="3889" w:type="dxa"/>
            <w:vAlign w:val="center"/>
          </w:tcPr>
          <w:p w14:paraId="0DC58D4D" w14:textId="77777777" w:rsidR="007852A2" w:rsidRPr="00EC628A" w:rsidRDefault="007852A2" w:rsidP="00EC628A">
            <w:pPr>
              <w:jc w:val="left"/>
              <w:rPr>
                <w:rFonts w:ascii="Arial Narrow" w:hAnsi="Arial Narrow"/>
                <w:sz w:val="20"/>
              </w:rPr>
            </w:pPr>
            <w:r w:rsidRPr="00EC628A">
              <w:rPr>
                <w:rFonts w:ascii="Arial Narrow" w:hAnsi="Arial Narrow"/>
                <w:sz w:val="20"/>
              </w:rPr>
              <w:t>Assumption – whilst there may be initial disutility from surgeries the long term effects on utility is uncertain.</w:t>
            </w:r>
          </w:p>
        </w:tc>
      </w:tr>
    </w:tbl>
    <w:p w14:paraId="0CF7E54D" w14:textId="1D247F4F" w:rsidR="00C01CED" w:rsidRDefault="00C01CED" w:rsidP="00C01CED">
      <w:pPr>
        <w:widowControl/>
        <w:spacing w:before="240"/>
        <w:jc w:val="left"/>
        <w:rPr>
          <w:rFonts w:ascii="Arial Narrow" w:hAnsi="Arial Narrow" w:cs="Arial"/>
          <w:sz w:val="20"/>
        </w:rPr>
      </w:pPr>
      <w:r w:rsidRPr="00EC628A">
        <w:rPr>
          <w:rFonts w:ascii="Arial Narrow" w:hAnsi="Arial Narrow"/>
          <w:b/>
          <w:sz w:val="20"/>
        </w:rPr>
        <w:t>Costs</w:t>
      </w:r>
    </w:p>
    <w:tbl>
      <w:tblPr>
        <w:tblStyle w:val="TableGrid"/>
        <w:tblW w:w="9242" w:type="dxa"/>
        <w:tblLook w:val="04A0" w:firstRow="1" w:lastRow="0" w:firstColumn="1" w:lastColumn="0" w:noHBand="0" w:noVBand="1"/>
        <w:tblDescription w:val="Table 5.1 Input parameters used in the model"/>
      </w:tblPr>
      <w:tblGrid>
        <w:gridCol w:w="2802"/>
        <w:gridCol w:w="2551"/>
        <w:gridCol w:w="3889"/>
      </w:tblGrid>
      <w:tr w:rsidR="00C01CED" w:rsidRPr="00EC628A" w14:paraId="4D80DE0A" w14:textId="77777777" w:rsidTr="00C01CED">
        <w:trPr>
          <w:trHeight w:val="20"/>
          <w:tblHeader/>
        </w:trPr>
        <w:tc>
          <w:tcPr>
            <w:tcW w:w="2802" w:type="dxa"/>
            <w:vAlign w:val="center"/>
          </w:tcPr>
          <w:p w14:paraId="2F131D22" w14:textId="77777777" w:rsidR="00C01CED" w:rsidRPr="00FE6274" w:rsidRDefault="00C01CED" w:rsidP="00C01CED">
            <w:pPr>
              <w:jc w:val="left"/>
              <w:rPr>
                <w:rFonts w:ascii="Arial Narrow" w:hAnsi="Arial Narrow"/>
                <w:sz w:val="20"/>
              </w:rPr>
            </w:pPr>
            <w:r w:rsidRPr="00FE6274">
              <w:rPr>
                <w:rFonts w:ascii="Arial Narrow" w:hAnsi="Arial Narrow"/>
                <w:sz w:val="20"/>
              </w:rPr>
              <w:t>Cost of BRCA test</w:t>
            </w:r>
          </w:p>
        </w:tc>
        <w:tc>
          <w:tcPr>
            <w:tcW w:w="2551" w:type="dxa"/>
            <w:vAlign w:val="center"/>
          </w:tcPr>
          <w:p w14:paraId="0B51683D" w14:textId="77777777" w:rsidR="00C01CED" w:rsidRDefault="00C01CED" w:rsidP="00C01CED">
            <w:pPr>
              <w:jc w:val="left"/>
              <w:rPr>
                <w:rFonts w:ascii="Arial Narrow" w:hAnsi="Arial Narrow"/>
                <w:sz w:val="20"/>
              </w:rPr>
            </w:pPr>
            <w:r w:rsidRPr="00FE6274">
              <w:rPr>
                <w:rFonts w:ascii="Arial Narrow" w:hAnsi="Arial Narrow"/>
                <w:sz w:val="20"/>
              </w:rPr>
              <w:t>Affected individuals: initial = $1,500</w:t>
            </w:r>
          </w:p>
          <w:p w14:paraId="4D189931" w14:textId="77777777" w:rsidR="00C01CED" w:rsidRDefault="00C01CED" w:rsidP="00C01CED">
            <w:pPr>
              <w:spacing w:after="240"/>
              <w:jc w:val="left"/>
              <w:rPr>
                <w:rFonts w:ascii="Arial Narrow" w:hAnsi="Arial Narrow"/>
                <w:sz w:val="20"/>
              </w:rPr>
            </w:pPr>
            <w:r w:rsidRPr="00FE6274">
              <w:rPr>
                <w:rFonts w:ascii="Arial Narrow" w:hAnsi="Arial Narrow"/>
                <w:sz w:val="20"/>
              </w:rPr>
              <w:t xml:space="preserve">Confirmatory = $350 (only in those </w:t>
            </w:r>
            <w:r>
              <w:rPr>
                <w:rFonts w:ascii="Arial Narrow" w:hAnsi="Arial Narrow"/>
                <w:sz w:val="20"/>
              </w:rPr>
              <w:t>testing positive)</w:t>
            </w:r>
          </w:p>
          <w:p w14:paraId="43B9CD02" w14:textId="77777777" w:rsidR="00C01CED" w:rsidRPr="00FE6274" w:rsidRDefault="00C01CED" w:rsidP="00C01CED">
            <w:pPr>
              <w:jc w:val="left"/>
              <w:rPr>
                <w:rFonts w:ascii="Arial Narrow" w:hAnsi="Arial Narrow"/>
                <w:sz w:val="20"/>
              </w:rPr>
            </w:pPr>
            <w:r w:rsidRPr="00FE6274">
              <w:rPr>
                <w:rFonts w:ascii="Arial Narrow" w:hAnsi="Arial Narrow"/>
                <w:sz w:val="20"/>
              </w:rPr>
              <w:t>Family members: $350</w:t>
            </w:r>
          </w:p>
        </w:tc>
        <w:tc>
          <w:tcPr>
            <w:tcW w:w="3889" w:type="dxa"/>
          </w:tcPr>
          <w:p w14:paraId="49FAA842" w14:textId="77777777" w:rsidR="00C01CED" w:rsidRPr="00FE6274" w:rsidRDefault="00C01CED" w:rsidP="00C01CED">
            <w:pPr>
              <w:jc w:val="left"/>
              <w:rPr>
                <w:rFonts w:ascii="Arial Narrow" w:hAnsi="Arial Narrow"/>
                <w:sz w:val="20"/>
              </w:rPr>
            </w:pPr>
            <w:r w:rsidRPr="00FE6274">
              <w:rPr>
                <w:rFonts w:ascii="Arial Narrow" w:hAnsi="Arial Narrow"/>
                <w:sz w:val="20"/>
              </w:rPr>
              <w:t>Costs provided by the RCPA.  RCPA also suggested a profit margin of 10-15%.  A margin of 15% was assumed in the base case, resulting in costs of $1,725 for initial and $402.50 for confirmatory and family testing.</w:t>
            </w:r>
          </w:p>
          <w:p w14:paraId="3015C059" w14:textId="77777777" w:rsidR="00C01CED" w:rsidRPr="00FE6274" w:rsidRDefault="00C01CED" w:rsidP="00C01CED">
            <w:pPr>
              <w:jc w:val="left"/>
              <w:rPr>
                <w:rFonts w:ascii="Arial Narrow" w:hAnsi="Arial Narrow"/>
                <w:sz w:val="20"/>
              </w:rPr>
            </w:pPr>
            <w:r w:rsidRPr="00FE6274">
              <w:rPr>
                <w:rFonts w:ascii="Arial Narrow" w:hAnsi="Arial Narrow"/>
                <w:sz w:val="20"/>
              </w:rPr>
              <w:t>Sensitivity: assume a 10% margin, resulting in costs of $1,650 for initial and $385 for confirmatory and family testing.</w:t>
            </w:r>
          </w:p>
        </w:tc>
      </w:tr>
      <w:tr w:rsidR="00C01CED" w:rsidRPr="00EC628A" w14:paraId="3EAE7F53" w14:textId="77777777" w:rsidTr="00C01CED">
        <w:trPr>
          <w:trHeight w:val="20"/>
        </w:trPr>
        <w:tc>
          <w:tcPr>
            <w:tcW w:w="2802" w:type="dxa"/>
            <w:vAlign w:val="center"/>
          </w:tcPr>
          <w:p w14:paraId="63D2F8F4" w14:textId="77777777" w:rsidR="00C01CED" w:rsidRPr="00FE6274" w:rsidRDefault="00C01CED" w:rsidP="00C01CED">
            <w:pPr>
              <w:jc w:val="left"/>
              <w:rPr>
                <w:rFonts w:ascii="Arial Narrow" w:hAnsi="Arial Narrow"/>
                <w:sz w:val="20"/>
              </w:rPr>
            </w:pPr>
            <w:r w:rsidRPr="00FE6274">
              <w:rPr>
                <w:rFonts w:ascii="Arial Narrow" w:hAnsi="Arial Narrow"/>
                <w:sz w:val="20"/>
              </w:rPr>
              <w:t>Cost of genetic counselling</w:t>
            </w:r>
          </w:p>
        </w:tc>
        <w:tc>
          <w:tcPr>
            <w:tcW w:w="2551" w:type="dxa"/>
            <w:vAlign w:val="center"/>
          </w:tcPr>
          <w:p w14:paraId="2FA581E2" w14:textId="77777777" w:rsidR="00C01CED" w:rsidRPr="00FE6274" w:rsidRDefault="00C01CED" w:rsidP="00C01CED">
            <w:pPr>
              <w:jc w:val="left"/>
              <w:rPr>
                <w:rFonts w:ascii="Arial Narrow" w:hAnsi="Arial Narrow"/>
                <w:sz w:val="20"/>
              </w:rPr>
            </w:pPr>
            <w:r w:rsidRPr="00FE6274">
              <w:rPr>
                <w:rFonts w:ascii="Arial Narrow" w:hAnsi="Arial Narrow"/>
                <w:sz w:val="20"/>
              </w:rPr>
              <w:t>$263.90</w:t>
            </w:r>
          </w:p>
        </w:tc>
        <w:tc>
          <w:tcPr>
            <w:tcW w:w="3889" w:type="dxa"/>
          </w:tcPr>
          <w:p w14:paraId="7B747B63" w14:textId="77777777" w:rsidR="00C01CED" w:rsidRPr="00FE6274" w:rsidRDefault="00C01CED" w:rsidP="00C01CED">
            <w:pPr>
              <w:jc w:val="left"/>
              <w:rPr>
                <w:rFonts w:ascii="Arial Narrow" w:hAnsi="Arial Narrow"/>
                <w:sz w:val="20"/>
              </w:rPr>
            </w:pPr>
            <w:r w:rsidRPr="00FE6274">
              <w:rPr>
                <w:rFonts w:ascii="Arial Narrow" w:hAnsi="Arial Narrow"/>
                <w:sz w:val="20"/>
              </w:rPr>
              <w:t>MBS item 132</w:t>
            </w:r>
            <w:r>
              <w:rPr>
                <w:rFonts w:ascii="Arial Narrow" w:hAnsi="Arial Narrow"/>
                <w:sz w:val="20"/>
              </w:rPr>
              <w:t xml:space="preserve">, on advice from working group. </w:t>
            </w:r>
            <w:r w:rsidRPr="00FE6274">
              <w:rPr>
                <w:rFonts w:ascii="Arial Narrow" w:hAnsi="Arial Narrow"/>
                <w:sz w:val="20"/>
              </w:rPr>
              <w:t>Sensitivity: MBS i</w:t>
            </w:r>
            <w:r>
              <w:rPr>
                <w:rFonts w:ascii="Arial Narrow" w:hAnsi="Arial Narrow"/>
                <w:sz w:val="20"/>
              </w:rPr>
              <w:t>tem 133 with a cost of $132.10</w:t>
            </w:r>
          </w:p>
        </w:tc>
      </w:tr>
      <w:tr w:rsidR="00C01CED" w:rsidRPr="00EC628A" w14:paraId="746E2659" w14:textId="77777777" w:rsidTr="00C01CED">
        <w:trPr>
          <w:trHeight w:val="20"/>
        </w:trPr>
        <w:tc>
          <w:tcPr>
            <w:tcW w:w="2802" w:type="dxa"/>
            <w:vAlign w:val="center"/>
          </w:tcPr>
          <w:p w14:paraId="47575E75" w14:textId="77777777" w:rsidR="00C01CED" w:rsidRPr="00FE6274" w:rsidRDefault="00C01CED" w:rsidP="00C01CED">
            <w:pPr>
              <w:jc w:val="left"/>
              <w:rPr>
                <w:rFonts w:ascii="Arial Narrow" w:hAnsi="Arial Narrow"/>
                <w:sz w:val="20"/>
              </w:rPr>
            </w:pPr>
            <w:r w:rsidRPr="00FE6274">
              <w:rPr>
                <w:rFonts w:ascii="Arial Narrow" w:hAnsi="Arial Narrow"/>
                <w:sz w:val="20"/>
              </w:rPr>
              <w:t>Cost of Breast Cancer Treatment</w:t>
            </w:r>
          </w:p>
        </w:tc>
        <w:tc>
          <w:tcPr>
            <w:tcW w:w="2551" w:type="dxa"/>
            <w:vAlign w:val="center"/>
          </w:tcPr>
          <w:p w14:paraId="7DCF7708" w14:textId="77777777" w:rsidR="00C01CED" w:rsidRPr="00FE6274" w:rsidRDefault="00C01CED" w:rsidP="00C01CED">
            <w:pPr>
              <w:jc w:val="left"/>
              <w:rPr>
                <w:rFonts w:ascii="Arial Narrow" w:hAnsi="Arial Narrow"/>
                <w:sz w:val="20"/>
              </w:rPr>
            </w:pPr>
            <w:r w:rsidRPr="00FE6274">
              <w:rPr>
                <w:rFonts w:ascii="Arial Narrow" w:hAnsi="Arial Narrow"/>
                <w:sz w:val="20"/>
              </w:rPr>
              <w:t>Year 1: $24,510.10</w:t>
            </w:r>
          </w:p>
          <w:p w14:paraId="1B166784" w14:textId="77777777" w:rsidR="00C01CED" w:rsidRPr="00FE6274" w:rsidRDefault="00C01CED" w:rsidP="00C01CED">
            <w:pPr>
              <w:jc w:val="left"/>
              <w:rPr>
                <w:rFonts w:ascii="Arial Narrow" w:hAnsi="Arial Narrow"/>
                <w:sz w:val="20"/>
              </w:rPr>
            </w:pPr>
            <w:r w:rsidRPr="00FE6274">
              <w:rPr>
                <w:rFonts w:ascii="Arial Narrow" w:hAnsi="Arial Narrow"/>
                <w:sz w:val="20"/>
              </w:rPr>
              <w:t>Years 2-5: $175.50</w:t>
            </w:r>
          </w:p>
        </w:tc>
        <w:tc>
          <w:tcPr>
            <w:tcW w:w="3889" w:type="dxa"/>
          </w:tcPr>
          <w:p w14:paraId="458E054D" w14:textId="77777777" w:rsidR="00C01CED" w:rsidRPr="00FE6274" w:rsidRDefault="00C01CED" w:rsidP="00C01CED">
            <w:pPr>
              <w:jc w:val="left"/>
              <w:rPr>
                <w:rFonts w:ascii="Arial Narrow" w:hAnsi="Arial Narrow"/>
                <w:sz w:val="20"/>
              </w:rPr>
            </w:pPr>
            <w:r w:rsidRPr="00FE6274">
              <w:rPr>
                <w:rFonts w:ascii="Arial Narrow" w:hAnsi="Arial Narrow"/>
                <w:sz w:val="20"/>
              </w:rPr>
              <w:t>Review of interim funded service: Breast MRI MSAC application no 1098.1, February 2014.</w:t>
            </w:r>
          </w:p>
        </w:tc>
      </w:tr>
      <w:tr w:rsidR="00C01CED" w:rsidRPr="00EC628A" w14:paraId="39BF78D4" w14:textId="77777777" w:rsidTr="00C01CED">
        <w:trPr>
          <w:trHeight w:val="20"/>
        </w:trPr>
        <w:tc>
          <w:tcPr>
            <w:tcW w:w="2802" w:type="dxa"/>
            <w:vAlign w:val="center"/>
          </w:tcPr>
          <w:p w14:paraId="40C21A32" w14:textId="77777777" w:rsidR="00C01CED" w:rsidRPr="00EC628A" w:rsidRDefault="00C01CED" w:rsidP="00C01CED">
            <w:pPr>
              <w:jc w:val="left"/>
              <w:rPr>
                <w:rFonts w:ascii="Arial Narrow" w:hAnsi="Arial Narrow"/>
                <w:sz w:val="20"/>
              </w:rPr>
            </w:pPr>
            <w:r w:rsidRPr="00EC628A">
              <w:rPr>
                <w:rFonts w:ascii="Arial Narrow" w:hAnsi="Arial Narrow"/>
                <w:sz w:val="20"/>
              </w:rPr>
              <w:t>Cost of ovarian Cancer Treatment</w:t>
            </w:r>
          </w:p>
        </w:tc>
        <w:tc>
          <w:tcPr>
            <w:tcW w:w="2551" w:type="dxa"/>
            <w:vAlign w:val="center"/>
          </w:tcPr>
          <w:p w14:paraId="7173BF5C" w14:textId="77777777" w:rsidR="00C01CED" w:rsidRPr="00EC628A" w:rsidRDefault="00C01CED" w:rsidP="00C01CED">
            <w:pPr>
              <w:jc w:val="left"/>
              <w:rPr>
                <w:rFonts w:ascii="Arial Narrow" w:hAnsi="Arial Narrow"/>
                <w:sz w:val="20"/>
              </w:rPr>
            </w:pPr>
            <w:r w:rsidRPr="00EC628A">
              <w:rPr>
                <w:rFonts w:ascii="Arial Narrow" w:hAnsi="Arial Narrow"/>
                <w:sz w:val="20"/>
              </w:rPr>
              <w:t>Year1: $20,000</w:t>
            </w:r>
          </w:p>
          <w:p w14:paraId="00812C67" w14:textId="77777777" w:rsidR="00C01CED" w:rsidRPr="00EC628A" w:rsidRDefault="00C01CED" w:rsidP="00C01CED">
            <w:pPr>
              <w:jc w:val="left"/>
              <w:rPr>
                <w:rFonts w:ascii="Arial Narrow" w:hAnsi="Arial Narrow"/>
                <w:sz w:val="20"/>
              </w:rPr>
            </w:pPr>
            <w:r w:rsidRPr="00EC628A">
              <w:rPr>
                <w:rFonts w:ascii="Arial Narrow" w:hAnsi="Arial Narrow"/>
                <w:sz w:val="20"/>
              </w:rPr>
              <w:t>Year 2-5: $5,000</w:t>
            </w:r>
          </w:p>
        </w:tc>
        <w:tc>
          <w:tcPr>
            <w:tcW w:w="3889" w:type="dxa"/>
          </w:tcPr>
          <w:p w14:paraId="7691282F" w14:textId="77777777" w:rsidR="00C01CED" w:rsidRPr="00EC628A" w:rsidRDefault="00C01CED" w:rsidP="00C01CED">
            <w:pPr>
              <w:jc w:val="left"/>
              <w:rPr>
                <w:rFonts w:ascii="Arial Narrow" w:hAnsi="Arial Narrow"/>
                <w:sz w:val="20"/>
              </w:rPr>
            </w:pPr>
            <w:r>
              <w:rPr>
                <w:rFonts w:ascii="Arial Narrow" w:hAnsi="Arial Narrow"/>
                <w:sz w:val="20"/>
              </w:rPr>
              <w:t>L</w:t>
            </w:r>
            <w:r w:rsidRPr="00EC628A">
              <w:rPr>
                <w:rFonts w:ascii="Arial Narrow" w:hAnsi="Arial Narrow"/>
                <w:sz w:val="20"/>
              </w:rPr>
              <w:t>ifetime cost is around $40,000 (adjusted for 2016); $20,000 first year and $5,000 in eac</w:t>
            </w:r>
            <w:r>
              <w:rPr>
                <w:rFonts w:ascii="Arial Narrow" w:hAnsi="Arial Narrow"/>
                <w:sz w:val="20"/>
              </w:rPr>
              <w:t xml:space="preserve">h following year for five years </w:t>
            </w:r>
            <w:r>
              <w:rPr>
                <w:rFonts w:ascii="Arial Narrow" w:hAnsi="Arial Narrow"/>
                <w:sz w:val="20"/>
              </w:rPr>
              <w:fldChar w:fldCharType="begin">
                <w:fldData xml:space="preserve">PEVuZE5vdGU+PENpdGU+PEF1dGhvcj5Hb3Jkb248L0F1dGhvcj48WWVhcj4yMDEwPC9ZZWFyPjxS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</w:fldData>
              </w:fldChar>
            </w:r>
            <w:r>
              <w:rPr>
                <w:rFonts w:ascii="Arial Narrow" w:hAnsi="Arial Narrow"/>
                <w:sz w:val="20"/>
              </w:rPr>
              <w:instrText xml:space="preserve"> ADDIN EN.CITE </w:instrText>
            </w:r>
            <w:r>
              <w:rPr>
                <w:rFonts w:ascii="Arial Narrow" w:hAnsi="Arial Narrow"/>
                <w:sz w:val="20"/>
              </w:rPr>
              <w:fldChar w:fldCharType="begin">
                <w:fldData xml:space="preserve">PEVuZE5vdGU+PENpdGU+PEF1dGhvcj5Hb3Jkb248L0F1dGhvcj48WWVhcj4yMDEwPC9ZZWFyPjxS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</w:fldData>
              </w:fldChar>
            </w:r>
            <w:r>
              <w:rPr>
                <w:rFonts w:ascii="Arial Narrow" w:hAnsi="Arial Narrow"/>
                <w:sz w:val="20"/>
              </w:rPr>
              <w:instrText xml:space="preserve"> ADDIN EN.CITE.DATA </w:instrText>
            </w:r>
            <w:r>
              <w:rPr>
                <w:rFonts w:ascii="Arial Narrow" w:hAnsi="Arial Narrow"/>
                <w:sz w:val="20"/>
              </w:rPr>
            </w:r>
            <w:r>
              <w:rPr>
                <w:rFonts w:ascii="Arial Narrow" w:hAnsi="Arial Narrow"/>
                <w:sz w:val="20"/>
              </w:rPr>
              <w:fldChar w:fldCharType="end"/>
            </w:r>
            <w:r>
              <w:rPr>
                <w:rFonts w:ascii="Arial Narrow" w:hAnsi="Arial Narrow"/>
                <w:sz w:val="20"/>
              </w:rPr>
            </w:r>
            <w:r>
              <w:rPr>
                <w:rFonts w:ascii="Arial Narrow" w:hAnsi="Arial Narrow"/>
                <w:sz w:val="20"/>
              </w:rPr>
              <w:fldChar w:fldCharType="separate"/>
            </w:r>
            <w:r>
              <w:rPr>
                <w:rFonts w:ascii="Arial Narrow" w:hAnsi="Arial Narrow"/>
                <w:noProof/>
                <w:sz w:val="20"/>
              </w:rPr>
              <w:t>(</w:t>
            </w:r>
            <w:hyperlink w:anchor="_ENREF_7" w:tooltip="Gordon, 2010 #46" w:history="1">
              <w:r>
                <w:rPr>
                  <w:rFonts w:ascii="Arial Narrow" w:hAnsi="Arial Narrow"/>
                  <w:noProof/>
                  <w:sz w:val="20"/>
                </w:rPr>
                <w:t>Gordon, Scuffham et al. 2010</w:t>
              </w:r>
            </w:hyperlink>
            <w:r>
              <w:rPr>
                <w:rFonts w:ascii="Arial Narrow" w:hAnsi="Arial Narrow"/>
                <w:noProof/>
                <w:sz w:val="20"/>
              </w:rPr>
              <w:t>)</w:t>
            </w:r>
            <w:r>
              <w:rPr>
                <w:rFonts w:ascii="Arial Narrow" w:hAnsi="Arial Narrow"/>
                <w:sz w:val="20"/>
              </w:rPr>
              <w:fldChar w:fldCharType="end"/>
            </w:r>
          </w:p>
        </w:tc>
      </w:tr>
      <w:tr w:rsidR="00C01CED" w:rsidRPr="00EC628A" w14:paraId="667C6E18" w14:textId="77777777" w:rsidTr="00C01CED">
        <w:trPr>
          <w:trHeight w:val="20"/>
        </w:trPr>
        <w:tc>
          <w:tcPr>
            <w:tcW w:w="2802" w:type="dxa"/>
            <w:vAlign w:val="center"/>
          </w:tcPr>
          <w:p w14:paraId="018B35A9" w14:textId="77777777" w:rsidR="00C01CED" w:rsidRPr="00EC628A" w:rsidRDefault="00C01CED" w:rsidP="00C01CED">
            <w:pPr>
              <w:jc w:val="left"/>
              <w:rPr>
                <w:rFonts w:ascii="Arial Narrow" w:hAnsi="Arial Narrow"/>
                <w:sz w:val="20"/>
              </w:rPr>
            </w:pPr>
            <w:r w:rsidRPr="00EC628A">
              <w:rPr>
                <w:rFonts w:ascii="Arial Narrow" w:hAnsi="Arial Narrow"/>
                <w:sz w:val="20"/>
              </w:rPr>
              <w:t>Cost of BSO</w:t>
            </w:r>
          </w:p>
        </w:tc>
        <w:tc>
          <w:tcPr>
            <w:tcW w:w="2551" w:type="dxa"/>
            <w:vAlign w:val="center"/>
          </w:tcPr>
          <w:p w14:paraId="5496434C" w14:textId="77777777" w:rsidR="00C01CED" w:rsidRPr="00EC628A" w:rsidRDefault="00C01CED" w:rsidP="00C01CED">
            <w:pPr>
              <w:jc w:val="left"/>
              <w:rPr>
                <w:rFonts w:ascii="Arial Narrow" w:hAnsi="Arial Narrow"/>
                <w:sz w:val="20"/>
              </w:rPr>
            </w:pPr>
            <w:r w:rsidRPr="00EC628A">
              <w:rPr>
                <w:rFonts w:ascii="Arial Narrow" w:hAnsi="Arial Narrow"/>
                <w:sz w:val="20"/>
              </w:rPr>
              <w:t>$8,621</w:t>
            </w:r>
          </w:p>
        </w:tc>
        <w:tc>
          <w:tcPr>
            <w:tcW w:w="3889" w:type="dxa"/>
          </w:tcPr>
          <w:p w14:paraId="23A0AF93" w14:textId="77777777" w:rsidR="00C01CED" w:rsidRPr="00EC628A" w:rsidRDefault="00C01CED" w:rsidP="00C01CED">
            <w:pPr>
              <w:jc w:val="left"/>
              <w:rPr>
                <w:rFonts w:ascii="Arial Narrow" w:hAnsi="Arial Narrow"/>
                <w:sz w:val="20"/>
              </w:rPr>
            </w:pPr>
            <w:r w:rsidRPr="00EC628A">
              <w:rPr>
                <w:rFonts w:ascii="Arial Narrow" w:hAnsi="Arial Narrow"/>
                <w:sz w:val="20"/>
              </w:rPr>
              <w:t>Weighted value of AR-DRG N05A and N05B by number of separations in Round 17 of National Hospital Cost Data Collection.</w:t>
            </w:r>
          </w:p>
        </w:tc>
      </w:tr>
      <w:tr w:rsidR="00C01CED" w:rsidRPr="00EC628A" w14:paraId="35EF2B0F" w14:textId="77777777" w:rsidTr="00C01CED">
        <w:trPr>
          <w:trHeight w:val="20"/>
        </w:trPr>
        <w:tc>
          <w:tcPr>
            <w:tcW w:w="2802" w:type="dxa"/>
            <w:vAlign w:val="center"/>
          </w:tcPr>
          <w:p w14:paraId="4E988ACD" w14:textId="77777777" w:rsidR="00C01CED" w:rsidRPr="00EC628A" w:rsidRDefault="00C01CED" w:rsidP="00C01CED">
            <w:pPr>
              <w:jc w:val="left"/>
              <w:rPr>
                <w:rFonts w:ascii="Arial Narrow" w:hAnsi="Arial Narrow"/>
                <w:sz w:val="20"/>
              </w:rPr>
            </w:pPr>
            <w:r w:rsidRPr="00EC628A">
              <w:rPr>
                <w:rFonts w:ascii="Arial Narrow" w:hAnsi="Arial Narrow"/>
                <w:sz w:val="20"/>
              </w:rPr>
              <w:t>Cost of contralateral mastectomy</w:t>
            </w:r>
          </w:p>
        </w:tc>
        <w:tc>
          <w:tcPr>
            <w:tcW w:w="2551" w:type="dxa"/>
            <w:vAlign w:val="center"/>
          </w:tcPr>
          <w:p w14:paraId="4D11AC85" w14:textId="77777777" w:rsidR="00C01CED" w:rsidRPr="00EC628A" w:rsidRDefault="00C01CED" w:rsidP="00C01CED">
            <w:pPr>
              <w:jc w:val="left"/>
              <w:rPr>
                <w:rFonts w:ascii="Arial Narrow" w:hAnsi="Arial Narrow"/>
                <w:sz w:val="20"/>
              </w:rPr>
            </w:pPr>
            <w:r w:rsidRPr="00EC628A">
              <w:rPr>
                <w:rFonts w:ascii="Arial Narrow" w:hAnsi="Arial Narrow"/>
                <w:sz w:val="20"/>
              </w:rPr>
              <w:t>$8,747</w:t>
            </w:r>
          </w:p>
        </w:tc>
        <w:tc>
          <w:tcPr>
            <w:tcW w:w="3889" w:type="dxa"/>
          </w:tcPr>
          <w:p w14:paraId="3A14402F" w14:textId="77777777" w:rsidR="00C01CED" w:rsidRPr="00EC628A" w:rsidRDefault="00C01CED" w:rsidP="00C01CED">
            <w:pPr>
              <w:jc w:val="left"/>
              <w:rPr>
                <w:rFonts w:ascii="Arial Narrow" w:hAnsi="Arial Narrow"/>
                <w:sz w:val="20"/>
              </w:rPr>
            </w:pPr>
            <w:r w:rsidRPr="00EC628A">
              <w:rPr>
                <w:rFonts w:ascii="Arial Narrow" w:hAnsi="Arial Narrow"/>
                <w:sz w:val="20"/>
              </w:rPr>
              <w:t>AR-DRG J06B in Round 17 of National Hospital Cost Data Collection.</w:t>
            </w:r>
          </w:p>
        </w:tc>
      </w:tr>
      <w:tr w:rsidR="00C01CED" w:rsidRPr="00EC628A" w14:paraId="02309400" w14:textId="77777777" w:rsidTr="00C01CED">
        <w:trPr>
          <w:trHeight w:val="20"/>
        </w:trPr>
        <w:tc>
          <w:tcPr>
            <w:tcW w:w="2802" w:type="dxa"/>
            <w:vAlign w:val="center"/>
          </w:tcPr>
          <w:p w14:paraId="3353AC13" w14:textId="77777777" w:rsidR="00C01CED" w:rsidRPr="00EC628A" w:rsidRDefault="00C01CED" w:rsidP="00C01CED">
            <w:pPr>
              <w:jc w:val="left"/>
              <w:rPr>
                <w:rFonts w:ascii="Arial Narrow" w:hAnsi="Arial Narrow"/>
                <w:sz w:val="20"/>
              </w:rPr>
            </w:pPr>
            <w:r w:rsidRPr="00EC628A">
              <w:rPr>
                <w:rFonts w:ascii="Arial Narrow" w:hAnsi="Arial Narrow"/>
                <w:sz w:val="20"/>
              </w:rPr>
              <w:t>Cost of bilateral mastectomy</w:t>
            </w:r>
          </w:p>
        </w:tc>
        <w:tc>
          <w:tcPr>
            <w:tcW w:w="2551" w:type="dxa"/>
            <w:vAlign w:val="center"/>
          </w:tcPr>
          <w:p w14:paraId="2BFD35A3" w14:textId="77777777" w:rsidR="00C01CED" w:rsidRPr="00EC628A" w:rsidRDefault="00C01CED" w:rsidP="00C01CED">
            <w:pPr>
              <w:jc w:val="left"/>
              <w:rPr>
                <w:rFonts w:ascii="Arial Narrow" w:hAnsi="Arial Narrow"/>
                <w:sz w:val="20"/>
              </w:rPr>
            </w:pPr>
            <w:r w:rsidRPr="00EC628A">
              <w:rPr>
                <w:rFonts w:ascii="Arial Narrow" w:hAnsi="Arial Narrow"/>
                <w:sz w:val="20"/>
              </w:rPr>
              <w:t>$15,586</w:t>
            </w:r>
          </w:p>
        </w:tc>
        <w:tc>
          <w:tcPr>
            <w:tcW w:w="3889" w:type="dxa"/>
          </w:tcPr>
          <w:p w14:paraId="2BFF74CD" w14:textId="77777777" w:rsidR="00C01CED" w:rsidRPr="00EC628A" w:rsidRDefault="00C01CED" w:rsidP="00C01CED">
            <w:pPr>
              <w:jc w:val="left"/>
              <w:rPr>
                <w:rFonts w:ascii="Arial Narrow" w:hAnsi="Arial Narrow"/>
                <w:sz w:val="20"/>
              </w:rPr>
            </w:pPr>
            <w:r w:rsidRPr="00EC628A">
              <w:rPr>
                <w:rFonts w:ascii="Arial Narrow" w:hAnsi="Arial Narrow"/>
                <w:sz w:val="20"/>
              </w:rPr>
              <w:t>Estimated by adding total average cost of one separation of AR-DRG J06B (as for contralateral mastectomy) and the average direct cost of one separation of AR-DRG J06B (to reflect mastectomy of second breast) from Round 17 of National Hospital Cost Data Collection.</w:t>
            </w:r>
          </w:p>
        </w:tc>
      </w:tr>
    </w:tbl>
    <w:p w14:paraId="551DBC70" w14:textId="50BB0C8E" w:rsidR="00C71695" w:rsidRDefault="00C71695" w:rsidP="00F97A9C">
      <w:pPr>
        <w:widowControl/>
        <w:spacing w:after="240"/>
        <w:jc w:val="left"/>
        <w:rPr>
          <w:b/>
        </w:rPr>
      </w:pPr>
      <w:r w:rsidRPr="002235BE">
        <w:rPr>
          <w:rFonts w:ascii="Arial Narrow" w:hAnsi="Arial Narrow" w:cs="Arial"/>
          <w:sz w:val="20"/>
        </w:rPr>
        <w:t xml:space="preserve">BSO = </w:t>
      </w:r>
      <w:proofErr w:type="spellStart"/>
      <w:r w:rsidRPr="002235BE">
        <w:rPr>
          <w:rFonts w:ascii="Arial Narrow" w:hAnsi="Arial Narrow" w:cs="Arial"/>
          <w:sz w:val="20"/>
        </w:rPr>
        <w:t>salpingo</w:t>
      </w:r>
      <w:proofErr w:type="spellEnd"/>
      <w:r w:rsidRPr="002235BE">
        <w:rPr>
          <w:rFonts w:ascii="Arial Narrow" w:hAnsi="Arial Narrow" w:cs="Arial"/>
          <w:sz w:val="20"/>
        </w:rPr>
        <w:t>-oophorectomy</w:t>
      </w:r>
      <w:r>
        <w:rPr>
          <w:rFonts w:ascii="Arial Narrow" w:hAnsi="Arial Narrow" w:cs="Arial"/>
          <w:sz w:val="20"/>
        </w:rPr>
        <w:t xml:space="preserve">, CUC = Clinical Utility Card, RCPA = the Royal College of Pathologists of Australia, </w:t>
      </w:r>
    </w:p>
    <w:p w14:paraId="50F839F2" w14:textId="5E11C259" w:rsidR="00D57D68" w:rsidRDefault="00C71695" w:rsidP="00F97A9C">
      <w:pPr>
        <w:widowControl/>
        <w:spacing w:after="240"/>
        <w:rPr>
          <w:szCs w:val="24"/>
        </w:rPr>
      </w:pPr>
      <w:r w:rsidRPr="004F50D3">
        <w:rPr>
          <w:szCs w:val="24"/>
        </w:rPr>
        <w:t>The model uses the age-specific incidence of both breast and ovarian cancers reported in Antoniou 2003</w:t>
      </w:r>
      <w:r w:rsidR="005D2BA2">
        <w:rPr>
          <w:szCs w:val="24"/>
        </w:rPr>
        <w:t xml:space="preserve"> </w:t>
      </w:r>
      <w:r w:rsidR="005D2BA2">
        <w:rPr>
          <w:szCs w:val="24"/>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szCs w:val="24"/>
        </w:rPr>
        <w:instrText xml:space="preserve"> ADDIN EN.CITE </w:instrText>
      </w:r>
      <w:r w:rsidR="001D046C">
        <w:rPr>
          <w:szCs w:val="24"/>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szCs w:val="24"/>
        </w:rPr>
        <w:instrText xml:space="preserve"> ADDIN EN.CITE.DATA </w:instrText>
      </w:r>
      <w:r w:rsidR="001D046C">
        <w:rPr>
          <w:szCs w:val="24"/>
        </w:rPr>
      </w:r>
      <w:r w:rsidR="001D046C">
        <w:rPr>
          <w:szCs w:val="24"/>
        </w:rPr>
        <w:fldChar w:fldCharType="end"/>
      </w:r>
      <w:r w:rsidR="005D2BA2">
        <w:rPr>
          <w:szCs w:val="24"/>
        </w:rPr>
      </w:r>
      <w:r w:rsidR="005D2BA2">
        <w:rPr>
          <w:szCs w:val="24"/>
        </w:rPr>
        <w:fldChar w:fldCharType="separate"/>
      </w:r>
      <w:r w:rsidR="001D046C">
        <w:rPr>
          <w:noProof/>
          <w:szCs w:val="24"/>
        </w:rPr>
        <w:t>(</w:t>
      </w:r>
      <w:hyperlink w:anchor="_ENREF_3" w:tooltip="Antoniou, 2003 #39" w:history="1">
        <w:r w:rsidR="001D046C">
          <w:rPr>
            <w:noProof/>
            <w:szCs w:val="24"/>
          </w:rPr>
          <w:t>Antoniou, Pharoah et al. 2003</w:t>
        </w:r>
      </w:hyperlink>
      <w:r w:rsidR="001D046C">
        <w:rPr>
          <w:noProof/>
          <w:szCs w:val="24"/>
        </w:rPr>
        <w:t>)</w:t>
      </w:r>
      <w:r w:rsidR="005D2BA2">
        <w:rPr>
          <w:szCs w:val="24"/>
        </w:rPr>
        <w:fldChar w:fldCharType="end"/>
      </w:r>
      <w:r w:rsidRPr="004F50D3">
        <w:rPr>
          <w:szCs w:val="24"/>
        </w:rPr>
        <w:t xml:space="preserve">. Although these estimates represent incidence from England and Wales and may not be representative of the Australian population, the cumulative incidence in that study was confirmed </w:t>
      </w:r>
      <w:r w:rsidR="005D2BA2">
        <w:rPr>
          <w:szCs w:val="24"/>
        </w:rPr>
        <w:t>in a meta-analysis by</w:t>
      </w:r>
      <w:r w:rsidRPr="004F50D3">
        <w:rPr>
          <w:szCs w:val="24"/>
        </w:rPr>
        <w:t xml:space="preserve"> Chen and </w:t>
      </w:r>
      <w:proofErr w:type="spellStart"/>
      <w:r w:rsidRPr="004F50D3">
        <w:rPr>
          <w:szCs w:val="24"/>
        </w:rPr>
        <w:t>Parmigiani</w:t>
      </w:r>
      <w:proofErr w:type="spellEnd"/>
      <w:r w:rsidR="005D2BA2">
        <w:rPr>
          <w:szCs w:val="24"/>
        </w:rPr>
        <w:t xml:space="preserve"> </w:t>
      </w:r>
      <w:r w:rsidR="005D2BA2">
        <w:rPr>
          <w:szCs w:val="24"/>
        </w:rPr>
        <w:fldChar w:fldCharType="begin">
          <w:fldData xml:space="preserve">PEVuZE5vdGU+PENpdGU+PEF1dGhvcj5DaGVuPC9BdXRob3I+PFllYXI+MjAwNzwvWWVhcj48UmVj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ZGljYWw+PHBhZ2VzPjEzMjktMzM8L3BhZ2VzPjx2b2x1bWU+MjU8L3ZvbHVtZT48bnVtYmVyPjEx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</w:fldData>
        </w:fldChar>
      </w:r>
      <w:r w:rsidR="001D046C">
        <w:rPr>
          <w:szCs w:val="24"/>
        </w:rPr>
        <w:instrText xml:space="preserve"> ADDIN EN.CITE </w:instrText>
      </w:r>
      <w:r w:rsidR="001D046C">
        <w:rPr>
          <w:szCs w:val="24"/>
        </w:rPr>
        <w:fldChar w:fldCharType="begin">
          <w:fldData xml:space="preserve">PEVuZE5vdGU+PENpdGU+PEF1dGhvcj5DaGVuPC9BdXRob3I+PFllYXI+MjAwNzwvWWVhcj48UmVj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ZGljYWw+PHBhZ2VzPjEzMjktMzM8L3BhZ2VzPjx2b2x1bWU+MjU8L3ZvbHVtZT48bnVtYmVyPjEx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</w:fldData>
        </w:fldChar>
      </w:r>
      <w:r w:rsidR="001D046C">
        <w:rPr>
          <w:szCs w:val="24"/>
        </w:rPr>
        <w:instrText xml:space="preserve"> ADDIN EN.CITE.DATA </w:instrText>
      </w:r>
      <w:r w:rsidR="001D046C">
        <w:rPr>
          <w:szCs w:val="24"/>
        </w:rPr>
      </w:r>
      <w:r w:rsidR="001D046C">
        <w:rPr>
          <w:szCs w:val="24"/>
        </w:rPr>
        <w:fldChar w:fldCharType="end"/>
      </w:r>
      <w:r w:rsidR="005D2BA2">
        <w:rPr>
          <w:szCs w:val="24"/>
        </w:rPr>
      </w:r>
      <w:r w:rsidR="005D2BA2">
        <w:rPr>
          <w:szCs w:val="24"/>
        </w:rPr>
        <w:fldChar w:fldCharType="separate"/>
      </w:r>
      <w:r w:rsidR="001D046C">
        <w:rPr>
          <w:noProof/>
          <w:szCs w:val="24"/>
        </w:rPr>
        <w:t>(</w:t>
      </w:r>
      <w:hyperlink w:anchor="_ENREF_5" w:tooltip="Chen, 2007 #40" w:history="1">
        <w:r w:rsidR="001D046C">
          <w:rPr>
            <w:noProof/>
            <w:szCs w:val="24"/>
          </w:rPr>
          <w:t>Chen and Parmigiani 2007</w:t>
        </w:r>
      </w:hyperlink>
      <w:r w:rsidR="001D046C">
        <w:rPr>
          <w:noProof/>
          <w:szCs w:val="24"/>
        </w:rPr>
        <w:t>)</w:t>
      </w:r>
      <w:r w:rsidR="005D2BA2">
        <w:rPr>
          <w:szCs w:val="24"/>
        </w:rPr>
        <w:fldChar w:fldCharType="end"/>
      </w:r>
      <w:r w:rsidRPr="004F50D3">
        <w:rPr>
          <w:szCs w:val="24"/>
        </w:rPr>
        <w:t xml:space="preserve">  and </w:t>
      </w:r>
      <w:r w:rsidR="005D2BA2">
        <w:rPr>
          <w:szCs w:val="24"/>
        </w:rPr>
        <w:t xml:space="preserve">an Australian study </w:t>
      </w:r>
      <w:r w:rsidR="005D2BA2">
        <w:rPr>
          <w:szCs w:val="24"/>
        </w:rPr>
        <w:fldChar w:fldCharType="begin"/>
      </w:r>
      <w:r w:rsidR="001D046C">
        <w:rPr>
          <w:szCs w:val="24"/>
        </w:rPr>
        <w:instrText xml:space="preserve"> ADDIN EN.CITE &lt;EndNote&gt;&lt;Cite&gt;&lt;Author&gt;Suthers&lt;/Author&gt;&lt;Year&gt;2007&lt;/Year&gt;&lt;RecNum&gt;41&lt;/RecNum&gt;&lt;DisplayText&gt;(Suthers 2007)&lt;/DisplayText&gt;&lt;record&gt;&lt;rec-number&gt;41&lt;/rec-number&gt;&lt;foreign-keys&gt;&lt;key app="EN" db-id="2s0vw2dsa0z0f2eazr85wpa65z955fpesd2x"&gt;41&lt;/key&gt;&lt;/foreign-keys&gt;&lt;ref-type name="Journal Article"&gt;17&lt;/ref-type&gt;&lt;contributors&gt;&lt;authors&gt;&lt;author&gt;Suthers, G. K.&lt;/author&gt;&lt;/authors&gt;&lt;/contributors&gt;&lt;auth-address&gt;Department of Paediatrics, University of Adelaide, Adelaide, South Australia, Australia. graeme.suthers@cywhs.sa.gov.au&lt;/auth-address&gt;&lt;titles&gt;&lt;title&gt;Cancer risks for Australian women with a BRCA1 or a BRCA2 mutation&lt;/title&gt;&lt;secondary-title&gt;ANZ J Surg&lt;/secondary-title&gt;&lt;alt-title&gt;ANZ journal of surgery&lt;/alt-title&gt;&lt;/titles&gt;&lt;periodical&gt;&lt;full-title&gt;ANZ J Surg&lt;/full-title&gt;&lt;abbr-1&gt;ANZ journal of surgery&lt;/abbr-1&gt;&lt;/periodical&gt;&lt;alt-periodical&gt;&lt;full-title&gt;ANZ J Surg&lt;/full-title&gt;&lt;abbr-1&gt;ANZ journal of surgery&lt;/abbr-1&gt;&lt;/alt-periodical&gt;&lt;pages&gt;314-9&lt;/pages&gt;&lt;volume&gt;77&lt;/volume&gt;&lt;number&gt;5&lt;/number&gt;&lt;edition&gt;2007/05/15&lt;/edition&gt;&lt;keywords&gt;&lt;keyword&gt;Adult&lt;/keyword&gt;&lt;keyword&gt;Age Factors&lt;/keyword&gt;&lt;keyword&gt;Aged&lt;/keyword&gt;&lt;keyword&gt;Australia/epidemiology&lt;/keyword&gt;&lt;keyword&gt;Breast Neoplasms/epidemiology/ genetics&lt;/keyword&gt;&lt;keyword&gt;Female&lt;/keyword&gt;&lt;keyword&gt;Genes, BRCA1&lt;/keyword&gt;&lt;keyword&gt;Genes, BRCA2&lt;/keyword&gt;&lt;keyword&gt;Genetic Counseling&lt;/keyword&gt;&lt;keyword&gt;Heterozygote&lt;/keyword&gt;&lt;keyword&gt;Humans&lt;/keyword&gt;&lt;keyword&gt;Middle Aged&lt;/keyword&gt;&lt;keyword&gt;Mutation&lt;/keyword&gt;&lt;keyword&gt;Ovarian Neoplasms/epidemiology/ genetics&lt;/keyword&gt;&lt;/keywords&gt;&lt;dates&gt;&lt;year&gt;2007&lt;/year&gt;&lt;pub-dates&gt;&lt;date&gt;May&lt;/date&gt;&lt;/pub-dates&gt;&lt;/dates&gt;&lt;isbn&gt;1445-1433 (Print)&amp;#xD;1445-1433 (Linking)&lt;/isbn&gt;&lt;accession-num&gt;17497966&lt;/accession-num&gt;&lt;urls&gt;&lt;/urls&gt;&lt;electronic-resource-num&gt;10.1111/j.1445-2197.2007.04050.x&lt;/electronic-resource-num&gt;&lt;remote-database-provider&gt;NLM&lt;/remote-database-provider&gt;&lt;language&gt;eng&lt;/language&gt;&lt;/record&gt;&lt;/Cite&gt;&lt;/EndNote&gt;</w:instrText>
      </w:r>
      <w:r w:rsidR="005D2BA2">
        <w:rPr>
          <w:szCs w:val="24"/>
        </w:rPr>
        <w:fldChar w:fldCharType="separate"/>
      </w:r>
      <w:r w:rsidR="001D046C">
        <w:rPr>
          <w:noProof/>
          <w:szCs w:val="24"/>
        </w:rPr>
        <w:t>(</w:t>
      </w:r>
      <w:hyperlink w:anchor="_ENREF_14" w:tooltip="Suthers, 2007 #41" w:history="1">
        <w:r w:rsidR="001D046C">
          <w:rPr>
            <w:noProof/>
            <w:szCs w:val="24"/>
          </w:rPr>
          <w:t>Suthers 2007</w:t>
        </w:r>
      </w:hyperlink>
      <w:r w:rsidR="001D046C">
        <w:rPr>
          <w:noProof/>
          <w:szCs w:val="24"/>
        </w:rPr>
        <w:t>)</w:t>
      </w:r>
      <w:r w:rsidR="005D2BA2">
        <w:rPr>
          <w:szCs w:val="24"/>
        </w:rPr>
        <w:fldChar w:fldCharType="end"/>
      </w:r>
      <w:r w:rsidRPr="004F50D3">
        <w:rPr>
          <w:szCs w:val="24"/>
        </w:rPr>
        <w:t>. Among carriers of BRCA1 or BRCA2 mutations, the cumulative lifetime risk of developing breast cancer is 50–60% and the equivalent risk of ovarian cancer is 20–40%. The impact of using an age-specific incidence versus a fixed relative risk is tested in a sensitivity analysis.</w:t>
      </w:r>
      <w:r w:rsidR="00F00DA4" w:rsidRPr="004F50D3">
        <w:rPr>
          <w:szCs w:val="24"/>
        </w:rPr>
        <w:t xml:space="preserve"> </w:t>
      </w:r>
    </w:p>
    <w:p w14:paraId="0D084DF2" w14:textId="77777777" w:rsidR="00757281" w:rsidRDefault="00F00DA4" w:rsidP="00757281">
      <w:pPr>
        <w:widowControl/>
        <w:rPr>
          <w:szCs w:val="24"/>
        </w:rPr>
      </w:pPr>
      <w:r w:rsidRPr="004F50D3">
        <w:rPr>
          <w:szCs w:val="24"/>
        </w:rPr>
        <w:t>Table</w:t>
      </w:r>
      <w:r w:rsidR="00752E33" w:rsidRPr="004F50D3">
        <w:rPr>
          <w:szCs w:val="24"/>
        </w:rPr>
        <w:t xml:space="preserve"> </w:t>
      </w:r>
      <w:r w:rsidR="005D2BA2">
        <w:rPr>
          <w:szCs w:val="24"/>
        </w:rPr>
        <w:t>5.1</w:t>
      </w:r>
      <w:r w:rsidRPr="004F50D3">
        <w:rPr>
          <w:szCs w:val="24"/>
        </w:rPr>
        <w:t xml:space="preserve"> shows the age specific incidence of breast cancer in the general population and in family members who are BRCA positive.</w:t>
      </w:r>
    </w:p>
    <w:p w14:paraId="68AA92A4" w14:textId="79D8609E" w:rsidR="00DC0CAC" w:rsidRPr="00F00DA4" w:rsidRDefault="00D220FC" w:rsidP="009459D1">
      <w:pPr>
        <w:pStyle w:val="Heading2"/>
      </w:pPr>
      <w:r w:rsidRPr="00F00DA4">
        <w:lastRenderedPageBreak/>
        <w:t>Table</w:t>
      </w:r>
      <w:r w:rsidR="00C71695" w:rsidRPr="00F00DA4">
        <w:t xml:space="preserve"> </w:t>
      </w:r>
      <w:r w:rsidR="005D2BA2">
        <w:t>5.1</w:t>
      </w:r>
      <w:r w:rsidRPr="00F00DA4">
        <w:t>: Age-dependent breast cancer risk in family members</w:t>
      </w:r>
    </w:p>
    <w:tbl>
      <w:tblPr>
        <w:tblStyle w:val="TableGrid"/>
        <w:tblW w:w="0" w:type="auto"/>
        <w:tblLook w:val="04A0" w:firstRow="1" w:lastRow="0" w:firstColumn="1" w:lastColumn="0" w:noHBand="0" w:noVBand="1"/>
        <w:tblDescription w:val="Table 5.1 Age-dependent breast cancer risk in family members"/>
      </w:tblPr>
      <w:tblGrid>
        <w:gridCol w:w="1384"/>
        <w:gridCol w:w="1843"/>
        <w:gridCol w:w="2847"/>
        <w:gridCol w:w="2965"/>
      </w:tblGrid>
      <w:tr w:rsidR="00D220FC" w:rsidRPr="00FE6274" w14:paraId="0AF42108" w14:textId="77777777" w:rsidTr="00757281">
        <w:trPr>
          <w:tblHeader/>
        </w:trPr>
        <w:tc>
          <w:tcPr>
            <w:tcW w:w="1384" w:type="dxa"/>
          </w:tcPr>
          <w:p w14:paraId="72C8971C" w14:textId="77777777" w:rsidR="00D220FC" w:rsidRPr="00F00DA4" w:rsidRDefault="00D220FC" w:rsidP="00FE6274">
            <w:pPr>
              <w:widowControl/>
              <w:jc w:val="center"/>
              <w:rPr>
                <w:rFonts w:ascii="Arial Narrow" w:hAnsi="Arial Narrow" w:cs="Arial"/>
                <w:b/>
                <w:sz w:val="20"/>
              </w:rPr>
            </w:pPr>
            <w:r w:rsidRPr="00F00DA4">
              <w:rPr>
                <w:rFonts w:ascii="Arial Narrow" w:hAnsi="Arial Narrow" w:cs="Arial"/>
                <w:b/>
                <w:sz w:val="20"/>
              </w:rPr>
              <w:t>Age</w:t>
            </w:r>
          </w:p>
        </w:tc>
        <w:tc>
          <w:tcPr>
            <w:tcW w:w="1843" w:type="dxa"/>
          </w:tcPr>
          <w:p w14:paraId="1459FED7" w14:textId="5CD084C1" w:rsidR="00D220FC" w:rsidRPr="00F00DA4" w:rsidRDefault="00D220FC" w:rsidP="00FE6274">
            <w:pPr>
              <w:widowControl/>
              <w:jc w:val="center"/>
              <w:rPr>
                <w:rFonts w:ascii="Arial Narrow" w:hAnsi="Arial Narrow" w:cs="Arial"/>
                <w:b/>
                <w:sz w:val="20"/>
              </w:rPr>
            </w:pPr>
            <w:r w:rsidRPr="00F00DA4">
              <w:rPr>
                <w:rFonts w:ascii="Arial Narrow" w:hAnsi="Arial Narrow" w:cs="Arial"/>
                <w:b/>
                <w:sz w:val="20"/>
              </w:rPr>
              <w:t>Population risk</w:t>
            </w:r>
            <w:r w:rsidR="005D2BA2">
              <w:rPr>
                <w:rFonts w:ascii="Arial Narrow" w:hAnsi="Arial Narrow" w:cs="Arial"/>
                <w:b/>
                <w:sz w:val="20"/>
              </w:rPr>
              <w:t xml:space="preserve"> of breast </w:t>
            </w:r>
            <w:proofErr w:type="spellStart"/>
            <w:r w:rsidR="005D2BA2">
              <w:rPr>
                <w:rFonts w:ascii="Arial Narrow" w:hAnsi="Arial Narrow" w:cs="Arial"/>
                <w:b/>
                <w:sz w:val="20"/>
              </w:rPr>
              <w:t>cancer</w:t>
            </w:r>
            <w:r w:rsidR="00F00DA4" w:rsidRPr="00F00DA4">
              <w:rPr>
                <w:rFonts w:ascii="Arial Narrow" w:hAnsi="Arial Narrow" w:cs="Arial"/>
                <w:b/>
                <w:sz w:val="20"/>
                <w:vertAlign w:val="superscript"/>
              </w:rPr>
              <w:t>a</w:t>
            </w:r>
            <w:proofErr w:type="spellEnd"/>
          </w:p>
        </w:tc>
        <w:tc>
          <w:tcPr>
            <w:tcW w:w="2847" w:type="dxa"/>
          </w:tcPr>
          <w:p w14:paraId="5B9246B6" w14:textId="3CA57B04" w:rsidR="00D220FC" w:rsidRPr="00F00DA4" w:rsidRDefault="00460D03" w:rsidP="001D046C">
            <w:pPr>
              <w:widowControl/>
              <w:jc w:val="center"/>
              <w:rPr>
                <w:rFonts w:ascii="Arial Narrow" w:hAnsi="Arial Narrow" w:cs="Arial"/>
                <w:b/>
                <w:sz w:val="20"/>
              </w:rPr>
            </w:pPr>
            <w:r>
              <w:rPr>
                <w:rFonts w:ascii="Arial Narrow" w:hAnsi="Arial Narrow" w:cs="Arial"/>
                <w:b/>
                <w:sz w:val="20"/>
              </w:rPr>
              <w:t xml:space="preserve">BRCA positive family members </w:t>
            </w:r>
            <w:r w:rsidR="005D2BA2">
              <w:rPr>
                <w:rFonts w:ascii="Arial Narrow" w:hAnsi="Arial Narrow" w:cs="Arial"/>
                <w:b/>
                <w:sz w:val="20"/>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rFonts w:ascii="Arial Narrow" w:hAnsi="Arial Narrow" w:cs="Arial"/>
                <w:b/>
                <w:sz w:val="20"/>
              </w:rPr>
              <w:instrText xml:space="preserve"> ADDIN EN.CITE </w:instrText>
            </w:r>
            <w:r w:rsidR="001D046C">
              <w:rPr>
                <w:rFonts w:ascii="Arial Narrow" w:hAnsi="Arial Narrow" w:cs="Arial"/>
                <w:b/>
                <w:sz w:val="20"/>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rFonts w:ascii="Arial Narrow" w:hAnsi="Arial Narrow" w:cs="Arial"/>
                <w:b/>
                <w:sz w:val="20"/>
              </w:rPr>
              <w:instrText xml:space="preserve"> ADDIN EN.CITE.DATA </w:instrText>
            </w:r>
            <w:r w:rsidR="001D046C">
              <w:rPr>
                <w:rFonts w:ascii="Arial Narrow" w:hAnsi="Arial Narrow" w:cs="Arial"/>
                <w:b/>
                <w:sz w:val="20"/>
              </w:rPr>
            </w:r>
            <w:r w:rsidR="001D046C">
              <w:rPr>
                <w:rFonts w:ascii="Arial Narrow" w:hAnsi="Arial Narrow" w:cs="Arial"/>
                <w:b/>
                <w:sz w:val="20"/>
              </w:rPr>
              <w:fldChar w:fldCharType="end"/>
            </w:r>
            <w:r w:rsidR="005D2BA2">
              <w:rPr>
                <w:rFonts w:ascii="Arial Narrow" w:hAnsi="Arial Narrow" w:cs="Arial"/>
                <w:b/>
                <w:sz w:val="20"/>
              </w:rPr>
            </w:r>
            <w:r w:rsidR="005D2BA2">
              <w:rPr>
                <w:rFonts w:ascii="Arial Narrow" w:hAnsi="Arial Narrow" w:cs="Arial"/>
                <w:b/>
                <w:sz w:val="20"/>
              </w:rPr>
              <w:fldChar w:fldCharType="separate"/>
            </w:r>
            <w:r w:rsidR="001D046C">
              <w:rPr>
                <w:rFonts w:ascii="Arial Narrow" w:hAnsi="Arial Narrow" w:cs="Arial"/>
                <w:b/>
                <w:noProof/>
                <w:sz w:val="20"/>
              </w:rPr>
              <w:t>(</w:t>
            </w:r>
            <w:hyperlink w:anchor="_ENREF_3" w:tooltip="Antoniou, 2003 #39" w:history="1">
              <w:r w:rsidR="001D046C">
                <w:rPr>
                  <w:rFonts w:ascii="Arial Narrow" w:hAnsi="Arial Narrow" w:cs="Arial"/>
                  <w:b/>
                  <w:noProof/>
                  <w:sz w:val="20"/>
                </w:rPr>
                <w:t>Antoniou, Pharoah et al. 2003</w:t>
              </w:r>
            </w:hyperlink>
            <w:r w:rsidR="001D046C">
              <w:rPr>
                <w:rFonts w:ascii="Arial Narrow" w:hAnsi="Arial Narrow" w:cs="Arial"/>
                <w:b/>
                <w:noProof/>
                <w:sz w:val="20"/>
              </w:rPr>
              <w:t>)</w:t>
            </w:r>
            <w:r w:rsidR="005D2BA2">
              <w:rPr>
                <w:rFonts w:ascii="Arial Narrow" w:hAnsi="Arial Narrow" w:cs="Arial"/>
                <w:b/>
                <w:sz w:val="20"/>
              </w:rPr>
              <w:fldChar w:fldCharType="end"/>
            </w:r>
          </w:p>
        </w:tc>
        <w:tc>
          <w:tcPr>
            <w:tcW w:w="2965" w:type="dxa"/>
          </w:tcPr>
          <w:p w14:paraId="15AF8E55" w14:textId="77777777" w:rsidR="00D220FC" w:rsidRPr="00F00DA4" w:rsidRDefault="00B75931" w:rsidP="00B75931">
            <w:pPr>
              <w:widowControl/>
              <w:jc w:val="center"/>
              <w:rPr>
                <w:rFonts w:ascii="Arial Narrow" w:hAnsi="Arial Narrow" w:cs="Arial"/>
                <w:b/>
                <w:sz w:val="20"/>
                <w:vertAlign w:val="superscript"/>
              </w:rPr>
            </w:pPr>
            <w:r>
              <w:rPr>
                <w:rFonts w:ascii="Arial Narrow" w:hAnsi="Arial Narrow" w:cs="Arial"/>
                <w:b/>
                <w:sz w:val="20"/>
              </w:rPr>
              <w:t>BRCA positive family members (</w:t>
            </w:r>
            <w:r w:rsidR="00F00DA4" w:rsidRPr="00F00DA4">
              <w:rPr>
                <w:rFonts w:ascii="Arial Narrow" w:hAnsi="Arial Narrow" w:cs="Arial"/>
                <w:b/>
                <w:sz w:val="20"/>
              </w:rPr>
              <w:t>6.3</w:t>
            </w:r>
            <w:r w:rsidR="00F00DA4">
              <w:rPr>
                <w:rFonts w:ascii="Arial Narrow" w:hAnsi="Arial Narrow" w:cs="Arial"/>
                <w:b/>
                <w:sz w:val="20"/>
              </w:rPr>
              <w:t xml:space="preserve"> f</w:t>
            </w:r>
            <w:r>
              <w:rPr>
                <w:rFonts w:ascii="Arial Narrow" w:hAnsi="Arial Narrow" w:cs="Arial"/>
                <w:b/>
                <w:sz w:val="20"/>
              </w:rPr>
              <w:t>ixed relative risk)</w:t>
            </w:r>
            <w:r w:rsidR="00F00DA4">
              <w:rPr>
                <w:rFonts w:ascii="Arial Narrow" w:hAnsi="Arial Narrow" w:cs="Arial"/>
                <w:b/>
                <w:sz w:val="20"/>
                <w:vertAlign w:val="superscript"/>
              </w:rPr>
              <w:t>b</w:t>
            </w:r>
          </w:p>
        </w:tc>
      </w:tr>
      <w:tr w:rsidR="00D220FC" w:rsidRPr="00FE6274" w14:paraId="50FFB5F1" w14:textId="77777777" w:rsidTr="005D2BA2">
        <w:tc>
          <w:tcPr>
            <w:tcW w:w="1384" w:type="dxa"/>
            <w:vAlign w:val="bottom"/>
          </w:tcPr>
          <w:p w14:paraId="52A3F4B1"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20</w:t>
            </w:r>
          </w:p>
        </w:tc>
        <w:tc>
          <w:tcPr>
            <w:tcW w:w="1843" w:type="dxa"/>
          </w:tcPr>
          <w:p w14:paraId="76EEFA65"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0.000013</w:t>
            </w:r>
          </w:p>
        </w:tc>
        <w:tc>
          <w:tcPr>
            <w:tcW w:w="2847" w:type="dxa"/>
            <w:vAlign w:val="bottom"/>
          </w:tcPr>
          <w:p w14:paraId="4908FB90"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0.0002</w:t>
            </w:r>
          </w:p>
        </w:tc>
        <w:tc>
          <w:tcPr>
            <w:tcW w:w="2965" w:type="dxa"/>
          </w:tcPr>
          <w:p w14:paraId="78A79B5A"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0.0000832</w:t>
            </w:r>
          </w:p>
        </w:tc>
      </w:tr>
      <w:tr w:rsidR="00D220FC" w:rsidRPr="00FE6274" w14:paraId="3D008FDE" w14:textId="77777777" w:rsidTr="005D2BA2">
        <w:tc>
          <w:tcPr>
            <w:tcW w:w="1384" w:type="dxa"/>
            <w:vAlign w:val="bottom"/>
          </w:tcPr>
          <w:p w14:paraId="7CF3CE44"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25</w:t>
            </w:r>
          </w:p>
        </w:tc>
        <w:tc>
          <w:tcPr>
            <w:tcW w:w="1843" w:type="dxa"/>
          </w:tcPr>
          <w:p w14:paraId="303D003D"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0.000083</w:t>
            </w:r>
          </w:p>
        </w:tc>
        <w:tc>
          <w:tcPr>
            <w:tcW w:w="2847" w:type="dxa"/>
            <w:vAlign w:val="bottom"/>
          </w:tcPr>
          <w:p w14:paraId="2F3EEF9D"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0.001146</w:t>
            </w:r>
          </w:p>
        </w:tc>
        <w:tc>
          <w:tcPr>
            <w:tcW w:w="2965" w:type="dxa"/>
          </w:tcPr>
          <w:p w14:paraId="1C7B3081"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0.0005312</w:t>
            </w:r>
          </w:p>
        </w:tc>
      </w:tr>
      <w:tr w:rsidR="00D220FC" w:rsidRPr="00FE6274" w14:paraId="5EBB522B" w14:textId="77777777" w:rsidTr="005D2BA2">
        <w:tc>
          <w:tcPr>
            <w:tcW w:w="1384" w:type="dxa"/>
            <w:vAlign w:val="bottom"/>
          </w:tcPr>
          <w:p w14:paraId="599C0AAB"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30</w:t>
            </w:r>
          </w:p>
        </w:tc>
        <w:tc>
          <w:tcPr>
            <w:tcW w:w="1843" w:type="dxa"/>
          </w:tcPr>
          <w:p w14:paraId="525225DA"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0.000274</w:t>
            </w:r>
          </w:p>
        </w:tc>
        <w:tc>
          <w:tcPr>
            <w:tcW w:w="2847" w:type="dxa"/>
            <w:vAlign w:val="bottom"/>
          </w:tcPr>
          <w:p w14:paraId="3482ECF8"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0.005647</w:t>
            </w:r>
          </w:p>
        </w:tc>
        <w:tc>
          <w:tcPr>
            <w:tcW w:w="2965" w:type="dxa"/>
          </w:tcPr>
          <w:p w14:paraId="1DC9B898"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0.0017536</w:t>
            </w:r>
          </w:p>
        </w:tc>
      </w:tr>
      <w:tr w:rsidR="00D220FC" w:rsidRPr="00FE6274" w14:paraId="0DB26774" w14:textId="77777777" w:rsidTr="005D2BA2">
        <w:tc>
          <w:tcPr>
            <w:tcW w:w="1384" w:type="dxa"/>
            <w:vAlign w:val="bottom"/>
          </w:tcPr>
          <w:p w14:paraId="534C293E"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35</w:t>
            </w:r>
          </w:p>
        </w:tc>
        <w:tc>
          <w:tcPr>
            <w:tcW w:w="1843" w:type="dxa"/>
          </w:tcPr>
          <w:p w14:paraId="2BD6FF66"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0.000605</w:t>
            </w:r>
          </w:p>
        </w:tc>
        <w:tc>
          <w:tcPr>
            <w:tcW w:w="2847" w:type="dxa"/>
            <w:vAlign w:val="bottom"/>
          </w:tcPr>
          <w:p w14:paraId="7210B7A8"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0.012164</w:t>
            </w:r>
          </w:p>
        </w:tc>
        <w:tc>
          <w:tcPr>
            <w:tcW w:w="2965" w:type="dxa"/>
          </w:tcPr>
          <w:p w14:paraId="06628C70"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0.003872</w:t>
            </w:r>
          </w:p>
        </w:tc>
      </w:tr>
      <w:tr w:rsidR="00D220FC" w:rsidRPr="00FE6274" w14:paraId="4C3FBCCD" w14:textId="77777777" w:rsidTr="005D2BA2">
        <w:tc>
          <w:tcPr>
            <w:tcW w:w="1384" w:type="dxa"/>
            <w:vAlign w:val="bottom"/>
          </w:tcPr>
          <w:p w14:paraId="10377A8D"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40</w:t>
            </w:r>
          </w:p>
        </w:tc>
        <w:tc>
          <w:tcPr>
            <w:tcW w:w="1843" w:type="dxa"/>
          </w:tcPr>
          <w:p w14:paraId="3B65298C"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0.001229</w:t>
            </w:r>
          </w:p>
        </w:tc>
        <w:tc>
          <w:tcPr>
            <w:tcW w:w="2847" w:type="dxa"/>
            <w:vAlign w:val="bottom"/>
          </w:tcPr>
          <w:p w14:paraId="32F7ADC9"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0.019929</w:t>
            </w:r>
          </w:p>
        </w:tc>
        <w:tc>
          <w:tcPr>
            <w:tcW w:w="2965" w:type="dxa"/>
          </w:tcPr>
          <w:p w14:paraId="62D2CE43"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0.0078656</w:t>
            </w:r>
          </w:p>
        </w:tc>
      </w:tr>
      <w:tr w:rsidR="00D220FC" w:rsidRPr="00FE6274" w14:paraId="60543F50" w14:textId="77777777" w:rsidTr="005D2BA2">
        <w:tc>
          <w:tcPr>
            <w:tcW w:w="1384" w:type="dxa"/>
            <w:vAlign w:val="bottom"/>
          </w:tcPr>
          <w:p w14:paraId="443AE3DB"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45</w:t>
            </w:r>
          </w:p>
        </w:tc>
        <w:tc>
          <w:tcPr>
            <w:tcW w:w="1843" w:type="dxa"/>
          </w:tcPr>
          <w:p w14:paraId="22442B2B"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0.001989</w:t>
            </w:r>
          </w:p>
        </w:tc>
        <w:tc>
          <w:tcPr>
            <w:tcW w:w="2847" w:type="dxa"/>
            <w:vAlign w:val="bottom"/>
          </w:tcPr>
          <w:p w14:paraId="2C38C599"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0.028687</w:t>
            </w:r>
          </w:p>
        </w:tc>
        <w:tc>
          <w:tcPr>
            <w:tcW w:w="2965" w:type="dxa"/>
          </w:tcPr>
          <w:p w14:paraId="1901422C"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0.0127296</w:t>
            </w:r>
          </w:p>
        </w:tc>
      </w:tr>
      <w:tr w:rsidR="00D220FC" w:rsidRPr="00FE6274" w14:paraId="69DB3CA8" w14:textId="77777777" w:rsidTr="005D2BA2">
        <w:tc>
          <w:tcPr>
            <w:tcW w:w="1384" w:type="dxa"/>
            <w:vAlign w:val="bottom"/>
          </w:tcPr>
          <w:p w14:paraId="1B0DDC25"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50</w:t>
            </w:r>
          </w:p>
        </w:tc>
        <w:tc>
          <w:tcPr>
            <w:tcW w:w="1843" w:type="dxa"/>
          </w:tcPr>
          <w:p w14:paraId="7DC3497C"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0.002429</w:t>
            </w:r>
          </w:p>
        </w:tc>
        <w:tc>
          <w:tcPr>
            <w:tcW w:w="2847" w:type="dxa"/>
            <w:vAlign w:val="bottom"/>
          </w:tcPr>
          <w:p w14:paraId="47E71647"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0.023035</w:t>
            </w:r>
          </w:p>
        </w:tc>
        <w:tc>
          <w:tcPr>
            <w:tcW w:w="2965" w:type="dxa"/>
          </w:tcPr>
          <w:p w14:paraId="074E81EE"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0.0155456</w:t>
            </w:r>
          </w:p>
        </w:tc>
      </w:tr>
      <w:tr w:rsidR="00D220FC" w:rsidRPr="00FE6274" w14:paraId="5CE9C80A" w14:textId="77777777" w:rsidTr="005D2BA2">
        <w:tc>
          <w:tcPr>
            <w:tcW w:w="1384" w:type="dxa"/>
            <w:vAlign w:val="bottom"/>
          </w:tcPr>
          <w:p w14:paraId="1AB2F7E3"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55</w:t>
            </w:r>
          </w:p>
        </w:tc>
        <w:tc>
          <w:tcPr>
            <w:tcW w:w="1843" w:type="dxa"/>
          </w:tcPr>
          <w:p w14:paraId="5EDC86CC"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0.00262</w:t>
            </w:r>
          </w:p>
        </w:tc>
        <w:tc>
          <w:tcPr>
            <w:tcW w:w="2847" w:type="dxa"/>
            <w:vAlign w:val="bottom"/>
          </w:tcPr>
          <w:p w14:paraId="4D2C16F3"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0.027836</w:t>
            </w:r>
          </w:p>
        </w:tc>
        <w:tc>
          <w:tcPr>
            <w:tcW w:w="2965" w:type="dxa"/>
          </w:tcPr>
          <w:p w14:paraId="2F795620"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0.016768</w:t>
            </w:r>
          </w:p>
        </w:tc>
      </w:tr>
      <w:tr w:rsidR="00D220FC" w:rsidRPr="00FE6274" w14:paraId="749D466A" w14:textId="77777777" w:rsidTr="005D2BA2">
        <w:tc>
          <w:tcPr>
            <w:tcW w:w="1384" w:type="dxa"/>
            <w:vAlign w:val="bottom"/>
          </w:tcPr>
          <w:p w14:paraId="0FAC0D3D"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60</w:t>
            </w:r>
          </w:p>
        </w:tc>
        <w:tc>
          <w:tcPr>
            <w:tcW w:w="1843" w:type="dxa"/>
          </w:tcPr>
          <w:p w14:paraId="56849C53"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0.003456</w:t>
            </w:r>
          </w:p>
        </w:tc>
        <w:tc>
          <w:tcPr>
            <w:tcW w:w="2847" w:type="dxa"/>
            <w:vAlign w:val="bottom"/>
          </w:tcPr>
          <w:p w14:paraId="386DFAB6"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0.031005</w:t>
            </w:r>
          </w:p>
        </w:tc>
        <w:tc>
          <w:tcPr>
            <w:tcW w:w="2965" w:type="dxa"/>
          </w:tcPr>
          <w:p w14:paraId="6E37FACC"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0.0221184</w:t>
            </w:r>
          </w:p>
        </w:tc>
      </w:tr>
      <w:tr w:rsidR="00D220FC" w:rsidRPr="00FE6274" w14:paraId="13069B9A" w14:textId="77777777" w:rsidTr="005D2BA2">
        <w:tc>
          <w:tcPr>
            <w:tcW w:w="1384" w:type="dxa"/>
            <w:vAlign w:val="bottom"/>
          </w:tcPr>
          <w:p w14:paraId="50A33656"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65</w:t>
            </w:r>
          </w:p>
        </w:tc>
        <w:tc>
          <w:tcPr>
            <w:tcW w:w="1843" w:type="dxa"/>
          </w:tcPr>
          <w:p w14:paraId="20685564"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0.0037</w:t>
            </w:r>
          </w:p>
        </w:tc>
        <w:tc>
          <w:tcPr>
            <w:tcW w:w="2847" w:type="dxa"/>
            <w:vAlign w:val="bottom"/>
          </w:tcPr>
          <w:p w14:paraId="5DA09021"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0.029828</w:t>
            </w:r>
          </w:p>
        </w:tc>
        <w:tc>
          <w:tcPr>
            <w:tcW w:w="2965" w:type="dxa"/>
          </w:tcPr>
          <w:p w14:paraId="73C621AB"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0.02368</w:t>
            </w:r>
          </w:p>
        </w:tc>
      </w:tr>
      <w:tr w:rsidR="00D220FC" w:rsidRPr="00FE6274" w14:paraId="32CB5FC7" w14:textId="77777777" w:rsidTr="005D2BA2">
        <w:tc>
          <w:tcPr>
            <w:tcW w:w="1384" w:type="dxa"/>
            <w:vAlign w:val="bottom"/>
          </w:tcPr>
          <w:p w14:paraId="7F8C2DCC"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70</w:t>
            </w:r>
          </w:p>
        </w:tc>
        <w:tc>
          <w:tcPr>
            <w:tcW w:w="1843" w:type="dxa"/>
          </w:tcPr>
          <w:p w14:paraId="3FC5D68F"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0.003175</w:t>
            </w:r>
          </w:p>
        </w:tc>
        <w:tc>
          <w:tcPr>
            <w:tcW w:w="2847" w:type="dxa"/>
            <w:vAlign w:val="bottom"/>
          </w:tcPr>
          <w:p w14:paraId="23C4F1B6"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0.03029</w:t>
            </w:r>
          </w:p>
        </w:tc>
        <w:tc>
          <w:tcPr>
            <w:tcW w:w="2965" w:type="dxa"/>
          </w:tcPr>
          <w:p w14:paraId="55798AB7"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0.026</w:t>
            </w:r>
          </w:p>
        </w:tc>
      </w:tr>
      <w:tr w:rsidR="00D220FC" w:rsidRPr="00FE6274" w14:paraId="4079F596" w14:textId="77777777" w:rsidTr="005D2BA2">
        <w:tc>
          <w:tcPr>
            <w:tcW w:w="1384" w:type="dxa"/>
            <w:vAlign w:val="bottom"/>
          </w:tcPr>
          <w:p w14:paraId="3F263234"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75</w:t>
            </w:r>
          </w:p>
        </w:tc>
        <w:tc>
          <w:tcPr>
            <w:tcW w:w="1843" w:type="dxa"/>
          </w:tcPr>
          <w:p w14:paraId="3760D7B9"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0.002894</w:t>
            </w:r>
          </w:p>
        </w:tc>
        <w:tc>
          <w:tcPr>
            <w:tcW w:w="2847" w:type="dxa"/>
            <w:vAlign w:val="bottom"/>
          </w:tcPr>
          <w:p w14:paraId="19409E17" w14:textId="77777777" w:rsidR="00D220FC" w:rsidRPr="00F00DA4" w:rsidRDefault="00D220FC" w:rsidP="00FE6274">
            <w:pPr>
              <w:jc w:val="center"/>
              <w:rPr>
                <w:rFonts w:ascii="Arial Narrow" w:hAnsi="Arial Narrow" w:cs="Arial"/>
                <w:color w:val="000000"/>
                <w:sz w:val="20"/>
              </w:rPr>
            </w:pPr>
            <w:r w:rsidRPr="00F00DA4">
              <w:rPr>
                <w:rFonts w:ascii="Arial Narrow" w:hAnsi="Arial Narrow" w:cs="Arial"/>
                <w:color w:val="000000"/>
                <w:sz w:val="20"/>
              </w:rPr>
              <w:t>0.028451</w:t>
            </w:r>
          </w:p>
        </w:tc>
        <w:tc>
          <w:tcPr>
            <w:tcW w:w="2965" w:type="dxa"/>
          </w:tcPr>
          <w:p w14:paraId="5EFD8F93" w14:textId="77777777" w:rsidR="00D220FC" w:rsidRPr="00F00DA4" w:rsidRDefault="00D220FC" w:rsidP="00FE6274">
            <w:pPr>
              <w:widowControl/>
              <w:jc w:val="center"/>
              <w:rPr>
                <w:rFonts w:ascii="Arial Narrow" w:hAnsi="Arial Narrow" w:cs="Arial"/>
                <w:color w:val="000000"/>
                <w:sz w:val="20"/>
              </w:rPr>
            </w:pPr>
            <w:r w:rsidRPr="00F00DA4">
              <w:rPr>
                <w:rFonts w:ascii="Arial Narrow" w:hAnsi="Arial Narrow" w:cs="Arial"/>
                <w:color w:val="000000"/>
                <w:sz w:val="20"/>
              </w:rPr>
              <w:t>0.02845102</w:t>
            </w:r>
          </w:p>
        </w:tc>
      </w:tr>
    </w:tbl>
    <w:p w14:paraId="21CF46A6" w14:textId="6BF90639" w:rsidR="00F00DA4" w:rsidRPr="00F00DA4" w:rsidRDefault="00F00DA4">
      <w:pPr>
        <w:widowControl/>
        <w:jc w:val="left"/>
        <w:rPr>
          <w:rFonts w:ascii="Arial Narrow" w:hAnsi="Arial Narrow" w:cs="Arial"/>
          <w:sz w:val="20"/>
        </w:rPr>
      </w:pPr>
      <w:r w:rsidRPr="00F00DA4">
        <w:rPr>
          <w:rFonts w:ascii="Arial Narrow" w:hAnsi="Arial Narrow" w:cs="Arial"/>
          <w:sz w:val="20"/>
          <w:vertAlign w:val="superscript"/>
        </w:rPr>
        <w:t>a</w:t>
      </w:r>
      <w:r w:rsidRPr="00F00DA4">
        <w:rPr>
          <w:rFonts w:ascii="Arial Narrow" w:hAnsi="Arial Narrow"/>
          <w:sz w:val="20"/>
        </w:rPr>
        <w:t xml:space="preserve"> AIHW Breast cancer overview 2012</w:t>
      </w:r>
      <w:r w:rsidR="005D2BA2">
        <w:rPr>
          <w:rFonts w:ascii="Arial Narrow" w:hAnsi="Arial Narrow"/>
          <w:sz w:val="20"/>
        </w:rPr>
        <w:t xml:space="preserve"> </w:t>
      </w:r>
      <w:r w:rsidR="005D2BA2">
        <w:rPr>
          <w:rFonts w:ascii="Arial Narrow" w:hAnsi="Arial Narrow"/>
          <w:sz w:val="20"/>
        </w:rPr>
        <w:fldChar w:fldCharType="begin"/>
      </w:r>
      <w:r w:rsidR="001D046C">
        <w:rPr>
          <w:rFonts w:ascii="Arial Narrow" w:hAnsi="Arial Narrow"/>
          <w:sz w:val="20"/>
        </w:rPr>
        <w:instrText xml:space="preserve"> ADDIN EN.CITE &lt;EndNote&gt;&lt;Cite&gt;&lt;Author&gt;AIHW&lt;/Author&gt;&lt;Year&gt;2012&lt;/Year&gt;&lt;RecNum&gt;44&lt;/RecNum&gt;&lt;DisplayText&gt;(AIHW 2012)&lt;/DisplayText&gt;&lt;record&gt;&lt;rec-number&gt;44&lt;/rec-number&gt;&lt;foreign-keys&gt;&lt;key app="EN" db-id="2s0vw2dsa0z0f2eazr85wpa65z955fpesd2x"&gt;44&lt;/key&gt;&lt;/foreign-keys&gt;&lt;ref-type name="Report"&gt;27&lt;/ref-type&gt;&lt;contributors&gt;&lt;authors&gt;&lt;author&gt;AIHW&lt;/author&gt;&lt;/authors&gt;&lt;/contributors&gt;&lt;titles&gt;&lt;title&gt;Breast cancer in Australia an overview&lt;/title&gt;&lt;/titles&gt;&lt;dates&gt;&lt;year&gt;2012&lt;/year&gt;&lt;/dates&gt;&lt;pub-location&gt;Canberra&lt;/pub-location&gt;&lt;publisher&gt;Australian Institute of Health and Welfare&lt;/publisher&gt;&lt;urls&gt;&lt;/urls&gt;&lt;/record&gt;&lt;/Cite&gt;&lt;/EndNote&gt;</w:instrText>
      </w:r>
      <w:r w:rsidR="005D2BA2">
        <w:rPr>
          <w:rFonts w:ascii="Arial Narrow" w:hAnsi="Arial Narrow"/>
          <w:sz w:val="20"/>
        </w:rPr>
        <w:fldChar w:fldCharType="separate"/>
      </w:r>
      <w:r w:rsidR="001D046C">
        <w:rPr>
          <w:rFonts w:ascii="Arial Narrow" w:hAnsi="Arial Narrow"/>
          <w:noProof/>
          <w:sz w:val="20"/>
        </w:rPr>
        <w:t>(</w:t>
      </w:r>
      <w:hyperlink w:anchor="_ENREF_2" w:tooltip="AIHW, 2012 #44" w:history="1">
        <w:r w:rsidR="001D046C">
          <w:rPr>
            <w:rFonts w:ascii="Arial Narrow" w:hAnsi="Arial Narrow"/>
            <w:noProof/>
            <w:sz w:val="20"/>
          </w:rPr>
          <w:t>AIHW 2012</w:t>
        </w:r>
      </w:hyperlink>
      <w:r w:rsidR="001D046C">
        <w:rPr>
          <w:rFonts w:ascii="Arial Narrow" w:hAnsi="Arial Narrow"/>
          <w:noProof/>
          <w:sz w:val="20"/>
        </w:rPr>
        <w:t>)</w:t>
      </w:r>
      <w:r w:rsidR="005D2BA2">
        <w:rPr>
          <w:rFonts w:ascii="Arial Narrow" w:hAnsi="Arial Narrow"/>
          <w:sz w:val="20"/>
        </w:rPr>
        <w:fldChar w:fldCharType="end"/>
      </w:r>
      <w:r w:rsidR="005D2BA2">
        <w:rPr>
          <w:rFonts w:ascii="Arial Narrow" w:hAnsi="Arial Narrow"/>
          <w:sz w:val="20"/>
        </w:rPr>
        <w:t xml:space="preserve"> </w:t>
      </w:r>
    </w:p>
    <w:p w14:paraId="59203B0A" w14:textId="790A202F" w:rsidR="00C71695" w:rsidRDefault="00F00DA4" w:rsidP="00F97A9C">
      <w:pPr>
        <w:widowControl/>
        <w:spacing w:after="240"/>
        <w:jc w:val="left"/>
        <w:rPr>
          <w:rFonts w:ascii="Arial" w:hAnsi="Arial" w:cs="Arial"/>
          <w:b/>
        </w:rPr>
      </w:pPr>
      <w:proofErr w:type="gramStart"/>
      <w:r w:rsidRPr="00F00DA4">
        <w:rPr>
          <w:rFonts w:ascii="Arial Narrow" w:hAnsi="Arial Narrow" w:cs="Arial"/>
          <w:sz w:val="20"/>
          <w:vertAlign w:val="superscript"/>
        </w:rPr>
        <w:t>b</w:t>
      </w:r>
      <w:proofErr w:type="gramEnd"/>
      <w:r w:rsidRPr="00F00DA4">
        <w:rPr>
          <w:rFonts w:ascii="Arial Narrow" w:hAnsi="Arial Narrow" w:cs="Arial"/>
          <w:sz w:val="20"/>
        </w:rPr>
        <w:t xml:space="preserve"> Based on cumulative</w:t>
      </w:r>
      <w:r>
        <w:rPr>
          <w:rFonts w:ascii="Arial Narrow" w:hAnsi="Arial Narrow" w:cs="Arial"/>
          <w:sz w:val="20"/>
        </w:rPr>
        <w:t xml:space="preserve"> lifetime risk of 60% for BRCA</w:t>
      </w:r>
      <w:r w:rsidRPr="00F00DA4">
        <w:rPr>
          <w:rFonts w:ascii="Arial Narrow" w:hAnsi="Arial Narrow" w:cs="Arial"/>
          <w:sz w:val="20"/>
        </w:rPr>
        <w:t>1 mutation compared with 9.3% for Australian population</w:t>
      </w:r>
    </w:p>
    <w:p w14:paraId="5FE947C4" w14:textId="4996496B" w:rsidR="00F00DA4" w:rsidRPr="00F97A9C" w:rsidRDefault="00F00DA4" w:rsidP="00F97A9C">
      <w:pPr>
        <w:widowControl/>
        <w:spacing w:after="240"/>
        <w:jc w:val="left"/>
        <w:rPr>
          <w:szCs w:val="24"/>
        </w:rPr>
      </w:pPr>
      <w:r w:rsidRPr="004F50D3">
        <w:rPr>
          <w:szCs w:val="24"/>
        </w:rPr>
        <w:t xml:space="preserve">Table </w:t>
      </w:r>
      <w:r w:rsidR="005D2BA2">
        <w:rPr>
          <w:szCs w:val="24"/>
        </w:rPr>
        <w:t>5.2</w:t>
      </w:r>
      <w:r w:rsidRPr="004F50D3">
        <w:rPr>
          <w:szCs w:val="24"/>
        </w:rPr>
        <w:t xml:space="preserve"> presents age-specific ovarian cancer incidence probands and family members who are BRCA positive</w:t>
      </w:r>
    </w:p>
    <w:p w14:paraId="13732709" w14:textId="3E21041A" w:rsidR="00885E26" w:rsidRPr="00F00DA4" w:rsidRDefault="00885E26" w:rsidP="009459D1">
      <w:pPr>
        <w:pStyle w:val="Heading2"/>
      </w:pPr>
      <w:r w:rsidRPr="00F00DA4">
        <w:t>Table</w:t>
      </w:r>
      <w:r w:rsidR="00AF0E2F">
        <w:t xml:space="preserve"> </w:t>
      </w:r>
      <w:r w:rsidR="00C71695" w:rsidRPr="00F00DA4">
        <w:t>5</w:t>
      </w:r>
      <w:r w:rsidR="005D2BA2">
        <w:t>.2</w:t>
      </w:r>
      <w:r w:rsidRPr="00F00DA4">
        <w:t xml:space="preserve">: Age-dependent ovarian cancer risk in family members </w:t>
      </w:r>
    </w:p>
    <w:tbl>
      <w:tblPr>
        <w:tblStyle w:val="TableGrid"/>
        <w:tblW w:w="0" w:type="auto"/>
        <w:tblLook w:val="04A0" w:firstRow="1" w:lastRow="0" w:firstColumn="1" w:lastColumn="0" w:noHBand="0" w:noVBand="1"/>
        <w:tblDescription w:val="Table 5.2 Age-dependent ovarian cancer risk in family members"/>
      </w:tblPr>
      <w:tblGrid>
        <w:gridCol w:w="1848"/>
        <w:gridCol w:w="2938"/>
        <w:gridCol w:w="4253"/>
      </w:tblGrid>
      <w:tr w:rsidR="00885E26" w:rsidRPr="00FE6274" w14:paraId="6E23EA12" w14:textId="77777777" w:rsidTr="00757281">
        <w:trPr>
          <w:tblHeader/>
        </w:trPr>
        <w:tc>
          <w:tcPr>
            <w:tcW w:w="1848" w:type="dxa"/>
          </w:tcPr>
          <w:p w14:paraId="43AD4F46" w14:textId="77777777" w:rsidR="00885E26" w:rsidRPr="00FE6274" w:rsidRDefault="00885E26" w:rsidP="00F00DA4">
            <w:pPr>
              <w:widowControl/>
              <w:jc w:val="center"/>
              <w:rPr>
                <w:rFonts w:ascii="Arial Narrow" w:hAnsi="Arial Narrow" w:cs="Arial"/>
                <w:b/>
                <w:sz w:val="20"/>
              </w:rPr>
            </w:pPr>
            <w:r w:rsidRPr="00FE6274">
              <w:rPr>
                <w:rFonts w:ascii="Arial Narrow" w:hAnsi="Arial Narrow" w:cs="Arial"/>
                <w:b/>
                <w:sz w:val="20"/>
              </w:rPr>
              <w:t>Age</w:t>
            </w:r>
          </w:p>
        </w:tc>
        <w:tc>
          <w:tcPr>
            <w:tcW w:w="2938" w:type="dxa"/>
          </w:tcPr>
          <w:p w14:paraId="6AC70373" w14:textId="2C1B0E81" w:rsidR="00885E26" w:rsidRPr="00F00DA4" w:rsidRDefault="00885E26" w:rsidP="00F00DA4">
            <w:pPr>
              <w:widowControl/>
              <w:jc w:val="center"/>
              <w:rPr>
                <w:rFonts w:ascii="Arial Narrow" w:hAnsi="Arial Narrow" w:cs="Arial"/>
                <w:b/>
                <w:sz w:val="20"/>
                <w:vertAlign w:val="superscript"/>
              </w:rPr>
            </w:pPr>
            <w:r w:rsidRPr="00FE6274">
              <w:rPr>
                <w:rFonts w:ascii="Arial Narrow" w:hAnsi="Arial Narrow" w:cs="Arial"/>
                <w:b/>
                <w:sz w:val="20"/>
              </w:rPr>
              <w:t>Population risk</w:t>
            </w:r>
            <w:r w:rsidR="005D2BA2">
              <w:rPr>
                <w:rFonts w:ascii="Arial Narrow" w:hAnsi="Arial Narrow" w:cs="Arial"/>
                <w:b/>
                <w:sz w:val="20"/>
              </w:rPr>
              <w:t xml:space="preserve"> of ovarian </w:t>
            </w:r>
            <w:proofErr w:type="spellStart"/>
            <w:r w:rsidR="005D2BA2">
              <w:rPr>
                <w:rFonts w:ascii="Arial Narrow" w:hAnsi="Arial Narrow" w:cs="Arial"/>
                <w:b/>
                <w:sz w:val="20"/>
              </w:rPr>
              <w:t>cancer</w:t>
            </w:r>
            <w:r w:rsidR="00F00DA4">
              <w:rPr>
                <w:rFonts w:ascii="Arial Narrow" w:hAnsi="Arial Narrow" w:cs="Arial"/>
                <w:b/>
                <w:sz w:val="20"/>
                <w:vertAlign w:val="superscript"/>
              </w:rPr>
              <w:t>a</w:t>
            </w:r>
            <w:proofErr w:type="spellEnd"/>
          </w:p>
        </w:tc>
        <w:tc>
          <w:tcPr>
            <w:tcW w:w="4253" w:type="dxa"/>
          </w:tcPr>
          <w:p w14:paraId="6FDC3681" w14:textId="6C42E017" w:rsidR="00885E26" w:rsidRPr="00FE6274" w:rsidRDefault="00B75931" w:rsidP="001D046C">
            <w:pPr>
              <w:widowControl/>
              <w:jc w:val="center"/>
              <w:rPr>
                <w:rFonts w:ascii="Arial Narrow" w:hAnsi="Arial Narrow" w:cs="Arial"/>
                <w:b/>
                <w:sz w:val="20"/>
              </w:rPr>
            </w:pPr>
            <w:r>
              <w:rPr>
                <w:rFonts w:ascii="Arial Narrow" w:hAnsi="Arial Narrow" w:cs="Arial"/>
                <w:b/>
                <w:sz w:val="20"/>
              </w:rPr>
              <w:t xml:space="preserve">BRCA mutation carriers </w:t>
            </w:r>
            <w:r w:rsidR="005D2BA2">
              <w:rPr>
                <w:rFonts w:ascii="Arial Narrow" w:hAnsi="Arial Narrow" w:cs="Arial"/>
                <w:b/>
                <w:sz w:val="20"/>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rFonts w:ascii="Arial Narrow" w:hAnsi="Arial Narrow" w:cs="Arial"/>
                <w:b/>
                <w:sz w:val="20"/>
              </w:rPr>
              <w:instrText xml:space="preserve"> ADDIN EN.CITE </w:instrText>
            </w:r>
            <w:r w:rsidR="001D046C">
              <w:rPr>
                <w:rFonts w:ascii="Arial Narrow" w:hAnsi="Arial Narrow" w:cs="Arial"/>
                <w:b/>
                <w:sz w:val="20"/>
              </w:rPr>
              <w:fldChar w:fldCharType="begin">
                <w:fldData xml:space="preserve">PEVuZE5vdGU+PENpdGU+PEF1dGhvcj5BbnRvbmlvdTwvQXV0aG9yPjxZZWFyPjIwMDM8L1llYXI+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=
</w:fldData>
              </w:fldChar>
            </w:r>
            <w:r w:rsidR="001D046C">
              <w:rPr>
                <w:rFonts w:ascii="Arial Narrow" w:hAnsi="Arial Narrow" w:cs="Arial"/>
                <w:b/>
                <w:sz w:val="20"/>
              </w:rPr>
              <w:instrText xml:space="preserve"> ADDIN EN.CITE.DATA </w:instrText>
            </w:r>
            <w:r w:rsidR="001D046C">
              <w:rPr>
                <w:rFonts w:ascii="Arial Narrow" w:hAnsi="Arial Narrow" w:cs="Arial"/>
                <w:b/>
                <w:sz w:val="20"/>
              </w:rPr>
            </w:r>
            <w:r w:rsidR="001D046C">
              <w:rPr>
                <w:rFonts w:ascii="Arial Narrow" w:hAnsi="Arial Narrow" w:cs="Arial"/>
                <w:b/>
                <w:sz w:val="20"/>
              </w:rPr>
              <w:fldChar w:fldCharType="end"/>
            </w:r>
            <w:r w:rsidR="005D2BA2">
              <w:rPr>
                <w:rFonts w:ascii="Arial Narrow" w:hAnsi="Arial Narrow" w:cs="Arial"/>
                <w:b/>
                <w:sz w:val="20"/>
              </w:rPr>
            </w:r>
            <w:r w:rsidR="005D2BA2">
              <w:rPr>
                <w:rFonts w:ascii="Arial Narrow" w:hAnsi="Arial Narrow" w:cs="Arial"/>
                <w:b/>
                <w:sz w:val="20"/>
              </w:rPr>
              <w:fldChar w:fldCharType="separate"/>
            </w:r>
            <w:r w:rsidR="001D046C">
              <w:rPr>
                <w:rFonts w:ascii="Arial Narrow" w:hAnsi="Arial Narrow" w:cs="Arial"/>
                <w:b/>
                <w:noProof/>
                <w:sz w:val="20"/>
              </w:rPr>
              <w:t>(</w:t>
            </w:r>
            <w:hyperlink w:anchor="_ENREF_3" w:tooltip="Antoniou, 2003 #39" w:history="1">
              <w:r w:rsidR="001D046C">
                <w:rPr>
                  <w:rFonts w:ascii="Arial Narrow" w:hAnsi="Arial Narrow" w:cs="Arial"/>
                  <w:b/>
                  <w:noProof/>
                  <w:sz w:val="20"/>
                </w:rPr>
                <w:t>Antoniou, Pharoah et al. 2003</w:t>
              </w:r>
            </w:hyperlink>
            <w:r w:rsidR="001D046C">
              <w:rPr>
                <w:rFonts w:ascii="Arial Narrow" w:hAnsi="Arial Narrow" w:cs="Arial"/>
                <w:b/>
                <w:noProof/>
                <w:sz w:val="20"/>
              </w:rPr>
              <w:t>)</w:t>
            </w:r>
            <w:r w:rsidR="005D2BA2">
              <w:rPr>
                <w:rFonts w:ascii="Arial Narrow" w:hAnsi="Arial Narrow" w:cs="Arial"/>
                <w:b/>
                <w:sz w:val="20"/>
              </w:rPr>
              <w:fldChar w:fldCharType="end"/>
            </w:r>
          </w:p>
        </w:tc>
      </w:tr>
      <w:tr w:rsidR="00885E26" w:rsidRPr="00FE6274" w14:paraId="5B4A3C43" w14:textId="77777777" w:rsidTr="00460D03">
        <w:tc>
          <w:tcPr>
            <w:tcW w:w="1848" w:type="dxa"/>
            <w:vAlign w:val="bottom"/>
          </w:tcPr>
          <w:p w14:paraId="72D7B470"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20</w:t>
            </w:r>
          </w:p>
        </w:tc>
        <w:tc>
          <w:tcPr>
            <w:tcW w:w="2938" w:type="dxa"/>
          </w:tcPr>
          <w:p w14:paraId="58322F49"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w:t>
            </w:r>
          </w:p>
        </w:tc>
        <w:tc>
          <w:tcPr>
            <w:tcW w:w="4253" w:type="dxa"/>
            <w:vAlign w:val="bottom"/>
          </w:tcPr>
          <w:p w14:paraId="184CF470"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0.0011</w:t>
            </w:r>
          </w:p>
        </w:tc>
      </w:tr>
      <w:tr w:rsidR="00885E26" w:rsidRPr="00FE6274" w14:paraId="3AA4F25C" w14:textId="77777777" w:rsidTr="00460D03">
        <w:tc>
          <w:tcPr>
            <w:tcW w:w="1848" w:type="dxa"/>
            <w:vAlign w:val="bottom"/>
          </w:tcPr>
          <w:p w14:paraId="49F6AC6F"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25</w:t>
            </w:r>
          </w:p>
        </w:tc>
        <w:tc>
          <w:tcPr>
            <w:tcW w:w="2938" w:type="dxa"/>
          </w:tcPr>
          <w:p w14:paraId="1741ECDA"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0.000008</w:t>
            </w:r>
          </w:p>
        </w:tc>
        <w:tc>
          <w:tcPr>
            <w:tcW w:w="4253" w:type="dxa"/>
            <w:vAlign w:val="bottom"/>
          </w:tcPr>
          <w:p w14:paraId="57282875"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0.001208</w:t>
            </w:r>
          </w:p>
        </w:tc>
      </w:tr>
      <w:tr w:rsidR="00885E26" w:rsidRPr="00FE6274" w14:paraId="577B0D06" w14:textId="77777777" w:rsidTr="00460D03">
        <w:tc>
          <w:tcPr>
            <w:tcW w:w="1848" w:type="dxa"/>
            <w:vAlign w:val="bottom"/>
          </w:tcPr>
          <w:p w14:paraId="64F295CD"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30</w:t>
            </w:r>
          </w:p>
        </w:tc>
        <w:tc>
          <w:tcPr>
            <w:tcW w:w="2938" w:type="dxa"/>
          </w:tcPr>
          <w:p w14:paraId="4969C645"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0.000016</w:t>
            </w:r>
          </w:p>
        </w:tc>
        <w:tc>
          <w:tcPr>
            <w:tcW w:w="4253" w:type="dxa"/>
            <w:vAlign w:val="bottom"/>
          </w:tcPr>
          <w:p w14:paraId="79E81503"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0.002047</w:t>
            </w:r>
          </w:p>
        </w:tc>
      </w:tr>
      <w:tr w:rsidR="00885E26" w:rsidRPr="00FE6274" w14:paraId="4B81128A" w14:textId="77777777" w:rsidTr="00460D03">
        <w:tc>
          <w:tcPr>
            <w:tcW w:w="1848" w:type="dxa"/>
            <w:vAlign w:val="bottom"/>
          </w:tcPr>
          <w:p w14:paraId="26AF7F9D"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35</w:t>
            </w:r>
          </w:p>
        </w:tc>
        <w:tc>
          <w:tcPr>
            <w:tcW w:w="2938" w:type="dxa"/>
          </w:tcPr>
          <w:p w14:paraId="35BF7B1C"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0.000043</w:t>
            </w:r>
          </w:p>
        </w:tc>
        <w:tc>
          <w:tcPr>
            <w:tcW w:w="4253" w:type="dxa"/>
            <w:vAlign w:val="bottom"/>
          </w:tcPr>
          <w:p w14:paraId="0DE2A92E"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0.002932</w:t>
            </w:r>
          </w:p>
        </w:tc>
      </w:tr>
      <w:tr w:rsidR="00885E26" w:rsidRPr="00FE6274" w14:paraId="49911720" w14:textId="77777777" w:rsidTr="00460D03">
        <w:tc>
          <w:tcPr>
            <w:tcW w:w="1848" w:type="dxa"/>
            <w:vAlign w:val="bottom"/>
          </w:tcPr>
          <w:p w14:paraId="31B12741"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40</w:t>
            </w:r>
          </w:p>
        </w:tc>
        <w:tc>
          <w:tcPr>
            <w:tcW w:w="2938" w:type="dxa"/>
          </w:tcPr>
          <w:p w14:paraId="743BAA66"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0.00006</w:t>
            </w:r>
          </w:p>
        </w:tc>
        <w:tc>
          <w:tcPr>
            <w:tcW w:w="4253" w:type="dxa"/>
            <w:vAlign w:val="bottom"/>
          </w:tcPr>
          <w:p w14:paraId="3004F754"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0.004979</w:t>
            </w:r>
          </w:p>
        </w:tc>
      </w:tr>
      <w:tr w:rsidR="00885E26" w:rsidRPr="00FE6274" w14:paraId="3B872B5D" w14:textId="77777777" w:rsidTr="00460D03">
        <w:tc>
          <w:tcPr>
            <w:tcW w:w="1848" w:type="dxa"/>
            <w:vAlign w:val="bottom"/>
          </w:tcPr>
          <w:p w14:paraId="5E30F6A6"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45</w:t>
            </w:r>
          </w:p>
        </w:tc>
        <w:tc>
          <w:tcPr>
            <w:tcW w:w="2938" w:type="dxa"/>
          </w:tcPr>
          <w:p w14:paraId="177317D9"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0.000126</w:t>
            </w:r>
          </w:p>
        </w:tc>
        <w:tc>
          <w:tcPr>
            <w:tcW w:w="4253" w:type="dxa"/>
            <w:vAlign w:val="bottom"/>
          </w:tcPr>
          <w:p w14:paraId="356695A2"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0.008542</w:t>
            </w:r>
          </w:p>
        </w:tc>
      </w:tr>
      <w:tr w:rsidR="00885E26" w:rsidRPr="00FE6274" w14:paraId="1494733E" w14:textId="77777777" w:rsidTr="00460D03">
        <w:tc>
          <w:tcPr>
            <w:tcW w:w="1848" w:type="dxa"/>
            <w:vAlign w:val="bottom"/>
          </w:tcPr>
          <w:p w14:paraId="4B975B83"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50</w:t>
            </w:r>
          </w:p>
        </w:tc>
        <w:tc>
          <w:tcPr>
            <w:tcW w:w="2938" w:type="dxa"/>
          </w:tcPr>
          <w:p w14:paraId="089E8A6F"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0.000153</w:t>
            </w:r>
          </w:p>
        </w:tc>
        <w:tc>
          <w:tcPr>
            <w:tcW w:w="4253" w:type="dxa"/>
            <w:vAlign w:val="bottom"/>
          </w:tcPr>
          <w:p w14:paraId="45316FA2"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0.008649</w:t>
            </w:r>
          </w:p>
        </w:tc>
      </w:tr>
      <w:tr w:rsidR="00885E26" w:rsidRPr="00FE6274" w14:paraId="66EDECFC" w14:textId="77777777" w:rsidTr="00460D03">
        <w:tc>
          <w:tcPr>
            <w:tcW w:w="1848" w:type="dxa"/>
            <w:vAlign w:val="bottom"/>
          </w:tcPr>
          <w:p w14:paraId="1E15DFC0"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55</w:t>
            </w:r>
          </w:p>
        </w:tc>
        <w:tc>
          <w:tcPr>
            <w:tcW w:w="2938" w:type="dxa"/>
          </w:tcPr>
          <w:p w14:paraId="48359481"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0.000239</w:t>
            </w:r>
          </w:p>
        </w:tc>
        <w:tc>
          <w:tcPr>
            <w:tcW w:w="4253" w:type="dxa"/>
            <w:vAlign w:val="bottom"/>
          </w:tcPr>
          <w:p w14:paraId="4A8EE4D7"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0.012789</w:t>
            </w:r>
          </w:p>
        </w:tc>
      </w:tr>
      <w:tr w:rsidR="00885E26" w:rsidRPr="00FE6274" w14:paraId="36607BF4" w14:textId="77777777" w:rsidTr="00460D03">
        <w:tc>
          <w:tcPr>
            <w:tcW w:w="1848" w:type="dxa"/>
            <w:vAlign w:val="bottom"/>
          </w:tcPr>
          <w:p w14:paraId="50A97A6E"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60</w:t>
            </w:r>
          </w:p>
        </w:tc>
        <w:tc>
          <w:tcPr>
            <w:tcW w:w="2938" w:type="dxa"/>
          </w:tcPr>
          <w:p w14:paraId="10CAA39B"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0.000298</w:t>
            </w:r>
          </w:p>
        </w:tc>
        <w:tc>
          <w:tcPr>
            <w:tcW w:w="4253" w:type="dxa"/>
            <w:vAlign w:val="bottom"/>
          </w:tcPr>
          <w:p w14:paraId="48F33C63"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0.012474</w:t>
            </w:r>
          </w:p>
        </w:tc>
      </w:tr>
      <w:tr w:rsidR="00885E26" w:rsidRPr="00FE6274" w14:paraId="14EAF29E" w14:textId="77777777" w:rsidTr="00460D03">
        <w:tc>
          <w:tcPr>
            <w:tcW w:w="1848" w:type="dxa"/>
            <w:vAlign w:val="bottom"/>
          </w:tcPr>
          <w:p w14:paraId="2E801F40"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65</w:t>
            </w:r>
          </w:p>
        </w:tc>
        <w:tc>
          <w:tcPr>
            <w:tcW w:w="2938" w:type="dxa"/>
          </w:tcPr>
          <w:p w14:paraId="043BAB67"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0.000295</w:t>
            </w:r>
          </w:p>
        </w:tc>
        <w:tc>
          <w:tcPr>
            <w:tcW w:w="4253" w:type="dxa"/>
            <w:vAlign w:val="bottom"/>
          </w:tcPr>
          <w:p w14:paraId="002B3709"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0.016037</w:t>
            </w:r>
          </w:p>
        </w:tc>
      </w:tr>
      <w:tr w:rsidR="00885E26" w:rsidRPr="00FE6274" w14:paraId="4FC40D21" w14:textId="77777777" w:rsidTr="00460D03">
        <w:tc>
          <w:tcPr>
            <w:tcW w:w="1848" w:type="dxa"/>
            <w:vAlign w:val="bottom"/>
          </w:tcPr>
          <w:p w14:paraId="146A6088"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70</w:t>
            </w:r>
          </w:p>
        </w:tc>
        <w:tc>
          <w:tcPr>
            <w:tcW w:w="2938" w:type="dxa"/>
          </w:tcPr>
          <w:p w14:paraId="50060E0A"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0.000361</w:t>
            </w:r>
          </w:p>
        </w:tc>
        <w:tc>
          <w:tcPr>
            <w:tcW w:w="4253" w:type="dxa"/>
            <w:vAlign w:val="bottom"/>
          </w:tcPr>
          <w:p w14:paraId="1355705B" w14:textId="77777777" w:rsidR="00885E26" w:rsidRPr="00FE6274" w:rsidRDefault="00885E26" w:rsidP="00F00DA4">
            <w:pPr>
              <w:widowControl/>
              <w:jc w:val="center"/>
              <w:rPr>
                <w:rFonts w:ascii="Arial Narrow" w:hAnsi="Arial Narrow" w:cs="Arial"/>
                <w:sz w:val="20"/>
              </w:rPr>
            </w:pPr>
            <w:r w:rsidRPr="00FE6274">
              <w:rPr>
                <w:rFonts w:ascii="Arial Narrow" w:hAnsi="Arial Narrow" w:cs="Arial"/>
                <w:sz w:val="20"/>
              </w:rPr>
              <w:t>0.020754</w:t>
            </w:r>
          </w:p>
        </w:tc>
      </w:tr>
      <w:tr w:rsidR="00885E26" w:rsidRPr="00FE6274" w14:paraId="52E8CC04" w14:textId="77777777" w:rsidTr="00460D03">
        <w:tc>
          <w:tcPr>
            <w:tcW w:w="1848" w:type="dxa"/>
            <w:vAlign w:val="bottom"/>
          </w:tcPr>
          <w:p w14:paraId="2F387C10" w14:textId="77777777" w:rsidR="00885E26" w:rsidRPr="00FE6274" w:rsidRDefault="00885E26" w:rsidP="00F00DA4">
            <w:pPr>
              <w:jc w:val="center"/>
              <w:rPr>
                <w:rFonts w:ascii="Arial Narrow" w:hAnsi="Arial Narrow"/>
                <w:color w:val="000000"/>
                <w:sz w:val="20"/>
              </w:rPr>
            </w:pPr>
            <w:r w:rsidRPr="00FE6274">
              <w:rPr>
                <w:rFonts w:ascii="Arial Narrow" w:hAnsi="Arial Narrow"/>
                <w:color w:val="000000"/>
                <w:sz w:val="20"/>
              </w:rPr>
              <w:t>75</w:t>
            </w:r>
          </w:p>
        </w:tc>
        <w:tc>
          <w:tcPr>
            <w:tcW w:w="2938" w:type="dxa"/>
          </w:tcPr>
          <w:p w14:paraId="24FC39D2" w14:textId="77777777" w:rsidR="00885E26" w:rsidRPr="00FE6274" w:rsidRDefault="00885E26" w:rsidP="00F00DA4">
            <w:pPr>
              <w:widowControl/>
              <w:jc w:val="center"/>
              <w:rPr>
                <w:rFonts w:ascii="Arial Narrow" w:hAnsi="Arial Narrow"/>
                <w:color w:val="000000"/>
                <w:sz w:val="20"/>
              </w:rPr>
            </w:pPr>
            <w:r w:rsidRPr="00FE6274">
              <w:rPr>
                <w:rFonts w:ascii="Arial Narrow" w:hAnsi="Arial Narrow"/>
                <w:color w:val="000000"/>
                <w:sz w:val="20"/>
              </w:rPr>
              <w:t>0.000448</w:t>
            </w:r>
          </w:p>
        </w:tc>
        <w:tc>
          <w:tcPr>
            <w:tcW w:w="4253" w:type="dxa"/>
            <w:vAlign w:val="bottom"/>
          </w:tcPr>
          <w:p w14:paraId="7B42F61E" w14:textId="77777777" w:rsidR="00885E26" w:rsidRPr="00FE6274" w:rsidRDefault="00885E26" w:rsidP="00F00DA4">
            <w:pPr>
              <w:jc w:val="center"/>
              <w:rPr>
                <w:rFonts w:ascii="Arial Narrow" w:hAnsi="Arial Narrow"/>
                <w:color w:val="000000"/>
                <w:sz w:val="20"/>
              </w:rPr>
            </w:pPr>
            <w:r w:rsidRPr="00FE6274">
              <w:rPr>
                <w:rFonts w:ascii="Arial Narrow" w:hAnsi="Arial Narrow"/>
                <w:color w:val="000000"/>
                <w:sz w:val="20"/>
              </w:rPr>
              <w:t>0.0011</w:t>
            </w:r>
          </w:p>
        </w:tc>
      </w:tr>
    </w:tbl>
    <w:p w14:paraId="1B98E917" w14:textId="6B1E024E" w:rsidR="000E500D" w:rsidRPr="00F97A9C" w:rsidRDefault="00F00DA4" w:rsidP="00F97A9C">
      <w:pPr>
        <w:widowControl/>
        <w:spacing w:after="240"/>
        <w:jc w:val="left"/>
        <w:rPr>
          <w:rFonts w:ascii="Arial Narrow" w:hAnsi="Arial Narrow" w:cs="Arial"/>
          <w:sz w:val="20"/>
        </w:rPr>
      </w:pPr>
      <w:r w:rsidRPr="00F00DA4">
        <w:rPr>
          <w:rFonts w:ascii="Arial Narrow" w:hAnsi="Arial Narrow" w:cs="Arial"/>
          <w:sz w:val="20"/>
          <w:vertAlign w:val="superscript"/>
        </w:rPr>
        <w:t>a</w:t>
      </w:r>
      <w:r w:rsidRPr="00F00DA4">
        <w:rPr>
          <w:rFonts w:ascii="Arial Narrow" w:hAnsi="Arial Narrow"/>
          <w:sz w:val="20"/>
        </w:rPr>
        <w:t xml:space="preserve"> </w:t>
      </w:r>
      <w:r w:rsidR="005D2BA2">
        <w:rPr>
          <w:rFonts w:ascii="Arial Narrow" w:hAnsi="Arial Narrow"/>
          <w:sz w:val="20"/>
        </w:rPr>
        <w:t xml:space="preserve">AIHW Breast cancer overview 2010 </w:t>
      </w:r>
      <w:r w:rsidR="005D2BA2">
        <w:rPr>
          <w:rFonts w:ascii="Arial Narrow" w:hAnsi="Arial Narrow"/>
          <w:sz w:val="20"/>
        </w:rPr>
        <w:fldChar w:fldCharType="begin"/>
      </w:r>
      <w:r w:rsidR="001D046C">
        <w:rPr>
          <w:rFonts w:ascii="Arial Narrow" w:hAnsi="Arial Narrow"/>
          <w:sz w:val="20"/>
        </w:rPr>
        <w:instrText xml:space="preserve"> ADDIN EN.CITE &lt;EndNote&gt;&lt;Cite&gt;&lt;Author&gt;AIHW&lt;/Author&gt;&lt;Year&gt;2010&lt;/Year&gt;&lt;RecNum&gt;45&lt;/RecNum&gt;&lt;DisplayText&gt;(AIHW 2010)&lt;/DisplayText&gt;&lt;record&gt;&lt;rec-number&gt;45&lt;/rec-number&gt;&lt;foreign-keys&gt;&lt;key app="EN" db-id="2s0vw2dsa0z0f2eazr85wpa65z955fpesd2x"&gt;45&lt;/key&gt;&lt;/foreign-keys&gt;&lt;ref-type name="Report"&gt;27&lt;/ref-type&gt;&lt;contributors&gt;&lt;authors&gt;&lt;author&gt;AIHW&lt;/author&gt;&lt;/authors&gt;&lt;/contributors&gt;&lt;titles&gt;&lt;title&gt;Ovarian cancer in Australia: an overview&lt;/title&gt;&lt;/titles&gt;&lt;dates&gt;&lt;year&gt;2010&lt;/year&gt;&lt;/dates&gt;&lt;pub-location&gt;Canberra&lt;/pub-location&gt;&lt;publisher&gt;Australian Institute of Health and Welfare&lt;/publisher&gt;&lt;urls&gt;&lt;/urls&gt;&lt;/record&gt;&lt;/Cite&gt;&lt;/EndNote&gt;</w:instrText>
      </w:r>
      <w:r w:rsidR="005D2BA2">
        <w:rPr>
          <w:rFonts w:ascii="Arial Narrow" w:hAnsi="Arial Narrow"/>
          <w:sz w:val="20"/>
        </w:rPr>
        <w:fldChar w:fldCharType="separate"/>
      </w:r>
      <w:r w:rsidR="001D046C">
        <w:rPr>
          <w:rFonts w:ascii="Arial Narrow" w:hAnsi="Arial Narrow"/>
          <w:noProof/>
          <w:sz w:val="20"/>
        </w:rPr>
        <w:t>(</w:t>
      </w:r>
      <w:hyperlink w:anchor="_ENREF_1" w:tooltip="AIHW, 2010 #45" w:history="1">
        <w:r w:rsidR="001D046C">
          <w:rPr>
            <w:rFonts w:ascii="Arial Narrow" w:hAnsi="Arial Narrow"/>
            <w:noProof/>
            <w:sz w:val="20"/>
          </w:rPr>
          <w:t>AIHW 2010</w:t>
        </w:r>
      </w:hyperlink>
      <w:r w:rsidR="001D046C">
        <w:rPr>
          <w:rFonts w:ascii="Arial Narrow" w:hAnsi="Arial Narrow"/>
          <w:noProof/>
          <w:sz w:val="20"/>
        </w:rPr>
        <w:t>)</w:t>
      </w:r>
      <w:r w:rsidR="005D2BA2">
        <w:rPr>
          <w:rFonts w:ascii="Arial Narrow" w:hAnsi="Arial Narrow"/>
          <w:sz w:val="20"/>
        </w:rPr>
        <w:fldChar w:fldCharType="end"/>
      </w:r>
    </w:p>
    <w:p w14:paraId="3DB2C6FF" w14:textId="1F70BC67" w:rsidR="00B75931" w:rsidRPr="004F50D3" w:rsidRDefault="00B75931" w:rsidP="00F97A9C">
      <w:pPr>
        <w:widowControl/>
        <w:spacing w:after="240"/>
        <w:rPr>
          <w:szCs w:val="24"/>
        </w:rPr>
      </w:pPr>
      <w:r w:rsidRPr="004F50D3">
        <w:rPr>
          <w:szCs w:val="24"/>
        </w:rPr>
        <w:t>The base-case analysis considered the uptake rate of preventative strategies advised by the working group as 40%, 40%, 20% for mastectomy plus BSO, BSO alone, or surveillance, respectively. However, some individuals may prefer to have mastectomy alone in order to preserve fertility</w:t>
      </w:r>
      <w:r w:rsidR="003A057A" w:rsidRPr="004F50D3">
        <w:rPr>
          <w:szCs w:val="24"/>
        </w:rPr>
        <w:t xml:space="preserve"> or hormonal regulation </w:t>
      </w:r>
      <w:r w:rsidR="001242A3" w:rsidRPr="004F50D3">
        <w:rPr>
          <w:szCs w:val="24"/>
        </w:rPr>
        <w:t xml:space="preserve">to </w:t>
      </w:r>
      <w:r w:rsidR="003A057A" w:rsidRPr="004F50D3">
        <w:rPr>
          <w:szCs w:val="24"/>
        </w:rPr>
        <w:t>avoid surgically induced menopause</w:t>
      </w:r>
      <w:r w:rsidRPr="004F50D3">
        <w:rPr>
          <w:szCs w:val="24"/>
        </w:rPr>
        <w:t xml:space="preserve">. An Australian study by Collins </w:t>
      </w:r>
      <w:r w:rsidRPr="005360BB">
        <w:rPr>
          <w:i/>
          <w:szCs w:val="24"/>
        </w:rPr>
        <w:t>et al.</w:t>
      </w:r>
      <w:r w:rsidRPr="004F50D3">
        <w:rPr>
          <w:szCs w:val="24"/>
        </w:rPr>
        <w:t xml:space="preserve"> 2013 on 325 women with BRCA mutation</w:t>
      </w:r>
      <w:r w:rsidR="003A057A" w:rsidRPr="004F50D3">
        <w:rPr>
          <w:szCs w:val="24"/>
        </w:rPr>
        <w:t>s</w:t>
      </w:r>
      <w:r w:rsidRPr="004F50D3">
        <w:rPr>
          <w:szCs w:val="24"/>
        </w:rPr>
        <w:t xml:space="preserve"> showed that 242 women opted for </w:t>
      </w:r>
      <w:r w:rsidR="003A057A" w:rsidRPr="004F50D3">
        <w:rPr>
          <w:szCs w:val="24"/>
        </w:rPr>
        <w:t xml:space="preserve">either </w:t>
      </w:r>
      <w:r w:rsidRPr="004F50D3">
        <w:rPr>
          <w:szCs w:val="24"/>
        </w:rPr>
        <w:t>mastectomy alone, BSO alone, mastectomy plus BSO, or a non-surgical intervention</w:t>
      </w:r>
      <w:r w:rsidR="005360BB">
        <w:rPr>
          <w:szCs w:val="24"/>
        </w:rPr>
        <w:t xml:space="preserve"> </w:t>
      </w:r>
      <w:r w:rsidR="005360BB">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 </w:instrText>
      </w:r>
      <w:r w:rsidR="001D046C">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EN.CITE.DATA </w:instrText>
      </w:r>
      <w:r w:rsidR="001D046C">
        <w:rPr>
          <w:szCs w:val="24"/>
        </w:rPr>
      </w:r>
      <w:r w:rsidR="001D046C">
        <w:rPr>
          <w:szCs w:val="24"/>
        </w:rPr>
        <w:fldChar w:fldCharType="end"/>
      </w:r>
      <w:r w:rsidR="005360BB">
        <w:rPr>
          <w:szCs w:val="24"/>
        </w:rPr>
      </w:r>
      <w:r w:rsidR="005360BB">
        <w:rPr>
          <w:szCs w:val="24"/>
        </w:rPr>
        <w:fldChar w:fldCharType="separate"/>
      </w:r>
      <w:r w:rsidR="001D046C">
        <w:rPr>
          <w:noProof/>
          <w:szCs w:val="24"/>
        </w:rPr>
        <w:t>(</w:t>
      </w:r>
      <w:hyperlink w:anchor="_ENREF_6" w:tooltip="Collins, 2013 #38" w:history="1">
        <w:r w:rsidR="001D046C">
          <w:rPr>
            <w:noProof/>
            <w:szCs w:val="24"/>
          </w:rPr>
          <w:t>Collins, Milne et al. 2013</w:t>
        </w:r>
      </w:hyperlink>
      <w:r w:rsidR="001D046C">
        <w:rPr>
          <w:noProof/>
          <w:szCs w:val="24"/>
        </w:rPr>
        <w:t>)</w:t>
      </w:r>
      <w:r w:rsidR="005360BB">
        <w:rPr>
          <w:szCs w:val="24"/>
        </w:rPr>
        <w:fldChar w:fldCharType="end"/>
      </w:r>
      <w:r w:rsidRPr="004F50D3">
        <w:rPr>
          <w:szCs w:val="24"/>
        </w:rPr>
        <w:t xml:space="preserve">. </w:t>
      </w:r>
      <w:r w:rsidR="003A057A" w:rsidRPr="004F50D3">
        <w:rPr>
          <w:szCs w:val="24"/>
        </w:rPr>
        <w:t xml:space="preserve">The remainder </w:t>
      </w:r>
      <w:r w:rsidR="005360BB">
        <w:rPr>
          <w:szCs w:val="24"/>
        </w:rPr>
        <w:t>(</w:t>
      </w:r>
      <w:r w:rsidR="003A057A" w:rsidRPr="004F50D3">
        <w:rPr>
          <w:szCs w:val="24"/>
        </w:rPr>
        <w:t>83</w:t>
      </w:r>
      <w:r w:rsidR="005360BB">
        <w:rPr>
          <w:szCs w:val="24"/>
        </w:rPr>
        <w:t xml:space="preserve"> individuals)</w:t>
      </w:r>
      <w:r w:rsidR="003A057A" w:rsidRPr="004F50D3">
        <w:rPr>
          <w:szCs w:val="24"/>
        </w:rPr>
        <w:t xml:space="preserve"> opted for </w:t>
      </w:r>
      <w:r w:rsidR="006A7331" w:rsidRPr="004F50D3">
        <w:rPr>
          <w:szCs w:val="24"/>
        </w:rPr>
        <w:t>tubal ligation</w:t>
      </w:r>
      <w:r w:rsidR="003A057A" w:rsidRPr="004F50D3">
        <w:rPr>
          <w:szCs w:val="24"/>
        </w:rPr>
        <w:t>, w</w:t>
      </w:r>
      <w:r w:rsidR="000F7020" w:rsidRPr="004F50D3">
        <w:rPr>
          <w:szCs w:val="24"/>
        </w:rPr>
        <w:t xml:space="preserve">hich is outside of the </w:t>
      </w:r>
      <w:r w:rsidR="006A7331" w:rsidRPr="004F50D3">
        <w:rPr>
          <w:szCs w:val="24"/>
        </w:rPr>
        <w:t>preventative strategies in the</w:t>
      </w:r>
      <w:r w:rsidR="003A057A" w:rsidRPr="004F50D3">
        <w:rPr>
          <w:szCs w:val="24"/>
        </w:rPr>
        <w:t xml:space="preserve"> CUC. </w:t>
      </w:r>
      <w:r w:rsidR="006A7331" w:rsidRPr="004F50D3">
        <w:rPr>
          <w:szCs w:val="24"/>
        </w:rPr>
        <w:t>Of</w:t>
      </w:r>
      <w:r w:rsidR="003A057A" w:rsidRPr="004F50D3">
        <w:rPr>
          <w:szCs w:val="24"/>
        </w:rPr>
        <w:t xml:space="preserve"> </w:t>
      </w:r>
      <w:r w:rsidR="006A7331" w:rsidRPr="004F50D3">
        <w:rPr>
          <w:szCs w:val="24"/>
        </w:rPr>
        <w:t xml:space="preserve">the 242 </w:t>
      </w:r>
      <w:r w:rsidR="005360BB">
        <w:rPr>
          <w:szCs w:val="24"/>
        </w:rPr>
        <w:t>women who opted for interventions that are in line with the CUC recommendations</w:t>
      </w:r>
      <w:r w:rsidR="003A057A" w:rsidRPr="004F50D3">
        <w:rPr>
          <w:szCs w:val="24"/>
        </w:rPr>
        <w:t xml:space="preserve">, </w:t>
      </w:r>
      <w:r w:rsidRPr="004F50D3">
        <w:rPr>
          <w:szCs w:val="24"/>
        </w:rPr>
        <w:t xml:space="preserve">69 (28%) underwent mastectomy alone, 125 (52%) had BSO alone, and only 38 (16%) went for mastectomy plus BSO. These percentages are </w:t>
      </w:r>
      <w:r w:rsidR="00F97A9C">
        <w:rPr>
          <w:szCs w:val="24"/>
        </w:rPr>
        <w:t>used in a sensitivity analysis.</w:t>
      </w:r>
    </w:p>
    <w:p w14:paraId="38A2DF7A" w14:textId="0B6E6582" w:rsidR="00D11D37" w:rsidRPr="004F50D3" w:rsidRDefault="00D11D37" w:rsidP="00F97A9C">
      <w:pPr>
        <w:widowControl/>
        <w:spacing w:after="240"/>
        <w:rPr>
          <w:szCs w:val="24"/>
        </w:rPr>
      </w:pPr>
      <w:r w:rsidRPr="004F50D3">
        <w:rPr>
          <w:szCs w:val="24"/>
        </w:rPr>
        <w:t xml:space="preserve">The model </w:t>
      </w:r>
      <w:r w:rsidR="00AF0E2F" w:rsidRPr="004F50D3">
        <w:rPr>
          <w:szCs w:val="24"/>
        </w:rPr>
        <w:t>assumes that the d</w:t>
      </w:r>
      <w:r w:rsidRPr="004F50D3">
        <w:rPr>
          <w:szCs w:val="24"/>
        </w:rPr>
        <w:t>isutility from mastectomy or BSO</w:t>
      </w:r>
      <w:r w:rsidR="00AF0E2F" w:rsidRPr="004F50D3">
        <w:rPr>
          <w:szCs w:val="24"/>
        </w:rPr>
        <w:t xml:space="preserve"> may be offset by the utility from the assurance these procedures provide by lowering cancer risk.</w:t>
      </w:r>
    </w:p>
    <w:p w14:paraId="5C4DD412" w14:textId="6C995ED0" w:rsidR="00757281" w:rsidRPr="00F97A9C" w:rsidRDefault="00B75931" w:rsidP="00F97A9C">
      <w:pPr>
        <w:widowControl/>
        <w:spacing w:after="240"/>
        <w:rPr>
          <w:szCs w:val="24"/>
        </w:rPr>
      </w:pPr>
      <w:r w:rsidRPr="004F50D3">
        <w:rPr>
          <w:szCs w:val="24"/>
        </w:rPr>
        <w:t xml:space="preserve">Continuous surveillance is considered part of the management of affected individuals. Surveillance may be taken by family members as part of Breast Screening program and it is </w:t>
      </w:r>
      <w:r w:rsidRPr="004F50D3">
        <w:rPr>
          <w:szCs w:val="24"/>
        </w:rPr>
        <w:lastRenderedPageBreak/>
        <w:t xml:space="preserve">assumed therefore that it does not represent a cost-offset (cost of $0 in the base-case). However, the model assumes that </w:t>
      </w:r>
      <w:r w:rsidR="002E1942" w:rsidRPr="004F50D3">
        <w:rPr>
          <w:szCs w:val="24"/>
        </w:rPr>
        <w:t>proband’s</w:t>
      </w:r>
      <w:r w:rsidRPr="004F50D3">
        <w:rPr>
          <w:szCs w:val="24"/>
        </w:rPr>
        <w:t xml:space="preserve"> children who test positive may prefer to have closer monitoring until they act and undertake a preventative intervention. </w:t>
      </w:r>
      <w:r w:rsidR="00ED6CB5" w:rsidRPr="004F50D3">
        <w:rPr>
          <w:szCs w:val="24"/>
        </w:rPr>
        <w:t xml:space="preserve">Close surveillance may also be an option for family members who opt for BSO alone as well as </w:t>
      </w:r>
      <w:r w:rsidR="005360BB">
        <w:rPr>
          <w:szCs w:val="24"/>
        </w:rPr>
        <w:t xml:space="preserve">for </w:t>
      </w:r>
      <w:r w:rsidRPr="004F50D3">
        <w:rPr>
          <w:szCs w:val="24"/>
        </w:rPr>
        <w:t xml:space="preserve">family members of affected individuals who are not tested (in the comparator arm). Thus, a cost of </w:t>
      </w:r>
      <w:r w:rsidR="00641E51" w:rsidRPr="004F50D3">
        <w:rPr>
          <w:szCs w:val="24"/>
        </w:rPr>
        <w:t>$</w:t>
      </w:r>
      <w:r w:rsidRPr="004F50D3">
        <w:rPr>
          <w:szCs w:val="24"/>
        </w:rPr>
        <w:t>90 for mammography (MBS item 59300) is applied to surveillance in those subgroups in a sensitivity analysis.</w:t>
      </w:r>
    </w:p>
    <w:p w14:paraId="2968C4CC" w14:textId="12BC491F" w:rsidR="006A29FF" w:rsidRPr="008A7B70" w:rsidRDefault="006A29FF" w:rsidP="00A27662">
      <w:pPr>
        <w:pStyle w:val="Heading1"/>
        <w:numPr>
          <w:ilvl w:val="0"/>
          <w:numId w:val="22"/>
        </w:numPr>
      </w:pPr>
      <w:r w:rsidRPr="008A7B70">
        <w:t>Results</w:t>
      </w:r>
      <w:r w:rsidR="00AF0E2F" w:rsidRPr="008A7B70">
        <w:t xml:space="preserve"> of the economic evaluation</w:t>
      </w:r>
    </w:p>
    <w:p w14:paraId="335283C7" w14:textId="77777777" w:rsidR="00AF0E2F" w:rsidRPr="008A7B70" w:rsidRDefault="00AF0E2F" w:rsidP="00F97A9C">
      <w:pPr>
        <w:pStyle w:val="Heading2"/>
      </w:pPr>
      <w:r w:rsidRPr="008A7B70">
        <w:t>Base-case analysis</w:t>
      </w:r>
    </w:p>
    <w:p w14:paraId="3FAC02C7" w14:textId="596179B3" w:rsidR="00AF0E2F" w:rsidRPr="00F97A9C" w:rsidRDefault="006A7331" w:rsidP="00F97A9C">
      <w:pPr>
        <w:spacing w:after="240"/>
        <w:rPr>
          <w:szCs w:val="24"/>
        </w:rPr>
      </w:pPr>
      <w:r w:rsidRPr="004F50D3">
        <w:rPr>
          <w:szCs w:val="24"/>
        </w:rPr>
        <w:t xml:space="preserve">The base-case analysis </w:t>
      </w:r>
      <w:r w:rsidR="008A7B70">
        <w:rPr>
          <w:szCs w:val="24"/>
        </w:rPr>
        <w:t xml:space="preserve">includes </w:t>
      </w:r>
      <w:r w:rsidRPr="004F50D3">
        <w:rPr>
          <w:szCs w:val="24"/>
        </w:rPr>
        <w:t xml:space="preserve">testing affected individuals and proband’s first degree family members (i.e., female siblings and female children) with the assumptions listed in Table </w:t>
      </w:r>
      <w:r w:rsidR="008A7B70">
        <w:rPr>
          <w:szCs w:val="24"/>
        </w:rPr>
        <w:t>2.</w:t>
      </w:r>
      <w:r w:rsidRPr="004F50D3">
        <w:rPr>
          <w:szCs w:val="24"/>
        </w:rPr>
        <w:t>1: start age of 40 years for affected individuals and proband’s siblings, 10 years for proband’s children, discount rate 5% for QALY’s and life-years g</w:t>
      </w:r>
      <w:r w:rsidR="003C43F2" w:rsidRPr="004F50D3">
        <w:rPr>
          <w:szCs w:val="24"/>
        </w:rPr>
        <w:t>ained but not for cancer events.</w:t>
      </w:r>
      <w:r w:rsidR="008A7B70">
        <w:rPr>
          <w:szCs w:val="24"/>
        </w:rPr>
        <w:t xml:space="preserve"> </w:t>
      </w:r>
      <w:r w:rsidR="00AF0E2F" w:rsidRPr="004F50D3">
        <w:rPr>
          <w:szCs w:val="24"/>
        </w:rPr>
        <w:t>Table 6</w:t>
      </w:r>
      <w:r w:rsidR="008A7B70">
        <w:rPr>
          <w:szCs w:val="24"/>
        </w:rPr>
        <w:t>.1</w:t>
      </w:r>
      <w:r w:rsidR="00AF0E2F" w:rsidRPr="004F50D3">
        <w:rPr>
          <w:szCs w:val="24"/>
        </w:rPr>
        <w:t xml:space="preserve"> summarises the incremental costs and effects of genetic testing in the base-case analysis where the affected individuals, proband’s female siblings and </w:t>
      </w:r>
      <w:r w:rsidR="000C300E" w:rsidRPr="004F50D3">
        <w:rPr>
          <w:szCs w:val="24"/>
        </w:rPr>
        <w:t xml:space="preserve">female </w:t>
      </w:r>
      <w:r w:rsidR="00AF0E2F" w:rsidRPr="004F50D3">
        <w:rPr>
          <w:szCs w:val="24"/>
        </w:rPr>
        <w:t>children are included.</w:t>
      </w:r>
    </w:p>
    <w:p w14:paraId="44F3672E" w14:textId="77777777" w:rsidR="005E01B0" w:rsidRPr="001A0477" w:rsidRDefault="00AF0E2F">
      <w:pPr>
        <w:rPr>
          <w:rFonts w:ascii="Arial Narrow" w:hAnsi="Arial Narrow" w:cs="Arial"/>
          <w:b/>
          <w:color w:val="000000"/>
          <w:sz w:val="20"/>
        </w:rPr>
      </w:pPr>
      <w:r>
        <w:rPr>
          <w:rFonts w:ascii="Arial Narrow" w:hAnsi="Arial Narrow" w:cs="Arial"/>
          <w:b/>
          <w:color w:val="000000"/>
          <w:sz w:val="20"/>
        </w:rPr>
        <w:t xml:space="preserve">Table 6: </w:t>
      </w:r>
      <w:r w:rsidR="005E01B0" w:rsidRPr="001A0477">
        <w:rPr>
          <w:rFonts w:ascii="Arial Narrow" w:hAnsi="Arial Narrow" w:cs="Arial"/>
          <w:b/>
          <w:color w:val="000000"/>
          <w:sz w:val="20"/>
        </w:rPr>
        <w:t xml:space="preserve">Results </w:t>
      </w:r>
      <w:r w:rsidR="005B2DED" w:rsidRPr="001A0477">
        <w:rPr>
          <w:rFonts w:ascii="Arial Narrow" w:hAnsi="Arial Narrow" w:cs="Arial"/>
          <w:b/>
          <w:color w:val="000000"/>
          <w:sz w:val="20"/>
        </w:rPr>
        <w:t xml:space="preserve">of </w:t>
      </w:r>
      <w:r w:rsidR="00165C1B" w:rsidRPr="001A0477">
        <w:rPr>
          <w:rFonts w:ascii="Arial Narrow" w:hAnsi="Arial Narrow" w:cs="Arial"/>
          <w:b/>
          <w:color w:val="000000"/>
          <w:sz w:val="20"/>
        </w:rPr>
        <w:t>affected individuals</w:t>
      </w:r>
      <w:r w:rsidR="00885E26" w:rsidRPr="001A0477">
        <w:rPr>
          <w:rFonts w:ascii="Arial Narrow" w:hAnsi="Arial Narrow" w:cs="Arial"/>
          <w:b/>
          <w:color w:val="000000"/>
          <w:sz w:val="20"/>
        </w:rPr>
        <w:t xml:space="preserve"> + </w:t>
      </w:r>
      <w:r w:rsidR="000C7784">
        <w:rPr>
          <w:rFonts w:ascii="Arial Narrow" w:hAnsi="Arial Narrow" w:cs="Arial"/>
          <w:b/>
          <w:color w:val="000000"/>
          <w:sz w:val="20"/>
        </w:rPr>
        <w:t>proband’s female siblings</w:t>
      </w:r>
      <w:r w:rsidR="00165C1B" w:rsidRPr="001A0477">
        <w:rPr>
          <w:rFonts w:ascii="Arial Narrow" w:hAnsi="Arial Narrow" w:cs="Arial"/>
          <w:b/>
          <w:color w:val="000000"/>
          <w:sz w:val="20"/>
        </w:rPr>
        <w:t xml:space="preserve"> </w:t>
      </w:r>
      <w:r w:rsidR="00885E26" w:rsidRPr="001A0477">
        <w:rPr>
          <w:rFonts w:ascii="Arial Narrow" w:hAnsi="Arial Narrow" w:cs="Arial"/>
          <w:b/>
          <w:color w:val="000000"/>
          <w:sz w:val="20"/>
        </w:rPr>
        <w:t xml:space="preserve">+ </w:t>
      </w:r>
      <w:r w:rsidR="000C7784">
        <w:rPr>
          <w:rFonts w:ascii="Arial Narrow" w:hAnsi="Arial Narrow" w:cs="Arial"/>
          <w:b/>
          <w:color w:val="000000"/>
          <w:sz w:val="20"/>
        </w:rPr>
        <w:t>proband’s female children</w:t>
      </w:r>
    </w:p>
    <w:tbl>
      <w:tblPr>
        <w:tblStyle w:val="TableGrid"/>
        <w:tblW w:w="9322" w:type="dxa"/>
        <w:tblLook w:val="04A0" w:firstRow="1" w:lastRow="0" w:firstColumn="1" w:lastColumn="0" w:noHBand="0" w:noVBand="1"/>
        <w:tblDescription w:val="Table 6 Results of affected individuals +proband's female siblings+proband's female children"/>
      </w:tblPr>
      <w:tblGrid>
        <w:gridCol w:w="2802"/>
        <w:gridCol w:w="1417"/>
        <w:gridCol w:w="1276"/>
        <w:gridCol w:w="1134"/>
        <w:gridCol w:w="2693"/>
      </w:tblGrid>
      <w:tr w:rsidR="006074D1" w:rsidRPr="001A0477" w14:paraId="0D6023BB" w14:textId="77777777" w:rsidTr="00757281">
        <w:trPr>
          <w:tblHeader/>
        </w:trPr>
        <w:tc>
          <w:tcPr>
            <w:tcW w:w="2802" w:type="dxa"/>
          </w:tcPr>
          <w:p w14:paraId="48CA3636" w14:textId="77777777" w:rsidR="006074D1" w:rsidRPr="001A0477" w:rsidRDefault="006074D1">
            <w:pPr>
              <w:rPr>
                <w:rFonts w:ascii="Arial Narrow" w:hAnsi="Arial Narrow" w:cs="Arial"/>
                <w:color w:val="000000"/>
                <w:sz w:val="20"/>
              </w:rPr>
            </w:pPr>
          </w:p>
        </w:tc>
        <w:tc>
          <w:tcPr>
            <w:tcW w:w="1417" w:type="dxa"/>
          </w:tcPr>
          <w:p w14:paraId="108EA20B" w14:textId="77777777" w:rsidR="006074D1" w:rsidRPr="001A0477" w:rsidRDefault="006074D1">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4AEB2D1A" w14:textId="77777777" w:rsidR="006074D1" w:rsidRPr="001A0477" w:rsidRDefault="006074D1">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3B2E259F" w14:textId="77777777" w:rsidR="006074D1" w:rsidRPr="001A0477" w:rsidRDefault="00AF0E2F">
            <w:pPr>
              <w:rPr>
                <w:rFonts w:ascii="Arial Narrow" w:hAnsi="Arial Narrow" w:cs="Arial"/>
                <w:color w:val="000000"/>
                <w:sz w:val="20"/>
              </w:rPr>
            </w:pPr>
            <w:r>
              <w:rPr>
                <w:rFonts w:ascii="Arial Narrow" w:hAnsi="Arial Narrow" w:cs="Arial"/>
                <w:color w:val="000000"/>
                <w:sz w:val="20"/>
              </w:rPr>
              <w:t>I</w:t>
            </w:r>
            <w:r w:rsidR="006074D1" w:rsidRPr="001A0477">
              <w:rPr>
                <w:rFonts w:ascii="Arial Narrow" w:hAnsi="Arial Narrow" w:cs="Arial"/>
                <w:color w:val="000000"/>
                <w:sz w:val="20"/>
              </w:rPr>
              <w:t>ncrement</w:t>
            </w:r>
          </w:p>
        </w:tc>
        <w:tc>
          <w:tcPr>
            <w:tcW w:w="2693" w:type="dxa"/>
          </w:tcPr>
          <w:p w14:paraId="7466232B" w14:textId="29FF9588" w:rsidR="006074D1" w:rsidRPr="001A0477" w:rsidRDefault="008A7B70" w:rsidP="005E01B0">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6074D1" w:rsidRPr="001A0477" w14:paraId="0BE4AD42" w14:textId="77777777" w:rsidTr="00D57D68">
        <w:tc>
          <w:tcPr>
            <w:tcW w:w="2802" w:type="dxa"/>
          </w:tcPr>
          <w:p w14:paraId="3C478132" w14:textId="77777777" w:rsidR="006074D1" w:rsidRPr="001A0477" w:rsidRDefault="006074D1">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1E3420DA" w14:textId="2206E31B"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AF0E2F">
              <w:rPr>
                <w:rFonts w:ascii="Arial Narrow" w:hAnsi="Arial Narrow" w:cs="Arial"/>
                <w:color w:val="000000"/>
                <w:sz w:val="20"/>
              </w:rPr>
              <w:t>7,</w:t>
            </w:r>
            <w:r w:rsidR="00C73C5A">
              <w:rPr>
                <w:rFonts w:ascii="Arial Narrow" w:hAnsi="Arial Narrow" w:cs="Arial"/>
                <w:color w:val="000000"/>
                <w:sz w:val="20"/>
              </w:rPr>
              <w:t>788</w:t>
            </w:r>
          </w:p>
        </w:tc>
        <w:tc>
          <w:tcPr>
            <w:tcW w:w="1276" w:type="dxa"/>
          </w:tcPr>
          <w:p w14:paraId="50DCFBD3" w14:textId="77777777" w:rsidR="006074D1" w:rsidRPr="001A0477" w:rsidRDefault="006074D1" w:rsidP="001171DD">
            <w:pPr>
              <w:rPr>
                <w:rFonts w:ascii="Arial Narrow" w:hAnsi="Arial Narrow" w:cs="Arial"/>
                <w:color w:val="000000"/>
                <w:sz w:val="20"/>
              </w:rPr>
            </w:pPr>
            <w:r w:rsidRPr="001A0477">
              <w:rPr>
                <w:rFonts w:ascii="Arial Narrow" w:hAnsi="Arial Narrow" w:cs="Arial"/>
                <w:color w:val="000000"/>
                <w:sz w:val="20"/>
              </w:rPr>
              <w:t>$</w:t>
            </w:r>
            <w:r w:rsidR="005B2DED" w:rsidRPr="001A0477">
              <w:rPr>
                <w:rFonts w:ascii="Arial Narrow" w:hAnsi="Arial Narrow" w:cs="Arial"/>
                <w:color w:val="000000"/>
                <w:sz w:val="20"/>
              </w:rPr>
              <w:t>4,</w:t>
            </w:r>
            <w:r w:rsidR="001171DD" w:rsidRPr="001A0477">
              <w:rPr>
                <w:rFonts w:ascii="Arial Narrow" w:hAnsi="Arial Narrow" w:cs="Arial"/>
                <w:color w:val="000000"/>
                <w:sz w:val="20"/>
              </w:rPr>
              <w:t>318</w:t>
            </w:r>
          </w:p>
        </w:tc>
        <w:tc>
          <w:tcPr>
            <w:tcW w:w="1134" w:type="dxa"/>
          </w:tcPr>
          <w:p w14:paraId="48B5A312" w14:textId="3D7FFC81"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1171DD" w:rsidRPr="001A0477">
              <w:rPr>
                <w:rFonts w:ascii="Arial Narrow" w:hAnsi="Arial Narrow" w:cs="Arial"/>
                <w:color w:val="000000"/>
                <w:sz w:val="20"/>
              </w:rPr>
              <w:t>3,</w:t>
            </w:r>
            <w:r w:rsidR="00C73C5A">
              <w:rPr>
                <w:rFonts w:ascii="Arial Narrow" w:hAnsi="Arial Narrow" w:cs="Arial"/>
                <w:color w:val="000000"/>
                <w:sz w:val="20"/>
              </w:rPr>
              <w:t>470</w:t>
            </w:r>
          </w:p>
        </w:tc>
        <w:tc>
          <w:tcPr>
            <w:tcW w:w="2693" w:type="dxa"/>
          </w:tcPr>
          <w:p w14:paraId="7B3DC612" w14:textId="77777777" w:rsidR="006074D1" w:rsidRPr="001A0477" w:rsidRDefault="006074D1">
            <w:pPr>
              <w:rPr>
                <w:rFonts w:ascii="Arial Narrow" w:hAnsi="Arial Narrow" w:cs="Arial"/>
                <w:color w:val="000000"/>
                <w:sz w:val="20"/>
              </w:rPr>
            </w:pPr>
            <w:r w:rsidRPr="001A0477">
              <w:rPr>
                <w:rFonts w:ascii="Arial Narrow" w:hAnsi="Arial Narrow" w:cs="Arial"/>
                <w:color w:val="000000"/>
                <w:sz w:val="20"/>
              </w:rPr>
              <w:t>-</w:t>
            </w:r>
          </w:p>
        </w:tc>
      </w:tr>
      <w:tr w:rsidR="006074D1" w:rsidRPr="001A0477" w14:paraId="5DCCFA7B" w14:textId="77777777" w:rsidTr="00D57D68">
        <w:tc>
          <w:tcPr>
            <w:tcW w:w="2802" w:type="dxa"/>
          </w:tcPr>
          <w:p w14:paraId="5ED7753F" w14:textId="77777777" w:rsidR="006074D1" w:rsidRPr="001A0477" w:rsidRDefault="006074D1">
            <w:pPr>
              <w:rPr>
                <w:rFonts w:ascii="Arial Narrow" w:hAnsi="Arial Narrow" w:cs="Arial"/>
                <w:color w:val="000000"/>
                <w:sz w:val="20"/>
              </w:rPr>
            </w:pPr>
            <w:r w:rsidRPr="001A0477">
              <w:rPr>
                <w:rFonts w:ascii="Arial Narrow" w:hAnsi="Arial Narrow" w:cs="Arial"/>
                <w:color w:val="000000"/>
                <w:sz w:val="20"/>
              </w:rPr>
              <w:t>QALY</w:t>
            </w:r>
            <w:r w:rsidR="00AF0E2F">
              <w:rPr>
                <w:rFonts w:ascii="Arial Narrow" w:hAnsi="Arial Narrow" w:cs="Arial"/>
                <w:color w:val="000000"/>
                <w:sz w:val="20"/>
              </w:rPr>
              <w:t>s</w:t>
            </w:r>
          </w:p>
        </w:tc>
        <w:tc>
          <w:tcPr>
            <w:tcW w:w="1417" w:type="dxa"/>
          </w:tcPr>
          <w:p w14:paraId="0AB9DB8A" w14:textId="77777777" w:rsidR="006074D1" w:rsidRPr="001A0477" w:rsidRDefault="005B2DED" w:rsidP="001171DD">
            <w:pPr>
              <w:rPr>
                <w:rFonts w:ascii="Arial Narrow" w:hAnsi="Arial Narrow" w:cs="Arial"/>
                <w:color w:val="000000"/>
                <w:sz w:val="20"/>
              </w:rPr>
            </w:pPr>
            <w:r w:rsidRPr="001A0477">
              <w:rPr>
                <w:rFonts w:ascii="Arial Narrow" w:hAnsi="Arial Narrow" w:cs="Arial"/>
                <w:color w:val="000000"/>
                <w:sz w:val="20"/>
              </w:rPr>
              <w:t>22.</w:t>
            </w:r>
            <w:r w:rsidR="001171DD" w:rsidRPr="001A0477">
              <w:rPr>
                <w:rFonts w:ascii="Arial Narrow" w:hAnsi="Arial Narrow" w:cs="Arial"/>
                <w:color w:val="000000"/>
                <w:sz w:val="20"/>
              </w:rPr>
              <w:t>45</w:t>
            </w:r>
          </w:p>
        </w:tc>
        <w:tc>
          <w:tcPr>
            <w:tcW w:w="1276" w:type="dxa"/>
          </w:tcPr>
          <w:p w14:paraId="1727F4F5" w14:textId="77777777" w:rsidR="006074D1" w:rsidRPr="001A0477" w:rsidRDefault="005B2DED" w:rsidP="001171DD">
            <w:pPr>
              <w:rPr>
                <w:rFonts w:ascii="Arial Narrow" w:hAnsi="Arial Narrow" w:cs="Arial"/>
                <w:color w:val="000000"/>
                <w:sz w:val="20"/>
              </w:rPr>
            </w:pPr>
            <w:r w:rsidRPr="001A0477">
              <w:rPr>
                <w:rFonts w:ascii="Arial Narrow" w:hAnsi="Arial Narrow" w:cs="Arial"/>
                <w:color w:val="000000"/>
                <w:sz w:val="20"/>
              </w:rPr>
              <w:t>22.</w:t>
            </w:r>
            <w:r w:rsidR="001171DD" w:rsidRPr="001A0477">
              <w:rPr>
                <w:rFonts w:ascii="Arial Narrow" w:hAnsi="Arial Narrow" w:cs="Arial"/>
                <w:color w:val="000000"/>
                <w:sz w:val="20"/>
              </w:rPr>
              <w:t>26</w:t>
            </w:r>
          </w:p>
        </w:tc>
        <w:tc>
          <w:tcPr>
            <w:tcW w:w="1134" w:type="dxa"/>
          </w:tcPr>
          <w:p w14:paraId="72ED1AD7" w14:textId="77777777" w:rsidR="006074D1" w:rsidRPr="001A0477" w:rsidRDefault="006074D1" w:rsidP="001171DD">
            <w:pPr>
              <w:rPr>
                <w:rFonts w:ascii="Arial Narrow" w:hAnsi="Arial Narrow" w:cs="Arial"/>
                <w:color w:val="000000"/>
                <w:sz w:val="20"/>
              </w:rPr>
            </w:pPr>
            <w:r w:rsidRPr="001A0477">
              <w:rPr>
                <w:rFonts w:ascii="Arial Narrow" w:hAnsi="Arial Narrow" w:cs="Arial"/>
                <w:color w:val="000000"/>
                <w:sz w:val="20"/>
              </w:rPr>
              <w:t>0.</w:t>
            </w:r>
            <w:r w:rsidR="001171DD" w:rsidRPr="001A0477">
              <w:rPr>
                <w:rFonts w:ascii="Arial Narrow" w:hAnsi="Arial Narrow" w:cs="Arial"/>
                <w:color w:val="000000"/>
                <w:sz w:val="20"/>
              </w:rPr>
              <w:t>19</w:t>
            </w:r>
          </w:p>
        </w:tc>
        <w:tc>
          <w:tcPr>
            <w:tcW w:w="2693" w:type="dxa"/>
          </w:tcPr>
          <w:p w14:paraId="0D2BA105" w14:textId="6A85215D"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1171DD" w:rsidRPr="001A0477">
              <w:rPr>
                <w:rFonts w:ascii="Arial Narrow" w:hAnsi="Arial Narrow" w:cs="Arial"/>
                <w:color w:val="000000"/>
                <w:sz w:val="20"/>
              </w:rPr>
              <w:t>1</w:t>
            </w:r>
            <w:r w:rsidR="00AF0E2F">
              <w:rPr>
                <w:rFonts w:ascii="Arial Narrow" w:hAnsi="Arial Narrow" w:cs="Arial"/>
                <w:color w:val="000000"/>
                <w:sz w:val="20"/>
              </w:rPr>
              <w:t>8</w:t>
            </w:r>
            <w:r w:rsidRPr="001A0477">
              <w:rPr>
                <w:rFonts w:ascii="Arial Narrow" w:hAnsi="Arial Narrow" w:cs="Arial"/>
                <w:color w:val="000000"/>
                <w:sz w:val="20"/>
              </w:rPr>
              <w:t>,</w:t>
            </w:r>
            <w:r w:rsidR="00C73C5A">
              <w:rPr>
                <w:rFonts w:ascii="Arial Narrow" w:hAnsi="Arial Narrow" w:cs="Arial"/>
                <w:color w:val="000000"/>
                <w:sz w:val="20"/>
              </w:rPr>
              <w:t>283</w:t>
            </w:r>
            <w:r w:rsidRPr="001A0477">
              <w:rPr>
                <w:rFonts w:ascii="Arial Narrow" w:hAnsi="Arial Narrow" w:cs="Arial"/>
                <w:color w:val="000000"/>
                <w:sz w:val="20"/>
              </w:rPr>
              <w:t>/QALY gained</w:t>
            </w:r>
          </w:p>
        </w:tc>
      </w:tr>
      <w:tr w:rsidR="006074D1" w:rsidRPr="001A0477" w14:paraId="56108493" w14:textId="77777777" w:rsidTr="00D57D68">
        <w:tc>
          <w:tcPr>
            <w:tcW w:w="2802" w:type="dxa"/>
          </w:tcPr>
          <w:p w14:paraId="1BB22D55" w14:textId="77777777" w:rsidR="006074D1" w:rsidRPr="001A0477" w:rsidRDefault="00AF0E2F">
            <w:pPr>
              <w:rPr>
                <w:rFonts w:ascii="Arial Narrow" w:hAnsi="Arial Narrow" w:cs="Arial"/>
                <w:color w:val="000000"/>
                <w:sz w:val="20"/>
              </w:rPr>
            </w:pPr>
            <w:r>
              <w:rPr>
                <w:rFonts w:ascii="Arial Narrow" w:hAnsi="Arial Narrow" w:cs="Arial"/>
                <w:color w:val="000000"/>
                <w:sz w:val="20"/>
              </w:rPr>
              <w:t>Life-years</w:t>
            </w:r>
          </w:p>
        </w:tc>
        <w:tc>
          <w:tcPr>
            <w:tcW w:w="1417" w:type="dxa"/>
          </w:tcPr>
          <w:p w14:paraId="1D81D7E5" w14:textId="77777777" w:rsidR="006074D1" w:rsidRPr="001A0477" w:rsidRDefault="00E7266F">
            <w:pPr>
              <w:rPr>
                <w:rFonts w:ascii="Arial Narrow" w:hAnsi="Arial Narrow" w:cs="Arial"/>
                <w:color w:val="000000"/>
                <w:sz w:val="20"/>
              </w:rPr>
            </w:pPr>
            <w:r w:rsidRPr="001A0477">
              <w:rPr>
                <w:rFonts w:ascii="Arial Narrow" w:hAnsi="Arial Narrow" w:cs="Arial"/>
                <w:color w:val="000000"/>
                <w:sz w:val="20"/>
              </w:rPr>
              <w:t>22.56</w:t>
            </w:r>
          </w:p>
        </w:tc>
        <w:tc>
          <w:tcPr>
            <w:tcW w:w="1276" w:type="dxa"/>
          </w:tcPr>
          <w:p w14:paraId="194420A5" w14:textId="77777777" w:rsidR="006074D1" w:rsidRPr="001A0477" w:rsidRDefault="00E7266F">
            <w:pPr>
              <w:rPr>
                <w:rFonts w:ascii="Arial Narrow" w:hAnsi="Arial Narrow" w:cs="Arial"/>
                <w:color w:val="000000"/>
                <w:sz w:val="20"/>
              </w:rPr>
            </w:pPr>
            <w:r w:rsidRPr="001A0477">
              <w:rPr>
                <w:rFonts w:ascii="Arial Narrow" w:hAnsi="Arial Narrow" w:cs="Arial"/>
                <w:color w:val="000000"/>
                <w:sz w:val="20"/>
              </w:rPr>
              <w:t>22.41</w:t>
            </w:r>
          </w:p>
        </w:tc>
        <w:tc>
          <w:tcPr>
            <w:tcW w:w="1134" w:type="dxa"/>
          </w:tcPr>
          <w:p w14:paraId="65A5131C" w14:textId="77777777" w:rsidR="006074D1" w:rsidRPr="001A0477" w:rsidRDefault="00AD2B50" w:rsidP="00C01ABA">
            <w:pPr>
              <w:rPr>
                <w:rFonts w:ascii="Arial Narrow" w:hAnsi="Arial Narrow" w:cs="Arial"/>
                <w:color w:val="000000"/>
                <w:sz w:val="20"/>
              </w:rPr>
            </w:pPr>
            <w:r w:rsidRPr="001A0477">
              <w:rPr>
                <w:rFonts w:ascii="Arial Narrow" w:hAnsi="Arial Narrow" w:cs="Arial"/>
                <w:color w:val="000000"/>
                <w:sz w:val="20"/>
              </w:rPr>
              <w:t>0.</w:t>
            </w:r>
            <w:r w:rsidR="00E7266F" w:rsidRPr="001A0477">
              <w:rPr>
                <w:rFonts w:ascii="Arial Narrow" w:hAnsi="Arial Narrow" w:cs="Arial"/>
                <w:color w:val="000000"/>
                <w:sz w:val="20"/>
              </w:rPr>
              <w:t>1</w:t>
            </w:r>
            <w:r w:rsidR="00C01ABA">
              <w:rPr>
                <w:rFonts w:ascii="Arial Narrow" w:hAnsi="Arial Narrow" w:cs="Arial"/>
                <w:color w:val="000000"/>
                <w:sz w:val="20"/>
              </w:rPr>
              <w:t>4</w:t>
            </w:r>
          </w:p>
        </w:tc>
        <w:tc>
          <w:tcPr>
            <w:tcW w:w="2693" w:type="dxa"/>
          </w:tcPr>
          <w:p w14:paraId="08DB09B8" w14:textId="4CA23ED7"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E7266F" w:rsidRPr="001A0477">
              <w:rPr>
                <w:rFonts w:ascii="Arial Narrow" w:hAnsi="Arial Narrow" w:cs="Arial"/>
                <w:color w:val="000000"/>
                <w:sz w:val="20"/>
              </w:rPr>
              <w:t>2</w:t>
            </w:r>
            <w:r w:rsidR="00C73C5A">
              <w:rPr>
                <w:rFonts w:ascii="Arial Narrow" w:hAnsi="Arial Narrow" w:cs="Arial"/>
                <w:color w:val="000000"/>
                <w:sz w:val="20"/>
              </w:rPr>
              <w:t>3</w:t>
            </w:r>
            <w:r w:rsidR="00E7266F" w:rsidRPr="001A0477">
              <w:rPr>
                <w:rFonts w:ascii="Arial Narrow" w:hAnsi="Arial Narrow" w:cs="Arial"/>
                <w:color w:val="000000"/>
                <w:sz w:val="20"/>
              </w:rPr>
              <w:t>,</w:t>
            </w:r>
            <w:r w:rsidR="00C73C5A">
              <w:rPr>
                <w:rFonts w:ascii="Arial Narrow" w:hAnsi="Arial Narrow" w:cs="Arial"/>
                <w:color w:val="000000"/>
                <w:sz w:val="20"/>
              </w:rPr>
              <w:t>971</w:t>
            </w:r>
            <w:r w:rsidRPr="001A0477">
              <w:rPr>
                <w:rFonts w:ascii="Arial Narrow" w:hAnsi="Arial Narrow" w:cs="Arial"/>
                <w:color w:val="000000"/>
                <w:sz w:val="20"/>
              </w:rPr>
              <w:t>/</w:t>
            </w:r>
            <w:r w:rsidR="00D57D68" w:rsidRPr="001A0477">
              <w:rPr>
                <w:rFonts w:ascii="Arial Narrow" w:hAnsi="Arial Narrow" w:cs="Arial"/>
                <w:color w:val="000000"/>
                <w:sz w:val="20"/>
              </w:rPr>
              <w:t xml:space="preserve"> L</w:t>
            </w:r>
            <w:r w:rsidR="00D57D68">
              <w:rPr>
                <w:rFonts w:ascii="Arial Narrow" w:hAnsi="Arial Narrow" w:cs="Arial"/>
                <w:color w:val="000000"/>
                <w:sz w:val="20"/>
              </w:rPr>
              <w:t>ife-year</w:t>
            </w:r>
            <w:r w:rsidR="00D57D68" w:rsidRPr="001A0477">
              <w:rPr>
                <w:rFonts w:ascii="Arial Narrow" w:hAnsi="Arial Narrow" w:cs="Arial"/>
                <w:color w:val="000000"/>
                <w:sz w:val="20"/>
              </w:rPr>
              <w:t xml:space="preserve"> gained</w:t>
            </w:r>
          </w:p>
        </w:tc>
      </w:tr>
      <w:tr w:rsidR="006074D1" w:rsidRPr="001A0477" w14:paraId="78F4954B" w14:textId="77777777" w:rsidTr="00D57D68">
        <w:tc>
          <w:tcPr>
            <w:tcW w:w="2802" w:type="dxa"/>
          </w:tcPr>
          <w:p w14:paraId="52BAE619" w14:textId="77777777" w:rsidR="006074D1" w:rsidRPr="001A0477" w:rsidRDefault="00AF0E2F">
            <w:pPr>
              <w:rPr>
                <w:rFonts w:ascii="Arial Narrow" w:hAnsi="Arial Narrow" w:cs="Arial"/>
                <w:color w:val="000000"/>
                <w:sz w:val="20"/>
              </w:rPr>
            </w:pPr>
            <w:r>
              <w:rPr>
                <w:rFonts w:ascii="Arial Narrow" w:hAnsi="Arial Narrow" w:cs="Arial"/>
                <w:color w:val="000000"/>
                <w:sz w:val="20"/>
              </w:rPr>
              <w:t>Breast cancer</w:t>
            </w:r>
            <w:r w:rsidR="006074D1" w:rsidRPr="001A0477">
              <w:rPr>
                <w:rFonts w:ascii="Arial Narrow" w:hAnsi="Arial Narrow" w:cs="Arial"/>
                <w:color w:val="000000"/>
                <w:sz w:val="20"/>
              </w:rPr>
              <w:t xml:space="preserve"> </w:t>
            </w:r>
          </w:p>
        </w:tc>
        <w:tc>
          <w:tcPr>
            <w:tcW w:w="1417" w:type="dxa"/>
          </w:tcPr>
          <w:p w14:paraId="671A4018" w14:textId="77777777" w:rsidR="006074D1" w:rsidRPr="001A0477" w:rsidRDefault="006074D1" w:rsidP="00E7266F">
            <w:pPr>
              <w:rPr>
                <w:rFonts w:ascii="Arial Narrow" w:hAnsi="Arial Narrow" w:cs="Arial"/>
                <w:color w:val="000000"/>
                <w:sz w:val="20"/>
              </w:rPr>
            </w:pPr>
            <w:r w:rsidRPr="001A0477">
              <w:rPr>
                <w:rFonts w:ascii="Arial Narrow" w:hAnsi="Arial Narrow" w:cs="Arial"/>
                <w:color w:val="000000"/>
                <w:sz w:val="20"/>
              </w:rPr>
              <w:t>0.</w:t>
            </w:r>
            <w:r w:rsidR="00E7266F" w:rsidRPr="001A0477">
              <w:rPr>
                <w:rFonts w:ascii="Arial Narrow" w:hAnsi="Arial Narrow" w:cs="Arial"/>
                <w:color w:val="000000"/>
                <w:sz w:val="20"/>
              </w:rPr>
              <w:t>28</w:t>
            </w:r>
          </w:p>
        </w:tc>
        <w:tc>
          <w:tcPr>
            <w:tcW w:w="1276" w:type="dxa"/>
          </w:tcPr>
          <w:p w14:paraId="7519D1F3" w14:textId="77777777" w:rsidR="006074D1" w:rsidRPr="001A0477" w:rsidRDefault="006074D1" w:rsidP="00E7266F">
            <w:pPr>
              <w:rPr>
                <w:rFonts w:ascii="Arial Narrow" w:hAnsi="Arial Narrow" w:cs="Arial"/>
                <w:color w:val="000000"/>
                <w:sz w:val="20"/>
              </w:rPr>
            </w:pPr>
            <w:r w:rsidRPr="001A0477">
              <w:rPr>
                <w:rFonts w:ascii="Arial Narrow" w:hAnsi="Arial Narrow" w:cs="Arial"/>
                <w:color w:val="000000"/>
                <w:sz w:val="20"/>
              </w:rPr>
              <w:t>0.</w:t>
            </w:r>
            <w:r w:rsidR="00E7266F" w:rsidRPr="001A0477">
              <w:rPr>
                <w:rFonts w:ascii="Arial Narrow" w:hAnsi="Arial Narrow" w:cs="Arial"/>
                <w:color w:val="000000"/>
                <w:sz w:val="20"/>
              </w:rPr>
              <w:t>35</w:t>
            </w:r>
          </w:p>
        </w:tc>
        <w:tc>
          <w:tcPr>
            <w:tcW w:w="1134" w:type="dxa"/>
          </w:tcPr>
          <w:p w14:paraId="7A98536E" w14:textId="77777777" w:rsidR="006074D1" w:rsidRPr="001A0477" w:rsidRDefault="006074D1" w:rsidP="00AD2B50">
            <w:pPr>
              <w:rPr>
                <w:rFonts w:ascii="Arial Narrow" w:hAnsi="Arial Narrow" w:cs="Arial"/>
                <w:color w:val="000000"/>
                <w:sz w:val="20"/>
              </w:rPr>
            </w:pPr>
            <w:r w:rsidRPr="001A0477">
              <w:rPr>
                <w:rFonts w:ascii="Arial Narrow" w:hAnsi="Arial Narrow" w:cs="Arial"/>
                <w:color w:val="000000"/>
                <w:sz w:val="20"/>
              </w:rPr>
              <w:t>-0.0</w:t>
            </w:r>
            <w:r w:rsidR="00AD2B50" w:rsidRPr="001A0477">
              <w:rPr>
                <w:rFonts w:ascii="Arial Narrow" w:hAnsi="Arial Narrow" w:cs="Arial"/>
                <w:color w:val="000000"/>
                <w:sz w:val="20"/>
              </w:rPr>
              <w:t>7</w:t>
            </w:r>
          </w:p>
        </w:tc>
        <w:tc>
          <w:tcPr>
            <w:tcW w:w="2693" w:type="dxa"/>
          </w:tcPr>
          <w:p w14:paraId="40C5A26A" w14:textId="75AF3E6C"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E7266F" w:rsidRPr="001A0477">
              <w:rPr>
                <w:rFonts w:ascii="Arial Narrow" w:hAnsi="Arial Narrow" w:cs="Arial"/>
                <w:color w:val="000000"/>
                <w:sz w:val="20"/>
              </w:rPr>
              <w:t>5</w:t>
            </w:r>
            <w:r w:rsidR="00556E02">
              <w:rPr>
                <w:rFonts w:ascii="Arial Narrow" w:hAnsi="Arial Narrow" w:cs="Arial"/>
                <w:color w:val="000000"/>
                <w:sz w:val="20"/>
              </w:rPr>
              <w:t>3</w:t>
            </w:r>
            <w:r w:rsidR="00E7266F" w:rsidRPr="001A0477">
              <w:rPr>
                <w:rFonts w:ascii="Arial Narrow" w:hAnsi="Arial Narrow" w:cs="Arial"/>
                <w:color w:val="000000"/>
                <w:sz w:val="20"/>
              </w:rPr>
              <w:t>,</w:t>
            </w:r>
            <w:r w:rsidR="00C73C5A">
              <w:rPr>
                <w:rFonts w:ascii="Arial Narrow" w:hAnsi="Arial Narrow" w:cs="Arial"/>
                <w:color w:val="000000"/>
                <w:sz w:val="20"/>
              </w:rPr>
              <w:t>202</w:t>
            </w:r>
            <w:r w:rsidRPr="001A0477">
              <w:rPr>
                <w:rFonts w:ascii="Arial Narrow" w:hAnsi="Arial Narrow" w:cs="Arial"/>
                <w:color w:val="000000"/>
                <w:sz w:val="20"/>
              </w:rPr>
              <w:t xml:space="preserve">/ </w:t>
            </w:r>
            <w:r w:rsidR="00D57D68">
              <w:rPr>
                <w:rFonts w:ascii="Arial Narrow" w:hAnsi="Arial Narrow" w:cs="Arial"/>
                <w:color w:val="000000"/>
                <w:sz w:val="20"/>
              </w:rPr>
              <w:t>breast cancer</w:t>
            </w:r>
            <w:r w:rsidR="00D57D68" w:rsidRPr="001A0477">
              <w:rPr>
                <w:rFonts w:ascii="Arial Narrow" w:hAnsi="Arial Narrow" w:cs="Arial"/>
                <w:color w:val="000000"/>
                <w:sz w:val="20"/>
              </w:rPr>
              <w:t xml:space="preserve"> avoided</w:t>
            </w:r>
          </w:p>
        </w:tc>
      </w:tr>
      <w:tr w:rsidR="006074D1" w:rsidRPr="001A0477" w14:paraId="02F884C7" w14:textId="77777777" w:rsidTr="00D57D68">
        <w:tc>
          <w:tcPr>
            <w:tcW w:w="2802" w:type="dxa"/>
          </w:tcPr>
          <w:p w14:paraId="5A1067D0" w14:textId="77777777" w:rsidR="006074D1" w:rsidRPr="001A0477" w:rsidRDefault="00AF0E2F">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426B8349" w14:textId="77777777" w:rsidR="006074D1" w:rsidRPr="001A0477" w:rsidRDefault="006074D1" w:rsidP="00E7266F">
            <w:pPr>
              <w:rPr>
                <w:rFonts w:ascii="Arial Narrow" w:hAnsi="Arial Narrow" w:cs="Arial"/>
                <w:color w:val="000000"/>
                <w:sz w:val="20"/>
              </w:rPr>
            </w:pPr>
            <w:r w:rsidRPr="001A0477">
              <w:rPr>
                <w:rFonts w:ascii="Arial Narrow" w:hAnsi="Arial Narrow" w:cs="Arial"/>
                <w:color w:val="000000"/>
                <w:sz w:val="20"/>
              </w:rPr>
              <w:t>0.0</w:t>
            </w:r>
            <w:r w:rsidR="00E7266F" w:rsidRPr="001A0477">
              <w:rPr>
                <w:rFonts w:ascii="Arial Narrow" w:hAnsi="Arial Narrow" w:cs="Arial"/>
                <w:color w:val="000000"/>
                <w:sz w:val="20"/>
              </w:rPr>
              <w:t>4</w:t>
            </w:r>
          </w:p>
        </w:tc>
        <w:tc>
          <w:tcPr>
            <w:tcW w:w="1276" w:type="dxa"/>
          </w:tcPr>
          <w:p w14:paraId="31985080" w14:textId="77777777" w:rsidR="006074D1" w:rsidRPr="001A0477" w:rsidRDefault="006074D1" w:rsidP="00E7266F">
            <w:pPr>
              <w:rPr>
                <w:rFonts w:ascii="Arial Narrow" w:hAnsi="Arial Narrow" w:cs="Arial"/>
                <w:color w:val="000000"/>
                <w:sz w:val="20"/>
              </w:rPr>
            </w:pPr>
            <w:r w:rsidRPr="001A0477">
              <w:rPr>
                <w:rFonts w:ascii="Arial Narrow" w:hAnsi="Arial Narrow" w:cs="Arial"/>
                <w:color w:val="000000"/>
                <w:sz w:val="20"/>
              </w:rPr>
              <w:t>0.0</w:t>
            </w:r>
            <w:r w:rsidR="00E7266F" w:rsidRPr="001A0477">
              <w:rPr>
                <w:rFonts w:ascii="Arial Narrow" w:hAnsi="Arial Narrow" w:cs="Arial"/>
                <w:color w:val="000000"/>
                <w:sz w:val="20"/>
              </w:rPr>
              <w:t>8</w:t>
            </w:r>
          </w:p>
        </w:tc>
        <w:tc>
          <w:tcPr>
            <w:tcW w:w="1134" w:type="dxa"/>
          </w:tcPr>
          <w:p w14:paraId="3B551531" w14:textId="77777777" w:rsidR="006074D1" w:rsidRPr="001A0477" w:rsidRDefault="006074D1" w:rsidP="001C7867">
            <w:pPr>
              <w:rPr>
                <w:rFonts w:ascii="Arial Narrow" w:hAnsi="Arial Narrow" w:cs="Arial"/>
                <w:color w:val="000000"/>
                <w:sz w:val="20"/>
              </w:rPr>
            </w:pPr>
            <w:r w:rsidRPr="001A0477">
              <w:rPr>
                <w:rFonts w:ascii="Arial Narrow" w:hAnsi="Arial Narrow" w:cs="Arial"/>
                <w:color w:val="000000"/>
                <w:sz w:val="20"/>
              </w:rPr>
              <w:t>-0.0</w:t>
            </w:r>
            <w:r w:rsidR="001C7867" w:rsidRPr="001A0477">
              <w:rPr>
                <w:rFonts w:ascii="Arial Narrow" w:hAnsi="Arial Narrow" w:cs="Arial"/>
                <w:color w:val="000000"/>
                <w:sz w:val="20"/>
              </w:rPr>
              <w:t>4</w:t>
            </w:r>
          </w:p>
        </w:tc>
        <w:tc>
          <w:tcPr>
            <w:tcW w:w="2693" w:type="dxa"/>
          </w:tcPr>
          <w:p w14:paraId="4A1AD8B5" w14:textId="3BBC513C"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C73C5A">
              <w:rPr>
                <w:rFonts w:ascii="Arial Narrow" w:hAnsi="Arial Narrow" w:cs="Arial"/>
                <w:color w:val="000000"/>
                <w:sz w:val="20"/>
              </w:rPr>
              <w:t>79</w:t>
            </w:r>
            <w:r w:rsidR="00556E02">
              <w:rPr>
                <w:rFonts w:ascii="Arial Narrow" w:hAnsi="Arial Narrow" w:cs="Arial"/>
                <w:color w:val="000000"/>
                <w:sz w:val="20"/>
              </w:rPr>
              <w:t>,</w:t>
            </w:r>
            <w:r w:rsidR="00C73C5A">
              <w:rPr>
                <w:rFonts w:ascii="Arial Narrow" w:hAnsi="Arial Narrow" w:cs="Arial"/>
                <w:color w:val="000000"/>
                <w:sz w:val="20"/>
              </w:rPr>
              <w:t>477</w:t>
            </w:r>
            <w:r w:rsidRPr="001A0477">
              <w:rPr>
                <w:rFonts w:ascii="Arial Narrow" w:hAnsi="Arial Narrow" w:cs="Arial"/>
                <w:color w:val="000000"/>
                <w:sz w:val="20"/>
              </w:rPr>
              <w:t xml:space="preserve">/ </w:t>
            </w:r>
            <w:r w:rsidR="00D57D68" w:rsidRPr="00D57D68">
              <w:rPr>
                <w:rFonts w:ascii="Arial Narrow" w:hAnsi="Arial Narrow" w:cs="Arial"/>
                <w:color w:val="000000"/>
                <w:sz w:val="20"/>
              </w:rPr>
              <w:t>ovarian cancer avoided</w:t>
            </w:r>
          </w:p>
        </w:tc>
      </w:tr>
      <w:tr w:rsidR="006074D1" w:rsidRPr="001A0477" w14:paraId="7F9DF5E0" w14:textId="77777777" w:rsidTr="00D57D68">
        <w:tc>
          <w:tcPr>
            <w:tcW w:w="2802" w:type="dxa"/>
          </w:tcPr>
          <w:p w14:paraId="130A84C9" w14:textId="77777777" w:rsidR="006074D1" w:rsidRPr="001A0477" w:rsidRDefault="00AF0E2F">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1594D93C" w14:textId="77777777" w:rsidR="006074D1" w:rsidRPr="001A0477" w:rsidRDefault="006074D1" w:rsidP="00E7266F">
            <w:pPr>
              <w:rPr>
                <w:rFonts w:ascii="Arial Narrow" w:hAnsi="Arial Narrow" w:cs="Arial"/>
                <w:color w:val="000000"/>
                <w:sz w:val="20"/>
              </w:rPr>
            </w:pPr>
            <w:r w:rsidRPr="001A0477">
              <w:rPr>
                <w:rFonts w:ascii="Arial Narrow" w:hAnsi="Arial Narrow" w:cs="Arial"/>
                <w:color w:val="000000"/>
                <w:sz w:val="20"/>
              </w:rPr>
              <w:t>0.</w:t>
            </w:r>
            <w:r w:rsidR="00E7266F" w:rsidRPr="001A0477">
              <w:rPr>
                <w:rFonts w:ascii="Arial Narrow" w:hAnsi="Arial Narrow" w:cs="Arial"/>
                <w:color w:val="000000"/>
                <w:sz w:val="20"/>
              </w:rPr>
              <w:t>32</w:t>
            </w:r>
          </w:p>
        </w:tc>
        <w:tc>
          <w:tcPr>
            <w:tcW w:w="1276" w:type="dxa"/>
          </w:tcPr>
          <w:p w14:paraId="0A5E7E7C" w14:textId="77777777" w:rsidR="006074D1" w:rsidRPr="001A0477" w:rsidRDefault="006074D1" w:rsidP="00E7266F">
            <w:pPr>
              <w:rPr>
                <w:rFonts w:ascii="Arial Narrow" w:hAnsi="Arial Narrow" w:cs="Arial"/>
                <w:color w:val="000000"/>
                <w:sz w:val="20"/>
              </w:rPr>
            </w:pPr>
            <w:r w:rsidRPr="001A0477">
              <w:rPr>
                <w:rFonts w:ascii="Arial Narrow" w:hAnsi="Arial Narrow" w:cs="Arial"/>
                <w:color w:val="000000"/>
                <w:sz w:val="20"/>
              </w:rPr>
              <w:t>0.</w:t>
            </w:r>
            <w:r w:rsidR="00E7266F" w:rsidRPr="001A0477">
              <w:rPr>
                <w:rFonts w:ascii="Arial Narrow" w:hAnsi="Arial Narrow" w:cs="Arial"/>
                <w:color w:val="000000"/>
                <w:sz w:val="20"/>
              </w:rPr>
              <w:t>43</w:t>
            </w:r>
          </w:p>
        </w:tc>
        <w:tc>
          <w:tcPr>
            <w:tcW w:w="1134" w:type="dxa"/>
          </w:tcPr>
          <w:p w14:paraId="66270A8D" w14:textId="77777777" w:rsidR="006074D1" w:rsidRPr="001A0477" w:rsidRDefault="006074D1" w:rsidP="008227F7">
            <w:pPr>
              <w:rPr>
                <w:rFonts w:ascii="Arial Narrow" w:hAnsi="Arial Narrow" w:cs="Arial"/>
                <w:color w:val="000000"/>
                <w:sz w:val="20"/>
              </w:rPr>
            </w:pPr>
            <w:r w:rsidRPr="001A0477">
              <w:rPr>
                <w:rFonts w:ascii="Arial Narrow" w:hAnsi="Arial Narrow" w:cs="Arial"/>
                <w:color w:val="000000"/>
                <w:sz w:val="20"/>
              </w:rPr>
              <w:t>-0.</w:t>
            </w:r>
            <w:r w:rsidR="008227F7" w:rsidRPr="001A0477">
              <w:rPr>
                <w:rFonts w:ascii="Arial Narrow" w:hAnsi="Arial Narrow" w:cs="Arial"/>
                <w:color w:val="000000"/>
                <w:sz w:val="20"/>
              </w:rPr>
              <w:t>11</w:t>
            </w:r>
          </w:p>
        </w:tc>
        <w:tc>
          <w:tcPr>
            <w:tcW w:w="2693" w:type="dxa"/>
          </w:tcPr>
          <w:p w14:paraId="02CCA336" w14:textId="488CF754" w:rsidR="006074D1" w:rsidRPr="001A0477" w:rsidRDefault="006074D1" w:rsidP="00C73C5A">
            <w:pPr>
              <w:rPr>
                <w:rFonts w:ascii="Arial Narrow" w:hAnsi="Arial Narrow" w:cs="Arial"/>
                <w:color w:val="000000"/>
                <w:sz w:val="20"/>
              </w:rPr>
            </w:pPr>
            <w:r w:rsidRPr="001A0477">
              <w:rPr>
                <w:rFonts w:ascii="Arial Narrow" w:hAnsi="Arial Narrow" w:cs="Arial"/>
                <w:color w:val="000000"/>
                <w:sz w:val="20"/>
              </w:rPr>
              <w:t>$</w:t>
            </w:r>
            <w:r w:rsidR="008227F7" w:rsidRPr="001A0477">
              <w:rPr>
                <w:rFonts w:ascii="Arial Narrow" w:hAnsi="Arial Narrow" w:cs="Arial"/>
                <w:color w:val="000000"/>
                <w:sz w:val="20"/>
              </w:rPr>
              <w:t>3</w:t>
            </w:r>
            <w:r w:rsidR="00C73C5A">
              <w:rPr>
                <w:rFonts w:ascii="Arial Narrow" w:hAnsi="Arial Narrow" w:cs="Arial"/>
                <w:color w:val="000000"/>
                <w:sz w:val="20"/>
              </w:rPr>
              <w:t>2</w:t>
            </w:r>
            <w:r w:rsidRPr="001A0477">
              <w:rPr>
                <w:rFonts w:ascii="Arial Narrow" w:hAnsi="Arial Narrow" w:cs="Arial"/>
                <w:color w:val="000000"/>
                <w:sz w:val="20"/>
              </w:rPr>
              <w:t>,</w:t>
            </w:r>
            <w:r w:rsidR="00C73C5A">
              <w:rPr>
                <w:rFonts w:ascii="Arial Narrow" w:hAnsi="Arial Narrow" w:cs="Arial"/>
                <w:color w:val="000000"/>
                <w:sz w:val="20"/>
              </w:rPr>
              <w:t>000</w:t>
            </w:r>
            <w:r w:rsidRPr="001A0477">
              <w:rPr>
                <w:rFonts w:ascii="Arial Narrow" w:hAnsi="Arial Narrow" w:cs="Arial"/>
                <w:color w:val="000000"/>
                <w:sz w:val="20"/>
              </w:rPr>
              <w:t>/cancer avoided</w:t>
            </w:r>
          </w:p>
        </w:tc>
      </w:tr>
    </w:tbl>
    <w:p w14:paraId="0182948C" w14:textId="3A4ECEB6" w:rsidR="00AF0E2F" w:rsidRPr="00F97A9C" w:rsidRDefault="00AF0E2F" w:rsidP="00F97A9C">
      <w:pPr>
        <w:spacing w:after="240"/>
        <w:rPr>
          <w:rFonts w:ascii="Arial Narrow" w:hAnsi="Arial Narrow" w:cs="Arial"/>
          <w:color w:val="000000"/>
          <w:sz w:val="20"/>
        </w:rPr>
      </w:pPr>
      <w:r>
        <w:rPr>
          <w:rFonts w:ascii="Arial Narrow" w:hAnsi="Arial Narrow" w:cs="Arial"/>
          <w:color w:val="000000"/>
          <w:sz w:val="20"/>
        </w:rPr>
        <w:t>QALY = Quality-adjusted life-year</w:t>
      </w:r>
    </w:p>
    <w:p w14:paraId="466A624C" w14:textId="1A3A2F5D" w:rsidR="006C4E80" w:rsidRPr="00F97A9C" w:rsidRDefault="00AF0E2F" w:rsidP="00F97A9C">
      <w:pPr>
        <w:spacing w:after="240"/>
        <w:rPr>
          <w:szCs w:val="24"/>
        </w:rPr>
      </w:pPr>
      <w:r w:rsidRPr="004F50D3">
        <w:rPr>
          <w:szCs w:val="24"/>
        </w:rPr>
        <w:t xml:space="preserve">Genetic testing results in an incremental cost of around $3,500 and </w:t>
      </w:r>
      <w:r w:rsidR="008A7B70">
        <w:rPr>
          <w:szCs w:val="24"/>
        </w:rPr>
        <w:t xml:space="preserve">an additional </w:t>
      </w:r>
      <w:r w:rsidRPr="004F50D3">
        <w:rPr>
          <w:szCs w:val="24"/>
        </w:rPr>
        <w:t>0.19 QALYs with an estimated ICER of around $18,</w:t>
      </w:r>
      <w:r w:rsidR="00C73C5A">
        <w:rPr>
          <w:szCs w:val="24"/>
        </w:rPr>
        <w:t>000</w:t>
      </w:r>
      <w:r w:rsidRPr="004F50D3">
        <w:rPr>
          <w:szCs w:val="24"/>
        </w:rPr>
        <w:t xml:space="preserve"> per QALYs gained. Further, genetic testing reduces breast cancer and ovarian cancer events with around</w:t>
      </w:r>
      <w:r w:rsidR="003C43F2" w:rsidRPr="004F50D3">
        <w:rPr>
          <w:szCs w:val="24"/>
        </w:rPr>
        <w:t xml:space="preserve"> $5</w:t>
      </w:r>
      <w:r w:rsidR="00C73C5A">
        <w:rPr>
          <w:szCs w:val="24"/>
        </w:rPr>
        <w:t>3</w:t>
      </w:r>
      <w:r w:rsidR="003C43F2" w:rsidRPr="004F50D3">
        <w:rPr>
          <w:szCs w:val="24"/>
        </w:rPr>
        <w:t xml:space="preserve">,000 </w:t>
      </w:r>
      <w:r w:rsidR="008A7B70">
        <w:rPr>
          <w:szCs w:val="24"/>
        </w:rPr>
        <w:t>per breast cancer event avoided</w:t>
      </w:r>
      <w:r w:rsidR="003C43F2" w:rsidRPr="004F50D3">
        <w:rPr>
          <w:szCs w:val="24"/>
        </w:rPr>
        <w:t xml:space="preserve"> </w:t>
      </w:r>
      <w:r w:rsidR="008A7B70">
        <w:rPr>
          <w:szCs w:val="24"/>
        </w:rPr>
        <w:t xml:space="preserve">and </w:t>
      </w:r>
      <w:r w:rsidR="003C43F2" w:rsidRPr="004F50D3">
        <w:rPr>
          <w:szCs w:val="24"/>
        </w:rPr>
        <w:t>$80,</w:t>
      </w:r>
      <w:r w:rsidR="00C73C5A">
        <w:rPr>
          <w:szCs w:val="24"/>
        </w:rPr>
        <w:t>000</w:t>
      </w:r>
      <w:r w:rsidR="003C43F2" w:rsidRPr="004F50D3">
        <w:rPr>
          <w:szCs w:val="24"/>
        </w:rPr>
        <w:t xml:space="preserve"> per ovarian cancer event avoided, </w:t>
      </w:r>
      <w:r w:rsidR="008A7B70">
        <w:rPr>
          <w:szCs w:val="24"/>
        </w:rPr>
        <w:t xml:space="preserve">which is approximately </w:t>
      </w:r>
      <w:r w:rsidRPr="004F50D3">
        <w:rPr>
          <w:szCs w:val="24"/>
        </w:rPr>
        <w:t xml:space="preserve">$32,000 </w:t>
      </w:r>
      <w:r w:rsidR="003C43F2" w:rsidRPr="004F50D3">
        <w:rPr>
          <w:szCs w:val="24"/>
        </w:rPr>
        <w:t xml:space="preserve">($3,500/0.11) </w:t>
      </w:r>
      <w:r w:rsidRPr="004F50D3">
        <w:rPr>
          <w:szCs w:val="24"/>
        </w:rPr>
        <w:t>per cancer (breast or ovarian) event avoided.</w:t>
      </w:r>
      <w:r w:rsidR="00AD7019" w:rsidRPr="004F50D3">
        <w:rPr>
          <w:szCs w:val="24"/>
        </w:rPr>
        <w:t xml:space="preserve"> </w:t>
      </w:r>
      <w:r w:rsidR="008A7B70">
        <w:rPr>
          <w:szCs w:val="24"/>
        </w:rPr>
        <w:t>At</w:t>
      </w:r>
      <w:r w:rsidR="00AD7019" w:rsidRPr="004F50D3">
        <w:rPr>
          <w:szCs w:val="24"/>
        </w:rPr>
        <w:t xml:space="preserve"> a willingness-to-pay threshold of $50,000, genetic testing for BRCA mutation</w:t>
      </w:r>
      <w:r w:rsidR="008A7B70">
        <w:rPr>
          <w:szCs w:val="24"/>
        </w:rPr>
        <w:t xml:space="preserve"> in affected individuals and proband’s first degree female family members</w:t>
      </w:r>
      <w:r w:rsidR="00AD7019" w:rsidRPr="004F50D3">
        <w:rPr>
          <w:szCs w:val="24"/>
        </w:rPr>
        <w:t xml:space="preserve"> is cost-effective</w:t>
      </w:r>
      <w:r w:rsidR="008A7B70">
        <w:rPr>
          <w:szCs w:val="24"/>
        </w:rPr>
        <w:t xml:space="preserve"> compared with no testing</w:t>
      </w:r>
      <w:r w:rsidR="00AD7019" w:rsidRPr="004F50D3">
        <w:rPr>
          <w:szCs w:val="24"/>
        </w:rPr>
        <w:t>.</w:t>
      </w:r>
    </w:p>
    <w:p w14:paraId="6BE52539" w14:textId="77777777" w:rsidR="006074D1" w:rsidRPr="004F50D3" w:rsidRDefault="00AF0E2F" w:rsidP="00F97A9C">
      <w:pPr>
        <w:pStyle w:val="Heading2"/>
      </w:pPr>
      <w:r w:rsidRPr="004F50D3">
        <w:t>Scenario analysis</w:t>
      </w:r>
    </w:p>
    <w:p w14:paraId="1F6CD16A" w14:textId="6537AD82" w:rsidR="00AF0E2F" w:rsidRPr="00F97A9C" w:rsidRDefault="00AF0E2F" w:rsidP="00F97A9C">
      <w:pPr>
        <w:spacing w:after="240"/>
        <w:rPr>
          <w:color w:val="000000"/>
          <w:sz w:val="20"/>
        </w:rPr>
      </w:pPr>
      <w:r w:rsidRPr="004F50D3">
        <w:rPr>
          <w:szCs w:val="24"/>
        </w:rPr>
        <w:t xml:space="preserve">Tables </w:t>
      </w:r>
      <w:r w:rsidR="008A7B70">
        <w:rPr>
          <w:szCs w:val="24"/>
        </w:rPr>
        <w:t>6.2</w:t>
      </w:r>
      <w:r w:rsidR="00D57D68">
        <w:rPr>
          <w:szCs w:val="24"/>
        </w:rPr>
        <w:t xml:space="preserve"> to </w:t>
      </w:r>
      <w:r w:rsidR="008A7B70">
        <w:rPr>
          <w:szCs w:val="24"/>
        </w:rPr>
        <w:t>6.5 summarise</w:t>
      </w:r>
      <w:r w:rsidRPr="004F50D3">
        <w:rPr>
          <w:szCs w:val="24"/>
        </w:rPr>
        <w:t xml:space="preserve"> the results of the economic evaluation when various cohorts are included in the model </w:t>
      </w:r>
    </w:p>
    <w:p w14:paraId="2CAA9FD5" w14:textId="18D97A5B" w:rsidR="006074D1" w:rsidRPr="001A0477" w:rsidRDefault="00AF0E2F" w:rsidP="006074D1">
      <w:pPr>
        <w:rPr>
          <w:rFonts w:ascii="Arial Narrow" w:hAnsi="Arial Narrow" w:cs="Arial"/>
          <w:b/>
          <w:color w:val="000000"/>
          <w:sz w:val="20"/>
        </w:rPr>
      </w:pPr>
      <w:r>
        <w:rPr>
          <w:rFonts w:ascii="Arial Narrow" w:hAnsi="Arial Narrow" w:cs="Arial"/>
          <w:b/>
          <w:color w:val="000000"/>
          <w:sz w:val="20"/>
        </w:rPr>
        <w:t xml:space="preserve">Table </w:t>
      </w:r>
      <w:r w:rsidR="008A7B70">
        <w:rPr>
          <w:rFonts w:ascii="Arial Narrow" w:hAnsi="Arial Narrow" w:cs="Arial"/>
          <w:b/>
          <w:color w:val="000000"/>
          <w:sz w:val="20"/>
        </w:rPr>
        <w:t>6.2</w:t>
      </w:r>
      <w:r>
        <w:rPr>
          <w:rFonts w:ascii="Arial Narrow" w:hAnsi="Arial Narrow" w:cs="Arial"/>
          <w:b/>
          <w:color w:val="000000"/>
          <w:sz w:val="20"/>
        </w:rPr>
        <w:t xml:space="preserve">: </w:t>
      </w:r>
      <w:r w:rsidR="006074D1" w:rsidRPr="001A0477">
        <w:rPr>
          <w:rFonts w:ascii="Arial Narrow" w:hAnsi="Arial Narrow" w:cs="Arial"/>
          <w:b/>
          <w:color w:val="000000"/>
          <w:sz w:val="20"/>
        </w:rPr>
        <w:t xml:space="preserve">Results of </w:t>
      </w:r>
      <w:r w:rsidR="00165C1B" w:rsidRPr="001A0477">
        <w:rPr>
          <w:rFonts w:ascii="Arial Narrow" w:hAnsi="Arial Narrow" w:cs="Arial"/>
          <w:b/>
          <w:color w:val="000000"/>
          <w:sz w:val="20"/>
        </w:rPr>
        <w:t>affected individuals</w:t>
      </w:r>
      <w:r w:rsidR="00556E02">
        <w:rPr>
          <w:rFonts w:ascii="Arial Narrow" w:hAnsi="Arial Narrow" w:cs="Arial"/>
          <w:b/>
          <w:color w:val="000000"/>
          <w:sz w:val="20"/>
        </w:rPr>
        <w:t xml:space="preserve"> only</w:t>
      </w:r>
    </w:p>
    <w:tbl>
      <w:tblPr>
        <w:tblStyle w:val="TableGrid"/>
        <w:tblW w:w="9322" w:type="dxa"/>
        <w:tblLook w:val="04A0" w:firstRow="1" w:lastRow="0" w:firstColumn="1" w:lastColumn="0" w:noHBand="0" w:noVBand="1"/>
        <w:tblDescription w:val="Table 6.2 Results of affected individuals only"/>
      </w:tblPr>
      <w:tblGrid>
        <w:gridCol w:w="2802"/>
        <w:gridCol w:w="1417"/>
        <w:gridCol w:w="1276"/>
        <w:gridCol w:w="1134"/>
        <w:gridCol w:w="2693"/>
      </w:tblGrid>
      <w:tr w:rsidR="006074D1" w:rsidRPr="001A0477" w14:paraId="0A078E53" w14:textId="77777777" w:rsidTr="00757281">
        <w:trPr>
          <w:tblHeader/>
        </w:trPr>
        <w:tc>
          <w:tcPr>
            <w:tcW w:w="2802" w:type="dxa"/>
          </w:tcPr>
          <w:p w14:paraId="28C27D6E" w14:textId="77777777" w:rsidR="006074D1" w:rsidRPr="001A0477" w:rsidRDefault="006074D1" w:rsidP="00630A7D">
            <w:pPr>
              <w:rPr>
                <w:rFonts w:ascii="Arial Narrow" w:hAnsi="Arial Narrow" w:cs="Arial"/>
                <w:color w:val="000000"/>
                <w:sz w:val="20"/>
              </w:rPr>
            </w:pPr>
          </w:p>
        </w:tc>
        <w:tc>
          <w:tcPr>
            <w:tcW w:w="1417" w:type="dxa"/>
          </w:tcPr>
          <w:p w14:paraId="4852B0A3" w14:textId="77777777" w:rsidR="006074D1" w:rsidRPr="001A0477" w:rsidRDefault="006074D1" w:rsidP="00630A7D">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274F4897" w14:textId="77777777" w:rsidR="006074D1" w:rsidRPr="001A0477" w:rsidRDefault="006074D1" w:rsidP="00630A7D">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27A0877F" w14:textId="77777777" w:rsidR="006074D1" w:rsidRPr="001A0477" w:rsidRDefault="00AF0E2F" w:rsidP="00630A7D">
            <w:pPr>
              <w:rPr>
                <w:rFonts w:ascii="Arial Narrow" w:hAnsi="Arial Narrow" w:cs="Arial"/>
                <w:color w:val="000000"/>
                <w:sz w:val="20"/>
              </w:rPr>
            </w:pPr>
            <w:r>
              <w:rPr>
                <w:rFonts w:ascii="Arial Narrow" w:hAnsi="Arial Narrow" w:cs="Arial"/>
                <w:color w:val="000000"/>
                <w:sz w:val="20"/>
              </w:rPr>
              <w:t>I</w:t>
            </w:r>
            <w:r w:rsidR="006074D1" w:rsidRPr="001A0477">
              <w:rPr>
                <w:rFonts w:ascii="Arial Narrow" w:hAnsi="Arial Narrow" w:cs="Arial"/>
                <w:color w:val="000000"/>
                <w:sz w:val="20"/>
              </w:rPr>
              <w:t>ncrement</w:t>
            </w:r>
          </w:p>
        </w:tc>
        <w:tc>
          <w:tcPr>
            <w:tcW w:w="2693" w:type="dxa"/>
          </w:tcPr>
          <w:p w14:paraId="547AE748" w14:textId="32C78C6A" w:rsidR="006074D1" w:rsidRPr="001A0477" w:rsidRDefault="008A7B70" w:rsidP="00630A7D">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AF0E2F" w:rsidRPr="001A0477" w14:paraId="757F6DC1" w14:textId="77777777" w:rsidTr="008A7B70">
        <w:tc>
          <w:tcPr>
            <w:tcW w:w="2802" w:type="dxa"/>
          </w:tcPr>
          <w:p w14:paraId="5EEBBF79" w14:textId="77777777" w:rsidR="00AF0E2F" w:rsidRPr="001A0477" w:rsidRDefault="00AF0E2F" w:rsidP="00073219">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151D5D13" w14:textId="77777777" w:rsidR="00AF0E2F" w:rsidRPr="001A0477" w:rsidRDefault="00AF0E2F" w:rsidP="001D6AE7">
            <w:pPr>
              <w:rPr>
                <w:rFonts w:ascii="Arial Narrow" w:hAnsi="Arial Narrow" w:cs="Arial"/>
                <w:color w:val="000000"/>
                <w:sz w:val="20"/>
              </w:rPr>
            </w:pPr>
            <w:r w:rsidRPr="001A0477">
              <w:rPr>
                <w:rFonts w:ascii="Arial Narrow" w:hAnsi="Arial Narrow" w:cs="Arial"/>
                <w:color w:val="000000"/>
                <w:sz w:val="20"/>
              </w:rPr>
              <w:t>$6,012</w:t>
            </w:r>
          </w:p>
        </w:tc>
        <w:tc>
          <w:tcPr>
            <w:tcW w:w="1276" w:type="dxa"/>
          </w:tcPr>
          <w:p w14:paraId="22886CC2" w14:textId="77777777" w:rsidR="00AF0E2F" w:rsidRPr="001A0477" w:rsidRDefault="00AF0E2F" w:rsidP="001D6AE7">
            <w:pPr>
              <w:rPr>
                <w:rFonts w:ascii="Arial Narrow" w:hAnsi="Arial Narrow" w:cs="Arial"/>
                <w:color w:val="000000"/>
                <w:sz w:val="20"/>
              </w:rPr>
            </w:pPr>
            <w:r w:rsidRPr="001A0477">
              <w:rPr>
                <w:rFonts w:ascii="Arial Narrow" w:hAnsi="Arial Narrow" w:cs="Arial"/>
                <w:color w:val="000000"/>
                <w:sz w:val="20"/>
              </w:rPr>
              <w:t>$3,397</w:t>
            </w:r>
          </w:p>
        </w:tc>
        <w:tc>
          <w:tcPr>
            <w:tcW w:w="1134" w:type="dxa"/>
          </w:tcPr>
          <w:p w14:paraId="66C1138F" w14:textId="77777777" w:rsidR="00AF0E2F" w:rsidRPr="001A0477" w:rsidRDefault="00AF0E2F" w:rsidP="001D6AE7">
            <w:pPr>
              <w:rPr>
                <w:rFonts w:ascii="Arial Narrow" w:hAnsi="Arial Narrow" w:cs="Arial"/>
                <w:color w:val="000000"/>
                <w:sz w:val="20"/>
              </w:rPr>
            </w:pPr>
            <w:r w:rsidRPr="001A0477">
              <w:rPr>
                <w:rFonts w:ascii="Arial Narrow" w:hAnsi="Arial Narrow" w:cs="Arial"/>
                <w:color w:val="000000"/>
                <w:sz w:val="20"/>
              </w:rPr>
              <w:t>$2,614</w:t>
            </w:r>
          </w:p>
        </w:tc>
        <w:tc>
          <w:tcPr>
            <w:tcW w:w="2693" w:type="dxa"/>
          </w:tcPr>
          <w:p w14:paraId="181840EC" w14:textId="77777777" w:rsidR="00AF0E2F" w:rsidRPr="001A0477" w:rsidRDefault="00AF0E2F" w:rsidP="00630A7D">
            <w:pPr>
              <w:rPr>
                <w:rFonts w:ascii="Arial Narrow" w:hAnsi="Arial Narrow" w:cs="Arial"/>
                <w:color w:val="000000"/>
                <w:sz w:val="20"/>
              </w:rPr>
            </w:pPr>
            <w:r w:rsidRPr="001A0477">
              <w:rPr>
                <w:rFonts w:ascii="Arial Narrow" w:hAnsi="Arial Narrow" w:cs="Arial"/>
                <w:color w:val="000000"/>
                <w:sz w:val="20"/>
              </w:rPr>
              <w:t>-</w:t>
            </w:r>
          </w:p>
        </w:tc>
      </w:tr>
      <w:tr w:rsidR="00AF0E2F" w:rsidRPr="001A0477" w14:paraId="04D1889C" w14:textId="77777777" w:rsidTr="008A7B70">
        <w:tc>
          <w:tcPr>
            <w:tcW w:w="2802" w:type="dxa"/>
          </w:tcPr>
          <w:p w14:paraId="34A28504" w14:textId="77777777" w:rsidR="00AF0E2F" w:rsidRPr="001A0477" w:rsidRDefault="00AF0E2F" w:rsidP="00073219">
            <w:pPr>
              <w:rPr>
                <w:rFonts w:ascii="Arial Narrow" w:hAnsi="Arial Narrow" w:cs="Arial"/>
                <w:color w:val="000000"/>
                <w:sz w:val="20"/>
              </w:rPr>
            </w:pPr>
            <w:r w:rsidRPr="001A0477">
              <w:rPr>
                <w:rFonts w:ascii="Arial Narrow" w:hAnsi="Arial Narrow" w:cs="Arial"/>
                <w:color w:val="000000"/>
                <w:sz w:val="20"/>
              </w:rPr>
              <w:t>QALY</w:t>
            </w:r>
            <w:r>
              <w:rPr>
                <w:rFonts w:ascii="Arial Narrow" w:hAnsi="Arial Narrow" w:cs="Arial"/>
                <w:color w:val="000000"/>
                <w:sz w:val="20"/>
              </w:rPr>
              <w:t>s</w:t>
            </w:r>
          </w:p>
        </w:tc>
        <w:tc>
          <w:tcPr>
            <w:tcW w:w="1417" w:type="dxa"/>
          </w:tcPr>
          <w:p w14:paraId="59D5C6B0" w14:textId="77777777" w:rsidR="00AF0E2F" w:rsidRPr="001A0477" w:rsidRDefault="00AF0E2F" w:rsidP="00630A7D">
            <w:pPr>
              <w:rPr>
                <w:rFonts w:ascii="Arial Narrow" w:hAnsi="Arial Narrow" w:cs="Arial"/>
                <w:color w:val="000000"/>
                <w:sz w:val="20"/>
              </w:rPr>
            </w:pPr>
            <w:r w:rsidRPr="001A0477">
              <w:rPr>
                <w:rFonts w:ascii="Arial Narrow" w:hAnsi="Arial Narrow" w:cs="Arial"/>
                <w:color w:val="000000"/>
                <w:sz w:val="20"/>
              </w:rPr>
              <w:t>17.42</w:t>
            </w:r>
          </w:p>
        </w:tc>
        <w:tc>
          <w:tcPr>
            <w:tcW w:w="1276" w:type="dxa"/>
          </w:tcPr>
          <w:p w14:paraId="79343EC7" w14:textId="77777777" w:rsidR="00AF0E2F" w:rsidRPr="001A0477" w:rsidRDefault="00AF0E2F" w:rsidP="00630A7D">
            <w:pPr>
              <w:rPr>
                <w:rFonts w:ascii="Arial Narrow" w:hAnsi="Arial Narrow" w:cs="Arial"/>
                <w:color w:val="000000"/>
                <w:sz w:val="20"/>
              </w:rPr>
            </w:pPr>
            <w:r w:rsidRPr="001A0477">
              <w:rPr>
                <w:rFonts w:ascii="Arial Narrow" w:hAnsi="Arial Narrow" w:cs="Arial"/>
                <w:color w:val="000000"/>
                <w:sz w:val="20"/>
              </w:rPr>
              <w:t>17.29</w:t>
            </w:r>
          </w:p>
        </w:tc>
        <w:tc>
          <w:tcPr>
            <w:tcW w:w="1134" w:type="dxa"/>
          </w:tcPr>
          <w:p w14:paraId="64594743" w14:textId="77777777" w:rsidR="00AF0E2F" w:rsidRPr="001A0477" w:rsidRDefault="00AF0E2F" w:rsidP="001D6AE7">
            <w:pPr>
              <w:rPr>
                <w:rFonts w:ascii="Arial Narrow" w:hAnsi="Arial Narrow" w:cs="Arial"/>
                <w:color w:val="000000"/>
                <w:sz w:val="20"/>
              </w:rPr>
            </w:pPr>
            <w:r w:rsidRPr="001A0477">
              <w:rPr>
                <w:rFonts w:ascii="Arial Narrow" w:hAnsi="Arial Narrow" w:cs="Arial"/>
                <w:color w:val="000000"/>
                <w:sz w:val="20"/>
              </w:rPr>
              <w:t>0.12</w:t>
            </w:r>
          </w:p>
        </w:tc>
        <w:tc>
          <w:tcPr>
            <w:tcW w:w="2693" w:type="dxa"/>
          </w:tcPr>
          <w:p w14:paraId="500FAFA1" w14:textId="77777777" w:rsidR="00AF0E2F" w:rsidRPr="001A0477" w:rsidRDefault="00AF0E2F" w:rsidP="001D6AE7">
            <w:pPr>
              <w:rPr>
                <w:rFonts w:ascii="Arial Narrow" w:hAnsi="Arial Narrow" w:cs="Arial"/>
                <w:color w:val="000000"/>
                <w:sz w:val="20"/>
              </w:rPr>
            </w:pPr>
            <w:r w:rsidRPr="001A0477">
              <w:rPr>
                <w:rFonts w:ascii="Arial Narrow" w:hAnsi="Arial Narrow" w:cs="Arial"/>
                <w:color w:val="000000"/>
                <w:sz w:val="20"/>
              </w:rPr>
              <w:t>$21,303/QALY gained</w:t>
            </w:r>
          </w:p>
        </w:tc>
      </w:tr>
      <w:tr w:rsidR="00AF0E2F" w:rsidRPr="001A0477" w14:paraId="003F6C34" w14:textId="77777777" w:rsidTr="008A7B70">
        <w:tc>
          <w:tcPr>
            <w:tcW w:w="2802" w:type="dxa"/>
          </w:tcPr>
          <w:p w14:paraId="75728955" w14:textId="77777777" w:rsidR="00AF0E2F" w:rsidRPr="001A0477" w:rsidRDefault="00AF0E2F" w:rsidP="00073219">
            <w:pPr>
              <w:rPr>
                <w:rFonts w:ascii="Arial Narrow" w:hAnsi="Arial Narrow" w:cs="Arial"/>
                <w:color w:val="000000"/>
                <w:sz w:val="20"/>
              </w:rPr>
            </w:pPr>
            <w:r>
              <w:rPr>
                <w:rFonts w:ascii="Arial Narrow" w:hAnsi="Arial Narrow" w:cs="Arial"/>
                <w:color w:val="000000"/>
                <w:sz w:val="20"/>
              </w:rPr>
              <w:t>Life-years</w:t>
            </w:r>
          </w:p>
        </w:tc>
        <w:tc>
          <w:tcPr>
            <w:tcW w:w="1417" w:type="dxa"/>
          </w:tcPr>
          <w:p w14:paraId="460B78B7" w14:textId="77777777" w:rsidR="00AF0E2F" w:rsidRPr="001A0477" w:rsidRDefault="00AF0E2F" w:rsidP="00D54DBA">
            <w:pPr>
              <w:rPr>
                <w:rFonts w:ascii="Arial Narrow" w:hAnsi="Arial Narrow" w:cs="Arial"/>
                <w:color w:val="000000"/>
                <w:sz w:val="20"/>
              </w:rPr>
            </w:pPr>
            <w:r w:rsidRPr="001A0477">
              <w:rPr>
                <w:rFonts w:ascii="Arial Narrow" w:hAnsi="Arial Narrow" w:cs="Arial"/>
                <w:color w:val="000000"/>
                <w:sz w:val="20"/>
              </w:rPr>
              <w:t>17.51</w:t>
            </w:r>
          </w:p>
        </w:tc>
        <w:tc>
          <w:tcPr>
            <w:tcW w:w="1276" w:type="dxa"/>
          </w:tcPr>
          <w:p w14:paraId="4122E19E" w14:textId="77777777" w:rsidR="00AF0E2F" w:rsidRPr="001A0477" w:rsidRDefault="00AF0E2F" w:rsidP="00630A7D">
            <w:pPr>
              <w:rPr>
                <w:rFonts w:ascii="Arial Narrow" w:hAnsi="Arial Narrow" w:cs="Arial"/>
                <w:color w:val="000000"/>
                <w:sz w:val="20"/>
              </w:rPr>
            </w:pPr>
            <w:r w:rsidRPr="001A0477">
              <w:rPr>
                <w:rFonts w:ascii="Arial Narrow" w:hAnsi="Arial Narrow" w:cs="Arial"/>
                <w:color w:val="000000"/>
                <w:sz w:val="20"/>
              </w:rPr>
              <w:t>17.42</w:t>
            </w:r>
          </w:p>
        </w:tc>
        <w:tc>
          <w:tcPr>
            <w:tcW w:w="1134" w:type="dxa"/>
          </w:tcPr>
          <w:p w14:paraId="72363BC5" w14:textId="77777777" w:rsidR="00AF0E2F" w:rsidRPr="001A0477" w:rsidRDefault="00AF0E2F" w:rsidP="00D54DBA">
            <w:pPr>
              <w:rPr>
                <w:rFonts w:ascii="Arial Narrow" w:hAnsi="Arial Narrow" w:cs="Arial"/>
                <w:color w:val="000000"/>
                <w:sz w:val="20"/>
              </w:rPr>
            </w:pPr>
            <w:r w:rsidRPr="001A0477">
              <w:rPr>
                <w:rFonts w:ascii="Arial Narrow" w:hAnsi="Arial Narrow" w:cs="Arial"/>
                <w:color w:val="000000"/>
                <w:sz w:val="20"/>
              </w:rPr>
              <w:t>0.09</w:t>
            </w:r>
          </w:p>
        </w:tc>
        <w:tc>
          <w:tcPr>
            <w:tcW w:w="2693" w:type="dxa"/>
          </w:tcPr>
          <w:p w14:paraId="259FD873" w14:textId="77777777" w:rsidR="00AF0E2F" w:rsidRPr="001A0477" w:rsidRDefault="00AF0E2F" w:rsidP="000A33B1">
            <w:pPr>
              <w:rPr>
                <w:rFonts w:ascii="Arial Narrow" w:hAnsi="Arial Narrow" w:cs="Arial"/>
                <w:color w:val="000000"/>
                <w:sz w:val="20"/>
              </w:rPr>
            </w:pPr>
            <w:r w:rsidRPr="001A0477">
              <w:rPr>
                <w:rFonts w:ascii="Arial Narrow" w:hAnsi="Arial Narrow" w:cs="Arial"/>
                <w:color w:val="000000"/>
                <w:sz w:val="20"/>
              </w:rPr>
              <w:t>$27,695/L</w:t>
            </w:r>
            <w:r w:rsidR="000A33B1">
              <w:rPr>
                <w:rFonts w:ascii="Arial Narrow" w:hAnsi="Arial Narrow" w:cs="Arial"/>
                <w:color w:val="000000"/>
                <w:sz w:val="20"/>
              </w:rPr>
              <w:t>ife-year</w:t>
            </w:r>
            <w:r w:rsidRPr="001A0477">
              <w:rPr>
                <w:rFonts w:ascii="Arial Narrow" w:hAnsi="Arial Narrow" w:cs="Arial"/>
                <w:color w:val="000000"/>
                <w:sz w:val="20"/>
              </w:rPr>
              <w:t xml:space="preserve"> gained</w:t>
            </w:r>
          </w:p>
        </w:tc>
      </w:tr>
      <w:tr w:rsidR="00AF0E2F" w:rsidRPr="001A0477" w14:paraId="5B439EB8" w14:textId="77777777" w:rsidTr="008A7B70">
        <w:tc>
          <w:tcPr>
            <w:tcW w:w="2802" w:type="dxa"/>
          </w:tcPr>
          <w:p w14:paraId="1C26B1C1" w14:textId="77777777" w:rsidR="00AF0E2F" w:rsidRPr="001A0477" w:rsidRDefault="00AF0E2F" w:rsidP="00073219">
            <w:pPr>
              <w:rPr>
                <w:rFonts w:ascii="Arial Narrow" w:hAnsi="Arial Narrow" w:cs="Arial"/>
                <w:color w:val="000000"/>
                <w:sz w:val="20"/>
              </w:rPr>
            </w:pPr>
            <w:r>
              <w:rPr>
                <w:rFonts w:ascii="Arial Narrow" w:hAnsi="Arial Narrow" w:cs="Arial"/>
                <w:color w:val="000000"/>
                <w:sz w:val="20"/>
              </w:rPr>
              <w:t>Breast cancer</w:t>
            </w:r>
            <w:r w:rsidRPr="001A0477">
              <w:rPr>
                <w:rFonts w:ascii="Arial Narrow" w:hAnsi="Arial Narrow" w:cs="Arial"/>
                <w:color w:val="000000"/>
                <w:sz w:val="20"/>
              </w:rPr>
              <w:t xml:space="preserve"> </w:t>
            </w:r>
          </w:p>
        </w:tc>
        <w:tc>
          <w:tcPr>
            <w:tcW w:w="1417" w:type="dxa"/>
          </w:tcPr>
          <w:p w14:paraId="137DE8B2"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0.22</w:t>
            </w:r>
          </w:p>
        </w:tc>
        <w:tc>
          <w:tcPr>
            <w:tcW w:w="1276" w:type="dxa"/>
          </w:tcPr>
          <w:p w14:paraId="6054C3A3"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0.25</w:t>
            </w:r>
          </w:p>
        </w:tc>
        <w:tc>
          <w:tcPr>
            <w:tcW w:w="1134" w:type="dxa"/>
          </w:tcPr>
          <w:p w14:paraId="2EE22F4A" w14:textId="77777777" w:rsidR="00AF0E2F" w:rsidRPr="001A0477" w:rsidRDefault="00AF0E2F" w:rsidP="00630A7D">
            <w:pPr>
              <w:rPr>
                <w:rFonts w:ascii="Arial Narrow" w:hAnsi="Arial Narrow" w:cs="Arial"/>
                <w:color w:val="000000"/>
                <w:sz w:val="20"/>
              </w:rPr>
            </w:pPr>
            <w:r w:rsidRPr="001A0477">
              <w:rPr>
                <w:rFonts w:ascii="Arial Narrow" w:hAnsi="Arial Narrow" w:cs="Arial"/>
                <w:color w:val="000000"/>
                <w:sz w:val="20"/>
              </w:rPr>
              <w:t>-0.03</w:t>
            </w:r>
          </w:p>
        </w:tc>
        <w:tc>
          <w:tcPr>
            <w:tcW w:w="2693" w:type="dxa"/>
          </w:tcPr>
          <w:p w14:paraId="363CF304" w14:textId="77777777" w:rsidR="00AF0E2F" w:rsidRPr="001A0477" w:rsidRDefault="00AF0E2F" w:rsidP="000A33B1">
            <w:pPr>
              <w:rPr>
                <w:rFonts w:ascii="Arial Narrow" w:hAnsi="Arial Narrow" w:cs="Arial"/>
                <w:color w:val="000000"/>
                <w:sz w:val="20"/>
              </w:rPr>
            </w:pPr>
            <w:r w:rsidRPr="001A0477">
              <w:rPr>
                <w:rFonts w:ascii="Arial Narrow" w:hAnsi="Arial Narrow" w:cs="Arial"/>
                <w:color w:val="000000"/>
                <w:sz w:val="20"/>
              </w:rPr>
              <w:t xml:space="preserve">$85,533/ </w:t>
            </w:r>
            <w:r w:rsidR="000A33B1">
              <w:rPr>
                <w:rFonts w:ascii="Arial Narrow" w:hAnsi="Arial Narrow" w:cs="Arial"/>
                <w:color w:val="000000"/>
                <w:sz w:val="20"/>
              </w:rPr>
              <w:t>breast cancer</w:t>
            </w:r>
            <w:r w:rsidRPr="001A0477">
              <w:rPr>
                <w:rFonts w:ascii="Arial Narrow" w:hAnsi="Arial Narrow" w:cs="Arial"/>
                <w:color w:val="000000"/>
                <w:sz w:val="20"/>
              </w:rPr>
              <w:t xml:space="preserve"> avoided</w:t>
            </w:r>
          </w:p>
        </w:tc>
      </w:tr>
      <w:tr w:rsidR="00AF0E2F" w:rsidRPr="001A0477" w14:paraId="3BEFF0BB" w14:textId="77777777" w:rsidTr="008A7B70">
        <w:tc>
          <w:tcPr>
            <w:tcW w:w="2802" w:type="dxa"/>
          </w:tcPr>
          <w:p w14:paraId="4C2CD082" w14:textId="77777777" w:rsidR="00AF0E2F" w:rsidRPr="001A0477" w:rsidRDefault="00AF0E2F" w:rsidP="00073219">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6E47F8FE"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0.03</w:t>
            </w:r>
          </w:p>
        </w:tc>
        <w:tc>
          <w:tcPr>
            <w:tcW w:w="1276" w:type="dxa"/>
          </w:tcPr>
          <w:p w14:paraId="5A282C72"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0.05</w:t>
            </w:r>
          </w:p>
        </w:tc>
        <w:tc>
          <w:tcPr>
            <w:tcW w:w="1134" w:type="dxa"/>
          </w:tcPr>
          <w:p w14:paraId="523DFB23"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-0.03</w:t>
            </w:r>
          </w:p>
        </w:tc>
        <w:tc>
          <w:tcPr>
            <w:tcW w:w="2693" w:type="dxa"/>
          </w:tcPr>
          <w:p w14:paraId="2ED852DF" w14:textId="77777777" w:rsidR="00AF0E2F" w:rsidRPr="001A0477" w:rsidRDefault="00AF0E2F" w:rsidP="000A33B1">
            <w:pPr>
              <w:rPr>
                <w:rFonts w:ascii="Arial Narrow" w:hAnsi="Arial Narrow" w:cs="Arial"/>
                <w:color w:val="000000"/>
                <w:sz w:val="20"/>
              </w:rPr>
            </w:pPr>
            <w:r w:rsidRPr="001A0477">
              <w:rPr>
                <w:rFonts w:ascii="Arial Narrow" w:hAnsi="Arial Narrow" w:cs="Arial"/>
                <w:color w:val="000000"/>
                <w:sz w:val="20"/>
              </w:rPr>
              <w:t xml:space="preserve">$100,160/ </w:t>
            </w:r>
            <w:r w:rsidR="000A33B1">
              <w:rPr>
                <w:rFonts w:ascii="Arial Narrow" w:hAnsi="Arial Narrow" w:cs="Arial"/>
                <w:color w:val="000000"/>
                <w:sz w:val="20"/>
              </w:rPr>
              <w:t>ovarian cancer</w:t>
            </w:r>
            <w:r w:rsidRPr="001A0477">
              <w:rPr>
                <w:rFonts w:ascii="Arial Narrow" w:hAnsi="Arial Narrow" w:cs="Arial"/>
                <w:color w:val="000000"/>
                <w:sz w:val="20"/>
              </w:rPr>
              <w:t xml:space="preserve"> avoided</w:t>
            </w:r>
          </w:p>
        </w:tc>
      </w:tr>
      <w:tr w:rsidR="00AF0E2F" w:rsidRPr="001A0477" w14:paraId="3E4E2DB9" w14:textId="77777777" w:rsidTr="008A7B70">
        <w:tc>
          <w:tcPr>
            <w:tcW w:w="2802" w:type="dxa"/>
          </w:tcPr>
          <w:p w14:paraId="7EF306DA" w14:textId="77777777" w:rsidR="00AF0E2F" w:rsidRPr="001A0477" w:rsidRDefault="00AF0E2F" w:rsidP="00073219">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4C5ADFFE"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0.25</w:t>
            </w:r>
          </w:p>
        </w:tc>
        <w:tc>
          <w:tcPr>
            <w:tcW w:w="1276" w:type="dxa"/>
          </w:tcPr>
          <w:p w14:paraId="554FE46B"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0.30</w:t>
            </w:r>
          </w:p>
        </w:tc>
        <w:tc>
          <w:tcPr>
            <w:tcW w:w="1134" w:type="dxa"/>
          </w:tcPr>
          <w:p w14:paraId="74FAD235" w14:textId="77777777" w:rsidR="00AF0E2F" w:rsidRPr="001A0477" w:rsidRDefault="00AF0E2F" w:rsidP="00885548">
            <w:pPr>
              <w:rPr>
                <w:rFonts w:ascii="Arial Narrow" w:hAnsi="Arial Narrow" w:cs="Arial"/>
                <w:color w:val="000000"/>
                <w:sz w:val="20"/>
              </w:rPr>
            </w:pPr>
            <w:r w:rsidRPr="001A0477">
              <w:rPr>
                <w:rFonts w:ascii="Arial Narrow" w:hAnsi="Arial Narrow" w:cs="Arial"/>
                <w:color w:val="000000"/>
                <w:sz w:val="20"/>
              </w:rPr>
              <w:t>-0.06</w:t>
            </w:r>
          </w:p>
        </w:tc>
        <w:tc>
          <w:tcPr>
            <w:tcW w:w="2693" w:type="dxa"/>
          </w:tcPr>
          <w:p w14:paraId="555F2653" w14:textId="107CDC7A" w:rsidR="00AF0E2F" w:rsidRPr="001A0477" w:rsidRDefault="00AF0E2F" w:rsidP="00C73C5A">
            <w:pPr>
              <w:rPr>
                <w:rFonts w:ascii="Arial Narrow" w:hAnsi="Arial Narrow" w:cs="Arial"/>
                <w:color w:val="000000"/>
                <w:sz w:val="20"/>
              </w:rPr>
            </w:pPr>
            <w:r w:rsidRPr="001A0477">
              <w:rPr>
                <w:rFonts w:ascii="Arial Narrow" w:hAnsi="Arial Narrow" w:cs="Arial"/>
                <w:color w:val="000000"/>
                <w:sz w:val="20"/>
              </w:rPr>
              <w:t>$4</w:t>
            </w:r>
            <w:r w:rsidR="00C73C5A">
              <w:rPr>
                <w:rFonts w:ascii="Arial Narrow" w:hAnsi="Arial Narrow" w:cs="Arial"/>
                <w:color w:val="000000"/>
                <w:sz w:val="20"/>
              </w:rPr>
              <w:t>4</w:t>
            </w:r>
            <w:r w:rsidRPr="001A0477">
              <w:rPr>
                <w:rFonts w:ascii="Arial Narrow" w:hAnsi="Arial Narrow" w:cs="Arial"/>
                <w:color w:val="000000"/>
                <w:sz w:val="20"/>
              </w:rPr>
              <w:t>,</w:t>
            </w:r>
            <w:r w:rsidR="00C73C5A">
              <w:rPr>
                <w:rFonts w:ascii="Arial Narrow" w:hAnsi="Arial Narrow" w:cs="Arial"/>
                <w:color w:val="000000"/>
                <w:sz w:val="20"/>
              </w:rPr>
              <w:t>000</w:t>
            </w:r>
            <w:r w:rsidRPr="001A0477">
              <w:rPr>
                <w:rFonts w:ascii="Arial Narrow" w:hAnsi="Arial Narrow" w:cs="Arial"/>
                <w:color w:val="000000"/>
                <w:sz w:val="20"/>
              </w:rPr>
              <w:t>/cancer avoided</w:t>
            </w:r>
          </w:p>
        </w:tc>
      </w:tr>
    </w:tbl>
    <w:p w14:paraId="33B328F9" w14:textId="4730DA66" w:rsidR="00757281" w:rsidRDefault="00556E02">
      <w:pPr>
        <w:rPr>
          <w:rFonts w:ascii="Arial Narrow" w:hAnsi="Arial Narrow" w:cs="Arial"/>
          <w:color w:val="000000"/>
          <w:sz w:val="20"/>
        </w:rPr>
      </w:pPr>
      <w:r>
        <w:rPr>
          <w:rFonts w:ascii="Arial Narrow" w:hAnsi="Arial Narrow" w:cs="Arial"/>
          <w:color w:val="000000"/>
          <w:sz w:val="20"/>
        </w:rPr>
        <w:t>QALY = Quality-adjusted life-year</w:t>
      </w:r>
    </w:p>
    <w:p w14:paraId="3837520C" w14:textId="77777777" w:rsidR="00757281" w:rsidRDefault="00757281">
      <w:pPr>
        <w:widowControl/>
        <w:jc w:val="left"/>
        <w:rPr>
          <w:rFonts w:ascii="Arial Narrow" w:hAnsi="Arial Narrow" w:cs="Arial"/>
          <w:color w:val="000000"/>
          <w:sz w:val="20"/>
        </w:rPr>
      </w:pPr>
      <w:r>
        <w:rPr>
          <w:rFonts w:ascii="Arial Narrow" w:hAnsi="Arial Narrow" w:cs="Arial"/>
          <w:color w:val="000000"/>
          <w:sz w:val="20"/>
        </w:rPr>
        <w:br w:type="page"/>
      </w:r>
    </w:p>
    <w:p w14:paraId="7B3EFE5C" w14:textId="68BE4D7C" w:rsidR="00012AD6" w:rsidRPr="001A0477" w:rsidRDefault="00AF0E2F" w:rsidP="00012AD6">
      <w:pPr>
        <w:rPr>
          <w:rFonts w:ascii="Arial Narrow" w:hAnsi="Arial Narrow" w:cs="Arial"/>
          <w:b/>
          <w:color w:val="000000"/>
          <w:sz w:val="20"/>
        </w:rPr>
      </w:pPr>
      <w:r>
        <w:rPr>
          <w:rFonts w:ascii="Arial Narrow" w:hAnsi="Arial Narrow" w:cs="Arial"/>
          <w:b/>
          <w:color w:val="000000"/>
          <w:sz w:val="20"/>
        </w:rPr>
        <w:lastRenderedPageBreak/>
        <w:t xml:space="preserve">Table </w:t>
      </w:r>
      <w:r w:rsidR="008A7B70">
        <w:rPr>
          <w:rFonts w:ascii="Arial Narrow" w:hAnsi="Arial Narrow" w:cs="Arial"/>
          <w:b/>
          <w:color w:val="000000"/>
          <w:sz w:val="20"/>
        </w:rPr>
        <w:t>6.3</w:t>
      </w:r>
      <w:r>
        <w:rPr>
          <w:rFonts w:ascii="Arial Narrow" w:hAnsi="Arial Narrow" w:cs="Arial"/>
          <w:b/>
          <w:color w:val="000000"/>
          <w:sz w:val="20"/>
        </w:rPr>
        <w:t xml:space="preserve">: </w:t>
      </w:r>
      <w:r w:rsidR="00012AD6" w:rsidRPr="001A0477">
        <w:rPr>
          <w:rFonts w:ascii="Arial Narrow" w:hAnsi="Arial Narrow" w:cs="Arial"/>
          <w:b/>
          <w:color w:val="000000"/>
          <w:sz w:val="20"/>
        </w:rPr>
        <w:t xml:space="preserve">Results of </w:t>
      </w:r>
      <w:r w:rsidR="00165C1B" w:rsidRPr="001A0477">
        <w:rPr>
          <w:rFonts w:ascii="Arial Narrow" w:hAnsi="Arial Narrow" w:cs="Arial"/>
          <w:b/>
          <w:color w:val="000000"/>
          <w:sz w:val="20"/>
        </w:rPr>
        <w:t xml:space="preserve">affected individuals + </w:t>
      </w:r>
      <w:r w:rsidR="000C7784">
        <w:rPr>
          <w:rFonts w:ascii="Arial Narrow" w:hAnsi="Arial Narrow" w:cs="Arial"/>
          <w:b/>
          <w:color w:val="000000"/>
          <w:sz w:val="20"/>
        </w:rPr>
        <w:t>proband’s female siblings</w:t>
      </w:r>
    </w:p>
    <w:tbl>
      <w:tblPr>
        <w:tblStyle w:val="TableGrid"/>
        <w:tblW w:w="9322" w:type="dxa"/>
        <w:tblLook w:val="04A0" w:firstRow="1" w:lastRow="0" w:firstColumn="1" w:lastColumn="0" w:noHBand="0" w:noVBand="1"/>
        <w:tblDescription w:val="Table 6.3 Results of affected individuals +proband's female siblings"/>
      </w:tblPr>
      <w:tblGrid>
        <w:gridCol w:w="2802"/>
        <w:gridCol w:w="1417"/>
        <w:gridCol w:w="1276"/>
        <w:gridCol w:w="1134"/>
        <w:gridCol w:w="2693"/>
      </w:tblGrid>
      <w:tr w:rsidR="00012AD6" w:rsidRPr="001A0477" w14:paraId="32876071" w14:textId="77777777" w:rsidTr="00757281">
        <w:trPr>
          <w:tblHeader/>
        </w:trPr>
        <w:tc>
          <w:tcPr>
            <w:tcW w:w="2802" w:type="dxa"/>
          </w:tcPr>
          <w:p w14:paraId="3AB11013" w14:textId="77777777" w:rsidR="00012AD6" w:rsidRPr="001A0477" w:rsidRDefault="00012AD6" w:rsidP="00630A7D">
            <w:pPr>
              <w:rPr>
                <w:rFonts w:ascii="Arial Narrow" w:hAnsi="Arial Narrow" w:cs="Arial"/>
                <w:color w:val="000000"/>
                <w:sz w:val="20"/>
              </w:rPr>
            </w:pPr>
          </w:p>
        </w:tc>
        <w:tc>
          <w:tcPr>
            <w:tcW w:w="1417" w:type="dxa"/>
          </w:tcPr>
          <w:p w14:paraId="35C27E19" w14:textId="77777777" w:rsidR="00012AD6" w:rsidRPr="001A0477" w:rsidRDefault="00012AD6" w:rsidP="00630A7D">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016C4CB8" w14:textId="77777777" w:rsidR="00012AD6" w:rsidRPr="001A0477" w:rsidRDefault="00012AD6" w:rsidP="00630A7D">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32C7D4D5" w14:textId="77777777" w:rsidR="00012AD6" w:rsidRPr="001A0477" w:rsidRDefault="00012AD6" w:rsidP="00630A7D">
            <w:pPr>
              <w:rPr>
                <w:rFonts w:ascii="Arial Narrow" w:hAnsi="Arial Narrow" w:cs="Arial"/>
                <w:color w:val="000000"/>
                <w:sz w:val="20"/>
              </w:rPr>
            </w:pPr>
            <w:r w:rsidRPr="001A0477">
              <w:rPr>
                <w:rFonts w:ascii="Arial Narrow" w:hAnsi="Arial Narrow" w:cs="Arial"/>
                <w:color w:val="000000"/>
                <w:sz w:val="20"/>
              </w:rPr>
              <w:t>increment</w:t>
            </w:r>
          </w:p>
        </w:tc>
        <w:tc>
          <w:tcPr>
            <w:tcW w:w="2693" w:type="dxa"/>
          </w:tcPr>
          <w:p w14:paraId="373CCCBE" w14:textId="3A710165" w:rsidR="00012AD6" w:rsidRPr="001A0477" w:rsidRDefault="008A7B70" w:rsidP="00630A7D">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556E02" w:rsidRPr="001A0477" w14:paraId="710A0F8C" w14:textId="77777777" w:rsidTr="008A7B70">
        <w:tc>
          <w:tcPr>
            <w:tcW w:w="2802" w:type="dxa"/>
          </w:tcPr>
          <w:p w14:paraId="0E8B8EE5" w14:textId="77777777" w:rsidR="00556E02" w:rsidRPr="001A0477" w:rsidRDefault="00556E02" w:rsidP="00073219">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1AF59161" w14:textId="4DAAB993" w:rsidR="00556E02" w:rsidRPr="001A0477" w:rsidRDefault="00556E02" w:rsidP="00976273">
            <w:pPr>
              <w:rPr>
                <w:rFonts w:ascii="Arial Narrow" w:hAnsi="Arial Narrow" w:cs="Arial"/>
                <w:color w:val="000000"/>
                <w:sz w:val="20"/>
              </w:rPr>
            </w:pPr>
            <w:r w:rsidRPr="001A0477">
              <w:rPr>
                <w:rFonts w:ascii="Arial Narrow" w:hAnsi="Arial Narrow" w:cs="Arial"/>
                <w:color w:val="000000"/>
                <w:sz w:val="20"/>
              </w:rPr>
              <w:t>$7,</w:t>
            </w:r>
            <w:r>
              <w:rPr>
                <w:rFonts w:ascii="Arial Narrow" w:hAnsi="Arial Narrow" w:cs="Arial"/>
                <w:color w:val="000000"/>
                <w:sz w:val="20"/>
              </w:rPr>
              <w:t>2</w:t>
            </w:r>
            <w:r w:rsidR="00976273">
              <w:rPr>
                <w:rFonts w:ascii="Arial Narrow" w:hAnsi="Arial Narrow" w:cs="Arial"/>
                <w:color w:val="000000"/>
                <w:sz w:val="20"/>
              </w:rPr>
              <w:t>30</w:t>
            </w:r>
          </w:p>
        </w:tc>
        <w:tc>
          <w:tcPr>
            <w:tcW w:w="1276" w:type="dxa"/>
          </w:tcPr>
          <w:p w14:paraId="59D6F3D4" w14:textId="77777777" w:rsidR="00556E02" w:rsidRPr="001A0477" w:rsidRDefault="00556E02" w:rsidP="00822BCB">
            <w:pPr>
              <w:rPr>
                <w:rFonts w:ascii="Arial Narrow" w:hAnsi="Arial Narrow" w:cs="Arial"/>
                <w:color w:val="000000"/>
                <w:sz w:val="20"/>
              </w:rPr>
            </w:pPr>
            <w:r w:rsidRPr="001A0477">
              <w:rPr>
                <w:rFonts w:ascii="Arial Narrow" w:hAnsi="Arial Narrow" w:cs="Arial"/>
                <w:color w:val="000000"/>
                <w:sz w:val="20"/>
              </w:rPr>
              <w:t>$4,080</w:t>
            </w:r>
          </w:p>
        </w:tc>
        <w:tc>
          <w:tcPr>
            <w:tcW w:w="1134" w:type="dxa"/>
          </w:tcPr>
          <w:p w14:paraId="2654F1B2" w14:textId="7B77F91A"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$3,</w:t>
            </w:r>
            <w:r>
              <w:rPr>
                <w:rFonts w:ascii="Arial Narrow" w:hAnsi="Arial Narrow" w:cs="Arial"/>
                <w:color w:val="000000"/>
                <w:sz w:val="20"/>
              </w:rPr>
              <w:t>1</w:t>
            </w:r>
            <w:r w:rsidR="00C73C5A">
              <w:rPr>
                <w:rFonts w:ascii="Arial Narrow" w:hAnsi="Arial Narrow" w:cs="Arial"/>
                <w:color w:val="000000"/>
                <w:sz w:val="20"/>
              </w:rPr>
              <w:t>50</w:t>
            </w:r>
          </w:p>
        </w:tc>
        <w:tc>
          <w:tcPr>
            <w:tcW w:w="2693" w:type="dxa"/>
          </w:tcPr>
          <w:p w14:paraId="23C8FFCD" w14:textId="77777777" w:rsidR="00556E02" w:rsidRPr="001A0477" w:rsidRDefault="00556E02" w:rsidP="00630A7D">
            <w:pPr>
              <w:rPr>
                <w:rFonts w:ascii="Arial Narrow" w:hAnsi="Arial Narrow" w:cs="Arial"/>
                <w:color w:val="000000"/>
                <w:sz w:val="20"/>
              </w:rPr>
            </w:pPr>
            <w:r w:rsidRPr="001A0477">
              <w:rPr>
                <w:rFonts w:ascii="Arial Narrow" w:hAnsi="Arial Narrow" w:cs="Arial"/>
                <w:color w:val="000000"/>
                <w:sz w:val="20"/>
              </w:rPr>
              <w:t>-</w:t>
            </w:r>
          </w:p>
        </w:tc>
      </w:tr>
      <w:tr w:rsidR="00556E02" w:rsidRPr="001A0477" w14:paraId="301A9DF3" w14:textId="77777777" w:rsidTr="008A7B70">
        <w:tc>
          <w:tcPr>
            <w:tcW w:w="2802" w:type="dxa"/>
          </w:tcPr>
          <w:p w14:paraId="2A0350EB" w14:textId="77777777" w:rsidR="00556E02" w:rsidRPr="001A0477" w:rsidRDefault="00556E02" w:rsidP="00073219">
            <w:pPr>
              <w:rPr>
                <w:rFonts w:ascii="Arial Narrow" w:hAnsi="Arial Narrow" w:cs="Arial"/>
                <w:color w:val="000000"/>
                <w:sz w:val="20"/>
              </w:rPr>
            </w:pPr>
            <w:r w:rsidRPr="001A0477">
              <w:rPr>
                <w:rFonts w:ascii="Arial Narrow" w:hAnsi="Arial Narrow" w:cs="Arial"/>
                <w:color w:val="000000"/>
                <w:sz w:val="20"/>
              </w:rPr>
              <w:t>QALY</w:t>
            </w:r>
            <w:r>
              <w:rPr>
                <w:rFonts w:ascii="Arial Narrow" w:hAnsi="Arial Narrow" w:cs="Arial"/>
                <w:color w:val="000000"/>
                <w:sz w:val="20"/>
              </w:rPr>
              <w:t>s</w:t>
            </w:r>
          </w:p>
        </w:tc>
        <w:tc>
          <w:tcPr>
            <w:tcW w:w="1417" w:type="dxa"/>
          </w:tcPr>
          <w:p w14:paraId="5C43FFF1" w14:textId="77777777" w:rsidR="00556E02" w:rsidRPr="001A0477" w:rsidRDefault="00556E02" w:rsidP="00822BCB">
            <w:pPr>
              <w:rPr>
                <w:rFonts w:ascii="Arial Narrow" w:hAnsi="Arial Narrow" w:cs="Arial"/>
                <w:color w:val="000000"/>
                <w:sz w:val="20"/>
              </w:rPr>
            </w:pPr>
            <w:r w:rsidRPr="001A0477">
              <w:rPr>
                <w:rFonts w:ascii="Arial Narrow" w:hAnsi="Arial Narrow" w:cs="Arial"/>
                <w:color w:val="000000"/>
                <w:sz w:val="20"/>
              </w:rPr>
              <w:t>19.50</w:t>
            </w:r>
          </w:p>
        </w:tc>
        <w:tc>
          <w:tcPr>
            <w:tcW w:w="1276" w:type="dxa"/>
          </w:tcPr>
          <w:p w14:paraId="37BE9FB6" w14:textId="77777777" w:rsidR="00556E02" w:rsidRPr="001A0477" w:rsidRDefault="00556E02" w:rsidP="00822BCB">
            <w:pPr>
              <w:rPr>
                <w:rFonts w:ascii="Arial Narrow" w:hAnsi="Arial Narrow" w:cs="Arial"/>
                <w:color w:val="000000"/>
                <w:sz w:val="20"/>
              </w:rPr>
            </w:pPr>
            <w:r w:rsidRPr="001A0477">
              <w:rPr>
                <w:rFonts w:ascii="Arial Narrow" w:hAnsi="Arial Narrow" w:cs="Arial"/>
                <w:color w:val="000000"/>
                <w:sz w:val="20"/>
              </w:rPr>
              <w:t>19.33</w:t>
            </w:r>
          </w:p>
        </w:tc>
        <w:tc>
          <w:tcPr>
            <w:tcW w:w="1134" w:type="dxa"/>
          </w:tcPr>
          <w:p w14:paraId="2701D6D2" w14:textId="77777777" w:rsidR="00556E02" w:rsidRPr="001A0477" w:rsidRDefault="00556E02" w:rsidP="00822BCB">
            <w:pPr>
              <w:rPr>
                <w:rFonts w:ascii="Arial Narrow" w:hAnsi="Arial Narrow" w:cs="Arial"/>
                <w:color w:val="000000"/>
                <w:sz w:val="20"/>
              </w:rPr>
            </w:pPr>
            <w:r w:rsidRPr="001A0477">
              <w:rPr>
                <w:rFonts w:ascii="Arial Narrow" w:hAnsi="Arial Narrow" w:cs="Arial"/>
                <w:color w:val="000000"/>
                <w:sz w:val="20"/>
              </w:rPr>
              <w:t>0.17</w:t>
            </w:r>
          </w:p>
        </w:tc>
        <w:tc>
          <w:tcPr>
            <w:tcW w:w="2693" w:type="dxa"/>
          </w:tcPr>
          <w:p w14:paraId="0C9AF7A1" w14:textId="5484A27A"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$1</w:t>
            </w:r>
            <w:r>
              <w:rPr>
                <w:rFonts w:ascii="Arial Narrow" w:hAnsi="Arial Narrow" w:cs="Arial"/>
                <w:color w:val="000000"/>
                <w:sz w:val="20"/>
              </w:rPr>
              <w:t>8</w:t>
            </w:r>
            <w:r w:rsidRPr="001A0477">
              <w:rPr>
                <w:rFonts w:ascii="Arial Narrow" w:hAnsi="Arial Narrow" w:cs="Arial"/>
                <w:color w:val="000000"/>
                <w:sz w:val="20"/>
              </w:rPr>
              <w:t>,</w:t>
            </w:r>
            <w:r w:rsidR="00C73C5A">
              <w:rPr>
                <w:rFonts w:ascii="Arial Narrow" w:hAnsi="Arial Narrow" w:cs="Arial"/>
                <w:color w:val="000000"/>
                <w:sz w:val="20"/>
              </w:rPr>
              <w:t>241</w:t>
            </w:r>
            <w:r w:rsidRPr="001A0477">
              <w:rPr>
                <w:rFonts w:ascii="Arial Narrow" w:hAnsi="Arial Narrow" w:cs="Arial"/>
                <w:color w:val="000000"/>
                <w:sz w:val="20"/>
              </w:rPr>
              <w:t>/QALY gained</w:t>
            </w:r>
          </w:p>
        </w:tc>
      </w:tr>
      <w:tr w:rsidR="00556E02" w:rsidRPr="001A0477" w14:paraId="351CCD42" w14:textId="77777777" w:rsidTr="008A7B70">
        <w:tc>
          <w:tcPr>
            <w:tcW w:w="2802" w:type="dxa"/>
          </w:tcPr>
          <w:p w14:paraId="082A518A" w14:textId="77777777" w:rsidR="00556E02" w:rsidRPr="001A0477" w:rsidRDefault="00556E02" w:rsidP="00073219">
            <w:pPr>
              <w:rPr>
                <w:rFonts w:ascii="Arial Narrow" w:hAnsi="Arial Narrow" w:cs="Arial"/>
                <w:color w:val="000000"/>
                <w:sz w:val="20"/>
              </w:rPr>
            </w:pPr>
            <w:r>
              <w:rPr>
                <w:rFonts w:ascii="Arial Narrow" w:hAnsi="Arial Narrow" w:cs="Arial"/>
                <w:color w:val="000000"/>
                <w:sz w:val="20"/>
              </w:rPr>
              <w:t>Life-years</w:t>
            </w:r>
          </w:p>
        </w:tc>
        <w:tc>
          <w:tcPr>
            <w:tcW w:w="1417" w:type="dxa"/>
          </w:tcPr>
          <w:p w14:paraId="5A86E1F0" w14:textId="77777777" w:rsidR="00556E02" w:rsidRPr="001A0477" w:rsidRDefault="00556E02" w:rsidP="007A1233">
            <w:pPr>
              <w:rPr>
                <w:rFonts w:ascii="Arial Narrow" w:hAnsi="Arial Narrow" w:cs="Arial"/>
                <w:color w:val="000000"/>
                <w:sz w:val="20"/>
              </w:rPr>
            </w:pPr>
            <w:r w:rsidRPr="001A0477">
              <w:rPr>
                <w:rFonts w:ascii="Arial Narrow" w:hAnsi="Arial Narrow" w:cs="Arial"/>
                <w:color w:val="000000"/>
                <w:sz w:val="20"/>
              </w:rPr>
              <w:t>19.60</w:t>
            </w:r>
          </w:p>
        </w:tc>
        <w:tc>
          <w:tcPr>
            <w:tcW w:w="1276" w:type="dxa"/>
          </w:tcPr>
          <w:p w14:paraId="0396A6FB" w14:textId="77777777" w:rsidR="00556E02" w:rsidRPr="001A0477" w:rsidRDefault="00556E02" w:rsidP="007A1233">
            <w:pPr>
              <w:rPr>
                <w:rFonts w:ascii="Arial Narrow" w:hAnsi="Arial Narrow" w:cs="Arial"/>
                <w:color w:val="000000"/>
                <w:sz w:val="20"/>
              </w:rPr>
            </w:pPr>
            <w:r w:rsidRPr="001A0477">
              <w:rPr>
                <w:rFonts w:ascii="Arial Narrow" w:hAnsi="Arial Narrow" w:cs="Arial"/>
                <w:color w:val="000000"/>
                <w:sz w:val="20"/>
              </w:rPr>
              <w:t>19.47</w:t>
            </w:r>
          </w:p>
        </w:tc>
        <w:tc>
          <w:tcPr>
            <w:tcW w:w="1134" w:type="dxa"/>
          </w:tcPr>
          <w:p w14:paraId="4590A926" w14:textId="77777777" w:rsidR="00556E02" w:rsidRPr="001A0477" w:rsidRDefault="00556E02" w:rsidP="00822BCB">
            <w:pPr>
              <w:rPr>
                <w:rFonts w:ascii="Arial Narrow" w:hAnsi="Arial Narrow" w:cs="Arial"/>
                <w:color w:val="000000"/>
                <w:sz w:val="20"/>
              </w:rPr>
            </w:pPr>
            <w:r w:rsidRPr="001A0477">
              <w:rPr>
                <w:rFonts w:ascii="Arial Narrow" w:hAnsi="Arial Narrow" w:cs="Arial"/>
                <w:color w:val="000000"/>
                <w:sz w:val="20"/>
              </w:rPr>
              <w:t>0.13</w:t>
            </w:r>
          </w:p>
        </w:tc>
        <w:tc>
          <w:tcPr>
            <w:tcW w:w="2693" w:type="dxa"/>
          </w:tcPr>
          <w:p w14:paraId="59B5F8F6" w14:textId="5FB709A2"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$2</w:t>
            </w:r>
            <w:r w:rsidR="00C73C5A">
              <w:rPr>
                <w:rFonts w:ascii="Arial Narrow" w:hAnsi="Arial Narrow" w:cs="Arial"/>
                <w:color w:val="000000"/>
                <w:sz w:val="20"/>
              </w:rPr>
              <w:t>3</w:t>
            </w:r>
            <w:r w:rsidRPr="001A0477">
              <w:rPr>
                <w:rFonts w:ascii="Arial Narrow" w:hAnsi="Arial Narrow" w:cs="Arial"/>
                <w:color w:val="000000"/>
                <w:sz w:val="20"/>
              </w:rPr>
              <w:t>,</w:t>
            </w:r>
            <w:r w:rsidR="00C73C5A">
              <w:rPr>
                <w:rFonts w:ascii="Arial Narrow" w:hAnsi="Arial Narrow" w:cs="Arial"/>
                <w:color w:val="000000"/>
                <w:sz w:val="20"/>
              </w:rPr>
              <w:t>875</w:t>
            </w:r>
            <w:r w:rsidRPr="001A0477">
              <w:rPr>
                <w:rFonts w:ascii="Arial Narrow" w:hAnsi="Arial Narrow" w:cs="Arial"/>
                <w:color w:val="000000"/>
                <w:sz w:val="20"/>
              </w:rPr>
              <w:t>/</w:t>
            </w:r>
            <w:r w:rsidR="000A33B1" w:rsidRPr="001A0477">
              <w:rPr>
                <w:rFonts w:ascii="Arial Narrow" w:hAnsi="Arial Narrow" w:cs="Arial"/>
                <w:color w:val="000000"/>
                <w:sz w:val="20"/>
              </w:rPr>
              <w:t xml:space="preserve"> L</w:t>
            </w:r>
            <w:r w:rsidR="000A33B1">
              <w:rPr>
                <w:rFonts w:ascii="Arial Narrow" w:hAnsi="Arial Narrow" w:cs="Arial"/>
                <w:color w:val="000000"/>
                <w:sz w:val="20"/>
              </w:rPr>
              <w:t>ife-year</w:t>
            </w:r>
            <w:r w:rsidR="000A33B1" w:rsidRPr="001A0477">
              <w:rPr>
                <w:rFonts w:ascii="Arial Narrow" w:hAnsi="Arial Narrow" w:cs="Arial"/>
                <w:color w:val="000000"/>
                <w:sz w:val="20"/>
              </w:rPr>
              <w:t xml:space="preserve"> gained</w:t>
            </w:r>
          </w:p>
        </w:tc>
      </w:tr>
      <w:tr w:rsidR="00556E02" w:rsidRPr="001A0477" w14:paraId="266BD068" w14:textId="77777777" w:rsidTr="008A7B70">
        <w:tc>
          <w:tcPr>
            <w:tcW w:w="2802" w:type="dxa"/>
          </w:tcPr>
          <w:p w14:paraId="2CFB394A" w14:textId="77777777" w:rsidR="00556E02" w:rsidRPr="001A0477" w:rsidRDefault="00556E02" w:rsidP="00073219">
            <w:pPr>
              <w:rPr>
                <w:rFonts w:ascii="Arial Narrow" w:hAnsi="Arial Narrow" w:cs="Arial"/>
                <w:color w:val="000000"/>
                <w:sz w:val="20"/>
              </w:rPr>
            </w:pPr>
            <w:r>
              <w:rPr>
                <w:rFonts w:ascii="Arial Narrow" w:hAnsi="Arial Narrow" w:cs="Arial"/>
                <w:color w:val="000000"/>
                <w:sz w:val="20"/>
              </w:rPr>
              <w:t>Breast cancer</w:t>
            </w:r>
            <w:r w:rsidRPr="001A0477">
              <w:rPr>
                <w:rFonts w:ascii="Arial Narrow" w:hAnsi="Arial Narrow" w:cs="Arial"/>
                <w:color w:val="000000"/>
                <w:sz w:val="20"/>
              </w:rPr>
              <w:t xml:space="preserve"> </w:t>
            </w:r>
          </w:p>
        </w:tc>
        <w:tc>
          <w:tcPr>
            <w:tcW w:w="1417" w:type="dxa"/>
          </w:tcPr>
          <w:p w14:paraId="3CD19D55" w14:textId="77777777" w:rsidR="00556E02" w:rsidRPr="001A0477" w:rsidRDefault="00556E02" w:rsidP="00003838">
            <w:pPr>
              <w:rPr>
                <w:rFonts w:ascii="Arial Narrow" w:hAnsi="Arial Narrow" w:cs="Arial"/>
                <w:color w:val="000000"/>
                <w:sz w:val="20"/>
              </w:rPr>
            </w:pPr>
            <w:r w:rsidRPr="001A0477">
              <w:rPr>
                <w:rFonts w:ascii="Arial Narrow" w:hAnsi="Arial Narrow" w:cs="Arial"/>
                <w:color w:val="000000"/>
                <w:sz w:val="20"/>
              </w:rPr>
              <w:t>0.25</w:t>
            </w:r>
          </w:p>
        </w:tc>
        <w:tc>
          <w:tcPr>
            <w:tcW w:w="1276" w:type="dxa"/>
          </w:tcPr>
          <w:p w14:paraId="508D8A5D" w14:textId="77777777" w:rsidR="00556E02" w:rsidRPr="001A0477" w:rsidRDefault="00556E02" w:rsidP="00003838">
            <w:pPr>
              <w:rPr>
                <w:rFonts w:ascii="Arial Narrow" w:hAnsi="Arial Narrow" w:cs="Arial"/>
                <w:color w:val="000000"/>
                <w:sz w:val="20"/>
              </w:rPr>
            </w:pPr>
            <w:r w:rsidRPr="001A0477">
              <w:rPr>
                <w:rFonts w:ascii="Arial Narrow" w:hAnsi="Arial Narrow" w:cs="Arial"/>
                <w:color w:val="000000"/>
                <w:sz w:val="20"/>
              </w:rPr>
              <w:t>0.30</w:t>
            </w:r>
          </w:p>
        </w:tc>
        <w:tc>
          <w:tcPr>
            <w:tcW w:w="1134" w:type="dxa"/>
          </w:tcPr>
          <w:p w14:paraId="6101EC5F" w14:textId="77777777" w:rsidR="00556E02" w:rsidRPr="001A0477" w:rsidRDefault="00556E02" w:rsidP="00003838">
            <w:pPr>
              <w:rPr>
                <w:rFonts w:ascii="Arial Narrow" w:hAnsi="Arial Narrow" w:cs="Arial"/>
                <w:color w:val="000000"/>
                <w:sz w:val="20"/>
              </w:rPr>
            </w:pPr>
            <w:r w:rsidRPr="001A0477">
              <w:rPr>
                <w:rFonts w:ascii="Arial Narrow" w:hAnsi="Arial Narrow" w:cs="Arial"/>
                <w:color w:val="000000"/>
                <w:sz w:val="20"/>
              </w:rPr>
              <w:t>-0.05</w:t>
            </w:r>
          </w:p>
        </w:tc>
        <w:tc>
          <w:tcPr>
            <w:tcW w:w="2693" w:type="dxa"/>
          </w:tcPr>
          <w:p w14:paraId="21D5E981" w14:textId="3C164667"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6</w:t>
            </w:r>
            <w:r w:rsidR="00C73C5A">
              <w:rPr>
                <w:rFonts w:ascii="Arial Narrow" w:hAnsi="Arial Narrow" w:cs="Arial"/>
                <w:color w:val="000000"/>
                <w:sz w:val="20"/>
              </w:rPr>
              <w:t>8</w:t>
            </w:r>
            <w:r w:rsidRPr="001A0477">
              <w:rPr>
                <w:rFonts w:ascii="Arial Narrow" w:hAnsi="Arial Narrow" w:cs="Arial"/>
                <w:color w:val="000000"/>
                <w:sz w:val="20"/>
              </w:rPr>
              <w:t>,</w:t>
            </w:r>
            <w:r w:rsidR="00C73C5A">
              <w:rPr>
                <w:rFonts w:ascii="Arial Narrow" w:hAnsi="Arial Narrow" w:cs="Arial"/>
                <w:color w:val="000000"/>
                <w:sz w:val="20"/>
              </w:rPr>
              <w:t>850</w:t>
            </w:r>
            <w:r w:rsidRPr="001A0477">
              <w:rPr>
                <w:rFonts w:ascii="Arial Narrow" w:hAnsi="Arial Narrow" w:cs="Arial"/>
                <w:color w:val="000000"/>
                <w:sz w:val="20"/>
              </w:rPr>
              <w:t xml:space="preserve">/ </w:t>
            </w:r>
            <w:r w:rsidR="000A33B1">
              <w:rPr>
                <w:rFonts w:ascii="Arial Narrow" w:hAnsi="Arial Narrow" w:cs="Arial"/>
                <w:color w:val="000000"/>
                <w:sz w:val="20"/>
              </w:rPr>
              <w:t>breast cancer</w:t>
            </w:r>
            <w:r w:rsidR="000A33B1" w:rsidRPr="001A0477">
              <w:rPr>
                <w:rFonts w:ascii="Arial Narrow" w:hAnsi="Arial Narrow" w:cs="Arial"/>
                <w:color w:val="000000"/>
                <w:sz w:val="20"/>
              </w:rPr>
              <w:t xml:space="preserve"> avoided</w:t>
            </w:r>
          </w:p>
        </w:tc>
      </w:tr>
      <w:tr w:rsidR="00556E02" w:rsidRPr="001A0477" w14:paraId="4D4FEE2D" w14:textId="77777777" w:rsidTr="008A7B70">
        <w:tc>
          <w:tcPr>
            <w:tcW w:w="2802" w:type="dxa"/>
          </w:tcPr>
          <w:p w14:paraId="1126F7C2" w14:textId="77777777" w:rsidR="00556E02" w:rsidRPr="001A0477" w:rsidRDefault="00556E02" w:rsidP="00073219">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1EFB7604" w14:textId="77777777" w:rsidR="00556E02" w:rsidRPr="001A0477" w:rsidRDefault="00556E02" w:rsidP="00F4038D">
            <w:pPr>
              <w:rPr>
                <w:rFonts w:ascii="Arial Narrow" w:hAnsi="Arial Narrow" w:cs="Arial"/>
                <w:color w:val="000000"/>
                <w:sz w:val="20"/>
              </w:rPr>
            </w:pPr>
            <w:r w:rsidRPr="001A0477">
              <w:rPr>
                <w:rFonts w:ascii="Arial Narrow" w:hAnsi="Arial Narrow" w:cs="Arial"/>
                <w:color w:val="000000"/>
                <w:sz w:val="20"/>
              </w:rPr>
              <w:t>0.03</w:t>
            </w:r>
          </w:p>
        </w:tc>
        <w:tc>
          <w:tcPr>
            <w:tcW w:w="1276" w:type="dxa"/>
          </w:tcPr>
          <w:p w14:paraId="2FEB3532" w14:textId="77777777" w:rsidR="00556E02" w:rsidRPr="001A0477" w:rsidRDefault="00556E02" w:rsidP="00F4038D">
            <w:pPr>
              <w:rPr>
                <w:rFonts w:ascii="Arial Narrow" w:hAnsi="Arial Narrow" w:cs="Arial"/>
                <w:color w:val="000000"/>
                <w:sz w:val="20"/>
              </w:rPr>
            </w:pPr>
            <w:r w:rsidRPr="001A0477">
              <w:rPr>
                <w:rFonts w:ascii="Arial Narrow" w:hAnsi="Arial Narrow" w:cs="Arial"/>
                <w:color w:val="000000"/>
                <w:sz w:val="20"/>
              </w:rPr>
              <w:t>0.07</w:t>
            </w:r>
          </w:p>
        </w:tc>
        <w:tc>
          <w:tcPr>
            <w:tcW w:w="1134" w:type="dxa"/>
          </w:tcPr>
          <w:p w14:paraId="6D648C6A" w14:textId="77777777" w:rsidR="00556E02" w:rsidRPr="001A0477" w:rsidRDefault="00556E02" w:rsidP="00F4038D">
            <w:pPr>
              <w:rPr>
                <w:rFonts w:ascii="Arial Narrow" w:hAnsi="Arial Narrow" w:cs="Arial"/>
                <w:color w:val="000000"/>
                <w:sz w:val="20"/>
              </w:rPr>
            </w:pPr>
            <w:r w:rsidRPr="001A0477">
              <w:rPr>
                <w:rFonts w:ascii="Arial Narrow" w:hAnsi="Arial Narrow" w:cs="Arial"/>
                <w:color w:val="000000"/>
                <w:sz w:val="20"/>
              </w:rPr>
              <w:t>-0.03</w:t>
            </w:r>
          </w:p>
        </w:tc>
        <w:tc>
          <w:tcPr>
            <w:tcW w:w="2693" w:type="dxa"/>
          </w:tcPr>
          <w:p w14:paraId="456BA2C3" w14:textId="1999A9BB"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$9</w:t>
            </w:r>
            <w:r w:rsidR="00C73C5A">
              <w:rPr>
                <w:rFonts w:ascii="Arial Narrow" w:hAnsi="Arial Narrow" w:cs="Arial"/>
                <w:color w:val="000000"/>
                <w:sz w:val="20"/>
              </w:rPr>
              <w:t>1</w:t>
            </w:r>
            <w:r w:rsidRPr="001A0477">
              <w:rPr>
                <w:rFonts w:ascii="Arial Narrow" w:hAnsi="Arial Narrow" w:cs="Arial"/>
                <w:color w:val="000000"/>
                <w:sz w:val="20"/>
              </w:rPr>
              <w:t>,</w:t>
            </w:r>
            <w:r w:rsidR="00C73C5A">
              <w:rPr>
                <w:rFonts w:ascii="Arial Narrow" w:hAnsi="Arial Narrow" w:cs="Arial"/>
                <w:color w:val="000000"/>
                <w:sz w:val="20"/>
              </w:rPr>
              <w:t>950</w:t>
            </w:r>
            <w:r w:rsidRPr="001A0477">
              <w:rPr>
                <w:rFonts w:ascii="Arial Narrow" w:hAnsi="Arial Narrow" w:cs="Arial"/>
                <w:color w:val="000000"/>
                <w:sz w:val="20"/>
              </w:rPr>
              <w:t xml:space="preserve">/ </w:t>
            </w:r>
            <w:r w:rsidR="000A33B1">
              <w:rPr>
                <w:rFonts w:ascii="Arial Narrow" w:hAnsi="Arial Narrow" w:cs="Arial"/>
                <w:color w:val="000000"/>
                <w:sz w:val="20"/>
              </w:rPr>
              <w:t>ovarian cancer</w:t>
            </w:r>
            <w:r w:rsidR="000A33B1" w:rsidRPr="001A0477">
              <w:rPr>
                <w:rFonts w:ascii="Arial Narrow" w:hAnsi="Arial Narrow" w:cs="Arial"/>
                <w:color w:val="000000"/>
                <w:sz w:val="20"/>
              </w:rPr>
              <w:t xml:space="preserve"> avoided</w:t>
            </w:r>
          </w:p>
        </w:tc>
      </w:tr>
      <w:tr w:rsidR="00556E02" w:rsidRPr="001A0477" w14:paraId="64F38853" w14:textId="77777777" w:rsidTr="008A7B70">
        <w:tc>
          <w:tcPr>
            <w:tcW w:w="2802" w:type="dxa"/>
          </w:tcPr>
          <w:p w14:paraId="0E711E4D" w14:textId="77777777" w:rsidR="00556E02" w:rsidRPr="001A0477" w:rsidRDefault="00556E02" w:rsidP="00073219">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24A41D4E" w14:textId="77777777" w:rsidR="00556E02" w:rsidRPr="001A0477" w:rsidRDefault="00556E02" w:rsidP="00F4038D">
            <w:pPr>
              <w:rPr>
                <w:rFonts w:ascii="Arial Narrow" w:hAnsi="Arial Narrow" w:cs="Arial"/>
                <w:color w:val="000000"/>
                <w:sz w:val="20"/>
              </w:rPr>
            </w:pPr>
            <w:r w:rsidRPr="001A0477">
              <w:rPr>
                <w:rFonts w:ascii="Arial Narrow" w:hAnsi="Arial Narrow" w:cs="Arial"/>
                <w:color w:val="000000"/>
                <w:sz w:val="20"/>
              </w:rPr>
              <w:t>0.28</w:t>
            </w:r>
          </w:p>
        </w:tc>
        <w:tc>
          <w:tcPr>
            <w:tcW w:w="1276" w:type="dxa"/>
          </w:tcPr>
          <w:p w14:paraId="47050F0E" w14:textId="77777777" w:rsidR="00556E02" w:rsidRPr="001A0477" w:rsidRDefault="00556E02" w:rsidP="00F4038D">
            <w:pPr>
              <w:rPr>
                <w:rFonts w:ascii="Arial Narrow" w:hAnsi="Arial Narrow" w:cs="Arial"/>
                <w:color w:val="000000"/>
                <w:sz w:val="20"/>
              </w:rPr>
            </w:pPr>
            <w:r w:rsidRPr="001A0477">
              <w:rPr>
                <w:rFonts w:ascii="Arial Narrow" w:hAnsi="Arial Narrow" w:cs="Arial"/>
                <w:color w:val="000000"/>
                <w:sz w:val="20"/>
              </w:rPr>
              <w:t>0.37</w:t>
            </w:r>
          </w:p>
        </w:tc>
        <w:tc>
          <w:tcPr>
            <w:tcW w:w="1134" w:type="dxa"/>
          </w:tcPr>
          <w:p w14:paraId="281F5E22" w14:textId="77777777" w:rsidR="00556E02" w:rsidRPr="001A0477" w:rsidRDefault="00556E02" w:rsidP="00F4038D">
            <w:pPr>
              <w:rPr>
                <w:rFonts w:ascii="Arial Narrow" w:hAnsi="Arial Narrow" w:cs="Arial"/>
                <w:color w:val="000000"/>
                <w:sz w:val="20"/>
              </w:rPr>
            </w:pPr>
            <w:r w:rsidRPr="001A0477">
              <w:rPr>
                <w:rFonts w:ascii="Arial Narrow" w:hAnsi="Arial Narrow" w:cs="Arial"/>
                <w:color w:val="000000"/>
                <w:sz w:val="20"/>
              </w:rPr>
              <w:t>-0.08</w:t>
            </w:r>
          </w:p>
        </w:tc>
        <w:tc>
          <w:tcPr>
            <w:tcW w:w="2693" w:type="dxa"/>
          </w:tcPr>
          <w:p w14:paraId="566B1438" w14:textId="2727A09A"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w:t>
            </w:r>
            <w:r w:rsidR="003D3C47">
              <w:rPr>
                <w:rFonts w:ascii="Arial Narrow" w:hAnsi="Arial Narrow" w:cs="Arial"/>
                <w:color w:val="000000"/>
                <w:sz w:val="20"/>
              </w:rPr>
              <w:t>39</w:t>
            </w:r>
            <w:r w:rsidRPr="001A0477">
              <w:rPr>
                <w:rFonts w:ascii="Arial Narrow" w:hAnsi="Arial Narrow" w:cs="Arial"/>
                <w:color w:val="000000"/>
                <w:sz w:val="20"/>
              </w:rPr>
              <w:t>,</w:t>
            </w:r>
            <w:r w:rsidR="00C73C5A">
              <w:rPr>
                <w:rFonts w:ascii="Arial Narrow" w:hAnsi="Arial Narrow" w:cs="Arial"/>
                <w:color w:val="000000"/>
                <w:sz w:val="20"/>
              </w:rPr>
              <w:t>000</w:t>
            </w:r>
            <w:r w:rsidRPr="001A0477">
              <w:rPr>
                <w:rFonts w:ascii="Arial Narrow" w:hAnsi="Arial Narrow" w:cs="Arial"/>
                <w:color w:val="000000"/>
                <w:sz w:val="20"/>
              </w:rPr>
              <w:t>/cancer avoided</w:t>
            </w:r>
          </w:p>
        </w:tc>
      </w:tr>
    </w:tbl>
    <w:p w14:paraId="3EC161D0" w14:textId="5054248D" w:rsidR="0043541E" w:rsidRPr="001A0477" w:rsidRDefault="00556E02" w:rsidP="00F97A9C">
      <w:pPr>
        <w:spacing w:after="240"/>
        <w:rPr>
          <w:rFonts w:ascii="Arial Narrow" w:hAnsi="Arial Narrow" w:cs="Arial"/>
          <w:color w:val="000000"/>
          <w:sz w:val="20"/>
        </w:rPr>
      </w:pPr>
      <w:r>
        <w:rPr>
          <w:rFonts w:ascii="Arial Narrow" w:hAnsi="Arial Narrow" w:cs="Arial"/>
          <w:color w:val="000000"/>
          <w:sz w:val="20"/>
        </w:rPr>
        <w:t>QALY = Quality-adjusted life-year</w:t>
      </w:r>
    </w:p>
    <w:p w14:paraId="1BD22F39" w14:textId="07A1121F" w:rsidR="000C7784" w:rsidRPr="001A0477" w:rsidRDefault="00AF0E2F" w:rsidP="000C7784">
      <w:pPr>
        <w:rPr>
          <w:rFonts w:ascii="Arial Narrow" w:hAnsi="Arial Narrow" w:cs="Arial"/>
          <w:b/>
          <w:color w:val="000000"/>
          <w:sz w:val="20"/>
        </w:rPr>
      </w:pPr>
      <w:r>
        <w:rPr>
          <w:rFonts w:ascii="Arial Narrow" w:hAnsi="Arial Narrow" w:cs="Arial"/>
          <w:b/>
          <w:color w:val="000000"/>
          <w:sz w:val="20"/>
        </w:rPr>
        <w:t xml:space="preserve">Table </w:t>
      </w:r>
      <w:r w:rsidR="008A7B70">
        <w:rPr>
          <w:rFonts w:ascii="Arial Narrow" w:hAnsi="Arial Narrow" w:cs="Arial"/>
          <w:b/>
          <w:color w:val="000000"/>
          <w:sz w:val="20"/>
        </w:rPr>
        <w:t>6.4</w:t>
      </w:r>
      <w:r>
        <w:rPr>
          <w:rFonts w:ascii="Arial Narrow" w:hAnsi="Arial Narrow" w:cs="Arial"/>
          <w:b/>
          <w:color w:val="000000"/>
          <w:sz w:val="20"/>
        </w:rPr>
        <w:t xml:space="preserve">: </w:t>
      </w:r>
      <w:r w:rsidR="0043541E" w:rsidRPr="001A0477">
        <w:rPr>
          <w:rFonts w:ascii="Arial Narrow" w:hAnsi="Arial Narrow" w:cs="Arial"/>
          <w:b/>
          <w:color w:val="000000"/>
          <w:sz w:val="20"/>
        </w:rPr>
        <w:t xml:space="preserve">Results of </w:t>
      </w:r>
      <w:r w:rsidR="00281B95" w:rsidRPr="001A0477">
        <w:rPr>
          <w:rFonts w:ascii="Arial Narrow" w:hAnsi="Arial Narrow" w:cs="Arial"/>
          <w:b/>
          <w:color w:val="000000"/>
          <w:sz w:val="20"/>
        </w:rPr>
        <w:t>affected individuals</w:t>
      </w:r>
      <w:r w:rsidR="00885E26" w:rsidRPr="001A0477">
        <w:rPr>
          <w:rFonts w:ascii="Arial Narrow" w:hAnsi="Arial Narrow" w:cs="Arial"/>
          <w:b/>
          <w:color w:val="000000"/>
          <w:sz w:val="20"/>
        </w:rPr>
        <w:t xml:space="preserve"> + </w:t>
      </w:r>
      <w:r w:rsidR="000C7784">
        <w:rPr>
          <w:rFonts w:ascii="Arial Narrow" w:hAnsi="Arial Narrow" w:cs="Arial"/>
          <w:b/>
          <w:color w:val="000000"/>
          <w:sz w:val="20"/>
        </w:rPr>
        <w:t>proband’s female children</w:t>
      </w:r>
    </w:p>
    <w:tbl>
      <w:tblPr>
        <w:tblStyle w:val="TableGrid"/>
        <w:tblW w:w="9322" w:type="dxa"/>
        <w:tblLook w:val="04A0" w:firstRow="1" w:lastRow="0" w:firstColumn="1" w:lastColumn="0" w:noHBand="0" w:noVBand="1"/>
        <w:tblDescription w:val="Table 6.4 Results of affected individuals+ proband's female children"/>
      </w:tblPr>
      <w:tblGrid>
        <w:gridCol w:w="2802"/>
        <w:gridCol w:w="1417"/>
        <w:gridCol w:w="1276"/>
        <w:gridCol w:w="1134"/>
        <w:gridCol w:w="2693"/>
      </w:tblGrid>
      <w:tr w:rsidR="0043541E" w:rsidRPr="001A0477" w14:paraId="38120CEA" w14:textId="77777777" w:rsidTr="00757281">
        <w:trPr>
          <w:tblHeader/>
        </w:trPr>
        <w:tc>
          <w:tcPr>
            <w:tcW w:w="2802" w:type="dxa"/>
          </w:tcPr>
          <w:p w14:paraId="696A5C32" w14:textId="77777777" w:rsidR="0043541E" w:rsidRPr="001A0477" w:rsidRDefault="0043541E" w:rsidP="00630A7D">
            <w:pPr>
              <w:rPr>
                <w:rFonts w:ascii="Arial Narrow" w:hAnsi="Arial Narrow" w:cs="Arial"/>
                <w:color w:val="000000"/>
                <w:sz w:val="20"/>
              </w:rPr>
            </w:pPr>
          </w:p>
        </w:tc>
        <w:tc>
          <w:tcPr>
            <w:tcW w:w="1417" w:type="dxa"/>
          </w:tcPr>
          <w:p w14:paraId="305FD6BD" w14:textId="77777777" w:rsidR="0043541E" w:rsidRPr="001A0477" w:rsidRDefault="0043541E" w:rsidP="00630A7D">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67BDCBB4" w14:textId="77777777" w:rsidR="0043541E" w:rsidRPr="001A0477" w:rsidRDefault="0043541E" w:rsidP="00630A7D">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773C9752" w14:textId="77777777" w:rsidR="0043541E" w:rsidRPr="001A0477" w:rsidRDefault="000A33B1" w:rsidP="00630A7D">
            <w:pPr>
              <w:rPr>
                <w:rFonts w:ascii="Arial Narrow" w:hAnsi="Arial Narrow" w:cs="Arial"/>
                <w:color w:val="000000"/>
                <w:sz w:val="20"/>
              </w:rPr>
            </w:pPr>
            <w:r>
              <w:rPr>
                <w:rFonts w:ascii="Arial Narrow" w:hAnsi="Arial Narrow" w:cs="Arial"/>
                <w:color w:val="000000"/>
                <w:sz w:val="20"/>
              </w:rPr>
              <w:t>I</w:t>
            </w:r>
            <w:r w:rsidR="0043541E" w:rsidRPr="001A0477">
              <w:rPr>
                <w:rFonts w:ascii="Arial Narrow" w:hAnsi="Arial Narrow" w:cs="Arial"/>
                <w:color w:val="000000"/>
                <w:sz w:val="20"/>
              </w:rPr>
              <w:t>ncrement</w:t>
            </w:r>
          </w:p>
        </w:tc>
        <w:tc>
          <w:tcPr>
            <w:tcW w:w="2693" w:type="dxa"/>
          </w:tcPr>
          <w:p w14:paraId="6A862A4F" w14:textId="35C3A62B" w:rsidR="0043541E" w:rsidRPr="001A0477" w:rsidRDefault="008A7B70" w:rsidP="00630A7D">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556E02" w:rsidRPr="001A0477" w14:paraId="70DE0E17" w14:textId="77777777" w:rsidTr="008A7B70">
        <w:tc>
          <w:tcPr>
            <w:tcW w:w="2802" w:type="dxa"/>
          </w:tcPr>
          <w:p w14:paraId="27863C49" w14:textId="77777777" w:rsidR="00556E02" w:rsidRPr="001A0477" w:rsidRDefault="00556E02" w:rsidP="00073219">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63C376BD" w14:textId="2F6A4088" w:rsidR="00556E02" w:rsidRPr="001A0477" w:rsidRDefault="00556E02" w:rsidP="00976273">
            <w:pPr>
              <w:rPr>
                <w:rFonts w:ascii="Arial Narrow" w:hAnsi="Arial Narrow" w:cs="Arial"/>
                <w:color w:val="000000"/>
                <w:sz w:val="20"/>
              </w:rPr>
            </w:pPr>
            <w:r w:rsidRPr="001A0477">
              <w:rPr>
                <w:rFonts w:ascii="Arial Narrow" w:hAnsi="Arial Narrow" w:cs="Arial"/>
                <w:color w:val="000000"/>
                <w:sz w:val="20"/>
              </w:rPr>
              <w:t>$6,</w:t>
            </w:r>
            <w:r>
              <w:rPr>
                <w:rFonts w:ascii="Arial Narrow" w:hAnsi="Arial Narrow" w:cs="Arial"/>
                <w:color w:val="000000"/>
                <w:sz w:val="20"/>
              </w:rPr>
              <w:t>5</w:t>
            </w:r>
            <w:r w:rsidR="00976273">
              <w:rPr>
                <w:rFonts w:ascii="Arial Narrow" w:hAnsi="Arial Narrow" w:cs="Arial"/>
                <w:color w:val="000000"/>
                <w:sz w:val="20"/>
              </w:rPr>
              <w:t>70</w:t>
            </w:r>
          </w:p>
        </w:tc>
        <w:tc>
          <w:tcPr>
            <w:tcW w:w="1276" w:type="dxa"/>
          </w:tcPr>
          <w:p w14:paraId="5CAF0FAB" w14:textId="77777777" w:rsidR="00556E02" w:rsidRPr="001A0477" w:rsidRDefault="00556E02" w:rsidP="000C7784">
            <w:pPr>
              <w:rPr>
                <w:rFonts w:ascii="Arial Narrow" w:hAnsi="Arial Narrow" w:cs="Arial"/>
                <w:color w:val="000000"/>
                <w:sz w:val="20"/>
              </w:rPr>
            </w:pPr>
            <w:r w:rsidRPr="001A0477">
              <w:rPr>
                <w:rFonts w:ascii="Arial Narrow" w:hAnsi="Arial Narrow" w:cs="Arial"/>
                <w:color w:val="000000"/>
                <w:sz w:val="20"/>
              </w:rPr>
              <w:t>$3,</w:t>
            </w:r>
            <w:r>
              <w:rPr>
                <w:rFonts w:ascii="Arial Narrow" w:hAnsi="Arial Narrow" w:cs="Arial"/>
                <w:color w:val="000000"/>
                <w:sz w:val="20"/>
              </w:rPr>
              <w:t>636</w:t>
            </w:r>
          </w:p>
        </w:tc>
        <w:tc>
          <w:tcPr>
            <w:tcW w:w="1134" w:type="dxa"/>
          </w:tcPr>
          <w:p w14:paraId="42F8F940" w14:textId="4B224196" w:rsidR="00556E02" w:rsidRPr="001A0477" w:rsidRDefault="00556E02" w:rsidP="00C73C5A">
            <w:pPr>
              <w:rPr>
                <w:rFonts w:ascii="Arial Narrow" w:hAnsi="Arial Narrow" w:cs="Arial"/>
                <w:color w:val="000000"/>
                <w:sz w:val="20"/>
              </w:rPr>
            </w:pPr>
            <w:r w:rsidRPr="001A0477">
              <w:rPr>
                <w:rFonts w:ascii="Arial Narrow" w:hAnsi="Arial Narrow" w:cs="Arial"/>
                <w:color w:val="000000"/>
                <w:sz w:val="20"/>
              </w:rPr>
              <w:t>$</w:t>
            </w:r>
            <w:r w:rsidR="00C73C5A">
              <w:rPr>
                <w:rFonts w:ascii="Arial Narrow" w:hAnsi="Arial Narrow" w:cs="Arial"/>
                <w:color w:val="000000"/>
                <w:sz w:val="20"/>
              </w:rPr>
              <w:t>2,934</w:t>
            </w:r>
          </w:p>
        </w:tc>
        <w:tc>
          <w:tcPr>
            <w:tcW w:w="2693" w:type="dxa"/>
          </w:tcPr>
          <w:p w14:paraId="647ED5D4" w14:textId="77777777" w:rsidR="00556E02" w:rsidRPr="001A0477" w:rsidRDefault="00556E02" w:rsidP="00630A7D">
            <w:pPr>
              <w:rPr>
                <w:rFonts w:ascii="Arial Narrow" w:hAnsi="Arial Narrow" w:cs="Arial"/>
                <w:color w:val="000000"/>
                <w:sz w:val="20"/>
              </w:rPr>
            </w:pPr>
            <w:r w:rsidRPr="001A0477">
              <w:rPr>
                <w:rFonts w:ascii="Arial Narrow" w:hAnsi="Arial Narrow" w:cs="Arial"/>
                <w:color w:val="000000"/>
                <w:sz w:val="20"/>
              </w:rPr>
              <w:t>-</w:t>
            </w:r>
          </w:p>
        </w:tc>
      </w:tr>
      <w:tr w:rsidR="00556E02" w:rsidRPr="001A0477" w14:paraId="5B9091FA" w14:textId="77777777" w:rsidTr="008A7B70">
        <w:tc>
          <w:tcPr>
            <w:tcW w:w="2802" w:type="dxa"/>
          </w:tcPr>
          <w:p w14:paraId="11CF6DA9" w14:textId="77777777" w:rsidR="00556E02" w:rsidRPr="001A0477" w:rsidRDefault="00556E02" w:rsidP="00073219">
            <w:pPr>
              <w:rPr>
                <w:rFonts w:ascii="Arial Narrow" w:hAnsi="Arial Narrow" w:cs="Arial"/>
                <w:color w:val="000000"/>
                <w:sz w:val="20"/>
              </w:rPr>
            </w:pPr>
            <w:r w:rsidRPr="001A0477">
              <w:rPr>
                <w:rFonts w:ascii="Arial Narrow" w:hAnsi="Arial Narrow" w:cs="Arial"/>
                <w:color w:val="000000"/>
                <w:sz w:val="20"/>
              </w:rPr>
              <w:t>QALY</w:t>
            </w:r>
            <w:r>
              <w:rPr>
                <w:rFonts w:ascii="Arial Narrow" w:hAnsi="Arial Narrow" w:cs="Arial"/>
                <w:color w:val="000000"/>
                <w:sz w:val="20"/>
              </w:rPr>
              <w:t>s</w:t>
            </w:r>
          </w:p>
        </w:tc>
        <w:tc>
          <w:tcPr>
            <w:tcW w:w="1417" w:type="dxa"/>
          </w:tcPr>
          <w:p w14:paraId="5DAEB60C" w14:textId="77777777" w:rsidR="00556E02" w:rsidRPr="001A0477" w:rsidRDefault="00556E02" w:rsidP="00281B95">
            <w:pPr>
              <w:rPr>
                <w:rFonts w:ascii="Arial Narrow" w:hAnsi="Arial Narrow" w:cs="Arial"/>
                <w:color w:val="000000"/>
                <w:sz w:val="20"/>
              </w:rPr>
            </w:pPr>
            <w:r w:rsidRPr="001A0477">
              <w:rPr>
                <w:rFonts w:ascii="Arial Narrow" w:hAnsi="Arial Narrow" w:cs="Arial"/>
                <w:color w:val="000000"/>
                <w:sz w:val="20"/>
              </w:rPr>
              <w:t>20.37</w:t>
            </w:r>
          </w:p>
        </w:tc>
        <w:tc>
          <w:tcPr>
            <w:tcW w:w="1276" w:type="dxa"/>
          </w:tcPr>
          <w:p w14:paraId="128AD968" w14:textId="77777777" w:rsidR="00556E02" w:rsidRPr="001A0477" w:rsidRDefault="00556E02" w:rsidP="00630A7D">
            <w:pPr>
              <w:rPr>
                <w:rFonts w:ascii="Arial Narrow" w:hAnsi="Arial Narrow" w:cs="Arial"/>
                <w:color w:val="000000"/>
                <w:sz w:val="20"/>
              </w:rPr>
            </w:pPr>
            <w:r w:rsidRPr="001A0477">
              <w:rPr>
                <w:rFonts w:ascii="Arial Narrow" w:hAnsi="Arial Narrow" w:cs="Arial"/>
                <w:color w:val="000000"/>
                <w:sz w:val="20"/>
              </w:rPr>
              <w:t>20.23</w:t>
            </w:r>
          </w:p>
        </w:tc>
        <w:tc>
          <w:tcPr>
            <w:tcW w:w="1134" w:type="dxa"/>
          </w:tcPr>
          <w:p w14:paraId="73C32599" w14:textId="77777777" w:rsidR="00556E02" w:rsidRPr="001A0477" w:rsidRDefault="00556E02" w:rsidP="00281B95">
            <w:pPr>
              <w:rPr>
                <w:rFonts w:ascii="Arial Narrow" w:hAnsi="Arial Narrow" w:cs="Arial"/>
                <w:color w:val="000000"/>
                <w:sz w:val="20"/>
              </w:rPr>
            </w:pPr>
            <w:r w:rsidRPr="001A0477">
              <w:rPr>
                <w:rFonts w:ascii="Arial Narrow" w:hAnsi="Arial Narrow" w:cs="Arial"/>
                <w:color w:val="000000"/>
                <w:sz w:val="20"/>
              </w:rPr>
              <w:t>0.14</w:t>
            </w:r>
          </w:p>
        </w:tc>
        <w:tc>
          <w:tcPr>
            <w:tcW w:w="2693" w:type="dxa"/>
          </w:tcPr>
          <w:p w14:paraId="20864EFA" w14:textId="6C7503FA" w:rsidR="00556E02" w:rsidRPr="001A0477" w:rsidRDefault="00556E02" w:rsidP="00494BE4">
            <w:pPr>
              <w:rPr>
                <w:rFonts w:ascii="Arial Narrow" w:hAnsi="Arial Narrow" w:cs="Arial"/>
                <w:color w:val="000000"/>
                <w:sz w:val="20"/>
              </w:rPr>
            </w:pPr>
            <w:r w:rsidRPr="001A0477">
              <w:rPr>
                <w:rFonts w:ascii="Arial Narrow" w:hAnsi="Arial Narrow" w:cs="Arial"/>
                <w:color w:val="000000"/>
                <w:sz w:val="20"/>
              </w:rPr>
              <w:t>$2</w:t>
            </w:r>
            <w:r w:rsidR="00C73C5A">
              <w:rPr>
                <w:rFonts w:ascii="Arial Narrow" w:hAnsi="Arial Narrow" w:cs="Arial"/>
                <w:color w:val="000000"/>
                <w:sz w:val="20"/>
              </w:rPr>
              <w:t>0</w:t>
            </w:r>
            <w:r w:rsidRPr="001A0477">
              <w:rPr>
                <w:rFonts w:ascii="Arial Narrow" w:hAnsi="Arial Narrow" w:cs="Arial"/>
                <w:color w:val="000000"/>
                <w:sz w:val="20"/>
              </w:rPr>
              <w:t>,</w:t>
            </w:r>
            <w:r w:rsidR="00C73C5A">
              <w:rPr>
                <w:rFonts w:ascii="Arial Narrow" w:hAnsi="Arial Narrow" w:cs="Arial"/>
                <w:color w:val="000000"/>
                <w:sz w:val="20"/>
              </w:rPr>
              <w:t>98</w:t>
            </w:r>
            <w:r w:rsidR="00494BE4">
              <w:rPr>
                <w:rFonts w:ascii="Arial Narrow" w:hAnsi="Arial Narrow" w:cs="Arial"/>
                <w:color w:val="000000"/>
                <w:sz w:val="20"/>
              </w:rPr>
              <w:t>7</w:t>
            </w:r>
            <w:r w:rsidRPr="001A0477">
              <w:rPr>
                <w:rFonts w:ascii="Arial Narrow" w:hAnsi="Arial Narrow" w:cs="Arial"/>
                <w:color w:val="000000"/>
                <w:sz w:val="20"/>
              </w:rPr>
              <w:t>/QALY gained</w:t>
            </w:r>
          </w:p>
        </w:tc>
      </w:tr>
      <w:tr w:rsidR="00556E02" w:rsidRPr="001A0477" w14:paraId="33CA7445" w14:textId="77777777" w:rsidTr="008A7B70">
        <w:tc>
          <w:tcPr>
            <w:tcW w:w="2802" w:type="dxa"/>
          </w:tcPr>
          <w:p w14:paraId="543D16C2" w14:textId="77777777" w:rsidR="00556E02" w:rsidRPr="001A0477" w:rsidRDefault="00556E02" w:rsidP="00073219">
            <w:pPr>
              <w:rPr>
                <w:rFonts w:ascii="Arial Narrow" w:hAnsi="Arial Narrow" w:cs="Arial"/>
                <w:color w:val="000000"/>
                <w:sz w:val="20"/>
              </w:rPr>
            </w:pPr>
            <w:r>
              <w:rPr>
                <w:rFonts w:ascii="Arial Narrow" w:hAnsi="Arial Narrow" w:cs="Arial"/>
                <w:color w:val="000000"/>
                <w:sz w:val="20"/>
              </w:rPr>
              <w:t>Life-years</w:t>
            </w:r>
          </w:p>
        </w:tc>
        <w:tc>
          <w:tcPr>
            <w:tcW w:w="1417" w:type="dxa"/>
          </w:tcPr>
          <w:p w14:paraId="469F02BE" w14:textId="77777777" w:rsidR="00556E02" w:rsidRPr="001A0477" w:rsidRDefault="00556E02" w:rsidP="00630A7D">
            <w:pPr>
              <w:rPr>
                <w:rFonts w:ascii="Arial Narrow" w:hAnsi="Arial Narrow" w:cs="Arial"/>
                <w:color w:val="000000"/>
                <w:sz w:val="20"/>
              </w:rPr>
            </w:pPr>
            <w:r w:rsidRPr="001A0477">
              <w:rPr>
                <w:rFonts w:ascii="Arial Narrow" w:hAnsi="Arial Narrow" w:cs="Arial"/>
                <w:color w:val="000000"/>
                <w:sz w:val="20"/>
              </w:rPr>
              <w:t>20.47</w:t>
            </w:r>
          </w:p>
        </w:tc>
        <w:tc>
          <w:tcPr>
            <w:tcW w:w="1276" w:type="dxa"/>
          </w:tcPr>
          <w:p w14:paraId="5D390CF0" w14:textId="77777777" w:rsidR="00556E02" w:rsidRPr="001A0477" w:rsidRDefault="00556E02" w:rsidP="00630A7D">
            <w:pPr>
              <w:rPr>
                <w:rFonts w:ascii="Arial Narrow" w:hAnsi="Arial Narrow" w:cs="Arial"/>
                <w:color w:val="000000"/>
                <w:sz w:val="20"/>
              </w:rPr>
            </w:pPr>
            <w:r w:rsidRPr="001A0477">
              <w:rPr>
                <w:rFonts w:ascii="Arial Narrow" w:hAnsi="Arial Narrow" w:cs="Arial"/>
                <w:color w:val="000000"/>
                <w:sz w:val="20"/>
              </w:rPr>
              <w:t>20.36</w:t>
            </w:r>
          </w:p>
        </w:tc>
        <w:tc>
          <w:tcPr>
            <w:tcW w:w="1134" w:type="dxa"/>
          </w:tcPr>
          <w:p w14:paraId="70B22BD3" w14:textId="77777777" w:rsidR="00556E02" w:rsidRPr="001A0477" w:rsidRDefault="00556E02" w:rsidP="00281B95">
            <w:pPr>
              <w:rPr>
                <w:rFonts w:ascii="Arial Narrow" w:hAnsi="Arial Narrow" w:cs="Arial"/>
                <w:color w:val="000000"/>
                <w:sz w:val="20"/>
              </w:rPr>
            </w:pPr>
            <w:r w:rsidRPr="001A0477">
              <w:rPr>
                <w:rFonts w:ascii="Arial Narrow" w:hAnsi="Arial Narrow" w:cs="Arial"/>
                <w:color w:val="000000"/>
                <w:sz w:val="20"/>
              </w:rPr>
              <w:t>0.11</w:t>
            </w:r>
          </w:p>
        </w:tc>
        <w:tc>
          <w:tcPr>
            <w:tcW w:w="2693" w:type="dxa"/>
          </w:tcPr>
          <w:p w14:paraId="7E483948" w14:textId="1F4C88CA" w:rsidR="00556E02" w:rsidRPr="001A0477" w:rsidRDefault="00556E02" w:rsidP="00494BE4">
            <w:pPr>
              <w:rPr>
                <w:rFonts w:ascii="Arial Narrow" w:hAnsi="Arial Narrow" w:cs="Arial"/>
                <w:color w:val="000000"/>
                <w:sz w:val="20"/>
              </w:rPr>
            </w:pPr>
            <w:r w:rsidRPr="001A0477">
              <w:rPr>
                <w:rFonts w:ascii="Arial Narrow" w:hAnsi="Arial Narrow" w:cs="Arial"/>
                <w:color w:val="000000"/>
                <w:sz w:val="20"/>
              </w:rPr>
              <w:t>$2</w:t>
            </w:r>
            <w:r>
              <w:rPr>
                <w:rFonts w:ascii="Arial Narrow" w:hAnsi="Arial Narrow" w:cs="Arial"/>
                <w:color w:val="000000"/>
                <w:sz w:val="20"/>
              </w:rPr>
              <w:t>7</w:t>
            </w:r>
            <w:r w:rsidRPr="001A0477">
              <w:rPr>
                <w:rFonts w:ascii="Arial Narrow" w:hAnsi="Arial Narrow" w:cs="Arial"/>
                <w:color w:val="000000"/>
                <w:sz w:val="20"/>
              </w:rPr>
              <w:t>,</w:t>
            </w:r>
            <w:r w:rsidR="00494BE4">
              <w:rPr>
                <w:rFonts w:ascii="Arial Narrow" w:hAnsi="Arial Narrow" w:cs="Arial"/>
                <w:color w:val="000000"/>
                <w:sz w:val="20"/>
              </w:rPr>
              <w:t>368</w:t>
            </w:r>
            <w:r w:rsidRPr="001A0477">
              <w:rPr>
                <w:rFonts w:ascii="Arial Narrow" w:hAnsi="Arial Narrow" w:cs="Arial"/>
                <w:color w:val="000000"/>
                <w:sz w:val="20"/>
              </w:rPr>
              <w:t>/</w:t>
            </w:r>
            <w:r w:rsidR="000A33B1" w:rsidRPr="001A0477">
              <w:rPr>
                <w:rFonts w:ascii="Arial Narrow" w:hAnsi="Arial Narrow" w:cs="Arial"/>
                <w:color w:val="000000"/>
                <w:sz w:val="20"/>
              </w:rPr>
              <w:t xml:space="preserve"> L</w:t>
            </w:r>
            <w:r w:rsidR="000A33B1">
              <w:rPr>
                <w:rFonts w:ascii="Arial Narrow" w:hAnsi="Arial Narrow" w:cs="Arial"/>
                <w:color w:val="000000"/>
                <w:sz w:val="20"/>
              </w:rPr>
              <w:t>ife-year</w:t>
            </w:r>
            <w:r w:rsidR="000A33B1" w:rsidRPr="001A0477">
              <w:rPr>
                <w:rFonts w:ascii="Arial Narrow" w:hAnsi="Arial Narrow" w:cs="Arial"/>
                <w:color w:val="000000"/>
                <w:sz w:val="20"/>
              </w:rPr>
              <w:t xml:space="preserve"> gained</w:t>
            </w:r>
          </w:p>
        </w:tc>
      </w:tr>
      <w:tr w:rsidR="00556E02" w:rsidRPr="001A0477" w14:paraId="63E004AE" w14:textId="77777777" w:rsidTr="008A7B70">
        <w:tc>
          <w:tcPr>
            <w:tcW w:w="2802" w:type="dxa"/>
          </w:tcPr>
          <w:p w14:paraId="78DB514E" w14:textId="77777777" w:rsidR="00556E02" w:rsidRPr="001A0477" w:rsidRDefault="00556E02" w:rsidP="00073219">
            <w:pPr>
              <w:rPr>
                <w:rFonts w:ascii="Arial Narrow" w:hAnsi="Arial Narrow" w:cs="Arial"/>
                <w:color w:val="000000"/>
                <w:sz w:val="20"/>
              </w:rPr>
            </w:pPr>
            <w:r>
              <w:rPr>
                <w:rFonts w:ascii="Arial Narrow" w:hAnsi="Arial Narrow" w:cs="Arial"/>
                <w:color w:val="000000"/>
                <w:sz w:val="20"/>
              </w:rPr>
              <w:t>Breast cancer</w:t>
            </w:r>
            <w:r w:rsidRPr="001A0477">
              <w:rPr>
                <w:rFonts w:ascii="Arial Narrow" w:hAnsi="Arial Narrow" w:cs="Arial"/>
                <w:color w:val="000000"/>
                <w:sz w:val="20"/>
              </w:rPr>
              <w:t xml:space="preserve"> </w:t>
            </w:r>
          </w:p>
        </w:tc>
        <w:tc>
          <w:tcPr>
            <w:tcW w:w="1417" w:type="dxa"/>
          </w:tcPr>
          <w:p w14:paraId="10CB202A" w14:textId="77777777" w:rsidR="00556E02" w:rsidRPr="001A0477" w:rsidRDefault="00556E02" w:rsidP="005D5535">
            <w:pPr>
              <w:rPr>
                <w:rFonts w:ascii="Arial Narrow" w:hAnsi="Arial Narrow" w:cs="Arial"/>
                <w:color w:val="000000"/>
                <w:sz w:val="20"/>
              </w:rPr>
            </w:pPr>
            <w:r w:rsidRPr="001A0477">
              <w:rPr>
                <w:rFonts w:ascii="Arial Narrow" w:hAnsi="Arial Narrow" w:cs="Arial"/>
                <w:color w:val="000000"/>
                <w:sz w:val="20"/>
              </w:rPr>
              <w:t>0.26</w:t>
            </w:r>
          </w:p>
        </w:tc>
        <w:tc>
          <w:tcPr>
            <w:tcW w:w="1276" w:type="dxa"/>
          </w:tcPr>
          <w:p w14:paraId="5B9DA46D" w14:textId="77777777" w:rsidR="00556E02" w:rsidRPr="001A0477" w:rsidRDefault="00556E02" w:rsidP="005D5535">
            <w:pPr>
              <w:rPr>
                <w:rFonts w:ascii="Arial Narrow" w:hAnsi="Arial Narrow" w:cs="Arial"/>
                <w:color w:val="000000"/>
                <w:sz w:val="20"/>
              </w:rPr>
            </w:pPr>
            <w:r w:rsidRPr="001A0477">
              <w:rPr>
                <w:rFonts w:ascii="Arial Narrow" w:hAnsi="Arial Narrow" w:cs="Arial"/>
                <w:color w:val="000000"/>
                <w:sz w:val="20"/>
              </w:rPr>
              <w:t>0.31</w:t>
            </w:r>
          </w:p>
        </w:tc>
        <w:tc>
          <w:tcPr>
            <w:tcW w:w="1134" w:type="dxa"/>
          </w:tcPr>
          <w:p w14:paraId="49B9DA24" w14:textId="77777777" w:rsidR="00556E02" w:rsidRPr="001A0477" w:rsidRDefault="00556E02" w:rsidP="005D5535">
            <w:pPr>
              <w:rPr>
                <w:rFonts w:ascii="Arial Narrow" w:hAnsi="Arial Narrow" w:cs="Arial"/>
                <w:color w:val="000000"/>
                <w:sz w:val="20"/>
              </w:rPr>
            </w:pPr>
            <w:r w:rsidRPr="001A0477">
              <w:rPr>
                <w:rFonts w:ascii="Arial Narrow" w:hAnsi="Arial Narrow" w:cs="Arial"/>
                <w:color w:val="000000"/>
                <w:sz w:val="20"/>
              </w:rPr>
              <w:t>-0.05</w:t>
            </w:r>
          </w:p>
        </w:tc>
        <w:tc>
          <w:tcPr>
            <w:tcW w:w="2693" w:type="dxa"/>
          </w:tcPr>
          <w:p w14:paraId="79F26A2C" w14:textId="435479DD" w:rsidR="00556E02" w:rsidRPr="001A0477" w:rsidRDefault="00556E02" w:rsidP="00494BE4">
            <w:pPr>
              <w:rPr>
                <w:rFonts w:ascii="Arial Narrow" w:hAnsi="Arial Narrow" w:cs="Arial"/>
                <w:color w:val="000000"/>
                <w:sz w:val="20"/>
              </w:rPr>
            </w:pPr>
            <w:r w:rsidRPr="001A0477">
              <w:rPr>
                <w:rFonts w:ascii="Arial Narrow" w:hAnsi="Arial Narrow" w:cs="Arial"/>
                <w:color w:val="000000"/>
                <w:sz w:val="20"/>
              </w:rPr>
              <w:t>$</w:t>
            </w:r>
            <w:r w:rsidR="00336626">
              <w:rPr>
                <w:rFonts w:ascii="Arial Narrow" w:hAnsi="Arial Narrow" w:cs="Arial"/>
                <w:color w:val="000000"/>
                <w:sz w:val="20"/>
              </w:rPr>
              <w:t>5</w:t>
            </w:r>
            <w:r w:rsidR="00494BE4">
              <w:rPr>
                <w:rFonts w:ascii="Arial Narrow" w:hAnsi="Arial Narrow" w:cs="Arial"/>
                <w:color w:val="000000"/>
                <w:sz w:val="20"/>
              </w:rPr>
              <w:t>8</w:t>
            </w:r>
            <w:r w:rsidRPr="001A0477">
              <w:rPr>
                <w:rFonts w:ascii="Arial Narrow" w:hAnsi="Arial Narrow" w:cs="Arial"/>
                <w:color w:val="000000"/>
                <w:sz w:val="20"/>
              </w:rPr>
              <w:t>,</w:t>
            </w:r>
            <w:r w:rsidR="00494BE4">
              <w:rPr>
                <w:rFonts w:ascii="Arial Narrow" w:hAnsi="Arial Narrow" w:cs="Arial"/>
                <w:color w:val="000000"/>
                <w:sz w:val="20"/>
              </w:rPr>
              <w:t>641</w:t>
            </w:r>
            <w:r w:rsidRPr="001A0477">
              <w:rPr>
                <w:rFonts w:ascii="Arial Narrow" w:hAnsi="Arial Narrow" w:cs="Arial"/>
                <w:color w:val="000000"/>
                <w:sz w:val="20"/>
              </w:rPr>
              <w:t xml:space="preserve">/ </w:t>
            </w:r>
            <w:r w:rsidR="000A33B1">
              <w:rPr>
                <w:rFonts w:ascii="Arial Narrow" w:hAnsi="Arial Narrow" w:cs="Arial"/>
                <w:color w:val="000000"/>
                <w:sz w:val="20"/>
              </w:rPr>
              <w:t>breast cancer</w:t>
            </w:r>
            <w:r w:rsidR="000A33B1" w:rsidRPr="001A0477">
              <w:rPr>
                <w:rFonts w:ascii="Arial Narrow" w:hAnsi="Arial Narrow" w:cs="Arial"/>
                <w:color w:val="000000"/>
                <w:sz w:val="20"/>
              </w:rPr>
              <w:t xml:space="preserve"> avoided</w:t>
            </w:r>
          </w:p>
        </w:tc>
      </w:tr>
      <w:tr w:rsidR="00556E02" w:rsidRPr="001A0477" w14:paraId="60A93611" w14:textId="77777777" w:rsidTr="008A7B70">
        <w:tc>
          <w:tcPr>
            <w:tcW w:w="2802" w:type="dxa"/>
          </w:tcPr>
          <w:p w14:paraId="24207A3A" w14:textId="77777777" w:rsidR="00556E02" w:rsidRPr="001A0477" w:rsidRDefault="00556E02" w:rsidP="00073219">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0CFDD5F2" w14:textId="77777777" w:rsidR="00556E02" w:rsidRPr="001A0477" w:rsidRDefault="00556E02" w:rsidP="00281B95">
            <w:pPr>
              <w:rPr>
                <w:rFonts w:ascii="Arial Narrow" w:hAnsi="Arial Narrow" w:cs="Arial"/>
                <w:color w:val="000000"/>
                <w:sz w:val="20"/>
              </w:rPr>
            </w:pPr>
            <w:r w:rsidRPr="001A0477">
              <w:rPr>
                <w:rFonts w:ascii="Arial Narrow" w:hAnsi="Arial Narrow" w:cs="Arial"/>
                <w:color w:val="000000"/>
                <w:sz w:val="20"/>
              </w:rPr>
              <w:t>0.03</w:t>
            </w:r>
          </w:p>
        </w:tc>
        <w:tc>
          <w:tcPr>
            <w:tcW w:w="1276" w:type="dxa"/>
          </w:tcPr>
          <w:p w14:paraId="01055459" w14:textId="77777777" w:rsidR="00556E02" w:rsidRPr="001A0477" w:rsidRDefault="00556E02" w:rsidP="00281B95">
            <w:pPr>
              <w:rPr>
                <w:rFonts w:ascii="Arial Narrow" w:hAnsi="Arial Narrow" w:cs="Arial"/>
                <w:color w:val="000000"/>
                <w:sz w:val="20"/>
              </w:rPr>
            </w:pPr>
            <w:r w:rsidRPr="001A0477">
              <w:rPr>
                <w:rFonts w:ascii="Arial Narrow" w:hAnsi="Arial Narrow" w:cs="Arial"/>
                <w:color w:val="000000"/>
                <w:sz w:val="20"/>
              </w:rPr>
              <w:t>0.07</w:t>
            </w:r>
          </w:p>
        </w:tc>
        <w:tc>
          <w:tcPr>
            <w:tcW w:w="1134" w:type="dxa"/>
          </w:tcPr>
          <w:p w14:paraId="44818CFC" w14:textId="77777777" w:rsidR="00556E02" w:rsidRPr="001A0477" w:rsidRDefault="00556E02" w:rsidP="00281B95">
            <w:pPr>
              <w:rPr>
                <w:rFonts w:ascii="Arial Narrow" w:hAnsi="Arial Narrow" w:cs="Arial"/>
                <w:color w:val="000000"/>
                <w:sz w:val="20"/>
              </w:rPr>
            </w:pPr>
            <w:r w:rsidRPr="001A0477">
              <w:rPr>
                <w:rFonts w:ascii="Arial Narrow" w:hAnsi="Arial Narrow" w:cs="Arial"/>
                <w:color w:val="000000"/>
                <w:sz w:val="20"/>
              </w:rPr>
              <w:t>-0.04</w:t>
            </w:r>
          </w:p>
        </w:tc>
        <w:tc>
          <w:tcPr>
            <w:tcW w:w="2693" w:type="dxa"/>
          </w:tcPr>
          <w:p w14:paraId="390A714C" w14:textId="65FB0A21" w:rsidR="00556E02" w:rsidRPr="001A0477" w:rsidRDefault="00556E02" w:rsidP="00494BE4">
            <w:pPr>
              <w:rPr>
                <w:rFonts w:ascii="Arial Narrow" w:hAnsi="Arial Narrow" w:cs="Arial"/>
                <w:color w:val="000000"/>
                <w:sz w:val="20"/>
              </w:rPr>
            </w:pPr>
            <w:r w:rsidRPr="001A0477">
              <w:rPr>
                <w:rFonts w:ascii="Arial Narrow" w:hAnsi="Arial Narrow" w:cs="Arial"/>
                <w:color w:val="000000"/>
                <w:sz w:val="20"/>
              </w:rPr>
              <w:t>$</w:t>
            </w:r>
            <w:r w:rsidR="00336626">
              <w:rPr>
                <w:rFonts w:ascii="Arial Narrow" w:hAnsi="Arial Narrow" w:cs="Arial"/>
                <w:color w:val="000000"/>
                <w:sz w:val="20"/>
              </w:rPr>
              <w:t>8</w:t>
            </w:r>
            <w:r w:rsidR="00494BE4">
              <w:rPr>
                <w:rFonts w:ascii="Arial Narrow" w:hAnsi="Arial Narrow" w:cs="Arial"/>
                <w:color w:val="000000"/>
                <w:sz w:val="20"/>
              </w:rPr>
              <w:t>2</w:t>
            </w:r>
            <w:r w:rsidRPr="001A0477">
              <w:rPr>
                <w:rFonts w:ascii="Arial Narrow" w:hAnsi="Arial Narrow" w:cs="Arial"/>
                <w:color w:val="000000"/>
                <w:sz w:val="20"/>
              </w:rPr>
              <w:t>,</w:t>
            </w:r>
            <w:r w:rsidR="00494BE4">
              <w:rPr>
                <w:rFonts w:ascii="Arial Narrow" w:hAnsi="Arial Narrow" w:cs="Arial"/>
                <w:color w:val="000000"/>
                <w:sz w:val="20"/>
              </w:rPr>
              <w:t>647</w:t>
            </w:r>
            <w:r w:rsidRPr="001A0477">
              <w:rPr>
                <w:rFonts w:ascii="Arial Narrow" w:hAnsi="Arial Narrow" w:cs="Arial"/>
                <w:color w:val="000000"/>
                <w:sz w:val="20"/>
              </w:rPr>
              <w:t xml:space="preserve">/ </w:t>
            </w:r>
            <w:r w:rsidR="000A33B1">
              <w:rPr>
                <w:rFonts w:ascii="Arial Narrow" w:hAnsi="Arial Narrow" w:cs="Arial"/>
                <w:color w:val="000000"/>
                <w:sz w:val="20"/>
              </w:rPr>
              <w:t>ovarian cancer</w:t>
            </w:r>
            <w:r w:rsidR="000A33B1" w:rsidRPr="001A0477">
              <w:rPr>
                <w:rFonts w:ascii="Arial Narrow" w:hAnsi="Arial Narrow" w:cs="Arial"/>
                <w:color w:val="000000"/>
                <w:sz w:val="20"/>
              </w:rPr>
              <w:t xml:space="preserve"> avoided</w:t>
            </w:r>
          </w:p>
        </w:tc>
      </w:tr>
      <w:tr w:rsidR="00556E02" w:rsidRPr="001A0477" w14:paraId="348B939D" w14:textId="77777777" w:rsidTr="008A7B70">
        <w:tc>
          <w:tcPr>
            <w:tcW w:w="2802" w:type="dxa"/>
          </w:tcPr>
          <w:p w14:paraId="568C12A0" w14:textId="77777777" w:rsidR="00556E02" w:rsidRPr="001A0477" w:rsidRDefault="00556E02" w:rsidP="00073219">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56B365E8" w14:textId="77777777" w:rsidR="00556E02" w:rsidRPr="001A0477" w:rsidRDefault="00556E02" w:rsidP="005D5535">
            <w:pPr>
              <w:rPr>
                <w:rFonts w:ascii="Arial Narrow" w:hAnsi="Arial Narrow" w:cs="Arial"/>
                <w:color w:val="000000"/>
                <w:sz w:val="20"/>
              </w:rPr>
            </w:pPr>
            <w:r w:rsidRPr="001A0477">
              <w:rPr>
                <w:rFonts w:ascii="Arial Narrow" w:hAnsi="Arial Narrow" w:cs="Arial"/>
                <w:color w:val="000000"/>
                <w:sz w:val="20"/>
              </w:rPr>
              <w:t>0.29</w:t>
            </w:r>
          </w:p>
        </w:tc>
        <w:tc>
          <w:tcPr>
            <w:tcW w:w="1276" w:type="dxa"/>
          </w:tcPr>
          <w:p w14:paraId="3B5950B2" w14:textId="77777777" w:rsidR="00556E02" w:rsidRPr="001A0477" w:rsidRDefault="00556E02" w:rsidP="005D5535">
            <w:pPr>
              <w:rPr>
                <w:rFonts w:ascii="Arial Narrow" w:hAnsi="Arial Narrow" w:cs="Arial"/>
                <w:color w:val="000000"/>
                <w:sz w:val="20"/>
              </w:rPr>
            </w:pPr>
            <w:r w:rsidRPr="001A0477">
              <w:rPr>
                <w:rFonts w:ascii="Arial Narrow" w:hAnsi="Arial Narrow" w:cs="Arial"/>
                <w:color w:val="000000"/>
                <w:sz w:val="20"/>
              </w:rPr>
              <w:t>0.38</w:t>
            </w:r>
          </w:p>
        </w:tc>
        <w:tc>
          <w:tcPr>
            <w:tcW w:w="1134" w:type="dxa"/>
          </w:tcPr>
          <w:p w14:paraId="6C798737" w14:textId="77777777" w:rsidR="00556E02" w:rsidRPr="001A0477" w:rsidRDefault="00556E02" w:rsidP="005D5535">
            <w:pPr>
              <w:rPr>
                <w:rFonts w:ascii="Arial Narrow" w:hAnsi="Arial Narrow" w:cs="Arial"/>
                <w:color w:val="000000"/>
                <w:sz w:val="20"/>
              </w:rPr>
            </w:pPr>
            <w:r w:rsidRPr="001A0477">
              <w:rPr>
                <w:rFonts w:ascii="Arial Narrow" w:hAnsi="Arial Narrow" w:cs="Arial"/>
                <w:color w:val="000000"/>
                <w:sz w:val="20"/>
              </w:rPr>
              <w:t>-0.09</w:t>
            </w:r>
          </w:p>
        </w:tc>
        <w:tc>
          <w:tcPr>
            <w:tcW w:w="2693" w:type="dxa"/>
          </w:tcPr>
          <w:p w14:paraId="0D453EEC" w14:textId="2CA2A384" w:rsidR="00556E02" w:rsidRPr="001A0477" w:rsidRDefault="00556E02" w:rsidP="00494BE4">
            <w:pPr>
              <w:rPr>
                <w:rFonts w:ascii="Arial Narrow" w:hAnsi="Arial Narrow" w:cs="Arial"/>
                <w:color w:val="000000"/>
                <w:sz w:val="20"/>
              </w:rPr>
            </w:pPr>
            <w:r w:rsidRPr="001A0477">
              <w:rPr>
                <w:rFonts w:ascii="Arial Narrow" w:hAnsi="Arial Narrow" w:cs="Arial"/>
                <w:color w:val="000000"/>
                <w:sz w:val="20"/>
              </w:rPr>
              <w:t>$3</w:t>
            </w:r>
            <w:r w:rsidR="00494BE4">
              <w:rPr>
                <w:rFonts w:ascii="Arial Narrow" w:hAnsi="Arial Narrow" w:cs="Arial"/>
                <w:color w:val="000000"/>
                <w:sz w:val="20"/>
              </w:rPr>
              <w:t>4</w:t>
            </w:r>
            <w:r w:rsidRPr="001A0477">
              <w:rPr>
                <w:rFonts w:ascii="Arial Narrow" w:hAnsi="Arial Narrow" w:cs="Arial"/>
                <w:color w:val="000000"/>
                <w:sz w:val="20"/>
              </w:rPr>
              <w:t>,</w:t>
            </w:r>
            <w:r w:rsidR="00494BE4">
              <w:rPr>
                <w:rFonts w:ascii="Arial Narrow" w:hAnsi="Arial Narrow" w:cs="Arial"/>
                <w:color w:val="000000"/>
                <w:sz w:val="20"/>
              </w:rPr>
              <w:t>000</w:t>
            </w:r>
            <w:r w:rsidRPr="001A0477">
              <w:rPr>
                <w:rFonts w:ascii="Arial Narrow" w:hAnsi="Arial Narrow" w:cs="Arial"/>
                <w:color w:val="000000"/>
                <w:sz w:val="20"/>
              </w:rPr>
              <w:t>/cancer avoided</w:t>
            </w:r>
          </w:p>
        </w:tc>
      </w:tr>
    </w:tbl>
    <w:p w14:paraId="58274985" w14:textId="28D5437E" w:rsidR="00AD7019" w:rsidRPr="001A0477" w:rsidRDefault="00556E02" w:rsidP="00F97A9C">
      <w:pPr>
        <w:spacing w:after="240"/>
        <w:rPr>
          <w:rFonts w:ascii="Arial Narrow" w:hAnsi="Arial Narrow" w:cs="Arial"/>
          <w:color w:val="000000"/>
          <w:sz w:val="20"/>
        </w:rPr>
      </w:pPr>
      <w:r>
        <w:rPr>
          <w:rFonts w:ascii="Arial Narrow" w:hAnsi="Arial Narrow" w:cs="Arial"/>
          <w:color w:val="000000"/>
          <w:sz w:val="20"/>
        </w:rPr>
        <w:t>QA</w:t>
      </w:r>
      <w:r w:rsidR="00F97A9C">
        <w:rPr>
          <w:rFonts w:ascii="Arial Narrow" w:hAnsi="Arial Narrow" w:cs="Arial"/>
          <w:color w:val="000000"/>
          <w:sz w:val="20"/>
        </w:rPr>
        <w:t>LY = Quality-adjusted life-year</w:t>
      </w:r>
    </w:p>
    <w:p w14:paraId="763C55EB" w14:textId="6019E5CC" w:rsidR="000C7784" w:rsidRPr="001A0477" w:rsidRDefault="00AF0E2F" w:rsidP="000C7784">
      <w:pPr>
        <w:rPr>
          <w:rFonts w:ascii="Arial Narrow" w:hAnsi="Arial Narrow" w:cs="Arial"/>
          <w:b/>
          <w:color w:val="000000"/>
          <w:sz w:val="20"/>
        </w:rPr>
      </w:pPr>
      <w:r>
        <w:rPr>
          <w:rFonts w:ascii="Arial Narrow" w:hAnsi="Arial Narrow" w:cs="Arial"/>
          <w:b/>
          <w:color w:val="000000"/>
          <w:sz w:val="20"/>
        </w:rPr>
        <w:t xml:space="preserve">Table </w:t>
      </w:r>
      <w:r w:rsidR="008A7B70">
        <w:rPr>
          <w:rFonts w:ascii="Arial Narrow" w:hAnsi="Arial Narrow" w:cs="Arial"/>
          <w:b/>
          <w:color w:val="000000"/>
          <w:sz w:val="20"/>
        </w:rPr>
        <w:t>6.5</w:t>
      </w:r>
      <w:r>
        <w:rPr>
          <w:rFonts w:ascii="Arial Narrow" w:hAnsi="Arial Narrow" w:cs="Arial"/>
          <w:b/>
          <w:color w:val="000000"/>
          <w:sz w:val="20"/>
        </w:rPr>
        <w:t xml:space="preserve">: </w:t>
      </w:r>
      <w:r w:rsidR="000C7784">
        <w:rPr>
          <w:rFonts w:ascii="Arial Narrow" w:hAnsi="Arial Narrow" w:cs="Arial"/>
          <w:b/>
          <w:color w:val="000000"/>
          <w:sz w:val="20"/>
        </w:rPr>
        <w:t xml:space="preserve">Results of </w:t>
      </w:r>
      <w:r w:rsidR="000C7784" w:rsidRPr="001A0477">
        <w:rPr>
          <w:rFonts w:ascii="Arial Narrow" w:hAnsi="Arial Narrow" w:cs="Arial"/>
          <w:b/>
          <w:color w:val="000000"/>
          <w:sz w:val="20"/>
        </w:rPr>
        <w:t xml:space="preserve">affected individuals + </w:t>
      </w:r>
      <w:r w:rsidR="000C7784">
        <w:rPr>
          <w:rFonts w:ascii="Arial Narrow" w:hAnsi="Arial Narrow" w:cs="Arial"/>
          <w:b/>
          <w:color w:val="000000"/>
          <w:sz w:val="20"/>
        </w:rPr>
        <w:t>proband’s siblings</w:t>
      </w:r>
      <w:r w:rsidR="000C7784" w:rsidRPr="001A0477">
        <w:rPr>
          <w:rFonts w:ascii="Arial Narrow" w:hAnsi="Arial Narrow" w:cs="Arial"/>
          <w:b/>
          <w:color w:val="000000"/>
          <w:sz w:val="20"/>
        </w:rPr>
        <w:t xml:space="preserve"> </w:t>
      </w:r>
      <w:r w:rsidR="00481483">
        <w:rPr>
          <w:rFonts w:ascii="Arial Narrow" w:hAnsi="Arial Narrow" w:cs="Arial"/>
          <w:b/>
          <w:color w:val="000000"/>
          <w:sz w:val="20"/>
        </w:rPr>
        <w:t xml:space="preserve">(male and </w:t>
      </w:r>
      <w:r w:rsidR="00481483" w:rsidRPr="003C43F2">
        <w:rPr>
          <w:rFonts w:ascii="Arial Narrow" w:hAnsi="Arial Narrow" w:cs="Arial"/>
          <w:b/>
          <w:color w:val="000000"/>
          <w:sz w:val="20"/>
        </w:rPr>
        <w:t>female</w:t>
      </w:r>
      <w:proofErr w:type="gramStart"/>
      <w:r w:rsidR="00481483" w:rsidRPr="003C43F2">
        <w:rPr>
          <w:rFonts w:ascii="Arial Narrow" w:hAnsi="Arial Narrow" w:cs="Arial"/>
          <w:b/>
          <w:color w:val="000000"/>
          <w:sz w:val="20"/>
        </w:rPr>
        <w:t>)</w:t>
      </w:r>
      <w:r w:rsidR="003C43F2" w:rsidRPr="003C43F2">
        <w:rPr>
          <w:rFonts w:ascii="Arial Narrow" w:hAnsi="Arial Narrow" w:cs="Arial"/>
          <w:b/>
          <w:color w:val="000000"/>
          <w:sz w:val="20"/>
          <w:vertAlign w:val="superscript"/>
        </w:rPr>
        <w:t>a</w:t>
      </w:r>
      <w:proofErr w:type="gramEnd"/>
      <w:r w:rsidR="00481483" w:rsidRPr="003C43F2">
        <w:rPr>
          <w:rFonts w:ascii="Arial Narrow" w:hAnsi="Arial Narrow" w:cs="Arial"/>
          <w:b/>
          <w:color w:val="000000"/>
          <w:sz w:val="20"/>
        </w:rPr>
        <w:t xml:space="preserve"> </w:t>
      </w:r>
      <w:r w:rsidR="000C7784" w:rsidRPr="003C43F2">
        <w:rPr>
          <w:rFonts w:ascii="Arial Narrow" w:hAnsi="Arial Narrow" w:cs="Arial"/>
          <w:b/>
          <w:color w:val="000000"/>
          <w:sz w:val="20"/>
        </w:rPr>
        <w:t>+ pr</w:t>
      </w:r>
      <w:r w:rsidR="000C7784">
        <w:rPr>
          <w:rFonts w:ascii="Arial Narrow" w:hAnsi="Arial Narrow" w:cs="Arial"/>
          <w:b/>
          <w:color w:val="000000"/>
          <w:sz w:val="20"/>
        </w:rPr>
        <w:t>oband’s female children</w:t>
      </w:r>
      <w:r w:rsidR="00481483">
        <w:rPr>
          <w:rFonts w:ascii="Arial Narrow" w:hAnsi="Arial Narrow" w:cs="Arial"/>
          <w:b/>
          <w:color w:val="000000"/>
          <w:sz w:val="20"/>
        </w:rPr>
        <w:t xml:space="preserve"> </w:t>
      </w:r>
      <w:r w:rsidR="000C7784">
        <w:rPr>
          <w:rFonts w:ascii="Arial Narrow" w:hAnsi="Arial Narrow" w:cs="Arial"/>
          <w:b/>
          <w:color w:val="000000"/>
          <w:sz w:val="20"/>
        </w:rPr>
        <w:t>+ female children</w:t>
      </w:r>
      <w:r w:rsidR="00B3506B">
        <w:rPr>
          <w:rFonts w:ascii="Arial Narrow" w:hAnsi="Arial Narrow" w:cs="Arial"/>
          <w:b/>
          <w:color w:val="000000"/>
          <w:sz w:val="20"/>
        </w:rPr>
        <w:t xml:space="preserve"> of siblings who test positive</w:t>
      </w:r>
      <w:r w:rsidR="000C7784">
        <w:rPr>
          <w:rFonts w:ascii="Arial Narrow" w:hAnsi="Arial Narrow" w:cs="Arial"/>
          <w:b/>
          <w:color w:val="000000"/>
          <w:sz w:val="20"/>
        </w:rPr>
        <w:t xml:space="preserve"> (</w:t>
      </w:r>
      <w:r w:rsidR="00556E02">
        <w:rPr>
          <w:rFonts w:ascii="Arial Narrow" w:hAnsi="Arial Narrow" w:cs="Arial"/>
          <w:b/>
          <w:color w:val="000000"/>
          <w:sz w:val="20"/>
        </w:rPr>
        <w:t>first</w:t>
      </w:r>
      <w:r w:rsidR="000C7784">
        <w:rPr>
          <w:rFonts w:ascii="Arial Narrow" w:hAnsi="Arial Narrow" w:cs="Arial"/>
          <w:b/>
          <w:color w:val="000000"/>
          <w:sz w:val="20"/>
        </w:rPr>
        <w:t xml:space="preserve"> and </w:t>
      </w:r>
      <w:r w:rsidR="00556E02">
        <w:rPr>
          <w:rFonts w:ascii="Arial Narrow" w:hAnsi="Arial Narrow" w:cs="Arial"/>
          <w:b/>
          <w:color w:val="000000"/>
          <w:sz w:val="20"/>
        </w:rPr>
        <w:t xml:space="preserve">second </w:t>
      </w:r>
      <w:r w:rsidR="000C7784">
        <w:rPr>
          <w:rFonts w:ascii="Arial Narrow" w:hAnsi="Arial Narrow" w:cs="Arial"/>
          <w:b/>
          <w:color w:val="000000"/>
          <w:sz w:val="20"/>
        </w:rPr>
        <w:t>degree family members)</w:t>
      </w:r>
    </w:p>
    <w:tbl>
      <w:tblPr>
        <w:tblStyle w:val="TableGrid"/>
        <w:tblW w:w="9322" w:type="dxa"/>
        <w:tblLook w:val="04A0" w:firstRow="1" w:lastRow="0" w:firstColumn="1" w:lastColumn="0" w:noHBand="0" w:noVBand="1"/>
        <w:tblDescription w:val="Table 6.5: Results of affected individuals + proband’s siblings (male and female)a + proband’s female children + female children of siblings who test positive (first and second degree family members)"/>
      </w:tblPr>
      <w:tblGrid>
        <w:gridCol w:w="2802"/>
        <w:gridCol w:w="1417"/>
        <w:gridCol w:w="1276"/>
        <w:gridCol w:w="1134"/>
        <w:gridCol w:w="2693"/>
      </w:tblGrid>
      <w:tr w:rsidR="000C7784" w:rsidRPr="001A0477" w14:paraId="4FD88E5F" w14:textId="77777777" w:rsidTr="00757281">
        <w:trPr>
          <w:tblHeader/>
        </w:trPr>
        <w:tc>
          <w:tcPr>
            <w:tcW w:w="2802" w:type="dxa"/>
          </w:tcPr>
          <w:p w14:paraId="03B91A13" w14:textId="77777777" w:rsidR="000C7784" w:rsidRPr="001A0477" w:rsidRDefault="000C7784" w:rsidP="00073219">
            <w:pPr>
              <w:rPr>
                <w:rFonts w:ascii="Arial Narrow" w:hAnsi="Arial Narrow" w:cs="Arial"/>
                <w:color w:val="000000"/>
                <w:sz w:val="20"/>
              </w:rPr>
            </w:pPr>
          </w:p>
        </w:tc>
        <w:tc>
          <w:tcPr>
            <w:tcW w:w="1417" w:type="dxa"/>
          </w:tcPr>
          <w:p w14:paraId="6F2A0E8F" w14:textId="77777777" w:rsidR="000C7784" w:rsidRPr="001A0477" w:rsidRDefault="000C7784" w:rsidP="00073219">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3B7D84FA" w14:textId="77777777" w:rsidR="000C7784" w:rsidRPr="001A0477" w:rsidRDefault="000C7784" w:rsidP="00073219">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59633C91" w14:textId="77777777" w:rsidR="000C7784" w:rsidRPr="001A0477" w:rsidRDefault="000A33B1" w:rsidP="00073219">
            <w:pPr>
              <w:rPr>
                <w:rFonts w:ascii="Arial Narrow" w:hAnsi="Arial Narrow" w:cs="Arial"/>
                <w:color w:val="000000"/>
                <w:sz w:val="20"/>
              </w:rPr>
            </w:pPr>
            <w:r>
              <w:rPr>
                <w:rFonts w:ascii="Arial Narrow" w:hAnsi="Arial Narrow" w:cs="Arial"/>
                <w:color w:val="000000"/>
                <w:sz w:val="20"/>
              </w:rPr>
              <w:t>I</w:t>
            </w:r>
            <w:r w:rsidR="000C7784" w:rsidRPr="001A0477">
              <w:rPr>
                <w:rFonts w:ascii="Arial Narrow" w:hAnsi="Arial Narrow" w:cs="Arial"/>
                <w:color w:val="000000"/>
                <w:sz w:val="20"/>
              </w:rPr>
              <w:t>ncrement</w:t>
            </w:r>
          </w:p>
        </w:tc>
        <w:tc>
          <w:tcPr>
            <w:tcW w:w="2693" w:type="dxa"/>
          </w:tcPr>
          <w:p w14:paraId="4F176708" w14:textId="517689A4" w:rsidR="000C7784" w:rsidRPr="001A0477" w:rsidRDefault="008A7B70" w:rsidP="00073219">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0A33B1" w:rsidRPr="001A0477" w14:paraId="77B0D4BA" w14:textId="77777777" w:rsidTr="008A7B70">
        <w:tc>
          <w:tcPr>
            <w:tcW w:w="2802" w:type="dxa"/>
          </w:tcPr>
          <w:p w14:paraId="41DAC501"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00C47FD3" w14:textId="12E23734"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8,</w:t>
            </w:r>
            <w:r w:rsidR="00494BE4">
              <w:rPr>
                <w:rFonts w:ascii="Arial Narrow" w:hAnsi="Arial Narrow" w:cs="Arial"/>
                <w:color w:val="000000"/>
                <w:sz w:val="20"/>
              </w:rPr>
              <w:t>324</w:t>
            </w:r>
          </w:p>
        </w:tc>
        <w:tc>
          <w:tcPr>
            <w:tcW w:w="1276" w:type="dxa"/>
          </w:tcPr>
          <w:p w14:paraId="0D686792" w14:textId="77777777" w:rsidR="000A33B1" w:rsidRPr="001A0477" w:rsidRDefault="000A33B1" w:rsidP="00563706">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4,509</w:t>
            </w:r>
          </w:p>
        </w:tc>
        <w:tc>
          <w:tcPr>
            <w:tcW w:w="1134" w:type="dxa"/>
          </w:tcPr>
          <w:p w14:paraId="7959FC11" w14:textId="5253CF7A"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3,</w:t>
            </w:r>
            <w:r w:rsidR="00494BE4">
              <w:rPr>
                <w:rFonts w:ascii="Arial Narrow" w:hAnsi="Arial Narrow" w:cs="Arial"/>
                <w:color w:val="000000"/>
                <w:sz w:val="20"/>
              </w:rPr>
              <w:t>815</w:t>
            </w:r>
          </w:p>
        </w:tc>
        <w:tc>
          <w:tcPr>
            <w:tcW w:w="2693" w:type="dxa"/>
          </w:tcPr>
          <w:p w14:paraId="0C280E14"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w:t>
            </w:r>
          </w:p>
        </w:tc>
      </w:tr>
      <w:tr w:rsidR="000A33B1" w:rsidRPr="001A0477" w14:paraId="2C20CA41" w14:textId="77777777" w:rsidTr="008A7B70">
        <w:tc>
          <w:tcPr>
            <w:tcW w:w="2802" w:type="dxa"/>
          </w:tcPr>
          <w:p w14:paraId="55DDDE01"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QALY</w:t>
            </w:r>
            <w:r>
              <w:rPr>
                <w:rFonts w:ascii="Arial Narrow" w:hAnsi="Arial Narrow" w:cs="Arial"/>
                <w:color w:val="000000"/>
                <w:sz w:val="20"/>
              </w:rPr>
              <w:t>s</w:t>
            </w:r>
          </w:p>
        </w:tc>
        <w:tc>
          <w:tcPr>
            <w:tcW w:w="1417" w:type="dxa"/>
          </w:tcPr>
          <w:p w14:paraId="3B9A9EB6" w14:textId="77777777" w:rsidR="000A33B1" w:rsidRPr="001A0477" w:rsidRDefault="000A33B1" w:rsidP="002534CB">
            <w:pPr>
              <w:rPr>
                <w:rFonts w:ascii="Arial Narrow" w:hAnsi="Arial Narrow" w:cs="Arial"/>
                <w:color w:val="000000"/>
                <w:sz w:val="20"/>
              </w:rPr>
            </w:pPr>
            <w:r>
              <w:rPr>
                <w:rFonts w:ascii="Arial Narrow" w:hAnsi="Arial Narrow" w:cs="Arial"/>
                <w:color w:val="000000"/>
                <w:sz w:val="20"/>
              </w:rPr>
              <w:t>24.81</w:t>
            </w:r>
          </w:p>
        </w:tc>
        <w:tc>
          <w:tcPr>
            <w:tcW w:w="1276" w:type="dxa"/>
          </w:tcPr>
          <w:p w14:paraId="35C7777F" w14:textId="77777777" w:rsidR="000A33B1" w:rsidRPr="001A0477" w:rsidRDefault="000A33B1" w:rsidP="002534CB">
            <w:pPr>
              <w:rPr>
                <w:rFonts w:ascii="Arial Narrow" w:hAnsi="Arial Narrow" w:cs="Arial"/>
                <w:color w:val="000000"/>
                <w:sz w:val="20"/>
              </w:rPr>
            </w:pPr>
            <w:r>
              <w:rPr>
                <w:rFonts w:ascii="Arial Narrow" w:hAnsi="Arial Narrow" w:cs="Arial"/>
                <w:color w:val="000000"/>
                <w:sz w:val="20"/>
              </w:rPr>
              <w:t>24.61</w:t>
            </w:r>
          </w:p>
        </w:tc>
        <w:tc>
          <w:tcPr>
            <w:tcW w:w="1134" w:type="dxa"/>
          </w:tcPr>
          <w:p w14:paraId="404012A3" w14:textId="77777777" w:rsidR="000A33B1" w:rsidRPr="001A0477" w:rsidRDefault="000A33B1" w:rsidP="002534CB">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20</w:t>
            </w:r>
          </w:p>
        </w:tc>
        <w:tc>
          <w:tcPr>
            <w:tcW w:w="2693" w:type="dxa"/>
          </w:tcPr>
          <w:p w14:paraId="7517C656" w14:textId="528E6E32"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sidR="00494BE4">
              <w:rPr>
                <w:rFonts w:ascii="Arial Narrow" w:hAnsi="Arial Narrow" w:cs="Arial"/>
                <w:color w:val="000000"/>
                <w:sz w:val="20"/>
              </w:rPr>
              <w:t>18</w:t>
            </w:r>
            <w:r>
              <w:rPr>
                <w:rFonts w:ascii="Arial Narrow" w:hAnsi="Arial Narrow" w:cs="Arial"/>
                <w:color w:val="000000"/>
                <w:sz w:val="20"/>
              </w:rPr>
              <w:t>,</w:t>
            </w:r>
            <w:r w:rsidR="00494BE4">
              <w:rPr>
                <w:rFonts w:ascii="Arial Narrow" w:hAnsi="Arial Narrow" w:cs="Arial"/>
                <w:color w:val="000000"/>
                <w:sz w:val="20"/>
              </w:rPr>
              <w:t>752</w:t>
            </w:r>
            <w:r w:rsidRPr="001A0477">
              <w:rPr>
                <w:rFonts w:ascii="Arial Narrow" w:hAnsi="Arial Narrow" w:cs="Arial"/>
                <w:color w:val="000000"/>
                <w:sz w:val="20"/>
              </w:rPr>
              <w:t>/QALY gained</w:t>
            </w:r>
          </w:p>
        </w:tc>
      </w:tr>
      <w:tr w:rsidR="000A33B1" w:rsidRPr="001A0477" w14:paraId="5621A544" w14:textId="77777777" w:rsidTr="008A7B70">
        <w:tc>
          <w:tcPr>
            <w:tcW w:w="2802" w:type="dxa"/>
          </w:tcPr>
          <w:p w14:paraId="00FBE095" w14:textId="77777777" w:rsidR="000A33B1" w:rsidRPr="001A0477" w:rsidRDefault="000A33B1" w:rsidP="00073219">
            <w:pPr>
              <w:rPr>
                <w:rFonts w:ascii="Arial Narrow" w:hAnsi="Arial Narrow" w:cs="Arial"/>
                <w:color w:val="000000"/>
                <w:sz w:val="20"/>
              </w:rPr>
            </w:pPr>
            <w:r>
              <w:rPr>
                <w:rFonts w:ascii="Arial Narrow" w:hAnsi="Arial Narrow" w:cs="Arial"/>
                <w:color w:val="000000"/>
                <w:sz w:val="20"/>
              </w:rPr>
              <w:t>Life-years</w:t>
            </w:r>
          </w:p>
        </w:tc>
        <w:tc>
          <w:tcPr>
            <w:tcW w:w="1417" w:type="dxa"/>
          </w:tcPr>
          <w:p w14:paraId="59E353BF" w14:textId="77777777" w:rsidR="000A33B1" w:rsidRPr="001A0477" w:rsidRDefault="000A33B1" w:rsidP="00073219">
            <w:pPr>
              <w:rPr>
                <w:rFonts w:ascii="Arial Narrow" w:hAnsi="Arial Narrow" w:cs="Arial"/>
                <w:color w:val="000000"/>
                <w:sz w:val="20"/>
              </w:rPr>
            </w:pPr>
            <w:r>
              <w:rPr>
                <w:rFonts w:ascii="Arial Narrow" w:hAnsi="Arial Narrow" w:cs="Arial"/>
                <w:color w:val="000000"/>
                <w:sz w:val="20"/>
              </w:rPr>
              <w:t>24.92</w:t>
            </w:r>
          </w:p>
        </w:tc>
        <w:tc>
          <w:tcPr>
            <w:tcW w:w="1276" w:type="dxa"/>
          </w:tcPr>
          <w:p w14:paraId="0110B942" w14:textId="77777777" w:rsidR="000A33B1" w:rsidRPr="001A0477" w:rsidRDefault="000A33B1" w:rsidP="00073219">
            <w:pPr>
              <w:rPr>
                <w:rFonts w:ascii="Arial Narrow" w:hAnsi="Arial Narrow" w:cs="Arial"/>
                <w:color w:val="000000"/>
                <w:sz w:val="20"/>
              </w:rPr>
            </w:pPr>
            <w:r>
              <w:rPr>
                <w:rFonts w:ascii="Arial Narrow" w:hAnsi="Arial Narrow" w:cs="Arial"/>
                <w:color w:val="000000"/>
                <w:sz w:val="20"/>
              </w:rPr>
              <w:t>24.77</w:t>
            </w:r>
          </w:p>
        </w:tc>
        <w:tc>
          <w:tcPr>
            <w:tcW w:w="1134" w:type="dxa"/>
          </w:tcPr>
          <w:p w14:paraId="799FC302" w14:textId="77777777" w:rsidR="000A33B1" w:rsidRPr="001A0477" w:rsidRDefault="000A33B1" w:rsidP="002534CB">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16</w:t>
            </w:r>
          </w:p>
        </w:tc>
        <w:tc>
          <w:tcPr>
            <w:tcW w:w="2693" w:type="dxa"/>
          </w:tcPr>
          <w:p w14:paraId="0109201D" w14:textId="09BB9FF8"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24</w:t>
            </w:r>
            <w:r w:rsidRPr="001A0477">
              <w:rPr>
                <w:rFonts w:ascii="Arial Narrow" w:hAnsi="Arial Narrow" w:cs="Arial"/>
                <w:color w:val="000000"/>
                <w:sz w:val="20"/>
              </w:rPr>
              <w:t>,</w:t>
            </w:r>
            <w:r w:rsidR="00494BE4">
              <w:rPr>
                <w:rFonts w:ascii="Arial Narrow" w:hAnsi="Arial Narrow" w:cs="Arial"/>
                <w:color w:val="000000"/>
                <w:sz w:val="20"/>
              </w:rPr>
              <w:t>613</w:t>
            </w:r>
            <w:r w:rsidRPr="001A0477">
              <w:rPr>
                <w:rFonts w:ascii="Arial Narrow" w:hAnsi="Arial Narrow" w:cs="Arial"/>
                <w:color w:val="000000"/>
                <w:sz w:val="20"/>
              </w:rPr>
              <w:t>/ L</w:t>
            </w:r>
            <w:r>
              <w:rPr>
                <w:rFonts w:ascii="Arial Narrow" w:hAnsi="Arial Narrow" w:cs="Arial"/>
                <w:color w:val="000000"/>
                <w:sz w:val="20"/>
              </w:rPr>
              <w:t>ife-year</w:t>
            </w:r>
            <w:r w:rsidRPr="001A0477">
              <w:rPr>
                <w:rFonts w:ascii="Arial Narrow" w:hAnsi="Arial Narrow" w:cs="Arial"/>
                <w:color w:val="000000"/>
                <w:sz w:val="20"/>
              </w:rPr>
              <w:t xml:space="preserve"> gained</w:t>
            </w:r>
          </w:p>
        </w:tc>
      </w:tr>
      <w:tr w:rsidR="000A33B1" w:rsidRPr="001A0477" w14:paraId="5189D7FC" w14:textId="77777777" w:rsidTr="008A7B70">
        <w:tc>
          <w:tcPr>
            <w:tcW w:w="2802" w:type="dxa"/>
          </w:tcPr>
          <w:p w14:paraId="63CE0C66" w14:textId="77777777" w:rsidR="000A33B1" w:rsidRPr="001A0477" w:rsidRDefault="000A33B1" w:rsidP="00073219">
            <w:pPr>
              <w:rPr>
                <w:rFonts w:ascii="Arial Narrow" w:hAnsi="Arial Narrow" w:cs="Arial"/>
                <w:color w:val="000000"/>
                <w:sz w:val="20"/>
              </w:rPr>
            </w:pPr>
            <w:r>
              <w:rPr>
                <w:rFonts w:ascii="Arial Narrow" w:hAnsi="Arial Narrow" w:cs="Arial"/>
                <w:color w:val="000000"/>
                <w:sz w:val="20"/>
              </w:rPr>
              <w:t>Breast cancer</w:t>
            </w:r>
            <w:r w:rsidRPr="001A0477">
              <w:rPr>
                <w:rFonts w:ascii="Arial Narrow" w:hAnsi="Arial Narrow" w:cs="Arial"/>
                <w:color w:val="000000"/>
                <w:sz w:val="20"/>
              </w:rPr>
              <w:t xml:space="preserve"> </w:t>
            </w:r>
          </w:p>
        </w:tc>
        <w:tc>
          <w:tcPr>
            <w:tcW w:w="1417" w:type="dxa"/>
          </w:tcPr>
          <w:p w14:paraId="72BEA388"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31</w:t>
            </w:r>
          </w:p>
        </w:tc>
        <w:tc>
          <w:tcPr>
            <w:tcW w:w="1276" w:type="dxa"/>
          </w:tcPr>
          <w:p w14:paraId="169489A0"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39</w:t>
            </w:r>
          </w:p>
        </w:tc>
        <w:tc>
          <w:tcPr>
            <w:tcW w:w="1134" w:type="dxa"/>
          </w:tcPr>
          <w:p w14:paraId="5B708448"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08</w:t>
            </w:r>
          </w:p>
        </w:tc>
        <w:tc>
          <w:tcPr>
            <w:tcW w:w="2693" w:type="dxa"/>
          </w:tcPr>
          <w:p w14:paraId="068FB11A" w14:textId="53B5289F"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4</w:t>
            </w:r>
            <w:r w:rsidR="00494BE4">
              <w:rPr>
                <w:rFonts w:ascii="Arial Narrow" w:hAnsi="Arial Narrow" w:cs="Arial"/>
                <w:color w:val="000000"/>
                <w:sz w:val="20"/>
              </w:rPr>
              <w:t>7</w:t>
            </w:r>
            <w:r w:rsidRPr="001A0477">
              <w:rPr>
                <w:rFonts w:ascii="Arial Narrow" w:hAnsi="Arial Narrow" w:cs="Arial"/>
                <w:color w:val="000000"/>
                <w:sz w:val="20"/>
              </w:rPr>
              <w:t>,</w:t>
            </w:r>
            <w:r w:rsidR="00494BE4">
              <w:rPr>
                <w:rFonts w:ascii="Arial Narrow" w:hAnsi="Arial Narrow" w:cs="Arial"/>
                <w:color w:val="000000"/>
                <w:sz w:val="20"/>
              </w:rPr>
              <w:t>219</w:t>
            </w:r>
            <w:r w:rsidRPr="001A0477">
              <w:rPr>
                <w:rFonts w:ascii="Arial Narrow" w:hAnsi="Arial Narrow" w:cs="Arial"/>
                <w:color w:val="000000"/>
                <w:sz w:val="20"/>
              </w:rPr>
              <w:t xml:space="preserve">/ </w:t>
            </w:r>
            <w:r>
              <w:rPr>
                <w:rFonts w:ascii="Arial Narrow" w:hAnsi="Arial Narrow" w:cs="Arial"/>
                <w:color w:val="000000"/>
                <w:sz w:val="20"/>
              </w:rPr>
              <w:t>breast cancer</w:t>
            </w:r>
            <w:r w:rsidRPr="001A0477">
              <w:rPr>
                <w:rFonts w:ascii="Arial Narrow" w:hAnsi="Arial Narrow" w:cs="Arial"/>
                <w:color w:val="000000"/>
                <w:sz w:val="20"/>
              </w:rPr>
              <w:t xml:space="preserve"> avoided</w:t>
            </w:r>
          </w:p>
        </w:tc>
      </w:tr>
      <w:tr w:rsidR="000A33B1" w:rsidRPr="001A0477" w14:paraId="43A29F90" w14:textId="77777777" w:rsidTr="008A7B70">
        <w:tc>
          <w:tcPr>
            <w:tcW w:w="2802" w:type="dxa"/>
          </w:tcPr>
          <w:p w14:paraId="302FB876" w14:textId="77777777" w:rsidR="000A33B1" w:rsidRPr="001A0477" w:rsidRDefault="000A33B1" w:rsidP="00073219">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31C45F82"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05</w:t>
            </w:r>
          </w:p>
        </w:tc>
        <w:tc>
          <w:tcPr>
            <w:tcW w:w="1276" w:type="dxa"/>
          </w:tcPr>
          <w:p w14:paraId="5590D37E"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1</w:t>
            </w:r>
          </w:p>
        </w:tc>
        <w:tc>
          <w:tcPr>
            <w:tcW w:w="1134" w:type="dxa"/>
          </w:tcPr>
          <w:p w14:paraId="300E7DBD"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-0.0</w:t>
            </w:r>
            <w:r>
              <w:rPr>
                <w:rFonts w:ascii="Arial Narrow" w:hAnsi="Arial Narrow" w:cs="Arial"/>
                <w:color w:val="000000"/>
                <w:sz w:val="20"/>
              </w:rPr>
              <w:t>5</w:t>
            </w:r>
          </w:p>
        </w:tc>
        <w:tc>
          <w:tcPr>
            <w:tcW w:w="2693" w:type="dxa"/>
          </w:tcPr>
          <w:p w14:paraId="36FA83E4" w14:textId="13A334CA"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7</w:t>
            </w:r>
            <w:r w:rsidR="00494BE4">
              <w:rPr>
                <w:rFonts w:ascii="Arial Narrow" w:hAnsi="Arial Narrow" w:cs="Arial"/>
                <w:color w:val="000000"/>
                <w:sz w:val="20"/>
              </w:rPr>
              <w:t>4</w:t>
            </w:r>
            <w:r w:rsidRPr="001A0477">
              <w:rPr>
                <w:rFonts w:ascii="Arial Narrow" w:hAnsi="Arial Narrow" w:cs="Arial"/>
                <w:color w:val="000000"/>
                <w:sz w:val="20"/>
              </w:rPr>
              <w:t>,</w:t>
            </w:r>
            <w:r w:rsidR="00494BE4">
              <w:rPr>
                <w:rFonts w:ascii="Arial Narrow" w:hAnsi="Arial Narrow" w:cs="Arial"/>
                <w:color w:val="000000"/>
                <w:sz w:val="20"/>
              </w:rPr>
              <w:t>545</w:t>
            </w:r>
            <w:r w:rsidRPr="001A0477">
              <w:rPr>
                <w:rFonts w:ascii="Arial Narrow" w:hAnsi="Arial Narrow" w:cs="Arial"/>
                <w:color w:val="000000"/>
                <w:sz w:val="20"/>
              </w:rPr>
              <w:t xml:space="preserve">/ </w:t>
            </w:r>
            <w:r>
              <w:rPr>
                <w:rFonts w:ascii="Arial Narrow" w:hAnsi="Arial Narrow" w:cs="Arial"/>
                <w:color w:val="000000"/>
                <w:sz w:val="20"/>
              </w:rPr>
              <w:t>ovarian cancer</w:t>
            </w:r>
            <w:r w:rsidRPr="001A0477">
              <w:rPr>
                <w:rFonts w:ascii="Arial Narrow" w:hAnsi="Arial Narrow" w:cs="Arial"/>
                <w:color w:val="000000"/>
                <w:sz w:val="20"/>
              </w:rPr>
              <w:t xml:space="preserve"> avoided</w:t>
            </w:r>
          </w:p>
        </w:tc>
      </w:tr>
      <w:tr w:rsidR="000A33B1" w:rsidRPr="001A0477" w14:paraId="093D3421" w14:textId="77777777" w:rsidTr="008A7B70">
        <w:tc>
          <w:tcPr>
            <w:tcW w:w="2802" w:type="dxa"/>
          </w:tcPr>
          <w:p w14:paraId="50D03A11" w14:textId="77777777" w:rsidR="000A33B1" w:rsidRPr="001A0477" w:rsidRDefault="000A33B1" w:rsidP="00073219">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5F508773"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36</w:t>
            </w:r>
          </w:p>
        </w:tc>
        <w:tc>
          <w:tcPr>
            <w:tcW w:w="1276" w:type="dxa"/>
          </w:tcPr>
          <w:p w14:paraId="2F69287C"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49</w:t>
            </w:r>
          </w:p>
        </w:tc>
        <w:tc>
          <w:tcPr>
            <w:tcW w:w="1134" w:type="dxa"/>
          </w:tcPr>
          <w:p w14:paraId="7042F17D" w14:textId="77777777" w:rsidR="000A33B1" w:rsidRPr="001A0477" w:rsidRDefault="000A33B1"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13</w:t>
            </w:r>
          </w:p>
        </w:tc>
        <w:tc>
          <w:tcPr>
            <w:tcW w:w="2693" w:type="dxa"/>
          </w:tcPr>
          <w:p w14:paraId="53373D73" w14:textId="0E5E3E64" w:rsidR="000A33B1" w:rsidRPr="001A0477" w:rsidRDefault="000A33B1" w:rsidP="00494BE4">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29</w:t>
            </w:r>
            <w:r w:rsidRPr="001A0477">
              <w:rPr>
                <w:rFonts w:ascii="Arial Narrow" w:hAnsi="Arial Narrow" w:cs="Arial"/>
                <w:color w:val="000000"/>
                <w:sz w:val="20"/>
              </w:rPr>
              <w:t>,</w:t>
            </w:r>
            <w:r w:rsidR="00494BE4">
              <w:rPr>
                <w:rFonts w:ascii="Arial Narrow" w:hAnsi="Arial Narrow" w:cs="Arial"/>
                <w:color w:val="000000"/>
                <w:sz w:val="20"/>
              </w:rPr>
              <w:t>0</w:t>
            </w:r>
            <w:r>
              <w:rPr>
                <w:rFonts w:ascii="Arial Narrow" w:hAnsi="Arial Narrow" w:cs="Arial"/>
                <w:color w:val="000000"/>
                <w:sz w:val="20"/>
              </w:rPr>
              <w:t>00</w:t>
            </w:r>
            <w:r w:rsidRPr="001A0477">
              <w:rPr>
                <w:rFonts w:ascii="Arial Narrow" w:hAnsi="Arial Narrow" w:cs="Arial"/>
                <w:color w:val="000000"/>
                <w:sz w:val="20"/>
              </w:rPr>
              <w:t>/cancer avoided</w:t>
            </w:r>
          </w:p>
        </w:tc>
      </w:tr>
    </w:tbl>
    <w:p w14:paraId="0C05972E" w14:textId="77777777" w:rsidR="000B0975" w:rsidRPr="001A0477" w:rsidRDefault="000B0975" w:rsidP="000B0975">
      <w:pPr>
        <w:rPr>
          <w:rFonts w:ascii="Arial Narrow" w:hAnsi="Arial Narrow" w:cs="Arial"/>
          <w:color w:val="000000"/>
          <w:sz w:val="20"/>
        </w:rPr>
      </w:pPr>
      <w:r>
        <w:rPr>
          <w:rFonts w:ascii="Arial Narrow" w:hAnsi="Arial Narrow" w:cs="Arial"/>
          <w:color w:val="000000"/>
          <w:sz w:val="20"/>
        </w:rPr>
        <w:t>QALY = Quality-adjusted life-year</w:t>
      </w:r>
    </w:p>
    <w:p w14:paraId="00C4C882" w14:textId="24AD9673" w:rsidR="003C43F2" w:rsidRPr="00F97A9C" w:rsidRDefault="003C43F2" w:rsidP="00F97A9C">
      <w:pPr>
        <w:spacing w:after="240"/>
        <w:rPr>
          <w:rFonts w:ascii="Arial Narrow" w:hAnsi="Arial Narrow" w:cs="Arial"/>
          <w:color w:val="000000"/>
          <w:sz w:val="20"/>
          <w:vertAlign w:val="superscript"/>
        </w:rPr>
      </w:pPr>
      <w:proofErr w:type="gramStart"/>
      <w:r>
        <w:rPr>
          <w:rFonts w:ascii="Arial Narrow" w:hAnsi="Arial Narrow" w:cs="Arial"/>
          <w:color w:val="000000"/>
          <w:sz w:val="20"/>
          <w:vertAlign w:val="superscript"/>
        </w:rPr>
        <w:t>a</w:t>
      </w:r>
      <w:proofErr w:type="gramEnd"/>
      <w:r>
        <w:rPr>
          <w:rFonts w:ascii="Arial Narrow" w:hAnsi="Arial Narrow" w:cs="Arial"/>
          <w:color w:val="000000"/>
          <w:sz w:val="20"/>
          <w:vertAlign w:val="superscript"/>
        </w:rPr>
        <w:t xml:space="preserve"> </w:t>
      </w:r>
      <w:r w:rsidRPr="003C43F2">
        <w:rPr>
          <w:rFonts w:ascii="Arial Narrow" w:hAnsi="Arial Narrow" w:cs="Arial"/>
          <w:sz w:val="20"/>
        </w:rPr>
        <w:t>Proband</w:t>
      </w:r>
      <w:r>
        <w:rPr>
          <w:rFonts w:ascii="Arial Narrow" w:hAnsi="Arial Narrow" w:cs="Arial"/>
          <w:sz w:val="20"/>
        </w:rPr>
        <w:t>’</w:t>
      </w:r>
      <w:r w:rsidRPr="003C43F2">
        <w:rPr>
          <w:rFonts w:ascii="Arial Narrow" w:hAnsi="Arial Narrow" w:cs="Arial"/>
          <w:sz w:val="20"/>
        </w:rPr>
        <w:t>s</w:t>
      </w:r>
      <w:r>
        <w:rPr>
          <w:rFonts w:ascii="Arial Narrow" w:hAnsi="Arial Narrow" w:cs="Arial"/>
          <w:color w:val="000000"/>
          <w:sz w:val="20"/>
          <w:vertAlign w:val="superscript"/>
        </w:rPr>
        <w:t xml:space="preserve"> </w:t>
      </w:r>
      <w:r>
        <w:rPr>
          <w:rFonts w:ascii="Arial Narrow" w:hAnsi="Arial Narrow" w:cs="Arial"/>
          <w:sz w:val="20"/>
        </w:rPr>
        <w:t>m</w:t>
      </w:r>
      <w:r w:rsidRPr="00431E2E">
        <w:rPr>
          <w:rFonts w:ascii="Arial Narrow" w:hAnsi="Arial Narrow" w:cs="Arial"/>
          <w:sz w:val="20"/>
        </w:rPr>
        <w:t>ale siblings will not be included in the model but the cost of testing them will be included to inform the need to test their children.</w:t>
      </w:r>
    </w:p>
    <w:p w14:paraId="48B88BDA" w14:textId="4142FE0C" w:rsidR="00D57D68" w:rsidRDefault="00AD7019" w:rsidP="00F97A9C">
      <w:pPr>
        <w:spacing w:after="240"/>
        <w:rPr>
          <w:szCs w:val="24"/>
        </w:rPr>
      </w:pPr>
      <w:r w:rsidRPr="004F50D3">
        <w:rPr>
          <w:szCs w:val="24"/>
        </w:rPr>
        <w:t>Genetic testing is cost-effective for all groups (scenarios) including affected individuals alone or with cascading to include first and second degree family members.</w:t>
      </w:r>
    </w:p>
    <w:p w14:paraId="73116C2B" w14:textId="338AC184" w:rsidR="00240D61" w:rsidRPr="004F50D3" w:rsidRDefault="00240D61" w:rsidP="00F97A9C">
      <w:pPr>
        <w:spacing w:after="240"/>
        <w:rPr>
          <w:szCs w:val="24"/>
        </w:rPr>
      </w:pPr>
      <w:r w:rsidRPr="004F50D3">
        <w:rPr>
          <w:szCs w:val="24"/>
        </w:rPr>
        <w:t xml:space="preserve">Table </w:t>
      </w:r>
      <w:r w:rsidR="00065392">
        <w:rPr>
          <w:szCs w:val="24"/>
        </w:rPr>
        <w:t>6.6</w:t>
      </w:r>
      <w:r w:rsidRPr="004F50D3">
        <w:rPr>
          <w:szCs w:val="24"/>
        </w:rPr>
        <w:t xml:space="preserve"> summarises the incremental costs and effects for the possible </w:t>
      </w:r>
      <w:r w:rsidR="00065392">
        <w:rPr>
          <w:szCs w:val="24"/>
        </w:rPr>
        <w:t>testing scenarios</w:t>
      </w:r>
      <w:r w:rsidR="00C37671">
        <w:rPr>
          <w:szCs w:val="24"/>
        </w:rPr>
        <w:t>. That is, this table shows the additional costs, additional QALYs and ICER of adding each step of the cascade to the previous step of the cascade.</w:t>
      </w:r>
    </w:p>
    <w:p w14:paraId="22503808" w14:textId="23FD15F4" w:rsidR="00686EF3" w:rsidRPr="00240D61" w:rsidRDefault="00240D61">
      <w:pPr>
        <w:rPr>
          <w:rFonts w:ascii="Arial Narrow" w:hAnsi="Arial Narrow" w:cs="Arial"/>
          <w:b/>
          <w:color w:val="000000"/>
          <w:sz w:val="20"/>
        </w:rPr>
      </w:pPr>
      <w:r w:rsidRPr="00240D61">
        <w:rPr>
          <w:rFonts w:ascii="Arial Narrow" w:hAnsi="Arial Narrow" w:cs="Arial"/>
          <w:b/>
          <w:color w:val="000000"/>
          <w:sz w:val="20"/>
        </w:rPr>
        <w:t xml:space="preserve">Table </w:t>
      </w:r>
      <w:r w:rsidR="00065392">
        <w:rPr>
          <w:rFonts w:ascii="Arial Narrow" w:hAnsi="Arial Narrow" w:cs="Arial"/>
          <w:b/>
          <w:color w:val="000000"/>
          <w:sz w:val="20"/>
        </w:rPr>
        <w:t>6.6</w:t>
      </w:r>
      <w:r w:rsidRPr="00240D61">
        <w:rPr>
          <w:rFonts w:ascii="Arial Narrow" w:hAnsi="Arial Narrow" w:cs="Arial"/>
          <w:b/>
          <w:color w:val="000000"/>
          <w:sz w:val="20"/>
        </w:rPr>
        <w:t xml:space="preserve">: Incremental costs and effects for </w:t>
      </w:r>
      <w:r>
        <w:rPr>
          <w:rFonts w:ascii="Arial Narrow" w:hAnsi="Arial Narrow" w:cs="Arial"/>
          <w:b/>
          <w:color w:val="000000"/>
          <w:sz w:val="20"/>
        </w:rPr>
        <w:t>testing various groups</w:t>
      </w:r>
    </w:p>
    <w:tbl>
      <w:tblPr>
        <w:tblStyle w:val="TableGrid"/>
        <w:tblW w:w="9209" w:type="dxa"/>
        <w:tblLook w:val="04A0" w:firstRow="1" w:lastRow="0" w:firstColumn="1" w:lastColumn="0" w:noHBand="0" w:noVBand="1"/>
        <w:tblDescription w:val="Table 6.6 Incremental costs and effects for testing various groups"/>
      </w:tblPr>
      <w:tblGrid>
        <w:gridCol w:w="3794"/>
        <w:gridCol w:w="718"/>
        <w:gridCol w:w="841"/>
        <w:gridCol w:w="1276"/>
        <w:gridCol w:w="1446"/>
        <w:gridCol w:w="1134"/>
      </w:tblGrid>
      <w:tr w:rsidR="00240D61" w:rsidRPr="001A0477" w14:paraId="1304E835" w14:textId="77777777" w:rsidTr="00757281">
        <w:trPr>
          <w:tblHeader/>
        </w:trPr>
        <w:tc>
          <w:tcPr>
            <w:tcW w:w="3794" w:type="dxa"/>
          </w:tcPr>
          <w:p w14:paraId="0341975B" w14:textId="4E83E6B7" w:rsidR="00240D61" w:rsidRPr="001A0477" w:rsidRDefault="00240D61" w:rsidP="007C0183">
            <w:pPr>
              <w:rPr>
                <w:rFonts w:ascii="Arial Narrow" w:hAnsi="Arial Narrow" w:cs="Arial"/>
                <w:color w:val="000000"/>
                <w:sz w:val="20"/>
              </w:rPr>
            </w:pPr>
          </w:p>
        </w:tc>
        <w:tc>
          <w:tcPr>
            <w:tcW w:w="718" w:type="dxa"/>
          </w:tcPr>
          <w:p w14:paraId="065824E0" w14:textId="77777777" w:rsidR="00240D61" w:rsidRPr="001A0477" w:rsidRDefault="00240D61" w:rsidP="007C0183">
            <w:pPr>
              <w:rPr>
                <w:rFonts w:ascii="Arial Narrow" w:hAnsi="Arial Narrow" w:cs="Arial"/>
                <w:color w:val="000000"/>
                <w:sz w:val="20"/>
              </w:rPr>
            </w:pPr>
            <w:r>
              <w:rPr>
                <w:rFonts w:ascii="Arial Narrow" w:hAnsi="Arial Narrow" w:cs="Arial"/>
                <w:color w:val="000000"/>
                <w:sz w:val="20"/>
              </w:rPr>
              <w:t xml:space="preserve">Cost </w:t>
            </w:r>
          </w:p>
        </w:tc>
        <w:tc>
          <w:tcPr>
            <w:tcW w:w="841" w:type="dxa"/>
          </w:tcPr>
          <w:p w14:paraId="7E8B5C4C" w14:textId="330A3BA0" w:rsidR="00240D61" w:rsidRPr="001A0477" w:rsidRDefault="00240D61" w:rsidP="007C0183">
            <w:pPr>
              <w:rPr>
                <w:rFonts w:ascii="Arial Narrow" w:hAnsi="Arial Narrow" w:cs="Arial"/>
                <w:color w:val="000000"/>
                <w:sz w:val="20"/>
              </w:rPr>
            </w:pPr>
            <w:r>
              <w:rPr>
                <w:rFonts w:ascii="Arial Narrow" w:hAnsi="Arial Narrow" w:cs="Arial"/>
                <w:color w:val="000000"/>
                <w:sz w:val="20"/>
              </w:rPr>
              <w:t>QALY</w:t>
            </w:r>
          </w:p>
        </w:tc>
        <w:tc>
          <w:tcPr>
            <w:tcW w:w="1276" w:type="dxa"/>
          </w:tcPr>
          <w:p w14:paraId="4360C5E9" w14:textId="0789B93B" w:rsidR="00240D61" w:rsidRPr="001A0477" w:rsidRDefault="00240D61" w:rsidP="007C0183">
            <w:pPr>
              <w:rPr>
                <w:rFonts w:ascii="Arial Narrow" w:hAnsi="Arial Narrow" w:cs="Arial"/>
                <w:color w:val="000000"/>
                <w:sz w:val="20"/>
              </w:rPr>
            </w:pPr>
            <w:r>
              <w:rPr>
                <w:rFonts w:ascii="Arial Narrow" w:hAnsi="Arial Narrow" w:cs="Arial"/>
                <w:color w:val="000000"/>
                <w:sz w:val="20"/>
              </w:rPr>
              <w:t>Incr</w:t>
            </w:r>
            <w:r w:rsidR="00B3506B">
              <w:rPr>
                <w:rFonts w:ascii="Arial Narrow" w:hAnsi="Arial Narrow" w:cs="Arial"/>
                <w:color w:val="000000"/>
                <w:sz w:val="20"/>
              </w:rPr>
              <w:t>emental</w:t>
            </w:r>
            <w:r>
              <w:rPr>
                <w:rFonts w:ascii="Arial Narrow" w:hAnsi="Arial Narrow" w:cs="Arial"/>
                <w:color w:val="000000"/>
                <w:sz w:val="20"/>
              </w:rPr>
              <w:t xml:space="preserve"> cost</w:t>
            </w:r>
          </w:p>
        </w:tc>
        <w:tc>
          <w:tcPr>
            <w:tcW w:w="1446" w:type="dxa"/>
          </w:tcPr>
          <w:p w14:paraId="7295655E" w14:textId="158FC723" w:rsidR="00240D61" w:rsidRPr="001A0477" w:rsidRDefault="00B3506B" w:rsidP="007C0183">
            <w:pPr>
              <w:rPr>
                <w:rFonts w:ascii="Arial Narrow" w:hAnsi="Arial Narrow" w:cs="Arial"/>
                <w:color w:val="000000"/>
                <w:sz w:val="20"/>
              </w:rPr>
            </w:pPr>
            <w:r>
              <w:rPr>
                <w:rFonts w:ascii="Arial Narrow" w:hAnsi="Arial Narrow" w:cs="Arial"/>
                <w:color w:val="000000"/>
                <w:sz w:val="20"/>
              </w:rPr>
              <w:t>Incremental effect</w:t>
            </w:r>
          </w:p>
        </w:tc>
        <w:tc>
          <w:tcPr>
            <w:tcW w:w="1134" w:type="dxa"/>
          </w:tcPr>
          <w:p w14:paraId="685EAC4D" w14:textId="58A11710" w:rsidR="00240D61" w:rsidRPr="001A0477" w:rsidRDefault="00240D61" w:rsidP="007C0183">
            <w:pPr>
              <w:rPr>
                <w:rFonts w:ascii="Arial Narrow" w:hAnsi="Arial Narrow" w:cs="Arial"/>
                <w:color w:val="000000"/>
                <w:sz w:val="20"/>
              </w:rPr>
            </w:pPr>
            <w:r>
              <w:rPr>
                <w:rFonts w:ascii="Arial Narrow" w:hAnsi="Arial Narrow" w:cs="Arial"/>
                <w:color w:val="000000"/>
                <w:sz w:val="20"/>
              </w:rPr>
              <w:t>ICER/QALY</w:t>
            </w:r>
          </w:p>
        </w:tc>
      </w:tr>
      <w:tr w:rsidR="00240D61" w:rsidRPr="001A0477" w14:paraId="794360DA" w14:textId="77777777" w:rsidTr="00D15BD8">
        <w:tc>
          <w:tcPr>
            <w:tcW w:w="3794" w:type="dxa"/>
          </w:tcPr>
          <w:p w14:paraId="3E4CF1C0" w14:textId="3536D512" w:rsidR="00240D61" w:rsidRPr="001A0477" w:rsidRDefault="00240D61" w:rsidP="007C0183">
            <w:pPr>
              <w:rPr>
                <w:rFonts w:ascii="Arial Narrow" w:hAnsi="Arial Narrow" w:cs="Arial"/>
                <w:color w:val="000000"/>
                <w:sz w:val="20"/>
              </w:rPr>
            </w:pPr>
            <w:r>
              <w:rPr>
                <w:rFonts w:ascii="Arial Narrow" w:hAnsi="Arial Narrow" w:cs="Arial"/>
                <w:color w:val="000000"/>
                <w:sz w:val="20"/>
              </w:rPr>
              <w:t>Affected individuals</w:t>
            </w:r>
            <w:r w:rsidR="00B3506B">
              <w:rPr>
                <w:rFonts w:ascii="Arial Narrow" w:hAnsi="Arial Narrow" w:cs="Arial"/>
                <w:color w:val="000000"/>
                <w:sz w:val="20"/>
              </w:rPr>
              <w:t xml:space="preserve"> only</w:t>
            </w:r>
          </w:p>
        </w:tc>
        <w:tc>
          <w:tcPr>
            <w:tcW w:w="718" w:type="dxa"/>
          </w:tcPr>
          <w:p w14:paraId="28E32AF1" w14:textId="77777777" w:rsidR="00240D61" w:rsidRPr="001A0477" w:rsidRDefault="00240D61" w:rsidP="007C0183">
            <w:pPr>
              <w:jc w:val="center"/>
              <w:rPr>
                <w:rFonts w:ascii="Arial Narrow" w:hAnsi="Arial Narrow" w:cs="Arial"/>
                <w:color w:val="000000"/>
                <w:sz w:val="20"/>
              </w:rPr>
            </w:pPr>
            <w:r w:rsidRPr="00070C63">
              <w:rPr>
                <w:rFonts w:ascii="Arial Narrow" w:hAnsi="Arial Narrow" w:cs="Arial"/>
                <w:color w:val="000000"/>
                <w:sz w:val="20"/>
              </w:rPr>
              <w:t>$6,012</w:t>
            </w:r>
          </w:p>
        </w:tc>
        <w:tc>
          <w:tcPr>
            <w:tcW w:w="841" w:type="dxa"/>
          </w:tcPr>
          <w:p w14:paraId="2DF33160" w14:textId="77777777" w:rsidR="00240D61" w:rsidRPr="001A0477" w:rsidRDefault="00240D61" w:rsidP="007C0183">
            <w:pPr>
              <w:jc w:val="center"/>
              <w:rPr>
                <w:rFonts w:ascii="Arial Narrow" w:hAnsi="Arial Narrow" w:cs="Arial"/>
                <w:color w:val="000000"/>
                <w:sz w:val="20"/>
              </w:rPr>
            </w:pPr>
            <w:r>
              <w:rPr>
                <w:rFonts w:ascii="Arial Narrow" w:hAnsi="Arial Narrow" w:cs="Arial"/>
                <w:color w:val="000000"/>
                <w:sz w:val="20"/>
              </w:rPr>
              <w:t>17.42</w:t>
            </w:r>
          </w:p>
        </w:tc>
        <w:tc>
          <w:tcPr>
            <w:tcW w:w="1276" w:type="dxa"/>
          </w:tcPr>
          <w:p w14:paraId="65B9F0D6"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w:t>
            </w:r>
          </w:p>
        </w:tc>
        <w:tc>
          <w:tcPr>
            <w:tcW w:w="1446" w:type="dxa"/>
          </w:tcPr>
          <w:p w14:paraId="29592E17"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w:t>
            </w:r>
          </w:p>
        </w:tc>
        <w:tc>
          <w:tcPr>
            <w:tcW w:w="1134" w:type="dxa"/>
          </w:tcPr>
          <w:p w14:paraId="5D49F4DB" w14:textId="77777777" w:rsidR="00240D61" w:rsidRPr="001A0477" w:rsidRDefault="00240D61" w:rsidP="007C0183">
            <w:pPr>
              <w:jc w:val="center"/>
              <w:rPr>
                <w:rFonts w:ascii="Arial Narrow" w:hAnsi="Arial Narrow" w:cs="Arial"/>
                <w:color w:val="000000"/>
                <w:sz w:val="20"/>
              </w:rPr>
            </w:pPr>
            <w:r>
              <w:rPr>
                <w:rFonts w:ascii="Arial Narrow" w:hAnsi="Arial Narrow" w:cs="Arial"/>
                <w:color w:val="000000"/>
                <w:sz w:val="20"/>
              </w:rPr>
              <w:t>-</w:t>
            </w:r>
          </w:p>
        </w:tc>
      </w:tr>
      <w:tr w:rsidR="00240D61" w:rsidRPr="001A0477" w14:paraId="34A0D0C3" w14:textId="77777777" w:rsidTr="00D15BD8">
        <w:tc>
          <w:tcPr>
            <w:tcW w:w="3794" w:type="dxa"/>
          </w:tcPr>
          <w:p w14:paraId="28E78F98" w14:textId="77777777" w:rsidR="00240D61" w:rsidRPr="001A0477" w:rsidRDefault="00240D61" w:rsidP="007C0183">
            <w:pPr>
              <w:rPr>
                <w:rFonts w:ascii="Arial Narrow" w:hAnsi="Arial Narrow" w:cs="Arial"/>
                <w:color w:val="000000"/>
                <w:sz w:val="20"/>
              </w:rPr>
            </w:pPr>
            <w:r>
              <w:rPr>
                <w:rFonts w:ascii="Arial Narrow" w:hAnsi="Arial Narrow" w:cs="Arial"/>
                <w:color w:val="000000"/>
                <w:sz w:val="20"/>
              </w:rPr>
              <w:t>Affected individuals + proband’s female siblings</w:t>
            </w:r>
          </w:p>
        </w:tc>
        <w:tc>
          <w:tcPr>
            <w:tcW w:w="718" w:type="dxa"/>
          </w:tcPr>
          <w:p w14:paraId="567C928F" w14:textId="1103ACBE" w:rsidR="00240D61" w:rsidRPr="001A0477" w:rsidRDefault="00D15BD8" w:rsidP="007C0183">
            <w:pPr>
              <w:jc w:val="center"/>
              <w:rPr>
                <w:rFonts w:ascii="Arial Narrow" w:hAnsi="Arial Narrow" w:cs="Arial"/>
                <w:color w:val="000000"/>
                <w:sz w:val="20"/>
              </w:rPr>
            </w:pPr>
            <w:r w:rsidRPr="001A0477">
              <w:rPr>
                <w:rFonts w:ascii="Arial Narrow" w:hAnsi="Arial Narrow" w:cs="Arial"/>
                <w:color w:val="000000"/>
                <w:sz w:val="20"/>
              </w:rPr>
              <w:t>$7,</w:t>
            </w:r>
            <w:r>
              <w:rPr>
                <w:rFonts w:ascii="Arial Narrow" w:hAnsi="Arial Narrow" w:cs="Arial"/>
                <w:color w:val="000000"/>
                <w:sz w:val="20"/>
              </w:rPr>
              <w:t>230</w:t>
            </w:r>
          </w:p>
        </w:tc>
        <w:tc>
          <w:tcPr>
            <w:tcW w:w="841" w:type="dxa"/>
          </w:tcPr>
          <w:p w14:paraId="040F57B6" w14:textId="77777777" w:rsidR="00240D61" w:rsidRPr="001A0477" w:rsidRDefault="00240D61" w:rsidP="007C0183">
            <w:pPr>
              <w:jc w:val="center"/>
              <w:rPr>
                <w:rFonts w:ascii="Arial Narrow" w:hAnsi="Arial Narrow" w:cs="Arial"/>
                <w:color w:val="000000"/>
                <w:sz w:val="20"/>
              </w:rPr>
            </w:pPr>
            <w:r>
              <w:rPr>
                <w:rFonts w:ascii="Arial Narrow" w:hAnsi="Arial Narrow" w:cs="Arial"/>
                <w:color w:val="000000"/>
                <w:sz w:val="20"/>
              </w:rPr>
              <w:t>19.50</w:t>
            </w:r>
          </w:p>
        </w:tc>
        <w:tc>
          <w:tcPr>
            <w:tcW w:w="1276" w:type="dxa"/>
          </w:tcPr>
          <w:p w14:paraId="5BA499D6" w14:textId="02F9B464" w:rsidR="00240D61" w:rsidRDefault="00240D61" w:rsidP="00D15BD8">
            <w:pPr>
              <w:jc w:val="center"/>
              <w:rPr>
                <w:rFonts w:ascii="Arial Narrow" w:hAnsi="Arial Narrow" w:cs="Arial"/>
                <w:color w:val="000000"/>
                <w:sz w:val="20"/>
              </w:rPr>
            </w:pPr>
            <w:r>
              <w:rPr>
                <w:rFonts w:ascii="Arial Narrow" w:hAnsi="Arial Narrow" w:cs="Arial"/>
                <w:color w:val="000000"/>
                <w:sz w:val="20"/>
              </w:rPr>
              <w:t>$1,2</w:t>
            </w:r>
            <w:r w:rsidR="00D15BD8">
              <w:rPr>
                <w:rFonts w:ascii="Arial Narrow" w:hAnsi="Arial Narrow" w:cs="Arial"/>
                <w:color w:val="000000"/>
                <w:sz w:val="20"/>
              </w:rPr>
              <w:t>18</w:t>
            </w:r>
          </w:p>
        </w:tc>
        <w:tc>
          <w:tcPr>
            <w:tcW w:w="1446" w:type="dxa"/>
          </w:tcPr>
          <w:p w14:paraId="54AE93D6"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2.08</w:t>
            </w:r>
          </w:p>
        </w:tc>
        <w:tc>
          <w:tcPr>
            <w:tcW w:w="1134" w:type="dxa"/>
          </w:tcPr>
          <w:p w14:paraId="486A6490" w14:textId="76891606" w:rsidR="00240D61" w:rsidRPr="001A0477" w:rsidRDefault="00240D61" w:rsidP="00D15BD8">
            <w:pPr>
              <w:jc w:val="center"/>
              <w:rPr>
                <w:rFonts w:ascii="Arial Narrow" w:hAnsi="Arial Narrow" w:cs="Arial"/>
                <w:color w:val="000000"/>
                <w:sz w:val="20"/>
              </w:rPr>
            </w:pPr>
            <w:r>
              <w:rPr>
                <w:rFonts w:ascii="Arial Narrow" w:hAnsi="Arial Narrow" w:cs="Arial"/>
                <w:color w:val="000000"/>
                <w:sz w:val="20"/>
              </w:rPr>
              <w:t>$5</w:t>
            </w:r>
            <w:r w:rsidR="00D15BD8">
              <w:rPr>
                <w:rFonts w:ascii="Arial Narrow" w:hAnsi="Arial Narrow" w:cs="Arial"/>
                <w:color w:val="000000"/>
                <w:sz w:val="20"/>
              </w:rPr>
              <w:t>86</w:t>
            </w:r>
          </w:p>
        </w:tc>
      </w:tr>
      <w:tr w:rsidR="00240D61" w:rsidRPr="001A0477" w14:paraId="49C72BD0" w14:textId="77777777" w:rsidTr="00D15BD8">
        <w:tc>
          <w:tcPr>
            <w:tcW w:w="3794" w:type="dxa"/>
          </w:tcPr>
          <w:p w14:paraId="1875AAA0" w14:textId="6A8FEE29" w:rsidR="00240D61" w:rsidRDefault="00240D61" w:rsidP="00B3506B">
            <w:pPr>
              <w:rPr>
                <w:rFonts w:ascii="Arial Narrow" w:hAnsi="Arial Narrow" w:cs="Arial"/>
                <w:color w:val="000000"/>
                <w:sz w:val="20"/>
              </w:rPr>
            </w:pPr>
            <w:r w:rsidRPr="00070C63">
              <w:rPr>
                <w:rFonts w:ascii="Arial Narrow" w:hAnsi="Arial Narrow" w:cs="Arial"/>
                <w:color w:val="000000"/>
                <w:sz w:val="20"/>
              </w:rPr>
              <w:t>Affected individuals + proband’s</w:t>
            </w:r>
            <w:r>
              <w:rPr>
                <w:rFonts w:ascii="Arial Narrow" w:hAnsi="Arial Narrow" w:cs="Arial"/>
                <w:color w:val="000000"/>
                <w:sz w:val="20"/>
              </w:rPr>
              <w:t xml:space="preserve"> female </w:t>
            </w:r>
            <w:r w:rsidRPr="00070C63">
              <w:rPr>
                <w:rFonts w:ascii="Arial Narrow" w:hAnsi="Arial Narrow" w:cs="Arial"/>
                <w:color w:val="000000"/>
                <w:sz w:val="20"/>
              </w:rPr>
              <w:t>siblings</w:t>
            </w:r>
            <w:r>
              <w:rPr>
                <w:rFonts w:ascii="Arial Narrow" w:hAnsi="Arial Narrow" w:cs="Arial"/>
                <w:color w:val="000000"/>
                <w:sz w:val="20"/>
              </w:rPr>
              <w:t>+ proband’</w:t>
            </w:r>
            <w:r w:rsidR="00B3506B">
              <w:rPr>
                <w:rFonts w:ascii="Arial Narrow" w:hAnsi="Arial Narrow" w:cs="Arial"/>
                <w:color w:val="000000"/>
                <w:sz w:val="20"/>
              </w:rPr>
              <w:t>s</w:t>
            </w:r>
            <w:r>
              <w:rPr>
                <w:rFonts w:ascii="Arial Narrow" w:hAnsi="Arial Narrow" w:cs="Arial"/>
                <w:color w:val="000000"/>
                <w:sz w:val="20"/>
              </w:rPr>
              <w:t xml:space="preserve"> female children</w:t>
            </w:r>
          </w:p>
        </w:tc>
        <w:tc>
          <w:tcPr>
            <w:tcW w:w="718" w:type="dxa"/>
          </w:tcPr>
          <w:p w14:paraId="751F712C" w14:textId="57158BAA" w:rsidR="00240D61" w:rsidRDefault="00D15BD8" w:rsidP="007C0183">
            <w:pPr>
              <w:jc w:val="cente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7,788</w:t>
            </w:r>
          </w:p>
        </w:tc>
        <w:tc>
          <w:tcPr>
            <w:tcW w:w="841" w:type="dxa"/>
          </w:tcPr>
          <w:p w14:paraId="524595E7"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22.45</w:t>
            </w:r>
          </w:p>
        </w:tc>
        <w:tc>
          <w:tcPr>
            <w:tcW w:w="1276" w:type="dxa"/>
          </w:tcPr>
          <w:p w14:paraId="52948E91" w14:textId="4137F078" w:rsidR="00240D61" w:rsidRDefault="00240D61" w:rsidP="00D15BD8">
            <w:pPr>
              <w:jc w:val="center"/>
              <w:rPr>
                <w:rFonts w:ascii="Arial Narrow" w:hAnsi="Arial Narrow" w:cs="Arial"/>
                <w:color w:val="000000"/>
                <w:sz w:val="20"/>
              </w:rPr>
            </w:pPr>
            <w:r>
              <w:rPr>
                <w:rFonts w:ascii="Arial Narrow" w:hAnsi="Arial Narrow" w:cs="Arial"/>
                <w:color w:val="000000"/>
                <w:sz w:val="20"/>
              </w:rPr>
              <w:t>$5</w:t>
            </w:r>
            <w:r w:rsidR="00D15BD8">
              <w:rPr>
                <w:rFonts w:ascii="Arial Narrow" w:hAnsi="Arial Narrow" w:cs="Arial"/>
                <w:color w:val="000000"/>
                <w:sz w:val="20"/>
              </w:rPr>
              <w:t>58</w:t>
            </w:r>
          </w:p>
        </w:tc>
        <w:tc>
          <w:tcPr>
            <w:tcW w:w="1446" w:type="dxa"/>
          </w:tcPr>
          <w:p w14:paraId="282E2DBD"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2.95</w:t>
            </w:r>
          </w:p>
        </w:tc>
        <w:tc>
          <w:tcPr>
            <w:tcW w:w="1134" w:type="dxa"/>
          </w:tcPr>
          <w:p w14:paraId="0E9D7611" w14:textId="1A82FF91" w:rsidR="00240D61" w:rsidRPr="001A0477" w:rsidRDefault="00240D61" w:rsidP="00D15BD8">
            <w:pPr>
              <w:jc w:val="center"/>
              <w:rPr>
                <w:rFonts w:ascii="Arial Narrow" w:hAnsi="Arial Narrow" w:cs="Arial"/>
                <w:color w:val="000000"/>
                <w:sz w:val="20"/>
              </w:rPr>
            </w:pPr>
            <w:r>
              <w:rPr>
                <w:rFonts w:ascii="Arial Narrow" w:hAnsi="Arial Narrow" w:cs="Arial"/>
                <w:color w:val="000000"/>
                <w:sz w:val="20"/>
              </w:rPr>
              <w:t>$1</w:t>
            </w:r>
            <w:r w:rsidR="00D15BD8">
              <w:rPr>
                <w:rFonts w:ascii="Arial Narrow" w:hAnsi="Arial Narrow" w:cs="Arial"/>
                <w:color w:val="000000"/>
                <w:sz w:val="20"/>
              </w:rPr>
              <w:t>8</w:t>
            </w:r>
            <w:r>
              <w:rPr>
                <w:rFonts w:ascii="Arial Narrow" w:hAnsi="Arial Narrow" w:cs="Arial"/>
                <w:color w:val="000000"/>
                <w:sz w:val="20"/>
              </w:rPr>
              <w:t>9</w:t>
            </w:r>
          </w:p>
        </w:tc>
      </w:tr>
      <w:tr w:rsidR="00240D61" w:rsidRPr="001A0477" w14:paraId="63C07E4F" w14:textId="77777777" w:rsidTr="00D15BD8">
        <w:tc>
          <w:tcPr>
            <w:tcW w:w="3794" w:type="dxa"/>
          </w:tcPr>
          <w:p w14:paraId="78E8A8E5" w14:textId="5B347C19" w:rsidR="00240D61" w:rsidRPr="00070C63" w:rsidRDefault="00B3506B" w:rsidP="007C0183">
            <w:pPr>
              <w:rPr>
                <w:rFonts w:ascii="Arial Narrow" w:hAnsi="Arial Narrow" w:cs="Arial"/>
                <w:color w:val="000000"/>
                <w:sz w:val="20"/>
              </w:rPr>
            </w:pPr>
            <w:r>
              <w:rPr>
                <w:rFonts w:ascii="Arial Narrow" w:hAnsi="Arial Narrow" w:cs="Arial"/>
                <w:color w:val="000000"/>
                <w:sz w:val="20"/>
              </w:rPr>
              <w:t>A</w:t>
            </w:r>
            <w:r w:rsidR="00240D61" w:rsidRPr="002045E6">
              <w:rPr>
                <w:rFonts w:ascii="Arial Narrow" w:hAnsi="Arial Narrow" w:cs="Arial"/>
                <w:color w:val="000000"/>
                <w:sz w:val="20"/>
              </w:rPr>
              <w:t xml:space="preserve">ffected individuals + proband’s siblings </w:t>
            </w:r>
            <w:r w:rsidR="00240D61">
              <w:rPr>
                <w:rFonts w:ascii="Arial Narrow" w:hAnsi="Arial Narrow" w:cs="Arial"/>
                <w:color w:val="000000"/>
                <w:sz w:val="20"/>
              </w:rPr>
              <w:t>(male and female)</w:t>
            </w:r>
            <w:r w:rsidR="00240D61" w:rsidRPr="002045E6">
              <w:rPr>
                <w:rFonts w:ascii="Arial Narrow" w:hAnsi="Arial Narrow" w:cs="Arial"/>
                <w:color w:val="000000"/>
                <w:sz w:val="20"/>
              </w:rPr>
              <w:t xml:space="preserve"> + proband’s female children + </w:t>
            </w:r>
            <w:r w:rsidRPr="00B3506B">
              <w:rPr>
                <w:rFonts w:ascii="Arial Narrow" w:hAnsi="Arial Narrow" w:cs="Arial"/>
                <w:color w:val="000000"/>
                <w:sz w:val="20"/>
              </w:rPr>
              <w:t>female children of siblings who test positive</w:t>
            </w:r>
          </w:p>
        </w:tc>
        <w:tc>
          <w:tcPr>
            <w:tcW w:w="718" w:type="dxa"/>
          </w:tcPr>
          <w:p w14:paraId="10A44D55" w14:textId="504D4CA5" w:rsidR="00240D61" w:rsidRDefault="00D15BD8" w:rsidP="007C0183">
            <w:pPr>
              <w:jc w:val="cente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8,324</w:t>
            </w:r>
          </w:p>
        </w:tc>
        <w:tc>
          <w:tcPr>
            <w:tcW w:w="841" w:type="dxa"/>
          </w:tcPr>
          <w:p w14:paraId="0A377E57"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24.81</w:t>
            </w:r>
          </w:p>
        </w:tc>
        <w:tc>
          <w:tcPr>
            <w:tcW w:w="1276" w:type="dxa"/>
          </w:tcPr>
          <w:p w14:paraId="0DF67586" w14:textId="252CBCD2" w:rsidR="00240D61" w:rsidRDefault="00240D61" w:rsidP="00D15BD8">
            <w:pPr>
              <w:jc w:val="center"/>
              <w:rPr>
                <w:rFonts w:ascii="Arial Narrow" w:hAnsi="Arial Narrow" w:cs="Arial"/>
                <w:color w:val="000000"/>
                <w:sz w:val="20"/>
              </w:rPr>
            </w:pPr>
            <w:r>
              <w:rPr>
                <w:rFonts w:ascii="Arial Narrow" w:hAnsi="Arial Narrow" w:cs="Arial"/>
                <w:color w:val="000000"/>
                <w:sz w:val="20"/>
              </w:rPr>
              <w:t>$</w:t>
            </w:r>
            <w:r w:rsidR="00D15BD8">
              <w:rPr>
                <w:rFonts w:ascii="Arial Narrow" w:hAnsi="Arial Narrow" w:cs="Arial"/>
                <w:color w:val="000000"/>
                <w:sz w:val="20"/>
              </w:rPr>
              <w:t>536</w:t>
            </w:r>
          </w:p>
        </w:tc>
        <w:tc>
          <w:tcPr>
            <w:tcW w:w="1446" w:type="dxa"/>
          </w:tcPr>
          <w:p w14:paraId="430745B5" w14:textId="77777777" w:rsidR="00240D61" w:rsidRDefault="00240D61" w:rsidP="007C0183">
            <w:pPr>
              <w:jc w:val="center"/>
              <w:rPr>
                <w:rFonts w:ascii="Arial Narrow" w:hAnsi="Arial Narrow" w:cs="Arial"/>
                <w:color w:val="000000"/>
                <w:sz w:val="20"/>
              </w:rPr>
            </w:pPr>
            <w:r>
              <w:rPr>
                <w:rFonts w:ascii="Arial Narrow" w:hAnsi="Arial Narrow" w:cs="Arial"/>
                <w:color w:val="000000"/>
                <w:sz w:val="20"/>
              </w:rPr>
              <w:t>2.36</w:t>
            </w:r>
          </w:p>
        </w:tc>
        <w:tc>
          <w:tcPr>
            <w:tcW w:w="1134" w:type="dxa"/>
          </w:tcPr>
          <w:p w14:paraId="090A1B28" w14:textId="0D153F49" w:rsidR="00240D61" w:rsidRPr="001A0477" w:rsidRDefault="00240D61" w:rsidP="00D15BD8">
            <w:pPr>
              <w:jc w:val="center"/>
              <w:rPr>
                <w:rFonts w:ascii="Arial Narrow" w:hAnsi="Arial Narrow" w:cs="Arial"/>
                <w:color w:val="000000"/>
                <w:sz w:val="20"/>
              </w:rPr>
            </w:pPr>
            <w:r>
              <w:rPr>
                <w:rFonts w:ascii="Arial Narrow" w:hAnsi="Arial Narrow" w:cs="Arial"/>
                <w:color w:val="000000"/>
                <w:sz w:val="20"/>
              </w:rPr>
              <w:t>$</w:t>
            </w:r>
            <w:r w:rsidR="00D15BD8">
              <w:rPr>
                <w:rFonts w:ascii="Arial Narrow" w:hAnsi="Arial Narrow" w:cs="Arial"/>
                <w:color w:val="000000"/>
                <w:sz w:val="20"/>
              </w:rPr>
              <w:t>227</w:t>
            </w:r>
          </w:p>
        </w:tc>
      </w:tr>
    </w:tbl>
    <w:p w14:paraId="6215E3AA" w14:textId="25F9CD79" w:rsidR="002045E6" w:rsidRDefault="00240D61" w:rsidP="00F97A9C">
      <w:pPr>
        <w:spacing w:after="240"/>
        <w:rPr>
          <w:rFonts w:ascii="Arial Narrow" w:hAnsi="Arial Narrow" w:cs="Arial"/>
          <w:color w:val="000000"/>
          <w:sz w:val="20"/>
        </w:rPr>
      </w:pPr>
      <w:r>
        <w:rPr>
          <w:rFonts w:ascii="Arial Narrow" w:hAnsi="Arial Narrow" w:cs="Arial"/>
          <w:color w:val="000000"/>
          <w:sz w:val="20"/>
        </w:rPr>
        <w:t xml:space="preserve">QALY = Quality-adjusted life-year; </w:t>
      </w:r>
      <w:r w:rsidRPr="002C2463">
        <w:rPr>
          <w:rFonts w:ascii="Arial Narrow" w:hAnsi="Arial Narrow" w:cs="Arial"/>
          <w:color w:val="000000"/>
          <w:sz w:val="20"/>
        </w:rPr>
        <w:t>ICER = incremental cost-effectiveness ratio</w:t>
      </w:r>
    </w:p>
    <w:p w14:paraId="4044A0D4" w14:textId="6BAD7826" w:rsidR="002045E6" w:rsidRPr="004F50D3" w:rsidRDefault="00240D61" w:rsidP="00F97A9C">
      <w:pPr>
        <w:spacing w:after="240"/>
        <w:rPr>
          <w:color w:val="000000"/>
          <w:sz w:val="20"/>
        </w:rPr>
      </w:pPr>
      <w:r w:rsidRPr="004F50D3">
        <w:rPr>
          <w:szCs w:val="24"/>
        </w:rPr>
        <w:t xml:space="preserve">Genetic testing of affected individuals plus </w:t>
      </w:r>
      <w:r w:rsidR="00D15BD8">
        <w:rPr>
          <w:szCs w:val="24"/>
        </w:rPr>
        <w:t xml:space="preserve">proband’s </w:t>
      </w:r>
      <w:r w:rsidRPr="004F50D3">
        <w:rPr>
          <w:szCs w:val="24"/>
        </w:rPr>
        <w:t>first and second degree family members is the most cost-effective option since it provides an additional 2.36 QALYs at an incremental cost of $</w:t>
      </w:r>
      <w:r w:rsidR="00D15BD8">
        <w:rPr>
          <w:szCs w:val="24"/>
        </w:rPr>
        <w:t>536</w:t>
      </w:r>
      <w:r w:rsidRPr="004F50D3">
        <w:rPr>
          <w:szCs w:val="24"/>
        </w:rPr>
        <w:t xml:space="preserve"> (ICER = </w:t>
      </w:r>
      <w:r w:rsidR="00C37671">
        <w:rPr>
          <w:szCs w:val="24"/>
        </w:rPr>
        <w:t>$</w:t>
      </w:r>
      <w:r w:rsidR="00D15BD8">
        <w:rPr>
          <w:szCs w:val="24"/>
        </w:rPr>
        <w:t>227/QALY</w:t>
      </w:r>
      <w:r w:rsidRPr="004F50D3">
        <w:rPr>
          <w:szCs w:val="24"/>
        </w:rPr>
        <w:t>)</w:t>
      </w:r>
      <w:r w:rsidR="00D15BD8">
        <w:rPr>
          <w:szCs w:val="24"/>
        </w:rPr>
        <w:t xml:space="preserve"> compared with testing affected individuals plus proband’s first degree female family members.</w:t>
      </w:r>
    </w:p>
    <w:p w14:paraId="6AD9FE43" w14:textId="0E73DA1F" w:rsidR="00D57D68" w:rsidRPr="00F97A9C" w:rsidRDefault="00AD7019" w:rsidP="00F97A9C">
      <w:pPr>
        <w:spacing w:after="240"/>
        <w:rPr>
          <w:szCs w:val="24"/>
        </w:rPr>
      </w:pPr>
      <w:r w:rsidRPr="004F50D3">
        <w:rPr>
          <w:szCs w:val="24"/>
        </w:rPr>
        <w:lastRenderedPageBreak/>
        <w:t xml:space="preserve">Table </w:t>
      </w:r>
      <w:r w:rsidR="00B3506B">
        <w:rPr>
          <w:szCs w:val="24"/>
        </w:rPr>
        <w:t>6.7</w:t>
      </w:r>
      <w:r w:rsidRPr="004F50D3">
        <w:rPr>
          <w:szCs w:val="24"/>
        </w:rPr>
        <w:t xml:space="preserve"> summarises the results when a fixed relative risk factor of 6.3 is applied to the general female population breast cancer risk, instead </w:t>
      </w:r>
      <w:r w:rsidR="00B3506B">
        <w:rPr>
          <w:szCs w:val="24"/>
        </w:rPr>
        <w:t>of using age-specific estimates.</w:t>
      </w:r>
    </w:p>
    <w:p w14:paraId="12B68136" w14:textId="59BEC22B" w:rsidR="00AD7019" w:rsidRPr="00AD7019" w:rsidRDefault="00240D61">
      <w:pPr>
        <w:rPr>
          <w:rFonts w:ascii="Arial Narrow" w:hAnsi="Arial Narrow" w:cs="Arial"/>
          <w:b/>
          <w:color w:val="000000"/>
          <w:sz w:val="20"/>
        </w:rPr>
      </w:pPr>
      <w:r>
        <w:rPr>
          <w:rFonts w:ascii="Arial Narrow" w:hAnsi="Arial Narrow" w:cs="Arial"/>
          <w:b/>
          <w:color w:val="000000"/>
          <w:sz w:val="20"/>
        </w:rPr>
        <w:t xml:space="preserve">Table </w:t>
      </w:r>
      <w:r w:rsidR="00B3506B">
        <w:rPr>
          <w:rFonts w:ascii="Arial Narrow" w:hAnsi="Arial Narrow" w:cs="Arial"/>
          <w:b/>
          <w:color w:val="000000"/>
          <w:sz w:val="20"/>
        </w:rPr>
        <w:t>6.7</w:t>
      </w:r>
      <w:r w:rsidR="00AD7019" w:rsidRPr="00AD7019">
        <w:rPr>
          <w:rFonts w:ascii="Arial Narrow" w:hAnsi="Arial Narrow" w:cs="Arial"/>
          <w:b/>
          <w:color w:val="000000"/>
          <w:sz w:val="20"/>
        </w:rPr>
        <w:t xml:space="preserve">: </w:t>
      </w:r>
      <w:r w:rsidR="00AD7019">
        <w:rPr>
          <w:rFonts w:ascii="Arial Narrow" w:hAnsi="Arial Narrow" w:cs="Arial"/>
          <w:b/>
          <w:color w:val="000000"/>
          <w:sz w:val="20"/>
        </w:rPr>
        <w:t>Results of a</w:t>
      </w:r>
      <w:r w:rsidR="00AD7019" w:rsidRPr="00AD7019">
        <w:rPr>
          <w:rFonts w:ascii="Arial Narrow" w:hAnsi="Arial Narrow" w:cs="Arial"/>
          <w:b/>
          <w:color w:val="000000"/>
          <w:sz w:val="20"/>
        </w:rPr>
        <w:t>pplying fixed relative risk factor of 6.3 to population risk of breast cancer</w:t>
      </w:r>
    </w:p>
    <w:tbl>
      <w:tblPr>
        <w:tblStyle w:val="TableGrid"/>
        <w:tblW w:w="9180" w:type="dxa"/>
        <w:tblLook w:val="04A0" w:firstRow="1" w:lastRow="0" w:firstColumn="1" w:lastColumn="0" w:noHBand="0" w:noVBand="1"/>
        <w:tblCaption w:val="Table 6.7 Results of applying fixed relative risk factor of 6.3 to population risk of breast cancer"/>
        <w:tblDescription w:val="Table 6.7 Results of applying fixed relative risk factor of 6.3 to population risk of breast cancer"/>
      </w:tblPr>
      <w:tblGrid>
        <w:gridCol w:w="2802"/>
        <w:gridCol w:w="1417"/>
        <w:gridCol w:w="1276"/>
        <w:gridCol w:w="1134"/>
        <w:gridCol w:w="2551"/>
      </w:tblGrid>
      <w:tr w:rsidR="00686EF3" w:rsidRPr="001A0477" w14:paraId="5316FECA" w14:textId="77777777" w:rsidTr="00757281">
        <w:trPr>
          <w:tblHeader/>
        </w:trPr>
        <w:tc>
          <w:tcPr>
            <w:tcW w:w="2802" w:type="dxa"/>
          </w:tcPr>
          <w:p w14:paraId="7E87AA0A" w14:textId="77777777" w:rsidR="00686EF3" w:rsidRPr="001A0477" w:rsidRDefault="00686EF3" w:rsidP="00073219">
            <w:pPr>
              <w:rPr>
                <w:rFonts w:ascii="Arial Narrow" w:hAnsi="Arial Narrow" w:cs="Arial"/>
                <w:color w:val="000000"/>
                <w:sz w:val="20"/>
              </w:rPr>
            </w:pPr>
          </w:p>
        </w:tc>
        <w:tc>
          <w:tcPr>
            <w:tcW w:w="1417" w:type="dxa"/>
          </w:tcPr>
          <w:p w14:paraId="35932F07"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6A8000DF"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4BAE6957"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I</w:t>
            </w:r>
            <w:r w:rsidRPr="001A0477">
              <w:rPr>
                <w:rFonts w:ascii="Arial Narrow" w:hAnsi="Arial Narrow" w:cs="Arial"/>
                <w:color w:val="000000"/>
                <w:sz w:val="20"/>
              </w:rPr>
              <w:t>ncrement</w:t>
            </w:r>
          </w:p>
        </w:tc>
        <w:tc>
          <w:tcPr>
            <w:tcW w:w="2551" w:type="dxa"/>
          </w:tcPr>
          <w:p w14:paraId="7D0C11E2" w14:textId="57AD5FC5" w:rsidR="00686EF3" w:rsidRPr="001A0477" w:rsidRDefault="00B3506B" w:rsidP="00073219">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686EF3" w:rsidRPr="001A0477" w14:paraId="3F3F2912" w14:textId="77777777" w:rsidTr="00B3506B">
        <w:tc>
          <w:tcPr>
            <w:tcW w:w="2802" w:type="dxa"/>
          </w:tcPr>
          <w:p w14:paraId="3439769B"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1B87EF61" w14:textId="4C47E84D"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7,</w:t>
            </w:r>
            <w:r w:rsidR="008B14D5">
              <w:rPr>
                <w:rFonts w:ascii="Arial Narrow" w:hAnsi="Arial Narrow" w:cs="Arial"/>
                <w:color w:val="000000"/>
                <w:sz w:val="20"/>
              </w:rPr>
              <w:t>691</w:t>
            </w:r>
          </w:p>
        </w:tc>
        <w:tc>
          <w:tcPr>
            <w:tcW w:w="1276" w:type="dxa"/>
          </w:tcPr>
          <w:p w14:paraId="48F71243" w14:textId="77777777" w:rsidR="00686EF3" w:rsidRPr="001A0477" w:rsidRDefault="00686EF3" w:rsidP="00686EF3">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4,140</w:t>
            </w:r>
          </w:p>
        </w:tc>
        <w:tc>
          <w:tcPr>
            <w:tcW w:w="1134" w:type="dxa"/>
          </w:tcPr>
          <w:p w14:paraId="49846CC1" w14:textId="531806B8"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3,5</w:t>
            </w:r>
            <w:r w:rsidR="008B14D5">
              <w:rPr>
                <w:rFonts w:ascii="Arial Narrow" w:hAnsi="Arial Narrow" w:cs="Arial"/>
                <w:color w:val="000000"/>
                <w:sz w:val="20"/>
              </w:rPr>
              <w:t>52</w:t>
            </w:r>
          </w:p>
        </w:tc>
        <w:tc>
          <w:tcPr>
            <w:tcW w:w="2551" w:type="dxa"/>
          </w:tcPr>
          <w:p w14:paraId="784D0ED6"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w:t>
            </w:r>
          </w:p>
        </w:tc>
      </w:tr>
      <w:tr w:rsidR="00686EF3" w:rsidRPr="001A0477" w14:paraId="0FC8F76B" w14:textId="77777777" w:rsidTr="00B3506B">
        <w:tc>
          <w:tcPr>
            <w:tcW w:w="2802" w:type="dxa"/>
          </w:tcPr>
          <w:p w14:paraId="75175ECB"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QALY</w:t>
            </w:r>
            <w:r>
              <w:rPr>
                <w:rFonts w:ascii="Arial Narrow" w:hAnsi="Arial Narrow" w:cs="Arial"/>
                <w:color w:val="000000"/>
                <w:sz w:val="20"/>
              </w:rPr>
              <w:t>s</w:t>
            </w:r>
          </w:p>
        </w:tc>
        <w:tc>
          <w:tcPr>
            <w:tcW w:w="1417" w:type="dxa"/>
          </w:tcPr>
          <w:p w14:paraId="1C9C87FC" w14:textId="77777777" w:rsidR="00686EF3" w:rsidRPr="001A0477" w:rsidRDefault="00686EF3" w:rsidP="00686EF3">
            <w:pPr>
              <w:rPr>
                <w:rFonts w:ascii="Arial Narrow" w:hAnsi="Arial Narrow" w:cs="Arial"/>
                <w:color w:val="000000"/>
                <w:sz w:val="20"/>
              </w:rPr>
            </w:pPr>
            <w:r>
              <w:rPr>
                <w:rFonts w:ascii="Arial Narrow" w:hAnsi="Arial Narrow" w:cs="Arial"/>
                <w:color w:val="000000"/>
                <w:sz w:val="20"/>
              </w:rPr>
              <w:t>22.46</w:t>
            </w:r>
          </w:p>
        </w:tc>
        <w:tc>
          <w:tcPr>
            <w:tcW w:w="1276" w:type="dxa"/>
          </w:tcPr>
          <w:p w14:paraId="3C199A4D" w14:textId="77777777" w:rsidR="00686EF3" w:rsidRPr="001A0477" w:rsidRDefault="00686EF3" w:rsidP="00686EF3">
            <w:pPr>
              <w:rPr>
                <w:rFonts w:ascii="Arial Narrow" w:hAnsi="Arial Narrow" w:cs="Arial"/>
                <w:color w:val="000000"/>
                <w:sz w:val="20"/>
              </w:rPr>
            </w:pPr>
            <w:r>
              <w:rPr>
                <w:rFonts w:ascii="Arial Narrow" w:hAnsi="Arial Narrow" w:cs="Arial"/>
                <w:color w:val="000000"/>
                <w:sz w:val="20"/>
              </w:rPr>
              <w:t>22.27</w:t>
            </w:r>
          </w:p>
        </w:tc>
        <w:tc>
          <w:tcPr>
            <w:tcW w:w="1134" w:type="dxa"/>
          </w:tcPr>
          <w:p w14:paraId="3D4147F3" w14:textId="77777777" w:rsidR="00686EF3" w:rsidRPr="001A0477" w:rsidRDefault="00686EF3" w:rsidP="00686EF3">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19</w:t>
            </w:r>
          </w:p>
        </w:tc>
        <w:tc>
          <w:tcPr>
            <w:tcW w:w="2551" w:type="dxa"/>
          </w:tcPr>
          <w:p w14:paraId="0C72162A" w14:textId="7C1D7580"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sidR="008B14D5">
              <w:rPr>
                <w:rFonts w:ascii="Arial Narrow" w:hAnsi="Arial Narrow" w:cs="Arial"/>
                <w:color w:val="000000"/>
                <w:sz w:val="20"/>
              </w:rPr>
              <w:t>19</w:t>
            </w:r>
            <w:r>
              <w:rPr>
                <w:rFonts w:ascii="Arial Narrow" w:hAnsi="Arial Narrow" w:cs="Arial"/>
                <w:color w:val="000000"/>
                <w:sz w:val="20"/>
              </w:rPr>
              <w:t>,</w:t>
            </w:r>
            <w:r w:rsidR="008B14D5">
              <w:rPr>
                <w:rFonts w:ascii="Arial Narrow" w:hAnsi="Arial Narrow" w:cs="Arial"/>
                <w:color w:val="000000"/>
                <w:sz w:val="20"/>
              </w:rPr>
              <w:t>046</w:t>
            </w:r>
            <w:r w:rsidRPr="001A0477">
              <w:rPr>
                <w:rFonts w:ascii="Arial Narrow" w:hAnsi="Arial Narrow" w:cs="Arial"/>
                <w:color w:val="000000"/>
                <w:sz w:val="20"/>
              </w:rPr>
              <w:t>/QALY gained</w:t>
            </w:r>
          </w:p>
        </w:tc>
      </w:tr>
      <w:tr w:rsidR="00686EF3" w:rsidRPr="001A0477" w14:paraId="7EB72BA3" w14:textId="77777777" w:rsidTr="00B3506B">
        <w:tc>
          <w:tcPr>
            <w:tcW w:w="2802" w:type="dxa"/>
          </w:tcPr>
          <w:p w14:paraId="2BC87327"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Life-years</w:t>
            </w:r>
          </w:p>
        </w:tc>
        <w:tc>
          <w:tcPr>
            <w:tcW w:w="1417" w:type="dxa"/>
          </w:tcPr>
          <w:p w14:paraId="43F66A3F"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22.56</w:t>
            </w:r>
          </w:p>
        </w:tc>
        <w:tc>
          <w:tcPr>
            <w:tcW w:w="1276" w:type="dxa"/>
          </w:tcPr>
          <w:p w14:paraId="5F56CCE0"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22.42</w:t>
            </w:r>
          </w:p>
        </w:tc>
        <w:tc>
          <w:tcPr>
            <w:tcW w:w="1134" w:type="dxa"/>
          </w:tcPr>
          <w:p w14:paraId="1FFE8CFC"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0.14</w:t>
            </w:r>
          </w:p>
        </w:tc>
        <w:tc>
          <w:tcPr>
            <w:tcW w:w="2551" w:type="dxa"/>
          </w:tcPr>
          <w:p w14:paraId="037370B3" w14:textId="59526416"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24</w:t>
            </w:r>
            <w:r w:rsidRPr="001A0477">
              <w:rPr>
                <w:rFonts w:ascii="Arial Narrow" w:hAnsi="Arial Narrow" w:cs="Arial"/>
                <w:color w:val="000000"/>
                <w:sz w:val="20"/>
              </w:rPr>
              <w:t>,</w:t>
            </w:r>
            <w:r w:rsidR="008B14D5">
              <w:rPr>
                <w:rFonts w:ascii="Arial Narrow" w:hAnsi="Arial Narrow" w:cs="Arial"/>
                <w:color w:val="000000"/>
                <w:sz w:val="20"/>
              </w:rPr>
              <w:t>641</w:t>
            </w:r>
            <w:r w:rsidRPr="001A0477">
              <w:rPr>
                <w:rFonts w:ascii="Arial Narrow" w:hAnsi="Arial Narrow" w:cs="Arial"/>
                <w:color w:val="000000"/>
                <w:sz w:val="20"/>
              </w:rPr>
              <w:t>/ L</w:t>
            </w:r>
            <w:r>
              <w:rPr>
                <w:rFonts w:ascii="Arial Narrow" w:hAnsi="Arial Narrow" w:cs="Arial"/>
                <w:color w:val="000000"/>
                <w:sz w:val="20"/>
              </w:rPr>
              <w:t>ife-year</w:t>
            </w:r>
            <w:r w:rsidRPr="001A0477">
              <w:rPr>
                <w:rFonts w:ascii="Arial Narrow" w:hAnsi="Arial Narrow" w:cs="Arial"/>
                <w:color w:val="000000"/>
                <w:sz w:val="20"/>
              </w:rPr>
              <w:t xml:space="preserve"> gained</w:t>
            </w:r>
          </w:p>
        </w:tc>
      </w:tr>
      <w:tr w:rsidR="00686EF3" w:rsidRPr="001A0477" w14:paraId="54E52BD1" w14:textId="77777777" w:rsidTr="00B3506B">
        <w:tc>
          <w:tcPr>
            <w:tcW w:w="2802" w:type="dxa"/>
          </w:tcPr>
          <w:p w14:paraId="5411F749"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Breast cancer</w:t>
            </w:r>
            <w:r w:rsidRPr="001A0477">
              <w:rPr>
                <w:rFonts w:ascii="Arial Narrow" w:hAnsi="Arial Narrow" w:cs="Arial"/>
                <w:color w:val="000000"/>
                <w:sz w:val="20"/>
              </w:rPr>
              <w:t xml:space="preserve"> </w:t>
            </w:r>
          </w:p>
        </w:tc>
        <w:tc>
          <w:tcPr>
            <w:tcW w:w="1417" w:type="dxa"/>
          </w:tcPr>
          <w:p w14:paraId="50489B16" w14:textId="77777777" w:rsidR="00686EF3" w:rsidRPr="001A0477" w:rsidRDefault="00CF0B7C" w:rsidP="00CF0B7C">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27</w:t>
            </w:r>
          </w:p>
        </w:tc>
        <w:tc>
          <w:tcPr>
            <w:tcW w:w="1276" w:type="dxa"/>
          </w:tcPr>
          <w:p w14:paraId="0C728698" w14:textId="77777777" w:rsidR="00686EF3" w:rsidRPr="001A0477" w:rsidRDefault="00CF0B7C" w:rsidP="00CF0B7C">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33</w:t>
            </w:r>
          </w:p>
        </w:tc>
        <w:tc>
          <w:tcPr>
            <w:tcW w:w="1134" w:type="dxa"/>
          </w:tcPr>
          <w:p w14:paraId="20A22267" w14:textId="77777777" w:rsidR="00686EF3" w:rsidRPr="001A0477" w:rsidRDefault="00686EF3" w:rsidP="00CF0B7C">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0</w:t>
            </w:r>
            <w:r w:rsidR="00CF0B7C">
              <w:rPr>
                <w:rFonts w:ascii="Arial Narrow" w:hAnsi="Arial Narrow" w:cs="Arial"/>
                <w:color w:val="000000"/>
                <w:sz w:val="20"/>
              </w:rPr>
              <w:t>6</w:t>
            </w:r>
          </w:p>
        </w:tc>
        <w:tc>
          <w:tcPr>
            <w:tcW w:w="2551" w:type="dxa"/>
          </w:tcPr>
          <w:p w14:paraId="070E9134" w14:textId="458A1EDC"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sidR="00CF0B7C">
              <w:rPr>
                <w:rFonts w:ascii="Arial Narrow" w:hAnsi="Arial Narrow" w:cs="Arial"/>
                <w:color w:val="000000"/>
                <w:sz w:val="20"/>
              </w:rPr>
              <w:t>6</w:t>
            </w:r>
            <w:r w:rsidR="008B14D5">
              <w:rPr>
                <w:rFonts w:ascii="Arial Narrow" w:hAnsi="Arial Narrow" w:cs="Arial"/>
                <w:color w:val="000000"/>
                <w:sz w:val="20"/>
              </w:rPr>
              <w:t>1</w:t>
            </w:r>
            <w:r w:rsidRPr="001A0477">
              <w:rPr>
                <w:rFonts w:ascii="Arial Narrow" w:hAnsi="Arial Narrow" w:cs="Arial"/>
                <w:color w:val="000000"/>
                <w:sz w:val="20"/>
              </w:rPr>
              <w:t>,</w:t>
            </w:r>
            <w:r w:rsidR="008B14D5">
              <w:rPr>
                <w:rFonts w:ascii="Arial Narrow" w:hAnsi="Arial Narrow" w:cs="Arial"/>
                <w:color w:val="000000"/>
                <w:sz w:val="20"/>
              </w:rPr>
              <w:t>790</w:t>
            </w:r>
            <w:r w:rsidRPr="001A0477">
              <w:rPr>
                <w:rFonts w:ascii="Arial Narrow" w:hAnsi="Arial Narrow" w:cs="Arial"/>
                <w:color w:val="000000"/>
                <w:sz w:val="20"/>
              </w:rPr>
              <w:t xml:space="preserve">/ </w:t>
            </w:r>
            <w:r>
              <w:rPr>
                <w:rFonts w:ascii="Arial Narrow" w:hAnsi="Arial Narrow" w:cs="Arial"/>
                <w:color w:val="000000"/>
                <w:sz w:val="20"/>
              </w:rPr>
              <w:t>breast cancer</w:t>
            </w:r>
            <w:r w:rsidRPr="001A0477">
              <w:rPr>
                <w:rFonts w:ascii="Arial Narrow" w:hAnsi="Arial Narrow" w:cs="Arial"/>
                <w:color w:val="000000"/>
                <w:sz w:val="20"/>
              </w:rPr>
              <w:t xml:space="preserve"> avoided</w:t>
            </w:r>
          </w:p>
        </w:tc>
      </w:tr>
      <w:tr w:rsidR="00686EF3" w:rsidRPr="001A0477" w14:paraId="6D55DF71" w14:textId="77777777" w:rsidTr="00B3506B">
        <w:tc>
          <w:tcPr>
            <w:tcW w:w="2802" w:type="dxa"/>
          </w:tcPr>
          <w:p w14:paraId="76CEC60B" w14:textId="77777777" w:rsidR="00686EF3" w:rsidRPr="001A0477" w:rsidRDefault="00686EF3" w:rsidP="00073219">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75907B05"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0.</w:t>
            </w:r>
            <w:r w:rsidR="00CF0B7C">
              <w:rPr>
                <w:rFonts w:ascii="Arial Narrow" w:hAnsi="Arial Narrow" w:cs="Arial"/>
                <w:color w:val="000000"/>
                <w:sz w:val="20"/>
              </w:rPr>
              <w:t>04</w:t>
            </w:r>
          </w:p>
        </w:tc>
        <w:tc>
          <w:tcPr>
            <w:tcW w:w="1276" w:type="dxa"/>
          </w:tcPr>
          <w:p w14:paraId="42CC65BA" w14:textId="77777777" w:rsidR="00686EF3" w:rsidRPr="001A0477" w:rsidRDefault="00CF0B7C" w:rsidP="00AD7019">
            <w:pPr>
              <w:rPr>
                <w:rFonts w:ascii="Arial Narrow" w:hAnsi="Arial Narrow" w:cs="Arial"/>
                <w:color w:val="000000"/>
                <w:sz w:val="20"/>
              </w:rPr>
            </w:pPr>
            <w:r>
              <w:rPr>
                <w:rFonts w:ascii="Arial Narrow" w:hAnsi="Arial Narrow" w:cs="Arial"/>
                <w:color w:val="000000"/>
                <w:sz w:val="20"/>
              </w:rPr>
              <w:t>0.0</w:t>
            </w:r>
            <w:r w:rsidR="00AD7019">
              <w:rPr>
                <w:rFonts w:ascii="Arial Narrow" w:hAnsi="Arial Narrow" w:cs="Arial"/>
                <w:color w:val="000000"/>
                <w:sz w:val="20"/>
              </w:rPr>
              <w:t>8</w:t>
            </w:r>
          </w:p>
        </w:tc>
        <w:tc>
          <w:tcPr>
            <w:tcW w:w="1134" w:type="dxa"/>
          </w:tcPr>
          <w:p w14:paraId="3667749A" w14:textId="77777777" w:rsidR="00686EF3" w:rsidRPr="001A0477" w:rsidRDefault="00686EF3" w:rsidP="00AD7019">
            <w:pPr>
              <w:rPr>
                <w:rFonts w:ascii="Arial Narrow" w:hAnsi="Arial Narrow" w:cs="Arial"/>
                <w:color w:val="000000"/>
                <w:sz w:val="20"/>
              </w:rPr>
            </w:pPr>
            <w:r w:rsidRPr="001A0477">
              <w:rPr>
                <w:rFonts w:ascii="Arial Narrow" w:hAnsi="Arial Narrow" w:cs="Arial"/>
                <w:color w:val="000000"/>
                <w:sz w:val="20"/>
              </w:rPr>
              <w:t>-0.0</w:t>
            </w:r>
            <w:r w:rsidR="00AD7019">
              <w:rPr>
                <w:rFonts w:ascii="Arial Narrow" w:hAnsi="Arial Narrow" w:cs="Arial"/>
                <w:color w:val="000000"/>
                <w:sz w:val="20"/>
              </w:rPr>
              <w:t>4</w:t>
            </w:r>
          </w:p>
        </w:tc>
        <w:tc>
          <w:tcPr>
            <w:tcW w:w="2551" w:type="dxa"/>
          </w:tcPr>
          <w:p w14:paraId="39F0FE3B" w14:textId="535CCF7E"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7</w:t>
            </w:r>
            <w:r w:rsidR="00CF0B7C">
              <w:rPr>
                <w:rFonts w:ascii="Arial Narrow" w:hAnsi="Arial Narrow" w:cs="Arial"/>
                <w:color w:val="000000"/>
                <w:sz w:val="20"/>
              </w:rPr>
              <w:t>1</w:t>
            </w:r>
            <w:r w:rsidRPr="001A0477">
              <w:rPr>
                <w:rFonts w:ascii="Arial Narrow" w:hAnsi="Arial Narrow" w:cs="Arial"/>
                <w:color w:val="000000"/>
                <w:sz w:val="20"/>
              </w:rPr>
              <w:t>,</w:t>
            </w:r>
            <w:r w:rsidR="008B14D5">
              <w:rPr>
                <w:rFonts w:ascii="Arial Narrow" w:hAnsi="Arial Narrow" w:cs="Arial"/>
                <w:color w:val="000000"/>
                <w:sz w:val="20"/>
              </w:rPr>
              <w:t>000</w:t>
            </w:r>
            <w:r w:rsidRPr="001A0477">
              <w:rPr>
                <w:rFonts w:ascii="Arial Narrow" w:hAnsi="Arial Narrow" w:cs="Arial"/>
                <w:color w:val="000000"/>
                <w:sz w:val="20"/>
              </w:rPr>
              <w:t xml:space="preserve">/ </w:t>
            </w:r>
            <w:r>
              <w:rPr>
                <w:rFonts w:ascii="Arial Narrow" w:hAnsi="Arial Narrow" w:cs="Arial"/>
                <w:color w:val="000000"/>
                <w:sz w:val="20"/>
              </w:rPr>
              <w:t>ovarian cancer</w:t>
            </w:r>
            <w:r w:rsidRPr="001A0477">
              <w:rPr>
                <w:rFonts w:ascii="Arial Narrow" w:hAnsi="Arial Narrow" w:cs="Arial"/>
                <w:color w:val="000000"/>
                <w:sz w:val="20"/>
              </w:rPr>
              <w:t xml:space="preserve"> avoided</w:t>
            </w:r>
          </w:p>
        </w:tc>
      </w:tr>
      <w:tr w:rsidR="00686EF3" w:rsidRPr="001A0477" w14:paraId="0DB85CF8" w14:textId="77777777" w:rsidTr="00B3506B">
        <w:tc>
          <w:tcPr>
            <w:tcW w:w="2802" w:type="dxa"/>
          </w:tcPr>
          <w:p w14:paraId="1269F33B" w14:textId="77777777" w:rsidR="00686EF3" w:rsidRPr="001A0477" w:rsidRDefault="00686EF3" w:rsidP="00073219">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05A4D79C" w14:textId="77777777" w:rsidR="00686EF3" w:rsidRPr="001A0477" w:rsidRDefault="00686EF3" w:rsidP="00CF0B7C">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3</w:t>
            </w:r>
            <w:r w:rsidR="00CF0B7C">
              <w:rPr>
                <w:rFonts w:ascii="Arial Narrow" w:hAnsi="Arial Narrow" w:cs="Arial"/>
                <w:color w:val="000000"/>
                <w:sz w:val="20"/>
              </w:rPr>
              <w:t>1</w:t>
            </w:r>
          </w:p>
        </w:tc>
        <w:tc>
          <w:tcPr>
            <w:tcW w:w="1276" w:type="dxa"/>
          </w:tcPr>
          <w:p w14:paraId="1FF01F7D" w14:textId="77777777" w:rsidR="00686EF3" w:rsidRPr="001A0477" w:rsidRDefault="00686EF3" w:rsidP="00CF0B7C">
            <w:pPr>
              <w:rPr>
                <w:rFonts w:ascii="Arial Narrow" w:hAnsi="Arial Narrow" w:cs="Arial"/>
                <w:color w:val="000000"/>
                <w:sz w:val="20"/>
              </w:rPr>
            </w:pPr>
            <w:r w:rsidRPr="001A0477">
              <w:rPr>
                <w:rFonts w:ascii="Arial Narrow" w:hAnsi="Arial Narrow" w:cs="Arial"/>
                <w:color w:val="000000"/>
                <w:sz w:val="20"/>
              </w:rPr>
              <w:t>0.</w:t>
            </w:r>
            <w:r w:rsidR="00CF0B7C">
              <w:rPr>
                <w:rFonts w:ascii="Arial Narrow" w:hAnsi="Arial Narrow" w:cs="Arial"/>
                <w:color w:val="000000"/>
                <w:sz w:val="20"/>
              </w:rPr>
              <w:t>42</w:t>
            </w:r>
          </w:p>
        </w:tc>
        <w:tc>
          <w:tcPr>
            <w:tcW w:w="1134" w:type="dxa"/>
          </w:tcPr>
          <w:p w14:paraId="59F4D181" w14:textId="77777777" w:rsidR="00686EF3" w:rsidRPr="001A0477" w:rsidRDefault="00686EF3" w:rsidP="00073219">
            <w:pPr>
              <w:rPr>
                <w:rFonts w:ascii="Arial Narrow" w:hAnsi="Arial Narrow" w:cs="Arial"/>
                <w:color w:val="000000"/>
                <w:sz w:val="20"/>
              </w:rPr>
            </w:pPr>
            <w:r w:rsidRPr="001A0477">
              <w:rPr>
                <w:rFonts w:ascii="Arial Narrow" w:hAnsi="Arial Narrow" w:cs="Arial"/>
                <w:color w:val="000000"/>
                <w:sz w:val="20"/>
              </w:rPr>
              <w:t>-0.</w:t>
            </w:r>
            <w:r w:rsidR="00CF0B7C">
              <w:rPr>
                <w:rFonts w:ascii="Arial Narrow" w:hAnsi="Arial Narrow" w:cs="Arial"/>
                <w:color w:val="000000"/>
                <w:sz w:val="20"/>
              </w:rPr>
              <w:t>11</w:t>
            </w:r>
          </w:p>
        </w:tc>
        <w:tc>
          <w:tcPr>
            <w:tcW w:w="2551" w:type="dxa"/>
          </w:tcPr>
          <w:p w14:paraId="20162C90" w14:textId="40788BAC" w:rsidR="00686EF3" w:rsidRPr="001A0477" w:rsidRDefault="00686EF3" w:rsidP="008B14D5">
            <w:pPr>
              <w:rPr>
                <w:rFonts w:ascii="Arial Narrow" w:hAnsi="Arial Narrow" w:cs="Arial"/>
                <w:color w:val="000000"/>
                <w:sz w:val="20"/>
              </w:rPr>
            </w:pPr>
            <w:r w:rsidRPr="001A0477">
              <w:rPr>
                <w:rFonts w:ascii="Arial Narrow" w:hAnsi="Arial Narrow" w:cs="Arial"/>
                <w:color w:val="000000"/>
                <w:sz w:val="20"/>
              </w:rPr>
              <w:t>$</w:t>
            </w:r>
            <w:r w:rsidR="00CF0B7C">
              <w:rPr>
                <w:rFonts w:ascii="Arial Narrow" w:hAnsi="Arial Narrow" w:cs="Arial"/>
                <w:color w:val="000000"/>
                <w:sz w:val="20"/>
              </w:rPr>
              <w:t>32</w:t>
            </w:r>
            <w:r w:rsidRPr="001A0477">
              <w:rPr>
                <w:rFonts w:ascii="Arial Narrow" w:hAnsi="Arial Narrow" w:cs="Arial"/>
                <w:color w:val="000000"/>
                <w:sz w:val="20"/>
              </w:rPr>
              <w:t>,</w:t>
            </w:r>
            <w:r w:rsidR="008B14D5">
              <w:rPr>
                <w:rFonts w:ascii="Arial Narrow" w:hAnsi="Arial Narrow" w:cs="Arial"/>
                <w:color w:val="000000"/>
                <w:sz w:val="20"/>
              </w:rPr>
              <w:t>000</w:t>
            </w:r>
            <w:r w:rsidRPr="001A0477">
              <w:rPr>
                <w:rFonts w:ascii="Arial Narrow" w:hAnsi="Arial Narrow" w:cs="Arial"/>
                <w:color w:val="000000"/>
                <w:sz w:val="20"/>
              </w:rPr>
              <w:t>/cancer avoided</w:t>
            </w:r>
          </w:p>
        </w:tc>
      </w:tr>
    </w:tbl>
    <w:p w14:paraId="67AEE3BC" w14:textId="795A8A0D" w:rsidR="00686EF3" w:rsidRDefault="00AD7019" w:rsidP="00F97A9C">
      <w:pPr>
        <w:spacing w:after="240"/>
        <w:rPr>
          <w:rFonts w:ascii="Arial Narrow" w:hAnsi="Arial Narrow" w:cs="Arial"/>
          <w:color w:val="000000"/>
          <w:sz w:val="20"/>
        </w:rPr>
      </w:pPr>
      <w:r>
        <w:rPr>
          <w:rFonts w:ascii="Arial Narrow" w:hAnsi="Arial Narrow" w:cs="Arial"/>
          <w:color w:val="000000"/>
          <w:sz w:val="20"/>
        </w:rPr>
        <w:t>QALY = Quality-adjusted life-year</w:t>
      </w:r>
    </w:p>
    <w:p w14:paraId="78677876" w14:textId="02275EB9" w:rsidR="00686EF3" w:rsidRPr="00F97A9C" w:rsidRDefault="00AD7019" w:rsidP="00F97A9C">
      <w:pPr>
        <w:spacing w:after="240"/>
        <w:rPr>
          <w:szCs w:val="24"/>
        </w:rPr>
      </w:pPr>
      <w:r w:rsidRPr="004F50D3">
        <w:rPr>
          <w:szCs w:val="24"/>
        </w:rPr>
        <w:t xml:space="preserve">The results </w:t>
      </w:r>
      <w:r w:rsidR="00B3506B">
        <w:rPr>
          <w:szCs w:val="24"/>
        </w:rPr>
        <w:t>of the evaluation are</w:t>
      </w:r>
      <w:r w:rsidRPr="004F50D3">
        <w:rPr>
          <w:szCs w:val="24"/>
        </w:rPr>
        <w:t xml:space="preserve"> not sensitive to applying a fixed relative risk rate of 6.3 to the risk of breast cancer in the general female population in Australia.</w:t>
      </w:r>
    </w:p>
    <w:p w14:paraId="78604B25" w14:textId="38CD99B1" w:rsidR="00686EF3" w:rsidRPr="00F97A9C" w:rsidRDefault="00AD7019" w:rsidP="00F97A9C">
      <w:pPr>
        <w:spacing w:after="240"/>
        <w:rPr>
          <w:szCs w:val="24"/>
        </w:rPr>
      </w:pPr>
      <w:r w:rsidRPr="004F50D3">
        <w:rPr>
          <w:szCs w:val="24"/>
        </w:rPr>
        <w:t xml:space="preserve">Table </w:t>
      </w:r>
      <w:r w:rsidR="00B3506B">
        <w:rPr>
          <w:szCs w:val="24"/>
        </w:rPr>
        <w:t>6.8</w:t>
      </w:r>
      <w:r w:rsidRPr="004F50D3">
        <w:rPr>
          <w:szCs w:val="24"/>
        </w:rPr>
        <w:t xml:space="preserve"> presents the results of applying preventative strategies uptake as reported in Collins 2013 (28% mastectomy alone, 52% BSO alone, 16% mastectomy plus BSO, and 4% surveillance) instead of 40% mastectomy plus BSO, 40% BSO alone, 20% surveillance in the base-case analysis</w:t>
      </w:r>
      <w:r w:rsidR="00B3506B">
        <w:rPr>
          <w:szCs w:val="24"/>
        </w:rPr>
        <w:t xml:space="preserve"> </w:t>
      </w:r>
      <w:r w:rsidR="00B3506B">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 </w:instrText>
      </w:r>
      <w:r w:rsidR="001D046C">
        <w:rPr>
          <w:szCs w:val="24"/>
        </w:rPr>
        <w:fldChar w:fldCharType="begin">
          <w:fldData xml:space="preserve">PEVuZE5vdGU+PENpdGU+PEF1dGhvcj5Db2xsaW5zPC9BdXRob3I+PFllYXI+MjAxMzwvWWVhcj48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</w:fldData>
        </w:fldChar>
      </w:r>
      <w:r w:rsidR="001D046C">
        <w:rPr>
          <w:szCs w:val="24"/>
        </w:rPr>
        <w:instrText xml:space="preserve"> ADDIN EN.CITE.DATA </w:instrText>
      </w:r>
      <w:r w:rsidR="001D046C">
        <w:rPr>
          <w:szCs w:val="24"/>
        </w:rPr>
      </w:r>
      <w:r w:rsidR="001D046C">
        <w:rPr>
          <w:szCs w:val="24"/>
        </w:rPr>
        <w:fldChar w:fldCharType="end"/>
      </w:r>
      <w:r w:rsidR="00B3506B">
        <w:rPr>
          <w:szCs w:val="24"/>
        </w:rPr>
      </w:r>
      <w:r w:rsidR="00B3506B">
        <w:rPr>
          <w:szCs w:val="24"/>
        </w:rPr>
        <w:fldChar w:fldCharType="separate"/>
      </w:r>
      <w:r w:rsidR="001D046C">
        <w:rPr>
          <w:noProof/>
          <w:szCs w:val="24"/>
        </w:rPr>
        <w:t>(</w:t>
      </w:r>
      <w:hyperlink w:anchor="_ENREF_6" w:tooltip="Collins, 2013 #38" w:history="1">
        <w:r w:rsidR="001D046C">
          <w:rPr>
            <w:noProof/>
            <w:szCs w:val="24"/>
          </w:rPr>
          <w:t>Collins, Milne et al. 2013</w:t>
        </w:r>
      </w:hyperlink>
      <w:r w:rsidR="001D046C">
        <w:rPr>
          <w:noProof/>
          <w:szCs w:val="24"/>
        </w:rPr>
        <w:t>)</w:t>
      </w:r>
      <w:r w:rsidR="00B3506B">
        <w:rPr>
          <w:szCs w:val="24"/>
        </w:rPr>
        <w:fldChar w:fldCharType="end"/>
      </w:r>
      <w:r w:rsidRPr="004F50D3">
        <w:rPr>
          <w:szCs w:val="24"/>
        </w:rPr>
        <w:t>.</w:t>
      </w:r>
    </w:p>
    <w:p w14:paraId="212FC061" w14:textId="05B0F7C1" w:rsidR="00AD7019" w:rsidRPr="00494BE4" w:rsidRDefault="00AD7019" w:rsidP="00AD7019">
      <w:pPr>
        <w:rPr>
          <w:rFonts w:ascii="Arial Narrow" w:hAnsi="Arial Narrow" w:cs="Arial"/>
          <w:b/>
          <w:color w:val="000000"/>
          <w:sz w:val="20"/>
          <w:vertAlign w:val="superscript"/>
        </w:rPr>
      </w:pPr>
      <w:r w:rsidRPr="00AD7019">
        <w:rPr>
          <w:rFonts w:ascii="Arial Narrow" w:hAnsi="Arial Narrow" w:cs="Arial"/>
          <w:b/>
          <w:color w:val="000000"/>
          <w:sz w:val="20"/>
        </w:rPr>
        <w:t xml:space="preserve">Table </w:t>
      </w:r>
      <w:r w:rsidR="00B3506B">
        <w:rPr>
          <w:rFonts w:ascii="Arial Narrow" w:hAnsi="Arial Narrow" w:cs="Arial"/>
          <w:b/>
          <w:color w:val="000000"/>
          <w:sz w:val="20"/>
        </w:rPr>
        <w:t>6.8</w:t>
      </w:r>
      <w:r w:rsidRPr="00AD7019">
        <w:rPr>
          <w:rFonts w:ascii="Arial Narrow" w:hAnsi="Arial Narrow" w:cs="Arial"/>
          <w:b/>
          <w:color w:val="000000"/>
          <w:sz w:val="20"/>
        </w:rPr>
        <w:t xml:space="preserve">: </w:t>
      </w:r>
      <w:r>
        <w:rPr>
          <w:rFonts w:ascii="Arial Narrow" w:hAnsi="Arial Narrow" w:cs="Arial"/>
          <w:b/>
          <w:color w:val="000000"/>
          <w:sz w:val="20"/>
        </w:rPr>
        <w:t>Results of a</w:t>
      </w:r>
      <w:r w:rsidRPr="00AD7019">
        <w:rPr>
          <w:rFonts w:ascii="Arial Narrow" w:hAnsi="Arial Narrow" w:cs="Arial"/>
          <w:b/>
          <w:color w:val="000000"/>
          <w:sz w:val="20"/>
        </w:rPr>
        <w:t xml:space="preserve">pplying </w:t>
      </w:r>
      <w:r w:rsidR="00494BE4">
        <w:rPr>
          <w:rFonts w:ascii="Arial Narrow" w:hAnsi="Arial Narrow" w:cs="Arial"/>
          <w:b/>
          <w:color w:val="000000"/>
          <w:sz w:val="20"/>
        </w:rPr>
        <w:t>preventative strategies uptake as in Collins 2013</w:t>
      </w:r>
      <w:r w:rsidR="00494BE4">
        <w:rPr>
          <w:rFonts w:ascii="Arial Narrow" w:hAnsi="Arial Narrow" w:cs="Arial"/>
          <w:b/>
          <w:color w:val="000000"/>
          <w:sz w:val="20"/>
          <w:vertAlign w:val="superscript"/>
        </w:rPr>
        <w:t>a</w:t>
      </w:r>
    </w:p>
    <w:tbl>
      <w:tblPr>
        <w:tblStyle w:val="TableGrid"/>
        <w:tblW w:w="9322" w:type="dxa"/>
        <w:tblLook w:val="04A0" w:firstRow="1" w:lastRow="0" w:firstColumn="1" w:lastColumn="0" w:noHBand="0" w:noVBand="1"/>
        <w:tblDescription w:val="Table 6.8: Results of applying preventative strategies uptake as in Collins 2013a"/>
      </w:tblPr>
      <w:tblGrid>
        <w:gridCol w:w="2802"/>
        <w:gridCol w:w="1417"/>
        <w:gridCol w:w="1276"/>
        <w:gridCol w:w="1134"/>
        <w:gridCol w:w="2693"/>
      </w:tblGrid>
      <w:tr w:rsidR="00AD7019" w:rsidRPr="001A0477" w14:paraId="348E9303" w14:textId="77777777" w:rsidTr="00757281">
        <w:trPr>
          <w:tblHeader/>
        </w:trPr>
        <w:tc>
          <w:tcPr>
            <w:tcW w:w="2802" w:type="dxa"/>
          </w:tcPr>
          <w:p w14:paraId="3FF41F7B" w14:textId="77777777" w:rsidR="00AD7019" w:rsidRPr="001A0477" w:rsidRDefault="00AD7019" w:rsidP="00073219">
            <w:pPr>
              <w:rPr>
                <w:rFonts w:ascii="Arial Narrow" w:hAnsi="Arial Narrow" w:cs="Arial"/>
                <w:color w:val="000000"/>
                <w:sz w:val="20"/>
              </w:rPr>
            </w:pPr>
          </w:p>
        </w:tc>
        <w:tc>
          <w:tcPr>
            <w:tcW w:w="1417" w:type="dxa"/>
          </w:tcPr>
          <w:p w14:paraId="13688E26" w14:textId="77777777" w:rsidR="00AD7019" w:rsidRPr="001A0477" w:rsidRDefault="00AD7019" w:rsidP="00073219">
            <w:pPr>
              <w:rPr>
                <w:rFonts w:ascii="Arial Narrow" w:hAnsi="Arial Narrow" w:cs="Arial"/>
                <w:color w:val="000000"/>
                <w:sz w:val="20"/>
              </w:rPr>
            </w:pPr>
            <w:r w:rsidRPr="001A0477">
              <w:rPr>
                <w:rFonts w:ascii="Arial Narrow" w:hAnsi="Arial Narrow" w:cs="Arial"/>
                <w:color w:val="000000"/>
                <w:sz w:val="20"/>
              </w:rPr>
              <w:t>Genetic Test</w:t>
            </w:r>
          </w:p>
        </w:tc>
        <w:tc>
          <w:tcPr>
            <w:tcW w:w="1276" w:type="dxa"/>
          </w:tcPr>
          <w:p w14:paraId="2D2200D4" w14:textId="77777777" w:rsidR="00AD7019" w:rsidRPr="001A0477" w:rsidRDefault="00AD7019" w:rsidP="00073219">
            <w:pPr>
              <w:rPr>
                <w:rFonts w:ascii="Arial Narrow" w:hAnsi="Arial Narrow" w:cs="Arial"/>
                <w:color w:val="000000"/>
                <w:sz w:val="20"/>
              </w:rPr>
            </w:pPr>
            <w:r w:rsidRPr="001A0477">
              <w:rPr>
                <w:rFonts w:ascii="Arial Narrow" w:hAnsi="Arial Narrow" w:cs="Arial"/>
                <w:color w:val="000000"/>
                <w:sz w:val="20"/>
              </w:rPr>
              <w:t>No testing</w:t>
            </w:r>
          </w:p>
        </w:tc>
        <w:tc>
          <w:tcPr>
            <w:tcW w:w="1134" w:type="dxa"/>
          </w:tcPr>
          <w:p w14:paraId="0C868143" w14:textId="77777777" w:rsidR="00AD7019" w:rsidRPr="001A0477" w:rsidRDefault="00AD7019" w:rsidP="00073219">
            <w:pPr>
              <w:rPr>
                <w:rFonts w:ascii="Arial Narrow" w:hAnsi="Arial Narrow" w:cs="Arial"/>
                <w:color w:val="000000"/>
                <w:sz w:val="20"/>
              </w:rPr>
            </w:pPr>
            <w:r>
              <w:rPr>
                <w:rFonts w:ascii="Arial Narrow" w:hAnsi="Arial Narrow" w:cs="Arial"/>
                <w:color w:val="000000"/>
                <w:sz w:val="20"/>
              </w:rPr>
              <w:t>I</w:t>
            </w:r>
            <w:r w:rsidRPr="001A0477">
              <w:rPr>
                <w:rFonts w:ascii="Arial Narrow" w:hAnsi="Arial Narrow" w:cs="Arial"/>
                <w:color w:val="000000"/>
                <w:sz w:val="20"/>
              </w:rPr>
              <w:t>ncrement</w:t>
            </w:r>
          </w:p>
        </w:tc>
        <w:tc>
          <w:tcPr>
            <w:tcW w:w="2693" w:type="dxa"/>
          </w:tcPr>
          <w:p w14:paraId="1F199C51" w14:textId="206D2629" w:rsidR="00AD7019" w:rsidRPr="001A0477" w:rsidRDefault="00B3506B" w:rsidP="00073219">
            <w:pPr>
              <w:rPr>
                <w:rFonts w:ascii="Arial Narrow" w:hAnsi="Arial Narrow" w:cs="Arial"/>
                <w:color w:val="000000"/>
                <w:sz w:val="20"/>
              </w:rPr>
            </w:pPr>
            <w:r w:rsidRPr="001A0477">
              <w:rPr>
                <w:rFonts w:ascii="Arial Narrow" w:hAnsi="Arial Narrow" w:cs="Arial"/>
                <w:color w:val="000000"/>
                <w:sz w:val="20"/>
              </w:rPr>
              <w:t>Incr</w:t>
            </w:r>
            <w:r>
              <w:rPr>
                <w:rFonts w:ascii="Arial Narrow" w:hAnsi="Arial Narrow" w:cs="Arial"/>
                <w:color w:val="000000"/>
                <w:sz w:val="20"/>
              </w:rPr>
              <w:t>emental</w:t>
            </w:r>
            <w:r w:rsidRPr="001A0477">
              <w:rPr>
                <w:rFonts w:ascii="Arial Narrow" w:hAnsi="Arial Narrow" w:cs="Arial"/>
                <w:color w:val="000000"/>
                <w:sz w:val="20"/>
              </w:rPr>
              <w:t xml:space="preserve"> C</w:t>
            </w:r>
            <w:r>
              <w:rPr>
                <w:rFonts w:ascii="Arial Narrow" w:hAnsi="Arial Narrow" w:cs="Arial"/>
                <w:color w:val="000000"/>
                <w:sz w:val="20"/>
              </w:rPr>
              <w:t>ost</w:t>
            </w:r>
            <w:r w:rsidRPr="001A0477">
              <w:rPr>
                <w:rFonts w:ascii="Arial Narrow" w:hAnsi="Arial Narrow" w:cs="Arial"/>
                <w:color w:val="000000"/>
                <w:sz w:val="20"/>
              </w:rPr>
              <w:t>/Effect</w:t>
            </w:r>
          </w:p>
        </w:tc>
      </w:tr>
      <w:tr w:rsidR="00AD7019" w:rsidRPr="001A0477" w14:paraId="0C89E204" w14:textId="77777777" w:rsidTr="00B3506B">
        <w:tc>
          <w:tcPr>
            <w:tcW w:w="2802" w:type="dxa"/>
          </w:tcPr>
          <w:p w14:paraId="5CAAADC9" w14:textId="77777777" w:rsidR="00AD7019" w:rsidRPr="001A0477" w:rsidRDefault="00AD7019" w:rsidP="00073219">
            <w:pPr>
              <w:rPr>
                <w:rFonts w:ascii="Arial Narrow" w:hAnsi="Arial Narrow" w:cs="Arial"/>
                <w:color w:val="000000"/>
                <w:sz w:val="20"/>
              </w:rPr>
            </w:pPr>
            <w:r w:rsidRPr="001A0477">
              <w:rPr>
                <w:rFonts w:ascii="Arial Narrow" w:hAnsi="Arial Narrow" w:cs="Arial"/>
                <w:color w:val="000000"/>
                <w:sz w:val="20"/>
              </w:rPr>
              <w:t>Cost</w:t>
            </w:r>
          </w:p>
        </w:tc>
        <w:tc>
          <w:tcPr>
            <w:tcW w:w="1417" w:type="dxa"/>
          </w:tcPr>
          <w:p w14:paraId="1AD9CDBD" w14:textId="165FBDB7" w:rsidR="00AD7019" w:rsidRPr="001A0477" w:rsidRDefault="00AD7019" w:rsidP="008B14D5">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7,7</w:t>
            </w:r>
            <w:r w:rsidR="008B14D5">
              <w:rPr>
                <w:rFonts w:ascii="Arial Narrow" w:hAnsi="Arial Narrow" w:cs="Arial"/>
                <w:color w:val="000000"/>
                <w:sz w:val="20"/>
              </w:rPr>
              <w:t>25</w:t>
            </w:r>
          </w:p>
        </w:tc>
        <w:tc>
          <w:tcPr>
            <w:tcW w:w="1276" w:type="dxa"/>
          </w:tcPr>
          <w:p w14:paraId="30B69DB5" w14:textId="77777777" w:rsidR="00AD7019" w:rsidRPr="001A0477" w:rsidRDefault="00AD7019" w:rsidP="00D03899">
            <w:pPr>
              <w:rPr>
                <w:rFonts w:ascii="Arial Narrow" w:hAnsi="Arial Narrow" w:cs="Arial"/>
                <w:color w:val="000000"/>
                <w:sz w:val="20"/>
              </w:rPr>
            </w:pPr>
            <w:r w:rsidRPr="001A0477">
              <w:rPr>
                <w:rFonts w:ascii="Arial Narrow" w:hAnsi="Arial Narrow" w:cs="Arial"/>
                <w:color w:val="000000"/>
                <w:sz w:val="20"/>
              </w:rPr>
              <w:t>$</w:t>
            </w:r>
            <w:r w:rsidR="00D03899">
              <w:rPr>
                <w:rFonts w:ascii="Arial Narrow" w:hAnsi="Arial Narrow" w:cs="Arial"/>
                <w:color w:val="000000"/>
                <w:sz w:val="20"/>
              </w:rPr>
              <w:t>4,318</w:t>
            </w:r>
          </w:p>
        </w:tc>
        <w:tc>
          <w:tcPr>
            <w:tcW w:w="1134" w:type="dxa"/>
          </w:tcPr>
          <w:p w14:paraId="68CCFE9F" w14:textId="77777777" w:rsidR="00AD7019" w:rsidRPr="001A0477" w:rsidRDefault="00AD7019" w:rsidP="00D03899">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3,</w:t>
            </w:r>
            <w:r w:rsidR="00D03899">
              <w:rPr>
                <w:rFonts w:ascii="Arial Narrow" w:hAnsi="Arial Narrow" w:cs="Arial"/>
                <w:color w:val="000000"/>
                <w:sz w:val="20"/>
              </w:rPr>
              <w:t>450</w:t>
            </w:r>
          </w:p>
        </w:tc>
        <w:tc>
          <w:tcPr>
            <w:tcW w:w="2693" w:type="dxa"/>
          </w:tcPr>
          <w:p w14:paraId="1B50F9BF" w14:textId="77777777" w:rsidR="00AD7019" w:rsidRPr="001A0477" w:rsidRDefault="00AD7019" w:rsidP="00073219">
            <w:pPr>
              <w:rPr>
                <w:rFonts w:ascii="Arial Narrow" w:hAnsi="Arial Narrow" w:cs="Arial"/>
                <w:color w:val="000000"/>
                <w:sz w:val="20"/>
              </w:rPr>
            </w:pPr>
            <w:r w:rsidRPr="001A0477">
              <w:rPr>
                <w:rFonts w:ascii="Arial Narrow" w:hAnsi="Arial Narrow" w:cs="Arial"/>
                <w:color w:val="000000"/>
                <w:sz w:val="20"/>
              </w:rPr>
              <w:t>-</w:t>
            </w:r>
          </w:p>
        </w:tc>
      </w:tr>
      <w:tr w:rsidR="00AD7019" w:rsidRPr="001A0477" w14:paraId="14C612D0" w14:textId="77777777" w:rsidTr="00B3506B">
        <w:tc>
          <w:tcPr>
            <w:tcW w:w="2802" w:type="dxa"/>
          </w:tcPr>
          <w:p w14:paraId="20B06DD3" w14:textId="77777777" w:rsidR="00AD7019" w:rsidRPr="001A0477" w:rsidRDefault="00AD7019" w:rsidP="00073219">
            <w:pPr>
              <w:rPr>
                <w:rFonts w:ascii="Arial Narrow" w:hAnsi="Arial Narrow" w:cs="Arial"/>
                <w:color w:val="000000"/>
                <w:sz w:val="20"/>
              </w:rPr>
            </w:pPr>
            <w:r w:rsidRPr="001A0477">
              <w:rPr>
                <w:rFonts w:ascii="Arial Narrow" w:hAnsi="Arial Narrow" w:cs="Arial"/>
                <w:color w:val="000000"/>
                <w:sz w:val="20"/>
              </w:rPr>
              <w:t>QALY</w:t>
            </w:r>
            <w:r>
              <w:rPr>
                <w:rFonts w:ascii="Arial Narrow" w:hAnsi="Arial Narrow" w:cs="Arial"/>
                <w:color w:val="000000"/>
                <w:sz w:val="20"/>
              </w:rPr>
              <w:t>s</w:t>
            </w:r>
          </w:p>
        </w:tc>
        <w:tc>
          <w:tcPr>
            <w:tcW w:w="1417" w:type="dxa"/>
          </w:tcPr>
          <w:p w14:paraId="2B71FE3D" w14:textId="77777777" w:rsidR="00AD7019" w:rsidRPr="001A0477" w:rsidRDefault="00AD7019" w:rsidP="00D03899">
            <w:pPr>
              <w:rPr>
                <w:rFonts w:ascii="Arial Narrow" w:hAnsi="Arial Narrow" w:cs="Arial"/>
                <w:color w:val="000000"/>
                <w:sz w:val="20"/>
              </w:rPr>
            </w:pPr>
            <w:r>
              <w:rPr>
                <w:rFonts w:ascii="Arial Narrow" w:hAnsi="Arial Narrow" w:cs="Arial"/>
                <w:color w:val="000000"/>
                <w:sz w:val="20"/>
              </w:rPr>
              <w:t>22.4</w:t>
            </w:r>
            <w:r w:rsidR="00D03899">
              <w:rPr>
                <w:rFonts w:ascii="Arial Narrow" w:hAnsi="Arial Narrow" w:cs="Arial"/>
                <w:color w:val="000000"/>
                <w:sz w:val="20"/>
              </w:rPr>
              <w:t>1</w:t>
            </w:r>
          </w:p>
        </w:tc>
        <w:tc>
          <w:tcPr>
            <w:tcW w:w="1276" w:type="dxa"/>
          </w:tcPr>
          <w:p w14:paraId="4F3321AE" w14:textId="77777777" w:rsidR="00AD7019" w:rsidRPr="001A0477" w:rsidRDefault="00AD7019" w:rsidP="00D03899">
            <w:pPr>
              <w:rPr>
                <w:rFonts w:ascii="Arial Narrow" w:hAnsi="Arial Narrow" w:cs="Arial"/>
                <w:color w:val="000000"/>
                <w:sz w:val="20"/>
              </w:rPr>
            </w:pPr>
            <w:r>
              <w:rPr>
                <w:rFonts w:ascii="Arial Narrow" w:hAnsi="Arial Narrow" w:cs="Arial"/>
                <w:color w:val="000000"/>
                <w:sz w:val="20"/>
              </w:rPr>
              <w:t>22.2</w:t>
            </w:r>
            <w:r w:rsidR="00D03899">
              <w:rPr>
                <w:rFonts w:ascii="Arial Narrow" w:hAnsi="Arial Narrow" w:cs="Arial"/>
                <w:color w:val="000000"/>
                <w:sz w:val="20"/>
              </w:rPr>
              <w:t>6</w:t>
            </w:r>
          </w:p>
        </w:tc>
        <w:tc>
          <w:tcPr>
            <w:tcW w:w="1134" w:type="dxa"/>
          </w:tcPr>
          <w:p w14:paraId="77A000E6" w14:textId="77777777" w:rsidR="00AD7019" w:rsidRPr="001A0477" w:rsidRDefault="00AD7019" w:rsidP="00D0389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1</w:t>
            </w:r>
            <w:r w:rsidR="00D03899">
              <w:rPr>
                <w:rFonts w:ascii="Arial Narrow" w:hAnsi="Arial Narrow" w:cs="Arial"/>
                <w:color w:val="000000"/>
                <w:sz w:val="20"/>
              </w:rPr>
              <w:t>5</w:t>
            </w:r>
          </w:p>
        </w:tc>
        <w:tc>
          <w:tcPr>
            <w:tcW w:w="2693" w:type="dxa"/>
          </w:tcPr>
          <w:p w14:paraId="504F7EF3" w14:textId="54CF8168" w:rsidR="00AD7019" w:rsidRPr="001A0477" w:rsidRDefault="00AD7019" w:rsidP="008B14D5">
            <w:pPr>
              <w:rPr>
                <w:rFonts w:ascii="Arial Narrow" w:hAnsi="Arial Narrow" w:cs="Arial"/>
                <w:color w:val="000000"/>
                <w:sz w:val="20"/>
              </w:rPr>
            </w:pPr>
            <w:r w:rsidRPr="001A0477">
              <w:rPr>
                <w:rFonts w:ascii="Arial Narrow" w:hAnsi="Arial Narrow" w:cs="Arial"/>
                <w:color w:val="000000"/>
                <w:sz w:val="20"/>
              </w:rPr>
              <w:t>$</w:t>
            </w:r>
            <w:r w:rsidR="00D03899">
              <w:rPr>
                <w:rFonts w:ascii="Arial Narrow" w:hAnsi="Arial Narrow" w:cs="Arial"/>
                <w:color w:val="000000"/>
                <w:sz w:val="20"/>
              </w:rPr>
              <w:t>22</w:t>
            </w:r>
            <w:r>
              <w:rPr>
                <w:rFonts w:ascii="Arial Narrow" w:hAnsi="Arial Narrow" w:cs="Arial"/>
                <w:color w:val="000000"/>
                <w:sz w:val="20"/>
              </w:rPr>
              <w:t>,</w:t>
            </w:r>
            <w:r w:rsidR="008B14D5">
              <w:rPr>
                <w:rFonts w:ascii="Arial Narrow" w:hAnsi="Arial Narrow" w:cs="Arial"/>
                <w:color w:val="000000"/>
                <w:sz w:val="20"/>
              </w:rPr>
              <w:t>348</w:t>
            </w:r>
            <w:r w:rsidRPr="001A0477">
              <w:rPr>
                <w:rFonts w:ascii="Arial Narrow" w:hAnsi="Arial Narrow" w:cs="Arial"/>
                <w:color w:val="000000"/>
                <w:sz w:val="20"/>
              </w:rPr>
              <w:t>/QALY gained</w:t>
            </w:r>
          </w:p>
        </w:tc>
      </w:tr>
      <w:tr w:rsidR="00AD7019" w:rsidRPr="001A0477" w14:paraId="0A5F7719" w14:textId="77777777" w:rsidTr="00B3506B">
        <w:tc>
          <w:tcPr>
            <w:tcW w:w="2802" w:type="dxa"/>
          </w:tcPr>
          <w:p w14:paraId="0DCC6392" w14:textId="77777777" w:rsidR="00AD7019" w:rsidRPr="001A0477" w:rsidRDefault="00AD7019" w:rsidP="00073219">
            <w:pPr>
              <w:rPr>
                <w:rFonts w:ascii="Arial Narrow" w:hAnsi="Arial Narrow" w:cs="Arial"/>
                <w:color w:val="000000"/>
                <w:sz w:val="20"/>
              </w:rPr>
            </w:pPr>
            <w:r>
              <w:rPr>
                <w:rFonts w:ascii="Arial Narrow" w:hAnsi="Arial Narrow" w:cs="Arial"/>
                <w:color w:val="000000"/>
                <w:sz w:val="20"/>
              </w:rPr>
              <w:t>Life-years</w:t>
            </w:r>
          </w:p>
        </w:tc>
        <w:tc>
          <w:tcPr>
            <w:tcW w:w="1417" w:type="dxa"/>
          </w:tcPr>
          <w:p w14:paraId="75149FBE" w14:textId="77777777" w:rsidR="00AD7019" w:rsidRPr="001A0477" w:rsidRDefault="00AD7019" w:rsidP="00F654DA">
            <w:pPr>
              <w:rPr>
                <w:rFonts w:ascii="Arial Narrow" w:hAnsi="Arial Narrow" w:cs="Arial"/>
                <w:color w:val="000000"/>
                <w:sz w:val="20"/>
              </w:rPr>
            </w:pPr>
            <w:r>
              <w:rPr>
                <w:rFonts w:ascii="Arial Narrow" w:hAnsi="Arial Narrow" w:cs="Arial"/>
                <w:color w:val="000000"/>
                <w:sz w:val="20"/>
              </w:rPr>
              <w:t>22.</w:t>
            </w:r>
            <w:r w:rsidR="00F654DA">
              <w:rPr>
                <w:rFonts w:ascii="Arial Narrow" w:hAnsi="Arial Narrow" w:cs="Arial"/>
                <w:color w:val="000000"/>
                <w:sz w:val="20"/>
              </w:rPr>
              <w:t>52</w:t>
            </w:r>
          </w:p>
        </w:tc>
        <w:tc>
          <w:tcPr>
            <w:tcW w:w="1276" w:type="dxa"/>
          </w:tcPr>
          <w:p w14:paraId="334135B5" w14:textId="77777777" w:rsidR="00AD7019" w:rsidRPr="001A0477" w:rsidRDefault="00AD7019" w:rsidP="00F654DA">
            <w:pPr>
              <w:rPr>
                <w:rFonts w:ascii="Arial Narrow" w:hAnsi="Arial Narrow" w:cs="Arial"/>
                <w:color w:val="000000"/>
                <w:sz w:val="20"/>
              </w:rPr>
            </w:pPr>
            <w:r>
              <w:rPr>
                <w:rFonts w:ascii="Arial Narrow" w:hAnsi="Arial Narrow" w:cs="Arial"/>
                <w:color w:val="000000"/>
                <w:sz w:val="20"/>
              </w:rPr>
              <w:t>22.4</w:t>
            </w:r>
            <w:r w:rsidR="00F654DA">
              <w:rPr>
                <w:rFonts w:ascii="Arial Narrow" w:hAnsi="Arial Narrow" w:cs="Arial"/>
                <w:color w:val="000000"/>
                <w:sz w:val="20"/>
              </w:rPr>
              <w:t>1</w:t>
            </w:r>
          </w:p>
        </w:tc>
        <w:tc>
          <w:tcPr>
            <w:tcW w:w="1134" w:type="dxa"/>
          </w:tcPr>
          <w:p w14:paraId="67B639FE" w14:textId="77777777" w:rsidR="00AD7019" w:rsidRPr="001A0477" w:rsidRDefault="00AD7019" w:rsidP="00F654DA">
            <w:pPr>
              <w:rPr>
                <w:rFonts w:ascii="Arial Narrow" w:hAnsi="Arial Narrow" w:cs="Arial"/>
                <w:color w:val="000000"/>
                <w:sz w:val="20"/>
              </w:rPr>
            </w:pPr>
            <w:r>
              <w:rPr>
                <w:rFonts w:ascii="Arial Narrow" w:hAnsi="Arial Narrow" w:cs="Arial"/>
                <w:color w:val="000000"/>
                <w:sz w:val="20"/>
              </w:rPr>
              <w:t>0.1</w:t>
            </w:r>
            <w:r w:rsidR="00F654DA">
              <w:rPr>
                <w:rFonts w:ascii="Arial Narrow" w:hAnsi="Arial Narrow" w:cs="Arial"/>
                <w:color w:val="000000"/>
                <w:sz w:val="20"/>
              </w:rPr>
              <w:t>1</w:t>
            </w:r>
          </w:p>
        </w:tc>
        <w:tc>
          <w:tcPr>
            <w:tcW w:w="2693" w:type="dxa"/>
          </w:tcPr>
          <w:p w14:paraId="54DBABED" w14:textId="77777777" w:rsidR="00AD7019" w:rsidRPr="001A0477" w:rsidRDefault="00AD7019" w:rsidP="00F654DA">
            <w:pPr>
              <w:rPr>
                <w:rFonts w:ascii="Arial Narrow" w:hAnsi="Arial Narrow" w:cs="Arial"/>
                <w:color w:val="000000"/>
                <w:sz w:val="20"/>
              </w:rPr>
            </w:pPr>
            <w:r w:rsidRPr="001A0477">
              <w:rPr>
                <w:rFonts w:ascii="Arial Narrow" w:hAnsi="Arial Narrow" w:cs="Arial"/>
                <w:color w:val="000000"/>
                <w:sz w:val="20"/>
              </w:rPr>
              <w:t>$</w:t>
            </w:r>
            <w:r w:rsidR="00F654DA">
              <w:rPr>
                <w:rFonts w:ascii="Arial Narrow" w:hAnsi="Arial Narrow" w:cs="Arial"/>
                <w:color w:val="000000"/>
                <w:sz w:val="20"/>
              </w:rPr>
              <w:t>31</w:t>
            </w:r>
            <w:r w:rsidRPr="001A0477">
              <w:rPr>
                <w:rFonts w:ascii="Arial Narrow" w:hAnsi="Arial Narrow" w:cs="Arial"/>
                <w:color w:val="000000"/>
                <w:sz w:val="20"/>
              </w:rPr>
              <w:t>,</w:t>
            </w:r>
            <w:r w:rsidR="00F654DA">
              <w:rPr>
                <w:rFonts w:ascii="Arial Narrow" w:hAnsi="Arial Narrow" w:cs="Arial"/>
                <w:color w:val="000000"/>
                <w:sz w:val="20"/>
              </w:rPr>
              <w:t>094</w:t>
            </w:r>
            <w:r w:rsidRPr="001A0477">
              <w:rPr>
                <w:rFonts w:ascii="Arial Narrow" w:hAnsi="Arial Narrow" w:cs="Arial"/>
                <w:color w:val="000000"/>
                <w:sz w:val="20"/>
              </w:rPr>
              <w:t>/ L</w:t>
            </w:r>
            <w:r>
              <w:rPr>
                <w:rFonts w:ascii="Arial Narrow" w:hAnsi="Arial Narrow" w:cs="Arial"/>
                <w:color w:val="000000"/>
                <w:sz w:val="20"/>
              </w:rPr>
              <w:t>ife-year</w:t>
            </w:r>
            <w:r w:rsidRPr="001A0477">
              <w:rPr>
                <w:rFonts w:ascii="Arial Narrow" w:hAnsi="Arial Narrow" w:cs="Arial"/>
                <w:color w:val="000000"/>
                <w:sz w:val="20"/>
              </w:rPr>
              <w:t xml:space="preserve"> gained</w:t>
            </w:r>
          </w:p>
        </w:tc>
      </w:tr>
      <w:tr w:rsidR="00AD7019" w:rsidRPr="001A0477" w14:paraId="6D06AFA2" w14:textId="77777777" w:rsidTr="00B3506B">
        <w:tc>
          <w:tcPr>
            <w:tcW w:w="2802" w:type="dxa"/>
          </w:tcPr>
          <w:p w14:paraId="0B689EF3" w14:textId="77777777" w:rsidR="00AD7019" w:rsidRPr="001A0477" w:rsidRDefault="00AD7019" w:rsidP="00073219">
            <w:pPr>
              <w:rPr>
                <w:rFonts w:ascii="Arial Narrow" w:hAnsi="Arial Narrow" w:cs="Arial"/>
                <w:color w:val="000000"/>
                <w:sz w:val="20"/>
              </w:rPr>
            </w:pPr>
            <w:r>
              <w:rPr>
                <w:rFonts w:ascii="Arial Narrow" w:hAnsi="Arial Narrow" w:cs="Arial"/>
                <w:color w:val="000000"/>
                <w:sz w:val="20"/>
              </w:rPr>
              <w:t>Breast cancer</w:t>
            </w:r>
            <w:r w:rsidRPr="001A0477">
              <w:rPr>
                <w:rFonts w:ascii="Arial Narrow" w:hAnsi="Arial Narrow" w:cs="Arial"/>
                <w:color w:val="000000"/>
                <w:sz w:val="20"/>
              </w:rPr>
              <w:t xml:space="preserve"> </w:t>
            </w:r>
          </w:p>
        </w:tc>
        <w:tc>
          <w:tcPr>
            <w:tcW w:w="1417" w:type="dxa"/>
          </w:tcPr>
          <w:p w14:paraId="47A691D7" w14:textId="77777777" w:rsidR="00AD7019" w:rsidRPr="001A0477" w:rsidRDefault="00AD7019" w:rsidP="0007321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27</w:t>
            </w:r>
          </w:p>
        </w:tc>
        <w:tc>
          <w:tcPr>
            <w:tcW w:w="1276" w:type="dxa"/>
          </w:tcPr>
          <w:p w14:paraId="5C35BC78"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3</w:t>
            </w:r>
            <w:r w:rsidR="00042149">
              <w:rPr>
                <w:rFonts w:ascii="Arial Narrow" w:hAnsi="Arial Narrow" w:cs="Arial"/>
                <w:color w:val="000000"/>
                <w:sz w:val="20"/>
              </w:rPr>
              <w:t>5</w:t>
            </w:r>
          </w:p>
        </w:tc>
        <w:tc>
          <w:tcPr>
            <w:tcW w:w="1134" w:type="dxa"/>
          </w:tcPr>
          <w:p w14:paraId="148C3FDB"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0</w:t>
            </w:r>
            <w:r w:rsidR="00042149">
              <w:rPr>
                <w:rFonts w:ascii="Arial Narrow" w:hAnsi="Arial Narrow" w:cs="Arial"/>
                <w:color w:val="000000"/>
                <w:sz w:val="20"/>
              </w:rPr>
              <w:t>8</w:t>
            </w:r>
          </w:p>
        </w:tc>
        <w:tc>
          <w:tcPr>
            <w:tcW w:w="2693" w:type="dxa"/>
          </w:tcPr>
          <w:p w14:paraId="637A7C7D"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w:t>
            </w:r>
            <w:r w:rsidR="00042149">
              <w:rPr>
                <w:rFonts w:ascii="Arial Narrow" w:hAnsi="Arial Narrow" w:cs="Arial"/>
                <w:color w:val="000000"/>
                <w:sz w:val="20"/>
              </w:rPr>
              <w:t>44</w:t>
            </w:r>
            <w:r w:rsidRPr="001A0477">
              <w:rPr>
                <w:rFonts w:ascii="Arial Narrow" w:hAnsi="Arial Narrow" w:cs="Arial"/>
                <w:color w:val="000000"/>
                <w:sz w:val="20"/>
              </w:rPr>
              <w:t>,</w:t>
            </w:r>
            <w:r>
              <w:rPr>
                <w:rFonts w:ascii="Arial Narrow" w:hAnsi="Arial Narrow" w:cs="Arial"/>
                <w:color w:val="000000"/>
                <w:sz w:val="20"/>
              </w:rPr>
              <w:t>5</w:t>
            </w:r>
            <w:r w:rsidR="00042149">
              <w:rPr>
                <w:rFonts w:ascii="Arial Narrow" w:hAnsi="Arial Narrow" w:cs="Arial"/>
                <w:color w:val="000000"/>
                <w:sz w:val="20"/>
              </w:rPr>
              <w:t>14</w:t>
            </w:r>
            <w:r w:rsidRPr="001A0477">
              <w:rPr>
                <w:rFonts w:ascii="Arial Narrow" w:hAnsi="Arial Narrow" w:cs="Arial"/>
                <w:color w:val="000000"/>
                <w:sz w:val="20"/>
              </w:rPr>
              <w:t xml:space="preserve">/ </w:t>
            </w:r>
            <w:r>
              <w:rPr>
                <w:rFonts w:ascii="Arial Narrow" w:hAnsi="Arial Narrow" w:cs="Arial"/>
                <w:color w:val="000000"/>
                <w:sz w:val="20"/>
              </w:rPr>
              <w:t>breast cancer</w:t>
            </w:r>
            <w:r w:rsidRPr="001A0477">
              <w:rPr>
                <w:rFonts w:ascii="Arial Narrow" w:hAnsi="Arial Narrow" w:cs="Arial"/>
                <w:color w:val="000000"/>
                <w:sz w:val="20"/>
              </w:rPr>
              <w:t xml:space="preserve"> avoided</w:t>
            </w:r>
          </w:p>
        </w:tc>
      </w:tr>
      <w:tr w:rsidR="00AD7019" w:rsidRPr="001A0477" w14:paraId="578E93E3" w14:textId="77777777" w:rsidTr="00B3506B">
        <w:tc>
          <w:tcPr>
            <w:tcW w:w="2802" w:type="dxa"/>
          </w:tcPr>
          <w:p w14:paraId="348CCD18" w14:textId="77777777" w:rsidR="00AD7019" w:rsidRPr="001A0477" w:rsidRDefault="00AD7019" w:rsidP="00073219">
            <w:pPr>
              <w:rPr>
                <w:rFonts w:ascii="Arial Narrow" w:hAnsi="Arial Narrow" w:cs="Arial"/>
                <w:color w:val="000000"/>
                <w:sz w:val="20"/>
              </w:rPr>
            </w:pPr>
            <w:r>
              <w:rPr>
                <w:rFonts w:ascii="Arial Narrow" w:hAnsi="Arial Narrow" w:cs="Arial"/>
                <w:color w:val="000000"/>
                <w:sz w:val="20"/>
              </w:rPr>
              <w:t>Ovarian cancer</w:t>
            </w:r>
          </w:p>
        </w:tc>
        <w:tc>
          <w:tcPr>
            <w:tcW w:w="1417" w:type="dxa"/>
          </w:tcPr>
          <w:p w14:paraId="18A4D349"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0</w:t>
            </w:r>
            <w:r w:rsidR="00042149">
              <w:rPr>
                <w:rFonts w:ascii="Arial Narrow" w:hAnsi="Arial Narrow" w:cs="Arial"/>
                <w:color w:val="000000"/>
                <w:sz w:val="20"/>
              </w:rPr>
              <w:t>6</w:t>
            </w:r>
          </w:p>
        </w:tc>
        <w:tc>
          <w:tcPr>
            <w:tcW w:w="1276" w:type="dxa"/>
          </w:tcPr>
          <w:p w14:paraId="064A4887" w14:textId="77777777" w:rsidR="00AD7019" w:rsidRPr="001A0477" w:rsidRDefault="00AD7019" w:rsidP="00073219">
            <w:pPr>
              <w:rPr>
                <w:rFonts w:ascii="Arial Narrow" w:hAnsi="Arial Narrow" w:cs="Arial"/>
                <w:color w:val="000000"/>
                <w:sz w:val="20"/>
              </w:rPr>
            </w:pPr>
            <w:r>
              <w:rPr>
                <w:rFonts w:ascii="Arial Narrow" w:hAnsi="Arial Narrow" w:cs="Arial"/>
                <w:color w:val="000000"/>
                <w:sz w:val="20"/>
              </w:rPr>
              <w:t>0.08</w:t>
            </w:r>
          </w:p>
        </w:tc>
        <w:tc>
          <w:tcPr>
            <w:tcW w:w="1134" w:type="dxa"/>
          </w:tcPr>
          <w:p w14:paraId="6ACD0E93"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-0.0</w:t>
            </w:r>
            <w:r w:rsidR="00042149">
              <w:rPr>
                <w:rFonts w:ascii="Arial Narrow" w:hAnsi="Arial Narrow" w:cs="Arial"/>
                <w:color w:val="000000"/>
                <w:sz w:val="20"/>
              </w:rPr>
              <w:t>2</w:t>
            </w:r>
          </w:p>
        </w:tc>
        <w:tc>
          <w:tcPr>
            <w:tcW w:w="2693" w:type="dxa"/>
          </w:tcPr>
          <w:p w14:paraId="57B50BB2"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w:t>
            </w:r>
            <w:r w:rsidR="00042149">
              <w:rPr>
                <w:rFonts w:ascii="Arial Narrow" w:hAnsi="Arial Narrow" w:cs="Arial"/>
                <w:color w:val="000000"/>
                <w:sz w:val="20"/>
              </w:rPr>
              <w:t>1</w:t>
            </w:r>
            <w:r>
              <w:rPr>
                <w:rFonts w:ascii="Arial Narrow" w:hAnsi="Arial Narrow" w:cs="Arial"/>
                <w:color w:val="000000"/>
                <w:sz w:val="20"/>
              </w:rPr>
              <w:t>7</w:t>
            </w:r>
            <w:r w:rsidR="00042149">
              <w:rPr>
                <w:rFonts w:ascii="Arial Narrow" w:hAnsi="Arial Narrow" w:cs="Arial"/>
                <w:color w:val="000000"/>
                <w:sz w:val="20"/>
              </w:rPr>
              <w:t>9</w:t>
            </w:r>
            <w:r w:rsidRPr="001A0477">
              <w:rPr>
                <w:rFonts w:ascii="Arial Narrow" w:hAnsi="Arial Narrow" w:cs="Arial"/>
                <w:color w:val="000000"/>
                <w:sz w:val="20"/>
              </w:rPr>
              <w:t>,</w:t>
            </w:r>
            <w:r w:rsidR="00042149">
              <w:rPr>
                <w:rFonts w:ascii="Arial Narrow" w:hAnsi="Arial Narrow" w:cs="Arial"/>
                <w:color w:val="000000"/>
                <w:sz w:val="20"/>
              </w:rPr>
              <w:t>262</w:t>
            </w:r>
            <w:r w:rsidRPr="001A0477">
              <w:rPr>
                <w:rFonts w:ascii="Arial Narrow" w:hAnsi="Arial Narrow" w:cs="Arial"/>
                <w:color w:val="000000"/>
                <w:sz w:val="20"/>
              </w:rPr>
              <w:t xml:space="preserve">/ </w:t>
            </w:r>
            <w:r>
              <w:rPr>
                <w:rFonts w:ascii="Arial Narrow" w:hAnsi="Arial Narrow" w:cs="Arial"/>
                <w:color w:val="000000"/>
                <w:sz w:val="20"/>
              </w:rPr>
              <w:t>ovarian cancer</w:t>
            </w:r>
            <w:r w:rsidRPr="001A0477">
              <w:rPr>
                <w:rFonts w:ascii="Arial Narrow" w:hAnsi="Arial Narrow" w:cs="Arial"/>
                <w:color w:val="000000"/>
                <w:sz w:val="20"/>
              </w:rPr>
              <w:t xml:space="preserve"> avoided</w:t>
            </w:r>
          </w:p>
        </w:tc>
      </w:tr>
      <w:tr w:rsidR="00AD7019" w:rsidRPr="001A0477" w14:paraId="7CCEDF71" w14:textId="77777777" w:rsidTr="00B3506B">
        <w:tc>
          <w:tcPr>
            <w:tcW w:w="2802" w:type="dxa"/>
          </w:tcPr>
          <w:p w14:paraId="13CC5EB5" w14:textId="77777777" w:rsidR="00AD7019" w:rsidRPr="001A0477" w:rsidRDefault="00AD7019" w:rsidP="00073219">
            <w:pPr>
              <w:rPr>
                <w:rFonts w:ascii="Arial Narrow" w:hAnsi="Arial Narrow" w:cs="Arial"/>
                <w:color w:val="000000"/>
                <w:sz w:val="20"/>
              </w:rPr>
            </w:pPr>
            <w:r w:rsidRPr="00AF0E2F">
              <w:rPr>
                <w:rFonts w:ascii="Arial Narrow" w:hAnsi="Arial Narrow" w:cs="Arial"/>
                <w:color w:val="000000"/>
                <w:sz w:val="20"/>
              </w:rPr>
              <w:t>Breast cancer</w:t>
            </w:r>
            <w:r>
              <w:rPr>
                <w:rFonts w:ascii="Arial Narrow" w:hAnsi="Arial Narrow" w:cs="Arial"/>
                <w:color w:val="000000"/>
                <w:sz w:val="20"/>
              </w:rPr>
              <w:t>+ ovarian cancer</w:t>
            </w:r>
          </w:p>
        </w:tc>
        <w:tc>
          <w:tcPr>
            <w:tcW w:w="1417" w:type="dxa"/>
          </w:tcPr>
          <w:p w14:paraId="225A072B"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w:t>
            </w:r>
            <w:r w:rsidR="00042149">
              <w:rPr>
                <w:rFonts w:ascii="Arial Narrow" w:hAnsi="Arial Narrow" w:cs="Arial"/>
                <w:color w:val="000000"/>
                <w:sz w:val="20"/>
              </w:rPr>
              <w:t>33</w:t>
            </w:r>
          </w:p>
        </w:tc>
        <w:tc>
          <w:tcPr>
            <w:tcW w:w="1276" w:type="dxa"/>
          </w:tcPr>
          <w:p w14:paraId="72D1C60C"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w:t>
            </w:r>
            <w:r w:rsidR="00042149">
              <w:rPr>
                <w:rFonts w:ascii="Arial Narrow" w:hAnsi="Arial Narrow" w:cs="Arial"/>
                <w:color w:val="000000"/>
                <w:sz w:val="20"/>
              </w:rPr>
              <w:t>43</w:t>
            </w:r>
          </w:p>
        </w:tc>
        <w:tc>
          <w:tcPr>
            <w:tcW w:w="1134" w:type="dxa"/>
          </w:tcPr>
          <w:p w14:paraId="74A7BADC"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-0.</w:t>
            </w:r>
            <w:r>
              <w:rPr>
                <w:rFonts w:ascii="Arial Narrow" w:hAnsi="Arial Narrow" w:cs="Arial"/>
                <w:color w:val="000000"/>
                <w:sz w:val="20"/>
              </w:rPr>
              <w:t>1</w:t>
            </w:r>
            <w:r w:rsidR="00042149">
              <w:rPr>
                <w:rFonts w:ascii="Arial Narrow" w:hAnsi="Arial Narrow" w:cs="Arial"/>
                <w:color w:val="000000"/>
                <w:sz w:val="20"/>
              </w:rPr>
              <w:t>0</w:t>
            </w:r>
          </w:p>
        </w:tc>
        <w:tc>
          <w:tcPr>
            <w:tcW w:w="2693" w:type="dxa"/>
          </w:tcPr>
          <w:p w14:paraId="61B8778A" w14:textId="77777777" w:rsidR="00AD7019" w:rsidRPr="001A0477" w:rsidRDefault="00AD7019" w:rsidP="00042149">
            <w:pPr>
              <w:rPr>
                <w:rFonts w:ascii="Arial Narrow" w:hAnsi="Arial Narrow" w:cs="Arial"/>
                <w:color w:val="000000"/>
                <w:sz w:val="20"/>
              </w:rPr>
            </w:pPr>
            <w:r w:rsidRPr="001A0477">
              <w:rPr>
                <w:rFonts w:ascii="Arial Narrow" w:hAnsi="Arial Narrow" w:cs="Arial"/>
                <w:color w:val="000000"/>
                <w:sz w:val="20"/>
              </w:rPr>
              <w:t>$</w:t>
            </w:r>
            <w:r>
              <w:rPr>
                <w:rFonts w:ascii="Arial Narrow" w:hAnsi="Arial Narrow" w:cs="Arial"/>
                <w:color w:val="000000"/>
                <w:sz w:val="20"/>
              </w:rPr>
              <w:t>3</w:t>
            </w:r>
            <w:r w:rsidR="00042149">
              <w:rPr>
                <w:rFonts w:ascii="Arial Narrow" w:hAnsi="Arial Narrow" w:cs="Arial"/>
                <w:color w:val="000000"/>
                <w:sz w:val="20"/>
              </w:rPr>
              <w:t>4</w:t>
            </w:r>
            <w:r w:rsidRPr="001A0477">
              <w:rPr>
                <w:rFonts w:ascii="Arial Narrow" w:hAnsi="Arial Narrow" w:cs="Arial"/>
                <w:color w:val="000000"/>
                <w:sz w:val="20"/>
              </w:rPr>
              <w:t>,</w:t>
            </w:r>
            <w:r w:rsidR="00042149">
              <w:rPr>
                <w:rFonts w:ascii="Arial Narrow" w:hAnsi="Arial Narrow" w:cs="Arial"/>
                <w:color w:val="000000"/>
                <w:sz w:val="20"/>
              </w:rPr>
              <w:t>500</w:t>
            </w:r>
            <w:r w:rsidRPr="001A0477">
              <w:rPr>
                <w:rFonts w:ascii="Arial Narrow" w:hAnsi="Arial Narrow" w:cs="Arial"/>
                <w:color w:val="000000"/>
                <w:sz w:val="20"/>
              </w:rPr>
              <w:t>/cancer avoided</w:t>
            </w:r>
          </w:p>
        </w:tc>
      </w:tr>
    </w:tbl>
    <w:p w14:paraId="275EEAFD" w14:textId="77777777" w:rsidR="00AD7019" w:rsidRDefault="00AD7019" w:rsidP="00AD7019">
      <w:pPr>
        <w:rPr>
          <w:rFonts w:ascii="Arial Narrow" w:hAnsi="Arial Narrow" w:cs="Arial"/>
          <w:color w:val="000000"/>
          <w:sz w:val="20"/>
        </w:rPr>
      </w:pPr>
      <w:r>
        <w:rPr>
          <w:rFonts w:ascii="Arial Narrow" w:hAnsi="Arial Narrow" w:cs="Arial"/>
          <w:color w:val="000000"/>
          <w:sz w:val="20"/>
        </w:rPr>
        <w:t>QALY = Quality-adjusted life-year</w:t>
      </w:r>
    </w:p>
    <w:p w14:paraId="7F69A5FA" w14:textId="4129762A" w:rsidR="00686EF3" w:rsidRDefault="00494BE4" w:rsidP="00F97A9C">
      <w:pPr>
        <w:spacing w:after="240"/>
        <w:rPr>
          <w:rFonts w:ascii="Arial Narrow" w:hAnsi="Arial Narrow" w:cs="Arial"/>
          <w:color w:val="000000"/>
          <w:sz w:val="20"/>
        </w:rPr>
      </w:pPr>
      <w:r>
        <w:rPr>
          <w:rFonts w:ascii="Arial Narrow" w:hAnsi="Arial Narrow" w:cs="Arial"/>
          <w:color w:val="000000"/>
          <w:sz w:val="20"/>
          <w:vertAlign w:val="superscript"/>
        </w:rPr>
        <w:t>a</w:t>
      </w:r>
      <w:r w:rsidRPr="00494BE4">
        <w:rPr>
          <w:rFonts w:ascii="Arial Narrow" w:hAnsi="Arial Narrow" w:cs="Arial"/>
          <w:color w:val="000000"/>
          <w:sz w:val="20"/>
        </w:rPr>
        <w:t>28% mastectomy alone, 52% BSO alone, 16% mastectomy plus BSO, and 4% surveillance</w:t>
      </w:r>
    </w:p>
    <w:p w14:paraId="1C802F23" w14:textId="40A813E6" w:rsidR="00686EF3" w:rsidRPr="00F97A9C" w:rsidRDefault="00936C5C" w:rsidP="00F97A9C">
      <w:pPr>
        <w:spacing w:after="240"/>
        <w:rPr>
          <w:szCs w:val="24"/>
        </w:rPr>
      </w:pPr>
      <w:r w:rsidRPr="004F50D3">
        <w:rPr>
          <w:szCs w:val="24"/>
        </w:rPr>
        <w:t xml:space="preserve">Genetic testing remains cost-effective </w:t>
      </w:r>
      <w:r w:rsidR="00B3506B">
        <w:rPr>
          <w:szCs w:val="24"/>
        </w:rPr>
        <w:t xml:space="preserve">compared with no testing </w:t>
      </w:r>
      <w:r w:rsidRPr="004F50D3">
        <w:rPr>
          <w:szCs w:val="24"/>
        </w:rPr>
        <w:t>when a different uptake of preventative strategies is applied. The reduction in BSO procedures (with reduced uptake of mastectomy plus BSO) result</w:t>
      </w:r>
      <w:r w:rsidR="00B3506B">
        <w:rPr>
          <w:szCs w:val="24"/>
        </w:rPr>
        <w:t>s</w:t>
      </w:r>
      <w:r w:rsidRPr="004F50D3">
        <w:rPr>
          <w:szCs w:val="24"/>
        </w:rPr>
        <w:t xml:space="preserve"> in lower effect on ovarian cancer </w:t>
      </w:r>
      <w:r w:rsidR="00B3506B">
        <w:rPr>
          <w:szCs w:val="24"/>
        </w:rPr>
        <w:t xml:space="preserve">events </w:t>
      </w:r>
      <w:r w:rsidRPr="004F50D3">
        <w:rPr>
          <w:szCs w:val="24"/>
        </w:rPr>
        <w:t>avoided (0.02 versus 0.04 in the base-case)</w:t>
      </w:r>
      <w:r w:rsidR="00B3506B">
        <w:rPr>
          <w:szCs w:val="24"/>
        </w:rPr>
        <w:t>,</w:t>
      </w:r>
      <w:r w:rsidRPr="004F50D3">
        <w:rPr>
          <w:szCs w:val="24"/>
        </w:rPr>
        <w:t xml:space="preserve"> and</w:t>
      </w:r>
      <w:r w:rsidR="00B3506B">
        <w:rPr>
          <w:szCs w:val="24"/>
        </w:rPr>
        <w:t xml:space="preserve"> consequently</w:t>
      </w:r>
      <w:r w:rsidR="00F97A9C">
        <w:rPr>
          <w:szCs w:val="24"/>
        </w:rPr>
        <w:t xml:space="preserve"> an increased ICER. </w:t>
      </w:r>
    </w:p>
    <w:p w14:paraId="2E671FC7" w14:textId="77777777" w:rsidR="000A33B1" w:rsidRPr="004F50D3" w:rsidRDefault="000A33B1" w:rsidP="00F97A9C">
      <w:pPr>
        <w:pStyle w:val="Heading2"/>
      </w:pPr>
      <w:r w:rsidRPr="004F50D3">
        <w:t xml:space="preserve">Markov traces </w:t>
      </w:r>
    </w:p>
    <w:p w14:paraId="453AD7E7" w14:textId="77777777" w:rsidR="007D17DF" w:rsidRPr="004F50D3" w:rsidRDefault="007D17DF" w:rsidP="007D17DF">
      <w:pPr>
        <w:spacing w:after="120"/>
        <w:rPr>
          <w:b/>
          <w:i/>
          <w:szCs w:val="24"/>
        </w:rPr>
      </w:pPr>
      <w:r w:rsidRPr="004F50D3">
        <w:rPr>
          <w:b/>
          <w:i/>
          <w:szCs w:val="24"/>
        </w:rPr>
        <w:t xml:space="preserve">Survival </w:t>
      </w:r>
    </w:p>
    <w:p w14:paraId="4DEA3979" w14:textId="74C3E1C8" w:rsidR="00BD587B" w:rsidRDefault="000A33B1" w:rsidP="00F97A9C">
      <w:pPr>
        <w:rPr>
          <w:rFonts w:ascii="Arial Narrow" w:hAnsi="Arial Narrow" w:cs="Arial"/>
          <w:b/>
          <w:color w:val="000000"/>
          <w:sz w:val="20"/>
        </w:rPr>
      </w:pPr>
      <w:r w:rsidRPr="004F50D3">
        <w:rPr>
          <w:szCs w:val="24"/>
        </w:rPr>
        <w:t>Figure 6</w:t>
      </w:r>
      <w:r w:rsidR="00B3506B">
        <w:rPr>
          <w:szCs w:val="24"/>
        </w:rPr>
        <w:t>.9</w:t>
      </w:r>
      <w:r w:rsidRPr="004F50D3">
        <w:rPr>
          <w:szCs w:val="24"/>
        </w:rPr>
        <w:t xml:space="preserve"> illustrates the survival curves for </w:t>
      </w:r>
      <w:r w:rsidR="007E42BA" w:rsidRPr="004F50D3">
        <w:rPr>
          <w:szCs w:val="24"/>
        </w:rPr>
        <w:t xml:space="preserve">probands (genetic Testing group) and </w:t>
      </w:r>
      <w:r w:rsidRPr="004F50D3">
        <w:rPr>
          <w:szCs w:val="24"/>
        </w:rPr>
        <w:t xml:space="preserve">affected individuals who are BRCA </w:t>
      </w:r>
      <w:r w:rsidR="00B3506B">
        <w:rPr>
          <w:szCs w:val="24"/>
        </w:rPr>
        <w:t>carriers</w:t>
      </w:r>
      <w:r w:rsidR="007E42BA" w:rsidRPr="004F50D3">
        <w:rPr>
          <w:szCs w:val="24"/>
        </w:rPr>
        <w:t xml:space="preserve"> (No Testing)</w:t>
      </w:r>
      <w:r w:rsidRPr="004F50D3">
        <w:rPr>
          <w:szCs w:val="24"/>
        </w:rPr>
        <w:t xml:space="preserve"> </w:t>
      </w:r>
      <w:r w:rsidR="007E42BA" w:rsidRPr="004F50D3">
        <w:rPr>
          <w:szCs w:val="24"/>
        </w:rPr>
        <w:t>compared with the general Australian female population</w:t>
      </w:r>
      <w:r w:rsidRPr="004F50D3">
        <w:rPr>
          <w:szCs w:val="24"/>
        </w:rPr>
        <w:t>.</w:t>
      </w:r>
      <w:r w:rsidR="00BD587B">
        <w:rPr>
          <w:rFonts w:ascii="Arial Narrow" w:hAnsi="Arial Narrow" w:cs="Arial"/>
          <w:b/>
          <w:color w:val="000000"/>
          <w:sz w:val="20"/>
        </w:rPr>
        <w:br w:type="page"/>
      </w:r>
    </w:p>
    <w:p w14:paraId="6DC3587B" w14:textId="310CAA33" w:rsidR="007D17DF" w:rsidRPr="007D17DF" w:rsidRDefault="007D17DF">
      <w:pPr>
        <w:rPr>
          <w:rFonts w:ascii="Arial Narrow" w:hAnsi="Arial Narrow" w:cs="Arial"/>
          <w:b/>
          <w:color w:val="000000"/>
          <w:sz w:val="20"/>
        </w:rPr>
      </w:pPr>
      <w:r w:rsidRPr="007D17DF">
        <w:rPr>
          <w:rFonts w:ascii="Arial Narrow" w:hAnsi="Arial Narrow" w:cs="Arial"/>
          <w:b/>
          <w:color w:val="000000"/>
          <w:sz w:val="20"/>
        </w:rPr>
        <w:lastRenderedPageBreak/>
        <w:t>Figure 6</w:t>
      </w:r>
      <w:r w:rsidR="00B3506B">
        <w:rPr>
          <w:rFonts w:ascii="Arial Narrow" w:hAnsi="Arial Narrow" w:cs="Arial"/>
          <w:b/>
          <w:color w:val="000000"/>
          <w:sz w:val="20"/>
        </w:rPr>
        <w:t>.9</w:t>
      </w:r>
      <w:r w:rsidRPr="007D17DF">
        <w:rPr>
          <w:rFonts w:ascii="Arial Narrow" w:hAnsi="Arial Narrow" w:cs="Arial"/>
          <w:b/>
          <w:color w:val="000000"/>
          <w:sz w:val="20"/>
        </w:rPr>
        <w:t>: Survival curve for probands with and without genetic testing</w:t>
      </w:r>
    </w:p>
    <w:p w14:paraId="15E36F0B" w14:textId="19B9AF1E" w:rsidR="00B3506B" w:rsidRPr="00F97A9C" w:rsidRDefault="007D17DF">
      <w:pPr>
        <w:rPr>
          <w:rFonts w:ascii="Arial Narrow" w:hAnsi="Arial Narrow" w:cs="Arial"/>
          <w:color w:val="000000"/>
          <w:sz w:val="20"/>
        </w:rPr>
      </w:pPr>
      <w:r>
        <w:rPr>
          <w:rFonts w:ascii="Arial Narrow" w:hAnsi="Arial Narrow" w:cs="Arial"/>
          <w:noProof/>
          <w:snapToGrid/>
          <w:color w:val="000000"/>
          <w:sz w:val="20"/>
          <w:lang w:val="en-AU" w:eastAsia="en-AU"/>
        </w:rPr>
        <w:drawing>
          <wp:inline distT="0" distB="0" distL="0" distR="0" wp14:anchorId="4E63DC4A" wp14:editId="23F2B22C">
            <wp:extent cx="5583504" cy="2095837"/>
            <wp:effectExtent l="0" t="0" r="0" b="0"/>
            <wp:docPr id="2" name="Picture 2" descr="Figure 6.9 Survival curve for probands with and without genetic testing-this figure represents the survival curves for proband.s female siblings with or without genetic testing compared with the gener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5143" cy="2103959"/>
                    </a:xfrm>
                    <a:prstGeom prst="rect">
                      <a:avLst/>
                    </a:prstGeom>
                    <a:noFill/>
                  </pic:spPr>
                </pic:pic>
              </a:graphicData>
            </a:graphic>
          </wp:inline>
        </w:drawing>
      </w:r>
    </w:p>
    <w:p w14:paraId="1DBB62B5" w14:textId="63F4DDA2" w:rsidR="000C7784" w:rsidRPr="00367467" w:rsidRDefault="007D17DF" w:rsidP="00367467">
      <w:pPr>
        <w:spacing w:after="240"/>
        <w:rPr>
          <w:szCs w:val="24"/>
        </w:rPr>
      </w:pPr>
      <w:r w:rsidRPr="004F50D3">
        <w:rPr>
          <w:szCs w:val="24"/>
        </w:rPr>
        <w:t xml:space="preserve">Figure </w:t>
      </w:r>
      <w:r w:rsidR="00B3506B">
        <w:rPr>
          <w:szCs w:val="24"/>
        </w:rPr>
        <w:t>6.10</w:t>
      </w:r>
      <w:r w:rsidRPr="004F50D3">
        <w:rPr>
          <w:szCs w:val="24"/>
        </w:rPr>
        <w:t xml:space="preserve"> presents the survival curves for proband’s female siblings with or without genetic testing compared with the general population</w:t>
      </w:r>
    </w:p>
    <w:p w14:paraId="38C66E0E" w14:textId="3739BDF5" w:rsidR="007D17DF" w:rsidRPr="007D17DF" w:rsidRDefault="007D17DF">
      <w:pPr>
        <w:rPr>
          <w:rFonts w:ascii="Arial Narrow" w:hAnsi="Arial Narrow" w:cs="Arial"/>
          <w:b/>
          <w:color w:val="000000"/>
          <w:sz w:val="20"/>
        </w:rPr>
      </w:pPr>
      <w:r w:rsidRPr="007D17DF">
        <w:rPr>
          <w:rFonts w:ascii="Arial Narrow" w:hAnsi="Arial Narrow" w:cs="Arial"/>
          <w:b/>
          <w:color w:val="000000"/>
          <w:sz w:val="20"/>
        </w:rPr>
        <w:t xml:space="preserve">Figure </w:t>
      </w:r>
      <w:r w:rsidR="00B3506B">
        <w:rPr>
          <w:rFonts w:ascii="Arial Narrow" w:hAnsi="Arial Narrow" w:cs="Arial"/>
          <w:b/>
          <w:color w:val="000000"/>
          <w:sz w:val="20"/>
        </w:rPr>
        <w:t>6.10</w:t>
      </w:r>
      <w:r w:rsidRPr="007D17DF">
        <w:rPr>
          <w:rFonts w:ascii="Arial Narrow" w:hAnsi="Arial Narrow" w:cs="Arial"/>
          <w:b/>
          <w:color w:val="000000"/>
          <w:sz w:val="20"/>
        </w:rPr>
        <w:t>: Survival curves for proband’s female siblings with or without genetic testing</w:t>
      </w:r>
    </w:p>
    <w:p w14:paraId="5127C114" w14:textId="2170BFD9" w:rsidR="00B3506B" w:rsidRPr="00367467" w:rsidRDefault="007D17DF" w:rsidP="007D17DF">
      <w:pPr>
        <w:rPr>
          <w:rFonts w:ascii="Arial Narrow" w:hAnsi="Arial Narrow" w:cs="Arial"/>
          <w:color w:val="000000"/>
          <w:sz w:val="20"/>
        </w:rPr>
      </w:pPr>
      <w:r>
        <w:rPr>
          <w:rFonts w:ascii="Arial Narrow" w:hAnsi="Arial Narrow" w:cs="Arial"/>
          <w:noProof/>
          <w:snapToGrid/>
          <w:color w:val="000000"/>
          <w:sz w:val="20"/>
          <w:lang w:val="en-AU" w:eastAsia="en-AU"/>
        </w:rPr>
        <w:drawing>
          <wp:inline distT="0" distB="0" distL="0" distR="0" wp14:anchorId="6982600F" wp14:editId="30A9F6A9">
            <wp:extent cx="6028563" cy="2896948"/>
            <wp:effectExtent l="0" t="0" r="0" b="0"/>
            <wp:docPr id="3" name="Picture 3" descr="Figure 6.10 Survival curves for proband's female siblings with or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9232" cy="2902075"/>
                    </a:xfrm>
                    <a:prstGeom prst="rect">
                      <a:avLst/>
                    </a:prstGeom>
                    <a:noFill/>
                  </pic:spPr>
                </pic:pic>
              </a:graphicData>
            </a:graphic>
          </wp:inline>
        </w:drawing>
      </w:r>
    </w:p>
    <w:p w14:paraId="2F1A6EBD" w14:textId="37FBAB9A" w:rsidR="00BD587B" w:rsidRDefault="007D17DF" w:rsidP="00367467">
      <w:pPr>
        <w:rPr>
          <w:rFonts w:ascii="Arial Narrow" w:hAnsi="Arial Narrow" w:cs="Arial"/>
          <w:b/>
          <w:color w:val="000000"/>
          <w:sz w:val="20"/>
        </w:rPr>
      </w:pPr>
      <w:r w:rsidRPr="00B3506B">
        <w:rPr>
          <w:szCs w:val="24"/>
        </w:rPr>
        <w:t xml:space="preserve">Figure </w:t>
      </w:r>
      <w:r w:rsidR="00B3506B" w:rsidRPr="00B3506B">
        <w:rPr>
          <w:szCs w:val="24"/>
        </w:rPr>
        <w:t>6.11</w:t>
      </w:r>
      <w:r w:rsidRPr="00B3506B">
        <w:rPr>
          <w:szCs w:val="24"/>
        </w:rPr>
        <w:t xml:space="preserve"> presents the survival curves for proband’s female children with or without genetic testing compa</w:t>
      </w:r>
      <w:r w:rsidR="00367467">
        <w:rPr>
          <w:szCs w:val="24"/>
        </w:rPr>
        <w:t>red with the general population</w:t>
      </w:r>
      <w:r w:rsidR="00BD587B">
        <w:rPr>
          <w:rFonts w:ascii="Arial Narrow" w:hAnsi="Arial Narrow" w:cs="Arial"/>
          <w:b/>
          <w:color w:val="000000"/>
          <w:sz w:val="20"/>
        </w:rPr>
        <w:br w:type="page"/>
      </w:r>
    </w:p>
    <w:p w14:paraId="660F79EC" w14:textId="2DABB3B8" w:rsidR="000C7784" w:rsidRDefault="00583636">
      <w:pPr>
        <w:rPr>
          <w:rFonts w:ascii="Arial Narrow" w:hAnsi="Arial Narrow" w:cs="Arial"/>
          <w:noProof/>
          <w:snapToGrid/>
          <w:color w:val="000000"/>
          <w:sz w:val="20"/>
          <w:lang w:eastAsia="en-GB"/>
        </w:rPr>
      </w:pPr>
      <w:r>
        <w:rPr>
          <w:rFonts w:ascii="Arial Narrow" w:hAnsi="Arial Narrow" w:cs="Arial"/>
          <w:b/>
          <w:color w:val="000000"/>
          <w:sz w:val="20"/>
        </w:rPr>
        <w:lastRenderedPageBreak/>
        <w:t xml:space="preserve">Figure </w:t>
      </w:r>
      <w:r w:rsidR="00B3506B">
        <w:rPr>
          <w:rFonts w:ascii="Arial Narrow" w:hAnsi="Arial Narrow" w:cs="Arial"/>
          <w:b/>
          <w:color w:val="000000"/>
          <w:sz w:val="20"/>
        </w:rPr>
        <w:t>6.11</w:t>
      </w:r>
      <w:r>
        <w:rPr>
          <w:rFonts w:ascii="Arial Narrow" w:hAnsi="Arial Narrow" w:cs="Arial"/>
          <w:b/>
          <w:color w:val="000000"/>
          <w:sz w:val="20"/>
        </w:rPr>
        <w:t>: S</w:t>
      </w:r>
      <w:r w:rsidRPr="00583636">
        <w:rPr>
          <w:rFonts w:ascii="Arial Narrow" w:hAnsi="Arial Narrow" w:cs="Arial"/>
          <w:b/>
          <w:color w:val="000000"/>
          <w:sz w:val="20"/>
        </w:rPr>
        <w:t>urvival curves for proband’s female children with or without genetic testing</w:t>
      </w:r>
    </w:p>
    <w:p w14:paraId="4AA51C72" w14:textId="4CF2F27C" w:rsidR="00BC5CE4" w:rsidRPr="00367467" w:rsidRDefault="00F13AE4">
      <w:pPr>
        <w:rPr>
          <w:rFonts w:ascii="Arial Narrow" w:hAnsi="Arial Narrow" w:cs="Arial"/>
          <w:noProof/>
          <w:snapToGrid/>
          <w:color w:val="000000"/>
          <w:sz w:val="20"/>
          <w:lang w:eastAsia="en-GB"/>
        </w:rPr>
      </w:pPr>
      <w:r>
        <w:rPr>
          <w:rFonts w:ascii="Arial Narrow" w:hAnsi="Arial Narrow" w:cs="Arial"/>
          <w:noProof/>
          <w:snapToGrid/>
          <w:color w:val="000000"/>
          <w:sz w:val="20"/>
          <w:lang w:val="en-AU" w:eastAsia="en-AU"/>
        </w:rPr>
        <w:drawing>
          <wp:inline distT="0" distB="0" distL="0" distR="0" wp14:anchorId="6910D4D1" wp14:editId="03687F79">
            <wp:extent cx="6181034" cy="3034513"/>
            <wp:effectExtent l="0" t="0" r="0" b="0"/>
            <wp:docPr id="4" name="Picture 4" descr="Figure 6.11 Survival curves for proband's female children with or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5444" cy="3080863"/>
                    </a:xfrm>
                    <a:prstGeom prst="rect">
                      <a:avLst/>
                    </a:prstGeom>
                    <a:noFill/>
                  </pic:spPr>
                </pic:pic>
              </a:graphicData>
            </a:graphic>
          </wp:inline>
        </w:drawing>
      </w:r>
    </w:p>
    <w:p w14:paraId="7C3C4346" w14:textId="7585CC11" w:rsidR="006C4E80" w:rsidRPr="004F50D3" w:rsidRDefault="00F13AE4" w:rsidP="00367467">
      <w:pPr>
        <w:spacing w:after="240"/>
        <w:rPr>
          <w:szCs w:val="24"/>
        </w:rPr>
      </w:pPr>
      <w:r w:rsidRPr="004F50D3">
        <w:rPr>
          <w:szCs w:val="24"/>
        </w:rPr>
        <w:t xml:space="preserve">Probands and their family members have reduced survival compared to the general Australian population; however, probands and their family </w:t>
      </w:r>
      <w:r w:rsidR="00B3506B" w:rsidRPr="004F50D3">
        <w:rPr>
          <w:szCs w:val="24"/>
        </w:rPr>
        <w:t>members</w:t>
      </w:r>
      <w:r w:rsidRPr="004F50D3">
        <w:rPr>
          <w:szCs w:val="24"/>
        </w:rPr>
        <w:t xml:space="preserve"> who undertake genetic testing have improved survival compared </w:t>
      </w:r>
      <w:r w:rsidR="00B3506B">
        <w:rPr>
          <w:szCs w:val="24"/>
        </w:rPr>
        <w:t>with</w:t>
      </w:r>
      <w:r w:rsidRPr="004F50D3">
        <w:rPr>
          <w:szCs w:val="24"/>
        </w:rPr>
        <w:t xml:space="preserve"> no testing.</w:t>
      </w:r>
    </w:p>
    <w:p w14:paraId="0818C667" w14:textId="77777777" w:rsidR="000E500D" w:rsidRPr="004F50D3" w:rsidRDefault="001165A2" w:rsidP="00F13AE4">
      <w:pPr>
        <w:spacing w:after="120"/>
        <w:rPr>
          <w:b/>
          <w:i/>
          <w:szCs w:val="24"/>
        </w:rPr>
      </w:pPr>
      <w:r w:rsidRPr="004F50D3">
        <w:rPr>
          <w:b/>
          <w:i/>
          <w:szCs w:val="24"/>
        </w:rPr>
        <w:t>Breast cancer</w:t>
      </w:r>
    </w:p>
    <w:p w14:paraId="0D8207E4" w14:textId="59207916" w:rsidR="00B3506B" w:rsidRPr="00367467" w:rsidRDefault="009828C2" w:rsidP="00367467">
      <w:pPr>
        <w:spacing w:after="240"/>
        <w:rPr>
          <w:szCs w:val="24"/>
        </w:rPr>
      </w:pPr>
      <w:r w:rsidRPr="004F50D3">
        <w:rPr>
          <w:szCs w:val="24"/>
        </w:rPr>
        <w:t xml:space="preserve">Figure </w:t>
      </w:r>
      <w:r w:rsidR="00B3506B">
        <w:rPr>
          <w:szCs w:val="24"/>
        </w:rPr>
        <w:t>6.12</w:t>
      </w:r>
      <w:r w:rsidRPr="004F50D3">
        <w:rPr>
          <w:szCs w:val="24"/>
        </w:rPr>
        <w:t xml:space="preserve"> depicts the cumulative breast cancer risk </w:t>
      </w:r>
      <w:r w:rsidR="007E42BA" w:rsidRPr="004F50D3">
        <w:rPr>
          <w:szCs w:val="24"/>
        </w:rPr>
        <w:t>in</w:t>
      </w:r>
      <w:r w:rsidRPr="004F50D3">
        <w:rPr>
          <w:szCs w:val="24"/>
        </w:rPr>
        <w:t xml:space="preserve"> </w:t>
      </w:r>
      <w:r w:rsidR="007E42BA" w:rsidRPr="004F50D3">
        <w:rPr>
          <w:szCs w:val="24"/>
        </w:rPr>
        <w:t xml:space="preserve">probands with and without genetic testing compared with the </w:t>
      </w:r>
      <w:r w:rsidR="00CC0136" w:rsidRPr="004F50D3">
        <w:rPr>
          <w:szCs w:val="24"/>
        </w:rPr>
        <w:t xml:space="preserve">cumulative breast cancer risk in </w:t>
      </w:r>
      <w:r w:rsidR="005F0079" w:rsidRPr="004F50D3">
        <w:rPr>
          <w:szCs w:val="24"/>
        </w:rPr>
        <w:t xml:space="preserve">the </w:t>
      </w:r>
      <w:r w:rsidR="007E42BA" w:rsidRPr="004F50D3">
        <w:rPr>
          <w:szCs w:val="24"/>
        </w:rPr>
        <w:t>general Australian female population</w:t>
      </w:r>
      <w:r w:rsidR="00CC0136" w:rsidRPr="004F50D3">
        <w:rPr>
          <w:szCs w:val="24"/>
        </w:rPr>
        <w:t>.</w:t>
      </w:r>
    </w:p>
    <w:p w14:paraId="253855FF" w14:textId="788EB298" w:rsidR="001165A2" w:rsidRDefault="007E42BA">
      <w:pPr>
        <w:rPr>
          <w:rFonts w:ascii="Arial Narrow" w:hAnsi="Arial Narrow" w:cs="Arial"/>
          <w:b/>
          <w:color w:val="000000"/>
          <w:sz w:val="20"/>
        </w:rPr>
      </w:pPr>
      <w:r w:rsidRPr="007E42BA">
        <w:rPr>
          <w:rFonts w:ascii="Arial Narrow" w:hAnsi="Arial Narrow" w:cs="Arial"/>
          <w:b/>
          <w:color w:val="000000"/>
          <w:sz w:val="20"/>
        </w:rPr>
        <w:t xml:space="preserve">Figure </w:t>
      </w:r>
      <w:r w:rsidR="00B3506B">
        <w:rPr>
          <w:rFonts w:ascii="Arial Narrow" w:hAnsi="Arial Narrow" w:cs="Arial"/>
          <w:b/>
          <w:color w:val="000000"/>
          <w:sz w:val="20"/>
        </w:rPr>
        <w:t>6.12</w:t>
      </w:r>
      <w:r w:rsidR="00CC0136">
        <w:rPr>
          <w:rFonts w:ascii="Arial Narrow" w:hAnsi="Arial Narrow" w:cs="Arial"/>
          <w:b/>
          <w:color w:val="000000"/>
          <w:sz w:val="20"/>
        </w:rPr>
        <w:t>:</w:t>
      </w:r>
      <w:r w:rsidRPr="007E42BA">
        <w:rPr>
          <w:rFonts w:ascii="Arial Narrow" w:hAnsi="Arial Narrow" w:cs="Arial"/>
          <w:b/>
          <w:color w:val="000000"/>
          <w:sz w:val="20"/>
        </w:rPr>
        <w:t xml:space="preserve"> </w:t>
      </w:r>
      <w:r w:rsidR="00CC0136">
        <w:rPr>
          <w:rFonts w:ascii="Arial Narrow" w:hAnsi="Arial Narrow" w:cs="Arial"/>
          <w:b/>
          <w:color w:val="000000"/>
          <w:sz w:val="20"/>
        </w:rPr>
        <w:t>C</w:t>
      </w:r>
      <w:r w:rsidRPr="007E42BA">
        <w:rPr>
          <w:rFonts w:ascii="Arial Narrow" w:hAnsi="Arial Narrow" w:cs="Arial"/>
          <w:b/>
          <w:color w:val="000000"/>
          <w:sz w:val="20"/>
        </w:rPr>
        <w:t>umulative breast cancer risk in probands with and without genetic testing</w:t>
      </w:r>
    </w:p>
    <w:p w14:paraId="7F571D61" w14:textId="13BF5009" w:rsidR="00BC5CE4" w:rsidRPr="00367467" w:rsidRDefault="007E42BA">
      <w:pPr>
        <w:rPr>
          <w:rFonts w:ascii="Arial Narrow" w:hAnsi="Arial Narrow" w:cs="Arial"/>
          <w:b/>
          <w:color w:val="000000"/>
          <w:sz w:val="20"/>
        </w:rPr>
      </w:pPr>
      <w:r>
        <w:rPr>
          <w:rFonts w:ascii="Arial Narrow" w:hAnsi="Arial Narrow" w:cs="Arial"/>
          <w:b/>
          <w:noProof/>
          <w:snapToGrid/>
          <w:color w:val="000000"/>
          <w:sz w:val="20"/>
          <w:lang w:val="en-AU" w:eastAsia="en-AU"/>
        </w:rPr>
        <w:drawing>
          <wp:inline distT="0" distB="0" distL="0" distR="0" wp14:anchorId="202F99EB" wp14:editId="5AEF02C6">
            <wp:extent cx="5768520" cy="2783660"/>
            <wp:effectExtent l="0" t="0" r="3810" b="0"/>
            <wp:docPr id="6" name="Picture 6" descr="Figure 6.112 Cumulative breast cancer risk in probands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9058" cy="2783920"/>
                    </a:xfrm>
                    <a:prstGeom prst="rect">
                      <a:avLst/>
                    </a:prstGeom>
                    <a:noFill/>
                  </pic:spPr>
                </pic:pic>
              </a:graphicData>
            </a:graphic>
          </wp:inline>
        </w:drawing>
      </w:r>
    </w:p>
    <w:p w14:paraId="3153489E" w14:textId="777958B7" w:rsidR="00F16733" w:rsidRPr="00367467" w:rsidRDefault="007E42BA" w:rsidP="00367467">
      <w:pPr>
        <w:spacing w:after="240"/>
        <w:rPr>
          <w:szCs w:val="24"/>
        </w:rPr>
      </w:pPr>
      <w:r w:rsidRPr="004F50D3">
        <w:rPr>
          <w:szCs w:val="24"/>
        </w:rPr>
        <w:t xml:space="preserve">The 15-year cumulative breast cancer </w:t>
      </w:r>
      <w:r w:rsidR="00D900FC">
        <w:rPr>
          <w:szCs w:val="24"/>
        </w:rPr>
        <w:t>risk (Age 55</w:t>
      </w:r>
      <w:r w:rsidRPr="004F50D3">
        <w:rPr>
          <w:szCs w:val="24"/>
        </w:rPr>
        <w:t xml:space="preserve">) in </w:t>
      </w:r>
      <w:r w:rsidR="00D900FC">
        <w:rPr>
          <w:szCs w:val="24"/>
        </w:rPr>
        <w:t>probands</w:t>
      </w:r>
      <w:r w:rsidR="00367467">
        <w:rPr>
          <w:szCs w:val="24"/>
        </w:rPr>
        <w:t xml:space="preserve"> ranges from 20% to 40%.</w:t>
      </w:r>
    </w:p>
    <w:p w14:paraId="4E3ED361" w14:textId="4FF0F24D" w:rsidR="001165A2" w:rsidRPr="00367467" w:rsidRDefault="00CC0136" w:rsidP="00367467">
      <w:pPr>
        <w:spacing w:after="240"/>
        <w:rPr>
          <w:rFonts w:ascii="Arial" w:hAnsi="Arial" w:cs="Arial"/>
          <w:szCs w:val="24"/>
        </w:rPr>
      </w:pPr>
      <w:r w:rsidRPr="004F50D3">
        <w:rPr>
          <w:szCs w:val="24"/>
        </w:rPr>
        <w:t xml:space="preserve">Figure </w:t>
      </w:r>
      <w:r w:rsidR="00D900FC">
        <w:rPr>
          <w:szCs w:val="24"/>
        </w:rPr>
        <w:t>6.13</w:t>
      </w:r>
      <w:r w:rsidRPr="004F50D3">
        <w:rPr>
          <w:szCs w:val="24"/>
        </w:rPr>
        <w:t xml:space="preserve"> illustrates the cumulative breast cancer risk in proband’s </w:t>
      </w:r>
      <w:r w:rsidR="00D900FC">
        <w:rPr>
          <w:szCs w:val="24"/>
        </w:rPr>
        <w:t xml:space="preserve">female </w:t>
      </w:r>
      <w:r w:rsidRPr="004F50D3">
        <w:rPr>
          <w:szCs w:val="24"/>
        </w:rPr>
        <w:t xml:space="preserve">children </w:t>
      </w:r>
      <w:r w:rsidR="00D900FC" w:rsidRPr="004F50D3">
        <w:rPr>
          <w:szCs w:val="24"/>
        </w:rPr>
        <w:t>(</w:t>
      </w:r>
      <w:r w:rsidR="00D900FC">
        <w:rPr>
          <w:szCs w:val="24"/>
        </w:rPr>
        <w:t>and female siblings</w:t>
      </w:r>
      <w:r w:rsidR="00D900FC" w:rsidRPr="004F50D3">
        <w:rPr>
          <w:szCs w:val="24"/>
        </w:rPr>
        <w:t xml:space="preserve">) </w:t>
      </w:r>
      <w:r w:rsidRPr="004F50D3">
        <w:rPr>
          <w:szCs w:val="24"/>
        </w:rPr>
        <w:t>who carry BRCA mutation with and without genetic testing compared with the cumulative breast cancer risk in the general Australian female population.</w:t>
      </w:r>
    </w:p>
    <w:p w14:paraId="5B4016BD" w14:textId="7E76C20F" w:rsidR="00CC0136" w:rsidRDefault="00CC0136" w:rsidP="00CC0136">
      <w:pPr>
        <w:rPr>
          <w:rFonts w:ascii="Arial Narrow" w:hAnsi="Arial Narrow" w:cs="Arial"/>
          <w:b/>
          <w:color w:val="000000"/>
          <w:sz w:val="20"/>
        </w:rPr>
      </w:pPr>
      <w:r w:rsidRPr="007E42BA">
        <w:rPr>
          <w:rFonts w:ascii="Arial Narrow" w:hAnsi="Arial Narrow" w:cs="Arial"/>
          <w:b/>
          <w:color w:val="000000"/>
          <w:sz w:val="20"/>
        </w:rPr>
        <w:lastRenderedPageBreak/>
        <w:t xml:space="preserve">Figure </w:t>
      </w:r>
      <w:r w:rsidR="00D900FC">
        <w:rPr>
          <w:rFonts w:ascii="Arial Narrow" w:hAnsi="Arial Narrow" w:cs="Arial"/>
          <w:b/>
          <w:color w:val="000000"/>
          <w:sz w:val="20"/>
        </w:rPr>
        <w:t>6.13</w:t>
      </w:r>
      <w:r>
        <w:rPr>
          <w:rFonts w:ascii="Arial Narrow" w:hAnsi="Arial Narrow" w:cs="Arial"/>
          <w:b/>
          <w:color w:val="000000"/>
          <w:sz w:val="20"/>
        </w:rPr>
        <w:t>:</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breast cancer risk in </w:t>
      </w:r>
      <w:r w:rsidRPr="00CC0136">
        <w:rPr>
          <w:rFonts w:ascii="Arial Narrow" w:hAnsi="Arial Narrow" w:cs="Arial"/>
          <w:b/>
          <w:color w:val="000000"/>
          <w:sz w:val="20"/>
        </w:rPr>
        <w:t>proband’s children who carry BRCA mutation</w:t>
      </w:r>
      <w:r w:rsidRPr="007E42BA">
        <w:rPr>
          <w:rFonts w:ascii="Arial Narrow" w:hAnsi="Arial Narrow" w:cs="Arial"/>
          <w:b/>
          <w:color w:val="000000"/>
          <w:sz w:val="20"/>
        </w:rPr>
        <w:t xml:space="preserve"> with and without testing</w:t>
      </w:r>
    </w:p>
    <w:p w14:paraId="322D303B" w14:textId="441C189A" w:rsidR="00D900FC" w:rsidRPr="00367467" w:rsidRDefault="00CC0136" w:rsidP="00367467">
      <w:pPr>
        <w:widowControl/>
        <w:jc w:val="left"/>
        <w:rPr>
          <w:b/>
        </w:rPr>
      </w:pPr>
      <w:r>
        <w:rPr>
          <w:b/>
          <w:noProof/>
          <w:snapToGrid/>
          <w:lang w:val="en-AU" w:eastAsia="en-AU"/>
        </w:rPr>
        <w:drawing>
          <wp:inline distT="0" distB="0" distL="0" distR="0" wp14:anchorId="2CC46A0B" wp14:editId="1E4A3A27">
            <wp:extent cx="5834358" cy="2807936"/>
            <wp:effectExtent l="0" t="0" r="0" b="0"/>
            <wp:docPr id="10" name="Picture 10" descr="Figure 6.13 Cumulative breast cancer risk in proband's children who carry BRCA mutation with and without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7918" cy="2809650"/>
                    </a:xfrm>
                    <a:prstGeom prst="rect">
                      <a:avLst/>
                    </a:prstGeom>
                    <a:noFill/>
                  </pic:spPr>
                </pic:pic>
              </a:graphicData>
            </a:graphic>
          </wp:inline>
        </w:drawing>
      </w:r>
    </w:p>
    <w:p w14:paraId="24171AC9" w14:textId="04E891EF" w:rsidR="00BD587B" w:rsidRPr="004F50D3" w:rsidRDefault="00CC0136" w:rsidP="00367467">
      <w:pPr>
        <w:widowControl/>
        <w:spacing w:after="240"/>
        <w:rPr>
          <w:szCs w:val="24"/>
        </w:rPr>
      </w:pPr>
      <w:r w:rsidRPr="004F50D3">
        <w:rPr>
          <w:szCs w:val="24"/>
        </w:rPr>
        <w:t xml:space="preserve">The cumulative risk of breast cancer in BRCA1 or BRCA2 positive proband’s </w:t>
      </w:r>
      <w:r w:rsidR="00D900FC">
        <w:rPr>
          <w:szCs w:val="24"/>
        </w:rPr>
        <w:t xml:space="preserve">female </w:t>
      </w:r>
      <w:r w:rsidRPr="004F50D3">
        <w:rPr>
          <w:szCs w:val="24"/>
        </w:rPr>
        <w:t xml:space="preserve">children (and </w:t>
      </w:r>
      <w:r w:rsidR="00D900FC">
        <w:rPr>
          <w:szCs w:val="24"/>
        </w:rPr>
        <w:t xml:space="preserve">female </w:t>
      </w:r>
      <w:r w:rsidRPr="004F50D3">
        <w:rPr>
          <w:szCs w:val="24"/>
        </w:rPr>
        <w:t xml:space="preserve">siblings) is 55% at the age of 70 years. With genetic testing, the cumulative incidence of breast cancer in this group is reduced to 30% at the age of 70 years. </w:t>
      </w:r>
    </w:p>
    <w:p w14:paraId="122A0043" w14:textId="77777777" w:rsidR="001165A2" w:rsidRPr="004F50D3" w:rsidRDefault="001165A2" w:rsidP="005F0079">
      <w:pPr>
        <w:spacing w:after="120"/>
        <w:rPr>
          <w:b/>
          <w:i/>
          <w:szCs w:val="24"/>
        </w:rPr>
      </w:pPr>
      <w:r w:rsidRPr="004F50D3">
        <w:rPr>
          <w:b/>
          <w:i/>
          <w:szCs w:val="24"/>
        </w:rPr>
        <w:t>Ovarian cancer</w:t>
      </w:r>
    </w:p>
    <w:p w14:paraId="18290495" w14:textId="12309FF2" w:rsidR="005F0079" w:rsidRPr="00367467" w:rsidRDefault="005F0079" w:rsidP="00367467">
      <w:pPr>
        <w:spacing w:after="240"/>
        <w:rPr>
          <w:szCs w:val="24"/>
        </w:rPr>
      </w:pPr>
      <w:r w:rsidRPr="004F50D3">
        <w:rPr>
          <w:szCs w:val="24"/>
        </w:rPr>
        <w:t xml:space="preserve">Figure </w:t>
      </w:r>
      <w:r w:rsidR="00D900FC">
        <w:rPr>
          <w:szCs w:val="24"/>
        </w:rPr>
        <w:t>6.14</w:t>
      </w:r>
      <w:r w:rsidRPr="004F50D3">
        <w:rPr>
          <w:szCs w:val="24"/>
        </w:rPr>
        <w:t xml:space="preserve"> shows the cumulative ovarian cancer risk in probands with and without genetic testing compared with the cumulative ovarian cancer risk in the general Australian female population</w:t>
      </w:r>
      <w:r w:rsidR="00367467">
        <w:rPr>
          <w:szCs w:val="24"/>
        </w:rPr>
        <w:t>.</w:t>
      </w:r>
    </w:p>
    <w:p w14:paraId="78A18831" w14:textId="52D1E396" w:rsidR="005F0079" w:rsidRDefault="005F0079" w:rsidP="005F0079">
      <w:pPr>
        <w:rPr>
          <w:rFonts w:ascii="Arial Narrow" w:hAnsi="Arial Narrow" w:cs="Arial"/>
          <w:b/>
          <w:color w:val="000000"/>
          <w:sz w:val="20"/>
        </w:rPr>
      </w:pPr>
      <w:r w:rsidRPr="007E42BA">
        <w:rPr>
          <w:rFonts w:ascii="Arial Narrow" w:hAnsi="Arial Narrow" w:cs="Arial"/>
          <w:b/>
          <w:color w:val="000000"/>
          <w:sz w:val="20"/>
        </w:rPr>
        <w:t xml:space="preserve">Figure </w:t>
      </w:r>
      <w:r w:rsidR="00D900FC">
        <w:rPr>
          <w:rFonts w:ascii="Arial Narrow" w:hAnsi="Arial Narrow" w:cs="Arial"/>
          <w:b/>
          <w:color w:val="000000"/>
          <w:sz w:val="20"/>
        </w:rPr>
        <w:t>6.14</w:t>
      </w:r>
      <w:r>
        <w:rPr>
          <w:rFonts w:ascii="Arial Narrow" w:hAnsi="Arial Narrow" w:cs="Arial"/>
          <w:b/>
          <w:color w:val="000000"/>
          <w:sz w:val="20"/>
        </w:rPr>
        <w:t>:</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w:t>
      </w:r>
      <w:r w:rsidR="002C2463">
        <w:rPr>
          <w:rFonts w:ascii="Arial Narrow" w:hAnsi="Arial Narrow" w:cs="Arial"/>
          <w:b/>
          <w:color w:val="000000"/>
          <w:sz w:val="20"/>
        </w:rPr>
        <w:t>ovarian</w:t>
      </w:r>
      <w:r w:rsidRPr="007E42BA">
        <w:rPr>
          <w:rFonts w:ascii="Arial Narrow" w:hAnsi="Arial Narrow" w:cs="Arial"/>
          <w:b/>
          <w:color w:val="000000"/>
          <w:sz w:val="20"/>
        </w:rPr>
        <w:t xml:space="preserve"> cancer risk in probands with and without genetic testing</w:t>
      </w:r>
    </w:p>
    <w:p w14:paraId="5914E508" w14:textId="2972B754" w:rsidR="00D900FC" w:rsidRPr="00367467" w:rsidRDefault="002C2463" w:rsidP="00367467">
      <w:pPr>
        <w:widowControl/>
        <w:jc w:val="left"/>
        <w:rPr>
          <w:b/>
        </w:rPr>
      </w:pPr>
      <w:r>
        <w:rPr>
          <w:b/>
          <w:noProof/>
          <w:snapToGrid/>
          <w:lang w:val="en-AU" w:eastAsia="en-AU"/>
        </w:rPr>
        <w:drawing>
          <wp:inline distT="0" distB="0" distL="0" distR="0" wp14:anchorId="52433D41" wp14:editId="0D8F09C1">
            <wp:extent cx="5712975" cy="2824120"/>
            <wp:effectExtent l="0" t="0" r="2540" b="0"/>
            <wp:docPr id="11" name="Picture 11" descr="Figure 6.14 Cumulative ovarian cancer risk in probands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8788" cy="2826994"/>
                    </a:xfrm>
                    <a:prstGeom prst="rect">
                      <a:avLst/>
                    </a:prstGeom>
                    <a:noFill/>
                  </pic:spPr>
                </pic:pic>
              </a:graphicData>
            </a:graphic>
          </wp:inline>
        </w:drawing>
      </w:r>
    </w:p>
    <w:p w14:paraId="28C11F6F" w14:textId="3EB1EC73" w:rsidR="00367467" w:rsidRDefault="002C2463" w:rsidP="00367467">
      <w:pPr>
        <w:spacing w:after="240"/>
        <w:rPr>
          <w:szCs w:val="24"/>
        </w:rPr>
      </w:pPr>
      <w:r w:rsidRPr="004F50D3">
        <w:rPr>
          <w:szCs w:val="24"/>
        </w:rPr>
        <w:t xml:space="preserve">Figure </w:t>
      </w:r>
      <w:r w:rsidR="00D900FC">
        <w:rPr>
          <w:szCs w:val="24"/>
        </w:rPr>
        <w:t>6.15</w:t>
      </w:r>
      <w:r w:rsidRPr="004F50D3">
        <w:rPr>
          <w:szCs w:val="24"/>
        </w:rPr>
        <w:t xml:space="preserve"> illustrates the cumulative ovarian cancer risk in proband’s </w:t>
      </w:r>
      <w:r w:rsidR="00D900FC">
        <w:rPr>
          <w:szCs w:val="24"/>
        </w:rPr>
        <w:t xml:space="preserve">female </w:t>
      </w:r>
      <w:r w:rsidRPr="004F50D3">
        <w:rPr>
          <w:szCs w:val="24"/>
        </w:rPr>
        <w:t xml:space="preserve">children </w:t>
      </w:r>
      <w:r w:rsidR="00D900FC">
        <w:rPr>
          <w:szCs w:val="24"/>
        </w:rPr>
        <w:t xml:space="preserve">(and female siblings) </w:t>
      </w:r>
      <w:r w:rsidRPr="004F50D3">
        <w:rPr>
          <w:szCs w:val="24"/>
        </w:rPr>
        <w:t>who carry BRCA mutation with and without genetic testing compared with the cumulative ovarian cancer risk in the genera</w:t>
      </w:r>
      <w:r w:rsidR="00367467">
        <w:rPr>
          <w:szCs w:val="24"/>
        </w:rPr>
        <w:t>l Australian female population.</w:t>
      </w:r>
    </w:p>
    <w:p w14:paraId="4AC8BE96" w14:textId="77777777" w:rsidR="00367467" w:rsidRDefault="00367467">
      <w:pPr>
        <w:widowControl/>
        <w:jc w:val="left"/>
        <w:rPr>
          <w:szCs w:val="24"/>
        </w:rPr>
      </w:pPr>
      <w:r>
        <w:rPr>
          <w:szCs w:val="24"/>
        </w:rPr>
        <w:br w:type="page"/>
      </w:r>
    </w:p>
    <w:p w14:paraId="13DFBF04" w14:textId="77777777" w:rsidR="002C2463" w:rsidRDefault="002C2463" w:rsidP="002C2463">
      <w:pPr>
        <w:rPr>
          <w:rFonts w:ascii="Arial Narrow" w:hAnsi="Arial Narrow" w:cs="Arial"/>
          <w:b/>
          <w:color w:val="000000"/>
          <w:sz w:val="20"/>
        </w:rPr>
      </w:pPr>
      <w:r w:rsidRPr="007E42BA">
        <w:rPr>
          <w:rFonts w:ascii="Arial Narrow" w:hAnsi="Arial Narrow" w:cs="Arial"/>
          <w:b/>
          <w:color w:val="000000"/>
          <w:sz w:val="20"/>
        </w:rPr>
        <w:lastRenderedPageBreak/>
        <w:t xml:space="preserve">Figure </w:t>
      </w:r>
      <w:r>
        <w:rPr>
          <w:rFonts w:ascii="Arial Narrow" w:hAnsi="Arial Narrow" w:cs="Arial"/>
          <w:b/>
          <w:color w:val="000000"/>
          <w:sz w:val="20"/>
        </w:rPr>
        <w:t>12:</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w:t>
      </w:r>
      <w:r>
        <w:rPr>
          <w:rFonts w:ascii="Arial Narrow" w:hAnsi="Arial Narrow" w:cs="Arial"/>
          <w:b/>
          <w:color w:val="000000"/>
          <w:sz w:val="20"/>
        </w:rPr>
        <w:t>ovarian</w:t>
      </w:r>
      <w:r w:rsidRPr="007E42BA">
        <w:rPr>
          <w:rFonts w:ascii="Arial Narrow" w:hAnsi="Arial Narrow" w:cs="Arial"/>
          <w:b/>
          <w:color w:val="000000"/>
          <w:sz w:val="20"/>
        </w:rPr>
        <w:t xml:space="preserve"> cancer risk in </w:t>
      </w:r>
      <w:r w:rsidRPr="00CC0136">
        <w:rPr>
          <w:rFonts w:ascii="Arial Narrow" w:hAnsi="Arial Narrow" w:cs="Arial"/>
          <w:b/>
          <w:color w:val="000000"/>
          <w:sz w:val="20"/>
        </w:rPr>
        <w:t>proband’s children who carry BRCA mutation</w:t>
      </w:r>
      <w:r w:rsidRPr="007E42BA">
        <w:rPr>
          <w:rFonts w:ascii="Arial Narrow" w:hAnsi="Arial Narrow" w:cs="Arial"/>
          <w:b/>
          <w:color w:val="000000"/>
          <w:sz w:val="20"/>
        </w:rPr>
        <w:t xml:space="preserve"> with and without testing</w:t>
      </w:r>
    </w:p>
    <w:p w14:paraId="1FB3418A" w14:textId="12444CEC" w:rsidR="00D900FC" w:rsidRPr="00367467" w:rsidRDefault="002C2463" w:rsidP="002C2463">
      <w:pPr>
        <w:widowControl/>
        <w:jc w:val="left"/>
        <w:rPr>
          <w:b/>
        </w:rPr>
      </w:pPr>
      <w:r>
        <w:rPr>
          <w:b/>
          <w:noProof/>
          <w:snapToGrid/>
          <w:lang w:val="en-AU" w:eastAsia="en-AU"/>
        </w:rPr>
        <w:drawing>
          <wp:inline distT="0" distB="0" distL="0" distR="0" wp14:anchorId="0A3D9791" wp14:editId="20A5A3F1">
            <wp:extent cx="5712975" cy="2921225"/>
            <wp:effectExtent l="0" t="0" r="2540" b="0"/>
            <wp:docPr id="12" name="Picture 12" descr="Figure 12 Cumulative ovarian cancer risk in proband's children who carry BRCA mutation with and without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2977" cy="2921226"/>
                    </a:xfrm>
                    <a:prstGeom prst="rect">
                      <a:avLst/>
                    </a:prstGeom>
                    <a:noFill/>
                  </pic:spPr>
                </pic:pic>
              </a:graphicData>
            </a:graphic>
          </wp:inline>
        </w:drawing>
      </w:r>
    </w:p>
    <w:p w14:paraId="256B477F" w14:textId="39C852F7" w:rsidR="00BD587B" w:rsidRPr="004F50D3" w:rsidRDefault="002C2463" w:rsidP="00367467">
      <w:pPr>
        <w:widowControl/>
        <w:spacing w:after="240"/>
        <w:rPr>
          <w:szCs w:val="24"/>
        </w:rPr>
      </w:pPr>
      <w:r w:rsidRPr="004F50D3">
        <w:rPr>
          <w:szCs w:val="24"/>
        </w:rPr>
        <w:t xml:space="preserve">The cumulative risk of ovarian cancer in probands and proband’s family members who carry BRCA1 or BRCA2 mutation is around 20% at the age of 70 years. Genetic mutation testing results in reduced cumulative risk at around 10% for both probands and family </w:t>
      </w:r>
      <w:r w:rsidR="00367467">
        <w:rPr>
          <w:szCs w:val="24"/>
        </w:rPr>
        <w:t>members who carry the mutation.</w:t>
      </w:r>
    </w:p>
    <w:p w14:paraId="3CE79740" w14:textId="2AD7EF15" w:rsidR="002C2463" w:rsidRPr="00367467" w:rsidRDefault="002C2463" w:rsidP="00367467">
      <w:pPr>
        <w:widowControl/>
        <w:spacing w:after="240"/>
        <w:rPr>
          <w:szCs w:val="24"/>
        </w:rPr>
      </w:pPr>
      <w:r w:rsidRPr="004F50D3">
        <w:rPr>
          <w:szCs w:val="24"/>
        </w:rPr>
        <w:t xml:space="preserve">The results of the </w:t>
      </w:r>
      <w:r w:rsidR="00D900FC">
        <w:rPr>
          <w:szCs w:val="24"/>
        </w:rPr>
        <w:t>model</w:t>
      </w:r>
      <w:r w:rsidRPr="004F50D3">
        <w:rPr>
          <w:szCs w:val="24"/>
        </w:rPr>
        <w:t xml:space="preserve"> are in line with international evaluation</w:t>
      </w:r>
      <w:r w:rsidR="00B265A7" w:rsidRPr="004F50D3">
        <w:rPr>
          <w:szCs w:val="24"/>
        </w:rPr>
        <w:t>s</w:t>
      </w:r>
      <w:r w:rsidRPr="004F50D3">
        <w:rPr>
          <w:szCs w:val="24"/>
        </w:rPr>
        <w:t xml:space="preserve">. A review </w:t>
      </w:r>
      <w:r w:rsidR="00792ECC">
        <w:rPr>
          <w:szCs w:val="24"/>
        </w:rPr>
        <w:t>of published analyses</w:t>
      </w:r>
      <w:r w:rsidRPr="004F50D3">
        <w:rPr>
          <w:szCs w:val="24"/>
        </w:rPr>
        <w:t xml:space="preserve"> did not identif</w:t>
      </w:r>
      <w:r w:rsidR="00D900FC">
        <w:rPr>
          <w:szCs w:val="24"/>
        </w:rPr>
        <w:t>y any integrated economic model</w:t>
      </w:r>
      <w:r w:rsidRPr="004F50D3">
        <w:rPr>
          <w:szCs w:val="24"/>
        </w:rPr>
        <w:t xml:space="preserve"> to assess the cost-effectiveness </w:t>
      </w:r>
      <w:r w:rsidR="00D900FC">
        <w:rPr>
          <w:szCs w:val="24"/>
        </w:rPr>
        <w:t>of a</w:t>
      </w:r>
      <w:r w:rsidRPr="004F50D3">
        <w:rPr>
          <w:szCs w:val="24"/>
        </w:rPr>
        <w:t xml:space="preserve"> genetic testing program for BRCA mutation. Nevertheless, in the economic evaluations of BRCA mutation genetic testing in affected individuals or family members compared with no testing, genetic testing resulted in QALY gains </w:t>
      </w:r>
      <w:r w:rsidR="00D900FC">
        <w:rPr>
          <w:szCs w:val="24"/>
        </w:rPr>
        <w:t xml:space="preserve">ranging </w:t>
      </w:r>
      <w:r w:rsidRPr="004F50D3">
        <w:rPr>
          <w:szCs w:val="24"/>
        </w:rPr>
        <w:t>from 0.06</w:t>
      </w:r>
      <w:r w:rsidR="00D900FC">
        <w:rPr>
          <w:szCs w:val="24"/>
        </w:rPr>
        <w:t xml:space="preserve"> to </w:t>
      </w:r>
      <w:r w:rsidRPr="004F50D3">
        <w:rPr>
          <w:szCs w:val="24"/>
        </w:rPr>
        <w:t>0.32 and was cost-effective with ICERs ranging from $9,000 to $5</w:t>
      </w:r>
      <w:r w:rsidR="00240D61" w:rsidRPr="004F50D3">
        <w:rPr>
          <w:szCs w:val="24"/>
        </w:rPr>
        <w:t xml:space="preserve">0,000 per QALY gained. Table </w:t>
      </w:r>
      <w:r w:rsidR="00792ECC">
        <w:rPr>
          <w:szCs w:val="24"/>
        </w:rPr>
        <w:t>6.9</w:t>
      </w:r>
      <w:r w:rsidR="00240D61" w:rsidRPr="004F50D3">
        <w:rPr>
          <w:szCs w:val="24"/>
        </w:rPr>
        <w:t xml:space="preserve"> </w:t>
      </w:r>
      <w:r w:rsidRPr="004F50D3">
        <w:rPr>
          <w:szCs w:val="24"/>
        </w:rPr>
        <w:t>summarises the results of international economic evaluations of BRCA mutation genetic testing with costs and ICERs convert</w:t>
      </w:r>
      <w:r w:rsidR="00367467">
        <w:rPr>
          <w:szCs w:val="24"/>
        </w:rPr>
        <w:t xml:space="preserve">ed to 2015 Australian dollars. </w:t>
      </w:r>
    </w:p>
    <w:p w14:paraId="1BA24114" w14:textId="6956ACFB" w:rsidR="002C2463" w:rsidRPr="00AD7019" w:rsidRDefault="002C2463" w:rsidP="002C2463">
      <w:pPr>
        <w:rPr>
          <w:rFonts w:ascii="Arial Narrow" w:hAnsi="Arial Narrow" w:cs="Arial"/>
          <w:b/>
          <w:color w:val="000000"/>
          <w:sz w:val="20"/>
        </w:rPr>
      </w:pPr>
      <w:r w:rsidRPr="00AD7019">
        <w:rPr>
          <w:rFonts w:ascii="Arial Narrow" w:hAnsi="Arial Narrow" w:cs="Arial"/>
          <w:b/>
          <w:color w:val="000000"/>
          <w:sz w:val="20"/>
        </w:rPr>
        <w:t xml:space="preserve">Table </w:t>
      </w:r>
      <w:r w:rsidR="00792ECC">
        <w:rPr>
          <w:rFonts w:ascii="Arial Narrow" w:hAnsi="Arial Narrow" w:cs="Arial"/>
          <w:b/>
          <w:color w:val="000000"/>
          <w:sz w:val="20"/>
        </w:rPr>
        <w:t>6.9</w:t>
      </w:r>
      <w:r w:rsidRPr="00AD7019">
        <w:rPr>
          <w:rFonts w:ascii="Arial Narrow" w:hAnsi="Arial Narrow" w:cs="Arial"/>
          <w:b/>
          <w:color w:val="000000"/>
          <w:sz w:val="20"/>
        </w:rPr>
        <w:t xml:space="preserve">: </w:t>
      </w:r>
      <w:r>
        <w:rPr>
          <w:rFonts w:ascii="Arial Narrow" w:hAnsi="Arial Narrow" w:cs="Arial"/>
          <w:b/>
          <w:color w:val="000000"/>
          <w:sz w:val="20"/>
        </w:rPr>
        <w:t>Results of international economic evaluations of BRCA mutation genetic testing</w:t>
      </w:r>
    </w:p>
    <w:tbl>
      <w:tblPr>
        <w:tblStyle w:val="TableGrid"/>
        <w:tblW w:w="0" w:type="auto"/>
        <w:tblLayout w:type="fixed"/>
        <w:tblLook w:val="04A0" w:firstRow="1" w:lastRow="0" w:firstColumn="1" w:lastColumn="0" w:noHBand="0" w:noVBand="1"/>
        <w:tblDescription w:val="Table 6.9 Results of internaitonal econimic evaluations of BRCA mutaion genetic testing"/>
      </w:tblPr>
      <w:tblGrid>
        <w:gridCol w:w="1244"/>
        <w:gridCol w:w="1983"/>
        <w:gridCol w:w="1507"/>
        <w:gridCol w:w="1173"/>
        <w:gridCol w:w="834"/>
        <w:gridCol w:w="880"/>
        <w:gridCol w:w="1621"/>
      </w:tblGrid>
      <w:tr w:rsidR="002C2463" w:rsidRPr="00A36FF9" w14:paraId="7EF712AE" w14:textId="77777777" w:rsidTr="00757281">
        <w:trPr>
          <w:tblHeader/>
        </w:trPr>
        <w:tc>
          <w:tcPr>
            <w:tcW w:w="1244" w:type="dxa"/>
          </w:tcPr>
          <w:p w14:paraId="3AA7530A" w14:textId="77777777" w:rsidR="001165A2" w:rsidRPr="002C2463" w:rsidRDefault="001165A2" w:rsidP="00073219">
            <w:pPr>
              <w:widowControl/>
              <w:jc w:val="left"/>
              <w:rPr>
                <w:rFonts w:ascii="Arial Narrow" w:hAnsi="Arial Narrow"/>
                <w:b/>
                <w:sz w:val="20"/>
              </w:rPr>
            </w:pPr>
            <w:r w:rsidRPr="002C2463">
              <w:rPr>
                <w:rFonts w:ascii="Arial Narrow" w:hAnsi="Arial Narrow"/>
                <w:b/>
                <w:sz w:val="20"/>
              </w:rPr>
              <w:t xml:space="preserve">Study </w:t>
            </w:r>
          </w:p>
        </w:tc>
        <w:tc>
          <w:tcPr>
            <w:tcW w:w="1983" w:type="dxa"/>
          </w:tcPr>
          <w:p w14:paraId="40297801" w14:textId="77777777" w:rsidR="001165A2" w:rsidRPr="002C2463" w:rsidRDefault="001165A2" w:rsidP="00073219">
            <w:pPr>
              <w:widowControl/>
              <w:jc w:val="left"/>
              <w:rPr>
                <w:rFonts w:ascii="Arial Narrow" w:hAnsi="Arial Narrow"/>
                <w:b/>
                <w:sz w:val="20"/>
              </w:rPr>
            </w:pPr>
            <w:r w:rsidRPr="002C2463">
              <w:rPr>
                <w:rFonts w:ascii="Arial Narrow" w:hAnsi="Arial Narrow"/>
                <w:b/>
                <w:sz w:val="20"/>
              </w:rPr>
              <w:t xml:space="preserve">Population </w:t>
            </w:r>
          </w:p>
        </w:tc>
        <w:tc>
          <w:tcPr>
            <w:tcW w:w="1507" w:type="dxa"/>
          </w:tcPr>
          <w:p w14:paraId="11EDA23F" w14:textId="77777777" w:rsidR="001165A2" w:rsidRPr="002C2463" w:rsidRDefault="001165A2" w:rsidP="00073219">
            <w:pPr>
              <w:widowControl/>
              <w:jc w:val="left"/>
              <w:rPr>
                <w:rFonts w:ascii="Arial Narrow" w:hAnsi="Arial Narrow"/>
                <w:b/>
                <w:sz w:val="20"/>
              </w:rPr>
            </w:pPr>
            <w:r w:rsidRPr="002C2463">
              <w:rPr>
                <w:rFonts w:ascii="Arial Narrow" w:hAnsi="Arial Narrow"/>
                <w:b/>
                <w:sz w:val="20"/>
              </w:rPr>
              <w:t>Country</w:t>
            </w:r>
          </w:p>
        </w:tc>
        <w:tc>
          <w:tcPr>
            <w:tcW w:w="1173" w:type="dxa"/>
          </w:tcPr>
          <w:p w14:paraId="6476033B" w14:textId="77777777" w:rsidR="001165A2" w:rsidRPr="002C2463" w:rsidRDefault="001165A2" w:rsidP="00073219">
            <w:pPr>
              <w:widowControl/>
              <w:jc w:val="left"/>
              <w:rPr>
                <w:rFonts w:ascii="Arial Narrow" w:hAnsi="Arial Narrow"/>
                <w:b/>
                <w:sz w:val="20"/>
              </w:rPr>
            </w:pPr>
            <w:r w:rsidRPr="002C2463">
              <w:rPr>
                <w:rFonts w:ascii="Arial Narrow" w:hAnsi="Arial Narrow"/>
                <w:b/>
                <w:sz w:val="20"/>
              </w:rPr>
              <w:t>Cost</w:t>
            </w:r>
            <w:r w:rsidR="002C2463">
              <w:rPr>
                <w:rFonts w:ascii="Arial Narrow" w:hAnsi="Arial Narrow"/>
                <w:b/>
                <w:sz w:val="20"/>
              </w:rPr>
              <w:t xml:space="preserve"> (AUD 2015)</w:t>
            </w:r>
          </w:p>
        </w:tc>
        <w:tc>
          <w:tcPr>
            <w:tcW w:w="834" w:type="dxa"/>
          </w:tcPr>
          <w:p w14:paraId="1E66DF0E" w14:textId="77777777" w:rsidR="001165A2" w:rsidRPr="002C2463" w:rsidRDefault="001165A2" w:rsidP="00073219">
            <w:pPr>
              <w:widowControl/>
              <w:jc w:val="left"/>
              <w:rPr>
                <w:rFonts w:ascii="Arial Narrow" w:hAnsi="Arial Narrow"/>
                <w:b/>
                <w:sz w:val="20"/>
              </w:rPr>
            </w:pPr>
            <w:r w:rsidRPr="002C2463">
              <w:rPr>
                <w:rFonts w:ascii="Arial Narrow" w:hAnsi="Arial Narrow"/>
                <w:b/>
                <w:sz w:val="20"/>
              </w:rPr>
              <w:t>QALY</w:t>
            </w:r>
          </w:p>
        </w:tc>
        <w:tc>
          <w:tcPr>
            <w:tcW w:w="880" w:type="dxa"/>
          </w:tcPr>
          <w:p w14:paraId="6B87CFC9" w14:textId="77777777" w:rsidR="001165A2" w:rsidRPr="002C2463" w:rsidRDefault="001165A2" w:rsidP="002C2463">
            <w:pPr>
              <w:widowControl/>
              <w:jc w:val="left"/>
              <w:rPr>
                <w:rFonts w:ascii="Arial Narrow" w:hAnsi="Arial Narrow"/>
                <w:b/>
                <w:sz w:val="20"/>
              </w:rPr>
            </w:pPr>
            <w:r w:rsidRPr="002C2463">
              <w:rPr>
                <w:rFonts w:ascii="Arial Narrow" w:hAnsi="Arial Narrow"/>
                <w:b/>
                <w:sz w:val="20"/>
              </w:rPr>
              <w:t>L</w:t>
            </w:r>
            <w:r w:rsidR="002C2463">
              <w:rPr>
                <w:rFonts w:ascii="Arial Narrow" w:hAnsi="Arial Narrow"/>
                <w:b/>
                <w:sz w:val="20"/>
              </w:rPr>
              <w:t>ife-year</w:t>
            </w:r>
          </w:p>
        </w:tc>
        <w:tc>
          <w:tcPr>
            <w:tcW w:w="1621" w:type="dxa"/>
          </w:tcPr>
          <w:p w14:paraId="543B3898" w14:textId="77777777" w:rsidR="001165A2" w:rsidRPr="002C2463" w:rsidRDefault="001165A2" w:rsidP="002C2463">
            <w:pPr>
              <w:widowControl/>
              <w:jc w:val="left"/>
              <w:rPr>
                <w:rFonts w:ascii="Arial Narrow" w:hAnsi="Arial Narrow"/>
                <w:b/>
                <w:sz w:val="20"/>
              </w:rPr>
            </w:pPr>
            <w:r w:rsidRPr="002C2463">
              <w:rPr>
                <w:rFonts w:ascii="Arial Narrow" w:hAnsi="Arial Narrow"/>
                <w:b/>
                <w:sz w:val="20"/>
              </w:rPr>
              <w:t>ICER</w:t>
            </w:r>
          </w:p>
        </w:tc>
      </w:tr>
      <w:tr w:rsidR="002C2463" w:rsidRPr="00A36FF9" w14:paraId="0E1F1A99" w14:textId="77777777" w:rsidTr="0095031B">
        <w:trPr>
          <w:trHeight w:val="20"/>
        </w:trPr>
        <w:tc>
          <w:tcPr>
            <w:tcW w:w="1244" w:type="dxa"/>
          </w:tcPr>
          <w:p w14:paraId="679499E4" w14:textId="5C29650A" w:rsidR="001165A2" w:rsidRPr="00A36FF9" w:rsidRDefault="001165A2" w:rsidP="001D046C">
            <w:pPr>
              <w:widowControl/>
              <w:jc w:val="left"/>
              <w:rPr>
                <w:rFonts w:ascii="Arial Narrow" w:hAnsi="Arial Narrow"/>
                <w:sz w:val="20"/>
              </w:rPr>
            </w:pPr>
            <w:proofErr w:type="spellStart"/>
            <w:r w:rsidRPr="00A36FF9">
              <w:rPr>
                <w:rFonts w:ascii="Arial Narrow" w:hAnsi="Arial Narrow"/>
                <w:sz w:val="20"/>
              </w:rPr>
              <w:t>Balmana</w:t>
            </w:r>
            <w:proofErr w:type="spellEnd"/>
            <w:r w:rsidRPr="00A36FF9">
              <w:rPr>
                <w:rFonts w:ascii="Arial Narrow" w:hAnsi="Arial Narrow"/>
                <w:sz w:val="20"/>
              </w:rPr>
              <w:t xml:space="preserve"> </w:t>
            </w:r>
            <w:r w:rsidR="004B6A45">
              <w:rPr>
                <w:rFonts w:ascii="Arial Narrow" w:hAnsi="Arial Narrow"/>
                <w:sz w:val="20"/>
              </w:rPr>
              <w:fldChar w:fldCharType="begin">
                <w:fldData xml:space="preserve">PEVuZE5vdGU+PENpdGU+PEF1dGhvcj5CYWxtYW5hPC9BdXRob3I+PFllYXI+MjAwNDwvWWVhcj48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PEVuZE5vdGU+PENpdGU+PEF1dGhvcj5CYWxtYW5hPC9BdXRob3I+PFllYXI+MjAwNDwvWWVhcj48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4B6A45">
              <w:rPr>
                <w:rFonts w:ascii="Arial Narrow" w:hAnsi="Arial Narrow"/>
                <w:sz w:val="20"/>
              </w:rPr>
            </w:r>
            <w:r w:rsidR="004B6A45">
              <w:rPr>
                <w:rFonts w:ascii="Arial Narrow" w:hAnsi="Arial Narrow"/>
                <w:sz w:val="20"/>
              </w:rPr>
              <w:fldChar w:fldCharType="separate"/>
            </w:r>
            <w:r w:rsidR="001D046C">
              <w:rPr>
                <w:rFonts w:ascii="Arial Narrow" w:hAnsi="Arial Narrow"/>
                <w:noProof/>
                <w:sz w:val="20"/>
              </w:rPr>
              <w:t>(</w:t>
            </w:r>
            <w:hyperlink w:anchor="_ENREF_4" w:tooltip="Balmana, 2004 #5" w:history="1">
              <w:r w:rsidR="001D046C">
                <w:rPr>
                  <w:rFonts w:ascii="Arial Narrow" w:hAnsi="Arial Narrow"/>
                  <w:noProof/>
                  <w:sz w:val="20"/>
                </w:rPr>
                <w:t>Balmana, Sanz et al. 2004</w:t>
              </w:r>
            </w:hyperlink>
            <w:r w:rsidR="001D046C">
              <w:rPr>
                <w:rFonts w:ascii="Arial Narrow" w:hAnsi="Arial Narrow"/>
                <w:noProof/>
                <w:sz w:val="20"/>
              </w:rPr>
              <w:t>)</w:t>
            </w:r>
            <w:r w:rsidR="004B6A45">
              <w:rPr>
                <w:rFonts w:ascii="Arial Narrow" w:hAnsi="Arial Narrow"/>
                <w:sz w:val="20"/>
              </w:rPr>
              <w:fldChar w:fldCharType="end"/>
            </w:r>
          </w:p>
        </w:tc>
        <w:tc>
          <w:tcPr>
            <w:tcW w:w="1983" w:type="dxa"/>
          </w:tcPr>
          <w:p w14:paraId="4AE0A342" w14:textId="77777777" w:rsidR="002C2463" w:rsidRPr="00A36FF9" w:rsidRDefault="002C2463" w:rsidP="002C2463">
            <w:pPr>
              <w:widowControl/>
              <w:jc w:val="left"/>
              <w:rPr>
                <w:rFonts w:ascii="Arial Narrow" w:hAnsi="Arial Narrow"/>
                <w:sz w:val="20"/>
              </w:rPr>
            </w:pPr>
            <w:r>
              <w:rPr>
                <w:rFonts w:ascii="Arial Narrow" w:hAnsi="Arial Narrow"/>
                <w:sz w:val="20"/>
              </w:rPr>
              <w:t>A</w:t>
            </w:r>
            <w:r w:rsidR="001165A2" w:rsidRPr="00A36FF9">
              <w:rPr>
                <w:rFonts w:ascii="Arial Narrow" w:hAnsi="Arial Narrow"/>
                <w:sz w:val="20"/>
              </w:rPr>
              <w:t xml:space="preserve">ffected </w:t>
            </w:r>
            <w:r w:rsidRPr="00A36FF9">
              <w:rPr>
                <w:rFonts w:ascii="Arial Narrow" w:hAnsi="Arial Narrow"/>
                <w:sz w:val="20"/>
              </w:rPr>
              <w:t>individuals</w:t>
            </w:r>
            <w:r w:rsidR="001165A2" w:rsidRPr="00A36FF9">
              <w:rPr>
                <w:rFonts w:ascii="Arial Narrow" w:hAnsi="Arial Narrow"/>
                <w:sz w:val="20"/>
              </w:rPr>
              <w:t xml:space="preserve"> and women with family history</w:t>
            </w:r>
            <w:r>
              <w:rPr>
                <w:rFonts w:ascii="Arial Narrow" w:hAnsi="Arial Narrow"/>
                <w:sz w:val="20"/>
              </w:rPr>
              <w:t>, 30  years old</w:t>
            </w:r>
          </w:p>
        </w:tc>
        <w:tc>
          <w:tcPr>
            <w:tcW w:w="1507" w:type="dxa"/>
          </w:tcPr>
          <w:p w14:paraId="26E3F63E" w14:textId="77777777" w:rsidR="001165A2" w:rsidRPr="00A36FF9" w:rsidRDefault="001165A2" w:rsidP="002C2463">
            <w:pPr>
              <w:widowControl/>
              <w:jc w:val="left"/>
              <w:rPr>
                <w:rFonts w:ascii="Arial Narrow" w:hAnsi="Arial Narrow"/>
                <w:sz w:val="20"/>
              </w:rPr>
            </w:pPr>
            <w:r w:rsidRPr="00A36FF9">
              <w:rPr>
                <w:rFonts w:ascii="Arial Narrow" w:hAnsi="Arial Narrow"/>
                <w:sz w:val="20"/>
              </w:rPr>
              <w:t>Spain</w:t>
            </w:r>
          </w:p>
        </w:tc>
        <w:tc>
          <w:tcPr>
            <w:tcW w:w="1173" w:type="dxa"/>
          </w:tcPr>
          <w:p w14:paraId="126A6525" w14:textId="77777777" w:rsidR="001165A2" w:rsidRDefault="002C2463" w:rsidP="002C2463">
            <w:pPr>
              <w:widowControl/>
              <w:jc w:val="left"/>
              <w:rPr>
                <w:rFonts w:ascii="Arial Narrow" w:hAnsi="Arial Narrow"/>
                <w:sz w:val="20"/>
              </w:rPr>
            </w:pPr>
            <w:r>
              <w:rPr>
                <w:rFonts w:ascii="Arial Narrow" w:hAnsi="Arial Narrow"/>
                <w:sz w:val="20"/>
              </w:rPr>
              <w:t xml:space="preserve">Euro </w:t>
            </w:r>
            <w:r w:rsidR="001165A2" w:rsidRPr="00A36FF9">
              <w:rPr>
                <w:rFonts w:ascii="Arial Narrow" w:hAnsi="Arial Narrow"/>
                <w:sz w:val="20"/>
              </w:rPr>
              <w:t>823</w:t>
            </w:r>
          </w:p>
          <w:p w14:paraId="16B6EDE6" w14:textId="77777777" w:rsidR="002C2463" w:rsidRPr="00A36FF9" w:rsidRDefault="002C2463" w:rsidP="002C2463">
            <w:pPr>
              <w:widowControl/>
              <w:jc w:val="left"/>
              <w:rPr>
                <w:rFonts w:ascii="Arial Narrow" w:hAnsi="Arial Narrow"/>
                <w:sz w:val="20"/>
              </w:rPr>
            </w:pPr>
            <w:r>
              <w:rPr>
                <w:rFonts w:ascii="Arial Narrow" w:hAnsi="Arial Narrow"/>
                <w:sz w:val="20"/>
              </w:rPr>
              <w:t>(AUD2,096)</w:t>
            </w:r>
          </w:p>
        </w:tc>
        <w:tc>
          <w:tcPr>
            <w:tcW w:w="834" w:type="dxa"/>
          </w:tcPr>
          <w:p w14:paraId="02D13F8A" w14:textId="77777777" w:rsidR="001165A2" w:rsidRPr="00A36FF9" w:rsidRDefault="001165A2" w:rsidP="002C2463">
            <w:pPr>
              <w:widowControl/>
              <w:jc w:val="left"/>
              <w:rPr>
                <w:rFonts w:ascii="Arial Narrow" w:hAnsi="Arial Narrow"/>
                <w:sz w:val="20"/>
              </w:rPr>
            </w:pPr>
            <w:r w:rsidRPr="00A36FF9">
              <w:rPr>
                <w:rFonts w:ascii="Arial Narrow" w:hAnsi="Arial Narrow"/>
                <w:sz w:val="20"/>
              </w:rPr>
              <w:t>-</w:t>
            </w:r>
          </w:p>
        </w:tc>
        <w:tc>
          <w:tcPr>
            <w:tcW w:w="880" w:type="dxa"/>
          </w:tcPr>
          <w:p w14:paraId="307F4057" w14:textId="77777777" w:rsidR="001165A2" w:rsidRPr="00A36FF9" w:rsidRDefault="001165A2" w:rsidP="002C2463">
            <w:pPr>
              <w:widowControl/>
              <w:jc w:val="left"/>
              <w:rPr>
                <w:rFonts w:ascii="Arial Narrow" w:hAnsi="Arial Narrow"/>
                <w:sz w:val="20"/>
              </w:rPr>
            </w:pPr>
            <w:r w:rsidRPr="00A36FF9">
              <w:rPr>
                <w:rFonts w:ascii="Arial Narrow" w:hAnsi="Arial Narrow"/>
                <w:sz w:val="20"/>
              </w:rPr>
              <w:t>0.19</w:t>
            </w:r>
          </w:p>
        </w:tc>
        <w:tc>
          <w:tcPr>
            <w:tcW w:w="1621" w:type="dxa"/>
          </w:tcPr>
          <w:p w14:paraId="1CD40DB8" w14:textId="77777777" w:rsidR="001165A2" w:rsidRPr="00A36FF9" w:rsidRDefault="002C2463" w:rsidP="002C2463">
            <w:pPr>
              <w:widowControl/>
              <w:jc w:val="left"/>
              <w:rPr>
                <w:rFonts w:ascii="Arial Narrow" w:hAnsi="Arial Narrow"/>
                <w:sz w:val="20"/>
              </w:rPr>
            </w:pPr>
            <w:r>
              <w:rPr>
                <w:rFonts w:ascii="Arial Narrow" w:hAnsi="Arial Narrow"/>
                <w:sz w:val="20"/>
              </w:rPr>
              <w:t>AUD11,032</w:t>
            </w:r>
            <w:r w:rsidR="001165A2" w:rsidRPr="00A36FF9">
              <w:rPr>
                <w:rFonts w:ascii="Arial Narrow" w:hAnsi="Arial Narrow"/>
                <w:sz w:val="20"/>
              </w:rPr>
              <w:t>/LY</w:t>
            </w:r>
          </w:p>
        </w:tc>
      </w:tr>
      <w:tr w:rsidR="002C2463" w:rsidRPr="00A36FF9" w14:paraId="311E38FB" w14:textId="77777777" w:rsidTr="0095031B">
        <w:trPr>
          <w:trHeight w:val="20"/>
        </w:trPr>
        <w:tc>
          <w:tcPr>
            <w:tcW w:w="1244" w:type="dxa"/>
          </w:tcPr>
          <w:p w14:paraId="5A4C0F63" w14:textId="75F47BAD" w:rsidR="001165A2" w:rsidRPr="00A36FF9" w:rsidRDefault="001165A2" w:rsidP="001D046C">
            <w:pPr>
              <w:widowControl/>
              <w:jc w:val="left"/>
              <w:rPr>
                <w:rFonts w:ascii="Arial Narrow" w:hAnsi="Arial Narrow"/>
                <w:sz w:val="20"/>
              </w:rPr>
            </w:pPr>
            <w:r w:rsidRPr="00A36FF9">
              <w:rPr>
                <w:rFonts w:ascii="Arial Narrow" w:hAnsi="Arial Narrow"/>
                <w:sz w:val="20"/>
              </w:rPr>
              <w:t>Hollan</w:t>
            </w:r>
            <w:r w:rsidR="004B6A45">
              <w:rPr>
                <w:rFonts w:ascii="Arial Narrow" w:hAnsi="Arial Narrow"/>
                <w:sz w:val="20"/>
              </w:rPr>
              <w:t xml:space="preserve">d </w:t>
            </w:r>
            <w:r w:rsidR="004B6A45">
              <w:rPr>
                <w:rFonts w:ascii="Arial Narrow" w:hAnsi="Arial Narrow"/>
                <w:sz w:val="20"/>
              </w:rPr>
              <w:fldChar w:fldCharType="begin">
                <w:fldData xml:space="preserve">PEVuZE5vdGU+PENpdGU+PEF1dGhvcj5Ib2xsYW5kPC9BdXRob3I+PFllYXI+MjAwOTwvWWVhcj48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</w:fldData>
              </w:fldChar>
            </w:r>
            <w:r w:rsidR="001D046C">
              <w:rPr>
                <w:rFonts w:ascii="Arial Narrow" w:hAnsi="Arial Narrow"/>
                <w:sz w:val="20"/>
              </w:rPr>
              <w:instrText xml:space="preserve"> ADDIN EN.CITE </w:instrText>
            </w:r>
            <w:r w:rsidR="001D046C">
              <w:rPr>
                <w:rFonts w:ascii="Arial Narrow" w:hAnsi="Arial Narrow"/>
                <w:sz w:val="20"/>
              </w:rPr>
              <w:fldChar w:fldCharType="begin">
                <w:fldData xml:space="preserve">PEVuZE5vdGU+PENpdGU+PEF1dGhvcj5Ib2xsYW5kPC9BdXRob3I+PFllYXI+MjAwOTwvWWVhcj48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</w:fldData>
              </w:fldChar>
            </w:r>
            <w:r w:rsidR="001D046C">
              <w:rPr>
                <w:rFonts w:ascii="Arial Narrow" w:hAnsi="Arial Narrow"/>
                <w:sz w:val="20"/>
              </w:rPr>
              <w:instrText xml:space="preserve"> ADDIN EN.CITE.DATA </w:instrText>
            </w:r>
            <w:r w:rsidR="001D046C">
              <w:rPr>
                <w:rFonts w:ascii="Arial Narrow" w:hAnsi="Arial Narrow"/>
                <w:sz w:val="20"/>
              </w:rPr>
            </w:r>
            <w:r w:rsidR="001D046C">
              <w:rPr>
                <w:rFonts w:ascii="Arial Narrow" w:hAnsi="Arial Narrow"/>
                <w:sz w:val="20"/>
              </w:rPr>
              <w:fldChar w:fldCharType="end"/>
            </w:r>
            <w:r w:rsidR="004B6A45">
              <w:rPr>
                <w:rFonts w:ascii="Arial Narrow" w:hAnsi="Arial Narrow"/>
                <w:sz w:val="20"/>
              </w:rPr>
            </w:r>
            <w:r w:rsidR="004B6A45">
              <w:rPr>
                <w:rFonts w:ascii="Arial Narrow" w:hAnsi="Arial Narrow"/>
                <w:sz w:val="20"/>
              </w:rPr>
              <w:fldChar w:fldCharType="separate"/>
            </w:r>
            <w:r w:rsidR="001D046C">
              <w:rPr>
                <w:rFonts w:ascii="Arial Narrow" w:hAnsi="Arial Narrow"/>
                <w:noProof/>
                <w:sz w:val="20"/>
              </w:rPr>
              <w:t>(</w:t>
            </w:r>
            <w:hyperlink w:anchor="_ENREF_9" w:tooltip="Holland, 2009 #15" w:history="1">
              <w:r w:rsidR="001D046C">
                <w:rPr>
                  <w:rFonts w:ascii="Arial Narrow" w:hAnsi="Arial Narrow"/>
                  <w:noProof/>
                  <w:sz w:val="20"/>
                </w:rPr>
                <w:t>Holland, Huston et al. 2009</w:t>
              </w:r>
            </w:hyperlink>
            <w:r w:rsidR="001D046C">
              <w:rPr>
                <w:rFonts w:ascii="Arial Narrow" w:hAnsi="Arial Narrow"/>
                <w:noProof/>
                <w:sz w:val="20"/>
              </w:rPr>
              <w:t>)</w:t>
            </w:r>
            <w:r w:rsidR="004B6A45">
              <w:rPr>
                <w:rFonts w:ascii="Arial Narrow" w:hAnsi="Arial Narrow"/>
                <w:sz w:val="20"/>
              </w:rPr>
              <w:fldChar w:fldCharType="end"/>
            </w:r>
          </w:p>
        </w:tc>
        <w:tc>
          <w:tcPr>
            <w:tcW w:w="1983" w:type="dxa"/>
          </w:tcPr>
          <w:p w14:paraId="32F71E76" w14:textId="77777777" w:rsidR="001165A2" w:rsidRPr="00A36FF9" w:rsidRDefault="001165A2" w:rsidP="002C2463">
            <w:pPr>
              <w:widowControl/>
              <w:jc w:val="left"/>
              <w:rPr>
                <w:rFonts w:ascii="Arial Narrow" w:hAnsi="Arial Narrow"/>
                <w:sz w:val="20"/>
              </w:rPr>
            </w:pPr>
            <w:r w:rsidRPr="00A36FF9">
              <w:rPr>
                <w:rFonts w:ascii="Arial Narrow" w:hAnsi="Arial Narrow"/>
                <w:sz w:val="20"/>
              </w:rPr>
              <w:t>Women with family risk of breast and/or ovarian cancer</w:t>
            </w:r>
            <w:r w:rsidR="002C2463">
              <w:rPr>
                <w:rFonts w:ascii="Arial Narrow" w:hAnsi="Arial Narrow"/>
                <w:sz w:val="20"/>
              </w:rPr>
              <w:t xml:space="preserve">, </w:t>
            </w:r>
            <w:r w:rsidRPr="00A36FF9">
              <w:rPr>
                <w:rFonts w:ascii="Arial Narrow" w:hAnsi="Arial Narrow"/>
                <w:sz w:val="20"/>
              </w:rPr>
              <w:t>35 years</w:t>
            </w:r>
            <w:r w:rsidR="002C2463">
              <w:rPr>
                <w:rFonts w:ascii="Arial Narrow" w:hAnsi="Arial Narrow"/>
                <w:sz w:val="20"/>
              </w:rPr>
              <w:t xml:space="preserve"> old</w:t>
            </w:r>
          </w:p>
        </w:tc>
        <w:tc>
          <w:tcPr>
            <w:tcW w:w="1507" w:type="dxa"/>
          </w:tcPr>
          <w:p w14:paraId="4D585202" w14:textId="77777777" w:rsidR="001165A2" w:rsidRPr="00A36FF9" w:rsidRDefault="002C2463" w:rsidP="002C2463">
            <w:pPr>
              <w:widowControl/>
              <w:jc w:val="left"/>
              <w:rPr>
                <w:rFonts w:ascii="Arial Narrow" w:hAnsi="Arial Narrow"/>
                <w:sz w:val="20"/>
              </w:rPr>
            </w:pPr>
            <w:r>
              <w:rPr>
                <w:rFonts w:ascii="Arial Narrow" w:hAnsi="Arial Narrow"/>
                <w:sz w:val="20"/>
              </w:rPr>
              <w:t>Unites States</w:t>
            </w:r>
          </w:p>
        </w:tc>
        <w:tc>
          <w:tcPr>
            <w:tcW w:w="1173" w:type="dxa"/>
          </w:tcPr>
          <w:p w14:paraId="504EF8F5" w14:textId="77777777" w:rsidR="001165A2" w:rsidRDefault="002C2463" w:rsidP="002C2463">
            <w:pPr>
              <w:widowControl/>
              <w:jc w:val="left"/>
              <w:rPr>
                <w:rFonts w:ascii="Arial Narrow" w:hAnsi="Arial Narrow"/>
                <w:sz w:val="20"/>
              </w:rPr>
            </w:pPr>
            <w:r>
              <w:rPr>
                <w:rFonts w:ascii="Arial Narrow" w:hAnsi="Arial Narrow"/>
                <w:sz w:val="20"/>
              </w:rPr>
              <w:t>USD</w:t>
            </w:r>
            <w:r w:rsidR="001165A2" w:rsidRPr="00A36FF9">
              <w:rPr>
                <w:rFonts w:ascii="Arial Narrow" w:hAnsi="Arial Narrow"/>
                <w:sz w:val="20"/>
              </w:rPr>
              <w:t>1</w:t>
            </w:r>
            <w:r w:rsidR="001165A2">
              <w:rPr>
                <w:rFonts w:ascii="Arial Narrow" w:hAnsi="Arial Narrow"/>
                <w:sz w:val="20"/>
              </w:rPr>
              <w:t>,</w:t>
            </w:r>
            <w:r w:rsidR="001165A2" w:rsidRPr="00A36FF9">
              <w:rPr>
                <w:rFonts w:ascii="Arial Narrow" w:hAnsi="Arial Narrow"/>
                <w:sz w:val="20"/>
              </w:rPr>
              <w:t>000</w:t>
            </w:r>
          </w:p>
          <w:p w14:paraId="00B1ADDE" w14:textId="77777777" w:rsidR="002C2463" w:rsidRPr="00A36FF9" w:rsidRDefault="002C2463" w:rsidP="002C2463">
            <w:pPr>
              <w:widowControl/>
              <w:jc w:val="left"/>
              <w:rPr>
                <w:rFonts w:ascii="Arial Narrow" w:hAnsi="Arial Narrow"/>
                <w:sz w:val="20"/>
              </w:rPr>
            </w:pPr>
            <w:r>
              <w:rPr>
                <w:rFonts w:ascii="Arial Narrow" w:hAnsi="Arial Narrow"/>
                <w:sz w:val="20"/>
              </w:rPr>
              <w:t>(USD1,724)</w:t>
            </w:r>
          </w:p>
        </w:tc>
        <w:tc>
          <w:tcPr>
            <w:tcW w:w="834" w:type="dxa"/>
          </w:tcPr>
          <w:p w14:paraId="3B67CF7A" w14:textId="77777777" w:rsidR="001165A2" w:rsidRPr="00A36FF9" w:rsidRDefault="001165A2" w:rsidP="002C2463">
            <w:pPr>
              <w:widowControl/>
              <w:jc w:val="left"/>
              <w:rPr>
                <w:rFonts w:ascii="Arial Narrow" w:hAnsi="Arial Narrow"/>
                <w:sz w:val="20"/>
              </w:rPr>
            </w:pPr>
            <w:r w:rsidRPr="00A36FF9">
              <w:rPr>
                <w:rFonts w:ascii="Arial Narrow" w:hAnsi="Arial Narrow"/>
                <w:sz w:val="20"/>
              </w:rPr>
              <w:t>0.2</w:t>
            </w:r>
          </w:p>
        </w:tc>
        <w:tc>
          <w:tcPr>
            <w:tcW w:w="880" w:type="dxa"/>
          </w:tcPr>
          <w:p w14:paraId="188F4D25" w14:textId="77777777" w:rsidR="001165A2" w:rsidRPr="00A36FF9" w:rsidRDefault="001165A2" w:rsidP="002C2463">
            <w:pPr>
              <w:widowControl/>
              <w:jc w:val="left"/>
              <w:rPr>
                <w:rFonts w:ascii="Arial Narrow" w:hAnsi="Arial Narrow"/>
                <w:sz w:val="20"/>
              </w:rPr>
            </w:pPr>
            <w:r w:rsidRPr="00A36FF9">
              <w:rPr>
                <w:rFonts w:ascii="Arial Narrow" w:hAnsi="Arial Narrow"/>
                <w:sz w:val="20"/>
              </w:rPr>
              <w:t>-</w:t>
            </w:r>
          </w:p>
        </w:tc>
        <w:tc>
          <w:tcPr>
            <w:tcW w:w="1621" w:type="dxa"/>
          </w:tcPr>
          <w:p w14:paraId="4C8F50DE" w14:textId="77777777" w:rsidR="001165A2" w:rsidRPr="00A36FF9" w:rsidRDefault="002C2463" w:rsidP="002C2463">
            <w:pPr>
              <w:widowControl/>
              <w:jc w:val="left"/>
              <w:rPr>
                <w:rFonts w:ascii="Arial Narrow" w:hAnsi="Arial Narrow"/>
                <w:sz w:val="20"/>
              </w:rPr>
            </w:pPr>
            <w:r>
              <w:rPr>
                <w:rFonts w:ascii="Arial Narrow" w:hAnsi="Arial Narrow"/>
                <w:sz w:val="20"/>
              </w:rPr>
              <w:t>AUD8,620/QALY</w:t>
            </w:r>
          </w:p>
        </w:tc>
      </w:tr>
      <w:tr w:rsidR="002C2463" w:rsidRPr="00A36FF9" w14:paraId="58815CE3" w14:textId="77777777" w:rsidTr="0095031B">
        <w:trPr>
          <w:trHeight w:val="20"/>
        </w:trPr>
        <w:tc>
          <w:tcPr>
            <w:tcW w:w="1244" w:type="dxa"/>
          </w:tcPr>
          <w:p w14:paraId="6F7CB0F9" w14:textId="07518E37" w:rsidR="002C2463" w:rsidRPr="00A36FF9" w:rsidRDefault="002C2463" w:rsidP="001D046C">
            <w:pPr>
              <w:widowControl/>
              <w:jc w:val="left"/>
              <w:rPr>
                <w:rFonts w:ascii="Arial Narrow" w:hAnsi="Arial Narrow"/>
                <w:sz w:val="20"/>
              </w:rPr>
            </w:pPr>
            <w:proofErr w:type="spellStart"/>
            <w:r>
              <w:rPr>
                <w:rFonts w:ascii="Arial Narrow" w:hAnsi="Arial Narrow"/>
                <w:sz w:val="20"/>
              </w:rPr>
              <w:t>Kaldate</w:t>
            </w:r>
            <w:proofErr w:type="spellEnd"/>
            <w:r>
              <w:rPr>
                <w:rFonts w:ascii="Arial Narrow" w:hAnsi="Arial Narrow"/>
                <w:sz w:val="20"/>
              </w:rPr>
              <w:t xml:space="preserve"> </w:t>
            </w:r>
            <w:r w:rsidR="004B6A45">
              <w:rPr>
                <w:rFonts w:ascii="Arial Narrow" w:hAnsi="Arial Narrow"/>
                <w:sz w:val="20"/>
              </w:rPr>
              <w:fldChar w:fldCharType="begin"/>
            </w:r>
            <w:r w:rsidR="001D046C">
              <w:rPr>
                <w:rFonts w:ascii="Arial Narrow" w:hAnsi="Arial Narrow"/>
                <w:sz w:val="20"/>
              </w:rPr>
              <w:instrText xml:space="preserve"> ADDIN EN.CITE &lt;EndNote&gt;&lt;Cite&gt;&lt;Author&gt;Kaldate&lt;/Author&gt;&lt;Year&gt;2014&lt;/Year&gt;&lt;RecNum&gt;7&lt;/RecNum&gt;&lt;DisplayText&gt;(Kaldate, Huston et al. 2014)&lt;/DisplayText&gt;&lt;record&gt;&lt;rec-number&gt;7&lt;/rec-number&gt;&lt;foreign-keys&gt;&lt;key app="EN" db-id="2s0vw2dsa0z0f2eazr85wpa65z955fpesd2x"&gt;7&lt;/key&gt;&lt;/foreign-keys&gt;&lt;ref-type name="Journal Article"&gt;17&lt;/ref-type&gt;&lt;contributors&gt;&lt;authors&gt;&lt;author&gt;Kaldate, R.&lt;/author&gt;&lt;author&gt;Huston, A.&lt;/author&gt;&lt;author&gt;McCoy, H.&lt;/author&gt;&lt;author&gt;Cardeiro, D.&lt;/author&gt;&lt;author&gt;Noyes, K.&lt;/author&gt;&lt;/authors&gt;&lt;/contributors&gt;&lt;auth-address&gt;Myriad Genetic Laboratories, Salt Lake City, Utah.&lt;/auth-address&gt;&lt;titles&gt;&lt;title&gt;Cost effectiveness analysis of genetic testing for breast and ovarian cancer susceptibility genes: BRCA1 and BRCA2&lt;/title&gt;&lt;secondary-title&gt;Breast J&lt;/secondary-title&gt;&lt;alt-title&gt;The breast journal&lt;/alt-title&gt;&lt;/titles&gt;&lt;periodical&gt;&lt;full-title&gt;Breast J&lt;/full-title&gt;&lt;abbr-1&gt;The breast journal&lt;/abbr-1&gt;&lt;/periodical&gt;&lt;alt-periodical&gt;&lt;full-title&gt;Breast J&lt;/full-title&gt;&lt;abbr-1&gt;The breast journal&lt;/abbr-1&gt;&lt;/alt-periodical&gt;&lt;pages&gt;325-6&lt;/pages&gt;&lt;volume&gt;20&lt;/volume&gt;&lt;number&gt;3&lt;/number&gt;&lt;edition&gt;2014/04/09&lt;/edition&gt;&lt;keywords&gt;&lt;keyword&gt;Adult&lt;/keyword&gt;&lt;keyword&gt;Aged&lt;/keyword&gt;&lt;keyword&gt;BRCA1 Protein/ genetics&lt;/keyword&gt;&lt;keyword&gt;BRCA2 Protein/ genetics&lt;/keyword&gt;&lt;keyword&gt;Breast Neoplasms/ genetics&lt;/keyword&gt;&lt;keyword&gt;Cost-Benefit Analysis&lt;/keyword&gt;&lt;keyword&gt;Female&lt;/keyword&gt;&lt;keyword&gt;Genetic Predisposition to Disease&lt;/keyword&gt;&lt;keyword&gt;Genetic Testing/ economics&lt;/keyword&gt;&lt;keyword&gt;Humans&lt;/keyword&gt;&lt;keyword&gt;Middle Aged&lt;/keyword&gt;&lt;keyword&gt;Mutation&lt;/keyword&gt;&lt;keyword&gt;Ovarian Neoplasms/ genetics&lt;/keyword&gt;&lt;/keywords&gt;&lt;dates&gt;&lt;year&gt;2014&lt;/year&gt;&lt;pub-dates&gt;&lt;date&gt;May-Jun&lt;/date&gt;&lt;/pub-dates&gt;&lt;/dates&gt;&lt;isbn&gt;1524-4741 (Electronic)&amp;#xD;1075-122X (Linking)&lt;/isbn&gt;&lt;accession-num&gt;24708220&lt;/accession-num&gt;&lt;urls&gt;&lt;/urls&gt;&lt;electronic-resource-num&gt;10.1111/tbj.12269&lt;/electronic-resource-num&gt;&lt;remote-database-provider&gt;NLM&lt;/remote-database-provider&gt;&lt;language&gt;eng&lt;/language&gt;&lt;/record&gt;&lt;/Cite&gt;&lt;/EndNote&gt;</w:instrText>
            </w:r>
            <w:r w:rsidR="004B6A45">
              <w:rPr>
                <w:rFonts w:ascii="Arial Narrow" w:hAnsi="Arial Narrow"/>
                <w:sz w:val="20"/>
              </w:rPr>
              <w:fldChar w:fldCharType="separate"/>
            </w:r>
            <w:r w:rsidR="001D046C">
              <w:rPr>
                <w:rFonts w:ascii="Arial Narrow" w:hAnsi="Arial Narrow"/>
                <w:noProof/>
                <w:sz w:val="20"/>
              </w:rPr>
              <w:t>(</w:t>
            </w:r>
            <w:hyperlink w:anchor="_ENREF_10" w:tooltip="Kaldate, 2014 #7" w:history="1">
              <w:r w:rsidR="001D046C">
                <w:rPr>
                  <w:rFonts w:ascii="Arial Narrow" w:hAnsi="Arial Narrow"/>
                  <w:noProof/>
                  <w:sz w:val="20"/>
                </w:rPr>
                <w:t>Kaldate, Huston et al. 2014</w:t>
              </w:r>
            </w:hyperlink>
            <w:r w:rsidR="001D046C">
              <w:rPr>
                <w:rFonts w:ascii="Arial Narrow" w:hAnsi="Arial Narrow"/>
                <w:noProof/>
                <w:sz w:val="20"/>
              </w:rPr>
              <w:t>)</w:t>
            </w:r>
            <w:r w:rsidR="004B6A45">
              <w:rPr>
                <w:rFonts w:ascii="Arial Narrow" w:hAnsi="Arial Narrow"/>
                <w:sz w:val="20"/>
              </w:rPr>
              <w:fldChar w:fldCharType="end"/>
            </w:r>
          </w:p>
        </w:tc>
        <w:tc>
          <w:tcPr>
            <w:tcW w:w="1983" w:type="dxa"/>
          </w:tcPr>
          <w:p w14:paraId="1D9E3EB7" w14:textId="77777777" w:rsidR="002C2463" w:rsidRPr="00A36FF9" w:rsidRDefault="002C2463" w:rsidP="002C2463">
            <w:pPr>
              <w:widowControl/>
              <w:jc w:val="left"/>
              <w:rPr>
                <w:rFonts w:ascii="Arial Narrow" w:hAnsi="Arial Narrow"/>
                <w:sz w:val="20"/>
              </w:rPr>
            </w:pPr>
            <w:r>
              <w:rPr>
                <w:rFonts w:ascii="Arial Narrow" w:hAnsi="Arial Narrow"/>
                <w:sz w:val="20"/>
              </w:rPr>
              <w:t>W</w:t>
            </w:r>
            <w:r w:rsidRPr="002C2463">
              <w:rPr>
                <w:rFonts w:ascii="Arial Narrow" w:hAnsi="Arial Narrow"/>
                <w:sz w:val="20"/>
              </w:rPr>
              <w:t>omen at high risk based on family history</w:t>
            </w:r>
            <w:r>
              <w:rPr>
                <w:rFonts w:ascii="Arial Narrow" w:hAnsi="Arial Narrow"/>
                <w:sz w:val="20"/>
              </w:rPr>
              <w:t>, 35 years old</w:t>
            </w:r>
          </w:p>
        </w:tc>
        <w:tc>
          <w:tcPr>
            <w:tcW w:w="1507" w:type="dxa"/>
          </w:tcPr>
          <w:p w14:paraId="5AD8A881" w14:textId="77777777" w:rsidR="002C2463" w:rsidRDefault="002C2463" w:rsidP="002C2463">
            <w:pPr>
              <w:widowControl/>
              <w:jc w:val="left"/>
              <w:rPr>
                <w:rFonts w:ascii="Arial Narrow" w:hAnsi="Arial Narrow"/>
                <w:sz w:val="20"/>
              </w:rPr>
            </w:pPr>
            <w:r>
              <w:rPr>
                <w:rFonts w:ascii="Arial Narrow" w:hAnsi="Arial Narrow"/>
                <w:sz w:val="20"/>
              </w:rPr>
              <w:t>Unites States</w:t>
            </w:r>
          </w:p>
        </w:tc>
        <w:tc>
          <w:tcPr>
            <w:tcW w:w="1173" w:type="dxa"/>
          </w:tcPr>
          <w:p w14:paraId="44C53547" w14:textId="77777777" w:rsidR="002C2463" w:rsidRDefault="002C2463" w:rsidP="002C2463">
            <w:pPr>
              <w:widowControl/>
              <w:jc w:val="left"/>
              <w:rPr>
                <w:rFonts w:ascii="Arial Narrow" w:hAnsi="Arial Narrow"/>
                <w:sz w:val="20"/>
              </w:rPr>
            </w:pPr>
            <w:r>
              <w:rPr>
                <w:rFonts w:ascii="Arial Narrow" w:hAnsi="Arial Narrow"/>
                <w:sz w:val="20"/>
              </w:rPr>
              <w:t>USD9,844</w:t>
            </w:r>
          </w:p>
          <w:p w14:paraId="5C99CB85" w14:textId="77777777" w:rsidR="002C2463" w:rsidRDefault="002C2463" w:rsidP="002C2463">
            <w:pPr>
              <w:widowControl/>
              <w:jc w:val="left"/>
              <w:rPr>
                <w:rFonts w:ascii="Arial Narrow" w:hAnsi="Arial Narrow"/>
                <w:sz w:val="20"/>
              </w:rPr>
            </w:pPr>
            <w:r>
              <w:rPr>
                <w:rFonts w:ascii="Arial Narrow" w:hAnsi="Arial Narrow"/>
                <w:sz w:val="20"/>
              </w:rPr>
              <w:t>(AUD15,685)</w:t>
            </w:r>
          </w:p>
          <w:p w14:paraId="13218848" w14:textId="77777777" w:rsidR="002C2463" w:rsidRDefault="002C2463" w:rsidP="002C2463">
            <w:pPr>
              <w:widowControl/>
              <w:jc w:val="left"/>
              <w:rPr>
                <w:rFonts w:ascii="Arial Narrow" w:hAnsi="Arial Narrow"/>
                <w:sz w:val="20"/>
              </w:rPr>
            </w:pPr>
          </w:p>
        </w:tc>
        <w:tc>
          <w:tcPr>
            <w:tcW w:w="834" w:type="dxa"/>
          </w:tcPr>
          <w:p w14:paraId="0875F944" w14:textId="77777777" w:rsidR="002C2463" w:rsidRPr="00A36FF9" w:rsidRDefault="002C2463" w:rsidP="002C2463">
            <w:pPr>
              <w:widowControl/>
              <w:jc w:val="left"/>
              <w:rPr>
                <w:rFonts w:ascii="Arial Narrow" w:hAnsi="Arial Narrow"/>
                <w:sz w:val="20"/>
              </w:rPr>
            </w:pPr>
            <w:r>
              <w:rPr>
                <w:rFonts w:ascii="Arial Narrow" w:hAnsi="Arial Narrow"/>
                <w:sz w:val="20"/>
              </w:rPr>
              <w:t>0.32</w:t>
            </w:r>
          </w:p>
        </w:tc>
        <w:tc>
          <w:tcPr>
            <w:tcW w:w="880" w:type="dxa"/>
          </w:tcPr>
          <w:p w14:paraId="30E867A4" w14:textId="77777777" w:rsidR="002C2463" w:rsidRPr="00A36FF9" w:rsidRDefault="002C2463" w:rsidP="002C2463">
            <w:pPr>
              <w:widowControl/>
              <w:jc w:val="left"/>
              <w:rPr>
                <w:rFonts w:ascii="Arial Narrow" w:hAnsi="Arial Narrow"/>
                <w:sz w:val="20"/>
              </w:rPr>
            </w:pPr>
            <w:r>
              <w:rPr>
                <w:rFonts w:ascii="Arial Narrow" w:hAnsi="Arial Narrow"/>
                <w:sz w:val="20"/>
              </w:rPr>
              <w:t>-</w:t>
            </w:r>
          </w:p>
        </w:tc>
        <w:tc>
          <w:tcPr>
            <w:tcW w:w="1621" w:type="dxa"/>
          </w:tcPr>
          <w:p w14:paraId="5EDCD26C" w14:textId="77777777" w:rsidR="002C2463" w:rsidRDefault="002C2463" w:rsidP="002C2463">
            <w:pPr>
              <w:widowControl/>
              <w:jc w:val="left"/>
              <w:rPr>
                <w:rFonts w:ascii="Arial Narrow" w:hAnsi="Arial Narrow"/>
                <w:sz w:val="20"/>
              </w:rPr>
            </w:pPr>
            <w:r>
              <w:rPr>
                <w:rFonts w:ascii="Arial Narrow" w:hAnsi="Arial Narrow"/>
                <w:sz w:val="20"/>
              </w:rPr>
              <w:t>AUD49,016/QALY</w:t>
            </w:r>
          </w:p>
        </w:tc>
      </w:tr>
      <w:tr w:rsidR="002C2463" w:rsidRPr="00A36FF9" w14:paraId="6192CBAB" w14:textId="77777777" w:rsidTr="0095031B">
        <w:trPr>
          <w:trHeight w:val="20"/>
        </w:trPr>
        <w:tc>
          <w:tcPr>
            <w:tcW w:w="1244" w:type="dxa"/>
          </w:tcPr>
          <w:p w14:paraId="75D560A1" w14:textId="14F1C022" w:rsidR="002C2463" w:rsidRPr="00A36FF9" w:rsidRDefault="004B6A45" w:rsidP="001D046C">
            <w:pPr>
              <w:widowControl/>
              <w:jc w:val="left"/>
              <w:rPr>
                <w:rFonts w:ascii="Arial Narrow" w:hAnsi="Arial Narrow"/>
                <w:sz w:val="20"/>
              </w:rPr>
            </w:pPr>
            <w:r>
              <w:rPr>
                <w:rFonts w:ascii="Arial Narrow" w:hAnsi="Arial Narrow"/>
                <w:sz w:val="20"/>
              </w:rPr>
              <w:t xml:space="preserve">NICE </w:t>
            </w:r>
            <w:r>
              <w:rPr>
                <w:rFonts w:ascii="Arial Narrow" w:hAnsi="Arial Narrow"/>
                <w:sz w:val="20"/>
              </w:rPr>
              <w:fldChar w:fldCharType="begin"/>
            </w:r>
            <w:r w:rsidR="001D046C">
              <w:rPr>
                <w:rFonts w:ascii="Arial Narrow" w:hAnsi="Arial Narrow"/>
                <w:sz w:val="20"/>
              </w:rPr>
              <w:instrText xml:space="preserve"> ADDIN EN.CITE &lt;EndNote&gt;&lt;Cite&gt;&lt;Author&gt;NICE&lt;/Author&gt;&lt;Year&gt;2013&lt;/Year&gt;&lt;RecNum&gt;47&lt;/RecNum&gt;&lt;DisplayText&gt;(NICE 2013)&lt;/DisplayText&gt;&lt;record&gt;&lt;rec-number&gt;47&lt;/rec-number&gt;&lt;foreign-keys&gt;&lt;key app="EN" db-id="2s0vw2dsa0z0f2eazr85wpa65z955fpesd2x"&gt;47&lt;/key&gt;&lt;/foreign-keys&gt;&lt;ref-type name="Report"&gt;27&lt;/ref-type&gt;&lt;contributors&gt;&lt;authors&gt;&lt;author&gt;NICE&lt;/author&gt;&lt;/authors&gt;&lt;/contributors&gt;&lt;titles&gt;&lt;title&gt;Familial breast cancer: Classification and care of women at risk of familial breast cancer and management of breast cancer and related risks in people with a family history of breast cancer&lt;/title&gt;&lt;/titles&gt;&lt;dates&gt;&lt;year&gt;2013&lt;/year&gt;&lt;/dates&gt;&lt;pub-location&gt;London&lt;/pub-location&gt;&lt;publisher&gt;The National Institute for Health and Care Excellence &lt;/publisher&gt;&lt;urls&gt;&lt;/urls&gt;&lt;/record&gt;&lt;/Cite&gt;&lt;/EndNote&gt;</w:instrText>
            </w:r>
            <w:r>
              <w:rPr>
                <w:rFonts w:ascii="Arial Narrow" w:hAnsi="Arial Narrow"/>
                <w:sz w:val="20"/>
              </w:rPr>
              <w:fldChar w:fldCharType="separate"/>
            </w:r>
            <w:r w:rsidR="001D046C">
              <w:rPr>
                <w:rFonts w:ascii="Arial Narrow" w:hAnsi="Arial Narrow"/>
                <w:noProof/>
                <w:sz w:val="20"/>
              </w:rPr>
              <w:t>(</w:t>
            </w:r>
            <w:hyperlink w:anchor="_ENREF_12" w:tooltip="NICE, 2013 #47" w:history="1">
              <w:r w:rsidR="001D046C">
                <w:rPr>
                  <w:rFonts w:ascii="Arial Narrow" w:hAnsi="Arial Narrow"/>
                  <w:noProof/>
                  <w:sz w:val="20"/>
                </w:rPr>
                <w:t>NICE 2013</w:t>
              </w:r>
            </w:hyperlink>
            <w:r w:rsidR="001D046C">
              <w:rPr>
                <w:rFonts w:ascii="Arial Narrow" w:hAnsi="Arial Narrow"/>
                <w:noProof/>
                <w:sz w:val="20"/>
              </w:rPr>
              <w:t>)</w:t>
            </w:r>
            <w:r>
              <w:rPr>
                <w:rFonts w:ascii="Arial Narrow" w:hAnsi="Arial Narrow"/>
                <w:sz w:val="20"/>
              </w:rPr>
              <w:fldChar w:fldCharType="end"/>
            </w:r>
          </w:p>
        </w:tc>
        <w:tc>
          <w:tcPr>
            <w:tcW w:w="1983" w:type="dxa"/>
          </w:tcPr>
          <w:p w14:paraId="15E8FD79" w14:textId="77777777" w:rsidR="002C2463" w:rsidRPr="00A36FF9" w:rsidRDefault="002C2463" w:rsidP="00073219">
            <w:pPr>
              <w:widowControl/>
              <w:jc w:val="left"/>
              <w:rPr>
                <w:rFonts w:ascii="Arial Narrow" w:hAnsi="Arial Narrow"/>
                <w:sz w:val="20"/>
              </w:rPr>
            </w:pPr>
            <w:r>
              <w:rPr>
                <w:rFonts w:ascii="Arial Narrow" w:hAnsi="Arial Narrow"/>
                <w:sz w:val="20"/>
              </w:rPr>
              <w:t>A</w:t>
            </w:r>
            <w:r w:rsidRPr="00A36FF9">
              <w:rPr>
                <w:rFonts w:ascii="Arial Narrow" w:hAnsi="Arial Narrow"/>
                <w:sz w:val="20"/>
              </w:rPr>
              <w:t xml:space="preserve">ffected individuals </w:t>
            </w:r>
            <w:r>
              <w:rPr>
                <w:rFonts w:ascii="Arial Narrow" w:hAnsi="Arial Narrow"/>
                <w:sz w:val="20"/>
              </w:rPr>
              <w:t xml:space="preserve">, </w:t>
            </w:r>
            <w:r w:rsidRPr="00A36FF9">
              <w:rPr>
                <w:rFonts w:ascii="Arial Narrow" w:hAnsi="Arial Narrow"/>
                <w:sz w:val="20"/>
              </w:rPr>
              <w:t xml:space="preserve">40-49 years old </w:t>
            </w:r>
          </w:p>
        </w:tc>
        <w:tc>
          <w:tcPr>
            <w:tcW w:w="1507" w:type="dxa"/>
          </w:tcPr>
          <w:p w14:paraId="2650BD89" w14:textId="77777777" w:rsidR="002C2463" w:rsidRPr="00A36FF9" w:rsidRDefault="002C2463" w:rsidP="00073219">
            <w:pPr>
              <w:widowControl/>
              <w:jc w:val="left"/>
              <w:rPr>
                <w:rFonts w:ascii="Arial Narrow" w:hAnsi="Arial Narrow"/>
                <w:sz w:val="20"/>
              </w:rPr>
            </w:pPr>
            <w:r>
              <w:rPr>
                <w:rFonts w:ascii="Arial Narrow" w:hAnsi="Arial Narrow"/>
                <w:sz w:val="20"/>
              </w:rPr>
              <w:t>United Kingdom</w:t>
            </w:r>
          </w:p>
        </w:tc>
        <w:tc>
          <w:tcPr>
            <w:tcW w:w="1173" w:type="dxa"/>
          </w:tcPr>
          <w:p w14:paraId="0283FB8D" w14:textId="77777777" w:rsidR="002C2463" w:rsidRDefault="002C2463" w:rsidP="00073219">
            <w:pPr>
              <w:widowControl/>
              <w:jc w:val="left"/>
              <w:rPr>
                <w:rFonts w:ascii="Arial Narrow" w:hAnsi="Arial Narrow"/>
                <w:sz w:val="20"/>
              </w:rPr>
            </w:pPr>
            <w:r>
              <w:rPr>
                <w:rFonts w:ascii="Arial Narrow" w:hAnsi="Arial Narrow"/>
                <w:sz w:val="20"/>
              </w:rPr>
              <w:t>GBP</w:t>
            </w:r>
            <w:r w:rsidRPr="00A36FF9">
              <w:rPr>
                <w:rFonts w:ascii="Arial Narrow" w:hAnsi="Arial Narrow"/>
                <w:sz w:val="20"/>
              </w:rPr>
              <w:t>1,086</w:t>
            </w:r>
          </w:p>
          <w:p w14:paraId="1C560E57" w14:textId="77777777" w:rsidR="002C2463" w:rsidRPr="00A36FF9" w:rsidRDefault="002C2463" w:rsidP="00073219">
            <w:pPr>
              <w:widowControl/>
              <w:jc w:val="left"/>
              <w:rPr>
                <w:rFonts w:ascii="Arial Narrow" w:hAnsi="Arial Narrow"/>
                <w:sz w:val="20"/>
              </w:rPr>
            </w:pPr>
            <w:r w:rsidRPr="002C2463">
              <w:rPr>
                <w:rFonts w:ascii="Arial Narrow" w:hAnsi="Arial Narrow"/>
                <w:sz w:val="20"/>
              </w:rPr>
              <w:t>(AUD 2,</w:t>
            </w:r>
            <w:r>
              <w:rPr>
                <w:rFonts w:ascii="Arial Narrow" w:hAnsi="Arial Narrow"/>
                <w:sz w:val="20"/>
              </w:rPr>
              <w:t>580</w:t>
            </w:r>
            <w:r w:rsidRPr="002C2463">
              <w:rPr>
                <w:rFonts w:ascii="Arial Narrow" w:hAnsi="Arial Narrow"/>
                <w:sz w:val="20"/>
              </w:rPr>
              <w:t>)</w:t>
            </w:r>
          </w:p>
        </w:tc>
        <w:tc>
          <w:tcPr>
            <w:tcW w:w="834" w:type="dxa"/>
          </w:tcPr>
          <w:p w14:paraId="2C70E957" w14:textId="77777777" w:rsidR="002C2463" w:rsidRPr="00A36FF9" w:rsidRDefault="002C2463" w:rsidP="00073219">
            <w:pPr>
              <w:widowControl/>
              <w:jc w:val="left"/>
              <w:rPr>
                <w:rFonts w:ascii="Arial Narrow" w:hAnsi="Arial Narrow"/>
                <w:sz w:val="20"/>
              </w:rPr>
            </w:pPr>
            <w:r w:rsidRPr="00A36FF9">
              <w:rPr>
                <w:rFonts w:ascii="Arial Narrow" w:hAnsi="Arial Narrow"/>
                <w:sz w:val="20"/>
              </w:rPr>
              <w:t>0.062</w:t>
            </w:r>
          </w:p>
        </w:tc>
        <w:tc>
          <w:tcPr>
            <w:tcW w:w="880" w:type="dxa"/>
          </w:tcPr>
          <w:p w14:paraId="02B46EE6" w14:textId="77777777" w:rsidR="002C2463" w:rsidRPr="00A36FF9" w:rsidRDefault="002C2463" w:rsidP="00073219">
            <w:pPr>
              <w:widowControl/>
              <w:jc w:val="left"/>
              <w:rPr>
                <w:rFonts w:ascii="Arial Narrow" w:hAnsi="Arial Narrow"/>
                <w:sz w:val="20"/>
              </w:rPr>
            </w:pPr>
            <w:r w:rsidRPr="00A36FF9">
              <w:rPr>
                <w:rFonts w:ascii="Arial Narrow" w:hAnsi="Arial Narrow"/>
                <w:sz w:val="20"/>
              </w:rPr>
              <w:t>0.09</w:t>
            </w:r>
          </w:p>
        </w:tc>
        <w:tc>
          <w:tcPr>
            <w:tcW w:w="1621" w:type="dxa"/>
          </w:tcPr>
          <w:p w14:paraId="5F0F1B2F" w14:textId="77777777" w:rsidR="002C2463" w:rsidRPr="00A36FF9" w:rsidRDefault="002C2463" w:rsidP="00073219">
            <w:pPr>
              <w:widowControl/>
              <w:jc w:val="left"/>
              <w:rPr>
                <w:rFonts w:ascii="Arial Narrow" w:hAnsi="Arial Narrow"/>
                <w:sz w:val="20"/>
              </w:rPr>
            </w:pPr>
            <w:r>
              <w:rPr>
                <w:rFonts w:ascii="Arial Narrow" w:hAnsi="Arial Narrow"/>
                <w:sz w:val="20"/>
              </w:rPr>
              <w:t>AUD43</w:t>
            </w:r>
            <w:r w:rsidRPr="00A36FF9">
              <w:rPr>
                <w:rFonts w:ascii="Arial Narrow" w:hAnsi="Arial Narrow"/>
                <w:sz w:val="20"/>
              </w:rPr>
              <w:t>,</w:t>
            </w:r>
            <w:r>
              <w:rPr>
                <w:rFonts w:ascii="Arial Narrow" w:hAnsi="Arial Narrow"/>
                <w:sz w:val="20"/>
              </w:rPr>
              <w:t>000/QALY</w:t>
            </w:r>
          </w:p>
        </w:tc>
      </w:tr>
      <w:tr w:rsidR="002C2463" w:rsidRPr="00A36FF9" w14:paraId="5755BBF1" w14:textId="77777777" w:rsidTr="0095031B">
        <w:trPr>
          <w:trHeight w:val="20"/>
        </w:trPr>
        <w:tc>
          <w:tcPr>
            <w:tcW w:w="1244" w:type="dxa"/>
          </w:tcPr>
          <w:p w14:paraId="579C37AF" w14:textId="2D33FBBA" w:rsidR="002C2463" w:rsidRPr="00A36FF9" w:rsidRDefault="004B6A45" w:rsidP="001D046C">
            <w:pPr>
              <w:widowControl/>
              <w:jc w:val="left"/>
              <w:rPr>
                <w:rFonts w:ascii="Arial Narrow" w:hAnsi="Arial Narrow"/>
                <w:sz w:val="20"/>
              </w:rPr>
            </w:pPr>
            <w:r>
              <w:rPr>
                <w:rFonts w:ascii="Arial Narrow" w:hAnsi="Arial Narrow"/>
                <w:sz w:val="20"/>
              </w:rPr>
              <w:t xml:space="preserve">NICE </w:t>
            </w:r>
            <w:r>
              <w:rPr>
                <w:rFonts w:ascii="Arial Narrow" w:hAnsi="Arial Narrow"/>
                <w:sz w:val="20"/>
              </w:rPr>
              <w:fldChar w:fldCharType="begin"/>
            </w:r>
            <w:r w:rsidR="001D046C">
              <w:rPr>
                <w:rFonts w:ascii="Arial Narrow" w:hAnsi="Arial Narrow"/>
                <w:sz w:val="20"/>
              </w:rPr>
              <w:instrText xml:space="preserve"> ADDIN EN.CITE &lt;EndNote&gt;&lt;Cite&gt;&lt;Author&gt;NICE&lt;/Author&gt;&lt;Year&gt;2013&lt;/Year&gt;&lt;RecNum&gt;47&lt;/RecNum&gt;&lt;DisplayText&gt;(NICE 2013)&lt;/DisplayText&gt;&lt;record&gt;&lt;rec-number&gt;47&lt;/rec-number&gt;&lt;foreign-keys&gt;&lt;key app="EN" db-id="2s0vw2dsa0z0f2eazr85wpa65z955fpesd2x"&gt;47&lt;/key&gt;&lt;/foreign-keys&gt;&lt;ref-type name="Report"&gt;27&lt;/ref-type&gt;&lt;contributors&gt;&lt;authors&gt;&lt;author&gt;NICE&lt;/author&gt;&lt;/authors&gt;&lt;/contributors&gt;&lt;titles&gt;&lt;title&gt;Familial breast cancer: Classification and care of women at risk of familial breast cancer and management of breast cancer and related risks in people with a family history of breast cancer&lt;/title&gt;&lt;/titles&gt;&lt;dates&gt;&lt;year&gt;2013&lt;/year&gt;&lt;/dates&gt;&lt;pub-location&gt;London&lt;/pub-location&gt;&lt;publisher&gt;The National Institute for Health and Care Excellence &lt;/publisher&gt;&lt;urls&gt;&lt;/urls&gt;&lt;/record&gt;&lt;/Cite&gt;&lt;/EndNote&gt;</w:instrText>
            </w:r>
            <w:r>
              <w:rPr>
                <w:rFonts w:ascii="Arial Narrow" w:hAnsi="Arial Narrow"/>
                <w:sz w:val="20"/>
              </w:rPr>
              <w:fldChar w:fldCharType="separate"/>
            </w:r>
            <w:r w:rsidR="001D046C">
              <w:rPr>
                <w:rFonts w:ascii="Arial Narrow" w:hAnsi="Arial Narrow"/>
                <w:noProof/>
                <w:sz w:val="20"/>
              </w:rPr>
              <w:t>(</w:t>
            </w:r>
            <w:hyperlink w:anchor="_ENREF_12" w:tooltip="NICE, 2013 #47" w:history="1">
              <w:r w:rsidR="001D046C">
                <w:rPr>
                  <w:rFonts w:ascii="Arial Narrow" w:hAnsi="Arial Narrow"/>
                  <w:noProof/>
                  <w:sz w:val="20"/>
                </w:rPr>
                <w:t>NICE 2013</w:t>
              </w:r>
            </w:hyperlink>
            <w:r w:rsidR="001D046C">
              <w:rPr>
                <w:rFonts w:ascii="Arial Narrow" w:hAnsi="Arial Narrow"/>
                <w:noProof/>
                <w:sz w:val="20"/>
              </w:rPr>
              <w:t>)</w:t>
            </w:r>
            <w:r>
              <w:rPr>
                <w:rFonts w:ascii="Arial Narrow" w:hAnsi="Arial Narrow"/>
                <w:sz w:val="20"/>
              </w:rPr>
              <w:fldChar w:fldCharType="end"/>
            </w:r>
          </w:p>
        </w:tc>
        <w:tc>
          <w:tcPr>
            <w:tcW w:w="1983" w:type="dxa"/>
          </w:tcPr>
          <w:p w14:paraId="1F11293D" w14:textId="77777777" w:rsidR="002C2463" w:rsidRPr="00A36FF9" w:rsidRDefault="002C2463" w:rsidP="00073219">
            <w:pPr>
              <w:widowControl/>
              <w:jc w:val="left"/>
              <w:rPr>
                <w:rFonts w:ascii="Arial Narrow" w:hAnsi="Arial Narrow"/>
                <w:sz w:val="20"/>
              </w:rPr>
            </w:pPr>
            <w:r w:rsidRPr="00A36FF9">
              <w:rPr>
                <w:rFonts w:ascii="Arial Narrow" w:hAnsi="Arial Narrow"/>
                <w:sz w:val="20"/>
              </w:rPr>
              <w:t>Women with relatives who tested positive</w:t>
            </w:r>
            <w:r>
              <w:rPr>
                <w:rFonts w:ascii="Arial Narrow" w:hAnsi="Arial Narrow"/>
                <w:sz w:val="20"/>
              </w:rPr>
              <w:t xml:space="preserve">, </w:t>
            </w:r>
            <w:r w:rsidRPr="00A36FF9">
              <w:rPr>
                <w:rFonts w:ascii="Arial Narrow" w:hAnsi="Arial Narrow"/>
                <w:sz w:val="20"/>
              </w:rPr>
              <w:t>40-49</w:t>
            </w:r>
            <w:r>
              <w:rPr>
                <w:rFonts w:ascii="Arial Narrow" w:hAnsi="Arial Narrow"/>
                <w:sz w:val="20"/>
              </w:rPr>
              <w:t xml:space="preserve"> years old</w:t>
            </w:r>
          </w:p>
        </w:tc>
        <w:tc>
          <w:tcPr>
            <w:tcW w:w="1507" w:type="dxa"/>
          </w:tcPr>
          <w:p w14:paraId="7067DBE1" w14:textId="77777777" w:rsidR="002C2463" w:rsidRPr="00A36FF9" w:rsidRDefault="002C2463" w:rsidP="00073219">
            <w:pPr>
              <w:widowControl/>
              <w:jc w:val="left"/>
              <w:rPr>
                <w:rFonts w:ascii="Arial Narrow" w:hAnsi="Arial Narrow"/>
                <w:sz w:val="20"/>
              </w:rPr>
            </w:pPr>
            <w:r>
              <w:rPr>
                <w:rFonts w:ascii="Arial Narrow" w:hAnsi="Arial Narrow"/>
                <w:sz w:val="20"/>
              </w:rPr>
              <w:t>United Kingdom</w:t>
            </w:r>
          </w:p>
        </w:tc>
        <w:tc>
          <w:tcPr>
            <w:tcW w:w="1173" w:type="dxa"/>
          </w:tcPr>
          <w:p w14:paraId="5B6B34F5" w14:textId="77777777" w:rsidR="002C2463" w:rsidRDefault="002C2463" w:rsidP="00073219">
            <w:pPr>
              <w:widowControl/>
              <w:jc w:val="left"/>
              <w:rPr>
                <w:rFonts w:ascii="Arial Narrow" w:hAnsi="Arial Narrow"/>
                <w:sz w:val="20"/>
              </w:rPr>
            </w:pPr>
            <w:r>
              <w:rPr>
                <w:rFonts w:ascii="Arial Narrow" w:hAnsi="Arial Narrow"/>
                <w:sz w:val="20"/>
              </w:rPr>
              <w:t>GBP</w:t>
            </w:r>
            <w:r w:rsidRPr="00A36FF9">
              <w:rPr>
                <w:rFonts w:ascii="Arial Narrow" w:hAnsi="Arial Narrow"/>
                <w:sz w:val="20"/>
              </w:rPr>
              <w:t>1,108</w:t>
            </w:r>
          </w:p>
          <w:p w14:paraId="3ADB7C56" w14:textId="77777777" w:rsidR="002C2463" w:rsidRPr="00A36FF9" w:rsidRDefault="002C2463" w:rsidP="00073219">
            <w:pPr>
              <w:widowControl/>
              <w:jc w:val="left"/>
              <w:rPr>
                <w:rFonts w:ascii="Arial Narrow" w:hAnsi="Arial Narrow"/>
                <w:sz w:val="20"/>
              </w:rPr>
            </w:pPr>
            <w:r w:rsidRPr="002C2463">
              <w:rPr>
                <w:rFonts w:ascii="Arial Narrow" w:hAnsi="Arial Narrow"/>
                <w:sz w:val="20"/>
              </w:rPr>
              <w:t>(AUD 2,625)</w:t>
            </w:r>
          </w:p>
        </w:tc>
        <w:tc>
          <w:tcPr>
            <w:tcW w:w="834" w:type="dxa"/>
          </w:tcPr>
          <w:p w14:paraId="113DC736" w14:textId="77777777" w:rsidR="002C2463" w:rsidRPr="00A36FF9" w:rsidRDefault="002C2463" w:rsidP="00073219">
            <w:pPr>
              <w:widowControl/>
              <w:jc w:val="left"/>
              <w:rPr>
                <w:rFonts w:ascii="Arial Narrow" w:hAnsi="Arial Narrow"/>
                <w:sz w:val="20"/>
              </w:rPr>
            </w:pPr>
            <w:r w:rsidRPr="00A36FF9">
              <w:rPr>
                <w:rFonts w:ascii="Arial Narrow" w:hAnsi="Arial Narrow"/>
                <w:sz w:val="20"/>
              </w:rPr>
              <w:t>0.1</w:t>
            </w:r>
          </w:p>
        </w:tc>
        <w:tc>
          <w:tcPr>
            <w:tcW w:w="880" w:type="dxa"/>
          </w:tcPr>
          <w:p w14:paraId="0A101F8A" w14:textId="77777777" w:rsidR="002C2463" w:rsidRPr="00A36FF9" w:rsidRDefault="002C2463" w:rsidP="00073219">
            <w:pPr>
              <w:widowControl/>
              <w:jc w:val="left"/>
              <w:rPr>
                <w:rFonts w:ascii="Arial Narrow" w:hAnsi="Arial Narrow"/>
                <w:sz w:val="20"/>
              </w:rPr>
            </w:pPr>
            <w:r w:rsidRPr="00A36FF9">
              <w:rPr>
                <w:rFonts w:ascii="Arial Narrow" w:hAnsi="Arial Narrow"/>
                <w:sz w:val="20"/>
              </w:rPr>
              <w:t>0.09</w:t>
            </w:r>
          </w:p>
        </w:tc>
        <w:tc>
          <w:tcPr>
            <w:tcW w:w="1621" w:type="dxa"/>
          </w:tcPr>
          <w:p w14:paraId="27969819" w14:textId="77777777" w:rsidR="002C2463" w:rsidRPr="00A36FF9" w:rsidRDefault="002C2463" w:rsidP="00073219">
            <w:pPr>
              <w:widowControl/>
              <w:jc w:val="left"/>
              <w:rPr>
                <w:rFonts w:ascii="Arial Narrow" w:hAnsi="Arial Narrow"/>
                <w:sz w:val="20"/>
              </w:rPr>
            </w:pPr>
            <w:r>
              <w:rPr>
                <w:rFonts w:ascii="Arial Narrow" w:hAnsi="Arial Narrow"/>
                <w:sz w:val="20"/>
              </w:rPr>
              <w:t>AUD26,250/QALY</w:t>
            </w:r>
          </w:p>
        </w:tc>
      </w:tr>
    </w:tbl>
    <w:p w14:paraId="454305E0" w14:textId="77777777" w:rsidR="00757281" w:rsidRDefault="002C2463" w:rsidP="00757281">
      <w:pPr>
        <w:widowControl/>
        <w:jc w:val="left"/>
        <w:rPr>
          <w:rFonts w:ascii="Arial Narrow" w:hAnsi="Arial Narrow" w:cs="Arial"/>
          <w:color w:val="000000"/>
          <w:sz w:val="20"/>
        </w:rPr>
      </w:pPr>
      <w:r w:rsidRPr="002C2463">
        <w:rPr>
          <w:rFonts w:ascii="Arial Narrow" w:hAnsi="Arial Narrow" w:cs="Arial"/>
          <w:color w:val="000000"/>
          <w:sz w:val="20"/>
        </w:rPr>
        <w:t xml:space="preserve">AUD = Australian </w:t>
      </w:r>
      <w:r w:rsidR="00681EA3">
        <w:rPr>
          <w:rFonts w:ascii="Arial Narrow" w:hAnsi="Arial Narrow" w:cs="Arial"/>
          <w:color w:val="000000"/>
          <w:sz w:val="20"/>
        </w:rPr>
        <w:t>D</w:t>
      </w:r>
      <w:r w:rsidRPr="002C2463">
        <w:rPr>
          <w:rFonts w:ascii="Arial Narrow" w:hAnsi="Arial Narrow" w:cs="Arial"/>
          <w:color w:val="000000"/>
          <w:sz w:val="20"/>
        </w:rPr>
        <w:t xml:space="preserve">ollar, USD = United States </w:t>
      </w:r>
      <w:r w:rsidR="00681EA3">
        <w:rPr>
          <w:rFonts w:ascii="Arial Narrow" w:hAnsi="Arial Narrow" w:cs="Arial"/>
          <w:color w:val="000000"/>
          <w:sz w:val="20"/>
        </w:rPr>
        <w:t>D</w:t>
      </w:r>
      <w:r w:rsidRPr="002C2463">
        <w:rPr>
          <w:rFonts w:ascii="Arial Narrow" w:hAnsi="Arial Narrow" w:cs="Arial"/>
          <w:color w:val="000000"/>
          <w:sz w:val="20"/>
        </w:rPr>
        <w:t xml:space="preserve">ollar, GBP = Great Britain </w:t>
      </w:r>
      <w:r w:rsidR="00681EA3">
        <w:rPr>
          <w:rFonts w:ascii="Arial Narrow" w:hAnsi="Arial Narrow" w:cs="Arial"/>
          <w:color w:val="000000"/>
          <w:sz w:val="20"/>
        </w:rPr>
        <w:t>P</w:t>
      </w:r>
      <w:r w:rsidRPr="002C2463">
        <w:rPr>
          <w:rFonts w:ascii="Arial Narrow" w:hAnsi="Arial Narrow" w:cs="Arial"/>
          <w:color w:val="000000"/>
          <w:sz w:val="20"/>
        </w:rPr>
        <w:t xml:space="preserve">ound, QALY </w:t>
      </w:r>
      <w:r w:rsidR="00681EA3" w:rsidRPr="002C2463">
        <w:rPr>
          <w:rFonts w:ascii="Arial Narrow" w:hAnsi="Arial Narrow" w:cs="Arial"/>
          <w:color w:val="000000"/>
          <w:sz w:val="20"/>
        </w:rPr>
        <w:t>= quality</w:t>
      </w:r>
      <w:r w:rsidRPr="002C2463">
        <w:rPr>
          <w:rFonts w:ascii="Arial Narrow" w:hAnsi="Arial Narrow" w:cs="Arial"/>
          <w:color w:val="000000"/>
          <w:sz w:val="20"/>
        </w:rPr>
        <w:t>-adjusted life-year, ICER = incremental cost-effectiveness ratio</w:t>
      </w:r>
      <w:r>
        <w:rPr>
          <w:rFonts w:ascii="Arial Narrow" w:hAnsi="Arial Narrow" w:cs="Arial"/>
          <w:color w:val="000000"/>
          <w:sz w:val="20"/>
        </w:rPr>
        <w:t xml:space="preserve">, NICE = </w:t>
      </w:r>
      <w:r w:rsidR="004B6A45">
        <w:rPr>
          <w:rFonts w:ascii="Arial Narrow" w:hAnsi="Arial Narrow" w:cs="Arial"/>
          <w:color w:val="000000"/>
          <w:sz w:val="20"/>
        </w:rPr>
        <w:t>the</w:t>
      </w:r>
      <w:r>
        <w:rPr>
          <w:rFonts w:ascii="Arial Narrow" w:hAnsi="Arial Narrow" w:cs="Arial"/>
          <w:color w:val="000000"/>
          <w:sz w:val="20"/>
        </w:rPr>
        <w:t xml:space="preserve"> National Institute for Health and Care Excellence</w:t>
      </w:r>
    </w:p>
    <w:p w14:paraId="3D1EF76F" w14:textId="37452E94" w:rsidR="009C5170" w:rsidRPr="00792ECC" w:rsidRDefault="009C5170" w:rsidP="00A27662">
      <w:pPr>
        <w:pStyle w:val="Heading1"/>
        <w:numPr>
          <w:ilvl w:val="0"/>
          <w:numId w:val="22"/>
        </w:numPr>
      </w:pPr>
      <w:r w:rsidRPr="00792ECC">
        <w:lastRenderedPageBreak/>
        <w:t>Sensitivity analysis</w:t>
      </w:r>
    </w:p>
    <w:p w14:paraId="6807440C" w14:textId="30813449" w:rsidR="009C5170" w:rsidRDefault="009C5170" w:rsidP="009C5170">
      <w:pPr>
        <w:widowControl/>
        <w:spacing w:after="120"/>
        <w:rPr>
          <w:rFonts w:ascii="Arial" w:hAnsi="Arial" w:cs="Arial"/>
          <w:szCs w:val="24"/>
        </w:rPr>
      </w:pPr>
      <w:r w:rsidRPr="009C5170">
        <w:rPr>
          <w:rFonts w:ascii="Arial" w:hAnsi="Arial" w:cs="Arial"/>
          <w:szCs w:val="24"/>
        </w:rPr>
        <w:t>F</w:t>
      </w:r>
      <w:r w:rsidRPr="004F50D3">
        <w:rPr>
          <w:szCs w:val="24"/>
        </w:rPr>
        <w:t xml:space="preserve">igure </w:t>
      </w:r>
      <w:r w:rsidR="00DD7AD2">
        <w:rPr>
          <w:szCs w:val="24"/>
        </w:rPr>
        <w:t>7.1</w:t>
      </w:r>
      <w:r w:rsidRPr="004F50D3">
        <w:rPr>
          <w:szCs w:val="24"/>
        </w:rPr>
        <w:t xml:space="preserve"> is a tornado diagram (one-way sensitivity analysis) illustrating the sensitivity of the model to the various model variables</w:t>
      </w:r>
      <w:r w:rsidR="00DD7AD2">
        <w:rPr>
          <w:szCs w:val="24"/>
        </w:rPr>
        <w:t xml:space="preserve"> for the base-</w:t>
      </w:r>
      <w:r w:rsidR="00B265A7" w:rsidRPr="004F50D3">
        <w:rPr>
          <w:szCs w:val="24"/>
        </w:rPr>
        <w:t>case scenario</w:t>
      </w:r>
      <w:r w:rsidRPr="004F50D3">
        <w:rPr>
          <w:szCs w:val="24"/>
        </w:rPr>
        <w:t xml:space="preserve">. </w:t>
      </w:r>
    </w:p>
    <w:p w14:paraId="3960A337" w14:textId="2295F693" w:rsidR="00BD587B" w:rsidRPr="00367467" w:rsidRDefault="009C5170" w:rsidP="00367467">
      <w:pPr>
        <w:widowControl/>
        <w:spacing w:after="120"/>
        <w:jc w:val="left"/>
        <w:rPr>
          <w:b/>
        </w:rPr>
      </w:pPr>
      <w:r w:rsidRPr="009C5170">
        <w:rPr>
          <w:rFonts w:ascii="Arial Narrow" w:hAnsi="Arial Narrow" w:cs="Arial"/>
          <w:b/>
          <w:color w:val="000000"/>
          <w:sz w:val="20"/>
        </w:rPr>
        <w:t>Figure</w:t>
      </w:r>
      <w:r w:rsidR="00DD7AD2">
        <w:rPr>
          <w:rFonts w:ascii="Arial Narrow" w:hAnsi="Arial Narrow" w:cs="Arial"/>
          <w:b/>
          <w:color w:val="000000"/>
          <w:sz w:val="20"/>
        </w:rPr>
        <w:t xml:space="preserve"> 7.1</w:t>
      </w:r>
      <w:r w:rsidRPr="009C5170">
        <w:rPr>
          <w:rFonts w:ascii="Arial Narrow" w:hAnsi="Arial Narrow" w:cs="Arial"/>
          <w:b/>
          <w:color w:val="000000"/>
          <w:sz w:val="20"/>
        </w:rPr>
        <w:t>:</w:t>
      </w:r>
      <w:r>
        <w:rPr>
          <w:rFonts w:ascii="Arial Narrow" w:hAnsi="Arial Narrow" w:cs="Arial"/>
          <w:b/>
          <w:color w:val="000000"/>
          <w:sz w:val="20"/>
        </w:rPr>
        <w:t xml:space="preserve"> Tornado diagram of the results sensitivity to model variables </w:t>
      </w:r>
      <w:r w:rsidR="00FF4F58">
        <w:rPr>
          <w:noProof/>
          <w:snapToGrid/>
          <w:lang w:val="en-AU" w:eastAsia="en-AU"/>
        </w:rPr>
        <w:drawing>
          <wp:inline distT="0" distB="0" distL="0" distR="0" wp14:anchorId="3F5A67DB" wp14:editId="4375E33E">
            <wp:extent cx="5712977" cy="3010238"/>
            <wp:effectExtent l="0" t="0" r="2540" b="0"/>
            <wp:docPr id="305" name="Picture 305" descr="Figure 7.1 Tornado diagram of the results sensitivity to model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2977" cy="3010238"/>
                    </a:xfrm>
                    <a:prstGeom prst="rect">
                      <a:avLst/>
                    </a:prstGeom>
                    <a:noFill/>
                    <a:ln>
                      <a:noFill/>
                    </a:ln>
                  </pic:spPr>
                </pic:pic>
              </a:graphicData>
            </a:graphic>
          </wp:inline>
        </w:drawing>
      </w:r>
    </w:p>
    <w:p w14:paraId="284E025F" w14:textId="0AA114ED" w:rsidR="00DA2544" w:rsidRPr="00367467" w:rsidRDefault="00DA2544" w:rsidP="00367467">
      <w:pPr>
        <w:spacing w:after="240"/>
        <w:rPr>
          <w:szCs w:val="24"/>
        </w:rPr>
      </w:pPr>
      <w:r w:rsidRPr="004F50D3">
        <w:rPr>
          <w:szCs w:val="24"/>
        </w:rPr>
        <w:t xml:space="preserve">From the tornado diagram, the ICER is most sensitive to discount rate, cost of surveillance and the probability of BRCA mutation positive in affected individuals. </w:t>
      </w:r>
      <w:r w:rsidR="00E53D0F" w:rsidRPr="004F50D3">
        <w:rPr>
          <w:szCs w:val="24"/>
        </w:rPr>
        <w:t xml:space="preserve">Table </w:t>
      </w:r>
      <w:r w:rsidR="004B6A45">
        <w:rPr>
          <w:szCs w:val="24"/>
        </w:rPr>
        <w:t>7.1</w:t>
      </w:r>
      <w:r w:rsidRPr="004F50D3">
        <w:rPr>
          <w:szCs w:val="24"/>
        </w:rPr>
        <w:t xml:space="preserve"> presents a univariate sensitivity a</w:t>
      </w:r>
      <w:r w:rsidR="00367467">
        <w:rPr>
          <w:szCs w:val="24"/>
        </w:rPr>
        <w:t>nalysis of these key variables.</w:t>
      </w:r>
    </w:p>
    <w:p w14:paraId="53BDD153" w14:textId="10D2DCFC" w:rsidR="009C5170" w:rsidRPr="00DA2544" w:rsidRDefault="00DA2544">
      <w:pPr>
        <w:rPr>
          <w:rFonts w:ascii="Arial Narrow" w:hAnsi="Arial Narrow" w:cs="Arial"/>
          <w:b/>
          <w:color w:val="000000"/>
          <w:sz w:val="20"/>
        </w:rPr>
      </w:pPr>
      <w:r w:rsidRPr="00DA2544">
        <w:rPr>
          <w:rFonts w:ascii="Arial Narrow" w:hAnsi="Arial Narrow" w:cs="Arial"/>
          <w:b/>
          <w:color w:val="000000"/>
          <w:sz w:val="20"/>
        </w:rPr>
        <w:t xml:space="preserve">Table </w:t>
      </w:r>
      <w:r w:rsidR="004B6A45">
        <w:rPr>
          <w:rFonts w:ascii="Arial Narrow" w:hAnsi="Arial Narrow" w:cs="Arial"/>
          <w:b/>
          <w:color w:val="000000"/>
          <w:sz w:val="20"/>
        </w:rPr>
        <w:t>7.1: U</w:t>
      </w:r>
      <w:r w:rsidRPr="00DA2544">
        <w:rPr>
          <w:rFonts w:ascii="Arial Narrow" w:hAnsi="Arial Narrow" w:cs="Arial"/>
          <w:b/>
          <w:color w:val="000000"/>
          <w:sz w:val="20"/>
        </w:rPr>
        <w:t>nivariate sensitivity analysis</w:t>
      </w:r>
    </w:p>
    <w:tbl>
      <w:tblPr>
        <w:tblStyle w:val="TableGrid"/>
        <w:tblW w:w="0" w:type="auto"/>
        <w:tblLook w:val="04A0" w:firstRow="1" w:lastRow="0" w:firstColumn="1" w:lastColumn="0" w:noHBand="0" w:noVBand="1"/>
        <w:tblDescription w:val="Table 7.1 Univariate sensitivity analysis"/>
      </w:tblPr>
      <w:tblGrid>
        <w:gridCol w:w="3794"/>
        <w:gridCol w:w="1701"/>
        <w:gridCol w:w="1984"/>
        <w:gridCol w:w="1763"/>
      </w:tblGrid>
      <w:tr w:rsidR="001165A2" w:rsidRPr="001165A2" w14:paraId="6D75561B" w14:textId="77777777" w:rsidTr="00757281">
        <w:trPr>
          <w:tblHeader/>
        </w:trPr>
        <w:tc>
          <w:tcPr>
            <w:tcW w:w="3794" w:type="dxa"/>
          </w:tcPr>
          <w:p w14:paraId="34143CB0" w14:textId="77777777" w:rsidR="001165A2" w:rsidRPr="001165A2" w:rsidRDefault="001165A2">
            <w:pPr>
              <w:rPr>
                <w:rFonts w:ascii="Arial Narrow" w:hAnsi="Arial Narrow"/>
                <w:b/>
                <w:sz w:val="20"/>
              </w:rPr>
            </w:pPr>
          </w:p>
        </w:tc>
        <w:tc>
          <w:tcPr>
            <w:tcW w:w="1701" w:type="dxa"/>
            <w:vAlign w:val="center"/>
          </w:tcPr>
          <w:p w14:paraId="0768F61F" w14:textId="77777777" w:rsidR="001165A2" w:rsidRPr="001165A2" w:rsidRDefault="001165A2" w:rsidP="00073219">
            <w:pPr>
              <w:jc w:val="center"/>
              <w:rPr>
                <w:rFonts w:ascii="Arial Narrow" w:hAnsi="Arial Narrow"/>
                <w:sz w:val="20"/>
              </w:rPr>
            </w:pPr>
            <w:r w:rsidRPr="001165A2">
              <w:rPr>
                <w:rFonts w:ascii="Arial Narrow" w:hAnsi="Arial Narrow"/>
                <w:b/>
                <w:sz w:val="20"/>
              </w:rPr>
              <w:t>Incremental costs</w:t>
            </w:r>
          </w:p>
        </w:tc>
        <w:tc>
          <w:tcPr>
            <w:tcW w:w="1984" w:type="dxa"/>
            <w:vAlign w:val="center"/>
          </w:tcPr>
          <w:p w14:paraId="60B6AFFE" w14:textId="77777777" w:rsidR="001165A2" w:rsidRPr="001165A2" w:rsidRDefault="001165A2" w:rsidP="00ED6CB5">
            <w:pPr>
              <w:jc w:val="center"/>
              <w:rPr>
                <w:rFonts w:ascii="Arial Narrow" w:hAnsi="Arial Narrow"/>
                <w:sz w:val="20"/>
              </w:rPr>
            </w:pPr>
            <w:r w:rsidRPr="001165A2">
              <w:rPr>
                <w:rFonts w:ascii="Arial Narrow" w:hAnsi="Arial Narrow"/>
                <w:b/>
                <w:sz w:val="20"/>
              </w:rPr>
              <w:t xml:space="preserve">Incremental QALY </w:t>
            </w:r>
          </w:p>
        </w:tc>
        <w:tc>
          <w:tcPr>
            <w:tcW w:w="1763" w:type="dxa"/>
            <w:vAlign w:val="center"/>
          </w:tcPr>
          <w:p w14:paraId="5B8A8DF8" w14:textId="77777777" w:rsidR="001165A2" w:rsidRPr="001165A2" w:rsidRDefault="00ED6CB5" w:rsidP="00073219">
            <w:pPr>
              <w:jc w:val="center"/>
              <w:rPr>
                <w:rFonts w:ascii="Arial Narrow" w:hAnsi="Arial Narrow"/>
                <w:sz w:val="20"/>
              </w:rPr>
            </w:pPr>
            <w:r>
              <w:rPr>
                <w:rFonts w:ascii="Arial Narrow" w:hAnsi="Arial Narrow"/>
                <w:b/>
                <w:sz w:val="20"/>
              </w:rPr>
              <w:t>ICER/QALY</w:t>
            </w:r>
          </w:p>
        </w:tc>
      </w:tr>
      <w:tr w:rsidR="001165A2" w:rsidRPr="00FF4F58" w14:paraId="71E7533C" w14:textId="77777777" w:rsidTr="00ED6CB5">
        <w:tc>
          <w:tcPr>
            <w:tcW w:w="3794" w:type="dxa"/>
          </w:tcPr>
          <w:p w14:paraId="4975430B" w14:textId="77777777" w:rsidR="001165A2" w:rsidRPr="00ED6CB5" w:rsidRDefault="001165A2">
            <w:pPr>
              <w:rPr>
                <w:rFonts w:ascii="Arial Narrow" w:hAnsi="Arial Narrow"/>
                <w:sz w:val="20"/>
              </w:rPr>
            </w:pPr>
            <w:r w:rsidRPr="00ED6CB5">
              <w:rPr>
                <w:rFonts w:ascii="Arial Narrow" w:hAnsi="Arial Narrow"/>
                <w:sz w:val="20"/>
              </w:rPr>
              <w:t>Base case</w:t>
            </w:r>
          </w:p>
        </w:tc>
        <w:tc>
          <w:tcPr>
            <w:tcW w:w="1701" w:type="dxa"/>
          </w:tcPr>
          <w:p w14:paraId="3299D2F1" w14:textId="7413132B" w:rsidR="001165A2" w:rsidRPr="00FF4F58" w:rsidRDefault="00DA2544" w:rsidP="0051291A">
            <w:pPr>
              <w:jc w:val="center"/>
              <w:rPr>
                <w:rFonts w:ascii="Arial Narrow" w:hAnsi="Arial Narrow"/>
                <w:sz w:val="20"/>
              </w:rPr>
            </w:pPr>
            <w:r w:rsidRPr="00DA2544">
              <w:rPr>
                <w:rFonts w:ascii="Arial Narrow" w:hAnsi="Arial Narrow" w:cs="Arial"/>
                <w:color w:val="000000"/>
                <w:sz w:val="20"/>
              </w:rPr>
              <w:t>$3,</w:t>
            </w:r>
            <w:r w:rsidR="0051291A">
              <w:rPr>
                <w:rFonts w:ascii="Arial Narrow" w:hAnsi="Arial Narrow" w:cs="Arial"/>
                <w:color w:val="000000"/>
                <w:sz w:val="20"/>
              </w:rPr>
              <w:t>470</w:t>
            </w:r>
          </w:p>
        </w:tc>
        <w:tc>
          <w:tcPr>
            <w:tcW w:w="1984" w:type="dxa"/>
          </w:tcPr>
          <w:p w14:paraId="523E2823" w14:textId="77777777" w:rsidR="001165A2" w:rsidRPr="00FF4F58" w:rsidRDefault="001165A2" w:rsidP="00FF4F58">
            <w:pPr>
              <w:jc w:val="center"/>
              <w:rPr>
                <w:rFonts w:ascii="Arial Narrow" w:hAnsi="Arial Narrow" w:cs="Arial"/>
                <w:color w:val="000000"/>
                <w:sz w:val="20"/>
              </w:rPr>
            </w:pPr>
            <w:r w:rsidRPr="00FF4F58">
              <w:rPr>
                <w:rFonts w:ascii="Arial Narrow" w:hAnsi="Arial Narrow" w:cs="Arial"/>
                <w:color w:val="000000"/>
                <w:sz w:val="20"/>
              </w:rPr>
              <w:t>0.19</w:t>
            </w:r>
          </w:p>
        </w:tc>
        <w:tc>
          <w:tcPr>
            <w:tcW w:w="1763" w:type="dxa"/>
          </w:tcPr>
          <w:p w14:paraId="3596B695" w14:textId="758D9412" w:rsidR="001165A2" w:rsidRPr="00FF4F58" w:rsidRDefault="0051291A" w:rsidP="00DA2544">
            <w:pPr>
              <w:jc w:val="center"/>
              <w:rPr>
                <w:rFonts w:ascii="Arial Narrow" w:hAnsi="Arial Narrow" w:cs="Arial"/>
                <w:color w:val="000000"/>
                <w:sz w:val="20"/>
              </w:rPr>
            </w:pPr>
            <w:r>
              <w:rPr>
                <w:rFonts w:ascii="Arial Narrow" w:hAnsi="Arial Narrow" w:cs="Arial"/>
                <w:color w:val="000000"/>
                <w:sz w:val="20"/>
              </w:rPr>
              <w:t>$18,283</w:t>
            </w:r>
          </w:p>
        </w:tc>
      </w:tr>
      <w:tr w:rsidR="001165A2" w:rsidRPr="00FF4F58" w14:paraId="38E313BA" w14:textId="77777777" w:rsidTr="00ED6CB5">
        <w:tc>
          <w:tcPr>
            <w:tcW w:w="3794" w:type="dxa"/>
          </w:tcPr>
          <w:p w14:paraId="52710E38" w14:textId="77777777" w:rsidR="001165A2" w:rsidRPr="00ED6CB5" w:rsidRDefault="00411A5F">
            <w:pPr>
              <w:rPr>
                <w:rFonts w:ascii="Arial Narrow" w:hAnsi="Arial Narrow"/>
                <w:sz w:val="20"/>
              </w:rPr>
            </w:pPr>
            <w:r w:rsidRPr="00ED6CB5">
              <w:rPr>
                <w:rFonts w:ascii="Arial Narrow" w:hAnsi="Arial Narrow"/>
                <w:sz w:val="20"/>
              </w:rPr>
              <w:t>Discount rate 3%</w:t>
            </w:r>
          </w:p>
        </w:tc>
        <w:tc>
          <w:tcPr>
            <w:tcW w:w="1701" w:type="dxa"/>
          </w:tcPr>
          <w:p w14:paraId="563B6A10" w14:textId="66D519DF" w:rsidR="001165A2" w:rsidRPr="00FF4F58" w:rsidRDefault="00411A5F" w:rsidP="0051291A">
            <w:pPr>
              <w:jc w:val="center"/>
              <w:rPr>
                <w:rFonts w:ascii="Arial Narrow" w:hAnsi="Arial Narrow"/>
                <w:sz w:val="20"/>
              </w:rPr>
            </w:pPr>
            <w:r w:rsidRPr="00FF4F58">
              <w:rPr>
                <w:rFonts w:ascii="Arial Narrow" w:hAnsi="Arial Narrow"/>
                <w:sz w:val="20"/>
              </w:rPr>
              <w:t>$</w:t>
            </w:r>
            <w:r w:rsidR="00DA2544">
              <w:rPr>
                <w:rFonts w:ascii="Arial Narrow" w:hAnsi="Arial Narrow"/>
                <w:sz w:val="20"/>
              </w:rPr>
              <w:t>3,2</w:t>
            </w:r>
            <w:r w:rsidR="0051291A">
              <w:rPr>
                <w:rFonts w:ascii="Arial Narrow" w:hAnsi="Arial Narrow"/>
                <w:sz w:val="20"/>
              </w:rPr>
              <w:t>16</w:t>
            </w:r>
          </w:p>
        </w:tc>
        <w:tc>
          <w:tcPr>
            <w:tcW w:w="1984" w:type="dxa"/>
          </w:tcPr>
          <w:p w14:paraId="4060BAFC" w14:textId="77777777" w:rsidR="001165A2" w:rsidRPr="00FF4F58" w:rsidRDefault="00411A5F" w:rsidP="00FF4F58">
            <w:pPr>
              <w:jc w:val="center"/>
              <w:rPr>
                <w:rFonts w:ascii="Arial Narrow" w:hAnsi="Arial Narrow"/>
                <w:sz w:val="20"/>
              </w:rPr>
            </w:pPr>
            <w:r w:rsidRPr="00FF4F58">
              <w:rPr>
                <w:rFonts w:ascii="Arial Narrow" w:hAnsi="Arial Narrow"/>
                <w:sz w:val="20"/>
              </w:rPr>
              <w:t>0.32</w:t>
            </w:r>
          </w:p>
        </w:tc>
        <w:tc>
          <w:tcPr>
            <w:tcW w:w="1763" w:type="dxa"/>
          </w:tcPr>
          <w:p w14:paraId="59F220D9" w14:textId="776A544E" w:rsidR="001165A2" w:rsidRPr="00FF4F58" w:rsidRDefault="00411A5F" w:rsidP="0051291A">
            <w:pPr>
              <w:jc w:val="center"/>
              <w:rPr>
                <w:rFonts w:ascii="Arial Narrow" w:hAnsi="Arial Narrow"/>
                <w:sz w:val="20"/>
              </w:rPr>
            </w:pPr>
            <w:r w:rsidRPr="00FF4F58">
              <w:rPr>
                <w:rFonts w:ascii="Arial Narrow" w:hAnsi="Arial Narrow"/>
                <w:sz w:val="20"/>
              </w:rPr>
              <w:t>$</w:t>
            </w:r>
            <w:r w:rsidR="00DA2544">
              <w:rPr>
                <w:rFonts w:ascii="Arial Narrow" w:hAnsi="Arial Narrow"/>
                <w:sz w:val="20"/>
              </w:rPr>
              <w:t>10,</w:t>
            </w:r>
            <w:r w:rsidR="0051291A">
              <w:rPr>
                <w:rFonts w:ascii="Arial Narrow" w:hAnsi="Arial Narrow"/>
                <w:sz w:val="20"/>
              </w:rPr>
              <w:t>192</w:t>
            </w:r>
          </w:p>
        </w:tc>
      </w:tr>
      <w:tr w:rsidR="00411A5F" w:rsidRPr="00FF4F58" w14:paraId="543F2E9A" w14:textId="77777777" w:rsidTr="00ED6CB5">
        <w:tc>
          <w:tcPr>
            <w:tcW w:w="3794" w:type="dxa"/>
          </w:tcPr>
          <w:p w14:paraId="7A7899D0" w14:textId="77777777" w:rsidR="00411A5F" w:rsidRPr="00ED6CB5" w:rsidRDefault="00ED6CB5" w:rsidP="00ED6CB5">
            <w:pPr>
              <w:rPr>
                <w:rFonts w:ascii="Arial Narrow" w:hAnsi="Arial Narrow"/>
                <w:sz w:val="20"/>
              </w:rPr>
            </w:pPr>
            <w:r>
              <w:rPr>
                <w:rFonts w:ascii="Arial Narrow" w:hAnsi="Arial Narrow"/>
                <w:sz w:val="20"/>
              </w:rPr>
              <w:t>Applying s</w:t>
            </w:r>
            <w:r w:rsidR="00411A5F" w:rsidRPr="00ED6CB5">
              <w:rPr>
                <w:rFonts w:ascii="Arial Narrow" w:hAnsi="Arial Narrow"/>
                <w:sz w:val="20"/>
              </w:rPr>
              <w:t>urveillance cost</w:t>
            </w:r>
            <w:r w:rsidR="001E6CF7" w:rsidRPr="00ED6CB5">
              <w:rPr>
                <w:rFonts w:ascii="Arial Narrow" w:hAnsi="Arial Narrow"/>
                <w:sz w:val="20"/>
              </w:rPr>
              <w:t xml:space="preserve"> </w:t>
            </w:r>
            <w:r w:rsidR="00DA2544">
              <w:rPr>
                <w:rFonts w:ascii="Arial Narrow" w:hAnsi="Arial Narrow"/>
                <w:sz w:val="20"/>
              </w:rPr>
              <w:t xml:space="preserve">($90) </w:t>
            </w:r>
            <w:r w:rsidR="001E6CF7" w:rsidRPr="00ED6CB5">
              <w:rPr>
                <w:rFonts w:ascii="Arial Narrow" w:hAnsi="Arial Narrow"/>
                <w:sz w:val="20"/>
              </w:rPr>
              <w:t>to</w:t>
            </w:r>
            <w:r>
              <w:rPr>
                <w:rFonts w:ascii="Arial Narrow" w:hAnsi="Arial Narrow"/>
                <w:sz w:val="20"/>
              </w:rPr>
              <w:t xml:space="preserve"> proband’s children who test positive,</w:t>
            </w:r>
            <w:r w:rsidR="001E6CF7" w:rsidRPr="00ED6CB5">
              <w:rPr>
                <w:rFonts w:ascii="Arial Narrow" w:hAnsi="Arial Narrow"/>
                <w:sz w:val="20"/>
              </w:rPr>
              <w:t xml:space="preserve"> </w:t>
            </w:r>
            <w:r>
              <w:rPr>
                <w:rFonts w:ascii="Arial Narrow" w:hAnsi="Arial Narrow"/>
                <w:sz w:val="20"/>
              </w:rPr>
              <w:t xml:space="preserve">family members who opt for  </w:t>
            </w:r>
            <w:r w:rsidR="001E6CF7" w:rsidRPr="00ED6CB5">
              <w:rPr>
                <w:rFonts w:ascii="Arial Narrow" w:hAnsi="Arial Narrow"/>
                <w:sz w:val="20"/>
              </w:rPr>
              <w:t>BSO only</w:t>
            </w:r>
            <w:r>
              <w:rPr>
                <w:rFonts w:ascii="Arial Narrow" w:hAnsi="Arial Narrow"/>
                <w:sz w:val="20"/>
              </w:rPr>
              <w:t xml:space="preserve"> </w:t>
            </w:r>
            <w:r w:rsidR="001E6CF7" w:rsidRPr="00ED6CB5">
              <w:rPr>
                <w:rFonts w:ascii="Arial Narrow" w:hAnsi="Arial Narrow"/>
                <w:sz w:val="20"/>
              </w:rPr>
              <w:t xml:space="preserve">in the </w:t>
            </w:r>
            <w:r>
              <w:rPr>
                <w:rFonts w:ascii="Arial Narrow" w:hAnsi="Arial Narrow"/>
                <w:sz w:val="20"/>
              </w:rPr>
              <w:t xml:space="preserve">Testing arm, </w:t>
            </w:r>
            <w:r w:rsidR="001E6CF7" w:rsidRPr="00ED6CB5">
              <w:rPr>
                <w:rFonts w:ascii="Arial Narrow" w:hAnsi="Arial Narrow"/>
                <w:sz w:val="20"/>
              </w:rPr>
              <w:t xml:space="preserve">and </w:t>
            </w:r>
            <w:r>
              <w:rPr>
                <w:rFonts w:ascii="Arial Narrow" w:hAnsi="Arial Narrow"/>
                <w:sz w:val="20"/>
              </w:rPr>
              <w:t xml:space="preserve">to family members in the No Testing arm  </w:t>
            </w:r>
          </w:p>
        </w:tc>
        <w:tc>
          <w:tcPr>
            <w:tcW w:w="1701" w:type="dxa"/>
          </w:tcPr>
          <w:p w14:paraId="7FB1B932" w14:textId="192E1862" w:rsidR="00411A5F" w:rsidRPr="00FF4F58" w:rsidRDefault="001E6CF7" w:rsidP="0051291A">
            <w:pPr>
              <w:jc w:val="center"/>
              <w:rPr>
                <w:rFonts w:ascii="Arial Narrow" w:hAnsi="Arial Narrow"/>
                <w:sz w:val="20"/>
              </w:rPr>
            </w:pPr>
            <w:r w:rsidRPr="00FF4F58">
              <w:rPr>
                <w:rFonts w:ascii="Arial Narrow" w:hAnsi="Arial Narrow"/>
                <w:sz w:val="20"/>
              </w:rPr>
              <w:t>$</w:t>
            </w:r>
            <w:r w:rsidR="00DA2544">
              <w:rPr>
                <w:rFonts w:ascii="Arial Narrow" w:hAnsi="Arial Narrow"/>
                <w:sz w:val="20"/>
              </w:rPr>
              <w:t>3,</w:t>
            </w:r>
            <w:r w:rsidR="0051291A">
              <w:rPr>
                <w:rFonts w:ascii="Arial Narrow" w:hAnsi="Arial Narrow"/>
                <w:sz w:val="20"/>
              </w:rPr>
              <w:t>274</w:t>
            </w:r>
          </w:p>
        </w:tc>
        <w:tc>
          <w:tcPr>
            <w:tcW w:w="1984" w:type="dxa"/>
          </w:tcPr>
          <w:p w14:paraId="601A9E16" w14:textId="77777777" w:rsidR="00411A5F" w:rsidRPr="00FF4F58" w:rsidRDefault="001E6CF7" w:rsidP="00FF4F58">
            <w:pPr>
              <w:jc w:val="center"/>
              <w:rPr>
                <w:rFonts w:ascii="Arial Narrow" w:hAnsi="Arial Narrow"/>
                <w:sz w:val="20"/>
              </w:rPr>
            </w:pPr>
            <w:r w:rsidRPr="00FF4F58">
              <w:rPr>
                <w:rFonts w:ascii="Arial Narrow" w:hAnsi="Arial Narrow"/>
                <w:sz w:val="20"/>
              </w:rPr>
              <w:t>0.19</w:t>
            </w:r>
          </w:p>
        </w:tc>
        <w:tc>
          <w:tcPr>
            <w:tcW w:w="1763" w:type="dxa"/>
          </w:tcPr>
          <w:p w14:paraId="782F939F" w14:textId="0C1164F7" w:rsidR="00411A5F" w:rsidRPr="00FF4F58" w:rsidRDefault="001E6CF7" w:rsidP="0051291A">
            <w:pPr>
              <w:jc w:val="center"/>
              <w:rPr>
                <w:rFonts w:ascii="Arial Narrow" w:hAnsi="Arial Narrow"/>
                <w:sz w:val="20"/>
              </w:rPr>
            </w:pPr>
            <w:r w:rsidRPr="00FF4F58">
              <w:rPr>
                <w:rFonts w:ascii="Arial Narrow" w:hAnsi="Arial Narrow"/>
                <w:sz w:val="20"/>
              </w:rPr>
              <w:t>$</w:t>
            </w:r>
            <w:r w:rsidR="00DA2544">
              <w:rPr>
                <w:rFonts w:ascii="Arial Narrow" w:hAnsi="Arial Narrow"/>
                <w:sz w:val="20"/>
              </w:rPr>
              <w:t>17,</w:t>
            </w:r>
            <w:r w:rsidR="0051291A">
              <w:rPr>
                <w:rFonts w:ascii="Arial Narrow" w:hAnsi="Arial Narrow"/>
                <w:sz w:val="20"/>
              </w:rPr>
              <w:t>253</w:t>
            </w:r>
          </w:p>
        </w:tc>
      </w:tr>
      <w:tr w:rsidR="009C5170" w:rsidRPr="00FF4F58" w14:paraId="796D7ED8" w14:textId="77777777" w:rsidTr="00ED6CB5">
        <w:tc>
          <w:tcPr>
            <w:tcW w:w="3794" w:type="dxa"/>
          </w:tcPr>
          <w:p w14:paraId="16EB9CE5" w14:textId="77777777" w:rsidR="009C5170" w:rsidRPr="00ED6CB5" w:rsidRDefault="009C5170" w:rsidP="00DA2544">
            <w:pPr>
              <w:rPr>
                <w:rFonts w:ascii="Arial Narrow" w:hAnsi="Arial Narrow"/>
                <w:sz w:val="20"/>
              </w:rPr>
            </w:pPr>
            <w:r w:rsidRPr="00ED6CB5">
              <w:rPr>
                <w:rFonts w:ascii="Arial Narrow" w:hAnsi="Arial Narrow"/>
                <w:sz w:val="20"/>
              </w:rPr>
              <w:t>Probability BRCA</w:t>
            </w:r>
            <w:r w:rsidR="00DA2544">
              <w:rPr>
                <w:rFonts w:ascii="Arial Narrow" w:hAnsi="Arial Narrow"/>
                <w:sz w:val="20"/>
              </w:rPr>
              <w:t xml:space="preserve"> mutation positive in affected individuals</w:t>
            </w:r>
            <w:r w:rsidRPr="00ED6CB5">
              <w:rPr>
                <w:rFonts w:ascii="Arial Narrow" w:hAnsi="Arial Narrow"/>
                <w:sz w:val="20"/>
              </w:rPr>
              <w:t xml:space="preserve"> 10%</w:t>
            </w:r>
          </w:p>
        </w:tc>
        <w:tc>
          <w:tcPr>
            <w:tcW w:w="1701" w:type="dxa"/>
          </w:tcPr>
          <w:p w14:paraId="67EEB396" w14:textId="0EEAE454" w:rsidR="009C5170" w:rsidRPr="00FF4F58" w:rsidRDefault="009C5170" w:rsidP="0051291A">
            <w:pPr>
              <w:jc w:val="center"/>
              <w:rPr>
                <w:rFonts w:ascii="Arial Narrow" w:hAnsi="Arial Narrow"/>
                <w:sz w:val="20"/>
              </w:rPr>
            </w:pPr>
            <w:r w:rsidRPr="00FF4F58">
              <w:rPr>
                <w:rFonts w:ascii="Arial Narrow" w:hAnsi="Arial Narrow"/>
                <w:sz w:val="20"/>
              </w:rPr>
              <w:t>$</w:t>
            </w:r>
            <w:r w:rsidR="00DA2544">
              <w:rPr>
                <w:rFonts w:ascii="Arial Narrow" w:hAnsi="Arial Narrow"/>
                <w:sz w:val="20"/>
              </w:rPr>
              <w:t>2,</w:t>
            </w:r>
            <w:r w:rsidR="0051291A">
              <w:rPr>
                <w:rFonts w:ascii="Arial Narrow" w:hAnsi="Arial Narrow"/>
                <w:sz w:val="20"/>
              </w:rPr>
              <w:t>888</w:t>
            </w:r>
          </w:p>
        </w:tc>
        <w:tc>
          <w:tcPr>
            <w:tcW w:w="1984" w:type="dxa"/>
          </w:tcPr>
          <w:p w14:paraId="4B6C7CC0" w14:textId="77777777" w:rsidR="009C5170" w:rsidRPr="00FF4F58" w:rsidRDefault="009C5170" w:rsidP="00073219">
            <w:pPr>
              <w:jc w:val="center"/>
              <w:rPr>
                <w:rFonts w:ascii="Arial Narrow" w:hAnsi="Arial Narrow"/>
                <w:sz w:val="20"/>
              </w:rPr>
            </w:pPr>
            <w:r w:rsidRPr="00FF4F58">
              <w:rPr>
                <w:rFonts w:ascii="Arial Narrow" w:hAnsi="Arial Narrow"/>
                <w:sz w:val="20"/>
              </w:rPr>
              <w:t>0.13</w:t>
            </w:r>
          </w:p>
        </w:tc>
        <w:tc>
          <w:tcPr>
            <w:tcW w:w="1763" w:type="dxa"/>
          </w:tcPr>
          <w:p w14:paraId="1BFAA3E0" w14:textId="57E89BA1" w:rsidR="009C5170" w:rsidRPr="00FF4F58" w:rsidRDefault="009C5170" w:rsidP="0051291A">
            <w:pPr>
              <w:jc w:val="center"/>
              <w:rPr>
                <w:rFonts w:ascii="Arial Narrow" w:hAnsi="Arial Narrow"/>
                <w:sz w:val="20"/>
              </w:rPr>
            </w:pPr>
            <w:r w:rsidRPr="00FF4F58">
              <w:rPr>
                <w:rFonts w:ascii="Arial Narrow" w:hAnsi="Arial Narrow"/>
                <w:sz w:val="20"/>
              </w:rPr>
              <w:t>$</w:t>
            </w:r>
            <w:r w:rsidR="00DA2544">
              <w:rPr>
                <w:rFonts w:ascii="Arial Narrow" w:hAnsi="Arial Narrow"/>
                <w:sz w:val="20"/>
              </w:rPr>
              <w:t>2</w:t>
            </w:r>
            <w:r w:rsidR="0051291A">
              <w:rPr>
                <w:rFonts w:ascii="Arial Narrow" w:hAnsi="Arial Narrow"/>
                <w:sz w:val="20"/>
              </w:rPr>
              <w:t>2</w:t>
            </w:r>
            <w:r w:rsidR="00DA2544">
              <w:rPr>
                <w:rFonts w:ascii="Arial Narrow" w:hAnsi="Arial Narrow"/>
                <w:sz w:val="20"/>
              </w:rPr>
              <w:t>,</w:t>
            </w:r>
            <w:r w:rsidR="0051291A">
              <w:rPr>
                <w:rFonts w:ascii="Arial Narrow" w:hAnsi="Arial Narrow"/>
                <w:sz w:val="20"/>
              </w:rPr>
              <w:t>828</w:t>
            </w:r>
          </w:p>
        </w:tc>
      </w:tr>
      <w:tr w:rsidR="009C5170" w:rsidRPr="00FF4F58" w14:paraId="7BB13460" w14:textId="77777777" w:rsidTr="00ED6CB5">
        <w:tc>
          <w:tcPr>
            <w:tcW w:w="3794" w:type="dxa"/>
          </w:tcPr>
          <w:p w14:paraId="78A826B1" w14:textId="77777777" w:rsidR="009C5170" w:rsidRPr="00ED6CB5" w:rsidRDefault="009C5170" w:rsidP="00DA2544">
            <w:pPr>
              <w:rPr>
                <w:rFonts w:ascii="Arial Narrow" w:hAnsi="Arial Narrow"/>
                <w:sz w:val="20"/>
              </w:rPr>
            </w:pPr>
            <w:r w:rsidRPr="00ED6CB5">
              <w:rPr>
                <w:rFonts w:ascii="Arial Narrow" w:hAnsi="Arial Narrow"/>
                <w:sz w:val="20"/>
              </w:rPr>
              <w:t xml:space="preserve">Probability </w:t>
            </w:r>
            <w:r w:rsidR="00DA2544" w:rsidRPr="00ED6CB5">
              <w:rPr>
                <w:rFonts w:ascii="Arial Narrow" w:hAnsi="Arial Narrow"/>
                <w:sz w:val="20"/>
              </w:rPr>
              <w:t>BRCA</w:t>
            </w:r>
            <w:r w:rsidR="00DA2544">
              <w:rPr>
                <w:rFonts w:ascii="Arial Narrow" w:hAnsi="Arial Narrow"/>
                <w:sz w:val="20"/>
              </w:rPr>
              <w:t xml:space="preserve"> mutation positive in affected individuals</w:t>
            </w:r>
            <w:r w:rsidR="00DA2544" w:rsidRPr="00ED6CB5">
              <w:rPr>
                <w:rFonts w:ascii="Arial Narrow" w:hAnsi="Arial Narrow"/>
                <w:sz w:val="20"/>
              </w:rPr>
              <w:t xml:space="preserve"> </w:t>
            </w:r>
            <w:r w:rsidR="00DA2544">
              <w:rPr>
                <w:rFonts w:ascii="Arial Narrow" w:hAnsi="Arial Narrow"/>
                <w:sz w:val="20"/>
              </w:rPr>
              <w:t>2</w:t>
            </w:r>
            <w:r w:rsidR="00DA2544" w:rsidRPr="00ED6CB5">
              <w:rPr>
                <w:rFonts w:ascii="Arial Narrow" w:hAnsi="Arial Narrow"/>
                <w:sz w:val="20"/>
              </w:rPr>
              <w:t>0%</w:t>
            </w:r>
          </w:p>
        </w:tc>
        <w:tc>
          <w:tcPr>
            <w:tcW w:w="1701" w:type="dxa"/>
          </w:tcPr>
          <w:p w14:paraId="65E148D0" w14:textId="380AE04D" w:rsidR="009C5170" w:rsidRPr="00FF4F58" w:rsidRDefault="009C5170" w:rsidP="0051291A">
            <w:pPr>
              <w:jc w:val="center"/>
              <w:rPr>
                <w:rFonts w:ascii="Arial Narrow" w:hAnsi="Arial Narrow"/>
                <w:sz w:val="20"/>
              </w:rPr>
            </w:pPr>
            <w:r w:rsidRPr="00FF4F58">
              <w:rPr>
                <w:rFonts w:ascii="Arial Narrow" w:hAnsi="Arial Narrow"/>
                <w:sz w:val="20"/>
              </w:rPr>
              <w:t>$4,</w:t>
            </w:r>
            <w:r w:rsidR="0051291A">
              <w:rPr>
                <w:rFonts w:ascii="Arial Narrow" w:hAnsi="Arial Narrow"/>
                <w:sz w:val="20"/>
              </w:rPr>
              <w:t>052</w:t>
            </w:r>
          </w:p>
        </w:tc>
        <w:tc>
          <w:tcPr>
            <w:tcW w:w="1984" w:type="dxa"/>
          </w:tcPr>
          <w:p w14:paraId="0EB33ECA" w14:textId="77777777" w:rsidR="009C5170" w:rsidRPr="00FF4F58" w:rsidRDefault="009C5170" w:rsidP="00073219">
            <w:pPr>
              <w:jc w:val="center"/>
              <w:rPr>
                <w:rFonts w:ascii="Arial Narrow" w:hAnsi="Arial Narrow"/>
                <w:sz w:val="20"/>
              </w:rPr>
            </w:pPr>
            <w:r w:rsidRPr="00FF4F58">
              <w:rPr>
                <w:rFonts w:ascii="Arial Narrow" w:hAnsi="Arial Narrow"/>
                <w:sz w:val="20"/>
              </w:rPr>
              <w:t>0.25</w:t>
            </w:r>
          </w:p>
        </w:tc>
        <w:tc>
          <w:tcPr>
            <w:tcW w:w="1763" w:type="dxa"/>
          </w:tcPr>
          <w:p w14:paraId="0D7C7C17" w14:textId="62E5A47C" w:rsidR="009C5170" w:rsidRPr="00FF4F58" w:rsidRDefault="00DA2544" w:rsidP="0051291A">
            <w:pPr>
              <w:jc w:val="center"/>
              <w:rPr>
                <w:rFonts w:ascii="Arial Narrow" w:hAnsi="Arial Narrow"/>
                <w:sz w:val="20"/>
              </w:rPr>
            </w:pPr>
            <w:r>
              <w:rPr>
                <w:rFonts w:ascii="Arial Narrow" w:hAnsi="Arial Narrow"/>
                <w:sz w:val="20"/>
              </w:rPr>
              <w:t>$16,</w:t>
            </w:r>
            <w:r w:rsidR="0051291A">
              <w:rPr>
                <w:rFonts w:ascii="Arial Narrow" w:hAnsi="Arial Narrow"/>
                <w:sz w:val="20"/>
              </w:rPr>
              <w:t>012</w:t>
            </w:r>
          </w:p>
        </w:tc>
      </w:tr>
    </w:tbl>
    <w:p w14:paraId="4203FE65" w14:textId="6E0C7B59" w:rsidR="00DA2544" w:rsidRDefault="00DA2544" w:rsidP="00367467">
      <w:pPr>
        <w:spacing w:after="240"/>
        <w:rPr>
          <w:rFonts w:ascii="Arial Narrow" w:hAnsi="Arial Narrow" w:cs="Arial"/>
          <w:sz w:val="20"/>
        </w:rPr>
      </w:pPr>
      <w:r w:rsidRPr="002C2463">
        <w:rPr>
          <w:rFonts w:ascii="Arial Narrow" w:hAnsi="Arial Narrow" w:cs="Arial"/>
          <w:color w:val="000000"/>
          <w:sz w:val="20"/>
        </w:rPr>
        <w:t>QALY = quality-adjusted life-year, ICER = incremental cost-effectiveness ratio</w:t>
      </w:r>
      <w:r>
        <w:rPr>
          <w:rFonts w:ascii="Arial Narrow" w:hAnsi="Arial Narrow" w:cs="Arial"/>
          <w:color w:val="000000"/>
          <w:sz w:val="20"/>
        </w:rPr>
        <w:t xml:space="preserve">, </w:t>
      </w:r>
      <w:r w:rsidRPr="002235BE">
        <w:rPr>
          <w:rFonts w:ascii="Arial Narrow" w:hAnsi="Arial Narrow" w:cs="Arial"/>
          <w:sz w:val="20"/>
        </w:rPr>
        <w:t xml:space="preserve">BSO = </w:t>
      </w:r>
      <w:proofErr w:type="spellStart"/>
      <w:r w:rsidRPr="002235BE">
        <w:rPr>
          <w:rFonts w:ascii="Arial Narrow" w:hAnsi="Arial Narrow" w:cs="Arial"/>
          <w:sz w:val="20"/>
        </w:rPr>
        <w:t>salpingo</w:t>
      </w:r>
      <w:proofErr w:type="spellEnd"/>
      <w:r w:rsidRPr="002235BE">
        <w:rPr>
          <w:rFonts w:ascii="Arial Narrow" w:hAnsi="Arial Narrow" w:cs="Arial"/>
          <w:sz w:val="20"/>
        </w:rPr>
        <w:t>-oophorectomy</w:t>
      </w:r>
    </w:p>
    <w:p w14:paraId="4B625231" w14:textId="4DC17ABD" w:rsidR="00BD587B" w:rsidRDefault="004B6A45" w:rsidP="00367467">
      <w:r w:rsidRPr="00A27662">
        <w:t>The sensitivity analysis informs that genetic testing is cost-effective compared with no testing with an ICER ranging from $10,000/QALY gained to $23,000/QALY gained.</w:t>
      </w:r>
      <w:r w:rsidR="00757281" w:rsidRPr="00A27662">
        <w:t xml:space="preserve"> </w:t>
      </w:r>
      <w:r w:rsidR="00BD587B">
        <w:br w:type="page"/>
      </w:r>
    </w:p>
    <w:p w14:paraId="4324635A" w14:textId="50EE9019" w:rsidR="004F50D3" w:rsidRPr="006C53BA" w:rsidRDefault="004F50D3" w:rsidP="00A27662">
      <w:pPr>
        <w:pStyle w:val="Heading1"/>
        <w:numPr>
          <w:ilvl w:val="0"/>
          <w:numId w:val="22"/>
        </w:numPr>
      </w:pPr>
      <w:r w:rsidRPr="006C53BA">
        <w:lastRenderedPageBreak/>
        <w:t>F</w:t>
      </w:r>
      <w:r w:rsidR="00927AE8" w:rsidRPr="006C53BA">
        <w:t>inancial implications</w:t>
      </w:r>
    </w:p>
    <w:p w14:paraId="6FC20B7F" w14:textId="128E8DCA" w:rsidR="004F50D3" w:rsidRPr="00367467" w:rsidRDefault="004F50D3" w:rsidP="00367467">
      <w:pPr>
        <w:spacing w:after="240"/>
        <w:rPr>
          <w:b/>
          <w:szCs w:val="24"/>
        </w:rPr>
      </w:pPr>
      <w:r w:rsidRPr="004F50D3">
        <w:rPr>
          <w:szCs w:val="24"/>
        </w:rPr>
        <w:t xml:space="preserve">An epidemiological approach was used to estimate the financial implications of testing </w:t>
      </w:r>
      <w:r w:rsidR="00927AE8">
        <w:rPr>
          <w:szCs w:val="24"/>
        </w:rPr>
        <w:t>affected individuals</w:t>
      </w:r>
      <w:r w:rsidRPr="004F50D3">
        <w:rPr>
          <w:szCs w:val="24"/>
        </w:rPr>
        <w:t xml:space="preserve"> who meet the eligibility criteria specified in Section 1.5 of the CUC and for family members of those who are positive for mutations</w:t>
      </w:r>
      <w:r w:rsidR="00927AE8">
        <w:rPr>
          <w:szCs w:val="24"/>
        </w:rPr>
        <w:t xml:space="preserve"> in BRCA</w:t>
      </w:r>
      <w:r w:rsidRPr="004F50D3">
        <w:rPr>
          <w:szCs w:val="24"/>
        </w:rPr>
        <w:t xml:space="preserve">1 or </w:t>
      </w:r>
      <w:r w:rsidR="00927AE8">
        <w:rPr>
          <w:szCs w:val="24"/>
        </w:rPr>
        <w:t>BRCA</w:t>
      </w:r>
      <w:r w:rsidRPr="004F50D3">
        <w:rPr>
          <w:szCs w:val="24"/>
        </w:rPr>
        <w:t>2.</w:t>
      </w:r>
    </w:p>
    <w:p w14:paraId="023FE7A6" w14:textId="0C4FAA4B" w:rsidR="004F50D3" w:rsidRDefault="00927AE8" w:rsidP="00C52D20">
      <w:pPr>
        <w:pStyle w:val="Heading2"/>
        <w:spacing w:after="120"/>
        <w:rPr>
          <w:szCs w:val="24"/>
        </w:rPr>
      </w:pPr>
      <w:bookmarkStart w:id="0" w:name="_Toc392858237"/>
      <w:bookmarkStart w:id="1" w:name="_Toc341702084"/>
      <w:bookmarkStart w:id="2" w:name="_Toc318453373"/>
      <w:r>
        <w:rPr>
          <w:szCs w:val="24"/>
        </w:rPr>
        <w:t xml:space="preserve">8.1 </w:t>
      </w:r>
      <w:r w:rsidR="004F50D3">
        <w:rPr>
          <w:szCs w:val="24"/>
        </w:rPr>
        <w:t>Justification of the selection of sources of data</w:t>
      </w:r>
      <w:bookmarkEnd w:id="0"/>
      <w:bookmarkEnd w:id="1"/>
      <w:bookmarkEnd w:id="2"/>
    </w:p>
    <w:p w14:paraId="14C5E989" w14:textId="4DFF7EC3" w:rsidR="004F50D3" w:rsidRDefault="004F50D3" w:rsidP="00367467">
      <w:pPr>
        <w:spacing w:after="240"/>
        <w:rPr>
          <w:szCs w:val="24"/>
        </w:rPr>
      </w:pPr>
      <w:bookmarkStart w:id="3" w:name="_Toc153967093"/>
      <w:r>
        <w:rPr>
          <w:szCs w:val="24"/>
        </w:rPr>
        <w:t xml:space="preserve">Table </w:t>
      </w:r>
      <w:r w:rsidR="00927AE8">
        <w:rPr>
          <w:szCs w:val="24"/>
        </w:rPr>
        <w:t>8.1</w:t>
      </w:r>
      <w:r w:rsidR="00C73C5A">
        <w:rPr>
          <w:szCs w:val="24"/>
        </w:rPr>
        <w:t>.1</w:t>
      </w:r>
      <w:r>
        <w:rPr>
          <w:szCs w:val="24"/>
        </w:rPr>
        <w:t xml:space="preserve"> outlines the sources of data used to </w:t>
      </w:r>
      <w:r w:rsidR="00367467">
        <w:rPr>
          <w:szCs w:val="24"/>
        </w:rPr>
        <w:t>inform the financial estimates.</w:t>
      </w:r>
    </w:p>
    <w:p w14:paraId="079CE8F1" w14:textId="5DFB7D74" w:rsidR="004F50D3" w:rsidRDefault="004F50D3" w:rsidP="004F50D3">
      <w:pPr>
        <w:rPr>
          <w:rFonts w:ascii="Arial Narrow" w:hAnsi="Arial Narrow"/>
          <w:b/>
          <w:sz w:val="20"/>
        </w:rPr>
      </w:pPr>
      <w:r>
        <w:rPr>
          <w:rFonts w:ascii="Arial Narrow" w:hAnsi="Arial Narrow"/>
          <w:b/>
          <w:sz w:val="20"/>
        </w:rPr>
        <w:t>Table</w:t>
      </w:r>
      <w:r w:rsidR="00927AE8">
        <w:rPr>
          <w:rFonts w:ascii="Arial Narrow" w:hAnsi="Arial Narrow"/>
          <w:b/>
          <w:sz w:val="20"/>
        </w:rPr>
        <w:t xml:space="preserve"> 8.1</w:t>
      </w:r>
      <w:r w:rsidR="00C73C5A">
        <w:rPr>
          <w:rFonts w:ascii="Arial Narrow" w:hAnsi="Arial Narrow"/>
          <w:b/>
          <w:sz w:val="20"/>
        </w:rPr>
        <w:t>.1</w:t>
      </w:r>
      <w:r>
        <w:rPr>
          <w:rFonts w:ascii="Arial Narrow" w:hAnsi="Arial Narrow"/>
          <w:b/>
          <w:sz w:val="20"/>
        </w:rPr>
        <w:t xml:space="preserve">: Variables used in estimates of financial impact of genetic testing </w:t>
      </w:r>
    </w:p>
    <w:p w14:paraId="65A6EE73" w14:textId="50169CED" w:rsidR="00895549" w:rsidRDefault="00895549" w:rsidP="004F50D3">
      <w:pPr>
        <w:rPr>
          <w:rFonts w:ascii="Arial Narrow" w:hAnsi="Arial Narrow"/>
          <w:b/>
          <w:sz w:val="20"/>
        </w:rPr>
      </w:pPr>
      <w:r>
        <w:rPr>
          <w:rFonts w:ascii="Arial Narrow" w:hAnsi="Arial Narrow"/>
          <w:b/>
          <w:sz w:val="20"/>
        </w:rPr>
        <w:t>Variables assumed for women affected with breast cancer and are eligible for testing</w:t>
      </w:r>
    </w:p>
    <w:tbl>
      <w:tblPr>
        <w:tblStyle w:val="TableGrid"/>
        <w:tblW w:w="0" w:type="auto"/>
        <w:tblLayout w:type="fixed"/>
        <w:tblLook w:val="04A0" w:firstRow="1" w:lastRow="0" w:firstColumn="1" w:lastColumn="0" w:noHBand="0" w:noVBand="1"/>
        <w:tblDescription w:val="Table 8.1.1 Variables used in estimates of financial impact of genetic testing"/>
      </w:tblPr>
      <w:tblGrid>
        <w:gridCol w:w="2093"/>
        <w:gridCol w:w="3985"/>
        <w:gridCol w:w="2938"/>
      </w:tblGrid>
      <w:tr w:rsidR="004F50D3" w14:paraId="05E251F0" w14:textId="77777777" w:rsidTr="00367467">
        <w:trPr>
          <w:tblHeader/>
        </w:trPr>
        <w:tc>
          <w:tcPr>
            <w:tcW w:w="2093" w:type="dxa"/>
            <w:tcBorders>
              <w:top w:val="single" w:sz="4" w:space="0" w:color="auto"/>
              <w:left w:val="single" w:sz="4" w:space="0" w:color="auto"/>
              <w:bottom w:val="single" w:sz="4" w:space="0" w:color="auto"/>
              <w:right w:val="single" w:sz="4" w:space="0" w:color="auto"/>
            </w:tcBorders>
            <w:hideMark/>
          </w:tcPr>
          <w:p w14:paraId="29A1138F" w14:textId="77777777" w:rsidR="004F50D3" w:rsidRDefault="004F50D3">
            <w:pPr>
              <w:snapToGrid w:val="0"/>
              <w:rPr>
                <w:rFonts w:ascii="Arial Narrow" w:hAnsi="Arial Narrow" w:cs="Arial"/>
                <w:b/>
                <w:bCs/>
                <w:sz w:val="20"/>
                <w:lang w:val="en-AU"/>
              </w:rPr>
            </w:pPr>
            <w:r>
              <w:rPr>
                <w:rFonts w:ascii="Arial Narrow" w:hAnsi="Arial Narrow"/>
                <w:b/>
                <w:bCs/>
                <w:sz w:val="20"/>
              </w:rPr>
              <w:t xml:space="preserve">Variable </w:t>
            </w:r>
          </w:p>
        </w:tc>
        <w:tc>
          <w:tcPr>
            <w:tcW w:w="3985" w:type="dxa"/>
            <w:tcBorders>
              <w:top w:val="single" w:sz="4" w:space="0" w:color="auto"/>
              <w:left w:val="single" w:sz="4" w:space="0" w:color="auto"/>
              <w:bottom w:val="single" w:sz="4" w:space="0" w:color="auto"/>
              <w:right w:val="single" w:sz="4" w:space="0" w:color="auto"/>
            </w:tcBorders>
            <w:hideMark/>
          </w:tcPr>
          <w:p w14:paraId="23781CA8" w14:textId="77777777" w:rsidR="004F50D3" w:rsidRDefault="004F50D3">
            <w:pPr>
              <w:snapToGrid w:val="0"/>
              <w:rPr>
                <w:rFonts w:ascii="Arial Narrow" w:hAnsi="Arial Narrow" w:cs="Arial"/>
                <w:b/>
                <w:bCs/>
                <w:sz w:val="20"/>
                <w:lang w:val="en-AU"/>
              </w:rPr>
            </w:pPr>
            <w:r>
              <w:rPr>
                <w:rFonts w:ascii="Arial Narrow" w:hAnsi="Arial Narrow"/>
                <w:b/>
                <w:bCs/>
                <w:sz w:val="20"/>
              </w:rPr>
              <w:t xml:space="preserve">Value </w:t>
            </w:r>
          </w:p>
        </w:tc>
        <w:tc>
          <w:tcPr>
            <w:tcW w:w="2938" w:type="dxa"/>
            <w:tcBorders>
              <w:top w:val="single" w:sz="4" w:space="0" w:color="auto"/>
              <w:left w:val="single" w:sz="4" w:space="0" w:color="auto"/>
              <w:bottom w:val="single" w:sz="4" w:space="0" w:color="auto"/>
              <w:right w:val="single" w:sz="4" w:space="0" w:color="auto"/>
            </w:tcBorders>
            <w:hideMark/>
          </w:tcPr>
          <w:p w14:paraId="51F02C5A" w14:textId="77777777" w:rsidR="004F50D3" w:rsidRDefault="004F50D3">
            <w:pPr>
              <w:snapToGrid w:val="0"/>
              <w:rPr>
                <w:rFonts w:ascii="Arial Narrow" w:hAnsi="Arial Narrow" w:cs="Arial"/>
                <w:b/>
                <w:bCs/>
                <w:sz w:val="20"/>
                <w:lang w:val="en-AU"/>
              </w:rPr>
            </w:pPr>
            <w:r>
              <w:rPr>
                <w:rFonts w:ascii="Arial Narrow" w:hAnsi="Arial Narrow"/>
                <w:b/>
                <w:bCs/>
                <w:sz w:val="20"/>
              </w:rPr>
              <w:t>Source/comment</w:t>
            </w:r>
          </w:p>
        </w:tc>
      </w:tr>
      <w:tr w:rsidR="004F50D3" w14:paraId="45796DB3" w14:textId="77777777" w:rsidTr="00367467">
        <w:tc>
          <w:tcPr>
            <w:tcW w:w="2093" w:type="dxa"/>
            <w:tcBorders>
              <w:top w:val="single" w:sz="4" w:space="0" w:color="auto"/>
              <w:left w:val="single" w:sz="4" w:space="0" w:color="auto"/>
              <w:bottom w:val="single" w:sz="4" w:space="0" w:color="auto"/>
              <w:right w:val="single" w:sz="4" w:space="0" w:color="auto"/>
            </w:tcBorders>
            <w:hideMark/>
          </w:tcPr>
          <w:p w14:paraId="1C9C5EA8" w14:textId="77777777" w:rsidR="004F50D3" w:rsidRDefault="004F50D3">
            <w:pPr>
              <w:snapToGrid w:val="0"/>
              <w:jc w:val="left"/>
              <w:rPr>
                <w:rFonts w:ascii="Arial Narrow" w:hAnsi="Arial Narrow" w:cs="Arial"/>
                <w:sz w:val="20"/>
                <w:lang w:val="en-AU"/>
              </w:rPr>
            </w:pPr>
            <w:r>
              <w:rPr>
                <w:rFonts w:ascii="Arial Narrow" w:hAnsi="Arial Narrow"/>
                <w:sz w:val="20"/>
              </w:rPr>
              <w:t>Incident breast cancer diagnoses</w:t>
            </w:r>
          </w:p>
        </w:tc>
        <w:tc>
          <w:tcPr>
            <w:tcW w:w="3985" w:type="dxa"/>
            <w:tcBorders>
              <w:top w:val="single" w:sz="4" w:space="0" w:color="auto"/>
              <w:left w:val="single" w:sz="4" w:space="0" w:color="auto"/>
              <w:bottom w:val="single" w:sz="4" w:space="0" w:color="auto"/>
              <w:right w:val="single" w:sz="4" w:space="0" w:color="auto"/>
            </w:tcBorders>
          </w:tcPr>
          <w:p w14:paraId="35E81498" w14:textId="469239F4" w:rsidR="004F50D3" w:rsidRPr="00C01CED" w:rsidRDefault="00C01CED">
            <w:pPr>
              <w:rPr>
                <w:rFonts w:ascii="Arial Narrow" w:hAnsi="Arial Narrow"/>
                <w:b/>
                <w:sz w:val="20"/>
              </w:rPr>
            </w:pPr>
            <w:r w:rsidRPr="00C01CED">
              <w:rPr>
                <w:rFonts w:ascii="Arial Narrow" w:hAnsi="Arial Narrow"/>
                <w:b/>
                <w:sz w:val="20"/>
              </w:rPr>
              <w:t>Sensitivity</w:t>
            </w:r>
          </w:p>
          <w:p w14:paraId="72C61523" w14:textId="60998220" w:rsidR="00C01CED" w:rsidRDefault="00C01CED">
            <w:pPr>
              <w:rPr>
                <w:rFonts w:ascii="Arial Narrow" w:hAnsi="Arial Narrow"/>
                <w:sz w:val="20"/>
              </w:rPr>
            </w:pPr>
            <w:r>
              <w:rPr>
                <w:rFonts w:ascii="Arial Narrow" w:hAnsi="Arial Narrow"/>
                <w:sz w:val="20"/>
              </w:rPr>
              <w:t>2012  14,610</w:t>
            </w:r>
          </w:p>
          <w:p w14:paraId="3425D534" w14:textId="6FE6DD7B" w:rsidR="00C01CED" w:rsidRDefault="00C01CED">
            <w:pPr>
              <w:rPr>
                <w:rFonts w:ascii="Arial Narrow" w:hAnsi="Arial Narrow"/>
                <w:sz w:val="20"/>
              </w:rPr>
            </w:pPr>
            <w:r>
              <w:rPr>
                <w:rFonts w:ascii="Arial Narrow" w:hAnsi="Arial Narrow"/>
                <w:sz w:val="20"/>
              </w:rPr>
              <w:t>2013  14,940</w:t>
            </w:r>
          </w:p>
          <w:p w14:paraId="06CBA4EF" w14:textId="3BC73977" w:rsidR="00C01CED" w:rsidRDefault="00C01CED">
            <w:pPr>
              <w:rPr>
                <w:rFonts w:ascii="Arial Narrow" w:hAnsi="Arial Narrow"/>
                <w:sz w:val="20"/>
              </w:rPr>
            </w:pPr>
            <w:r>
              <w:rPr>
                <w:rFonts w:ascii="Arial Narrow" w:hAnsi="Arial Narrow"/>
                <w:sz w:val="20"/>
              </w:rPr>
              <w:t>2014  15,270</w:t>
            </w:r>
          </w:p>
          <w:p w14:paraId="64F452C2" w14:textId="15CE5FA6" w:rsidR="00C01CED" w:rsidRDefault="00C01CED">
            <w:pPr>
              <w:rPr>
                <w:rFonts w:ascii="Arial Narrow" w:hAnsi="Arial Narrow"/>
                <w:sz w:val="20"/>
              </w:rPr>
            </w:pPr>
            <w:r>
              <w:rPr>
                <w:rFonts w:ascii="Arial Narrow" w:hAnsi="Arial Narrow"/>
                <w:sz w:val="20"/>
              </w:rPr>
              <w:t>2015  15,600</w:t>
            </w:r>
          </w:p>
          <w:p w14:paraId="29381BCD" w14:textId="6DB76EE4" w:rsidR="00C01CED" w:rsidRDefault="00C01CED">
            <w:pPr>
              <w:rPr>
                <w:rFonts w:ascii="Arial Narrow" w:hAnsi="Arial Narrow"/>
                <w:sz w:val="20"/>
              </w:rPr>
            </w:pPr>
            <w:r>
              <w:rPr>
                <w:rFonts w:ascii="Arial Narrow" w:hAnsi="Arial Narrow"/>
                <w:sz w:val="20"/>
              </w:rPr>
              <w:t>Sensitivity: allow for “catch-up” testing among women who were incident diagnoses in the 4 years prior to the year of interest for the first two years of the estimates.</w:t>
            </w:r>
          </w:p>
          <w:p w14:paraId="688F5FA9" w14:textId="77777777" w:rsidR="00C01CED" w:rsidRDefault="00C01CED">
            <w:pPr>
              <w:rPr>
                <w:rFonts w:ascii="Arial Narrow" w:hAnsi="Arial Narrow" w:cs="Arial"/>
                <w:sz w:val="20"/>
              </w:rPr>
            </w:pPr>
          </w:p>
          <w:p w14:paraId="1726B830" w14:textId="4374C648" w:rsidR="00C01CED" w:rsidRDefault="00C01CED">
            <w:pPr>
              <w:rPr>
                <w:rFonts w:ascii="Arial Narrow" w:hAnsi="Arial Narrow"/>
                <w:b/>
                <w:sz w:val="20"/>
              </w:rPr>
            </w:pPr>
            <w:r w:rsidRPr="00C01CED">
              <w:rPr>
                <w:rFonts w:ascii="Arial Narrow" w:hAnsi="Arial Narrow"/>
                <w:b/>
                <w:sz w:val="20"/>
              </w:rPr>
              <w:t>Base case</w:t>
            </w:r>
          </w:p>
          <w:p w14:paraId="696DD8DC" w14:textId="6BD95A94" w:rsidR="00C01CED" w:rsidRDefault="00C01CED">
            <w:pPr>
              <w:rPr>
                <w:rFonts w:ascii="Arial Narrow" w:hAnsi="Arial Narrow"/>
                <w:sz w:val="20"/>
              </w:rPr>
            </w:pPr>
            <w:r>
              <w:rPr>
                <w:rFonts w:ascii="Arial Narrow" w:hAnsi="Arial Narrow"/>
                <w:sz w:val="20"/>
              </w:rPr>
              <w:t>2016  15,930</w:t>
            </w:r>
          </w:p>
          <w:p w14:paraId="0C74D3D5" w14:textId="6118718D" w:rsidR="00C01CED" w:rsidRDefault="00C01CED">
            <w:pPr>
              <w:rPr>
                <w:rFonts w:ascii="Arial Narrow" w:hAnsi="Arial Narrow"/>
                <w:sz w:val="20"/>
              </w:rPr>
            </w:pPr>
            <w:r>
              <w:rPr>
                <w:rFonts w:ascii="Arial Narrow" w:hAnsi="Arial Narrow"/>
                <w:sz w:val="20"/>
              </w:rPr>
              <w:t>2017  16,250</w:t>
            </w:r>
          </w:p>
          <w:p w14:paraId="01C9090A" w14:textId="516D6D75" w:rsidR="00C01CED" w:rsidRDefault="00C01CED">
            <w:pPr>
              <w:rPr>
                <w:rFonts w:ascii="Arial Narrow" w:hAnsi="Arial Narrow"/>
                <w:sz w:val="20"/>
              </w:rPr>
            </w:pPr>
            <w:r>
              <w:rPr>
                <w:rFonts w:ascii="Arial Narrow" w:hAnsi="Arial Narrow"/>
                <w:sz w:val="20"/>
              </w:rPr>
              <w:t>2018  16,570</w:t>
            </w:r>
          </w:p>
          <w:p w14:paraId="6E0CF0DA" w14:textId="2F6378C6" w:rsidR="00C01CED" w:rsidRDefault="00C01CED">
            <w:pPr>
              <w:rPr>
                <w:rFonts w:ascii="Arial Narrow" w:hAnsi="Arial Narrow"/>
                <w:sz w:val="20"/>
              </w:rPr>
            </w:pPr>
            <w:r>
              <w:rPr>
                <w:rFonts w:ascii="Arial Narrow" w:hAnsi="Arial Narrow"/>
                <w:sz w:val="20"/>
              </w:rPr>
              <w:t>2019  16,890</w:t>
            </w:r>
          </w:p>
          <w:p w14:paraId="161D14B5" w14:textId="49563058" w:rsidR="00C01CED" w:rsidRPr="00C01CED" w:rsidRDefault="00C01CED">
            <w:pPr>
              <w:rPr>
                <w:rFonts w:ascii="Arial Narrow" w:hAnsi="Arial Narrow" w:cs="Arial"/>
                <w:b/>
                <w:sz w:val="20"/>
              </w:rPr>
            </w:pPr>
            <w:r>
              <w:rPr>
                <w:rFonts w:ascii="Arial Narrow" w:hAnsi="Arial Narrow"/>
                <w:sz w:val="20"/>
              </w:rPr>
              <w:t>2020  17,210</w:t>
            </w:r>
          </w:p>
          <w:p w14:paraId="61BB336C" w14:textId="09683ECA" w:rsidR="004F50D3" w:rsidRPr="00895549" w:rsidRDefault="004F50D3" w:rsidP="00895549">
            <w:pPr>
              <w:jc w:val="left"/>
              <w:rPr>
                <w:rFonts w:ascii="Arial Narrow" w:hAnsi="Arial Narrow" w:cs="Arial"/>
                <w:sz w:val="20"/>
              </w:rPr>
            </w:pPr>
            <w:r>
              <w:rPr>
                <w:rFonts w:ascii="Arial Narrow" w:hAnsi="Arial Narrow"/>
                <w:sz w:val="20"/>
              </w:rPr>
              <w:t>Base case: assume only incident breast cancer is tested in each year</w:t>
            </w:r>
          </w:p>
        </w:tc>
        <w:tc>
          <w:tcPr>
            <w:tcW w:w="2938" w:type="dxa"/>
            <w:tcBorders>
              <w:top w:val="single" w:sz="4" w:space="0" w:color="auto"/>
              <w:left w:val="single" w:sz="4" w:space="0" w:color="auto"/>
              <w:bottom w:val="single" w:sz="4" w:space="0" w:color="auto"/>
              <w:right w:val="single" w:sz="4" w:space="0" w:color="auto"/>
            </w:tcBorders>
            <w:vAlign w:val="center"/>
            <w:hideMark/>
          </w:tcPr>
          <w:p w14:paraId="65B0AA12" w14:textId="7F446945" w:rsidR="004F50D3" w:rsidRDefault="004F50D3" w:rsidP="00927AE8">
            <w:pPr>
              <w:snapToGrid w:val="0"/>
              <w:jc w:val="left"/>
              <w:rPr>
                <w:rFonts w:ascii="Arial Narrow" w:hAnsi="Arial Narrow" w:cs="Arial"/>
                <w:sz w:val="20"/>
                <w:lang w:val="en-AU"/>
              </w:rPr>
            </w:pPr>
            <w:r>
              <w:rPr>
                <w:rFonts w:ascii="Arial Narrow" w:hAnsi="Arial Narrow"/>
                <w:sz w:val="20"/>
              </w:rPr>
              <w:t>AIHW, Breast cancer in Australia: an overview, p135.  Estimated number of new cases of breast cancer.  Although refers to cases and not patients, considered to be a good proxy for patients as few women diagnosed with cancer in both breasts. The incident population is considered to be those most likely to be tested.</w:t>
            </w:r>
          </w:p>
        </w:tc>
      </w:tr>
      <w:tr w:rsidR="004F50D3" w14:paraId="5FDFB0D7" w14:textId="77777777" w:rsidTr="00367467">
        <w:tc>
          <w:tcPr>
            <w:tcW w:w="2093" w:type="dxa"/>
            <w:tcBorders>
              <w:top w:val="single" w:sz="4" w:space="0" w:color="auto"/>
              <w:left w:val="single" w:sz="4" w:space="0" w:color="auto"/>
              <w:bottom w:val="single" w:sz="4" w:space="0" w:color="auto"/>
              <w:right w:val="single" w:sz="4" w:space="0" w:color="auto"/>
            </w:tcBorders>
            <w:vAlign w:val="center"/>
            <w:hideMark/>
          </w:tcPr>
          <w:p w14:paraId="5E723ADA" w14:textId="77777777" w:rsidR="004F50D3" w:rsidRDefault="004F50D3">
            <w:pPr>
              <w:snapToGrid w:val="0"/>
              <w:jc w:val="left"/>
              <w:rPr>
                <w:rFonts w:ascii="Arial Narrow" w:hAnsi="Arial Narrow" w:cs="Arial"/>
                <w:sz w:val="20"/>
                <w:lang w:val="en-AU"/>
              </w:rPr>
            </w:pPr>
            <w:r>
              <w:rPr>
                <w:rFonts w:ascii="Arial Narrow" w:hAnsi="Arial Narrow"/>
                <w:sz w:val="20"/>
              </w:rPr>
              <w:t>Incident ovarian cancer diagnoses</w:t>
            </w:r>
          </w:p>
        </w:tc>
        <w:tc>
          <w:tcPr>
            <w:tcW w:w="3985" w:type="dxa"/>
            <w:tcBorders>
              <w:top w:val="single" w:sz="4" w:space="0" w:color="auto"/>
              <w:left w:val="single" w:sz="4" w:space="0" w:color="auto"/>
              <w:bottom w:val="single" w:sz="4" w:space="0" w:color="auto"/>
              <w:right w:val="single" w:sz="4" w:space="0" w:color="auto"/>
            </w:tcBorders>
            <w:vAlign w:val="center"/>
          </w:tcPr>
          <w:p w14:paraId="5F489A54" w14:textId="30DFC4FA" w:rsidR="004F50D3" w:rsidRDefault="00895549">
            <w:pPr>
              <w:jc w:val="left"/>
              <w:rPr>
                <w:rFonts w:ascii="Arial Narrow" w:hAnsi="Arial Narrow"/>
                <w:b/>
                <w:sz w:val="20"/>
              </w:rPr>
            </w:pPr>
            <w:r w:rsidRPr="00895549">
              <w:rPr>
                <w:rFonts w:ascii="Arial Narrow" w:hAnsi="Arial Narrow"/>
                <w:b/>
                <w:sz w:val="20"/>
              </w:rPr>
              <w:t>Base case</w:t>
            </w:r>
          </w:p>
          <w:p w14:paraId="344B5159" w14:textId="7AC24E9B" w:rsidR="00895549" w:rsidRDefault="00895549" w:rsidP="00895549">
            <w:pPr>
              <w:rPr>
                <w:rFonts w:ascii="Arial Narrow" w:hAnsi="Arial Narrow"/>
                <w:sz w:val="20"/>
              </w:rPr>
            </w:pPr>
            <w:r>
              <w:rPr>
                <w:rFonts w:ascii="Arial Narrow" w:hAnsi="Arial Narrow"/>
                <w:sz w:val="20"/>
              </w:rPr>
              <w:t>2016  1,520</w:t>
            </w:r>
          </w:p>
          <w:p w14:paraId="487C9048" w14:textId="5179175F" w:rsidR="00895549" w:rsidRDefault="00895549" w:rsidP="00895549">
            <w:pPr>
              <w:rPr>
                <w:rFonts w:ascii="Arial Narrow" w:hAnsi="Arial Narrow"/>
                <w:sz w:val="20"/>
              </w:rPr>
            </w:pPr>
            <w:r>
              <w:rPr>
                <w:rFonts w:ascii="Arial Narrow" w:hAnsi="Arial Narrow"/>
                <w:sz w:val="20"/>
              </w:rPr>
              <w:t>2017  1,550</w:t>
            </w:r>
          </w:p>
          <w:p w14:paraId="6DB808E6" w14:textId="754D998B" w:rsidR="00895549" w:rsidRDefault="00895549" w:rsidP="00895549">
            <w:pPr>
              <w:rPr>
                <w:rFonts w:ascii="Arial Narrow" w:hAnsi="Arial Narrow"/>
                <w:sz w:val="20"/>
              </w:rPr>
            </w:pPr>
            <w:r>
              <w:rPr>
                <w:rFonts w:ascii="Arial Narrow" w:hAnsi="Arial Narrow"/>
                <w:sz w:val="20"/>
              </w:rPr>
              <w:t>2018  1,580</w:t>
            </w:r>
          </w:p>
          <w:p w14:paraId="483A4B3A" w14:textId="62CCA202" w:rsidR="00895549" w:rsidRDefault="00895549" w:rsidP="00895549">
            <w:pPr>
              <w:rPr>
                <w:rFonts w:ascii="Arial Narrow" w:hAnsi="Arial Narrow"/>
                <w:sz w:val="20"/>
              </w:rPr>
            </w:pPr>
            <w:r>
              <w:rPr>
                <w:rFonts w:ascii="Arial Narrow" w:hAnsi="Arial Narrow"/>
                <w:sz w:val="20"/>
              </w:rPr>
              <w:t>2019  1,610</w:t>
            </w:r>
          </w:p>
          <w:p w14:paraId="50DDB786" w14:textId="3612A2C7" w:rsidR="004F50D3" w:rsidRPr="00895549" w:rsidRDefault="00895549" w:rsidP="00895549">
            <w:pPr>
              <w:rPr>
                <w:rFonts w:ascii="Arial Narrow" w:hAnsi="Arial Narrow" w:cs="Arial"/>
                <w:b/>
                <w:sz w:val="20"/>
              </w:rPr>
            </w:pPr>
            <w:r>
              <w:rPr>
                <w:rFonts w:ascii="Arial Narrow" w:hAnsi="Arial Narrow"/>
                <w:sz w:val="20"/>
              </w:rPr>
              <w:t>2020  1,640</w:t>
            </w:r>
          </w:p>
        </w:tc>
        <w:tc>
          <w:tcPr>
            <w:tcW w:w="2938" w:type="dxa"/>
            <w:tcBorders>
              <w:top w:val="single" w:sz="4" w:space="0" w:color="auto"/>
              <w:left w:val="single" w:sz="4" w:space="0" w:color="auto"/>
              <w:bottom w:val="single" w:sz="4" w:space="0" w:color="auto"/>
              <w:right w:val="single" w:sz="4" w:space="0" w:color="auto"/>
            </w:tcBorders>
            <w:vAlign w:val="center"/>
            <w:hideMark/>
          </w:tcPr>
          <w:p w14:paraId="64D67BA6" w14:textId="77777777" w:rsidR="004F50D3" w:rsidRDefault="004F50D3">
            <w:pPr>
              <w:jc w:val="left"/>
              <w:rPr>
                <w:rFonts w:ascii="Arial Narrow" w:hAnsi="Arial Narrow" w:cs="Arial"/>
                <w:sz w:val="20"/>
              </w:rPr>
            </w:pPr>
            <w:r>
              <w:rPr>
                <w:rFonts w:ascii="Arial Narrow" w:hAnsi="Arial Narrow"/>
                <w:sz w:val="20"/>
              </w:rPr>
              <w:t>AIHW Cancer incident projections.</w:t>
            </w:r>
          </w:p>
          <w:p w14:paraId="135285B2" w14:textId="77777777" w:rsidR="004F50D3" w:rsidRDefault="004F50D3">
            <w:pPr>
              <w:snapToGrid w:val="0"/>
              <w:jc w:val="left"/>
              <w:rPr>
                <w:rFonts w:ascii="Arial Narrow" w:hAnsi="Arial Narrow" w:cs="Arial"/>
                <w:sz w:val="20"/>
                <w:lang w:val="en-AU"/>
              </w:rPr>
            </w:pPr>
            <w:r>
              <w:rPr>
                <w:rFonts w:ascii="Arial Narrow" w:hAnsi="Arial Narrow"/>
                <w:sz w:val="20"/>
              </w:rPr>
              <w:t>Cases assumed to be proxy for patients with ovarian cancer.</w:t>
            </w:r>
          </w:p>
        </w:tc>
      </w:tr>
      <w:tr w:rsidR="004F50D3" w14:paraId="4E6857B5" w14:textId="77777777" w:rsidTr="00367467">
        <w:tc>
          <w:tcPr>
            <w:tcW w:w="2093" w:type="dxa"/>
            <w:tcBorders>
              <w:top w:val="single" w:sz="4" w:space="0" w:color="auto"/>
              <w:left w:val="single" w:sz="4" w:space="0" w:color="auto"/>
              <w:bottom w:val="single" w:sz="4" w:space="0" w:color="auto"/>
              <w:right w:val="single" w:sz="4" w:space="0" w:color="auto"/>
            </w:tcBorders>
            <w:vAlign w:val="center"/>
            <w:hideMark/>
          </w:tcPr>
          <w:p w14:paraId="23900445" w14:textId="77777777" w:rsidR="004F50D3" w:rsidRDefault="004F50D3">
            <w:pPr>
              <w:snapToGrid w:val="0"/>
              <w:jc w:val="left"/>
              <w:rPr>
                <w:rFonts w:ascii="Arial Narrow" w:hAnsi="Arial Narrow" w:cs="Arial"/>
                <w:sz w:val="20"/>
                <w:lang w:val="en-AU"/>
              </w:rPr>
            </w:pPr>
            <w:r>
              <w:rPr>
                <w:rFonts w:ascii="Arial Narrow" w:hAnsi="Arial Narrow"/>
                <w:sz w:val="20"/>
              </w:rPr>
              <w:t xml:space="preserve">Proportion women meeting the phenome criteria for testing eligibility </w:t>
            </w:r>
          </w:p>
        </w:tc>
        <w:tc>
          <w:tcPr>
            <w:tcW w:w="3985" w:type="dxa"/>
            <w:tcBorders>
              <w:top w:val="single" w:sz="4" w:space="0" w:color="auto"/>
              <w:left w:val="single" w:sz="4" w:space="0" w:color="auto"/>
              <w:bottom w:val="single" w:sz="4" w:space="0" w:color="auto"/>
              <w:right w:val="single" w:sz="4" w:space="0" w:color="auto"/>
            </w:tcBorders>
            <w:vAlign w:val="center"/>
            <w:hideMark/>
          </w:tcPr>
          <w:p w14:paraId="67008E93" w14:textId="77777777" w:rsidR="004F50D3" w:rsidRDefault="004F50D3">
            <w:pPr>
              <w:jc w:val="left"/>
              <w:rPr>
                <w:rFonts w:ascii="Arial Narrow" w:hAnsi="Arial Narrow" w:cs="Arial"/>
                <w:sz w:val="20"/>
              </w:rPr>
            </w:pPr>
            <w:r>
              <w:rPr>
                <w:rFonts w:ascii="Arial Narrow" w:hAnsi="Arial Narrow"/>
                <w:sz w:val="20"/>
              </w:rPr>
              <w:t>Base case: 10%</w:t>
            </w:r>
          </w:p>
          <w:p w14:paraId="1B6A907F" w14:textId="77777777" w:rsidR="004F50D3" w:rsidRDefault="004F50D3">
            <w:pPr>
              <w:snapToGrid w:val="0"/>
              <w:jc w:val="left"/>
              <w:rPr>
                <w:rFonts w:ascii="Arial Narrow" w:hAnsi="Arial Narrow" w:cs="Arial"/>
                <w:sz w:val="20"/>
                <w:lang w:val="en-AU"/>
              </w:rPr>
            </w:pPr>
            <w:r>
              <w:rPr>
                <w:rFonts w:ascii="Arial Narrow" w:hAnsi="Arial Narrow"/>
                <w:sz w:val="20"/>
              </w:rPr>
              <w:t>Sensitivity analysis: 5%</w:t>
            </w:r>
          </w:p>
        </w:tc>
        <w:tc>
          <w:tcPr>
            <w:tcW w:w="2938" w:type="dxa"/>
            <w:tcBorders>
              <w:top w:val="single" w:sz="4" w:space="0" w:color="auto"/>
              <w:left w:val="single" w:sz="4" w:space="0" w:color="auto"/>
              <w:bottom w:val="single" w:sz="4" w:space="0" w:color="auto"/>
              <w:right w:val="single" w:sz="4" w:space="0" w:color="auto"/>
            </w:tcBorders>
            <w:vAlign w:val="center"/>
            <w:hideMark/>
          </w:tcPr>
          <w:p w14:paraId="62360B9C" w14:textId="77777777" w:rsidR="004F50D3" w:rsidRDefault="004F50D3">
            <w:pPr>
              <w:snapToGrid w:val="0"/>
              <w:jc w:val="left"/>
              <w:rPr>
                <w:rFonts w:ascii="Arial Narrow" w:hAnsi="Arial Narrow" w:cs="Arial"/>
                <w:sz w:val="20"/>
                <w:lang w:val="en-AU"/>
              </w:rPr>
            </w:pPr>
            <w:r>
              <w:rPr>
                <w:rFonts w:ascii="Arial Narrow" w:hAnsi="Arial Narrow"/>
                <w:sz w:val="20"/>
              </w:rPr>
              <w:t xml:space="preserve">Values of 5-10% meeting eligibility were reported by the working group, who subsequently nominated 10% as the base case </w:t>
            </w:r>
          </w:p>
        </w:tc>
      </w:tr>
      <w:tr w:rsidR="004F50D3" w14:paraId="3044866F" w14:textId="77777777" w:rsidTr="00367467">
        <w:tc>
          <w:tcPr>
            <w:tcW w:w="2093" w:type="dxa"/>
            <w:tcBorders>
              <w:top w:val="single" w:sz="4" w:space="0" w:color="auto"/>
              <w:left w:val="single" w:sz="4" w:space="0" w:color="auto"/>
              <w:bottom w:val="single" w:sz="4" w:space="0" w:color="auto"/>
              <w:right w:val="single" w:sz="4" w:space="0" w:color="auto"/>
            </w:tcBorders>
            <w:hideMark/>
          </w:tcPr>
          <w:p w14:paraId="13F99425" w14:textId="77777777" w:rsidR="004F50D3" w:rsidRDefault="004F50D3">
            <w:pPr>
              <w:snapToGrid w:val="0"/>
              <w:rPr>
                <w:rFonts w:ascii="Arial Narrow" w:hAnsi="Arial Narrow" w:cs="Arial"/>
                <w:sz w:val="20"/>
                <w:lang w:val="en-AU"/>
              </w:rPr>
            </w:pPr>
            <w:r>
              <w:rPr>
                <w:rFonts w:ascii="Arial Narrow" w:hAnsi="Arial Narrow"/>
                <w:sz w:val="20"/>
              </w:rPr>
              <w:t>Uptake of the test</w:t>
            </w:r>
          </w:p>
        </w:tc>
        <w:tc>
          <w:tcPr>
            <w:tcW w:w="3985" w:type="dxa"/>
            <w:tcBorders>
              <w:top w:val="single" w:sz="4" w:space="0" w:color="auto"/>
              <w:left w:val="single" w:sz="4" w:space="0" w:color="auto"/>
              <w:bottom w:val="single" w:sz="4" w:space="0" w:color="auto"/>
              <w:right w:val="single" w:sz="4" w:space="0" w:color="auto"/>
            </w:tcBorders>
          </w:tcPr>
          <w:p w14:paraId="68B51DAA" w14:textId="74317708" w:rsidR="004F50D3" w:rsidRDefault="00895549">
            <w:pPr>
              <w:rPr>
                <w:rFonts w:ascii="Arial Narrow" w:hAnsi="Arial Narrow"/>
                <w:b/>
                <w:sz w:val="20"/>
              </w:rPr>
            </w:pPr>
            <w:r w:rsidRPr="00895549">
              <w:rPr>
                <w:rFonts w:ascii="Arial Narrow" w:hAnsi="Arial Narrow"/>
                <w:b/>
                <w:sz w:val="20"/>
              </w:rPr>
              <w:t>Sensitivity</w:t>
            </w:r>
          </w:p>
          <w:p w14:paraId="54A8337B" w14:textId="6866FB79" w:rsidR="00895549" w:rsidRDefault="00895549" w:rsidP="00895549">
            <w:pPr>
              <w:rPr>
                <w:rFonts w:ascii="Arial Narrow" w:hAnsi="Arial Narrow"/>
                <w:sz w:val="20"/>
              </w:rPr>
            </w:pPr>
            <w:r>
              <w:rPr>
                <w:rFonts w:ascii="Arial Narrow" w:hAnsi="Arial Narrow"/>
                <w:sz w:val="20"/>
              </w:rPr>
              <w:t>2012  20%</w:t>
            </w:r>
          </w:p>
          <w:p w14:paraId="53CBE002" w14:textId="592B36DE" w:rsidR="00895549" w:rsidRDefault="00895549" w:rsidP="00895549">
            <w:pPr>
              <w:rPr>
                <w:rFonts w:ascii="Arial Narrow" w:hAnsi="Arial Narrow"/>
                <w:sz w:val="20"/>
              </w:rPr>
            </w:pPr>
            <w:r>
              <w:rPr>
                <w:rFonts w:ascii="Arial Narrow" w:hAnsi="Arial Narrow"/>
                <w:sz w:val="20"/>
              </w:rPr>
              <w:t>2013  20%</w:t>
            </w:r>
          </w:p>
          <w:p w14:paraId="4F5D7CE6" w14:textId="06CF5CB5" w:rsidR="00895549" w:rsidRDefault="00895549" w:rsidP="00895549">
            <w:pPr>
              <w:rPr>
                <w:rFonts w:ascii="Arial Narrow" w:hAnsi="Arial Narrow"/>
                <w:sz w:val="20"/>
              </w:rPr>
            </w:pPr>
            <w:r>
              <w:rPr>
                <w:rFonts w:ascii="Arial Narrow" w:hAnsi="Arial Narrow"/>
                <w:sz w:val="20"/>
              </w:rPr>
              <w:t>2014  20%</w:t>
            </w:r>
          </w:p>
          <w:p w14:paraId="508D6B08" w14:textId="7594CC5C" w:rsidR="00895549" w:rsidRDefault="00895549" w:rsidP="00895549">
            <w:pPr>
              <w:rPr>
                <w:rFonts w:ascii="Arial Narrow" w:hAnsi="Arial Narrow"/>
                <w:sz w:val="20"/>
              </w:rPr>
            </w:pPr>
            <w:r>
              <w:rPr>
                <w:rFonts w:ascii="Arial Narrow" w:hAnsi="Arial Narrow"/>
                <w:sz w:val="20"/>
              </w:rPr>
              <w:t>2015  20%</w:t>
            </w:r>
          </w:p>
          <w:p w14:paraId="28B06246" w14:textId="183C4E5B" w:rsidR="00895549" w:rsidRDefault="00895549" w:rsidP="00895549">
            <w:pPr>
              <w:spacing w:after="240"/>
              <w:rPr>
                <w:rFonts w:ascii="Arial Narrow" w:hAnsi="Arial Narrow" w:cs="Arial"/>
                <w:b/>
                <w:sz w:val="20"/>
              </w:rPr>
            </w:pPr>
            <w:r>
              <w:rPr>
                <w:rFonts w:ascii="Arial Narrow" w:hAnsi="Arial Narrow"/>
                <w:sz w:val="20"/>
              </w:rPr>
              <w:t>Sensitivity only related to breast cancer.</w:t>
            </w:r>
          </w:p>
          <w:p w14:paraId="1BEDB6B5" w14:textId="0986F4FB" w:rsidR="00895549" w:rsidRDefault="00895549">
            <w:pPr>
              <w:rPr>
                <w:rFonts w:ascii="Arial Narrow" w:hAnsi="Arial Narrow"/>
                <w:b/>
                <w:sz w:val="20"/>
              </w:rPr>
            </w:pPr>
            <w:r w:rsidRPr="00895549">
              <w:rPr>
                <w:rFonts w:ascii="Arial Narrow" w:hAnsi="Arial Narrow"/>
                <w:b/>
                <w:sz w:val="20"/>
              </w:rPr>
              <w:t>Base case</w:t>
            </w:r>
          </w:p>
          <w:p w14:paraId="08B3E6BB" w14:textId="16DF2030" w:rsidR="00895549" w:rsidRDefault="00895549" w:rsidP="00895549">
            <w:pPr>
              <w:rPr>
                <w:rFonts w:ascii="Arial Narrow" w:hAnsi="Arial Narrow"/>
                <w:sz w:val="20"/>
              </w:rPr>
            </w:pPr>
            <w:r>
              <w:rPr>
                <w:rFonts w:ascii="Arial Narrow" w:hAnsi="Arial Narrow"/>
                <w:sz w:val="20"/>
              </w:rPr>
              <w:t>2016  70%</w:t>
            </w:r>
          </w:p>
          <w:p w14:paraId="78A7411D" w14:textId="7928279A" w:rsidR="00895549" w:rsidRDefault="00895549" w:rsidP="00895549">
            <w:pPr>
              <w:rPr>
                <w:rFonts w:ascii="Arial Narrow" w:hAnsi="Arial Narrow"/>
                <w:sz w:val="20"/>
              </w:rPr>
            </w:pPr>
            <w:r>
              <w:rPr>
                <w:rFonts w:ascii="Arial Narrow" w:hAnsi="Arial Narrow"/>
                <w:sz w:val="20"/>
              </w:rPr>
              <w:t>2017  70%</w:t>
            </w:r>
          </w:p>
          <w:p w14:paraId="2B76E1DA" w14:textId="77777777" w:rsidR="00895549" w:rsidRDefault="00895549" w:rsidP="00895549">
            <w:pPr>
              <w:rPr>
                <w:rFonts w:ascii="Arial Narrow" w:hAnsi="Arial Narrow"/>
                <w:sz w:val="20"/>
              </w:rPr>
            </w:pPr>
            <w:r>
              <w:rPr>
                <w:rFonts w:ascii="Arial Narrow" w:hAnsi="Arial Narrow"/>
                <w:sz w:val="20"/>
              </w:rPr>
              <w:t>2018  80%</w:t>
            </w:r>
          </w:p>
          <w:p w14:paraId="399280DC" w14:textId="6617E943" w:rsidR="00895549" w:rsidRDefault="00895549" w:rsidP="00895549">
            <w:pPr>
              <w:rPr>
                <w:rFonts w:ascii="Arial Narrow" w:hAnsi="Arial Narrow"/>
                <w:sz w:val="20"/>
              </w:rPr>
            </w:pPr>
            <w:r>
              <w:rPr>
                <w:rFonts w:ascii="Arial Narrow" w:hAnsi="Arial Narrow"/>
                <w:sz w:val="20"/>
              </w:rPr>
              <w:t>2019  90%</w:t>
            </w:r>
          </w:p>
          <w:p w14:paraId="0C2DAE91" w14:textId="596F05B7" w:rsidR="004F50D3" w:rsidRPr="00895549" w:rsidRDefault="00895549" w:rsidP="00895549">
            <w:pPr>
              <w:rPr>
                <w:rFonts w:ascii="Arial Narrow" w:hAnsi="Arial Narrow" w:cs="Arial"/>
                <w:b/>
                <w:sz w:val="20"/>
              </w:rPr>
            </w:pPr>
            <w:r>
              <w:rPr>
                <w:rFonts w:ascii="Arial Narrow" w:hAnsi="Arial Narrow"/>
                <w:sz w:val="20"/>
              </w:rPr>
              <w:t>2020  90%</w:t>
            </w:r>
          </w:p>
        </w:tc>
        <w:tc>
          <w:tcPr>
            <w:tcW w:w="2938" w:type="dxa"/>
            <w:tcBorders>
              <w:top w:val="single" w:sz="4" w:space="0" w:color="auto"/>
              <w:left w:val="single" w:sz="4" w:space="0" w:color="auto"/>
              <w:bottom w:val="single" w:sz="4" w:space="0" w:color="auto"/>
              <w:right w:val="single" w:sz="4" w:space="0" w:color="auto"/>
            </w:tcBorders>
            <w:hideMark/>
          </w:tcPr>
          <w:p w14:paraId="4F8EB1B7" w14:textId="30130517" w:rsidR="004F50D3" w:rsidRDefault="004F50D3">
            <w:pPr>
              <w:snapToGrid w:val="0"/>
              <w:jc w:val="left"/>
              <w:rPr>
                <w:rFonts w:ascii="Arial Narrow" w:hAnsi="Arial Narrow" w:cs="Arial"/>
                <w:sz w:val="20"/>
                <w:lang w:val="en-AU"/>
              </w:rPr>
            </w:pPr>
            <w:r>
              <w:rPr>
                <w:rFonts w:ascii="Arial Narrow" w:hAnsi="Arial Narrow"/>
                <w:sz w:val="20"/>
              </w:rPr>
              <w:t xml:space="preserve">Assumption. For Year 1, assume that 10% of incident population in </w:t>
            </w:r>
            <w:r w:rsidR="00927AE8">
              <w:rPr>
                <w:rFonts w:ascii="Arial Narrow" w:hAnsi="Arial Narrow"/>
                <w:sz w:val="20"/>
              </w:rPr>
              <w:t>2012</w:t>
            </w:r>
            <w:r>
              <w:rPr>
                <w:rFonts w:ascii="Arial Narrow" w:hAnsi="Arial Narrow"/>
                <w:sz w:val="20"/>
              </w:rPr>
              <w:t xml:space="preserve"> 2013, 2014 and 2015 are eligible and test 20% of those diagnosed in those years.  For Year 2, assume that 10% of incident population in 2013, 2014, </w:t>
            </w:r>
            <w:proofErr w:type="gramStart"/>
            <w:r>
              <w:rPr>
                <w:rFonts w:ascii="Arial Narrow" w:hAnsi="Arial Narrow"/>
                <w:sz w:val="20"/>
              </w:rPr>
              <w:t>2015</w:t>
            </w:r>
            <w:proofErr w:type="gramEnd"/>
            <w:r>
              <w:rPr>
                <w:rFonts w:ascii="Arial Narrow" w:hAnsi="Arial Narrow"/>
                <w:sz w:val="20"/>
              </w:rPr>
              <w:t xml:space="preserve"> are eligible and test 20% of those diagnosed in those years and 20% of those eligible but not tested in 2016.</w:t>
            </w:r>
          </w:p>
        </w:tc>
      </w:tr>
      <w:tr w:rsidR="004F50D3" w14:paraId="557E625C" w14:textId="77777777" w:rsidTr="00367467">
        <w:tc>
          <w:tcPr>
            <w:tcW w:w="2093" w:type="dxa"/>
            <w:tcBorders>
              <w:top w:val="single" w:sz="4" w:space="0" w:color="auto"/>
              <w:left w:val="single" w:sz="4" w:space="0" w:color="auto"/>
              <w:bottom w:val="single" w:sz="4" w:space="0" w:color="auto"/>
              <w:right w:val="single" w:sz="4" w:space="0" w:color="auto"/>
            </w:tcBorders>
            <w:hideMark/>
          </w:tcPr>
          <w:p w14:paraId="4FE618B4" w14:textId="77777777" w:rsidR="004F50D3" w:rsidRDefault="004F50D3">
            <w:pPr>
              <w:snapToGrid w:val="0"/>
              <w:jc w:val="left"/>
              <w:rPr>
                <w:rFonts w:ascii="Arial Narrow" w:hAnsi="Arial Narrow" w:cs="Arial"/>
                <w:sz w:val="20"/>
                <w:lang w:val="en-AU"/>
              </w:rPr>
            </w:pPr>
            <w:r>
              <w:rPr>
                <w:rFonts w:ascii="Arial Narrow" w:hAnsi="Arial Narrow"/>
                <w:sz w:val="20"/>
              </w:rPr>
              <w:t>Cost of the test for affected women</w:t>
            </w:r>
          </w:p>
        </w:tc>
        <w:tc>
          <w:tcPr>
            <w:tcW w:w="3985" w:type="dxa"/>
            <w:tcBorders>
              <w:top w:val="single" w:sz="4" w:space="0" w:color="auto"/>
              <w:left w:val="single" w:sz="4" w:space="0" w:color="auto"/>
              <w:bottom w:val="single" w:sz="4" w:space="0" w:color="auto"/>
              <w:right w:val="single" w:sz="4" w:space="0" w:color="auto"/>
            </w:tcBorders>
            <w:hideMark/>
          </w:tcPr>
          <w:p w14:paraId="494E9D10" w14:textId="77777777" w:rsidR="004F50D3" w:rsidRDefault="004F50D3">
            <w:pPr>
              <w:jc w:val="left"/>
              <w:rPr>
                <w:rFonts w:ascii="Arial Narrow" w:hAnsi="Arial Narrow" w:cs="Arial"/>
                <w:sz w:val="20"/>
              </w:rPr>
            </w:pPr>
            <w:r>
              <w:rPr>
                <w:rFonts w:ascii="Arial Narrow" w:hAnsi="Arial Narrow"/>
                <w:sz w:val="20"/>
              </w:rPr>
              <w:t>Initial $1,500 (+ profit margin)</w:t>
            </w:r>
          </w:p>
          <w:p w14:paraId="67EC4953" w14:textId="77777777" w:rsidR="004F50D3" w:rsidRDefault="004F50D3">
            <w:pPr>
              <w:jc w:val="left"/>
              <w:rPr>
                <w:rFonts w:ascii="Arial Narrow" w:hAnsi="Arial Narrow"/>
                <w:sz w:val="20"/>
              </w:rPr>
            </w:pPr>
            <w:r>
              <w:rPr>
                <w:rFonts w:ascii="Arial Narrow" w:hAnsi="Arial Narrow"/>
                <w:sz w:val="20"/>
              </w:rPr>
              <w:t>Confirmatory: $350 (+profit margin)</w:t>
            </w:r>
          </w:p>
          <w:p w14:paraId="6EC5DF2C" w14:textId="77777777" w:rsidR="004F50D3" w:rsidRDefault="004F50D3">
            <w:pPr>
              <w:jc w:val="left"/>
              <w:rPr>
                <w:rFonts w:ascii="Arial Narrow" w:hAnsi="Arial Narrow"/>
                <w:sz w:val="20"/>
              </w:rPr>
            </w:pPr>
            <w:r>
              <w:rPr>
                <w:rFonts w:ascii="Arial Narrow" w:hAnsi="Arial Narrow"/>
                <w:sz w:val="20"/>
              </w:rPr>
              <w:t xml:space="preserve">Base case: 15% margin resulting in cost of initial test of $1,725 and confirmatory test of $402.50.  </w:t>
            </w:r>
          </w:p>
          <w:p w14:paraId="380F9C03" w14:textId="77777777" w:rsidR="004F50D3" w:rsidRDefault="004F50D3">
            <w:pPr>
              <w:snapToGrid w:val="0"/>
              <w:jc w:val="left"/>
              <w:rPr>
                <w:rFonts w:ascii="Arial Narrow" w:hAnsi="Arial Narrow" w:cs="Arial"/>
                <w:sz w:val="20"/>
                <w:lang w:val="en-AU"/>
              </w:rPr>
            </w:pPr>
            <w:r>
              <w:rPr>
                <w:rFonts w:ascii="Arial Narrow" w:hAnsi="Arial Narrow"/>
                <w:sz w:val="20"/>
              </w:rPr>
              <w:t>Sensitivity: 10% margin resulting in cost of initial test of $1,650 and confirmatory test of $385</w:t>
            </w:r>
          </w:p>
        </w:tc>
        <w:tc>
          <w:tcPr>
            <w:tcW w:w="2938" w:type="dxa"/>
            <w:tcBorders>
              <w:top w:val="single" w:sz="4" w:space="0" w:color="auto"/>
              <w:left w:val="single" w:sz="4" w:space="0" w:color="auto"/>
              <w:bottom w:val="single" w:sz="4" w:space="0" w:color="auto"/>
              <w:right w:val="single" w:sz="4" w:space="0" w:color="auto"/>
            </w:tcBorders>
            <w:vAlign w:val="center"/>
            <w:hideMark/>
          </w:tcPr>
          <w:p w14:paraId="49E0F0B0" w14:textId="77777777" w:rsidR="004F50D3" w:rsidRDefault="004F50D3">
            <w:pPr>
              <w:snapToGrid w:val="0"/>
              <w:jc w:val="left"/>
              <w:rPr>
                <w:rFonts w:ascii="Arial Narrow" w:hAnsi="Arial Narrow" w:cs="Arial"/>
                <w:sz w:val="20"/>
                <w:lang w:val="en-AU"/>
              </w:rPr>
            </w:pPr>
            <w:r>
              <w:rPr>
                <w:rFonts w:ascii="Arial Narrow" w:hAnsi="Arial Narrow"/>
                <w:sz w:val="20"/>
              </w:rPr>
              <w:t>RACP indicated profit margin of 10-15%</w:t>
            </w:r>
          </w:p>
        </w:tc>
      </w:tr>
      <w:tr w:rsidR="004F50D3" w14:paraId="45CB065F" w14:textId="77777777" w:rsidTr="00367467">
        <w:tc>
          <w:tcPr>
            <w:tcW w:w="2093" w:type="dxa"/>
            <w:tcBorders>
              <w:top w:val="single" w:sz="4" w:space="0" w:color="auto"/>
              <w:left w:val="single" w:sz="4" w:space="0" w:color="auto"/>
              <w:bottom w:val="single" w:sz="4" w:space="0" w:color="auto"/>
              <w:right w:val="single" w:sz="4" w:space="0" w:color="auto"/>
            </w:tcBorders>
            <w:vAlign w:val="center"/>
            <w:hideMark/>
          </w:tcPr>
          <w:p w14:paraId="6C9035C4" w14:textId="64B71CE5" w:rsidR="004F50D3" w:rsidRDefault="004F50D3">
            <w:pPr>
              <w:snapToGrid w:val="0"/>
              <w:jc w:val="left"/>
              <w:rPr>
                <w:rFonts w:ascii="Arial Narrow" w:hAnsi="Arial Narrow" w:cs="Arial"/>
                <w:sz w:val="20"/>
                <w:lang w:val="en-AU"/>
              </w:rPr>
            </w:pPr>
            <w:r>
              <w:rPr>
                <w:rFonts w:ascii="Arial Narrow" w:hAnsi="Arial Narrow"/>
                <w:sz w:val="20"/>
              </w:rPr>
              <w:lastRenderedPageBreak/>
              <w:t xml:space="preserve">Proportion of affected women tested who are BRCA 1 or </w:t>
            </w:r>
            <w:r w:rsidR="00927AE8">
              <w:rPr>
                <w:rFonts w:ascii="Arial Narrow" w:hAnsi="Arial Narrow"/>
                <w:sz w:val="20"/>
              </w:rPr>
              <w:t>BRCA</w:t>
            </w:r>
            <w:r>
              <w:rPr>
                <w:rFonts w:ascii="Arial Narrow" w:hAnsi="Arial Narrow"/>
                <w:sz w:val="20"/>
              </w:rPr>
              <w:t>2 positive</w:t>
            </w:r>
          </w:p>
        </w:tc>
        <w:tc>
          <w:tcPr>
            <w:tcW w:w="3985" w:type="dxa"/>
            <w:tcBorders>
              <w:top w:val="single" w:sz="4" w:space="0" w:color="auto"/>
              <w:left w:val="single" w:sz="4" w:space="0" w:color="auto"/>
              <w:bottom w:val="single" w:sz="4" w:space="0" w:color="auto"/>
              <w:right w:val="single" w:sz="4" w:space="0" w:color="auto"/>
            </w:tcBorders>
            <w:vAlign w:val="center"/>
            <w:hideMark/>
          </w:tcPr>
          <w:p w14:paraId="736B91F1" w14:textId="77777777" w:rsidR="004F50D3" w:rsidRDefault="004F50D3">
            <w:pPr>
              <w:jc w:val="left"/>
              <w:rPr>
                <w:rFonts w:ascii="Arial Narrow" w:hAnsi="Arial Narrow" w:cs="Arial"/>
                <w:sz w:val="20"/>
              </w:rPr>
            </w:pPr>
            <w:r>
              <w:rPr>
                <w:rFonts w:ascii="Arial Narrow" w:hAnsi="Arial Narrow"/>
                <w:sz w:val="20"/>
              </w:rPr>
              <w:t>Base case: 15%</w:t>
            </w:r>
          </w:p>
          <w:p w14:paraId="00CAC06B" w14:textId="77777777" w:rsidR="004F50D3" w:rsidRDefault="004F50D3">
            <w:pPr>
              <w:snapToGrid w:val="0"/>
              <w:jc w:val="left"/>
              <w:rPr>
                <w:rFonts w:ascii="Arial Narrow" w:hAnsi="Arial Narrow" w:cs="Arial"/>
                <w:sz w:val="20"/>
                <w:lang w:val="en-AU"/>
              </w:rPr>
            </w:pPr>
            <w:r>
              <w:rPr>
                <w:rFonts w:ascii="Arial Narrow" w:hAnsi="Arial Narrow"/>
                <w:sz w:val="20"/>
              </w:rPr>
              <w:t xml:space="preserve">Sensitivity: 10% and 20% </w:t>
            </w:r>
          </w:p>
        </w:tc>
        <w:tc>
          <w:tcPr>
            <w:tcW w:w="2938" w:type="dxa"/>
            <w:tcBorders>
              <w:top w:val="single" w:sz="4" w:space="0" w:color="auto"/>
              <w:left w:val="single" w:sz="4" w:space="0" w:color="auto"/>
              <w:bottom w:val="single" w:sz="4" w:space="0" w:color="auto"/>
              <w:right w:val="single" w:sz="4" w:space="0" w:color="auto"/>
            </w:tcBorders>
            <w:vAlign w:val="center"/>
            <w:hideMark/>
          </w:tcPr>
          <w:p w14:paraId="7D4471B4" w14:textId="77777777" w:rsidR="004F50D3" w:rsidRDefault="004F50D3">
            <w:pPr>
              <w:snapToGrid w:val="0"/>
              <w:jc w:val="left"/>
              <w:rPr>
                <w:rFonts w:ascii="Arial Narrow" w:hAnsi="Arial Narrow" w:cs="Arial"/>
                <w:sz w:val="20"/>
                <w:lang w:val="en-AU"/>
              </w:rPr>
            </w:pPr>
            <w:r>
              <w:rPr>
                <w:rFonts w:ascii="Arial Narrow" w:hAnsi="Arial Narrow"/>
                <w:sz w:val="20"/>
              </w:rPr>
              <w:t>Working group</w:t>
            </w:r>
          </w:p>
        </w:tc>
      </w:tr>
      <w:tr w:rsidR="004F50D3" w14:paraId="1B402C38" w14:textId="77777777" w:rsidTr="00367467">
        <w:tc>
          <w:tcPr>
            <w:tcW w:w="2093" w:type="dxa"/>
            <w:tcBorders>
              <w:top w:val="single" w:sz="4" w:space="0" w:color="auto"/>
              <w:left w:val="single" w:sz="4" w:space="0" w:color="auto"/>
              <w:bottom w:val="single" w:sz="4" w:space="0" w:color="auto"/>
              <w:right w:val="single" w:sz="4" w:space="0" w:color="auto"/>
            </w:tcBorders>
            <w:vAlign w:val="center"/>
            <w:hideMark/>
          </w:tcPr>
          <w:p w14:paraId="18C032D2" w14:textId="77777777" w:rsidR="004F50D3" w:rsidRDefault="004F50D3">
            <w:pPr>
              <w:snapToGrid w:val="0"/>
              <w:jc w:val="left"/>
              <w:rPr>
                <w:rFonts w:ascii="Arial Narrow" w:hAnsi="Arial Narrow" w:cs="Arial"/>
                <w:sz w:val="20"/>
                <w:lang w:val="en-AU"/>
              </w:rPr>
            </w:pPr>
            <w:r>
              <w:rPr>
                <w:rFonts w:ascii="Arial Narrow" w:hAnsi="Arial Narrow"/>
                <w:sz w:val="20"/>
              </w:rPr>
              <w:t>Cost of genetic counselling for affected women</w:t>
            </w:r>
          </w:p>
        </w:tc>
        <w:tc>
          <w:tcPr>
            <w:tcW w:w="3985" w:type="dxa"/>
            <w:tcBorders>
              <w:top w:val="single" w:sz="4" w:space="0" w:color="auto"/>
              <w:left w:val="single" w:sz="4" w:space="0" w:color="auto"/>
              <w:bottom w:val="single" w:sz="4" w:space="0" w:color="auto"/>
              <w:right w:val="single" w:sz="4" w:space="0" w:color="auto"/>
            </w:tcBorders>
            <w:vAlign w:val="center"/>
            <w:hideMark/>
          </w:tcPr>
          <w:p w14:paraId="206A60A2" w14:textId="77777777" w:rsidR="004F50D3" w:rsidRDefault="004F50D3">
            <w:pPr>
              <w:jc w:val="left"/>
              <w:rPr>
                <w:rFonts w:ascii="Arial Narrow" w:hAnsi="Arial Narrow" w:cs="Arial"/>
                <w:sz w:val="20"/>
              </w:rPr>
            </w:pPr>
            <w:r>
              <w:rPr>
                <w:rFonts w:ascii="Arial Narrow" w:hAnsi="Arial Narrow"/>
                <w:sz w:val="20"/>
              </w:rPr>
              <w:t>MBS 132 = $263.90</w:t>
            </w:r>
          </w:p>
          <w:p w14:paraId="2C09DF20" w14:textId="77777777" w:rsidR="004F50D3" w:rsidRDefault="004F50D3">
            <w:pPr>
              <w:jc w:val="left"/>
              <w:rPr>
                <w:rFonts w:ascii="Arial Narrow" w:hAnsi="Arial Narrow"/>
                <w:sz w:val="20"/>
              </w:rPr>
            </w:pPr>
            <w:r>
              <w:rPr>
                <w:rFonts w:ascii="Arial Narrow" w:hAnsi="Arial Narrow"/>
                <w:sz w:val="20"/>
              </w:rPr>
              <w:t>Base case: Assume all done as out-patients and attract a rebate of $224.35 (85%)</w:t>
            </w:r>
          </w:p>
          <w:p w14:paraId="11C191EA" w14:textId="77777777" w:rsidR="004F50D3" w:rsidRDefault="004F50D3">
            <w:pPr>
              <w:snapToGrid w:val="0"/>
              <w:jc w:val="left"/>
              <w:rPr>
                <w:rFonts w:ascii="Arial Narrow" w:hAnsi="Arial Narrow" w:cs="Arial"/>
                <w:sz w:val="20"/>
                <w:lang w:val="en-AU"/>
              </w:rPr>
            </w:pPr>
            <w:r>
              <w:rPr>
                <w:rFonts w:ascii="Arial Narrow" w:hAnsi="Arial Narrow"/>
                <w:sz w:val="20"/>
              </w:rPr>
              <w:t xml:space="preserve">Sensitivity: Assume all tests conducted as an inpatient and attract a rebate of $197.95 (75%); </w:t>
            </w:r>
          </w:p>
        </w:tc>
        <w:tc>
          <w:tcPr>
            <w:tcW w:w="2938" w:type="dxa"/>
            <w:tcBorders>
              <w:top w:val="single" w:sz="4" w:space="0" w:color="auto"/>
              <w:left w:val="single" w:sz="4" w:space="0" w:color="auto"/>
              <w:bottom w:val="single" w:sz="4" w:space="0" w:color="auto"/>
              <w:right w:val="single" w:sz="4" w:space="0" w:color="auto"/>
            </w:tcBorders>
            <w:vAlign w:val="center"/>
            <w:hideMark/>
          </w:tcPr>
          <w:p w14:paraId="4A0775D4" w14:textId="77777777" w:rsidR="004F50D3" w:rsidRDefault="004F50D3">
            <w:pPr>
              <w:snapToGrid w:val="0"/>
              <w:jc w:val="left"/>
              <w:rPr>
                <w:rFonts w:ascii="Arial Narrow" w:hAnsi="Arial Narrow" w:cs="Arial"/>
                <w:sz w:val="20"/>
                <w:lang w:val="en-AU"/>
              </w:rPr>
            </w:pPr>
            <w:r>
              <w:rPr>
                <w:rFonts w:ascii="Arial Narrow" w:hAnsi="Arial Narrow"/>
                <w:sz w:val="20"/>
              </w:rPr>
              <w:t>Working group</w:t>
            </w:r>
          </w:p>
        </w:tc>
      </w:tr>
    </w:tbl>
    <w:p w14:paraId="637BBF75" w14:textId="1A515A74" w:rsidR="00895549" w:rsidRDefault="00895549" w:rsidP="00895549">
      <w:pPr>
        <w:spacing w:before="240"/>
        <w:rPr>
          <w:rFonts w:ascii="Arial Narrow" w:hAnsi="Arial Narrow"/>
          <w:b/>
          <w:sz w:val="20"/>
        </w:rPr>
      </w:pPr>
      <w:r>
        <w:rPr>
          <w:rFonts w:ascii="Arial Narrow" w:hAnsi="Arial Narrow"/>
          <w:b/>
          <w:sz w:val="20"/>
        </w:rPr>
        <w:t>Variables assumed for family members</w:t>
      </w:r>
    </w:p>
    <w:tbl>
      <w:tblPr>
        <w:tblStyle w:val="TableGrid"/>
        <w:tblW w:w="0" w:type="auto"/>
        <w:tblLayout w:type="fixed"/>
        <w:tblLook w:val="04A0" w:firstRow="1" w:lastRow="0" w:firstColumn="1" w:lastColumn="0" w:noHBand="0" w:noVBand="1"/>
        <w:tblCaption w:val="Table 8.1.1 Variables used in estimates of financial impact of genetic testing"/>
        <w:tblDescription w:val="Table 8.1.1 Variables used in estimates of financial impact of genetic testing"/>
      </w:tblPr>
      <w:tblGrid>
        <w:gridCol w:w="2093"/>
        <w:gridCol w:w="3985"/>
        <w:gridCol w:w="2938"/>
      </w:tblGrid>
      <w:tr w:rsidR="00710F53" w14:paraId="5FADD988" w14:textId="77777777" w:rsidTr="00D715FA">
        <w:trPr>
          <w:tblHeader/>
        </w:trPr>
        <w:tc>
          <w:tcPr>
            <w:tcW w:w="2093" w:type="dxa"/>
            <w:tcBorders>
              <w:top w:val="single" w:sz="4" w:space="0" w:color="auto"/>
              <w:left w:val="single" w:sz="4" w:space="0" w:color="auto"/>
              <w:bottom w:val="single" w:sz="4" w:space="0" w:color="auto"/>
              <w:right w:val="single" w:sz="4" w:space="0" w:color="auto"/>
            </w:tcBorders>
            <w:hideMark/>
          </w:tcPr>
          <w:p w14:paraId="48BD2690" w14:textId="77777777" w:rsidR="00710F53" w:rsidRDefault="00710F53" w:rsidP="00D715FA">
            <w:pPr>
              <w:snapToGrid w:val="0"/>
              <w:rPr>
                <w:rFonts w:ascii="Arial Narrow" w:hAnsi="Arial Narrow" w:cs="Arial"/>
                <w:b/>
                <w:bCs/>
                <w:sz w:val="20"/>
                <w:lang w:val="en-AU"/>
              </w:rPr>
            </w:pPr>
            <w:r>
              <w:rPr>
                <w:rFonts w:ascii="Arial Narrow" w:hAnsi="Arial Narrow"/>
                <w:b/>
                <w:bCs/>
                <w:sz w:val="20"/>
              </w:rPr>
              <w:t xml:space="preserve">Variable </w:t>
            </w:r>
          </w:p>
        </w:tc>
        <w:tc>
          <w:tcPr>
            <w:tcW w:w="3985" w:type="dxa"/>
            <w:tcBorders>
              <w:top w:val="single" w:sz="4" w:space="0" w:color="auto"/>
              <w:left w:val="single" w:sz="4" w:space="0" w:color="auto"/>
              <w:bottom w:val="single" w:sz="4" w:space="0" w:color="auto"/>
              <w:right w:val="single" w:sz="4" w:space="0" w:color="auto"/>
            </w:tcBorders>
            <w:hideMark/>
          </w:tcPr>
          <w:p w14:paraId="1B7D2AFF" w14:textId="77777777" w:rsidR="00710F53" w:rsidRDefault="00710F53" w:rsidP="00D715FA">
            <w:pPr>
              <w:snapToGrid w:val="0"/>
              <w:rPr>
                <w:rFonts w:ascii="Arial Narrow" w:hAnsi="Arial Narrow" w:cs="Arial"/>
                <w:b/>
                <w:bCs/>
                <w:sz w:val="20"/>
                <w:lang w:val="en-AU"/>
              </w:rPr>
            </w:pPr>
            <w:r>
              <w:rPr>
                <w:rFonts w:ascii="Arial Narrow" w:hAnsi="Arial Narrow"/>
                <w:b/>
                <w:bCs/>
                <w:sz w:val="20"/>
              </w:rPr>
              <w:t xml:space="preserve">Value </w:t>
            </w:r>
          </w:p>
        </w:tc>
        <w:tc>
          <w:tcPr>
            <w:tcW w:w="2938" w:type="dxa"/>
            <w:tcBorders>
              <w:top w:val="single" w:sz="4" w:space="0" w:color="auto"/>
              <w:left w:val="single" w:sz="4" w:space="0" w:color="auto"/>
              <w:bottom w:val="single" w:sz="4" w:space="0" w:color="auto"/>
              <w:right w:val="single" w:sz="4" w:space="0" w:color="auto"/>
            </w:tcBorders>
            <w:hideMark/>
          </w:tcPr>
          <w:p w14:paraId="2BE73375" w14:textId="77777777" w:rsidR="00710F53" w:rsidRDefault="00710F53" w:rsidP="00D715FA">
            <w:pPr>
              <w:snapToGrid w:val="0"/>
              <w:rPr>
                <w:rFonts w:ascii="Arial Narrow" w:hAnsi="Arial Narrow" w:cs="Arial"/>
                <w:b/>
                <w:bCs/>
                <w:sz w:val="20"/>
                <w:lang w:val="en-AU"/>
              </w:rPr>
            </w:pPr>
            <w:r>
              <w:rPr>
                <w:rFonts w:ascii="Arial Narrow" w:hAnsi="Arial Narrow"/>
                <w:b/>
                <w:bCs/>
                <w:sz w:val="20"/>
              </w:rPr>
              <w:t>Source/comment</w:t>
            </w:r>
          </w:p>
        </w:tc>
      </w:tr>
      <w:tr w:rsidR="00895549" w14:paraId="616C969A" w14:textId="77777777" w:rsidTr="00F23306">
        <w:trPr>
          <w:tblHeader/>
        </w:trPr>
        <w:tc>
          <w:tcPr>
            <w:tcW w:w="2093" w:type="dxa"/>
            <w:tcBorders>
              <w:top w:val="single" w:sz="4" w:space="0" w:color="auto"/>
              <w:left w:val="single" w:sz="4" w:space="0" w:color="auto"/>
              <w:bottom w:val="single" w:sz="4" w:space="0" w:color="auto"/>
              <w:right w:val="single" w:sz="4" w:space="0" w:color="auto"/>
            </w:tcBorders>
            <w:vAlign w:val="center"/>
            <w:hideMark/>
          </w:tcPr>
          <w:p w14:paraId="1084D880" w14:textId="77777777" w:rsidR="00895549" w:rsidRDefault="00895549" w:rsidP="00D715FA">
            <w:pPr>
              <w:snapToGrid w:val="0"/>
              <w:jc w:val="left"/>
              <w:rPr>
                <w:rFonts w:ascii="Arial Narrow" w:hAnsi="Arial Narrow" w:cs="Arial"/>
                <w:sz w:val="20"/>
                <w:lang w:val="en-AU"/>
              </w:rPr>
            </w:pPr>
            <w:r>
              <w:rPr>
                <w:rFonts w:ascii="Arial Narrow" w:hAnsi="Arial Narrow"/>
                <w:sz w:val="20"/>
              </w:rPr>
              <w:t>Family members tested per Proband</w:t>
            </w:r>
          </w:p>
        </w:tc>
        <w:tc>
          <w:tcPr>
            <w:tcW w:w="3985" w:type="dxa"/>
            <w:tcBorders>
              <w:top w:val="single" w:sz="4" w:space="0" w:color="auto"/>
              <w:left w:val="single" w:sz="4" w:space="0" w:color="auto"/>
              <w:bottom w:val="single" w:sz="4" w:space="0" w:color="auto"/>
              <w:right w:val="single" w:sz="4" w:space="0" w:color="auto"/>
            </w:tcBorders>
            <w:vAlign w:val="center"/>
            <w:hideMark/>
          </w:tcPr>
          <w:p w14:paraId="5372654B" w14:textId="77777777" w:rsidR="00895549" w:rsidRDefault="00895549" w:rsidP="00D715FA">
            <w:pPr>
              <w:rPr>
                <w:rFonts w:ascii="Arial Narrow" w:hAnsi="Arial Narrow" w:cs="Arial"/>
                <w:sz w:val="20"/>
              </w:rPr>
            </w:pPr>
            <w:r>
              <w:rPr>
                <w:rFonts w:ascii="Arial Narrow" w:hAnsi="Arial Narrow"/>
                <w:sz w:val="20"/>
              </w:rPr>
              <w:t>Siblings: 0.8 females</w:t>
            </w:r>
          </w:p>
          <w:p w14:paraId="66A4C0F7" w14:textId="77777777" w:rsidR="00895549" w:rsidRDefault="00895549" w:rsidP="00D715FA">
            <w:pPr>
              <w:rPr>
                <w:rFonts w:ascii="Arial Narrow" w:hAnsi="Arial Narrow"/>
                <w:sz w:val="20"/>
              </w:rPr>
            </w:pPr>
            <w:r>
              <w:rPr>
                <w:rFonts w:ascii="Arial Narrow" w:hAnsi="Arial Narrow"/>
                <w:sz w:val="20"/>
              </w:rPr>
              <w:t>Sensitivity: 0.6, 1.0 assumption</w:t>
            </w:r>
          </w:p>
          <w:p w14:paraId="598BB1F3" w14:textId="77777777" w:rsidR="00895549" w:rsidRDefault="00895549" w:rsidP="00D715FA">
            <w:pPr>
              <w:rPr>
                <w:rFonts w:ascii="Arial Narrow" w:hAnsi="Arial Narrow"/>
                <w:sz w:val="20"/>
              </w:rPr>
            </w:pPr>
            <w:r>
              <w:rPr>
                <w:rFonts w:ascii="Arial Narrow" w:hAnsi="Arial Narrow"/>
                <w:sz w:val="20"/>
              </w:rPr>
              <w:t>Children: 1</w:t>
            </w:r>
          </w:p>
          <w:p w14:paraId="5F369888" w14:textId="77777777" w:rsidR="00895549" w:rsidRDefault="00895549" w:rsidP="00D715FA">
            <w:pPr>
              <w:snapToGrid w:val="0"/>
              <w:rPr>
                <w:rFonts w:ascii="Arial Narrow" w:hAnsi="Arial Narrow" w:cs="Arial"/>
                <w:sz w:val="20"/>
                <w:lang w:val="en-AU"/>
              </w:rPr>
            </w:pPr>
            <w:r>
              <w:rPr>
                <w:rFonts w:ascii="Arial Narrow" w:hAnsi="Arial Narrow"/>
                <w:sz w:val="20"/>
              </w:rPr>
              <w:t>Sensitivity: 0.8, 1.2 assumption</w:t>
            </w:r>
          </w:p>
        </w:tc>
        <w:tc>
          <w:tcPr>
            <w:tcW w:w="2938" w:type="dxa"/>
            <w:tcBorders>
              <w:top w:val="single" w:sz="4" w:space="0" w:color="auto"/>
              <w:left w:val="single" w:sz="4" w:space="0" w:color="auto"/>
              <w:bottom w:val="single" w:sz="4" w:space="0" w:color="auto"/>
              <w:right w:val="single" w:sz="4" w:space="0" w:color="auto"/>
            </w:tcBorders>
            <w:vAlign w:val="center"/>
            <w:hideMark/>
          </w:tcPr>
          <w:p w14:paraId="4C8690C4" w14:textId="77777777" w:rsidR="00895549" w:rsidRDefault="00895549" w:rsidP="00D715FA">
            <w:pPr>
              <w:snapToGrid w:val="0"/>
              <w:jc w:val="left"/>
              <w:rPr>
                <w:rFonts w:ascii="Arial Narrow" w:hAnsi="Arial Narrow" w:cs="Arial"/>
                <w:sz w:val="20"/>
                <w:lang w:val="en-AU"/>
              </w:rPr>
            </w:pPr>
            <w:r>
              <w:rPr>
                <w:rFonts w:ascii="Arial Narrow" w:hAnsi="Arial Narrow"/>
                <w:sz w:val="20"/>
              </w:rPr>
              <w:t xml:space="preserve">Australian Institute of Family Studies </w:t>
            </w:r>
          </w:p>
        </w:tc>
      </w:tr>
      <w:tr w:rsidR="00895549" w14:paraId="5B283646" w14:textId="77777777" w:rsidTr="00D715FA">
        <w:tc>
          <w:tcPr>
            <w:tcW w:w="2093" w:type="dxa"/>
            <w:tcBorders>
              <w:top w:val="single" w:sz="4" w:space="0" w:color="auto"/>
              <w:left w:val="single" w:sz="4" w:space="0" w:color="auto"/>
              <w:bottom w:val="single" w:sz="4" w:space="0" w:color="auto"/>
              <w:right w:val="single" w:sz="4" w:space="0" w:color="auto"/>
            </w:tcBorders>
            <w:vAlign w:val="center"/>
            <w:hideMark/>
          </w:tcPr>
          <w:p w14:paraId="1DDA8543"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genetic test for family members</w:t>
            </w:r>
          </w:p>
        </w:tc>
        <w:tc>
          <w:tcPr>
            <w:tcW w:w="3985" w:type="dxa"/>
            <w:tcBorders>
              <w:top w:val="single" w:sz="4" w:space="0" w:color="auto"/>
              <w:left w:val="single" w:sz="4" w:space="0" w:color="auto"/>
              <w:bottom w:val="single" w:sz="4" w:space="0" w:color="auto"/>
              <w:right w:val="single" w:sz="4" w:space="0" w:color="auto"/>
            </w:tcBorders>
            <w:hideMark/>
          </w:tcPr>
          <w:p w14:paraId="633723B8" w14:textId="77777777" w:rsidR="00895549" w:rsidRDefault="00895549" w:rsidP="00D715FA">
            <w:pPr>
              <w:jc w:val="left"/>
              <w:rPr>
                <w:rFonts w:ascii="Arial Narrow" w:hAnsi="Arial Narrow" w:cs="Arial"/>
                <w:sz w:val="20"/>
              </w:rPr>
            </w:pPr>
            <w:r>
              <w:rPr>
                <w:rFonts w:ascii="Arial Narrow" w:hAnsi="Arial Narrow"/>
                <w:sz w:val="20"/>
              </w:rPr>
              <w:t>Confirmatory: $350 (+profit margin)</w:t>
            </w:r>
          </w:p>
          <w:p w14:paraId="55623584" w14:textId="77777777" w:rsidR="00895549" w:rsidRDefault="00895549" w:rsidP="00D715FA">
            <w:pPr>
              <w:jc w:val="left"/>
              <w:rPr>
                <w:rFonts w:ascii="Arial Narrow" w:hAnsi="Arial Narrow"/>
                <w:sz w:val="20"/>
              </w:rPr>
            </w:pPr>
            <w:r>
              <w:rPr>
                <w:rFonts w:ascii="Arial Narrow" w:hAnsi="Arial Narrow"/>
                <w:sz w:val="20"/>
              </w:rPr>
              <w:t>Base case: 15% margin resulting in cost of $402.50</w:t>
            </w:r>
          </w:p>
          <w:p w14:paraId="33ABE378" w14:textId="77777777" w:rsidR="00895549" w:rsidRDefault="00895549" w:rsidP="00D715FA">
            <w:pPr>
              <w:snapToGrid w:val="0"/>
              <w:jc w:val="left"/>
              <w:rPr>
                <w:rFonts w:ascii="Arial Narrow" w:hAnsi="Arial Narrow" w:cs="Arial"/>
                <w:sz w:val="20"/>
                <w:lang w:val="en-AU"/>
              </w:rPr>
            </w:pPr>
            <w:r>
              <w:rPr>
                <w:rFonts w:ascii="Arial Narrow" w:hAnsi="Arial Narrow"/>
                <w:sz w:val="20"/>
              </w:rPr>
              <w:t>Sensitivity: 10% margin resulting in cost of $385</w:t>
            </w:r>
          </w:p>
        </w:tc>
        <w:tc>
          <w:tcPr>
            <w:tcW w:w="2938" w:type="dxa"/>
            <w:tcBorders>
              <w:top w:val="single" w:sz="4" w:space="0" w:color="auto"/>
              <w:left w:val="single" w:sz="4" w:space="0" w:color="auto"/>
              <w:bottom w:val="single" w:sz="4" w:space="0" w:color="auto"/>
              <w:right w:val="single" w:sz="4" w:space="0" w:color="auto"/>
            </w:tcBorders>
            <w:vAlign w:val="center"/>
            <w:hideMark/>
          </w:tcPr>
          <w:p w14:paraId="64423641" w14:textId="77777777" w:rsidR="00895549" w:rsidRDefault="00895549" w:rsidP="00D715FA">
            <w:pPr>
              <w:snapToGrid w:val="0"/>
              <w:jc w:val="left"/>
              <w:rPr>
                <w:rFonts w:ascii="Arial Narrow" w:hAnsi="Arial Narrow" w:cs="Arial"/>
                <w:sz w:val="20"/>
                <w:lang w:val="en-AU"/>
              </w:rPr>
            </w:pPr>
            <w:r>
              <w:rPr>
                <w:rFonts w:ascii="Arial Narrow" w:hAnsi="Arial Narrow"/>
                <w:sz w:val="20"/>
              </w:rPr>
              <w:t>RACP indicated profit margin of 10-15%</w:t>
            </w:r>
          </w:p>
        </w:tc>
      </w:tr>
      <w:tr w:rsidR="00895549" w14:paraId="2B9D2C2A" w14:textId="77777777" w:rsidTr="00D715FA">
        <w:tc>
          <w:tcPr>
            <w:tcW w:w="2093" w:type="dxa"/>
            <w:tcBorders>
              <w:top w:val="single" w:sz="4" w:space="0" w:color="auto"/>
              <w:left w:val="single" w:sz="4" w:space="0" w:color="auto"/>
              <w:bottom w:val="single" w:sz="4" w:space="0" w:color="auto"/>
              <w:right w:val="single" w:sz="4" w:space="0" w:color="auto"/>
            </w:tcBorders>
            <w:vAlign w:val="center"/>
            <w:hideMark/>
          </w:tcPr>
          <w:p w14:paraId="30B71364"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genetic counselling for family members</w:t>
            </w:r>
          </w:p>
        </w:tc>
        <w:tc>
          <w:tcPr>
            <w:tcW w:w="3985" w:type="dxa"/>
            <w:tcBorders>
              <w:top w:val="single" w:sz="4" w:space="0" w:color="auto"/>
              <w:left w:val="single" w:sz="4" w:space="0" w:color="auto"/>
              <w:bottom w:val="single" w:sz="4" w:space="0" w:color="auto"/>
              <w:right w:val="single" w:sz="4" w:space="0" w:color="auto"/>
            </w:tcBorders>
            <w:vAlign w:val="center"/>
            <w:hideMark/>
          </w:tcPr>
          <w:p w14:paraId="7A6FB5BF" w14:textId="77777777" w:rsidR="00895549" w:rsidRDefault="00895549" w:rsidP="00D715FA">
            <w:pPr>
              <w:jc w:val="left"/>
              <w:rPr>
                <w:rFonts w:ascii="Arial Narrow" w:hAnsi="Arial Narrow" w:cs="Arial"/>
                <w:sz w:val="20"/>
              </w:rPr>
            </w:pPr>
            <w:r>
              <w:rPr>
                <w:rFonts w:ascii="Arial Narrow" w:hAnsi="Arial Narrow"/>
                <w:sz w:val="20"/>
              </w:rPr>
              <w:t>MBS 132 = $263.90</w:t>
            </w:r>
          </w:p>
          <w:p w14:paraId="2A9C5919" w14:textId="77777777" w:rsidR="00895549" w:rsidRDefault="00895549" w:rsidP="00D715FA">
            <w:pPr>
              <w:jc w:val="left"/>
              <w:rPr>
                <w:rFonts w:ascii="Arial Narrow" w:hAnsi="Arial Narrow"/>
                <w:sz w:val="20"/>
              </w:rPr>
            </w:pPr>
            <w:r>
              <w:rPr>
                <w:rFonts w:ascii="Arial Narrow" w:hAnsi="Arial Narrow"/>
                <w:sz w:val="20"/>
              </w:rPr>
              <w:t>Base case: Assume all done as out-patients and attract a rebate of $224.35 (85%)</w:t>
            </w:r>
          </w:p>
          <w:p w14:paraId="4B12DF89" w14:textId="77777777" w:rsidR="00895549" w:rsidRDefault="00895549" w:rsidP="00D715FA">
            <w:pPr>
              <w:snapToGrid w:val="0"/>
              <w:jc w:val="left"/>
              <w:rPr>
                <w:rFonts w:ascii="Arial Narrow" w:hAnsi="Arial Narrow" w:cs="Arial"/>
                <w:sz w:val="20"/>
                <w:lang w:val="en-AU"/>
              </w:rPr>
            </w:pPr>
            <w:r>
              <w:rPr>
                <w:rFonts w:ascii="Arial Narrow" w:hAnsi="Arial Narrow"/>
                <w:sz w:val="20"/>
              </w:rPr>
              <w:t>Sensitivity: Assume all tests conducted as an inpatient and attract a rebate of $197.95 (75%); MBS item 133 (fee=$132.10; 85%=$112.30)</w:t>
            </w:r>
          </w:p>
        </w:tc>
        <w:tc>
          <w:tcPr>
            <w:tcW w:w="2938" w:type="dxa"/>
            <w:tcBorders>
              <w:top w:val="single" w:sz="4" w:space="0" w:color="auto"/>
              <w:left w:val="single" w:sz="4" w:space="0" w:color="auto"/>
              <w:bottom w:val="single" w:sz="4" w:space="0" w:color="auto"/>
              <w:right w:val="single" w:sz="4" w:space="0" w:color="auto"/>
            </w:tcBorders>
            <w:vAlign w:val="center"/>
            <w:hideMark/>
          </w:tcPr>
          <w:p w14:paraId="2E16613D" w14:textId="77777777" w:rsidR="00895549" w:rsidRDefault="00895549" w:rsidP="00D715FA">
            <w:pPr>
              <w:snapToGrid w:val="0"/>
              <w:jc w:val="left"/>
              <w:rPr>
                <w:rFonts w:ascii="Arial Narrow" w:hAnsi="Arial Narrow" w:cs="Arial"/>
                <w:sz w:val="20"/>
                <w:lang w:val="en-AU"/>
              </w:rPr>
            </w:pPr>
            <w:r>
              <w:rPr>
                <w:rFonts w:ascii="Arial Narrow" w:hAnsi="Arial Narrow"/>
                <w:sz w:val="20"/>
              </w:rPr>
              <w:t>Working group</w:t>
            </w:r>
          </w:p>
        </w:tc>
      </w:tr>
    </w:tbl>
    <w:p w14:paraId="7B40EA1B" w14:textId="4D386E6A" w:rsidR="00895549" w:rsidRDefault="00895549" w:rsidP="00895549">
      <w:pPr>
        <w:spacing w:before="240"/>
        <w:rPr>
          <w:rFonts w:ascii="Arial Narrow" w:hAnsi="Arial Narrow"/>
          <w:sz w:val="18"/>
          <w:szCs w:val="18"/>
        </w:rPr>
      </w:pPr>
      <w:r>
        <w:rPr>
          <w:rFonts w:ascii="Arial Narrow" w:hAnsi="Arial Narrow"/>
          <w:b/>
          <w:sz w:val="20"/>
        </w:rPr>
        <w:t>Variables assumed for women affected with breast cancer and are eligible for testing and family members</w:t>
      </w:r>
    </w:p>
    <w:tbl>
      <w:tblPr>
        <w:tblStyle w:val="TableGrid"/>
        <w:tblW w:w="0" w:type="auto"/>
        <w:tblLayout w:type="fixed"/>
        <w:tblLook w:val="04A0" w:firstRow="1" w:lastRow="0" w:firstColumn="1" w:lastColumn="0" w:noHBand="0" w:noVBand="1"/>
        <w:tblDescription w:val="Table 8.1.1 Variables used in estimates of financial impact of genetic testing"/>
      </w:tblPr>
      <w:tblGrid>
        <w:gridCol w:w="2093"/>
        <w:gridCol w:w="3985"/>
        <w:gridCol w:w="2938"/>
      </w:tblGrid>
      <w:tr w:rsidR="00710F53" w14:paraId="56A0B4AF" w14:textId="77777777" w:rsidTr="00D715FA">
        <w:trPr>
          <w:tblHeader/>
        </w:trPr>
        <w:tc>
          <w:tcPr>
            <w:tcW w:w="2093" w:type="dxa"/>
            <w:tcBorders>
              <w:top w:val="single" w:sz="4" w:space="0" w:color="auto"/>
              <w:left w:val="single" w:sz="4" w:space="0" w:color="auto"/>
              <w:bottom w:val="single" w:sz="4" w:space="0" w:color="auto"/>
              <w:right w:val="single" w:sz="4" w:space="0" w:color="auto"/>
            </w:tcBorders>
            <w:hideMark/>
          </w:tcPr>
          <w:p w14:paraId="2B7F21EE" w14:textId="77777777" w:rsidR="00710F53" w:rsidRDefault="00710F53" w:rsidP="00D715FA">
            <w:pPr>
              <w:snapToGrid w:val="0"/>
              <w:rPr>
                <w:rFonts w:ascii="Arial Narrow" w:hAnsi="Arial Narrow" w:cs="Arial"/>
                <w:b/>
                <w:bCs/>
                <w:sz w:val="20"/>
                <w:lang w:val="en-AU"/>
              </w:rPr>
            </w:pPr>
            <w:r>
              <w:rPr>
                <w:rFonts w:ascii="Arial Narrow" w:hAnsi="Arial Narrow"/>
                <w:b/>
                <w:bCs/>
                <w:sz w:val="20"/>
              </w:rPr>
              <w:t xml:space="preserve">Variable </w:t>
            </w:r>
          </w:p>
        </w:tc>
        <w:tc>
          <w:tcPr>
            <w:tcW w:w="3985" w:type="dxa"/>
            <w:tcBorders>
              <w:top w:val="single" w:sz="4" w:space="0" w:color="auto"/>
              <w:left w:val="single" w:sz="4" w:space="0" w:color="auto"/>
              <w:bottom w:val="single" w:sz="4" w:space="0" w:color="auto"/>
              <w:right w:val="single" w:sz="4" w:space="0" w:color="auto"/>
            </w:tcBorders>
            <w:hideMark/>
          </w:tcPr>
          <w:p w14:paraId="4745740A" w14:textId="77777777" w:rsidR="00710F53" w:rsidRDefault="00710F53" w:rsidP="00D715FA">
            <w:pPr>
              <w:snapToGrid w:val="0"/>
              <w:rPr>
                <w:rFonts w:ascii="Arial Narrow" w:hAnsi="Arial Narrow" w:cs="Arial"/>
                <w:b/>
                <w:bCs/>
                <w:sz w:val="20"/>
                <w:lang w:val="en-AU"/>
              </w:rPr>
            </w:pPr>
            <w:r>
              <w:rPr>
                <w:rFonts w:ascii="Arial Narrow" w:hAnsi="Arial Narrow"/>
                <w:b/>
                <w:bCs/>
                <w:sz w:val="20"/>
              </w:rPr>
              <w:t xml:space="preserve">Value </w:t>
            </w:r>
          </w:p>
        </w:tc>
        <w:tc>
          <w:tcPr>
            <w:tcW w:w="2938" w:type="dxa"/>
            <w:tcBorders>
              <w:top w:val="single" w:sz="4" w:space="0" w:color="auto"/>
              <w:left w:val="single" w:sz="4" w:space="0" w:color="auto"/>
              <w:bottom w:val="single" w:sz="4" w:space="0" w:color="auto"/>
              <w:right w:val="single" w:sz="4" w:space="0" w:color="auto"/>
            </w:tcBorders>
            <w:hideMark/>
          </w:tcPr>
          <w:p w14:paraId="4E816F89" w14:textId="77777777" w:rsidR="00710F53" w:rsidRDefault="00710F53" w:rsidP="00D715FA">
            <w:pPr>
              <w:snapToGrid w:val="0"/>
              <w:rPr>
                <w:rFonts w:ascii="Arial Narrow" w:hAnsi="Arial Narrow" w:cs="Arial"/>
                <w:b/>
                <w:bCs/>
                <w:sz w:val="20"/>
                <w:lang w:val="en-AU"/>
              </w:rPr>
            </w:pPr>
            <w:r>
              <w:rPr>
                <w:rFonts w:ascii="Arial Narrow" w:hAnsi="Arial Narrow"/>
                <w:b/>
                <w:bCs/>
                <w:sz w:val="20"/>
              </w:rPr>
              <w:t>Source/comment</w:t>
            </w:r>
          </w:p>
        </w:tc>
      </w:tr>
      <w:tr w:rsidR="00895549" w14:paraId="2D64B938" w14:textId="77777777" w:rsidTr="00895549">
        <w:trPr>
          <w:tblHeader/>
        </w:trPr>
        <w:tc>
          <w:tcPr>
            <w:tcW w:w="2093" w:type="dxa"/>
            <w:tcBorders>
              <w:top w:val="single" w:sz="4" w:space="0" w:color="auto"/>
              <w:left w:val="single" w:sz="4" w:space="0" w:color="auto"/>
              <w:bottom w:val="single" w:sz="4" w:space="0" w:color="auto"/>
              <w:right w:val="single" w:sz="4" w:space="0" w:color="auto"/>
            </w:tcBorders>
            <w:vAlign w:val="center"/>
            <w:hideMark/>
          </w:tcPr>
          <w:p w14:paraId="5EF48B55"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BSO</w:t>
            </w:r>
          </w:p>
        </w:tc>
        <w:tc>
          <w:tcPr>
            <w:tcW w:w="3985" w:type="dxa"/>
            <w:tcBorders>
              <w:top w:val="single" w:sz="4" w:space="0" w:color="auto"/>
              <w:left w:val="single" w:sz="4" w:space="0" w:color="auto"/>
              <w:bottom w:val="single" w:sz="4" w:space="0" w:color="auto"/>
              <w:right w:val="single" w:sz="4" w:space="0" w:color="auto"/>
            </w:tcBorders>
            <w:vAlign w:val="center"/>
            <w:hideMark/>
          </w:tcPr>
          <w:p w14:paraId="66923603" w14:textId="77777777" w:rsidR="00895549" w:rsidRDefault="00895549" w:rsidP="00D715FA">
            <w:pPr>
              <w:snapToGrid w:val="0"/>
              <w:rPr>
                <w:rFonts w:ascii="Arial Narrow" w:hAnsi="Arial Narrow" w:cs="Arial"/>
                <w:sz w:val="20"/>
                <w:lang w:val="en-AU"/>
              </w:rPr>
            </w:pPr>
            <w:r>
              <w:rPr>
                <w:rFonts w:ascii="Arial Narrow" w:hAnsi="Arial Narrow"/>
                <w:sz w:val="20"/>
              </w:rPr>
              <w:t>$8,621</w:t>
            </w:r>
          </w:p>
        </w:tc>
        <w:tc>
          <w:tcPr>
            <w:tcW w:w="2938" w:type="dxa"/>
            <w:tcBorders>
              <w:top w:val="single" w:sz="4" w:space="0" w:color="auto"/>
              <w:left w:val="single" w:sz="4" w:space="0" w:color="auto"/>
              <w:bottom w:val="single" w:sz="4" w:space="0" w:color="auto"/>
              <w:right w:val="single" w:sz="4" w:space="0" w:color="auto"/>
            </w:tcBorders>
            <w:hideMark/>
          </w:tcPr>
          <w:p w14:paraId="122EEDC7" w14:textId="77777777" w:rsidR="00895549" w:rsidRDefault="00895549" w:rsidP="00D715FA">
            <w:pPr>
              <w:snapToGrid w:val="0"/>
              <w:jc w:val="left"/>
              <w:rPr>
                <w:rFonts w:ascii="Arial Narrow" w:hAnsi="Arial Narrow" w:cs="Arial"/>
                <w:sz w:val="20"/>
                <w:lang w:val="en-AU"/>
              </w:rPr>
            </w:pPr>
            <w:r>
              <w:rPr>
                <w:rFonts w:ascii="Arial Narrow" w:hAnsi="Arial Narrow"/>
                <w:sz w:val="20"/>
              </w:rPr>
              <w:t>Weighted value of AR-DRG N05A and N05B by number of separations in Round 17 of National Hospital Cost Data Collection</w:t>
            </w:r>
          </w:p>
        </w:tc>
      </w:tr>
      <w:tr w:rsidR="00895549" w14:paraId="024429CA" w14:textId="77777777" w:rsidTr="00D715FA">
        <w:tc>
          <w:tcPr>
            <w:tcW w:w="2093" w:type="dxa"/>
            <w:tcBorders>
              <w:top w:val="single" w:sz="4" w:space="0" w:color="auto"/>
              <w:left w:val="single" w:sz="4" w:space="0" w:color="auto"/>
              <w:bottom w:val="single" w:sz="4" w:space="0" w:color="auto"/>
              <w:right w:val="single" w:sz="4" w:space="0" w:color="auto"/>
            </w:tcBorders>
            <w:vAlign w:val="center"/>
            <w:hideMark/>
          </w:tcPr>
          <w:p w14:paraId="0C226F97"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contralateral mastectomy</w:t>
            </w:r>
          </w:p>
        </w:tc>
        <w:tc>
          <w:tcPr>
            <w:tcW w:w="3985" w:type="dxa"/>
            <w:tcBorders>
              <w:top w:val="single" w:sz="4" w:space="0" w:color="auto"/>
              <w:left w:val="single" w:sz="4" w:space="0" w:color="auto"/>
              <w:bottom w:val="single" w:sz="4" w:space="0" w:color="auto"/>
              <w:right w:val="single" w:sz="4" w:space="0" w:color="auto"/>
            </w:tcBorders>
            <w:vAlign w:val="center"/>
            <w:hideMark/>
          </w:tcPr>
          <w:p w14:paraId="201FA9F5" w14:textId="77777777" w:rsidR="00895549" w:rsidRDefault="00895549" w:rsidP="00D715FA">
            <w:pPr>
              <w:snapToGrid w:val="0"/>
              <w:rPr>
                <w:rFonts w:ascii="Arial Narrow" w:hAnsi="Arial Narrow" w:cs="Arial"/>
                <w:sz w:val="20"/>
                <w:lang w:val="en-AU"/>
              </w:rPr>
            </w:pPr>
            <w:r>
              <w:rPr>
                <w:rFonts w:ascii="Arial Narrow" w:hAnsi="Arial Narrow"/>
                <w:sz w:val="20"/>
              </w:rPr>
              <w:t>$8,747</w:t>
            </w:r>
          </w:p>
        </w:tc>
        <w:tc>
          <w:tcPr>
            <w:tcW w:w="2938" w:type="dxa"/>
            <w:tcBorders>
              <w:top w:val="single" w:sz="4" w:space="0" w:color="auto"/>
              <w:left w:val="single" w:sz="4" w:space="0" w:color="auto"/>
              <w:bottom w:val="single" w:sz="4" w:space="0" w:color="auto"/>
              <w:right w:val="single" w:sz="4" w:space="0" w:color="auto"/>
            </w:tcBorders>
            <w:hideMark/>
          </w:tcPr>
          <w:p w14:paraId="79C7D505" w14:textId="77777777" w:rsidR="00895549" w:rsidRDefault="00895549" w:rsidP="00D715FA">
            <w:pPr>
              <w:snapToGrid w:val="0"/>
              <w:jc w:val="left"/>
              <w:rPr>
                <w:rFonts w:ascii="Arial Narrow" w:hAnsi="Arial Narrow" w:cs="Arial"/>
                <w:sz w:val="20"/>
                <w:lang w:val="en-AU"/>
              </w:rPr>
            </w:pPr>
            <w:r>
              <w:rPr>
                <w:rFonts w:ascii="Arial Narrow" w:hAnsi="Arial Narrow"/>
                <w:sz w:val="20"/>
              </w:rPr>
              <w:t>AR-DRG J06B in Round 17 of National Hospital Cost Data Collection.</w:t>
            </w:r>
          </w:p>
        </w:tc>
      </w:tr>
      <w:tr w:rsidR="00895549" w14:paraId="0950D145" w14:textId="77777777" w:rsidTr="00D715FA">
        <w:tc>
          <w:tcPr>
            <w:tcW w:w="2093" w:type="dxa"/>
            <w:tcBorders>
              <w:top w:val="single" w:sz="4" w:space="0" w:color="auto"/>
              <w:left w:val="single" w:sz="4" w:space="0" w:color="auto"/>
              <w:bottom w:val="single" w:sz="4" w:space="0" w:color="auto"/>
              <w:right w:val="single" w:sz="4" w:space="0" w:color="auto"/>
            </w:tcBorders>
            <w:vAlign w:val="center"/>
            <w:hideMark/>
          </w:tcPr>
          <w:p w14:paraId="0C03DF5C"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bilateral mastectomy</w:t>
            </w:r>
          </w:p>
        </w:tc>
        <w:tc>
          <w:tcPr>
            <w:tcW w:w="3985" w:type="dxa"/>
            <w:tcBorders>
              <w:top w:val="single" w:sz="4" w:space="0" w:color="auto"/>
              <w:left w:val="single" w:sz="4" w:space="0" w:color="auto"/>
              <w:bottom w:val="single" w:sz="4" w:space="0" w:color="auto"/>
              <w:right w:val="single" w:sz="4" w:space="0" w:color="auto"/>
            </w:tcBorders>
            <w:vAlign w:val="center"/>
            <w:hideMark/>
          </w:tcPr>
          <w:p w14:paraId="0B9C9003" w14:textId="77777777" w:rsidR="00895549" w:rsidRDefault="00895549" w:rsidP="00D715FA">
            <w:pPr>
              <w:snapToGrid w:val="0"/>
              <w:rPr>
                <w:rFonts w:ascii="Arial Narrow" w:hAnsi="Arial Narrow" w:cs="Arial"/>
                <w:sz w:val="20"/>
                <w:lang w:val="en-AU"/>
              </w:rPr>
            </w:pPr>
            <w:r>
              <w:rPr>
                <w:rFonts w:ascii="Arial Narrow" w:hAnsi="Arial Narrow"/>
                <w:sz w:val="20"/>
              </w:rPr>
              <w:t>$15,586</w:t>
            </w:r>
          </w:p>
        </w:tc>
        <w:tc>
          <w:tcPr>
            <w:tcW w:w="2938" w:type="dxa"/>
            <w:tcBorders>
              <w:top w:val="single" w:sz="4" w:space="0" w:color="auto"/>
              <w:left w:val="single" w:sz="4" w:space="0" w:color="auto"/>
              <w:bottom w:val="single" w:sz="4" w:space="0" w:color="auto"/>
              <w:right w:val="single" w:sz="4" w:space="0" w:color="auto"/>
            </w:tcBorders>
            <w:hideMark/>
          </w:tcPr>
          <w:p w14:paraId="104D876B" w14:textId="77777777" w:rsidR="00895549" w:rsidRDefault="00895549" w:rsidP="00D715FA">
            <w:pPr>
              <w:snapToGrid w:val="0"/>
              <w:jc w:val="left"/>
              <w:rPr>
                <w:rFonts w:ascii="Arial Narrow" w:hAnsi="Arial Narrow" w:cs="Arial"/>
                <w:sz w:val="20"/>
                <w:lang w:val="en-AU"/>
              </w:rPr>
            </w:pPr>
            <w:r>
              <w:rPr>
                <w:rFonts w:ascii="Arial Narrow" w:hAnsi="Arial Narrow"/>
                <w:sz w:val="20"/>
              </w:rPr>
              <w:t>Estimated by adding total average cost of one separation of AR-DRG J06B (as for contralateral mastectomy) and the average direct cost of one separation of AR-DRG J06B (to reflect mastectomy of second breast) from Round 17 of National Hospital Cost Data Collection.</w:t>
            </w:r>
          </w:p>
        </w:tc>
      </w:tr>
    </w:tbl>
    <w:p w14:paraId="3D1D04BD" w14:textId="26349D67" w:rsidR="00895549" w:rsidRDefault="00895549" w:rsidP="00895549">
      <w:pPr>
        <w:spacing w:before="240"/>
        <w:rPr>
          <w:rFonts w:ascii="Arial Narrow" w:hAnsi="Arial Narrow"/>
          <w:sz w:val="18"/>
          <w:szCs w:val="18"/>
        </w:rPr>
      </w:pPr>
      <w:r>
        <w:rPr>
          <w:rFonts w:ascii="Arial Narrow" w:hAnsi="Arial Narrow"/>
          <w:b/>
          <w:sz w:val="20"/>
        </w:rPr>
        <w:t>Variables assumed for women affected with breast cancer and are eligible for testing and family members</w:t>
      </w:r>
    </w:p>
    <w:tbl>
      <w:tblPr>
        <w:tblStyle w:val="TableGrid"/>
        <w:tblW w:w="0" w:type="auto"/>
        <w:tblLayout w:type="fixed"/>
        <w:tblLook w:val="04A0" w:firstRow="1" w:lastRow="0" w:firstColumn="1" w:lastColumn="0" w:noHBand="0" w:noVBand="1"/>
        <w:tblDescription w:val="Table 8.1.1 Variables used in estimates of financial impact of genetic testing"/>
      </w:tblPr>
      <w:tblGrid>
        <w:gridCol w:w="2093"/>
        <w:gridCol w:w="3985"/>
        <w:gridCol w:w="2938"/>
      </w:tblGrid>
      <w:tr w:rsidR="00710F53" w14:paraId="0A535D6E" w14:textId="77777777" w:rsidTr="00D715FA">
        <w:trPr>
          <w:tblHeader/>
        </w:trPr>
        <w:tc>
          <w:tcPr>
            <w:tcW w:w="2093" w:type="dxa"/>
            <w:tcBorders>
              <w:top w:val="single" w:sz="4" w:space="0" w:color="auto"/>
              <w:left w:val="single" w:sz="4" w:space="0" w:color="auto"/>
              <w:bottom w:val="single" w:sz="4" w:space="0" w:color="auto"/>
              <w:right w:val="single" w:sz="4" w:space="0" w:color="auto"/>
            </w:tcBorders>
            <w:hideMark/>
          </w:tcPr>
          <w:p w14:paraId="6E407636" w14:textId="77777777" w:rsidR="00710F53" w:rsidRDefault="00710F53" w:rsidP="00D715FA">
            <w:pPr>
              <w:snapToGrid w:val="0"/>
              <w:rPr>
                <w:rFonts w:ascii="Arial Narrow" w:hAnsi="Arial Narrow" w:cs="Arial"/>
                <w:b/>
                <w:bCs/>
                <w:sz w:val="20"/>
                <w:lang w:val="en-AU"/>
              </w:rPr>
            </w:pPr>
            <w:r>
              <w:rPr>
                <w:rFonts w:ascii="Arial Narrow" w:hAnsi="Arial Narrow"/>
                <w:b/>
                <w:bCs/>
                <w:sz w:val="20"/>
              </w:rPr>
              <w:t xml:space="preserve">Variable </w:t>
            </w:r>
          </w:p>
        </w:tc>
        <w:tc>
          <w:tcPr>
            <w:tcW w:w="3985" w:type="dxa"/>
            <w:tcBorders>
              <w:top w:val="single" w:sz="4" w:space="0" w:color="auto"/>
              <w:left w:val="single" w:sz="4" w:space="0" w:color="auto"/>
              <w:bottom w:val="single" w:sz="4" w:space="0" w:color="auto"/>
              <w:right w:val="single" w:sz="4" w:space="0" w:color="auto"/>
            </w:tcBorders>
            <w:hideMark/>
          </w:tcPr>
          <w:p w14:paraId="3A03F140" w14:textId="77777777" w:rsidR="00710F53" w:rsidRDefault="00710F53" w:rsidP="00D715FA">
            <w:pPr>
              <w:snapToGrid w:val="0"/>
              <w:rPr>
                <w:rFonts w:ascii="Arial Narrow" w:hAnsi="Arial Narrow" w:cs="Arial"/>
                <w:b/>
                <w:bCs/>
                <w:sz w:val="20"/>
                <w:lang w:val="en-AU"/>
              </w:rPr>
            </w:pPr>
            <w:r>
              <w:rPr>
                <w:rFonts w:ascii="Arial Narrow" w:hAnsi="Arial Narrow"/>
                <w:b/>
                <w:bCs/>
                <w:sz w:val="20"/>
              </w:rPr>
              <w:t xml:space="preserve">Value </w:t>
            </w:r>
          </w:p>
        </w:tc>
        <w:tc>
          <w:tcPr>
            <w:tcW w:w="2938" w:type="dxa"/>
            <w:tcBorders>
              <w:top w:val="single" w:sz="4" w:space="0" w:color="auto"/>
              <w:left w:val="single" w:sz="4" w:space="0" w:color="auto"/>
              <w:bottom w:val="single" w:sz="4" w:space="0" w:color="auto"/>
              <w:right w:val="single" w:sz="4" w:space="0" w:color="auto"/>
            </w:tcBorders>
            <w:hideMark/>
          </w:tcPr>
          <w:p w14:paraId="444AF2DA" w14:textId="77777777" w:rsidR="00710F53" w:rsidRDefault="00710F53" w:rsidP="00D715FA">
            <w:pPr>
              <w:snapToGrid w:val="0"/>
              <w:rPr>
                <w:rFonts w:ascii="Arial Narrow" w:hAnsi="Arial Narrow" w:cs="Arial"/>
                <w:b/>
                <w:bCs/>
                <w:sz w:val="20"/>
                <w:lang w:val="en-AU"/>
              </w:rPr>
            </w:pPr>
            <w:r>
              <w:rPr>
                <w:rFonts w:ascii="Arial Narrow" w:hAnsi="Arial Narrow"/>
                <w:b/>
                <w:bCs/>
                <w:sz w:val="20"/>
              </w:rPr>
              <w:t>Source/comment</w:t>
            </w:r>
          </w:p>
        </w:tc>
      </w:tr>
      <w:tr w:rsidR="00895549" w14:paraId="1D0FF2D1" w14:textId="77777777" w:rsidTr="00F23306">
        <w:trPr>
          <w:tblHeader/>
        </w:trPr>
        <w:tc>
          <w:tcPr>
            <w:tcW w:w="2093" w:type="dxa"/>
            <w:tcBorders>
              <w:top w:val="single" w:sz="4" w:space="0" w:color="auto"/>
              <w:left w:val="single" w:sz="4" w:space="0" w:color="auto"/>
              <w:bottom w:val="single" w:sz="4" w:space="0" w:color="auto"/>
              <w:right w:val="single" w:sz="4" w:space="0" w:color="auto"/>
            </w:tcBorders>
            <w:vAlign w:val="center"/>
            <w:hideMark/>
          </w:tcPr>
          <w:p w14:paraId="1CAB4B77"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BSO</w:t>
            </w:r>
          </w:p>
        </w:tc>
        <w:tc>
          <w:tcPr>
            <w:tcW w:w="3985" w:type="dxa"/>
            <w:tcBorders>
              <w:top w:val="single" w:sz="4" w:space="0" w:color="auto"/>
              <w:left w:val="single" w:sz="4" w:space="0" w:color="auto"/>
              <w:bottom w:val="single" w:sz="4" w:space="0" w:color="auto"/>
              <w:right w:val="single" w:sz="4" w:space="0" w:color="auto"/>
            </w:tcBorders>
            <w:vAlign w:val="center"/>
            <w:hideMark/>
          </w:tcPr>
          <w:p w14:paraId="727AE766" w14:textId="77777777" w:rsidR="00895549" w:rsidRDefault="00895549" w:rsidP="00D715FA">
            <w:pPr>
              <w:snapToGrid w:val="0"/>
              <w:rPr>
                <w:rFonts w:ascii="Arial Narrow" w:hAnsi="Arial Narrow" w:cs="Arial"/>
                <w:sz w:val="20"/>
                <w:lang w:val="en-AU"/>
              </w:rPr>
            </w:pPr>
            <w:r>
              <w:rPr>
                <w:rFonts w:ascii="Arial Narrow" w:hAnsi="Arial Narrow"/>
                <w:sz w:val="20"/>
              </w:rPr>
              <w:t>$8,621</w:t>
            </w:r>
          </w:p>
        </w:tc>
        <w:tc>
          <w:tcPr>
            <w:tcW w:w="2938" w:type="dxa"/>
            <w:tcBorders>
              <w:top w:val="single" w:sz="4" w:space="0" w:color="auto"/>
              <w:left w:val="single" w:sz="4" w:space="0" w:color="auto"/>
              <w:bottom w:val="single" w:sz="4" w:space="0" w:color="auto"/>
              <w:right w:val="single" w:sz="4" w:space="0" w:color="auto"/>
            </w:tcBorders>
            <w:hideMark/>
          </w:tcPr>
          <w:p w14:paraId="700C25B8" w14:textId="77777777" w:rsidR="00895549" w:rsidRDefault="00895549" w:rsidP="00D715FA">
            <w:pPr>
              <w:snapToGrid w:val="0"/>
              <w:jc w:val="left"/>
              <w:rPr>
                <w:rFonts w:ascii="Arial Narrow" w:hAnsi="Arial Narrow" w:cs="Arial"/>
                <w:sz w:val="20"/>
                <w:lang w:val="en-AU"/>
              </w:rPr>
            </w:pPr>
            <w:r>
              <w:rPr>
                <w:rFonts w:ascii="Arial Narrow" w:hAnsi="Arial Narrow"/>
                <w:sz w:val="20"/>
              </w:rPr>
              <w:t>Weighted value of AR-DRG N05A and N05B by number of separations in Round 17 of National Hospital Cost Data Collection</w:t>
            </w:r>
          </w:p>
        </w:tc>
      </w:tr>
      <w:tr w:rsidR="00895549" w14:paraId="025341D5" w14:textId="77777777" w:rsidTr="00D715FA">
        <w:tc>
          <w:tcPr>
            <w:tcW w:w="2093" w:type="dxa"/>
            <w:tcBorders>
              <w:top w:val="single" w:sz="4" w:space="0" w:color="auto"/>
              <w:left w:val="single" w:sz="4" w:space="0" w:color="auto"/>
              <w:bottom w:val="single" w:sz="4" w:space="0" w:color="auto"/>
              <w:right w:val="single" w:sz="4" w:space="0" w:color="auto"/>
            </w:tcBorders>
            <w:vAlign w:val="center"/>
            <w:hideMark/>
          </w:tcPr>
          <w:p w14:paraId="07E2EFDB"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contralateral mastectomy</w:t>
            </w:r>
          </w:p>
        </w:tc>
        <w:tc>
          <w:tcPr>
            <w:tcW w:w="3985" w:type="dxa"/>
            <w:tcBorders>
              <w:top w:val="single" w:sz="4" w:space="0" w:color="auto"/>
              <w:left w:val="single" w:sz="4" w:space="0" w:color="auto"/>
              <w:bottom w:val="single" w:sz="4" w:space="0" w:color="auto"/>
              <w:right w:val="single" w:sz="4" w:space="0" w:color="auto"/>
            </w:tcBorders>
            <w:vAlign w:val="center"/>
            <w:hideMark/>
          </w:tcPr>
          <w:p w14:paraId="28185351" w14:textId="77777777" w:rsidR="00895549" w:rsidRDefault="00895549" w:rsidP="00D715FA">
            <w:pPr>
              <w:snapToGrid w:val="0"/>
              <w:rPr>
                <w:rFonts w:ascii="Arial Narrow" w:hAnsi="Arial Narrow" w:cs="Arial"/>
                <w:sz w:val="20"/>
                <w:lang w:val="en-AU"/>
              </w:rPr>
            </w:pPr>
            <w:r>
              <w:rPr>
                <w:rFonts w:ascii="Arial Narrow" w:hAnsi="Arial Narrow"/>
                <w:sz w:val="20"/>
              </w:rPr>
              <w:t>$8,747</w:t>
            </w:r>
          </w:p>
        </w:tc>
        <w:tc>
          <w:tcPr>
            <w:tcW w:w="2938" w:type="dxa"/>
            <w:tcBorders>
              <w:top w:val="single" w:sz="4" w:space="0" w:color="auto"/>
              <w:left w:val="single" w:sz="4" w:space="0" w:color="auto"/>
              <w:bottom w:val="single" w:sz="4" w:space="0" w:color="auto"/>
              <w:right w:val="single" w:sz="4" w:space="0" w:color="auto"/>
            </w:tcBorders>
            <w:hideMark/>
          </w:tcPr>
          <w:p w14:paraId="48410B17" w14:textId="77777777" w:rsidR="00895549" w:rsidRDefault="00895549" w:rsidP="00D715FA">
            <w:pPr>
              <w:snapToGrid w:val="0"/>
              <w:jc w:val="left"/>
              <w:rPr>
                <w:rFonts w:ascii="Arial Narrow" w:hAnsi="Arial Narrow" w:cs="Arial"/>
                <w:sz w:val="20"/>
                <w:lang w:val="en-AU"/>
              </w:rPr>
            </w:pPr>
            <w:r>
              <w:rPr>
                <w:rFonts w:ascii="Arial Narrow" w:hAnsi="Arial Narrow"/>
                <w:sz w:val="20"/>
              </w:rPr>
              <w:t>AR-DRG J06B in Round 17 of National Hospital Cost Data Collection.</w:t>
            </w:r>
          </w:p>
        </w:tc>
      </w:tr>
      <w:tr w:rsidR="00895549" w14:paraId="7FBF1FB0" w14:textId="77777777" w:rsidTr="00D715FA">
        <w:tc>
          <w:tcPr>
            <w:tcW w:w="2093" w:type="dxa"/>
            <w:tcBorders>
              <w:top w:val="single" w:sz="4" w:space="0" w:color="auto"/>
              <w:left w:val="single" w:sz="4" w:space="0" w:color="auto"/>
              <w:bottom w:val="single" w:sz="4" w:space="0" w:color="auto"/>
              <w:right w:val="single" w:sz="4" w:space="0" w:color="auto"/>
            </w:tcBorders>
            <w:vAlign w:val="center"/>
            <w:hideMark/>
          </w:tcPr>
          <w:p w14:paraId="4F113F00" w14:textId="77777777" w:rsidR="00895549" w:rsidRDefault="00895549" w:rsidP="00D715FA">
            <w:pPr>
              <w:snapToGrid w:val="0"/>
              <w:jc w:val="left"/>
              <w:rPr>
                <w:rFonts w:ascii="Arial Narrow" w:hAnsi="Arial Narrow" w:cs="Arial"/>
                <w:sz w:val="20"/>
                <w:lang w:val="en-AU"/>
              </w:rPr>
            </w:pPr>
            <w:r>
              <w:rPr>
                <w:rFonts w:ascii="Arial Narrow" w:hAnsi="Arial Narrow"/>
                <w:sz w:val="20"/>
              </w:rPr>
              <w:t>Cost of bilateral mastectomy</w:t>
            </w:r>
          </w:p>
        </w:tc>
        <w:tc>
          <w:tcPr>
            <w:tcW w:w="3985" w:type="dxa"/>
            <w:tcBorders>
              <w:top w:val="single" w:sz="4" w:space="0" w:color="auto"/>
              <w:left w:val="single" w:sz="4" w:space="0" w:color="auto"/>
              <w:bottom w:val="single" w:sz="4" w:space="0" w:color="auto"/>
              <w:right w:val="single" w:sz="4" w:space="0" w:color="auto"/>
            </w:tcBorders>
            <w:vAlign w:val="center"/>
            <w:hideMark/>
          </w:tcPr>
          <w:p w14:paraId="63AACCCD" w14:textId="77777777" w:rsidR="00895549" w:rsidRDefault="00895549" w:rsidP="00D715FA">
            <w:pPr>
              <w:snapToGrid w:val="0"/>
              <w:rPr>
                <w:rFonts w:ascii="Arial Narrow" w:hAnsi="Arial Narrow" w:cs="Arial"/>
                <w:sz w:val="20"/>
                <w:lang w:val="en-AU"/>
              </w:rPr>
            </w:pPr>
            <w:r>
              <w:rPr>
                <w:rFonts w:ascii="Arial Narrow" w:hAnsi="Arial Narrow"/>
                <w:sz w:val="20"/>
              </w:rPr>
              <w:t>$15,586</w:t>
            </w:r>
          </w:p>
        </w:tc>
        <w:tc>
          <w:tcPr>
            <w:tcW w:w="2938" w:type="dxa"/>
            <w:tcBorders>
              <w:top w:val="single" w:sz="4" w:space="0" w:color="auto"/>
              <w:left w:val="single" w:sz="4" w:space="0" w:color="auto"/>
              <w:bottom w:val="single" w:sz="4" w:space="0" w:color="auto"/>
              <w:right w:val="single" w:sz="4" w:space="0" w:color="auto"/>
            </w:tcBorders>
            <w:hideMark/>
          </w:tcPr>
          <w:p w14:paraId="2A7FB13C" w14:textId="77777777" w:rsidR="00895549" w:rsidRDefault="00895549" w:rsidP="00D715FA">
            <w:pPr>
              <w:snapToGrid w:val="0"/>
              <w:jc w:val="left"/>
              <w:rPr>
                <w:rFonts w:ascii="Arial Narrow" w:hAnsi="Arial Narrow" w:cs="Arial"/>
                <w:sz w:val="20"/>
                <w:lang w:val="en-AU"/>
              </w:rPr>
            </w:pPr>
            <w:r>
              <w:rPr>
                <w:rFonts w:ascii="Arial Narrow" w:hAnsi="Arial Narrow"/>
                <w:sz w:val="20"/>
              </w:rPr>
              <w:t xml:space="preserve">Estimated by adding total average cost of one separation of AR-DRG J06B (as for contralateral mastectomy) and the average direct </w:t>
            </w:r>
            <w:r>
              <w:rPr>
                <w:rFonts w:ascii="Arial Narrow" w:hAnsi="Arial Narrow"/>
                <w:sz w:val="20"/>
              </w:rPr>
              <w:lastRenderedPageBreak/>
              <w:t>cost of one separation of AR-DRG J06B (to reflect mastectomy of second breast) from Round 17 of National Hospital Cost Data Collection.</w:t>
            </w:r>
          </w:p>
        </w:tc>
      </w:tr>
    </w:tbl>
    <w:p w14:paraId="397C585B" w14:textId="1B510AE0" w:rsidR="00757281" w:rsidRPr="00367467" w:rsidRDefault="004F50D3" w:rsidP="00367467">
      <w:pPr>
        <w:spacing w:after="240"/>
        <w:rPr>
          <w:rFonts w:ascii="Arial Narrow" w:hAnsi="Arial Narrow"/>
          <w:sz w:val="18"/>
          <w:szCs w:val="18"/>
        </w:rPr>
      </w:pPr>
      <w:r>
        <w:rPr>
          <w:rFonts w:ascii="Arial Narrow" w:hAnsi="Arial Narrow"/>
          <w:sz w:val="18"/>
          <w:szCs w:val="18"/>
        </w:rPr>
        <w:lastRenderedPageBreak/>
        <w:t xml:space="preserve">BSO = bilateral </w:t>
      </w:r>
      <w:proofErr w:type="spellStart"/>
      <w:r>
        <w:rPr>
          <w:rFonts w:ascii="Arial Narrow" w:hAnsi="Arial Narrow"/>
          <w:sz w:val="18"/>
          <w:szCs w:val="18"/>
        </w:rPr>
        <w:t>salpingo</w:t>
      </w:r>
      <w:proofErr w:type="spellEnd"/>
      <w:r>
        <w:rPr>
          <w:rFonts w:ascii="Arial Narrow" w:hAnsi="Arial Narrow"/>
          <w:sz w:val="18"/>
          <w:szCs w:val="18"/>
        </w:rPr>
        <w:t>-oophorectomy</w:t>
      </w:r>
      <w:bookmarkStart w:id="4" w:name="_Toc392858238"/>
      <w:bookmarkStart w:id="5" w:name="_Toc341702085"/>
      <w:bookmarkStart w:id="6" w:name="_Toc318453374"/>
    </w:p>
    <w:p w14:paraId="2CEA32E6" w14:textId="76A3A685" w:rsidR="004F50D3" w:rsidRDefault="00C73C5A" w:rsidP="00C52D20">
      <w:pPr>
        <w:pStyle w:val="Heading2"/>
        <w:spacing w:after="120"/>
        <w:rPr>
          <w:szCs w:val="24"/>
        </w:rPr>
      </w:pPr>
      <w:r>
        <w:rPr>
          <w:szCs w:val="24"/>
        </w:rPr>
        <w:t xml:space="preserve">8.2 </w:t>
      </w:r>
      <w:r w:rsidR="004F50D3">
        <w:rPr>
          <w:szCs w:val="24"/>
        </w:rPr>
        <w:t xml:space="preserve">Estimation of use and costs of the proposed </w:t>
      </w:r>
      <w:bookmarkEnd w:id="3"/>
      <w:bookmarkEnd w:id="4"/>
      <w:bookmarkEnd w:id="5"/>
      <w:bookmarkEnd w:id="6"/>
      <w:r w:rsidR="004F50D3">
        <w:rPr>
          <w:szCs w:val="24"/>
        </w:rPr>
        <w:t>test</w:t>
      </w:r>
    </w:p>
    <w:p w14:paraId="6EC392BC" w14:textId="028D0D75" w:rsidR="004F50D3" w:rsidRDefault="004F50D3" w:rsidP="00367467">
      <w:pPr>
        <w:spacing w:after="240"/>
        <w:rPr>
          <w:szCs w:val="24"/>
        </w:rPr>
      </w:pPr>
      <w:r>
        <w:rPr>
          <w:szCs w:val="24"/>
        </w:rPr>
        <w:t xml:space="preserve">Table </w:t>
      </w:r>
      <w:r w:rsidR="00C73C5A">
        <w:rPr>
          <w:szCs w:val="24"/>
        </w:rPr>
        <w:t>8.2.1</w:t>
      </w:r>
      <w:r>
        <w:rPr>
          <w:szCs w:val="24"/>
        </w:rPr>
        <w:t xml:space="preserve"> summarises the number of patients affected by breast and ovarian cancer who are anticipated to be eligible for the test and the siblings and chi</w:t>
      </w:r>
      <w:r w:rsidR="00367467">
        <w:rPr>
          <w:szCs w:val="24"/>
        </w:rPr>
        <w:t>ldren of the affected patients.</w:t>
      </w:r>
    </w:p>
    <w:p w14:paraId="5FE131DA" w14:textId="030DF8C0" w:rsidR="004F50D3" w:rsidRDefault="004F50D3" w:rsidP="004F50D3">
      <w:pPr>
        <w:rPr>
          <w:rFonts w:ascii="Arial Narrow" w:hAnsi="Arial Narrow"/>
          <w:b/>
          <w:sz w:val="20"/>
        </w:rPr>
      </w:pPr>
      <w:r>
        <w:rPr>
          <w:rFonts w:ascii="Arial Narrow" w:hAnsi="Arial Narrow"/>
          <w:b/>
          <w:sz w:val="20"/>
        </w:rPr>
        <w:t xml:space="preserve">Table </w:t>
      </w:r>
      <w:r w:rsidR="00C73C5A">
        <w:rPr>
          <w:rFonts w:ascii="Arial Narrow" w:hAnsi="Arial Narrow"/>
          <w:b/>
          <w:sz w:val="20"/>
        </w:rPr>
        <w:t>8.2.1</w:t>
      </w:r>
      <w:r>
        <w:rPr>
          <w:rFonts w:ascii="Arial Narrow" w:hAnsi="Arial Narrow"/>
          <w:b/>
          <w:sz w:val="20"/>
        </w:rPr>
        <w:t xml:space="preserve">: Estimated number of affected individuals tested </w:t>
      </w:r>
    </w:p>
    <w:p w14:paraId="64EB45A1" w14:textId="30DB2375" w:rsidR="00895549" w:rsidRDefault="00895549" w:rsidP="004F50D3">
      <w:pPr>
        <w:rPr>
          <w:rFonts w:ascii="Arial Narrow" w:hAnsi="Arial Narrow"/>
          <w:b/>
          <w:sz w:val="20"/>
        </w:rPr>
      </w:pPr>
      <w:r>
        <w:rPr>
          <w:rFonts w:ascii="Arial Narrow" w:hAnsi="Arial Narrow"/>
          <w:b/>
          <w:bCs/>
          <w:color w:val="000000"/>
          <w:sz w:val="20"/>
          <w:lang w:eastAsia="zh-CN"/>
        </w:rPr>
        <w:t>Proband</w:t>
      </w:r>
    </w:p>
    <w:tbl>
      <w:tblPr>
        <w:tblStyle w:val="TableGrid"/>
        <w:tblW w:w="5000" w:type="pct"/>
        <w:tblLayout w:type="fixed"/>
        <w:tblLook w:val="04A0" w:firstRow="1" w:lastRow="0" w:firstColumn="1" w:lastColumn="0" w:noHBand="0" w:noVBand="1"/>
        <w:tblDescription w:val="Table 8.2.1 Estimated number of affected individuals tested"/>
      </w:tblPr>
      <w:tblGrid>
        <w:gridCol w:w="392"/>
        <w:gridCol w:w="4688"/>
        <w:gridCol w:w="850"/>
        <w:gridCol w:w="850"/>
        <w:gridCol w:w="850"/>
        <w:gridCol w:w="850"/>
        <w:gridCol w:w="762"/>
      </w:tblGrid>
      <w:tr w:rsidR="00E30CC7" w14:paraId="4486E4B3" w14:textId="77777777" w:rsidTr="00E30CC7">
        <w:trPr>
          <w:trHeight w:val="315"/>
          <w:tblHeader/>
        </w:trPr>
        <w:tc>
          <w:tcPr>
            <w:tcW w:w="212" w:type="pct"/>
            <w:noWrap/>
            <w:hideMark/>
          </w:tcPr>
          <w:p w14:paraId="6AA45DF5" w14:textId="77777777" w:rsidR="00E30CC7" w:rsidRDefault="00E30CC7">
            <w:pPr>
              <w:widowControl/>
              <w:jc w:val="left"/>
              <w:rPr>
                <w:sz w:val="20"/>
                <w:lang w:val="en-AU" w:eastAsia="en-AU"/>
              </w:rPr>
            </w:pPr>
          </w:p>
        </w:tc>
        <w:tc>
          <w:tcPr>
            <w:tcW w:w="2536" w:type="pct"/>
          </w:tcPr>
          <w:p w14:paraId="5D426643" w14:textId="3636AD55" w:rsidR="00E30CC7" w:rsidRDefault="00E30CC7">
            <w:pPr>
              <w:widowControl/>
              <w:jc w:val="left"/>
              <w:rPr>
                <w:sz w:val="20"/>
                <w:lang w:val="en-AU" w:eastAsia="en-AU"/>
              </w:rPr>
            </w:pPr>
          </w:p>
        </w:tc>
        <w:tc>
          <w:tcPr>
            <w:tcW w:w="460" w:type="pct"/>
            <w:hideMark/>
          </w:tcPr>
          <w:p w14:paraId="575A1206" w14:textId="77777777" w:rsidR="00E30CC7" w:rsidRDefault="00E30CC7">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2016</w:t>
            </w:r>
          </w:p>
        </w:tc>
        <w:tc>
          <w:tcPr>
            <w:tcW w:w="460" w:type="pct"/>
            <w:hideMark/>
          </w:tcPr>
          <w:p w14:paraId="3572496C" w14:textId="77777777" w:rsidR="00E30CC7" w:rsidRDefault="00E30CC7">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2017</w:t>
            </w:r>
          </w:p>
        </w:tc>
        <w:tc>
          <w:tcPr>
            <w:tcW w:w="460" w:type="pct"/>
            <w:hideMark/>
          </w:tcPr>
          <w:p w14:paraId="7C777485" w14:textId="77777777" w:rsidR="00E30CC7" w:rsidRDefault="00E30CC7">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2018</w:t>
            </w:r>
          </w:p>
        </w:tc>
        <w:tc>
          <w:tcPr>
            <w:tcW w:w="460" w:type="pct"/>
            <w:hideMark/>
          </w:tcPr>
          <w:p w14:paraId="0DBE0CAD" w14:textId="77777777" w:rsidR="00E30CC7" w:rsidRDefault="00E30CC7">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2019</w:t>
            </w:r>
          </w:p>
        </w:tc>
        <w:tc>
          <w:tcPr>
            <w:tcW w:w="412" w:type="pct"/>
            <w:hideMark/>
          </w:tcPr>
          <w:p w14:paraId="4EF91426" w14:textId="77777777" w:rsidR="00E30CC7" w:rsidRDefault="00E30CC7">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2020</w:t>
            </w:r>
          </w:p>
        </w:tc>
      </w:tr>
      <w:tr w:rsidR="00C73C5A" w14:paraId="335CC73D" w14:textId="77777777" w:rsidTr="00E30CC7">
        <w:trPr>
          <w:trHeight w:val="315"/>
        </w:trPr>
        <w:tc>
          <w:tcPr>
            <w:tcW w:w="212" w:type="pct"/>
            <w:noWrap/>
            <w:hideMark/>
          </w:tcPr>
          <w:p w14:paraId="7ECB3ACC"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A</w:t>
            </w:r>
          </w:p>
        </w:tc>
        <w:tc>
          <w:tcPr>
            <w:tcW w:w="2536" w:type="pct"/>
            <w:hideMark/>
          </w:tcPr>
          <w:p w14:paraId="559B9E17"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Incident cases of breast cancer</w:t>
            </w:r>
          </w:p>
        </w:tc>
        <w:tc>
          <w:tcPr>
            <w:tcW w:w="460" w:type="pct"/>
            <w:hideMark/>
          </w:tcPr>
          <w:p w14:paraId="4E0CCD78"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15,930</w:t>
            </w:r>
          </w:p>
        </w:tc>
        <w:tc>
          <w:tcPr>
            <w:tcW w:w="460" w:type="pct"/>
            <w:hideMark/>
          </w:tcPr>
          <w:p w14:paraId="5C334AC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16,250</w:t>
            </w:r>
          </w:p>
        </w:tc>
        <w:tc>
          <w:tcPr>
            <w:tcW w:w="460" w:type="pct"/>
            <w:hideMark/>
          </w:tcPr>
          <w:p w14:paraId="36C7F055"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16,570</w:t>
            </w:r>
          </w:p>
        </w:tc>
        <w:tc>
          <w:tcPr>
            <w:tcW w:w="460" w:type="pct"/>
            <w:hideMark/>
          </w:tcPr>
          <w:p w14:paraId="2F5BD06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16,890</w:t>
            </w:r>
          </w:p>
        </w:tc>
        <w:tc>
          <w:tcPr>
            <w:tcW w:w="412" w:type="pct"/>
            <w:hideMark/>
          </w:tcPr>
          <w:p w14:paraId="705621D4"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17,210</w:t>
            </w:r>
          </w:p>
        </w:tc>
      </w:tr>
      <w:tr w:rsidR="00C73C5A" w14:paraId="25A43D1F" w14:textId="77777777" w:rsidTr="00E30CC7">
        <w:trPr>
          <w:trHeight w:val="315"/>
        </w:trPr>
        <w:tc>
          <w:tcPr>
            <w:tcW w:w="212" w:type="pct"/>
            <w:noWrap/>
            <w:hideMark/>
          </w:tcPr>
          <w:p w14:paraId="0954475B"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B</w:t>
            </w:r>
          </w:p>
        </w:tc>
        <w:tc>
          <w:tcPr>
            <w:tcW w:w="2536" w:type="pct"/>
            <w:hideMark/>
          </w:tcPr>
          <w:p w14:paraId="01421985"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Incident cases of ovarian cancer</w:t>
            </w:r>
          </w:p>
        </w:tc>
        <w:tc>
          <w:tcPr>
            <w:tcW w:w="460" w:type="pct"/>
            <w:hideMark/>
          </w:tcPr>
          <w:p w14:paraId="5FD9C44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1,520</w:t>
            </w:r>
          </w:p>
        </w:tc>
        <w:tc>
          <w:tcPr>
            <w:tcW w:w="460" w:type="pct"/>
            <w:hideMark/>
          </w:tcPr>
          <w:p w14:paraId="404BC424"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1,550</w:t>
            </w:r>
          </w:p>
        </w:tc>
        <w:tc>
          <w:tcPr>
            <w:tcW w:w="460" w:type="pct"/>
            <w:hideMark/>
          </w:tcPr>
          <w:p w14:paraId="35B0710B"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1,580</w:t>
            </w:r>
          </w:p>
        </w:tc>
        <w:tc>
          <w:tcPr>
            <w:tcW w:w="460" w:type="pct"/>
            <w:hideMark/>
          </w:tcPr>
          <w:p w14:paraId="4CED964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1,610</w:t>
            </w:r>
          </w:p>
        </w:tc>
        <w:tc>
          <w:tcPr>
            <w:tcW w:w="412" w:type="pct"/>
            <w:hideMark/>
          </w:tcPr>
          <w:p w14:paraId="51AAEF1E"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1,640</w:t>
            </w:r>
          </w:p>
        </w:tc>
      </w:tr>
      <w:tr w:rsidR="00C73C5A" w14:paraId="4B16FF62" w14:textId="77777777" w:rsidTr="00E30CC7">
        <w:trPr>
          <w:trHeight w:val="315"/>
        </w:trPr>
        <w:tc>
          <w:tcPr>
            <w:tcW w:w="212" w:type="pct"/>
            <w:noWrap/>
            <w:hideMark/>
          </w:tcPr>
          <w:p w14:paraId="28C9A555"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w:t>
            </w:r>
          </w:p>
        </w:tc>
        <w:tc>
          <w:tcPr>
            <w:tcW w:w="2536" w:type="pct"/>
            <w:hideMark/>
          </w:tcPr>
          <w:p w14:paraId="5AD863E7"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 xml:space="preserve">Number eligible for testing (A+B)*10% </w:t>
            </w:r>
          </w:p>
        </w:tc>
        <w:tc>
          <w:tcPr>
            <w:tcW w:w="460" w:type="pct"/>
            <w:hideMark/>
          </w:tcPr>
          <w:p w14:paraId="3A7D6D56"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1,745</w:t>
            </w:r>
          </w:p>
        </w:tc>
        <w:tc>
          <w:tcPr>
            <w:tcW w:w="460" w:type="pct"/>
            <w:hideMark/>
          </w:tcPr>
          <w:p w14:paraId="78D83C9A"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1,780</w:t>
            </w:r>
          </w:p>
        </w:tc>
        <w:tc>
          <w:tcPr>
            <w:tcW w:w="460" w:type="pct"/>
            <w:hideMark/>
          </w:tcPr>
          <w:p w14:paraId="1A99E146"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1,815</w:t>
            </w:r>
          </w:p>
        </w:tc>
        <w:tc>
          <w:tcPr>
            <w:tcW w:w="460" w:type="pct"/>
            <w:hideMark/>
          </w:tcPr>
          <w:p w14:paraId="1C64018A"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1,850</w:t>
            </w:r>
          </w:p>
        </w:tc>
        <w:tc>
          <w:tcPr>
            <w:tcW w:w="412" w:type="pct"/>
            <w:hideMark/>
          </w:tcPr>
          <w:p w14:paraId="439BCD12"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1,885</w:t>
            </w:r>
          </w:p>
        </w:tc>
      </w:tr>
      <w:tr w:rsidR="00C73C5A" w14:paraId="14C30E7A" w14:textId="77777777" w:rsidTr="00E30CC7">
        <w:trPr>
          <w:trHeight w:val="315"/>
        </w:trPr>
        <w:tc>
          <w:tcPr>
            <w:tcW w:w="212" w:type="pct"/>
            <w:noWrap/>
            <w:hideMark/>
          </w:tcPr>
          <w:p w14:paraId="4C503641"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D</w:t>
            </w:r>
          </w:p>
        </w:tc>
        <w:tc>
          <w:tcPr>
            <w:tcW w:w="2536" w:type="pct"/>
            <w:hideMark/>
          </w:tcPr>
          <w:p w14:paraId="3C3E4BC8"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Uptake rate</w:t>
            </w:r>
          </w:p>
        </w:tc>
        <w:tc>
          <w:tcPr>
            <w:tcW w:w="460" w:type="pct"/>
            <w:hideMark/>
          </w:tcPr>
          <w:p w14:paraId="3CEE0E46"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70%</w:t>
            </w:r>
          </w:p>
        </w:tc>
        <w:tc>
          <w:tcPr>
            <w:tcW w:w="460" w:type="pct"/>
            <w:hideMark/>
          </w:tcPr>
          <w:p w14:paraId="13A66C5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70%</w:t>
            </w:r>
          </w:p>
        </w:tc>
        <w:tc>
          <w:tcPr>
            <w:tcW w:w="460" w:type="pct"/>
            <w:hideMark/>
          </w:tcPr>
          <w:p w14:paraId="7298434A"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80%</w:t>
            </w:r>
          </w:p>
        </w:tc>
        <w:tc>
          <w:tcPr>
            <w:tcW w:w="460" w:type="pct"/>
            <w:hideMark/>
          </w:tcPr>
          <w:p w14:paraId="565A525C"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90%</w:t>
            </w:r>
          </w:p>
        </w:tc>
        <w:tc>
          <w:tcPr>
            <w:tcW w:w="412" w:type="pct"/>
            <w:hideMark/>
          </w:tcPr>
          <w:p w14:paraId="62168396"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90%</w:t>
            </w:r>
          </w:p>
        </w:tc>
      </w:tr>
      <w:tr w:rsidR="00C73C5A" w14:paraId="30EE7C10" w14:textId="77777777" w:rsidTr="00E30CC7">
        <w:trPr>
          <w:trHeight w:val="315"/>
        </w:trPr>
        <w:tc>
          <w:tcPr>
            <w:tcW w:w="212" w:type="pct"/>
            <w:noWrap/>
            <w:hideMark/>
          </w:tcPr>
          <w:p w14:paraId="1A0F10E6"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E</w:t>
            </w:r>
          </w:p>
        </w:tc>
        <w:tc>
          <w:tcPr>
            <w:tcW w:w="2536" w:type="pct"/>
            <w:hideMark/>
          </w:tcPr>
          <w:p w14:paraId="4F081255"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of initial tests (C*D)</w:t>
            </w:r>
          </w:p>
        </w:tc>
        <w:tc>
          <w:tcPr>
            <w:tcW w:w="460" w:type="pct"/>
            <w:hideMark/>
          </w:tcPr>
          <w:p w14:paraId="03B42B5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1,222</w:t>
            </w:r>
          </w:p>
        </w:tc>
        <w:tc>
          <w:tcPr>
            <w:tcW w:w="460" w:type="pct"/>
            <w:hideMark/>
          </w:tcPr>
          <w:p w14:paraId="31F0322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1,246</w:t>
            </w:r>
          </w:p>
        </w:tc>
        <w:tc>
          <w:tcPr>
            <w:tcW w:w="460" w:type="pct"/>
            <w:hideMark/>
          </w:tcPr>
          <w:p w14:paraId="66C0D1D1"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1,452</w:t>
            </w:r>
          </w:p>
        </w:tc>
        <w:tc>
          <w:tcPr>
            <w:tcW w:w="460" w:type="pct"/>
            <w:hideMark/>
          </w:tcPr>
          <w:p w14:paraId="0E3E1BF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1,665</w:t>
            </w:r>
          </w:p>
        </w:tc>
        <w:tc>
          <w:tcPr>
            <w:tcW w:w="412" w:type="pct"/>
            <w:hideMark/>
          </w:tcPr>
          <w:p w14:paraId="7FC4834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1,697</w:t>
            </w:r>
          </w:p>
        </w:tc>
      </w:tr>
      <w:tr w:rsidR="00C73C5A" w14:paraId="0B9D727F" w14:textId="77777777" w:rsidTr="00E30CC7">
        <w:trPr>
          <w:trHeight w:val="315"/>
        </w:trPr>
        <w:tc>
          <w:tcPr>
            <w:tcW w:w="212" w:type="pct"/>
            <w:noWrap/>
            <w:hideMark/>
          </w:tcPr>
          <w:p w14:paraId="481A5026"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F</w:t>
            </w:r>
          </w:p>
        </w:tc>
        <w:tc>
          <w:tcPr>
            <w:tcW w:w="2536" w:type="pct"/>
            <w:noWrap/>
            <w:hideMark/>
          </w:tcPr>
          <w:p w14:paraId="34818F95" w14:textId="0F3D79DF" w:rsidR="004F50D3" w:rsidRDefault="004F50D3" w:rsidP="00C73C5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w:t>
            </w:r>
            <w:r w:rsidR="00C73C5A">
              <w:rPr>
                <w:rFonts w:ascii="Arial Narrow" w:hAnsi="Arial Narrow"/>
                <w:color w:val="000000"/>
                <w:sz w:val="20"/>
                <w:lang w:eastAsia="zh-CN"/>
              </w:rPr>
              <w:t>mber of women positive for BRCA</w:t>
            </w:r>
            <w:r>
              <w:rPr>
                <w:rFonts w:ascii="Arial Narrow" w:hAnsi="Arial Narrow"/>
                <w:color w:val="000000"/>
                <w:sz w:val="20"/>
                <w:lang w:eastAsia="zh-CN"/>
              </w:rPr>
              <w:t>1 or</w:t>
            </w:r>
            <w:r w:rsidR="00C73C5A">
              <w:rPr>
                <w:rFonts w:ascii="Arial Narrow" w:hAnsi="Arial Narrow"/>
                <w:color w:val="000000"/>
                <w:sz w:val="20"/>
                <w:lang w:eastAsia="zh-CN"/>
              </w:rPr>
              <w:t xml:space="preserve"> BRCA</w:t>
            </w:r>
            <w:r>
              <w:rPr>
                <w:rFonts w:ascii="Arial Narrow" w:hAnsi="Arial Narrow"/>
                <w:color w:val="000000"/>
                <w:sz w:val="20"/>
                <w:lang w:eastAsia="zh-CN"/>
              </w:rPr>
              <w:t>2 mutation (15% assumed positive)</w:t>
            </w:r>
          </w:p>
        </w:tc>
        <w:tc>
          <w:tcPr>
            <w:tcW w:w="460" w:type="pct"/>
            <w:hideMark/>
          </w:tcPr>
          <w:p w14:paraId="696E0F6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183</w:t>
            </w:r>
          </w:p>
        </w:tc>
        <w:tc>
          <w:tcPr>
            <w:tcW w:w="460" w:type="pct"/>
            <w:hideMark/>
          </w:tcPr>
          <w:p w14:paraId="3E52FA0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187</w:t>
            </w:r>
          </w:p>
        </w:tc>
        <w:tc>
          <w:tcPr>
            <w:tcW w:w="460" w:type="pct"/>
            <w:hideMark/>
          </w:tcPr>
          <w:p w14:paraId="104EBD2E"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218</w:t>
            </w:r>
          </w:p>
        </w:tc>
        <w:tc>
          <w:tcPr>
            <w:tcW w:w="460" w:type="pct"/>
            <w:hideMark/>
          </w:tcPr>
          <w:p w14:paraId="37BC50F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250</w:t>
            </w:r>
          </w:p>
        </w:tc>
        <w:tc>
          <w:tcPr>
            <w:tcW w:w="412" w:type="pct"/>
            <w:hideMark/>
          </w:tcPr>
          <w:p w14:paraId="4E7C24D2"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254</w:t>
            </w:r>
          </w:p>
        </w:tc>
      </w:tr>
      <w:tr w:rsidR="00C73C5A" w14:paraId="3E8CF3D2" w14:textId="77777777" w:rsidTr="00E30CC7">
        <w:trPr>
          <w:trHeight w:val="315"/>
        </w:trPr>
        <w:tc>
          <w:tcPr>
            <w:tcW w:w="212" w:type="pct"/>
            <w:noWrap/>
            <w:hideMark/>
          </w:tcPr>
          <w:p w14:paraId="323E1C53"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G</w:t>
            </w:r>
          </w:p>
        </w:tc>
        <w:tc>
          <w:tcPr>
            <w:tcW w:w="2536" w:type="pct"/>
            <w:noWrap/>
            <w:hideMark/>
          </w:tcPr>
          <w:p w14:paraId="13D159BF" w14:textId="77777777" w:rsidR="004F50D3" w:rsidRDefault="004F50D3">
            <w:pPr>
              <w:widowControl/>
              <w:snapToGrid w:val="0"/>
              <w:jc w:val="left"/>
              <w:rPr>
                <w:rFonts w:ascii="Arial Narrow" w:hAnsi="Arial Narrow" w:cs="Arial"/>
                <w:iCs/>
                <w:color w:val="000000"/>
                <w:sz w:val="20"/>
                <w:lang w:val="en-AU" w:eastAsia="zh-CN"/>
              </w:rPr>
            </w:pPr>
            <w:r>
              <w:rPr>
                <w:rFonts w:ascii="Arial Narrow" w:hAnsi="Arial Narrow"/>
                <w:iCs/>
                <w:color w:val="000000"/>
                <w:sz w:val="20"/>
                <w:lang w:eastAsia="zh-CN"/>
              </w:rPr>
              <w:t>Number of confirmatory tests and genetic counselling (F)</w:t>
            </w:r>
          </w:p>
        </w:tc>
        <w:tc>
          <w:tcPr>
            <w:tcW w:w="460" w:type="pct"/>
            <w:hideMark/>
          </w:tcPr>
          <w:p w14:paraId="616CB3B3" w14:textId="77777777" w:rsidR="004F50D3" w:rsidRDefault="004F50D3">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183</w:t>
            </w:r>
          </w:p>
        </w:tc>
        <w:tc>
          <w:tcPr>
            <w:tcW w:w="460" w:type="pct"/>
            <w:hideMark/>
          </w:tcPr>
          <w:p w14:paraId="2236C687" w14:textId="77777777" w:rsidR="004F50D3" w:rsidRDefault="004F50D3">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187</w:t>
            </w:r>
          </w:p>
        </w:tc>
        <w:tc>
          <w:tcPr>
            <w:tcW w:w="460" w:type="pct"/>
            <w:hideMark/>
          </w:tcPr>
          <w:p w14:paraId="2A6ADD1F" w14:textId="77777777" w:rsidR="004F50D3" w:rsidRDefault="004F50D3">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218</w:t>
            </w:r>
          </w:p>
        </w:tc>
        <w:tc>
          <w:tcPr>
            <w:tcW w:w="460" w:type="pct"/>
            <w:hideMark/>
          </w:tcPr>
          <w:p w14:paraId="60B1AAF4" w14:textId="77777777" w:rsidR="004F50D3" w:rsidRDefault="004F50D3">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250</w:t>
            </w:r>
          </w:p>
        </w:tc>
        <w:tc>
          <w:tcPr>
            <w:tcW w:w="412" w:type="pct"/>
            <w:hideMark/>
          </w:tcPr>
          <w:p w14:paraId="1AF8316D" w14:textId="77777777" w:rsidR="004F50D3" w:rsidRDefault="004F50D3">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254</w:t>
            </w:r>
          </w:p>
        </w:tc>
      </w:tr>
    </w:tbl>
    <w:p w14:paraId="54D74308" w14:textId="23EF5030" w:rsidR="00895549" w:rsidRDefault="00895549" w:rsidP="00895549">
      <w:pPr>
        <w:spacing w:before="240"/>
        <w:rPr>
          <w:rFonts w:ascii="Arial Narrow" w:hAnsi="Arial Narrow"/>
          <w:b/>
          <w:bCs/>
          <w:color w:val="000000"/>
          <w:sz w:val="20"/>
          <w:lang w:eastAsia="zh-CN"/>
        </w:rPr>
      </w:pPr>
      <w:r>
        <w:rPr>
          <w:rFonts w:ascii="Arial Narrow" w:hAnsi="Arial Narrow"/>
          <w:b/>
          <w:bCs/>
          <w:sz w:val="20"/>
          <w:lang w:eastAsia="zh-CN"/>
        </w:rPr>
        <w:t>Siblings</w:t>
      </w:r>
    </w:p>
    <w:tbl>
      <w:tblPr>
        <w:tblStyle w:val="TableGrid"/>
        <w:tblW w:w="5000" w:type="pct"/>
        <w:tblLayout w:type="fixed"/>
        <w:tblLook w:val="04A0" w:firstRow="1" w:lastRow="0" w:firstColumn="1" w:lastColumn="0" w:noHBand="0" w:noVBand="1"/>
        <w:tblDescription w:val="Table 8.2.1 Estimated number of affected individuals tested"/>
      </w:tblPr>
      <w:tblGrid>
        <w:gridCol w:w="348"/>
        <w:gridCol w:w="4728"/>
        <w:gridCol w:w="847"/>
        <w:gridCol w:w="850"/>
        <w:gridCol w:w="852"/>
        <w:gridCol w:w="850"/>
        <w:gridCol w:w="767"/>
      </w:tblGrid>
      <w:tr w:rsidR="003A2E28" w14:paraId="0B376D5A" w14:textId="77777777" w:rsidTr="003A2E28">
        <w:trPr>
          <w:trHeight w:val="315"/>
          <w:tblHeader/>
        </w:trPr>
        <w:tc>
          <w:tcPr>
            <w:tcW w:w="188" w:type="pct"/>
            <w:tcBorders>
              <w:top w:val="single" w:sz="4" w:space="0" w:color="auto"/>
              <w:left w:val="single" w:sz="4" w:space="0" w:color="auto"/>
              <w:bottom w:val="single" w:sz="4" w:space="0" w:color="auto"/>
              <w:right w:val="single" w:sz="4" w:space="0" w:color="auto"/>
            </w:tcBorders>
            <w:noWrap/>
            <w:vAlign w:val="center"/>
            <w:hideMark/>
          </w:tcPr>
          <w:p w14:paraId="2C8CDF20" w14:textId="77777777" w:rsidR="003A2E28" w:rsidRDefault="003A2E28"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H</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33589C1A" w14:textId="77777777" w:rsidR="003A2E28" w:rsidRDefault="003A2E28"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of female siblings per Proband</w:t>
            </w:r>
          </w:p>
        </w:tc>
        <w:tc>
          <w:tcPr>
            <w:tcW w:w="458" w:type="pct"/>
            <w:tcBorders>
              <w:top w:val="single" w:sz="4" w:space="0" w:color="auto"/>
              <w:left w:val="single" w:sz="4" w:space="0" w:color="auto"/>
              <w:bottom w:val="single" w:sz="4" w:space="0" w:color="auto"/>
              <w:right w:val="single" w:sz="4" w:space="0" w:color="auto"/>
            </w:tcBorders>
            <w:vAlign w:val="center"/>
            <w:hideMark/>
          </w:tcPr>
          <w:p w14:paraId="285F96F9" w14:textId="77777777" w:rsidR="003A2E28" w:rsidRDefault="003A2E28"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0.8</w:t>
            </w:r>
          </w:p>
        </w:tc>
        <w:tc>
          <w:tcPr>
            <w:tcW w:w="460" w:type="pct"/>
            <w:tcBorders>
              <w:top w:val="single" w:sz="4" w:space="0" w:color="auto"/>
              <w:left w:val="single" w:sz="4" w:space="0" w:color="auto"/>
              <w:bottom w:val="single" w:sz="4" w:space="0" w:color="auto"/>
              <w:right w:val="single" w:sz="4" w:space="0" w:color="auto"/>
            </w:tcBorders>
            <w:vAlign w:val="center"/>
          </w:tcPr>
          <w:p w14:paraId="762FA6A5" w14:textId="3DF0D36C" w:rsidR="003A2E28" w:rsidRDefault="003A2E28"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0.8</w:t>
            </w:r>
          </w:p>
        </w:tc>
        <w:tc>
          <w:tcPr>
            <w:tcW w:w="461" w:type="pct"/>
            <w:tcBorders>
              <w:top w:val="single" w:sz="4" w:space="0" w:color="auto"/>
              <w:left w:val="single" w:sz="4" w:space="0" w:color="auto"/>
              <w:bottom w:val="single" w:sz="4" w:space="0" w:color="auto"/>
              <w:right w:val="single" w:sz="4" w:space="0" w:color="auto"/>
            </w:tcBorders>
            <w:vAlign w:val="center"/>
          </w:tcPr>
          <w:p w14:paraId="1D190021" w14:textId="5AEBB445" w:rsidR="003A2E28" w:rsidRDefault="003A2E28"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0.8</w:t>
            </w:r>
          </w:p>
        </w:tc>
        <w:tc>
          <w:tcPr>
            <w:tcW w:w="458" w:type="pct"/>
            <w:tcBorders>
              <w:top w:val="single" w:sz="4" w:space="0" w:color="auto"/>
              <w:left w:val="single" w:sz="4" w:space="0" w:color="auto"/>
              <w:bottom w:val="single" w:sz="4" w:space="0" w:color="auto"/>
              <w:right w:val="single" w:sz="4" w:space="0" w:color="auto"/>
            </w:tcBorders>
            <w:vAlign w:val="center"/>
          </w:tcPr>
          <w:p w14:paraId="6326B2F3" w14:textId="1F6F9356" w:rsidR="003A2E28" w:rsidRDefault="003A2E28"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0.8</w:t>
            </w:r>
          </w:p>
        </w:tc>
        <w:tc>
          <w:tcPr>
            <w:tcW w:w="417" w:type="pct"/>
            <w:tcBorders>
              <w:top w:val="single" w:sz="4" w:space="0" w:color="auto"/>
              <w:left w:val="single" w:sz="4" w:space="0" w:color="auto"/>
              <w:bottom w:val="single" w:sz="4" w:space="0" w:color="auto"/>
              <w:right w:val="single" w:sz="4" w:space="0" w:color="auto"/>
            </w:tcBorders>
            <w:vAlign w:val="center"/>
          </w:tcPr>
          <w:p w14:paraId="6969643D" w14:textId="1673FCAC" w:rsidR="003A2E28" w:rsidRDefault="003A2E28"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0.8</w:t>
            </w:r>
          </w:p>
        </w:tc>
      </w:tr>
      <w:tr w:rsidR="00895549" w14:paraId="6778FAA1" w14:textId="77777777" w:rsidTr="003A2E28">
        <w:trPr>
          <w:trHeight w:val="315"/>
        </w:trPr>
        <w:tc>
          <w:tcPr>
            <w:tcW w:w="188" w:type="pct"/>
            <w:tcBorders>
              <w:top w:val="single" w:sz="4" w:space="0" w:color="auto"/>
              <w:left w:val="single" w:sz="4" w:space="0" w:color="auto"/>
              <w:bottom w:val="single" w:sz="4" w:space="0" w:color="auto"/>
              <w:right w:val="single" w:sz="4" w:space="0" w:color="auto"/>
            </w:tcBorders>
            <w:noWrap/>
            <w:vAlign w:val="center"/>
            <w:hideMark/>
          </w:tcPr>
          <w:p w14:paraId="686ACC77"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I</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6432E8F7" w14:textId="77777777" w:rsidR="00895549" w:rsidRDefault="00895549" w:rsidP="00D715FA">
            <w:pPr>
              <w:widowControl/>
              <w:snapToGrid w:val="0"/>
              <w:jc w:val="left"/>
              <w:rPr>
                <w:rFonts w:ascii="Arial Narrow" w:hAnsi="Arial Narrow" w:cs="Arial"/>
                <w:iCs/>
                <w:color w:val="000000"/>
                <w:sz w:val="20"/>
                <w:lang w:val="en-AU" w:eastAsia="zh-CN"/>
              </w:rPr>
            </w:pPr>
            <w:r>
              <w:rPr>
                <w:rFonts w:ascii="Arial Narrow" w:hAnsi="Arial Narrow"/>
                <w:iCs/>
                <w:color w:val="000000"/>
                <w:sz w:val="20"/>
                <w:lang w:eastAsia="zh-CN"/>
              </w:rPr>
              <w:t>Number of sibling tests (100% uptake) (F*H)</w:t>
            </w:r>
          </w:p>
        </w:tc>
        <w:tc>
          <w:tcPr>
            <w:tcW w:w="458" w:type="pct"/>
            <w:tcBorders>
              <w:top w:val="single" w:sz="4" w:space="0" w:color="auto"/>
              <w:left w:val="single" w:sz="4" w:space="0" w:color="auto"/>
              <w:bottom w:val="single" w:sz="4" w:space="0" w:color="auto"/>
              <w:right w:val="single" w:sz="4" w:space="0" w:color="auto"/>
            </w:tcBorders>
            <w:vAlign w:val="center"/>
            <w:hideMark/>
          </w:tcPr>
          <w:p w14:paraId="10202F9D"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147</w:t>
            </w:r>
          </w:p>
        </w:tc>
        <w:tc>
          <w:tcPr>
            <w:tcW w:w="460" w:type="pct"/>
            <w:tcBorders>
              <w:top w:val="single" w:sz="4" w:space="0" w:color="auto"/>
              <w:left w:val="single" w:sz="4" w:space="0" w:color="auto"/>
              <w:bottom w:val="single" w:sz="4" w:space="0" w:color="auto"/>
              <w:right w:val="single" w:sz="4" w:space="0" w:color="auto"/>
            </w:tcBorders>
            <w:vAlign w:val="center"/>
            <w:hideMark/>
          </w:tcPr>
          <w:p w14:paraId="3DCF5262"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150</w:t>
            </w:r>
          </w:p>
        </w:tc>
        <w:tc>
          <w:tcPr>
            <w:tcW w:w="461" w:type="pct"/>
            <w:tcBorders>
              <w:top w:val="single" w:sz="4" w:space="0" w:color="auto"/>
              <w:left w:val="single" w:sz="4" w:space="0" w:color="auto"/>
              <w:bottom w:val="single" w:sz="4" w:space="0" w:color="auto"/>
              <w:right w:val="single" w:sz="4" w:space="0" w:color="auto"/>
            </w:tcBorders>
            <w:vAlign w:val="center"/>
            <w:hideMark/>
          </w:tcPr>
          <w:p w14:paraId="559843DB"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174</w:t>
            </w:r>
          </w:p>
        </w:tc>
        <w:tc>
          <w:tcPr>
            <w:tcW w:w="460" w:type="pct"/>
            <w:tcBorders>
              <w:top w:val="single" w:sz="4" w:space="0" w:color="auto"/>
              <w:left w:val="single" w:sz="4" w:space="0" w:color="auto"/>
              <w:bottom w:val="single" w:sz="4" w:space="0" w:color="auto"/>
              <w:right w:val="single" w:sz="4" w:space="0" w:color="auto"/>
            </w:tcBorders>
            <w:vAlign w:val="center"/>
            <w:hideMark/>
          </w:tcPr>
          <w:p w14:paraId="4D70029F"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200</w:t>
            </w:r>
          </w:p>
        </w:tc>
        <w:tc>
          <w:tcPr>
            <w:tcW w:w="415" w:type="pct"/>
            <w:tcBorders>
              <w:top w:val="single" w:sz="4" w:space="0" w:color="auto"/>
              <w:left w:val="single" w:sz="4" w:space="0" w:color="auto"/>
              <w:bottom w:val="single" w:sz="4" w:space="0" w:color="auto"/>
              <w:right w:val="single" w:sz="4" w:space="0" w:color="auto"/>
            </w:tcBorders>
            <w:vAlign w:val="center"/>
            <w:hideMark/>
          </w:tcPr>
          <w:p w14:paraId="5D217456"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204</w:t>
            </w:r>
          </w:p>
        </w:tc>
      </w:tr>
      <w:tr w:rsidR="00895549" w14:paraId="3E0523B1" w14:textId="77777777" w:rsidTr="003A2E28">
        <w:trPr>
          <w:trHeight w:val="315"/>
        </w:trPr>
        <w:tc>
          <w:tcPr>
            <w:tcW w:w="188" w:type="pct"/>
            <w:tcBorders>
              <w:top w:val="single" w:sz="4" w:space="0" w:color="auto"/>
              <w:left w:val="single" w:sz="4" w:space="0" w:color="auto"/>
              <w:bottom w:val="single" w:sz="4" w:space="0" w:color="auto"/>
              <w:right w:val="single" w:sz="4" w:space="0" w:color="auto"/>
            </w:tcBorders>
            <w:noWrap/>
            <w:vAlign w:val="center"/>
            <w:hideMark/>
          </w:tcPr>
          <w:p w14:paraId="2733E834"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J</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0D5FD415"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of siblings positive for BRCA1 or BRCA2 mutation (50% assumed positive)</w:t>
            </w:r>
          </w:p>
        </w:tc>
        <w:tc>
          <w:tcPr>
            <w:tcW w:w="458" w:type="pct"/>
            <w:tcBorders>
              <w:top w:val="single" w:sz="4" w:space="0" w:color="auto"/>
              <w:left w:val="single" w:sz="4" w:space="0" w:color="auto"/>
              <w:bottom w:val="single" w:sz="4" w:space="0" w:color="auto"/>
              <w:right w:val="single" w:sz="4" w:space="0" w:color="auto"/>
            </w:tcBorders>
            <w:vAlign w:val="center"/>
            <w:hideMark/>
          </w:tcPr>
          <w:p w14:paraId="3057DE28"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73</w:t>
            </w:r>
          </w:p>
        </w:tc>
        <w:tc>
          <w:tcPr>
            <w:tcW w:w="460" w:type="pct"/>
            <w:tcBorders>
              <w:top w:val="single" w:sz="4" w:space="0" w:color="auto"/>
              <w:left w:val="single" w:sz="4" w:space="0" w:color="auto"/>
              <w:bottom w:val="single" w:sz="4" w:space="0" w:color="auto"/>
              <w:right w:val="single" w:sz="4" w:space="0" w:color="auto"/>
            </w:tcBorders>
            <w:vAlign w:val="center"/>
            <w:hideMark/>
          </w:tcPr>
          <w:p w14:paraId="35F264AC"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2F0CE08B"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87</w:t>
            </w:r>
          </w:p>
        </w:tc>
        <w:tc>
          <w:tcPr>
            <w:tcW w:w="460" w:type="pct"/>
            <w:tcBorders>
              <w:top w:val="single" w:sz="4" w:space="0" w:color="auto"/>
              <w:left w:val="single" w:sz="4" w:space="0" w:color="auto"/>
              <w:bottom w:val="single" w:sz="4" w:space="0" w:color="auto"/>
              <w:right w:val="single" w:sz="4" w:space="0" w:color="auto"/>
            </w:tcBorders>
            <w:vAlign w:val="center"/>
            <w:hideMark/>
          </w:tcPr>
          <w:p w14:paraId="1C0F07F8"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100</w:t>
            </w:r>
          </w:p>
        </w:tc>
        <w:tc>
          <w:tcPr>
            <w:tcW w:w="415" w:type="pct"/>
            <w:tcBorders>
              <w:top w:val="single" w:sz="4" w:space="0" w:color="auto"/>
              <w:left w:val="single" w:sz="4" w:space="0" w:color="auto"/>
              <w:bottom w:val="single" w:sz="4" w:space="0" w:color="auto"/>
              <w:right w:val="single" w:sz="4" w:space="0" w:color="auto"/>
            </w:tcBorders>
            <w:vAlign w:val="center"/>
            <w:hideMark/>
          </w:tcPr>
          <w:p w14:paraId="07B175E9"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102</w:t>
            </w:r>
          </w:p>
        </w:tc>
      </w:tr>
      <w:tr w:rsidR="00895549" w14:paraId="226F4097" w14:textId="77777777" w:rsidTr="003A2E28">
        <w:trPr>
          <w:trHeight w:val="315"/>
        </w:trPr>
        <w:tc>
          <w:tcPr>
            <w:tcW w:w="188" w:type="pct"/>
            <w:tcBorders>
              <w:top w:val="single" w:sz="4" w:space="0" w:color="auto"/>
              <w:left w:val="single" w:sz="4" w:space="0" w:color="auto"/>
              <w:bottom w:val="single" w:sz="4" w:space="0" w:color="auto"/>
              <w:right w:val="single" w:sz="4" w:space="0" w:color="auto"/>
            </w:tcBorders>
            <w:noWrap/>
            <w:vAlign w:val="center"/>
            <w:hideMark/>
          </w:tcPr>
          <w:p w14:paraId="6637120B"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K</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69BC1A8B" w14:textId="77777777" w:rsidR="00895549" w:rsidRDefault="00895549" w:rsidP="00D715FA">
            <w:pPr>
              <w:widowControl/>
              <w:snapToGrid w:val="0"/>
              <w:jc w:val="left"/>
              <w:rPr>
                <w:rFonts w:ascii="Arial Narrow" w:hAnsi="Arial Narrow" w:cs="Arial"/>
                <w:iCs/>
                <w:color w:val="000000"/>
                <w:sz w:val="20"/>
                <w:lang w:val="en-AU" w:eastAsia="zh-CN"/>
              </w:rPr>
            </w:pPr>
            <w:r>
              <w:rPr>
                <w:rFonts w:ascii="Arial Narrow" w:hAnsi="Arial Narrow"/>
                <w:iCs/>
                <w:color w:val="000000"/>
                <w:sz w:val="20"/>
                <w:lang w:eastAsia="zh-CN"/>
              </w:rPr>
              <w:t>Number of sibling confirmatory tests and genetic counselling (J)</w:t>
            </w:r>
          </w:p>
        </w:tc>
        <w:tc>
          <w:tcPr>
            <w:tcW w:w="458" w:type="pct"/>
            <w:tcBorders>
              <w:top w:val="single" w:sz="4" w:space="0" w:color="auto"/>
              <w:left w:val="single" w:sz="4" w:space="0" w:color="auto"/>
              <w:bottom w:val="single" w:sz="4" w:space="0" w:color="auto"/>
              <w:right w:val="single" w:sz="4" w:space="0" w:color="auto"/>
            </w:tcBorders>
            <w:vAlign w:val="center"/>
            <w:hideMark/>
          </w:tcPr>
          <w:p w14:paraId="70532B92"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73</w:t>
            </w:r>
          </w:p>
        </w:tc>
        <w:tc>
          <w:tcPr>
            <w:tcW w:w="460" w:type="pct"/>
            <w:tcBorders>
              <w:top w:val="single" w:sz="4" w:space="0" w:color="auto"/>
              <w:left w:val="single" w:sz="4" w:space="0" w:color="auto"/>
              <w:bottom w:val="single" w:sz="4" w:space="0" w:color="auto"/>
              <w:right w:val="single" w:sz="4" w:space="0" w:color="auto"/>
            </w:tcBorders>
            <w:vAlign w:val="center"/>
            <w:hideMark/>
          </w:tcPr>
          <w:p w14:paraId="41BB8184"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14:paraId="516479FF"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87</w:t>
            </w:r>
          </w:p>
        </w:tc>
        <w:tc>
          <w:tcPr>
            <w:tcW w:w="460" w:type="pct"/>
            <w:tcBorders>
              <w:top w:val="single" w:sz="4" w:space="0" w:color="auto"/>
              <w:left w:val="single" w:sz="4" w:space="0" w:color="auto"/>
              <w:bottom w:val="single" w:sz="4" w:space="0" w:color="auto"/>
              <w:right w:val="single" w:sz="4" w:space="0" w:color="auto"/>
            </w:tcBorders>
            <w:vAlign w:val="center"/>
            <w:hideMark/>
          </w:tcPr>
          <w:p w14:paraId="16A90BB3"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100</w:t>
            </w:r>
          </w:p>
        </w:tc>
        <w:tc>
          <w:tcPr>
            <w:tcW w:w="415" w:type="pct"/>
            <w:tcBorders>
              <w:top w:val="single" w:sz="4" w:space="0" w:color="auto"/>
              <w:left w:val="single" w:sz="4" w:space="0" w:color="auto"/>
              <w:bottom w:val="single" w:sz="4" w:space="0" w:color="auto"/>
              <w:right w:val="single" w:sz="4" w:space="0" w:color="auto"/>
            </w:tcBorders>
            <w:vAlign w:val="center"/>
            <w:hideMark/>
          </w:tcPr>
          <w:p w14:paraId="6E328041"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102</w:t>
            </w:r>
          </w:p>
        </w:tc>
      </w:tr>
    </w:tbl>
    <w:p w14:paraId="3AD32A7C" w14:textId="6E9B3168" w:rsidR="00895549" w:rsidRDefault="00895549" w:rsidP="00895549">
      <w:pPr>
        <w:spacing w:before="240"/>
        <w:rPr>
          <w:szCs w:val="24"/>
        </w:rPr>
      </w:pPr>
      <w:r>
        <w:rPr>
          <w:rFonts w:ascii="Arial Narrow" w:hAnsi="Arial Narrow"/>
          <w:b/>
          <w:bCs/>
          <w:color w:val="000000"/>
          <w:sz w:val="20"/>
          <w:lang w:eastAsia="zh-CN"/>
        </w:rPr>
        <w:t>Children</w:t>
      </w:r>
    </w:p>
    <w:tbl>
      <w:tblPr>
        <w:tblStyle w:val="TableGrid"/>
        <w:tblW w:w="5000" w:type="pct"/>
        <w:tblLayout w:type="fixed"/>
        <w:tblLook w:val="04A0" w:firstRow="1" w:lastRow="0" w:firstColumn="1" w:lastColumn="0" w:noHBand="0" w:noVBand="1"/>
        <w:tblCaption w:val="Estimated number of affected children tested"/>
        <w:tblDescription w:val="Estimates the number of children of affected patients who maybe elgible for the test and the total numbers"/>
      </w:tblPr>
      <w:tblGrid>
        <w:gridCol w:w="347"/>
        <w:gridCol w:w="4728"/>
        <w:gridCol w:w="850"/>
        <w:gridCol w:w="848"/>
        <w:gridCol w:w="856"/>
        <w:gridCol w:w="850"/>
        <w:gridCol w:w="763"/>
      </w:tblGrid>
      <w:tr w:rsidR="00E30CC7" w14:paraId="61DF71CC" w14:textId="77777777" w:rsidTr="00E30CC7">
        <w:trPr>
          <w:trHeight w:val="315"/>
          <w:tblHeader/>
        </w:trPr>
        <w:tc>
          <w:tcPr>
            <w:tcW w:w="187" w:type="pct"/>
            <w:tcBorders>
              <w:top w:val="single" w:sz="4" w:space="0" w:color="auto"/>
              <w:left w:val="single" w:sz="4" w:space="0" w:color="auto"/>
              <w:bottom w:val="single" w:sz="4" w:space="0" w:color="auto"/>
              <w:right w:val="single" w:sz="4" w:space="0" w:color="auto"/>
            </w:tcBorders>
            <w:noWrap/>
            <w:vAlign w:val="center"/>
            <w:hideMark/>
          </w:tcPr>
          <w:p w14:paraId="7BF5CDA2" w14:textId="77777777" w:rsidR="00E30CC7" w:rsidRDefault="00E30CC7"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L</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1FDEC2C1" w14:textId="77777777" w:rsidR="00E30CC7" w:rsidRDefault="00E30CC7"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of female children per Proband</w:t>
            </w:r>
          </w:p>
        </w:tc>
        <w:tc>
          <w:tcPr>
            <w:tcW w:w="459" w:type="pct"/>
            <w:tcBorders>
              <w:top w:val="single" w:sz="4" w:space="0" w:color="auto"/>
              <w:left w:val="single" w:sz="4" w:space="0" w:color="auto"/>
              <w:bottom w:val="single" w:sz="4" w:space="0" w:color="auto"/>
              <w:right w:val="single" w:sz="4" w:space="0" w:color="auto"/>
            </w:tcBorders>
            <w:vAlign w:val="center"/>
            <w:hideMark/>
          </w:tcPr>
          <w:p w14:paraId="7A0B2AE8" w14:textId="77777777" w:rsidR="00E30CC7" w:rsidRDefault="00E30CC7"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w:t>
            </w:r>
          </w:p>
        </w:tc>
        <w:tc>
          <w:tcPr>
            <w:tcW w:w="459" w:type="pct"/>
            <w:tcBorders>
              <w:top w:val="single" w:sz="4" w:space="0" w:color="auto"/>
              <w:left w:val="single" w:sz="4" w:space="0" w:color="auto"/>
              <w:bottom w:val="single" w:sz="4" w:space="0" w:color="auto"/>
              <w:right w:val="single" w:sz="4" w:space="0" w:color="auto"/>
            </w:tcBorders>
            <w:vAlign w:val="center"/>
          </w:tcPr>
          <w:p w14:paraId="73E58C22" w14:textId="3AEEE670" w:rsidR="00E30CC7" w:rsidRDefault="00E30CC7" w:rsidP="00D715FA">
            <w:pPr>
              <w:widowControl/>
              <w:snapToGrid w:val="0"/>
              <w:jc w:val="center"/>
              <w:rPr>
                <w:rFonts w:ascii="Arial Narrow" w:hAnsi="Arial Narrow" w:cs="Arial"/>
                <w:color w:val="000000"/>
                <w:sz w:val="20"/>
                <w:lang w:val="en-AU" w:eastAsia="zh-CN"/>
              </w:rPr>
            </w:pPr>
            <w:r>
              <w:rPr>
                <w:rFonts w:ascii="Arial Narrow" w:hAnsi="Arial Narrow" w:cs="Arial"/>
                <w:color w:val="000000"/>
                <w:sz w:val="20"/>
                <w:lang w:val="en-AU" w:eastAsia="zh-CN"/>
              </w:rPr>
              <w:t>1</w:t>
            </w:r>
          </w:p>
        </w:tc>
        <w:tc>
          <w:tcPr>
            <w:tcW w:w="463" w:type="pct"/>
            <w:tcBorders>
              <w:top w:val="single" w:sz="4" w:space="0" w:color="auto"/>
              <w:left w:val="single" w:sz="4" w:space="0" w:color="auto"/>
              <w:bottom w:val="single" w:sz="4" w:space="0" w:color="auto"/>
              <w:right w:val="single" w:sz="4" w:space="0" w:color="auto"/>
            </w:tcBorders>
            <w:vAlign w:val="center"/>
          </w:tcPr>
          <w:p w14:paraId="483DEB6A" w14:textId="3B642387" w:rsidR="00E30CC7" w:rsidRDefault="00E30CC7" w:rsidP="00D715FA">
            <w:pPr>
              <w:widowControl/>
              <w:snapToGrid w:val="0"/>
              <w:jc w:val="center"/>
              <w:rPr>
                <w:rFonts w:ascii="Arial Narrow" w:hAnsi="Arial Narrow" w:cs="Arial"/>
                <w:color w:val="000000"/>
                <w:sz w:val="20"/>
                <w:lang w:val="en-AU" w:eastAsia="zh-CN"/>
              </w:rPr>
            </w:pPr>
            <w:r>
              <w:rPr>
                <w:rFonts w:ascii="Arial Narrow" w:hAnsi="Arial Narrow" w:cs="Arial"/>
                <w:color w:val="000000"/>
                <w:sz w:val="20"/>
                <w:lang w:val="en-AU" w:eastAsia="zh-CN"/>
              </w:rPr>
              <w:t>1</w:t>
            </w:r>
          </w:p>
        </w:tc>
        <w:tc>
          <w:tcPr>
            <w:tcW w:w="460" w:type="pct"/>
            <w:tcBorders>
              <w:top w:val="single" w:sz="4" w:space="0" w:color="auto"/>
              <w:left w:val="single" w:sz="4" w:space="0" w:color="auto"/>
              <w:bottom w:val="single" w:sz="4" w:space="0" w:color="auto"/>
              <w:right w:val="single" w:sz="4" w:space="0" w:color="auto"/>
            </w:tcBorders>
            <w:vAlign w:val="center"/>
          </w:tcPr>
          <w:p w14:paraId="0A7D0D1D" w14:textId="0BB3C5E4" w:rsidR="00E30CC7" w:rsidRDefault="00E30CC7" w:rsidP="00D715FA">
            <w:pPr>
              <w:widowControl/>
              <w:snapToGrid w:val="0"/>
              <w:jc w:val="center"/>
              <w:rPr>
                <w:rFonts w:ascii="Arial Narrow" w:hAnsi="Arial Narrow" w:cs="Arial"/>
                <w:color w:val="000000"/>
                <w:sz w:val="20"/>
                <w:lang w:val="en-AU" w:eastAsia="zh-CN"/>
              </w:rPr>
            </w:pPr>
            <w:r>
              <w:rPr>
                <w:rFonts w:ascii="Arial Narrow" w:hAnsi="Arial Narrow" w:cs="Arial"/>
                <w:color w:val="000000"/>
                <w:sz w:val="20"/>
                <w:lang w:val="en-AU" w:eastAsia="zh-CN"/>
              </w:rPr>
              <w:t>1</w:t>
            </w:r>
          </w:p>
        </w:tc>
        <w:tc>
          <w:tcPr>
            <w:tcW w:w="414" w:type="pct"/>
            <w:tcBorders>
              <w:top w:val="single" w:sz="4" w:space="0" w:color="auto"/>
              <w:left w:val="single" w:sz="4" w:space="0" w:color="auto"/>
              <w:bottom w:val="single" w:sz="4" w:space="0" w:color="auto"/>
              <w:right w:val="single" w:sz="4" w:space="0" w:color="auto"/>
            </w:tcBorders>
            <w:vAlign w:val="center"/>
          </w:tcPr>
          <w:p w14:paraId="3FE2262D" w14:textId="0ABB7920" w:rsidR="00E30CC7" w:rsidRDefault="00E30CC7" w:rsidP="00D715FA">
            <w:pPr>
              <w:widowControl/>
              <w:snapToGrid w:val="0"/>
              <w:jc w:val="center"/>
              <w:rPr>
                <w:rFonts w:ascii="Arial Narrow" w:hAnsi="Arial Narrow" w:cs="Arial"/>
                <w:color w:val="000000"/>
                <w:sz w:val="20"/>
                <w:lang w:val="en-AU" w:eastAsia="zh-CN"/>
              </w:rPr>
            </w:pPr>
            <w:r>
              <w:rPr>
                <w:rFonts w:ascii="Arial Narrow" w:hAnsi="Arial Narrow" w:cs="Arial"/>
                <w:color w:val="000000"/>
                <w:sz w:val="20"/>
                <w:lang w:val="en-AU" w:eastAsia="zh-CN"/>
              </w:rPr>
              <w:t>1</w:t>
            </w:r>
          </w:p>
        </w:tc>
      </w:tr>
      <w:tr w:rsidR="00895549" w14:paraId="10B1C248" w14:textId="77777777" w:rsidTr="00E30CC7">
        <w:trPr>
          <w:trHeight w:val="315"/>
        </w:trPr>
        <w:tc>
          <w:tcPr>
            <w:tcW w:w="187" w:type="pct"/>
            <w:tcBorders>
              <w:top w:val="single" w:sz="4" w:space="0" w:color="auto"/>
              <w:left w:val="single" w:sz="4" w:space="0" w:color="auto"/>
              <w:bottom w:val="single" w:sz="4" w:space="0" w:color="auto"/>
              <w:right w:val="single" w:sz="4" w:space="0" w:color="auto"/>
            </w:tcBorders>
            <w:noWrap/>
            <w:vAlign w:val="center"/>
            <w:hideMark/>
          </w:tcPr>
          <w:p w14:paraId="541D9D10"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M</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0F1F559E" w14:textId="77777777" w:rsidR="00895549" w:rsidRDefault="00895549" w:rsidP="00D715FA">
            <w:pPr>
              <w:widowControl/>
              <w:snapToGrid w:val="0"/>
              <w:jc w:val="left"/>
              <w:rPr>
                <w:rFonts w:ascii="Arial Narrow" w:hAnsi="Arial Narrow" w:cs="Arial"/>
                <w:iCs/>
                <w:color w:val="000000"/>
                <w:sz w:val="20"/>
                <w:lang w:val="en-AU" w:eastAsia="zh-CN"/>
              </w:rPr>
            </w:pPr>
            <w:r>
              <w:rPr>
                <w:rFonts w:ascii="Arial Narrow" w:hAnsi="Arial Narrow"/>
                <w:iCs/>
                <w:color w:val="000000"/>
                <w:sz w:val="20"/>
                <w:lang w:eastAsia="zh-CN"/>
              </w:rPr>
              <w:t>Number of future children tests (100% uptake) (F*L)</w:t>
            </w:r>
          </w:p>
        </w:tc>
        <w:tc>
          <w:tcPr>
            <w:tcW w:w="460" w:type="pct"/>
            <w:tcBorders>
              <w:top w:val="single" w:sz="4" w:space="0" w:color="auto"/>
              <w:left w:val="single" w:sz="4" w:space="0" w:color="auto"/>
              <w:bottom w:val="single" w:sz="4" w:space="0" w:color="auto"/>
              <w:right w:val="single" w:sz="4" w:space="0" w:color="auto"/>
            </w:tcBorders>
            <w:vAlign w:val="center"/>
            <w:hideMark/>
          </w:tcPr>
          <w:p w14:paraId="402449F7"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183</w:t>
            </w:r>
          </w:p>
        </w:tc>
        <w:tc>
          <w:tcPr>
            <w:tcW w:w="458" w:type="pct"/>
            <w:tcBorders>
              <w:top w:val="single" w:sz="4" w:space="0" w:color="auto"/>
              <w:left w:val="single" w:sz="4" w:space="0" w:color="auto"/>
              <w:bottom w:val="single" w:sz="4" w:space="0" w:color="auto"/>
              <w:right w:val="single" w:sz="4" w:space="0" w:color="auto"/>
            </w:tcBorders>
            <w:vAlign w:val="center"/>
            <w:hideMark/>
          </w:tcPr>
          <w:p w14:paraId="4B367214"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187</w:t>
            </w:r>
          </w:p>
        </w:tc>
        <w:tc>
          <w:tcPr>
            <w:tcW w:w="463" w:type="pct"/>
            <w:tcBorders>
              <w:top w:val="single" w:sz="4" w:space="0" w:color="auto"/>
              <w:left w:val="single" w:sz="4" w:space="0" w:color="auto"/>
              <w:bottom w:val="single" w:sz="4" w:space="0" w:color="auto"/>
              <w:right w:val="single" w:sz="4" w:space="0" w:color="auto"/>
            </w:tcBorders>
            <w:vAlign w:val="center"/>
            <w:hideMark/>
          </w:tcPr>
          <w:p w14:paraId="02C351F2"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218</w:t>
            </w:r>
          </w:p>
        </w:tc>
        <w:tc>
          <w:tcPr>
            <w:tcW w:w="460" w:type="pct"/>
            <w:tcBorders>
              <w:top w:val="single" w:sz="4" w:space="0" w:color="auto"/>
              <w:left w:val="single" w:sz="4" w:space="0" w:color="auto"/>
              <w:bottom w:val="single" w:sz="4" w:space="0" w:color="auto"/>
              <w:right w:val="single" w:sz="4" w:space="0" w:color="auto"/>
            </w:tcBorders>
            <w:vAlign w:val="center"/>
            <w:hideMark/>
          </w:tcPr>
          <w:p w14:paraId="1A2B5AE0"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250</w:t>
            </w:r>
          </w:p>
        </w:tc>
        <w:tc>
          <w:tcPr>
            <w:tcW w:w="414" w:type="pct"/>
            <w:tcBorders>
              <w:top w:val="single" w:sz="4" w:space="0" w:color="auto"/>
              <w:left w:val="single" w:sz="4" w:space="0" w:color="auto"/>
              <w:bottom w:val="single" w:sz="4" w:space="0" w:color="auto"/>
              <w:right w:val="single" w:sz="4" w:space="0" w:color="auto"/>
            </w:tcBorders>
            <w:vAlign w:val="center"/>
            <w:hideMark/>
          </w:tcPr>
          <w:p w14:paraId="0C4A126E"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254</w:t>
            </w:r>
          </w:p>
        </w:tc>
      </w:tr>
      <w:tr w:rsidR="00895549" w14:paraId="2508D002" w14:textId="77777777" w:rsidTr="00E30CC7">
        <w:trPr>
          <w:trHeight w:val="315"/>
        </w:trPr>
        <w:tc>
          <w:tcPr>
            <w:tcW w:w="187" w:type="pct"/>
            <w:tcBorders>
              <w:top w:val="single" w:sz="4" w:space="0" w:color="auto"/>
              <w:left w:val="single" w:sz="4" w:space="0" w:color="auto"/>
              <w:bottom w:val="single" w:sz="4" w:space="0" w:color="auto"/>
              <w:right w:val="single" w:sz="4" w:space="0" w:color="auto"/>
            </w:tcBorders>
            <w:noWrap/>
            <w:vAlign w:val="center"/>
            <w:hideMark/>
          </w:tcPr>
          <w:p w14:paraId="0E77001A"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064BA4EA"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 xml:space="preserve">Number of children positive for BRCA1 or BRCA2 mutation (50% assumed positive) </w:t>
            </w:r>
          </w:p>
        </w:tc>
        <w:tc>
          <w:tcPr>
            <w:tcW w:w="460" w:type="pct"/>
            <w:tcBorders>
              <w:top w:val="single" w:sz="4" w:space="0" w:color="auto"/>
              <w:left w:val="single" w:sz="4" w:space="0" w:color="auto"/>
              <w:bottom w:val="single" w:sz="4" w:space="0" w:color="auto"/>
              <w:right w:val="single" w:sz="4" w:space="0" w:color="auto"/>
            </w:tcBorders>
            <w:vAlign w:val="center"/>
            <w:hideMark/>
          </w:tcPr>
          <w:p w14:paraId="1F0252B7" w14:textId="77777777" w:rsidR="00895549" w:rsidRDefault="00895549"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92</w:t>
            </w:r>
          </w:p>
        </w:tc>
        <w:tc>
          <w:tcPr>
            <w:tcW w:w="458" w:type="pct"/>
            <w:tcBorders>
              <w:top w:val="single" w:sz="4" w:space="0" w:color="auto"/>
              <w:left w:val="single" w:sz="4" w:space="0" w:color="auto"/>
              <w:bottom w:val="single" w:sz="4" w:space="0" w:color="auto"/>
              <w:right w:val="single" w:sz="4" w:space="0" w:color="auto"/>
            </w:tcBorders>
            <w:vAlign w:val="center"/>
            <w:hideMark/>
          </w:tcPr>
          <w:p w14:paraId="372C08AD" w14:textId="77777777" w:rsidR="00895549" w:rsidRDefault="00895549"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93</w:t>
            </w:r>
          </w:p>
        </w:tc>
        <w:tc>
          <w:tcPr>
            <w:tcW w:w="463" w:type="pct"/>
            <w:tcBorders>
              <w:top w:val="single" w:sz="4" w:space="0" w:color="auto"/>
              <w:left w:val="single" w:sz="4" w:space="0" w:color="auto"/>
              <w:bottom w:val="single" w:sz="4" w:space="0" w:color="auto"/>
              <w:right w:val="single" w:sz="4" w:space="0" w:color="auto"/>
            </w:tcBorders>
            <w:vAlign w:val="center"/>
            <w:hideMark/>
          </w:tcPr>
          <w:p w14:paraId="2F55B8A7" w14:textId="77777777" w:rsidR="00895549" w:rsidRDefault="00895549"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109</w:t>
            </w:r>
          </w:p>
        </w:tc>
        <w:tc>
          <w:tcPr>
            <w:tcW w:w="460" w:type="pct"/>
            <w:tcBorders>
              <w:top w:val="single" w:sz="4" w:space="0" w:color="auto"/>
              <w:left w:val="single" w:sz="4" w:space="0" w:color="auto"/>
              <w:bottom w:val="single" w:sz="4" w:space="0" w:color="auto"/>
              <w:right w:val="single" w:sz="4" w:space="0" w:color="auto"/>
            </w:tcBorders>
            <w:vAlign w:val="center"/>
            <w:hideMark/>
          </w:tcPr>
          <w:p w14:paraId="0699B66A" w14:textId="77777777" w:rsidR="00895549" w:rsidRDefault="00895549"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125</w:t>
            </w:r>
          </w:p>
        </w:tc>
        <w:tc>
          <w:tcPr>
            <w:tcW w:w="414" w:type="pct"/>
            <w:tcBorders>
              <w:top w:val="single" w:sz="4" w:space="0" w:color="auto"/>
              <w:left w:val="single" w:sz="4" w:space="0" w:color="auto"/>
              <w:bottom w:val="single" w:sz="4" w:space="0" w:color="auto"/>
              <w:right w:val="single" w:sz="4" w:space="0" w:color="auto"/>
            </w:tcBorders>
            <w:vAlign w:val="center"/>
            <w:hideMark/>
          </w:tcPr>
          <w:p w14:paraId="51F7A885" w14:textId="77777777" w:rsidR="00895549" w:rsidRDefault="00895549" w:rsidP="00D715FA">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127</w:t>
            </w:r>
          </w:p>
        </w:tc>
      </w:tr>
      <w:tr w:rsidR="00895549" w14:paraId="2D65A1FD" w14:textId="77777777" w:rsidTr="00E30CC7">
        <w:trPr>
          <w:trHeight w:val="315"/>
        </w:trPr>
        <w:tc>
          <w:tcPr>
            <w:tcW w:w="187" w:type="pct"/>
            <w:tcBorders>
              <w:top w:val="single" w:sz="4" w:space="0" w:color="auto"/>
              <w:left w:val="single" w:sz="4" w:space="0" w:color="auto"/>
              <w:bottom w:val="single" w:sz="4" w:space="0" w:color="auto"/>
              <w:right w:val="single" w:sz="4" w:space="0" w:color="auto"/>
            </w:tcBorders>
            <w:noWrap/>
            <w:vAlign w:val="center"/>
            <w:hideMark/>
          </w:tcPr>
          <w:p w14:paraId="5E20A076" w14:textId="77777777" w:rsidR="00895549" w:rsidRDefault="00895549" w:rsidP="00D715FA">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O</w:t>
            </w:r>
          </w:p>
        </w:tc>
        <w:tc>
          <w:tcPr>
            <w:tcW w:w="2558" w:type="pct"/>
            <w:tcBorders>
              <w:top w:val="single" w:sz="4" w:space="0" w:color="auto"/>
              <w:left w:val="single" w:sz="4" w:space="0" w:color="auto"/>
              <w:bottom w:val="single" w:sz="4" w:space="0" w:color="auto"/>
              <w:right w:val="single" w:sz="4" w:space="0" w:color="auto"/>
            </w:tcBorders>
            <w:noWrap/>
            <w:vAlign w:val="center"/>
            <w:hideMark/>
          </w:tcPr>
          <w:p w14:paraId="24B8B080" w14:textId="77777777" w:rsidR="00895549" w:rsidRDefault="00895549" w:rsidP="00D715FA">
            <w:pPr>
              <w:widowControl/>
              <w:snapToGrid w:val="0"/>
              <w:jc w:val="left"/>
              <w:rPr>
                <w:rFonts w:ascii="Arial Narrow" w:hAnsi="Arial Narrow" w:cs="Arial"/>
                <w:iCs/>
                <w:color w:val="000000"/>
                <w:sz w:val="20"/>
                <w:lang w:val="en-AU" w:eastAsia="zh-CN"/>
              </w:rPr>
            </w:pPr>
            <w:r>
              <w:rPr>
                <w:rFonts w:ascii="Arial Narrow" w:hAnsi="Arial Narrow"/>
                <w:iCs/>
                <w:color w:val="000000"/>
                <w:sz w:val="20"/>
                <w:lang w:eastAsia="zh-CN"/>
              </w:rPr>
              <w:t>Number of future confirmatory tests and genetic counselling (N)</w:t>
            </w:r>
          </w:p>
        </w:tc>
        <w:tc>
          <w:tcPr>
            <w:tcW w:w="460" w:type="pct"/>
            <w:tcBorders>
              <w:top w:val="single" w:sz="4" w:space="0" w:color="auto"/>
              <w:left w:val="single" w:sz="4" w:space="0" w:color="auto"/>
              <w:bottom w:val="single" w:sz="4" w:space="0" w:color="auto"/>
              <w:right w:val="single" w:sz="4" w:space="0" w:color="auto"/>
            </w:tcBorders>
            <w:vAlign w:val="center"/>
            <w:hideMark/>
          </w:tcPr>
          <w:p w14:paraId="5C57EBF9"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92</w:t>
            </w:r>
          </w:p>
        </w:tc>
        <w:tc>
          <w:tcPr>
            <w:tcW w:w="458" w:type="pct"/>
            <w:tcBorders>
              <w:top w:val="single" w:sz="4" w:space="0" w:color="auto"/>
              <w:left w:val="single" w:sz="4" w:space="0" w:color="auto"/>
              <w:bottom w:val="single" w:sz="4" w:space="0" w:color="auto"/>
              <w:right w:val="single" w:sz="4" w:space="0" w:color="auto"/>
            </w:tcBorders>
            <w:vAlign w:val="center"/>
            <w:hideMark/>
          </w:tcPr>
          <w:p w14:paraId="3404A89E"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93</w:t>
            </w:r>
          </w:p>
        </w:tc>
        <w:tc>
          <w:tcPr>
            <w:tcW w:w="463" w:type="pct"/>
            <w:tcBorders>
              <w:top w:val="single" w:sz="4" w:space="0" w:color="auto"/>
              <w:left w:val="single" w:sz="4" w:space="0" w:color="auto"/>
              <w:bottom w:val="single" w:sz="4" w:space="0" w:color="auto"/>
              <w:right w:val="single" w:sz="4" w:space="0" w:color="auto"/>
            </w:tcBorders>
            <w:vAlign w:val="center"/>
            <w:hideMark/>
          </w:tcPr>
          <w:p w14:paraId="31C58439"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109</w:t>
            </w:r>
          </w:p>
        </w:tc>
        <w:tc>
          <w:tcPr>
            <w:tcW w:w="460" w:type="pct"/>
            <w:tcBorders>
              <w:top w:val="single" w:sz="4" w:space="0" w:color="auto"/>
              <w:left w:val="single" w:sz="4" w:space="0" w:color="auto"/>
              <w:bottom w:val="single" w:sz="4" w:space="0" w:color="auto"/>
              <w:right w:val="single" w:sz="4" w:space="0" w:color="auto"/>
            </w:tcBorders>
            <w:vAlign w:val="center"/>
            <w:hideMark/>
          </w:tcPr>
          <w:p w14:paraId="016E5BD9"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125</w:t>
            </w:r>
          </w:p>
        </w:tc>
        <w:tc>
          <w:tcPr>
            <w:tcW w:w="414" w:type="pct"/>
            <w:tcBorders>
              <w:top w:val="single" w:sz="4" w:space="0" w:color="auto"/>
              <w:left w:val="single" w:sz="4" w:space="0" w:color="auto"/>
              <w:bottom w:val="single" w:sz="4" w:space="0" w:color="auto"/>
              <w:right w:val="single" w:sz="4" w:space="0" w:color="auto"/>
            </w:tcBorders>
            <w:vAlign w:val="center"/>
            <w:hideMark/>
          </w:tcPr>
          <w:p w14:paraId="01C63ED8" w14:textId="77777777" w:rsidR="00895549" w:rsidRDefault="00895549" w:rsidP="00D715FA">
            <w:pPr>
              <w:widowControl/>
              <w:snapToGrid w:val="0"/>
              <w:jc w:val="center"/>
              <w:rPr>
                <w:rFonts w:ascii="Arial Narrow" w:hAnsi="Arial Narrow" w:cs="Arial"/>
                <w:iCs/>
                <w:color w:val="000000"/>
                <w:sz w:val="20"/>
                <w:lang w:val="en-AU" w:eastAsia="zh-CN"/>
              </w:rPr>
            </w:pPr>
            <w:r>
              <w:rPr>
                <w:rFonts w:ascii="Arial Narrow" w:hAnsi="Arial Narrow"/>
                <w:iCs/>
                <w:color w:val="000000"/>
                <w:sz w:val="20"/>
                <w:lang w:eastAsia="zh-CN"/>
              </w:rPr>
              <w:t>127</w:t>
            </w:r>
          </w:p>
        </w:tc>
      </w:tr>
    </w:tbl>
    <w:p w14:paraId="52119B4E" w14:textId="2F872EE6" w:rsidR="00895549" w:rsidRPr="00F23306" w:rsidRDefault="00F23306" w:rsidP="00F23306">
      <w:pPr>
        <w:spacing w:before="240"/>
        <w:rPr>
          <w:rFonts w:ascii="Arial Narrow" w:hAnsi="Arial Narrow"/>
          <w:b/>
          <w:bCs/>
          <w:sz w:val="20"/>
          <w:lang w:eastAsia="zh-CN"/>
        </w:rPr>
      </w:pPr>
      <w:r w:rsidRPr="00F23306">
        <w:rPr>
          <w:rFonts w:ascii="Arial Narrow" w:hAnsi="Arial Narrow"/>
          <w:b/>
          <w:bCs/>
          <w:sz w:val="20"/>
          <w:lang w:eastAsia="zh-CN"/>
        </w:rPr>
        <w:t>Totals</w:t>
      </w:r>
    </w:p>
    <w:tbl>
      <w:tblPr>
        <w:tblStyle w:val="TableGrid"/>
        <w:tblW w:w="5000" w:type="pct"/>
        <w:tblLayout w:type="fixed"/>
        <w:tblLook w:val="04A0" w:firstRow="1" w:lastRow="0" w:firstColumn="1" w:lastColumn="0" w:noHBand="0" w:noVBand="1"/>
        <w:tblCaption w:val="Estimated number of affected children tested"/>
        <w:tblDescription w:val="Estimates the number of children of affected patients who maybe elgible for the test and the total numbers"/>
      </w:tblPr>
      <w:tblGrid>
        <w:gridCol w:w="5074"/>
        <w:gridCol w:w="850"/>
        <w:gridCol w:w="845"/>
        <w:gridCol w:w="856"/>
        <w:gridCol w:w="850"/>
        <w:gridCol w:w="767"/>
      </w:tblGrid>
      <w:tr w:rsidR="00F23306" w14:paraId="0CB5DB91" w14:textId="77777777" w:rsidTr="00F23306">
        <w:trPr>
          <w:trHeight w:val="315"/>
          <w:tblHeader/>
        </w:trPr>
        <w:tc>
          <w:tcPr>
            <w:tcW w:w="2745" w:type="pct"/>
            <w:tcBorders>
              <w:top w:val="single" w:sz="4" w:space="0" w:color="auto"/>
              <w:left w:val="single" w:sz="4" w:space="0" w:color="auto"/>
              <w:bottom w:val="single" w:sz="4" w:space="0" w:color="auto"/>
              <w:right w:val="single" w:sz="4" w:space="0" w:color="auto"/>
            </w:tcBorders>
            <w:noWrap/>
            <w:vAlign w:val="center"/>
            <w:hideMark/>
          </w:tcPr>
          <w:p w14:paraId="6E182083" w14:textId="77777777" w:rsidR="00F23306" w:rsidRDefault="00F23306" w:rsidP="00D715FA">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Total Number of initial tests (F)</w:t>
            </w:r>
          </w:p>
        </w:tc>
        <w:tc>
          <w:tcPr>
            <w:tcW w:w="460" w:type="pct"/>
            <w:tcBorders>
              <w:top w:val="single" w:sz="4" w:space="0" w:color="auto"/>
              <w:left w:val="single" w:sz="4" w:space="0" w:color="auto"/>
              <w:bottom w:val="single" w:sz="4" w:space="0" w:color="auto"/>
              <w:right w:val="single" w:sz="4" w:space="0" w:color="auto"/>
            </w:tcBorders>
            <w:vAlign w:val="center"/>
            <w:hideMark/>
          </w:tcPr>
          <w:p w14:paraId="2EA42B2A"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1,222</w:t>
            </w:r>
          </w:p>
        </w:tc>
        <w:tc>
          <w:tcPr>
            <w:tcW w:w="457" w:type="pct"/>
            <w:tcBorders>
              <w:top w:val="single" w:sz="4" w:space="0" w:color="auto"/>
              <w:left w:val="single" w:sz="4" w:space="0" w:color="auto"/>
              <w:bottom w:val="single" w:sz="4" w:space="0" w:color="auto"/>
              <w:right w:val="single" w:sz="4" w:space="0" w:color="auto"/>
            </w:tcBorders>
            <w:vAlign w:val="center"/>
            <w:hideMark/>
          </w:tcPr>
          <w:p w14:paraId="6B18C18C"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1,246</w:t>
            </w:r>
          </w:p>
        </w:tc>
        <w:tc>
          <w:tcPr>
            <w:tcW w:w="463" w:type="pct"/>
            <w:tcBorders>
              <w:top w:val="single" w:sz="4" w:space="0" w:color="auto"/>
              <w:left w:val="single" w:sz="4" w:space="0" w:color="auto"/>
              <w:bottom w:val="single" w:sz="4" w:space="0" w:color="auto"/>
              <w:right w:val="single" w:sz="4" w:space="0" w:color="auto"/>
            </w:tcBorders>
            <w:vAlign w:val="center"/>
            <w:hideMark/>
          </w:tcPr>
          <w:p w14:paraId="2FC60927"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1,452</w:t>
            </w:r>
          </w:p>
        </w:tc>
        <w:tc>
          <w:tcPr>
            <w:tcW w:w="460" w:type="pct"/>
            <w:tcBorders>
              <w:top w:val="single" w:sz="4" w:space="0" w:color="auto"/>
              <w:left w:val="single" w:sz="4" w:space="0" w:color="auto"/>
              <w:bottom w:val="single" w:sz="4" w:space="0" w:color="auto"/>
              <w:right w:val="single" w:sz="4" w:space="0" w:color="auto"/>
            </w:tcBorders>
            <w:vAlign w:val="center"/>
            <w:hideMark/>
          </w:tcPr>
          <w:p w14:paraId="5B59E938"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1,665</w:t>
            </w:r>
          </w:p>
        </w:tc>
        <w:tc>
          <w:tcPr>
            <w:tcW w:w="415" w:type="pct"/>
            <w:tcBorders>
              <w:top w:val="single" w:sz="4" w:space="0" w:color="auto"/>
              <w:left w:val="single" w:sz="4" w:space="0" w:color="auto"/>
              <w:bottom w:val="single" w:sz="4" w:space="0" w:color="auto"/>
              <w:right w:val="single" w:sz="4" w:space="0" w:color="auto"/>
            </w:tcBorders>
            <w:vAlign w:val="center"/>
            <w:hideMark/>
          </w:tcPr>
          <w:p w14:paraId="2354F132"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1,697</w:t>
            </w:r>
          </w:p>
        </w:tc>
      </w:tr>
      <w:tr w:rsidR="00F23306" w14:paraId="3E502941" w14:textId="77777777" w:rsidTr="00D715FA">
        <w:trPr>
          <w:trHeight w:val="315"/>
        </w:trPr>
        <w:tc>
          <w:tcPr>
            <w:tcW w:w="2745" w:type="pct"/>
            <w:tcBorders>
              <w:top w:val="single" w:sz="4" w:space="0" w:color="auto"/>
              <w:left w:val="single" w:sz="4" w:space="0" w:color="auto"/>
              <w:bottom w:val="single" w:sz="4" w:space="0" w:color="auto"/>
              <w:right w:val="single" w:sz="4" w:space="0" w:color="auto"/>
            </w:tcBorders>
            <w:noWrap/>
            <w:vAlign w:val="center"/>
            <w:hideMark/>
          </w:tcPr>
          <w:p w14:paraId="37B4F955" w14:textId="77777777" w:rsidR="00F23306" w:rsidRDefault="00F23306" w:rsidP="00D715FA">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Total Number of confirmatory/sibling tests (G+I+K)</w:t>
            </w:r>
          </w:p>
        </w:tc>
        <w:tc>
          <w:tcPr>
            <w:tcW w:w="460" w:type="pct"/>
            <w:tcBorders>
              <w:top w:val="single" w:sz="4" w:space="0" w:color="auto"/>
              <w:left w:val="single" w:sz="4" w:space="0" w:color="auto"/>
              <w:bottom w:val="single" w:sz="4" w:space="0" w:color="auto"/>
              <w:right w:val="single" w:sz="4" w:space="0" w:color="auto"/>
            </w:tcBorders>
            <w:vAlign w:val="center"/>
            <w:hideMark/>
          </w:tcPr>
          <w:p w14:paraId="34CDF970"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403</w:t>
            </w:r>
          </w:p>
        </w:tc>
        <w:tc>
          <w:tcPr>
            <w:tcW w:w="457" w:type="pct"/>
            <w:tcBorders>
              <w:top w:val="single" w:sz="4" w:space="0" w:color="auto"/>
              <w:left w:val="single" w:sz="4" w:space="0" w:color="auto"/>
              <w:bottom w:val="single" w:sz="4" w:space="0" w:color="auto"/>
              <w:right w:val="single" w:sz="4" w:space="0" w:color="auto"/>
            </w:tcBorders>
            <w:vAlign w:val="center"/>
            <w:hideMark/>
          </w:tcPr>
          <w:p w14:paraId="5CE70312"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411</w:t>
            </w:r>
          </w:p>
        </w:tc>
        <w:tc>
          <w:tcPr>
            <w:tcW w:w="463" w:type="pct"/>
            <w:tcBorders>
              <w:top w:val="single" w:sz="4" w:space="0" w:color="auto"/>
              <w:left w:val="single" w:sz="4" w:space="0" w:color="auto"/>
              <w:bottom w:val="single" w:sz="4" w:space="0" w:color="auto"/>
              <w:right w:val="single" w:sz="4" w:space="0" w:color="auto"/>
            </w:tcBorders>
            <w:vAlign w:val="center"/>
            <w:hideMark/>
          </w:tcPr>
          <w:p w14:paraId="256DAB06"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479</w:t>
            </w:r>
          </w:p>
        </w:tc>
        <w:tc>
          <w:tcPr>
            <w:tcW w:w="460" w:type="pct"/>
            <w:tcBorders>
              <w:top w:val="single" w:sz="4" w:space="0" w:color="auto"/>
              <w:left w:val="single" w:sz="4" w:space="0" w:color="auto"/>
              <w:bottom w:val="single" w:sz="4" w:space="0" w:color="auto"/>
              <w:right w:val="single" w:sz="4" w:space="0" w:color="auto"/>
            </w:tcBorders>
            <w:vAlign w:val="center"/>
            <w:hideMark/>
          </w:tcPr>
          <w:p w14:paraId="7B46C4B7"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549</w:t>
            </w:r>
          </w:p>
        </w:tc>
        <w:tc>
          <w:tcPr>
            <w:tcW w:w="415" w:type="pct"/>
            <w:tcBorders>
              <w:top w:val="single" w:sz="4" w:space="0" w:color="auto"/>
              <w:left w:val="single" w:sz="4" w:space="0" w:color="auto"/>
              <w:bottom w:val="single" w:sz="4" w:space="0" w:color="auto"/>
              <w:right w:val="single" w:sz="4" w:space="0" w:color="auto"/>
            </w:tcBorders>
            <w:vAlign w:val="center"/>
            <w:hideMark/>
          </w:tcPr>
          <w:p w14:paraId="64F5A1E1"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560</w:t>
            </w:r>
          </w:p>
        </w:tc>
      </w:tr>
      <w:tr w:rsidR="00F23306" w14:paraId="0ACD842D" w14:textId="77777777" w:rsidTr="00D715FA">
        <w:trPr>
          <w:trHeight w:val="315"/>
        </w:trPr>
        <w:tc>
          <w:tcPr>
            <w:tcW w:w="2745" w:type="pct"/>
            <w:tcBorders>
              <w:top w:val="single" w:sz="4" w:space="0" w:color="auto"/>
              <w:left w:val="single" w:sz="4" w:space="0" w:color="auto"/>
              <w:bottom w:val="single" w:sz="4" w:space="0" w:color="auto"/>
              <w:right w:val="single" w:sz="4" w:space="0" w:color="auto"/>
            </w:tcBorders>
            <w:noWrap/>
            <w:vAlign w:val="center"/>
            <w:hideMark/>
          </w:tcPr>
          <w:p w14:paraId="244B6766" w14:textId="77777777" w:rsidR="00F23306" w:rsidRDefault="00F23306" w:rsidP="00D715FA">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Total Number of genetic counselling (G+K)</w:t>
            </w:r>
          </w:p>
        </w:tc>
        <w:tc>
          <w:tcPr>
            <w:tcW w:w="460" w:type="pct"/>
            <w:tcBorders>
              <w:top w:val="single" w:sz="4" w:space="0" w:color="auto"/>
              <w:left w:val="single" w:sz="4" w:space="0" w:color="auto"/>
              <w:bottom w:val="single" w:sz="4" w:space="0" w:color="auto"/>
              <w:right w:val="single" w:sz="4" w:space="0" w:color="auto"/>
            </w:tcBorders>
            <w:vAlign w:val="center"/>
            <w:hideMark/>
          </w:tcPr>
          <w:p w14:paraId="7BCA8426"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257</w:t>
            </w:r>
          </w:p>
        </w:tc>
        <w:tc>
          <w:tcPr>
            <w:tcW w:w="457" w:type="pct"/>
            <w:tcBorders>
              <w:top w:val="single" w:sz="4" w:space="0" w:color="auto"/>
              <w:left w:val="single" w:sz="4" w:space="0" w:color="auto"/>
              <w:bottom w:val="single" w:sz="4" w:space="0" w:color="auto"/>
              <w:right w:val="single" w:sz="4" w:space="0" w:color="auto"/>
            </w:tcBorders>
            <w:vAlign w:val="center"/>
            <w:hideMark/>
          </w:tcPr>
          <w:p w14:paraId="233CACAD"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262</w:t>
            </w:r>
          </w:p>
        </w:tc>
        <w:tc>
          <w:tcPr>
            <w:tcW w:w="463" w:type="pct"/>
            <w:tcBorders>
              <w:top w:val="single" w:sz="4" w:space="0" w:color="auto"/>
              <w:left w:val="single" w:sz="4" w:space="0" w:color="auto"/>
              <w:bottom w:val="single" w:sz="4" w:space="0" w:color="auto"/>
              <w:right w:val="single" w:sz="4" w:space="0" w:color="auto"/>
            </w:tcBorders>
            <w:vAlign w:val="center"/>
            <w:hideMark/>
          </w:tcPr>
          <w:p w14:paraId="69B940E3"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305</w:t>
            </w:r>
          </w:p>
        </w:tc>
        <w:tc>
          <w:tcPr>
            <w:tcW w:w="460" w:type="pct"/>
            <w:tcBorders>
              <w:top w:val="single" w:sz="4" w:space="0" w:color="auto"/>
              <w:left w:val="single" w:sz="4" w:space="0" w:color="auto"/>
              <w:bottom w:val="single" w:sz="4" w:space="0" w:color="auto"/>
              <w:right w:val="single" w:sz="4" w:space="0" w:color="auto"/>
            </w:tcBorders>
            <w:vAlign w:val="center"/>
            <w:hideMark/>
          </w:tcPr>
          <w:p w14:paraId="02FB2EB8"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350</w:t>
            </w:r>
          </w:p>
        </w:tc>
        <w:tc>
          <w:tcPr>
            <w:tcW w:w="415" w:type="pct"/>
            <w:tcBorders>
              <w:top w:val="single" w:sz="4" w:space="0" w:color="auto"/>
              <w:left w:val="single" w:sz="4" w:space="0" w:color="auto"/>
              <w:bottom w:val="single" w:sz="4" w:space="0" w:color="auto"/>
              <w:right w:val="single" w:sz="4" w:space="0" w:color="auto"/>
            </w:tcBorders>
            <w:vAlign w:val="center"/>
            <w:hideMark/>
          </w:tcPr>
          <w:p w14:paraId="793BEBAF"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356</w:t>
            </w:r>
          </w:p>
        </w:tc>
      </w:tr>
      <w:tr w:rsidR="00F23306" w14:paraId="6E6A0C23" w14:textId="77777777" w:rsidTr="00D715FA">
        <w:trPr>
          <w:trHeight w:val="315"/>
        </w:trPr>
        <w:tc>
          <w:tcPr>
            <w:tcW w:w="2745" w:type="pct"/>
            <w:tcBorders>
              <w:top w:val="single" w:sz="4" w:space="0" w:color="auto"/>
              <w:left w:val="single" w:sz="4" w:space="0" w:color="auto"/>
              <w:bottom w:val="single" w:sz="4" w:space="0" w:color="auto"/>
              <w:right w:val="single" w:sz="4" w:space="0" w:color="auto"/>
            </w:tcBorders>
            <w:noWrap/>
            <w:vAlign w:val="center"/>
            <w:hideMark/>
          </w:tcPr>
          <w:p w14:paraId="09547676" w14:textId="77777777" w:rsidR="00F23306" w:rsidRDefault="00F23306" w:rsidP="00D715FA">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Number of future children tests (M+O)</w:t>
            </w:r>
          </w:p>
        </w:tc>
        <w:tc>
          <w:tcPr>
            <w:tcW w:w="460" w:type="pct"/>
            <w:tcBorders>
              <w:top w:val="single" w:sz="4" w:space="0" w:color="auto"/>
              <w:left w:val="single" w:sz="4" w:space="0" w:color="auto"/>
              <w:bottom w:val="single" w:sz="4" w:space="0" w:color="auto"/>
              <w:right w:val="single" w:sz="4" w:space="0" w:color="auto"/>
            </w:tcBorders>
            <w:vAlign w:val="center"/>
            <w:hideMark/>
          </w:tcPr>
          <w:p w14:paraId="0851449E"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275</w:t>
            </w:r>
          </w:p>
        </w:tc>
        <w:tc>
          <w:tcPr>
            <w:tcW w:w="457" w:type="pct"/>
            <w:tcBorders>
              <w:top w:val="single" w:sz="4" w:space="0" w:color="auto"/>
              <w:left w:val="single" w:sz="4" w:space="0" w:color="auto"/>
              <w:bottom w:val="single" w:sz="4" w:space="0" w:color="auto"/>
              <w:right w:val="single" w:sz="4" w:space="0" w:color="auto"/>
            </w:tcBorders>
            <w:vAlign w:val="center"/>
            <w:hideMark/>
          </w:tcPr>
          <w:p w14:paraId="30C21A45"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280</w:t>
            </w:r>
          </w:p>
        </w:tc>
        <w:tc>
          <w:tcPr>
            <w:tcW w:w="463" w:type="pct"/>
            <w:tcBorders>
              <w:top w:val="single" w:sz="4" w:space="0" w:color="auto"/>
              <w:left w:val="single" w:sz="4" w:space="0" w:color="auto"/>
              <w:bottom w:val="single" w:sz="4" w:space="0" w:color="auto"/>
              <w:right w:val="single" w:sz="4" w:space="0" w:color="auto"/>
            </w:tcBorders>
            <w:vAlign w:val="center"/>
            <w:hideMark/>
          </w:tcPr>
          <w:p w14:paraId="21769DBD"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327</w:t>
            </w:r>
          </w:p>
        </w:tc>
        <w:tc>
          <w:tcPr>
            <w:tcW w:w="460" w:type="pct"/>
            <w:tcBorders>
              <w:top w:val="single" w:sz="4" w:space="0" w:color="auto"/>
              <w:left w:val="single" w:sz="4" w:space="0" w:color="auto"/>
              <w:bottom w:val="single" w:sz="4" w:space="0" w:color="auto"/>
              <w:right w:val="single" w:sz="4" w:space="0" w:color="auto"/>
            </w:tcBorders>
            <w:vAlign w:val="center"/>
            <w:hideMark/>
          </w:tcPr>
          <w:p w14:paraId="5E8E18E0"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375</w:t>
            </w:r>
          </w:p>
        </w:tc>
        <w:tc>
          <w:tcPr>
            <w:tcW w:w="415" w:type="pct"/>
            <w:tcBorders>
              <w:top w:val="single" w:sz="4" w:space="0" w:color="auto"/>
              <w:left w:val="single" w:sz="4" w:space="0" w:color="auto"/>
              <w:bottom w:val="single" w:sz="4" w:space="0" w:color="auto"/>
              <w:right w:val="single" w:sz="4" w:space="0" w:color="auto"/>
            </w:tcBorders>
            <w:vAlign w:val="center"/>
            <w:hideMark/>
          </w:tcPr>
          <w:p w14:paraId="0C5D3294"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382</w:t>
            </w:r>
          </w:p>
        </w:tc>
      </w:tr>
      <w:tr w:rsidR="00F23306" w14:paraId="3A782DF0" w14:textId="77777777" w:rsidTr="00D715FA">
        <w:trPr>
          <w:trHeight w:val="315"/>
        </w:trPr>
        <w:tc>
          <w:tcPr>
            <w:tcW w:w="2745" w:type="pct"/>
            <w:tcBorders>
              <w:top w:val="single" w:sz="4" w:space="0" w:color="auto"/>
              <w:left w:val="single" w:sz="4" w:space="0" w:color="auto"/>
              <w:bottom w:val="single" w:sz="4" w:space="0" w:color="auto"/>
              <w:right w:val="single" w:sz="4" w:space="0" w:color="auto"/>
            </w:tcBorders>
            <w:noWrap/>
            <w:vAlign w:val="center"/>
            <w:hideMark/>
          </w:tcPr>
          <w:p w14:paraId="756099A4" w14:textId="77777777" w:rsidR="00F23306" w:rsidRDefault="00F23306" w:rsidP="00D715FA">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Total Number of future genetic counselling (O)</w:t>
            </w:r>
          </w:p>
        </w:tc>
        <w:tc>
          <w:tcPr>
            <w:tcW w:w="460" w:type="pct"/>
            <w:tcBorders>
              <w:top w:val="single" w:sz="4" w:space="0" w:color="auto"/>
              <w:left w:val="single" w:sz="4" w:space="0" w:color="auto"/>
              <w:bottom w:val="single" w:sz="4" w:space="0" w:color="auto"/>
              <w:right w:val="single" w:sz="4" w:space="0" w:color="auto"/>
            </w:tcBorders>
            <w:vAlign w:val="center"/>
            <w:hideMark/>
          </w:tcPr>
          <w:p w14:paraId="15F31D3F"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92</w:t>
            </w:r>
          </w:p>
        </w:tc>
        <w:tc>
          <w:tcPr>
            <w:tcW w:w="457" w:type="pct"/>
            <w:tcBorders>
              <w:top w:val="single" w:sz="4" w:space="0" w:color="auto"/>
              <w:left w:val="single" w:sz="4" w:space="0" w:color="auto"/>
              <w:bottom w:val="single" w:sz="4" w:space="0" w:color="auto"/>
              <w:right w:val="single" w:sz="4" w:space="0" w:color="auto"/>
            </w:tcBorders>
            <w:vAlign w:val="center"/>
            <w:hideMark/>
          </w:tcPr>
          <w:p w14:paraId="2AB5A652"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93</w:t>
            </w:r>
          </w:p>
        </w:tc>
        <w:tc>
          <w:tcPr>
            <w:tcW w:w="463" w:type="pct"/>
            <w:tcBorders>
              <w:top w:val="single" w:sz="4" w:space="0" w:color="auto"/>
              <w:left w:val="single" w:sz="4" w:space="0" w:color="auto"/>
              <w:bottom w:val="single" w:sz="4" w:space="0" w:color="auto"/>
              <w:right w:val="single" w:sz="4" w:space="0" w:color="auto"/>
            </w:tcBorders>
            <w:vAlign w:val="center"/>
            <w:hideMark/>
          </w:tcPr>
          <w:p w14:paraId="15BA669E"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109</w:t>
            </w:r>
          </w:p>
        </w:tc>
        <w:tc>
          <w:tcPr>
            <w:tcW w:w="460" w:type="pct"/>
            <w:tcBorders>
              <w:top w:val="single" w:sz="4" w:space="0" w:color="auto"/>
              <w:left w:val="single" w:sz="4" w:space="0" w:color="auto"/>
              <w:bottom w:val="single" w:sz="4" w:space="0" w:color="auto"/>
              <w:right w:val="single" w:sz="4" w:space="0" w:color="auto"/>
            </w:tcBorders>
            <w:vAlign w:val="center"/>
            <w:hideMark/>
          </w:tcPr>
          <w:p w14:paraId="2AFF722C"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125</w:t>
            </w:r>
          </w:p>
        </w:tc>
        <w:tc>
          <w:tcPr>
            <w:tcW w:w="415" w:type="pct"/>
            <w:tcBorders>
              <w:top w:val="single" w:sz="4" w:space="0" w:color="auto"/>
              <w:left w:val="single" w:sz="4" w:space="0" w:color="auto"/>
              <w:bottom w:val="single" w:sz="4" w:space="0" w:color="auto"/>
              <w:right w:val="single" w:sz="4" w:space="0" w:color="auto"/>
            </w:tcBorders>
            <w:vAlign w:val="center"/>
            <w:hideMark/>
          </w:tcPr>
          <w:p w14:paraId="24CBD35C" w14:textId="77777777" w:rsidR="00F23306" w:rsidRDefault="00F23306" w:rsidP="00D715FA">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127</w:t>
            </w:r>
          </w:p>
        </w:tc>
      </w:tr>
    </w:tbl>
    <w:p w14:paraId="1991BF43" w14:textId="706B2AD9" w:rsidR="004F50D3" w:rsidRPr="00367467" w:rsidRDefault="00C73C5A" w:rsidP="00367467">
      <w:pPr>
        <w:spacing w:before="240" w:after="240"/>
        <w:rPr>
          <w:szCs w:val="24"/>
        </w:rPr>
      </w:pPr>
      <w:r>
        <w:rPr>
          <w:szCs w:val="24"/>
        </w:rPr>
        <w:t>Table 8.2.2</w:t>
      </w:r>
      <w:r w:rsidR="004F50D3">
        <w:rPr>
          <w:szCs w:val="24"/>
        </w:rPr>
        <w:t xml:space="preserve"> outlines the costs applied to the financial estimates. These are unchanged from </w:t>
      </w:r>
      <w:r w:rsidR="004F50D3">
        <w:rPr>
          <w:szCs w:val="24"/>
        </w:rPr>
        <w:lastRenderedPageBreak/>
        <w:t>the initial assessment. Net present values for testing and counselling are calculated for the children who will not incur c</w:t>
      </w:r>
      <w:r w:rsidR="00367467">
        <w:rPr>
          <w:szCs w:val="24"/>
        </w:rPr>
        <w:t>osts to government immediately.</w:t>
      </w:r>
    </w:p>
    <w:p w14:paraId="07633FB1" w14:textId="2D35B1B5" w:rsidR="004F50D3" w:rsidRDefault="004F50D3" w:rsidP="004F50D3">
      <w:pPr>
        <w:rPr>
          <w:rFonts w:ascii="Arial Narrow" w:hAnsi="Arial Narrow"/>
          <w:b/>
          <w:bCs/>
          <w:sz w:val="20"/>
        </w:rPr>
      </w:pPr>
      <w:r>
        <w:rPr>
          <w:rFonts w:ascii="Arial Narrow" w:hAnsi="Arial Narrow"/>
          <w:b/>
          <w:sz w:val="20"/>
        </w:rPr>
        <w:t xml:space="preserve">Table </w:t>
      </w:r>
      <w:r w:rsidR="00C73C5A">
        <w:rPr>
          <w:rFonts w:ascii="Arial Narrow" w:hAnsi="Arial Narrow"/>
          <w:b/>
          <w:sz w:val="20"/>
        </w:rPr>
        <w:t>8.2.2</w:t>
      </w:r>
      <w:r>
        <w:rPr>
          <w:rFonts w:ascii="Arial Narrow" w:hAnsi="Arial Narrow"/>
          <w:b/>
          <w:sz w:val="20"/>
        </w:rPr>
        <w:t xml:space="preserve">: </w:t>
      </w:r>
      <w:r>
        <w:rPr>
          <w:rFonts w:ascii="Arial Narrow" w:hAnsi="Arial Narrow"/>
          <w:b/>
          <w:bCs/>
          <w:color w:val="000000"/>
          <w:sz w:val="20"/>
          <w:lang w:eastAsia="zh-CN"/>
        </w:rPr>
        <w:t>Test and counselling costs applied in the financial estimates</w:t>
      </w:r>
    </w:p>
    <w:tbl>
      <w:tblPr>
        <w:tblStyle w:val="TableGrid"/>
        <w:tblW w:w="5000" w:type="pct"/>
        <w:tblLook w:val="04A0" w:firstRow="1" w:lastRow="0" w:firstColumn="1" w:lastColumn="0" w:noHBand="0" w:noVBand="1"/>
        <w:tblDescription w:val="Table 8.2.2 Test and counselling costs applied int he financial estimates "/>
      </w:tblPr>
      <w:tblGrid>
        <w:gridCol w:w="3628"/>
        <w:gridCol w:w="3342"/>
        <w:gridCol w:w="2272"/>
      </w:tblGrid>
      <w:tr w:rsidR="004F50D3" w14:paraId="63DC7FF2" w14:textId="77777777" w:rsidTr="00757281">
        <w:trPr>
          <w:trHeight w:val="315"/>
          <w:tblHeader/>
        </w:trPr>
        <w:tc>
          <w:tcPr>
            <w:tcW w:w="1963" w:type="pct"/>
            <w:tcBorders>
              <w:top w:val="single" w:sz="4" w:space="0" w:color="auto"/>
              <w:left w:val="single" w:sz="4" w:space="0" w:color="auto"/>
              <w:bottom w:val="single" w:sz="4" w:space="0" w:color="auto"/>
              <w:right w:val="single" w:sz="4" w:space="0" w:color="auto"/>
            </w:tcBorders>
            <w:hideMark/>
          </w:tcPr>
          <w:p w14:paraId="058F0E52" w14:textId="77777777" w:rsidR="004F50D3" w:rsidRDefault="004F50D3">
            <w:pPr>
              <w:widowControl/>
              <w:jc w:val="left"/>
              <w:rPr>
                <w:sz w:val="20"/>
                <w:lang w:val="en-AU" w:eastAsia="en-AU"/>
              </w:rPr>
            </w:pPr>
          </w:p>
        </w:tc>
        <w:tc>
          <w:tcPr>
            <w:tcW w:w="1808" w:type="pct"/>
            <w:tcBorders>
              <w:top w:val="single" w:sz="4" w:space="0" w:color="auto"/>
              <w:left w:val="single" w:sz="4" w:space="0" w:color="auto"/>
              <w:bottom w:val="single" w:sz="4" w:space="0" w:color="auto"/>
              <w:right w:val="single" w:sz="4" w:space="0" w:color="auto"/>
            </w:tcBorders>
            <w:vAlign w:val="center"/>
            <w:hideMark/>
          </w:tcPr>
          <w:p w14:paraId="5C2508EC"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Cost</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13D43B3A" w14:textId="77777777" w:rsidR="004F50D3" w:rsidRDefault="004F50D3">
            <w:pPr>
              <w:widowControl/>
              <w:jc w:val="center"/>
              <w:rPr>
                <w:rFonts w:ascii="Arial Narrow" w:hAnsi="Arial Narrow" w:cs="Arial"/>
                <w:b/>
                <w:bCs/>
                <w:color w:val="000000"/>
                <w:sz w:val="20"/>
                <w:lang w:eastAsia="zh-CN"/>
              </w:rPr>
            </w:pPr>
            <w:r>
              <w:rPr>
                <w:rFonts w:ascii="Arial Narrow" w:hAnsi="Arial Narrow"/>
                <w:b/>
                <w:bCs/>
                <w:color w:val="000000"/>
                <w:sz w:val="20"/>
                <w:lang w:eastAsia="zh-CN"/>
              </w:rPr>
              <w:t>Net present value</w:t>
            </w:r>
          </w:p>
          <w:p w14:paraId="4FF0CC5A"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 xml:space="preserve">(10 </w:t>
            </w:r>
            <w:proofErr w:type="spellStart"/>
            <w:r>
              <w:rPr>
                <w:rFonts w:ascii="Arial Narrow" w:hAnsi="Arial Narrow"/>
                <w:b/>
                <w:bCs/>
                <w:color w:val="000000"/>
                <w:sz w:val="20"/>
                <w:lang w:eastAsia="zh-CN"/>
              </w:rPr>
              <w:t>yrs</w:t>
            </w:r>
            <w:proofErr w:type="spellEnd"/>
            <w:r>
              <w:rPr>
                <w:rFonts w:ascii="Arial Narrow" w:hAnsi="Arial Narrow"/>
                <w:b/>
                <w:bCs/>
                <w:color w:val="000000"/>
                <w:sz w:val="20"/>
                <w:lang w:eastAsia="zh-CN"/>
              </w:rPr>
              <w:t>)</w:t>
            </w:r>
          </w:p>
        </w:tc>
      </w:tr>
      <w:tr w:rsidR="00F23306" w14:paraId="3AECA9DF" w14:textId="77777777" w:rsidTr="00F23306">
        <w:trPr>
          <w:trHeight w:val="315"/>
        </w:trPr>
        <w:tc>
          <w:tcPr>
            <w:tcW w:w="1963" w:type="pct"/>
            <w:tcBorders>
              <w:top w:val="single" w:sz="4" w:space="0" w:color="auto"/>
              <w:left w:val="single" w:sz="4" w:space="0" w:color="auto"/>
              <w:bottom w:val="single" w:sz="4" w:space="0" w:color="auto"/>
              <w:right w:val="single" w:sz="4" w:space="0" w:color="auto"/>
            </w:tcBorders>
            <w:vAlign w:val="center"/>
            <w:hideMark/>
          </w:tcPr>
          <w:p w14:paraId="1CBA85A2" w14:textId="77777777" w:rsidR="00F23306" w:rsidRDefault="00F23306">
            <w:pPr>
              <w:widowControl/>
              <w:snapToGrid w:val="0"/>
              <w:jc w:val="left"/>
              <w:rPr>
                <w:rFonts w:ascii="Arial Narrow" w:hAnsi="Arial Narrow" w:cs="Arial"/>
                <w:b/>
                <w:bCs/>
                <w:sz w:val="20"/>
                <w:lang w:val="en-AU" w:eastAsia="zh-CN"/>
              </w:rPr>
            </w:pPr>
            <w:r>
              <w:rPr>
                <w:rFonts w:ascii="Arial Narrow" w:hAnsi="Arial Narrow"/>
                <w:b/>
                <w:bCs/>
                <w:color w:val="000000"/>
                <w:sz w:val="20"/>
                <w:lang w:eastAsia="zh-CN"/>
              </w:rPr>
              <w:t>Initial test</w:t>
            </w:r>
          </w:p>
        </w:tc>
        <w:tc>
          <w:tcPr>
            <w:tcW w:w="1808" w:type="pct"/>
            <w:tcBorders>
              <w:top w:val="single" w:sz="4" w:space="0" w:color="auto"/>
              <w:left w:val="single" w:sz="4" w:space="0" w:color="auto"/>
              <w:bottom w:val="single" w:sz="4" w:space="0" w:color="auto"/>
              <w:right w:val="single" w:sz="4" w:space="0" w:color="auto"/>
            </w:tcBorders>
            <w:vAlign w:val="center"/>
          </w:tcPr>
          <w:p w14:paraId="3AA56B8C" w14:textId="77777777" w:rsidR="00F23306" w:rsidRDefault="00F23306">
            <w:pPr>
              <w:widowControl/>
              <w:snapToGrid w:val="0"/>
              <w:jc w:val="left"/>
              <w:rPr>
                <w:rFonts w:ascii="Arial Narrow" w:hAnsi="Arial Narrow" w:cs="Arial"/>
                <w:b/>
                <w:bCs/>
                <w:sz w:val="20"/>
                <w:lang w:val="en-AU" w:eastAsia="zh-CN"/>
              </w:rPr>
            </w:pPr>
          </w:p>
        </w:tc>
        <w:tc>
          <w:tcPr>
            <w:tcW w:w="1229" w:type="pct"/>
            <w:tcBorders>
              <w:top w:val="single" w:sz="4" w:space="0" w:color="auto"/>
              <w:left w:val="single" w:sz="4" w:space="0" w:color="auto"/>
              <w:bottom w:val="single" w:sz="4" w:space="0" w:color="auto"/>
              <w:right w:val="single" w:sz="4" w:space="0" w:color="auto"/>
            </w:tcBorders>
            <w:vAlign w:val="center"/>
          </w:tcPr>
          <w:p w14:paraId="1D254C4B" w14:textId="0C5B117C" w:rsidR="00F23306" w:rsidRDefault="00F23306">
            <w:pPr>
              <w:widowControl/>
              <w:snapToGrid w:val="0"/>
              <w:jc w:val="left"/>
              <w:rPr>
                <w:rFonts w:ascii="Arial Narrow" w:hAnsi="Arial Narrow" w:cs="Arial"/>
                <w:b/>
                <w:bCs/>
                <w:sz w:val="20"/>
                <w:lang w:val="en-AU" w:eastAsia="zh-CN"/>
              </w:rPr>
            </w:pPr>
          </w:p>
        </w:tc>
      </w:tr>
      <w:tr w:rsidR="004F50D3" w14:paraId="4618E346"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243D9493" w14:textId="77777777" w:rsidR="004F50D3" w:rsidRDefault="004F50D3">
            <w:pPr>
              <w:widowControl/>
              <w:snapToGrid w:val="0"/>
              <w:rPr>
                <w:rFonts w:ascii="Arial Narrow" w:hAnsi="Arial Narrow" w:cs="Arial"/>
                <w:color w:val="000000"/>
                <w:sz w:val="20"/>
                <w:lang w:val="en-AU" w:eastAsia="zh-CN"/>
              </w:rPr>
            </w:pPr>
            <w:r>
              <w:rPr>
                <w:rFonts w:ascii="Arial Narrow" w:hAnsi="Arial Narrow"/>
                <w:color w:val="000000"/>
                <w:sz w:val="20"/>
                <w:lang w:eastAsia="zh-CN"/>
              </w:rPr>
              <w:t xml:space="preserve">Cost of test </w:t>
            </w:r>
          </w:p>
        </w:tc>
        <w:tc>
          <w:tcPr>
            <w:tcW w:w="1808" w:type="pct"/>
            <w:tcBorders>
              <w:top w:val="single" w:sz="4" w:space="0" w:color="auto"/>
              <w:left w:val="single" w:sz="4" w:space="0" w:color="auto"/>
              <w:bottom w:val="single" w:sz="4" w:space="0" w:color="auto"/>
              <w:right w:val="single" w:sz="4" w:space="0" w:color="auto"/>
            </w:tcBorders>
            <w:vAlign w:val="center"/>
            <w:hideMark/>
          </w:tcPr>
          <w:p w14:paraId="69798698"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$1,725</w:t>
            </w:r>
          </w:p>
        </w:tc>
        <w:tc>
          <w:tcPr>
            <w:tcW w:w="1229" w:type="pct"/>
            <w:tcBorders>
              <w:top w:val="single" w:sz="4" w:space="0" w:color="auto"/>
              <w:left w:val="single" w:sz="4" w:space="0" w:color="auto"/>
              <w:bottom w:val="single" w:sz="4" w:space="0" w:color="auto"/>
              <w:right w:val="single" w:sz="4" w:space="0" w:color="auto"/>
            </w:tcBorders>
            <w:vAlign w:val="center"/>
            <w:hideMark/>
          </w:tcPr>
          <w:p w14:paraId="762D6216" w14:textId="77777777" w:rsidR="004F50D3" w:rsidRDefault="004F50D3">
            <w:pPr>
              <w:widowControl/>
              <w:jc w:val="left"/>
              <w:rPr>
                <w:sz w:val="20"/>
                <w:lang w:val="en-AU" w:eastAsia="en-AU"/>
              </w:rPr>
            </w:pPr>
          </w:p>
        </w:tc>
      </w:tr>
      <w:tr w:rsidR="004F50D3" w14:paraId="6C058C20" w14:textId="77777777" w:rsidTr="004F50D3">
        <w:trPr>
          <w:trHeight w:val="263"/>
        </w:trPr>
        <w:tc>
          <w:tcPr>
            <w:tcW w:w="1963" w:type="pct"/>
            <w:tcBorders>
              <w:top w:val="single" w:sz="4" w:space="0" w:color="auto"/>
              <w:left w:val="single" w:sz="4" w:space="0" w:color="auto"/>
              <w:bottom w:val="single" w:sz="4" w:space="0" w:color="auto"/>
              <w:right w:val="single" w:sz="4" w:space="0" w:color="auto"/>
            </w:tcBorders>
            <w:hideMark/>
          </w:tcPr>
          <w:p w14:paraId="43D3C2E1" w14:textId="77777777" w:rsidR="004F50D3" w:rsidRDefault="004F50D3">
            <w:pPr>
              <w:widowControl/>
              <w:snapToGrid w:val="0"/>
              <w:rPr>
                <w:rFonts w:ascii="Arial Narrow" w:hAnsi="Arial Narrow" w:cs="Arial"/>
                <w:color w:val="000000"/>
                <w:sz w:val="20"/>
                <w:lang w:val="en-AU" w:eastAsia="zh-CN"/>
              </w:rPr>
            </w:pPr>
            <w:r>
              <w:rPr>
                <w:rFonts w:ascii="Arial Narrow" w:hAnsi="Arial Narrow"/>
                <w:color w:val="000000"/>
                <w:sz w:val="20"/>
                <w:lang w:eastAsia="zh-CN"/>
              </w:rPr>
              <w:t>Patient co-pay</w:t>
            </w:r>
          </w:p>
        </w:tc>
        <w:tc>
          <w:tcPr>
            <w:tcW w:w="1808" w:type="pct"/>
            <w:tcBorders>
              <w:top w:val="single" w:sz="4" w:space="0" w:color="auto"/>
              <w:left w:val="single" w:sz="4" w:space="0" w:color="auto"/>
              <w:bottom w:val="single" w:sz="4" w:space="0" w:color="auto"/>
              <w:right w:val="single" w:sz="4" w:space="0" w:color="auto"/>
            </w:tcBorders>
            <w:vAlign w:val="center"/>
            <w:hideMark/>
          </w:tcPr>
          <w:p w14:paraId="2DE81266"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$78</w:t>
            </w:r>
          </w:p>
        </w:tc>
        <w:tc>
          <w:tcPr>
            <w:tcW w:w="1229" w:type="pct"/>
            <w:tcBorders>
              <w:top w:val="single" w:sz="4" w:space="0" w:color="auto"/>
              <w:left w:val="single" w:sz="4" w:space="0" w:color="auto"/>
              <w:bottom w:val="single" w:sz="4" w:space="0" w:color="auto"/>
              <w:right w:val="single" w:sz="4" w:space="0" w:color="auto"/>
            </w:tcBorders>
            <w:vAlign w:val="center"/>
            <w:hideMark/>
          </w:tcPr>
          <w:p w14:paraId="3B1692AB" w14:textId="77777777" w:rsidR="004F50D3" w:rsidRDefault="004F50D3">
            <w:pPr>
              <w:widowControl/>
              <w:jc w:val="left"/>
              <w:rPr>
                <w:sz w:val="20"/>
                <w:lang w:val="en-AU" w:eastAsia="en-AU"/>
              </w:rPr>
            </w:pPr>
          </w:p>
        </w:tc>
      </w:tr>
      <w:tr w:rsidR="004F50D3" w14:paraId="536F21A5"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2BDD97F2" w14:textId="77777777" w:rsidR="004F50D3" w:rsidRDefault="004F50D3">
            <w:pPr>
              <w:widowControl/>
              <w:snapToGrid w:val="0"/>
              <w:rPr>
                <w:rFonts w:ascii="Arial Narrow" w:hAnsi="Arial Narrow" w:cs="Arial"/>
                <w:b/>
                <w:bCs/>
                <w:color w:val="000000"/>
                <w:sz w:val="20"/>
                <w:lang w:val="en-AU" w:eastAsia="zh-CN"/>
              </w:rPr>
            </w:pPr>
            <w:r>
              <w:rPr>
                <w:rFonts w:ascii="Arial Narrow" w:hAnsi="Arial Narrow"/>
                <w:b/>
                <w:bCs/>
                <w:color w:val="000000"/>
                <w:sz w:val="20"/>
                <w:lang w:eastAsia="zh-CN"/>
              </w:rPr>
              <w:t xml:space="preserve">Net cost </w:t>
            </w:r>
            <w:proofErr w:type="spellStart"/>
            <w:r>
              <w:rPr>
                <w:rFonts w:ascii="Arial Narrow" w:hAnsi="Arial Narrow"/>
                <w:b/>
                <w:bCs/>
                <w:color w:val="000000"/>
                <w:sz w:val="20"/>
                <w:lang w:eastAsia="zh-CN"/>
              </w:rPr>
              <w:t>Govt</w:t>
            </w:r>
            <w:proofErr w:type="spellEnd"/>
            <w:r>
              <w:rPr>
                <w:rFonts w:ascii="Arial Narrow" w:hAnsi="Arial Narrow"/>
                <w:b/>
                <w:bCs/>
                <w:color w:val="000000"/>
                <w:sz w:val="20"/>
                <w:lang w:eastAsia="zh-CN"/>
              </w:rPr>
              <w:t xml:space="preserve"> per initial test</w:t>
            </w:r>
          </w:p>
        </w:tc>
        <w:tc>
          <w:tcPr>
            <w:tcW w:w="1808" w:type="pct"/>
            <w:tcBorders>
              <w:top w:val="single" w:sz="4" w:space="0" w:color="auto"/>
              <w:left w:val="single" w:sz="4" w:space="0" w:color="auto"/>
              <w:bottom w:val="single" w:sz="4" w:space="0" w:color="auto"/>
              <w:right w:val="single" w:sz="4" w:space="0" w:color="auto"/>
            </w:tcBorders>
            <w:vAlign w:val="center"/>
            <w:hideMark/>
          </w:tcPr>
          <w:p w14:paraId="6F1ADD2D"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$1,647</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74A40560"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n/a</w:t>
            </w:r>
          </w:p>
        </w:tc>
      </w:tr>
      <w:tr w:rsidR="0056440F" w14:paraId="38DC5358" w14:textId="77777777" w:rsidTr="0056440F">
        <w:trPr>
          <w:trHeight w:val="315"/>
        </w:trPr>
        <w:tc>
          <w:tcPr>
            <w:tcW w:w="1963" w:type="pct"/>
            <w:tcBorders>
              <w:top w:val="single" w:sz="4" w:space="0" w:color="auto"/>
              <w:left w:val="single" w:sz="4" w:space="0" w:color="auto"/>
              <w:bottom w:val="single" w:sz="4" w:space="0" w:color="auto"/>
              <w:right w:val="single" w:sz="4" w:space="0" w:color="auto"/>
            </w:tcBorders>
            <w:vAlign w:val="center"/>
            <w:hideMark/>
          </w:tcPr>
          <w:p w14:paraId="6C5085A2" w14:textId="77777777" w:rsidR="0056440F" w:rsidRDefault="0056440F">
            <w:pPr>
              <w:widowControl/>
              <w:snapToGrid w:val="0"/>
              <w:jc w:val="left"/>
              <w:rPr>
                <w:rFonts w:ascii="Arial Narrow" w:hAnsi="Arial Narrow" w:cs="Arial"/>
                <w:b/>
                <w:bCs/>
                <w:sz w:val="20"/>
                <w:lang w:val="en-AU" w:eastAsia="zh-CN"/>
              </w:rPr>
            </w:pPr>
            <w:r>
              <w:rPr>
                <w:rFonts w:ascii="Arial Narrow" w:hAnsi="Arial Narrow"/>
                <w:b/>
                <w:bCs/>
                <w:color w:val="000000"/>
                <w:sz w:val="20"/>
                <w:lang w:eastAsia="zh-CN"/>
              </w:rPr>
              <w:t>Confirmatory or family member</w:t>
            </w:r>
          </w:p>
        </w:tc>
        <w:tc>
          <w:tcPr>
            <w:tcW w:w="1808" w:type="pct"/>
            <w:tcBorders>
              <w:top w:val="single" w:sz="4" w:space="0" w:color="auto"/>
              <w:left w:val="single" w:sz="4" w:space="0" w:color="auto"/>
              <w:bottom w:val="single" w:sz="4" w:space="0" w:color="auto"/>
              <w:right w:val="single" w:sz="4" w:space="0" w:color="auto"/>
            </w:tcBorders>
            <w:vAlign w:val="center"/>
          </w:tcPr>
          <w:p w14:paraId="68238578" w14:textId="77777777" w:rsidR="0056440F" w:rsidRDefault="0056440F">
            <w:pPr>
              <w:widowControl/>
              <w:snapToGrid w:val="0"/>
              <w:jc w:val="left"/>
              <w:rPr>
                <w:rFonts w:ascii="Arial Narrow" w:hAnsi="Arial Narrow" w:cs="Arial"/>
                <w:b/>
                <w:bCs/>
                <w:sz w:val="20"/>
                <w:lang w:val="en-AU" w:eastAsia="zh-CN"/>
              </w:rPr>
            </w:pPr>
          </w:p>
        </w:tc>
        <w:tc>
          <w:tcPr>
            <w:tcW w:w="1229" w:type="pct"/>
            <w:tcBorders>
              <w:top w:val="single" w:sz="4" w:space="0" w:color="auto"/>
              <w:left w:val="single" w:sz="4" w:space="0" w:color="auto"/>
              <w:bottom w:val="single" w:sz="4" w:space="0" w:color="auto"/>
              <w:right w:val="single" w:sz="4" w:space="0" w:color="auto"/>
            </w:tcBorders>
            <w:vAlign w:val="center"/>
          </w:tcPr>
          <w:p w14:paraId="696A94D3" w14:textId="3B98B47A" w:rsidR="0056440F" w:rsidRDefault="0056440F">
            <w:pPr>
              <w:widowControl/>
              <w:snapToGrid w:val="0"/>
              <w:jc w:val="left"/>
              <w:rPr>
                <w:rFonts w:ascii="Arial Narrow" w:hAnsi="Arial Narrow" w:cs="Arial"/>
                <w:b/>
                <w:bCs/>
                <w:sz w:val="20"/>
                <w:lang w:val="en-AU" w:eastAsia="zh-CN"/>
              </w:rPr>
            </w:pPr>
          </w:p>
        </w:tc>
      </w:tr>
      <w:tr w:rsidR="004F50D3" w14:paraId="2CD8FB1C"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777637FF" w14:textId="77777777" w:rsidR="004F50D3" w:rsidRDefault="004F50D3">
            <w:pPr>
              <w:widowControl/>
              <w:snapToGrid w:val="0"/>
              <w:rPr>
                <w:rFonts w:ascii="Arial Narrow" w:hAnsi="Arial Narrow" w:cs="Arial"/>
                <w:color w:val="000000"/>
                <w:sz w:val="20"/>
                <w:lang w:val="en-AU" w:eastAsia="zh-CN"/>
              </w:rPr>
            </w:pPr>
            <w:r>
              <w:rPr>
                <w:rFonts w:ascii="Arial Narrow" w:hAnsi="Arial Narrow"/>
                <w:color w:val="000000"/>
                <w:sz w:val="20"/>
                <w:lang w:eastAsia="zh-CN"/>
              </w:rPr>
              <w:t>Cost of test</w:t>
            </w:r>
          </w:p>
        </w:tc>
        <w:tc>
          <w:tcPr>
            <w:tcW w:w="1808" w:type="pct"/>
            <w:tcBorders>
              <w:top w:val="single" w:sz="4" w:space="0" w:color="auto"/>
              <w:left w:val="single" w:sz="4" w:space="0" w:color="auto"/>
              <w:bottom w:val="single" w:sz="4" w:space="0" w:color="auto"/>
              <w:right w:val="single" w:sz="4" w:space="0" w:color="auto"/>
            </w:tcBorders>
            <w:noWrap/>
            <w:vAlign w:val="center"/>
            <w:hideMark/>
          </w:tcPr>
          <w:p w14:paraId="0D4F3A76"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$403</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338267E8" w14:textId="77777777" w:rsidR="004F50D3" w:rsidRDefault="004F50D3">
            <w:pPr>
              <w:widowControl/>
              <w:jc w:val="left"/>
              <w:rPr>
                <w:sz w:val="20"/>
                <w:lang w:val="en-AU" w:eastAsia="en-AU"/>
              </w:rPr>
            </w:pPr>
          </w:p>
        </w:tc>
      </w:tr>
      <w:tr w:rsidR="004F50D3" w14:paraId="5412E801"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1B26341F" w14:textId="77777777" w:rsidR="004F50D3" w:rsidRDefault="004F50D3">
            <w:pPr>
              <w:widowControl/>
              <w:snapToGrid w:val="0"/>
              <w:rPr>
                <w:rFonts w:ascii="Arial Narrow" w:hAnsi="Arial Narrow" w:cs="Arial"/>
                <w:color w:val="000000"/>
                <w:sz w:val="20"/>
                <w:lang w:val="en-AU" w:eastAsia="zh-CN"/>
              </w:rPr>
            </w:pPr>
            <w:r>
              <w:rPr>
                <w:rFonts w:ascii="Arial Narrow" w:hAnsi="Arial Narrow"/>
                <w:color w:val="000000"/>
                <w:sz w:val="20"/>
                <w:lang w:eastAsia="zh-CN"/>
              </w:rPr>
              <w:t>Patient co-pay</w:t>
            </w:r>
          </w:p>
        </w:tc>
        <w:tc>
          <w:tcPr>
            <w:tcW w:w="1808" w:type="pct"/>
            <w:tcBorders>
              <w:top w:val="single" w:sz="4" w:space="0" w:color="auto"/>
              <w:left w:val="single" w:sz="4" w:space="0" w:color="auto"/>
              <w:bottom w:val="single" w:sz="4" w:space="0" w:color="auto"/>
              <w:right w:val="single" w:sz="4" w:space="0" w:color="auto"/>
            </w:tcBorders>
            <w:noWrap/>
            <w:vAlign w:val="center"/>
            <w:hideMark/>
          </w:tcPr>
          <w:p w14:paraId="23AA3FA9"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$60</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55590B4A" w14:textId="77777777" w:rsidR="004F50D3" w:rsidRDefault="004F50D3">
            <w:pPr>
              <w:widowControl/>
              <w:jc w:val="left"/>
              <w:rPr>
                <w:sz w:val="20"/>
                <w:lang w:val="en-AU" w:eastAsia="en-AU"/>
              </w:rPr>
            </w:pPr>
          </w:p>
        </w:tc>
      </w:tr>
      <w:tr w:rsidR="004F50D3" w14:paraId="6326CCCD"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745B4B32" w14:textId="77777777" w:rsidR="004F50D3" w:rsidRDefault="004F50D3">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 xml:space="preserve">Net cost </w:t>
            </w:r>
            <w:proofErr w:type="spellStart"/>
            <w:r>
              <w:rPr>
                <w:rFonts w:ascii="Arial Narrow" w:hAnsi="Arial Narrow"/>
                <w:b/>
                <w:bCs/>
                <w:color w:val="000000"/>
                <w:sz w:val="20"/>
                <w:lang w:eastAsia="zh-CN"/>
              </w:rPr>
              <w:t>Govt</w:t>
            </w:r>
            <w:proofErr w:type="spellEnd"/>
            <w:r>
              <w:rPr>
                <w:rFonts w:ascii="Arial Narrow" w:hAnsi="Arial Narrow"/>
                <w:b/>
                <w:bCs/>
                <w:color w:val="000000"/>
                <w:sz w:val="20"/>
                <w:lang w:eastAsia="zh-CN"/>
              </w:rPr>
              <w:t xml:space="preserve"> per confirmatory test</w:t>
            </w:r>
          </w:p>
        </w:tc>
        <w:tc>
          <w:tcPr>
            <w:tcW w:w="1808" w:type="pct"/>
            <w:tcBorders>
              <w:top w:val="single" w:sz="4" w:space="0" w:color="auto"/>
              <w:left w:val="single" w:sz="4" w:space="0" w:color="auto"/>
              <w:bottom w:val="single" w:sz="4" w:space="0" w:color="auto"/>
              <w:right w:val="single" w:sz="4" w:space="0" w:color="auto"/>
            </w:tcBorders>
            <w:noWrap/>
            <w:vAlign w:val="center"/>
            <w:hideMark/>
          </w:tcPr>
          <w:p w14:paraId="6D60BF63"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$342</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339B2D54"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$210</w:t>
            </w:r>
          </w:p>
        </w:tc>
      </w:tr>
      <w:tr w:rsidR="0056440F" w14:paraId="247CDB4C" w14:textId="77777777" w:rsidTr="0056440F">
        <w:trPr>
          <w:trHeight w:val="315"/>
        </w:trPr>
        <w:tc>
          <w:tcPr>
            <w:tcW w:w="1963" w:type="pct"/>
            <w:tcBorders>
              <w:top w:val="single" w:sz="4" w:space="0" w:color="auto"/>
              <w:left w:val="single" w:sz="4" w:space="0" w:color="auto"/>
              <w:bottom w:val="single" w:sz="4" w:space="0" w:color="auto"/>
              <w:right w:val="single" w:sz="4" w:space="0" w:color="auto"/>
            </w:tcBorders>
            <w:vAlign w:val="center"/>
            <w:hideMark/>
          </w:tcPr>
          <w:p w14:paraId="63FA3A53" w14:textId="77777777" w:rsidR="0056440F" w:rsidRDefault="0056440F">
            <w:pPr>
              <w:widowControl/>
              <w:snapToGrid w:val="0"/>
              <w:jc w:val="left"/>
              <w:rPr>
                <w:rFonts w:ascii="Arial Narrow" w:hAnsi="Arial Narrow" w:cs="Arial"/>
                <w:b/>
                <w:bCs/>
                <w:sz w:val="20"/>
                <w:lang w:val="en-AU" w:eastAsia="zh-CN"/>
              </w:rPr>
            </w:pPr>
            <w:r>
              <w:rPr>
                <w:rFonts w:ascii="Arial Narrow" w:hAnsi="Arial Narrow"/>
                <w:b/>
                <w:bCs/>
                <w:color w:val="000000"/>
                <w:sz w:val="20"/>
                <w:lang w:eastAsia="zh-CN"/>
              </w:rPr>
              <w:t>Genetic counselling (MBS 132)</w:t>
            </w:r>
          </w:p>
        </w:tc>
        <w:tc>
          <w:tcPr>
            <w:tcW w:w="1808" w:type="pct"/>
            <w:tcBorders>
              <w:top w:val="single" w:sz="4" w:space="0" w:color="auto"/>
              <w:left w:val="single" w:sz="4" w:space="0" w:color="auto"/>
              <w:bottom w:val="single" w:sz="4" w:space="0" w:color="auto"/>
              <w:right w:val="single" w:sz="4" w:space="0" w:color="auto"/>
            </w:tcBorders>
            <w:vAlign w:val="center"/>
          </w:tcPr>
          <w:p w14:paraId="119C600A" w14:textId="77777777" w:rsidR="0056440F" w:rsidRDefault="0056440F">
            <w:pPr>
              <w:widowControl/>
              <w:snapToGrid w:val="0"/>
              <w:jc w:val="left"/>
              <w:rPr>
                <w:rFonts w:ascii="Arial Narrow" w:hAnsi="Arial Narrow" w:cs="Arial"/>
                <w:b/>
                <w:bCs/>
                <w:sz w:val="20"/>
                <w:lang w:val="en-AU" w:eastAsia="zh-CN"/>
              </w:rPr>
            </w:pPr>
          </w:p>
        </w:tc>
        <w:tc>
          <w:tcPr>
            <w:tcW w:w="1229" w:type="pct"/>
            <w:tcBorders>
              <w:top w:val="single" w:sz="4" w:space="0" w:color="auto"/>
              <w:left w:val="single" w:sz="4" w:space="0" w:color="auto"/>
              <w:bottom w:val="single" w:sz="4" w:space="0" w:color="auto"/>
              <w:right w:val="single" w:sz="4" w:space="0" w:color="auto"/>
            </w:tcBorders>
            <w:vAlign w:val="center"/>
          </w:tcPr>
          <w:p w14:paraId="628BB3C8" w14:textId="78FED9E6" w:rsidR="0056440F" w:rsidRDefault="0056440F">
            <w:pPr>
              <w:widowControl/>
              <w:snapToGrid w:val="0"/>
              <w:jc w:val="left"/>
              <w:rPr>
                <w:rFonts w:ascii="Arial Narrow" w:hAnsi="Arial Narrow" w:cs="Arial"/>
                <w:b/>
                <w:bCs/>
                <w:sz w:val="20"/>
                <w:lang w:val="en-AU" w:eastAsia="zh-CN"/>
              </w:rPr>
            </w:pPr>
          </w:p>
        </w:tc>
      </w:tr>
      <w:tr w:rsidR="004F50D3" w14:paraId="1C38293D"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64F5ABB4"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w:t>
            </w:r>
          </w:p>
        </w:tc>
        <w:tc>
          <w:tcPr>
            <w:tcW w:w="1808" w:type="pct"/>
            <w:tcBorders>
              <w:top w:val="single" w:sz="4" w:space="0" w:color="auto"/>
              <w:left w:val="single" w:sz="4" w:space="0" w:color="auto"/>
              <w:bottom w:val="single" w:sz="4" w:space="0" w:color="auto"/>
              <w:right w:val="single" w:sz="4" w:space="0" w:color="auto"/>
            </w:tcBorders>
            <w:vAlign w:val="center"/>
            <w:hideMark/>
          </w:tcPr>
          <w:p w14:paraId="3FC901F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$264</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1D5D37F3" w14:textId="77777777" w:rsidR="004F50D3" w:rsidRDefault="004F50D3">
            <w:pPr>
              <w:widowControl/>
              <w:jc w:val="left"/>
              <w:rPr>
                <w:sz w:val="20"/>
                <w:lang w:val="en-AU" w:eastAsia="en-AU"/>
              </w:rPr>
            </w:pPr>
          </w:p>
        </w:tc>
      </w:tr>
      <w:tr w:rsidR="004F50D3" w14:paraId="7EEF4071"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3192D956"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Patient co-pay</w:t>
            </w:r>
          </w:p>
        </w:tc>
        <w:tc>
          <w:tcPr>
            <w:tcW w:w="1808" w:type="pct"/>
            <w:tcBorders>
              <w:top w:val="single" w:sz="4" w:space="0" w:color="auto"/>
              <w:left w:val="single" w:sz="4" w:space="0" w:color="auto"/>
              <w:bottom w:val="single" w:sz="4" w:space="0" w:color="auto"/>
              <w:right w:val="single" w:sz="4" w:space="0" w:color="auto"/>
            </w:tcBorders>
            <w:vAlign w:val="center"/>
            <w:hideMark/>
          </w:tcPr>
          <w:p w14:paraId="69A8795A"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7F446BFA" w14:textId="77777777" w:rsidR="004F50D3" w:rsidRDefault="004F50D3">
            <w:pPr>
              <w:widowControl/>
              <w:jc w:val="left"/>
              <w:rPr>
                <w:sz w:val="20"/>
                <w:lang w:val="en-AU" w:eastAsia="en-AU"/>
              </w:rPr>
            </w:pPr>
          </w:p>
        </w:tc>
      </w:tr>
      <w:tr w:rsidR="004F50D3" w14:paraId="5DB6636B" w14:textId="77777777" w:rsidTr="004F50D3">
        <w:trPr>
          <w:trHeight w:val="315"/>
        </w:trPr>
        <w:tc>
          <w:tcPr>
            <w:tcW w:w="1963" w:type="pct"/>
            <w:tcBorders>
              <w:top w:val="single" w:sz="4" w:space="0" w:color="auto"/>
              <w:left w:val="single" w:sz="4" w:space="0" w:color="auto"/>
              <w:bottom w:val="single" w:sz="4" w:space="0" w:color="auto"/>
              <w:right w:val="single" w:sz="4" w:space="0" w:color="auto"/>
            </w:tcBorders>
            <w:hideMark/>
          </w:tcPr>
          <w:p w14:paraId="3B881B2C" w14:textId="77777777" w:rsidR="004F50D3" w:rsidRDefault="004F50D3">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Net cost per genetic counselling session</w:t>
            </w:r>
          </w:p>
        </w:tc>
        <w:tc>
          <w:tcPr>
            <w:tcW w:w="1808" w:type="pct"/>
            <w:tcBorders>
              <w:top w:val="single" w:sz="4" w:space="0" w:color="auto"/>
              <w:left w:val="single" w:sz="4" w:space="0" w:color="auto"/>
              <w:bottom w:val="single" w:sz="4" w:space="0" w:color="auto"/>
              <w:right w:val="single" w:sz="4" w:space="0" w:color="auto"/>
            </w:tcBorders>
            <w:vAlign w:val="center"/>
            <w:hideMark/>
          </w:tcPr>
          <w:p w14:paraId="6F874504"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$224</w:t>
            </w:r>
          </w:p>
        </w:tc>
        <w:tc>
          <w:tcPr>
            <w:tcW w:w="1229" w:type="pct"/>
            <w:tcBorders>
              <w:top w:val="single" w:sz="4" w:space="0" w:color="auto"/>
              <w:left w:val="single" w:sz="4" w:space="0" w:color="auto"/>
              <w:bottom w:val="single" w:sz="4" w:space="0" w:color="auto"/>
              <w:right w:val="single" w:sz="4" w:space="0" w:color="auto"/>
            </w:tcBorders>
            <w:noWrap/>
            <w:vAlign w:val="center"/>
            <w:hideMark/>
          </w:tcPr>
          <w:p w14:paraId="336FA915"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$138</w:t>
            </w:r>
          </w:p>
        </w:tc>
      </w:tr>
    </w:tbl>
    <w:p w14:paraId="5B1CD3C9" w14:textId="4C0E538A" w:rsidR="00357D94" w:rsidRDefault="004F50D3" w:rsidP="00E06F22">
      <w:pPr>
        <w:spacing w:before="240" w:after="240"/>
        <w:rPr>
          <w:rFonts w:ascii="Arial Narrow" w:hAnsi="Arial Narrow"/>
          <w:b/>
          <w:sz w:val="20"/>
        </w:rPr>
      </w:pPr>
      <w:r>
        <w:rPr>
          <w:szCs w:val="24"/>
        </w:rPr>
        <w:t xml:space="preserve">Table </w:t>
      </w:r>
      <w:r w:rsidR="00C73C5A">
        <w:rPr>
          <w:szCs w:val="24"/>
        </w:rPr>
        <w:t>8.2.3</w:t>
      </w:r>
      <w:r>
        <w:rPr>
          <w:szCs w:val="24"/>
        </w:rPr>
        <w:t xml:space="preserve"> presents the results of the costs of testing and counselling for proband and sib</w:t>
      </w:r>
      <w:r w:rsidR="00367467">
        <w:rPr>
          <w:szCs w:val="24"/>
        </w:rPr>
        <w:t>lings over the next five years.</w:t>
      </w:r>
    </w:p>
    <w:p w14:paraId="32DCD580" w14:textId="3DE94192" w:rsidR="004F50D3" w:rsidRDefault="004F50D3" w:rsidP="004F50D3">
      <w:pPr>
        <w:rPr>
          <w:rFonts w:ascii="Arial Narrow" w:hAnsi="Arial Narrow"/>
          <w:b/>
          <w:sz w:val="20"/>
        </w:rPr>
      </w:pPr>
      <w:r>
        <w:rPr>
          <w:rFonts w:ascii="Arial Narrow" w:hAnsi="Arial Narrow"/>
          <w:b/>
          <w:sz w:val="20"/>
        </w:rPr>
        <w:t xml:space="preserve">Table </w:t>
      </w:r>
      <w:r w:rsidR="00C73C5A">
        <w:rPr>
          <w:rFonts w:ascii="Arial Narrow" w:hAnsi="Arial Narrow"/>
          <w:b/>
          <w:sz w:val="20"/>
        </w:rPr>
        <w:t>8.2.3</w:t>
      </w:r>
      <w:r>
        <w:rPr>
          <w:rFonts w:ascii="Arial Narrow" w:hAnsi="Arial Narrow"/>
          <w:b/>
          <w:sz w:val="20"/>
        </w:rPr>
        <w:t>: Estimated cost to MBS of test and genetic counselling</w:t>
      </w:r>
    </w:p>
    <w:tbl>
      <w:tblPr>
        <w:tblStyle w:val="TableGrid"/>
        <w:tblW w:w="5000" w:type="pct"/>
        <w:tblLayout w:type="fixed"/>
        <w:tblLook w:val="04A0" w:firstRow="1" w:lastRow="0" w:firstColumn="1" w:lastColumn="0" w:noHBand="0" w:noVBand="1"/>
        <w:tblCaption w:val="Estimated cost to MBS of test and genetic counselling"/>
        <w:tblDescription w:val="The cost is estimated for proband and siblings. The total cost to Govt (net co-payP for all testing ranges from $2.1 million to $3 million. The total cost to Govt (net co-pay) of testing and genetic counselling ranges from $2.2 million to $3 million from the period 2016 to 2020."/>
      </w:tblPr>
      <w:tblGrid>
        <w:gridCol w:w="345"/>
        <w:gridCol w:w="3478"/>
        <w:gridCol w:w="1246"/>
        <w:gridCol w:w="993"/>
        <w:gridCol w:w="1135"/>
        <w:gridCol w:w="991"/>
        <w:gridCol w:w="1054"/>
      </w:tblGrid>
      <w:tr w:rsidR="007D7792" w14:paraId="2E336151" w14:textId="77777777" w:rsidTr="007D7792">
        <w:trPr>
          <w:trHeight w:val="375"/>
          <w:tblHeader/>
        </w:trPr>
        <w:tc>
          <w:tcPr>
            <w:tcW w:w="187" w:type="pct"/>
            <w:hideMark/>
          </w:tcPr>
          <w:p w14:paraId="5CF76F68" w14:textId="77777777" w:rsidR="004F50D3" w:rsidRDefault="004F50D3">
            <w:pPr>
              <w:widowControl/>
              <w:jc w:val="left"/>
              <w:rPr>
                <w:sz w:val="20"/>
                <w:lang w:val="en-AU" w:eastAsia="en-AU"/>
              </w:rPr>
            </w:pPr>
          </w:p>
        </w:tc>
        <w:tc>
          <w:tcPr>
            <w:tcW w:w="1882" w:type="pct"/>
            <w:noWrap/>
            <w:hideMark/>
          </w:tcPr>
          <w:p w14:paraId="1B79D5CE" w14:textId="413806EF" w:rsidR="004F50D3" w:rsidRDefault="004F50D3">
            <w:pPr>
              <w:widowControl/>
              <w:jc w:val="left"/>
              <w:rPr>
                <w:sz w:val="20"/>
                <w:lang w:val="en-AU" w:eastAsia="en-AU"/>
              </w:rPr>
            </w:pPr>
          </w:p>
        </w:tc>
        <w:tc>
          <w:tcPr>
            <w:tcW w:w="674" w:type="pct"/>
            <w:hideMark/>
          </w:tcPr>
          <w:p w14:paraId="2C0BFE54"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2016</w:t>
            </w:r>
          </w:p>
        </w:tc>
        <w:tc>
          <w:tcPr>
            <w:tcW w:w="537" w:type="pct"/>
            <w:hideMark/>
          </w:tcPr>
          <w:p w14:paraId="6328A2B9"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2017</w:t>
            </w:r>
          </w:p>
        </w:tc>
        <w:tc>
          <w:tcPr>
            <w:tcW w:w="614" w:type="pct"/>
            <w:hideMark/>
          </w:tcPr>
          <w:p w14:paraId="28F7749E"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2018</w:t>
            </w:r>
          </w:p>
        </w:tc>
        <w:tc>
          <w:tcPr>
            <w:tcW w:w="536" w:type="pct"/>
            <w:hideMark/>
          </w:tcPr>
          <w:p w14:paraId="384189F8"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2019</w:t>
            </w:r>
          </w:p>
        </w:tc>
        <w:tc>
          <w:tcPr>
            <w:tcW w:w="570" w:type="pct"/>
            <w:hideMark/>
          </w:tcPr>
          <w:p w14:paraId="4556CE41"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2020</w:t>
            </w:r>
          </w:p>
        </w:tc>
      </w:tr>
      <w:tr w:rsidR="007D7792" w14:paraId="12935F56" w14:textId="77777777" w:rsidTr="007D7792">
        <w:trPr>
          <w:trHeight w:val="315"/>
        </w:trPr>
        <w:tc>
          <w:tcPr>
            <w:tcW w:w="187" w:type="pct"/>
            <w:hideMark/>
          </w:tcPr>
          <w:p w14:paraId="042921C4" w14:textId="77777777" w:rsidR="004F50D3" w:rsidRDefault="004F50D3">
            <w:pPr>
              <w:widowControl/>
              <w:jc w:val="left"/>
              <w:rPr>
                <w:sz w:val="20"/>
                <w:lang w:val="en-AU" w:eastAsia="en-AU"/>
              </w:rPr>
            </w:pPr>
          </w:p>
        </w:tc>
        <w:tc>
          <w:tcPr>
            <w:tcW w:w="1882" w:type="pct"/>
            <w:noWrap/>
            <w:hideMark/>
          </w:tcPr>
          <w:p w14:paraId="39011EAA"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Proband and siblings</w:t>
            </w:r>
          </w:p>
        </w:tc>
        <w:tc>
          <w:tcPr>
            <w:tcW w:w="674" w:type="pct"/>
            <w:hideMark/>
          </w:tcPr>
          <w:p w14:paraId="7B023E04" w14:textId="77777777" w:rsidR="004F50D3" w:rsidRDefault="004F50D3">
            <w:pPr>
              <w:widowControl/>
              <w:jc w:val="left"/>
              <w:rPr>
                <w:sz w:val="20"/>
                <w:lang w:val="en-AU" w:eastAsia="en-AU"/>
              </w:rPr>
            </w:pPr>
          </w:p>
        </w:tc>
        <w:tc>
          <w:tcPr>
            <w:tcW w:w="537" w:type="pct"/>
            <w:hideMark/>
          </w:tcPr>
          <w:p w14:paraId="20120CA0" w14:textId="77777777" w:rsidR="004F50D3" w:rsidRDefault="004F50D3">
            <w:pPr>
              <w:widowControl/>
              <w:jc w:val="left"/>
              <w:rPr>
                <w:sz w:val="20"/>
                <w:lang w:val="en-AU" w:eastAsia="en-AU"/>
              </w:rPr>
            </w:pPr>
          </w:p>
        </w:tc>
        <w:tc>
          <w:tcPr>
            <w:tcW w:w="614" w:type="pct"/>
            <w:hideMark/>
          </w:tcPr>
          <w:p w14:paraId="6F7B22A0" w14:textId="77777777" w:rsidR="004F50D3" w:rsidRDefault="004F50D3">
            <w:pPr>
              <w:widowControl/>
              <w:jc w:val="left"/>
              <w:rPr>
                <w:sz w:val="20"/>
                <w:lang w:val="en-AU" w:eastAsia="en-AU"/>
              </w:rPr>
            </w:pPr>
          </w:p>
        </w:tc>
        <w:tc>
          <w:tcPr>
            <w:tcW w:w="536" w:type="pct"/>
            <w:hideMark/>
          </w:tcPr>
          <w:p w14:paraId="61EC3F6C" w14:textId="77777777" w:rsidR="004F50D3" w:rsidRDefault="004F50D3">
            <w:pPr>
              <w:widowControl/>
              <w:jc w:val="left"/>
              <w:rPr>
                <w:sz w:val="20"/>
                <w:lang w:val="en-AU" w:eastAsia="en-AU"/>
              </w:rPr>
            </w:pPr>
          </w:p>
        </w:tc>
        <w:tc>
          <w:tcPr>
            <w:tcW w:w="570" w:type="pct"/>
            <w:hideMark/>
          </w:tcPr>
          <w:p w14:paraId="3F49F045" w14:textId="77777777" w:rsidR="004F50D3" w:rsidRDefault="004F50D3">
            <w:pPr>
              <w:widowControl/>
              <w:jc w:val="left"/>
              <w:rPr>
                <w:sz w:val="20"/>
                <w:lang w:val="en-AU" w:eastAsia="en-AU"/>
              </w:rPr>
            </w:pPr>
          </w:p>
        </w:tc>
      </w:tr>
      <w:tr w:rsidR="007D7792" w14:paraId="3F879C94" w14:textId="77777777" w:rsidTr="007D7792">
        <w:trPr>
          <w:trHeight w:val="315"/>
        </w:trPr>
        <w:tc>
          <w:tcPr>
            <w:tcW w:w="187" w:type="pct"/>
            <w:hideMark/>
          </w:tcPr>
          <w:p w14:paraId="3ABD18A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A</w:t>
            </w:r>
          </w:p>
        </w:tc>
        <w:tc>
          <w:tcPr>
            <w:tcW w:w="1882" w:type="pct"/>
            <w:hideMark/>
          </w:tcPr>
          <w:p w14:paraId="03683B55" w14:textId="77777777" w:rsidR="004F50D3" w:rsidRDefault="004F50D3">
            <w:pPr>
              <w:widowControl/>
              <w:snapToGrid w:val="0"/>
              <w:rPr>
                <w:rFonts w:ascii="Arial Narrow" w:hAnsi="Arial Narrow"/>
                <w:color w:val="000000"/>
                <w:sz w:val="20"/>
                <w:lang w:val="en-AU" w:eastAsia="en-AU"/>
              </w:rPr>
            </w:pPr>
            <w:r>
              <w:rPr>
                <w:rFonts w:ascii="Arial Narrow" w:hAnsi="Arial Narrow"/>
                <w:color w:val="000000"/>
                <w:sz w:val="20"/>
                <w:lang w:eastAsia="en-AU"/>
              </w:rPr>
              <w:t>Number of initial tests</w:t>
            </w:r>
          </w:p>
        </w:tc>
        <w:tc>
          <w:tcPr>
            <w:tcW w:w="674" w:type="pct"/>
            <w:hideMark/>
          </w:tcPr>
          <w:p w14:paraId="50B8CBD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1,222 </w:t>
            </w:r>
          </w:p>
        </w:tc>
        <w:tc>
          <w:tcPr>
            <w:tcW w:w="537" w:type="pct"/>
            <w:hideMark/>
          </w:tcPr>
          <w:p w14:paraId="5C72195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1,246 </w:t>
            </w:r>
          </w:p>
        </w:tc>
        <w:tc>
          <w:tcPr>
            <w:tcW w:w="614" w:type="pct"/>
            <w:hideMark/>
          </w:tcPr>
          <w:p w14:paraId="20438EC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1,452 </w:t>
            </w:r>
          </w:p>
        </w:tc>
        <w:tc>
          <w:tcPr>
            <w:tcW w:w="536" w:type="pct"/>
            <w:hideMark/>
          </w:tcPr>
          <w:p w14:paraId="5AC83BA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1,665 </w:t>
            </w:r>
          </w:p>
        </w:tc>
        <w:tc>
          <w:tcPr>
            <w:tcW w:w="570" w:type="pct"/>
            <w:hideMark/>
          </w:tcPr>
          <w:p w14:paraId="4EA5890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1,697 </w:t>
            </w:r>
          </w:p>
        </w:tc>
      </w:tr>
      <w:tr w:rsidR="007D7792" w14:paraId="51EEC080" w14:textId="77777777" w:rsidTr="007D7792">
        <w:trPr>
          <w:trHeight w:val="315"/>
        </w:trPr>
        <w:tc>
          <w:tcPr>
            <w:tcW w:w="187" w:type="pct"/>
            <w:hideMark/>
          </w:tcPr>
          <w:p w14:paraId="508E9FF9" w14:textId="77777777" w:rsidR="00E30CC7" w:rsidRDefault="00E30CC7">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B</w:t>
            </w:r>
          </w:p>
        </w:tc>
        <w:tc>
          <w:tcPr>
            <w:tcW w:w="1882" w:type="pct"/>
            <w:hideMark/>
          </w:tcPr>
          <w:p w14:paraId="0A9BF4DE" w14:textId="77777777" w:rsidR="00E30CC7" w:rsidRDefault="00E30CC7">
            <w:pPr>
              <w:widowControl/>
              <w:snapToGrid w:val="0"/>
              <w:rPr>
                <w:rFonts w:ascii="Arial Narrow" w:hAnsi="Arial Narrow"/>
                <w:color w:val="000000"/>
                <w:sz w:val="20"/>
                <w:lang w:val="en-AU" w:eastAsia="en-AU"/>
              </w:rPr>
            </w:pPr>
            <w:r>
              <w:rPr>
                <w:rFonts w:ascii="Arial Narrow" w:hAnsi="Arial Narrow"/>
                <w:color w:val="000000"/>
                <w:sz w:val="20"/>
                <w:lang w:eastAsia="en-AU"/>
              </w:rPr>
              <w:t xml:space="preserve">Net 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per initial test</w:t>
            </w:r>
          </w:p>
        </w:tc>
        <w:tc>
          <w:tcPr>
            <w:tcW w:w="674" w:type="pct"/>
            <w:hideMark/>
          </w:tcPr>
          <w:p w14:paraId="44663407" w14:textId="77777777" w:rsidR="00E30CC7" w:rsidRDefault="00E30CC7">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$1,647</w:t>
            </w:r>
          </w:p>
        </w:tc>
        <w:tc>
          <w:tcPr>
            <w:tcW w:w="537" w:type="pct"/>
          </w:tcPr>
          <w:p w14:paraId="1FE6C464" w14:textId="1F84C22D" w:rsidR="00E30CC7"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$1,647</w:t>
            </w:r>
          </w:p>
        </w:tc>
        <w:tc>
          <w:tcPr>
            <w:tcW w:w="614" w:type="pct"/>
          </w:tcPr>
          <w:p w14:paraId="7308ED9E" w14:textId="431A030D" w:rsidR="00E30CC7"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$1,647</w:t>
            </w:r>
          </w:p>
        </w:tc>
        <w:tc>
          <w:tcPr>
            <w:tcW w:w="536" w:type="pct"/>
          </w:tcPr>
          <w:p w14:paraId="3890B691" w14:textId="57F3E73B" w:rsidR="00E30CC7"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$1,647</w:t>
            </w:r>
          </w:p>
        </w:tc>
        <w:tc>
          <w:tcPr>
            <w:tcW w:w="570" w:type="pct"/>
          </w:tcPr>
          <w:p w14:paraId="1C0DA139" w14:textId="42FAB6A6" w:rsidR="00E30CC7" w:rsidRDefault="007D7792" w:rsidP="007D7792">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$1,647</w:t>
            </w:r>
          </w:p>
        </w:tc>
      </w:tr>
      <w:tr w:rsidR="007D7792" w14:paraId="6938E0B4" w14:textId="77777777" w:rsidTr="007D7792">
        <w:trPr>
          <w:trHeight w:val="315"/>
        </w:trPr>
        <w:tc>
          <w:tcPr>
            <w:tcW w:w="187" w:type="pct"/>
            <w:hideMark/>
          </w:tcPr>
          <w:p w14:paraId="4F5BE29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C</w:t>
            </w:r>
          </w:p>
        </w:tc>
        <w:tc>
          <w:tcPr>
            <w:tcW w:w="1882" w:type="pct"/>
            <w:hideMark/>
          </w:tcPr>
          <w:p w14:paraId="130F9604"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for initial testing (A*B)</w:t>
            </w:r>
          </w:p>
        </w:tc>
        <w:tc>
          <w:tcPr>
            <w:tcW w:w="674" w:type="pct"/>
            <w:hideMark/>
          </w:tcPr>
          <w:p w14:paraId="57FAD9E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$2,011,322</w:t>
            </w:r>
          </w:p>
        </w:tc>
        <w:tc>
          <w:tcPr>
            <w:tcW w:w="537" w:type="pct"/>
            <w:hideMark/>
          </w:tcPr>
          <w:p w14:paraId="4D86C44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$2,051,664</w:t>
            </w:r>
          </w:p>
        </w:tc>
        <w:tc>
          <w:tcPr>
            <w:tcW w:w="614" w:type="pct"/>
            <w:hideMark/>
          </w:tcPr>
          <w:p w14:paraId="462451E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$2,390,863</w:t>
            </w:r>
          </w:p>
        </w:tc>
        <w:tc>
          <w:tcPr>
            <w:tcW w:w="536" w:type="pct"/>
            <w:hideMark/>
          </w:tcPr>
          <w:p w14:paraId="7A65CAC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$2,741,589</w:t>
            </w:r>
          </w:p>
        </w:tc>
        <w:tc>
          <w:tcPr>
            <w:tcW w:w="570" w:type="pct"/>
            <w:hideMark/>
          </w:tcPr>
          <w:p w14:paraId="2E21FECE"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$2,793,457</w:t>
            </w:r>
          </w:p>
        </w:tc>
      </w:tr>
      <w:tr w:rsidR="007D7792" w14:paraId="1DC2D819" w14:textId="77777777" w:rsidTr="007D7792">
        <w:trPr>
          <w:trHeight w:val="315"/>
        </w:trPr>
        <w:tc>
          <w:tcPr>
            <w:tcW w:w="187" w:type="pct"/>
            <w:hideMark/>
          </w:tcPr>
          <w:p w14:paraId="4611384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D</w:t>
            </w:r>
          </w:p>
        </w:tc>
        <w:tc>
          <w:tcPr>
            <w:tcW w:w="1882" w:type="pct"/>
            <w:hideMark/>
          </w:tcPr>
          <w:p w14:paraId="1DA7C771" w14:textId="77777777" w:rsidR="004F50D3" w:rsidRDefault="004F50D3">
            <w:pPr>
              <w:widowControl/>
              <w:snapToGrid w:val="0"/>
              <w:rPr>
                <w:rFonts w:ascii="Arial Narrow" w:hAnsi="Arial Narrow"/>
                <w:color w:val="000000"/>
                <w:sz w:val="20"/>
                <w:lang w:val="en-AU" w:eastAsia="en-AU"/>
              </w:rPr>
            </w:pPr>
            <w:r>
              <w:rPr>
                <w:rFonts w:ascii="Arial Narrow" w:hAnsi="Arial Narrow"/>
                <w:color w:val="000000"/>
                <w:sz w:val="20"/>
                <w:lang w:eastAsia="en-AU"/>
              </w:rPr>
              <w:t>Number of sibling/confirmatory testing</w:t>
            </w:r>
          </w:p>
        </w:tc>
        <w:tc>
          <w:tcPr>
            <w:tcW w:w="674" w:type="pct"/>
            <w:hideMark/>
          </w:tcPr>
          <w:p w14:paraId="489B0BD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403</w:t>
            </w:r>
          </w:p>
        </w:tc>
        <w:tc>
          <w:tcPr>
            <w:tcW w:w="537" w:type="pct"/>
            <w:hideMark/>
          </w:tcPr>
          <w:p w14:paraId="7F23515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411</w:t>
            </w:r>
          </w:p>
        </w:tc>
        <w:tc>
          <w:tcPr>
            <w:tcW w:w="614" w:type="pct"/>
            <w:hideMark/>
          </w:tcPr>
          <w:p w14:paraId="08F43C9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479</w:t>
            </w:r>
          </w:p>
        </w:tc>
        <w:tc>
          <w:tcPr>
            <w:tcW w:w="536" w:type="pct"/>
            <w:hideMark/>
          </w:tcPr>
          <w:p w14:paraId="1CC5395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549</w:t>
            </w:r>
          </w:p>
        </w:tc>
        <w:tc>
          <w:tcPr>
            <w:tcW w:w="570" w:type="pct"/>
            <w:hideMark/>
          </w:tcPr>
          <w:p w14:paraId="5536435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560</w:t>
            </w:r>
          </w:p>
        </w:tc>
      </w:tr>
      <w:tr w:rsidR="007D7792" w14:paraId="4293F423" w14:textId="77777777" w:rsidTr="007D7792">
        <w:trPr>
          <w:trHeight w:val="315"/>
        </w:trPr>
        <w:tc>
          <w:tcPr>
            <w:tcW w:w="187" w:type="pct"/>
            <w:hideMark/>
          </w:tcPr>
          <w:p w14:paraId="56E8E8FC" w14:textId="77777777"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E</w:t>
            </w:r>
          </w:p>
        </w:tc>
        <w:tc>
          <w:tcPr>
            <w:tcW w:w="1882" w:type="pct"/>
            <w:hideMark/>
          </w:tcPr>
          <w:p w14:paraId="403EE456" w14:textId="77777777" w:rsidR="007D7792" w:rsidRDefault="007D7792">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Net 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per sibling/confirmatory test</w:t>
            </w:r>
          </w:p>
        </w:tc>
        <w:tc>
          <w:tcPr>
            <w:tcW w:w="674" w:type="pct"/>
            <w:hideMark/>
          </w:tcPr>
          <w:p w14:paraId="0F0AB8F3" w14:textId="77777777"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$342.12</w:t>
            </w:r>
          </w:p>
        </w:tc>
        <w:tc>
          <w:tcPr>
            <w:tcW w:w="537" w:type="pct"/>
          </w:tcPr>
          <w:p w14:paraId="2965F156" w14:textId="0434CBDE"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$342.12</w:t>
            </w:r>
          </w:p>
        </w:tc>
        <w:tc>
          <w:tcPr>
            <w:tcW w:w="614" w:type="pct"/>
          </w:tcPr>
          <w:p w14:paraId="46E8266A" w14:textId="787DC6A2"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$342.12</w:t>
            </w:r>
          </w:p>
        </w:tc>
        <w:tc>
          <w:tcPr>
            <w:tcW w:w="536" w:type="pct"/>
          </w:tcPr>
          <w:p w14:paraId="531696DC" w14:textId="0C3A1D88"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$342.12</w:t>
            </w:r>
          </w:p>
        </w:tc>
        <w:tc>
          <w:tcPr>
            <w:tcW w:w="570" w:type="pct"/>
          </w:tcPr>
          <w:p w14:paraId="47CA9A72" w14:textId="2C8B9471"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$342.12</w:t>
            </w:r>
          </w:p>
        </w:tc>
      </w:tr>
      <w:tr w:rsidR="007D7792" w14:paraId="3D285B3A" w14:textId="77777777" w:rsidTr="007D7792">
        <w:trPr>
          <w:trHeight w:val="390"/>
        </w:trPr>
        <w:tc>
          <w:tcPr>
            <w:tcW w:w="187" w:type="pct"/>
            <w:hideMark/>
          </w:tcPr>
          <w:p w14:paraId="4109ABB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F</w:t>
            </w:r>
          </w:p>
        </w:tc>
        <w:tc>
          <w:tcPr>
            <w:tcW w:w="1882" w:type="pct"/>
            <w:hideMark/>
          </w:tcPr>
          <w:p w14:paraId="2B0CA25C"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for sibling/confirmatory testing (D*E)</w:t>
            </w:r>
          </w:p>
        </w:tc>
        <w:tc>
          <w:tcPr>
            <w:tcW w:w="674" w:type="pct"/>
            <w:hideMark/>
          </w:tcPr>
          <w:p w14:paraId="1EBD5CF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$137,907</w:t>
            </w:r>
          </w:p>
        </w:tc>
        <w:tc>
          <w:tcPr>
            <w:tcW w:w="537" w:type="pct"/>
            <w:hideMark/>
          </w:tcPr>
          <w:p w14:paraId="61A45CC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$140,673</w:t>
            </w:r>
          </w:p>
        </w:tc>
        <w:tc>
          <w:tcPr>
            <w:tcW w:w="614" w:type="pct"/>
            <w:hideMark/>
          </w:tcPr>
          <w:p w14:paraId="7987169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$163,930</w:t>
            </w:r>
          </w:p>
        </w:tc>
        <w:tc>
          <w:tcPr>
            <w:tcW w:w="536" w:type="pct"/>
            <w:hideMark/>
          </w:tcPr>
          <w:p w14:paraId="4E7AFE8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$187,978</w:t>
            </w:r>
          </w:p>
        </w:tc>
        <w:tc>
          <w:tcPr>
            <w:tcW w:w="570" w:type="pct"/>
            <w:hideMark/>
          </w:tcPr>
          <w:p w14:paraId="5F82EF6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$191,534</w:t>
            </w:r>
          </w:p>
        </w:tc>
      </w:tr>
      <w:tr w:rsidR="007D7792" w14:paraId="5536834A" w14:textId="77777777" w:rsidTr="007D7792">
        <w:trPr>
          <w:trHeight w:val="315"/>
        </w:trPr>
        <w:tc>
          <w:tcPr>
            <w:tcW w:w="187" w:type="pct"/>
            <w:hideMark/>
          </w:tcPr>
          <w:p w14:paraId="50409B1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G</w:t>
            </w:r>
          </w:p>
        </w:tc>
        <w:tc>
          <w:tcPr>
            <w:tcW w:w="1882" w:type="pct"/>
            <w:hideMark/>
          </w:tcPr>
          <w:p w14:paraId="598B4F3F"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 xml:space="preserve">Total cost </w:t>
            </w:r>
            <w:proofErr w:type="spellStart"/>
            <w:r>
              <w:rPr>
                <w:rFonts w:ascii="Arial Narrow" w:hAnsi="Arial Narrow"/>
                <w:b/>
                <w:bCs/>
                <w:color w:val="000000"/>
                <w:sz w:val="20"/>
                <w:lang w:eastAsia="en-AU"/>
              </w:rPr>
              <w:t>Govt</w:t>
            </w:r>
            <w:proofErr w:type="spellEnd"/>
            <w:r>
              <w:rPr>
                <w:rFonts w:ascii="Arial Narrow" w:hAnsi="Arial Narrow"/>
                <w:b/>
                <w:bCs/>
                <w:color w:val="000000"/>
                <w:sz w:val="20"/>
                <w:lang w:eastAsia="en-AU"/>
              </w:rPr>
              <w:t xml:space="preserve"> (net co-pay) for all testing (C+F)</w:t>
            </w:r>
          </w:p>
        </w:tc>
        <w:tc>
          <w:tcPr>
            <w:tcW w:w="674" w:type="pct"/>
            <w:hideMark/>
          </w:tcPr>
          <w:p w14:paraId="506C0811"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$2,149,229</w:t>
            </w:r>
          </w:p>
        </w:tc>
        <w:tc>
          <w:tcPr>
            <w:tcW w:w="537" w:type="pct"/>
            <w:hideMark/>
          </w:tcPr>
          <w:p w14:paraId="5B7E4865"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$2,192,337</w:t>
            </w:r>
          </w:p>
        </w:tc>
        <w:tc>
          <w:tcPr>
            <w:tcW w:w="614" w:type="pct"/>
            <w:hideMark/>
          </w:tcPr>
          <w:p w14:paraId="16AC2AD4"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$2,554,793</w:t>
            </w:r>
          </w:p>
        </w:tc>
        <w:tc>
          <w:tcPr>
            <w:tcW w:w="536" w:type="pct"/>
            <w:hideMark/>
          </w:tcPr>
          <w:p w14:paraId="65F3BC36"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$2,929,567</w:t>
            </w:r>
          </w:p>
        </w:tc>
        <w:tc>
          <w:tcPr>
            <w:tcW w:w="570" w:type="pct"/>
            <w:hideMark/>
          </w:tcPr>
          <w:p w14:paraId="52886278"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$2,984,991</w:t>
            </w:r>
          </w:p>
        </w:tc>
      </w:tr>
      <w:tr w:rsidR="007D7792" w14:paraId="5D7FD9F4" w14:textId="77777777" w:rsidTr="007D7792">
        <w:trPr>
          <w:trHeight w:val="315"/>
        </w:trPr>
        <w:tc>
          <w:tcPr>
            <w:tcW w:w="187" w:type="pct"/>
            <w:hideMark/>
          </w:tcPr>
          <w:p w14:paraId="275784B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H</w:t>
            </w:r>
          </w:p>
        </w:tc>
        <w:tc>
          <w:tcPr>
            <w:tcW w:w="1882" w:type="pct"/>
            <w:hideMark/>
          </w:tcPr>
          <w:p w14:paraId="638B9B0D" w14:textId="77777777" w:rsidR="004F50D3" w:rsidRDefault="004F50D3">
            <w:pPr>
              <w:widowControl/>
              <w:snapToGrid w:val="0"/>
              <w:rPr>
                <w:rFonts w:ascii="Arial Narrow" w:hAnsi="Arial Narrow"/>
                <w:color w:val="000000"/>
                <w:sz w:val="20"/>
                <w:lang w:val="en-AU" w:eastAsia="en-AU"/>
              </w:rPr>
            </w:pPr>
            <w:r>
              <w:rPr>
                <w:rFonts w:ascii="Arial Narrow" w:hAnsi="Arial Narrow"/>
                <w:color w:val="000000"/>
                <w:sz w:val="20"/>
                <w:lang w:eastAsia="en-AU"/>
              </w:rPr>
              <w:t>Number of genetic counselling (proband &amp; siblings)</w:t>
            </w:r>
          </w:p>
        </w:tc>
        <w:tc>
          <w:tcPr>
            <w:tcW w:w="674" w:type="pct"/>
            <w:hideMark/>
          </w:tcPr>
          <w:p w14:paraId="7DC8267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257</w:t>
            </w:r>
          </w:p>
        </w:tc>
        <w:tc>
          <w:tcPr>
            <w:tcW w:w="537" w:type="pct"/>
            <w:hideMark/>
          </w:tcPr>
          <w:p w14:paraId="0279E21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262</w:t>
            </w:r>
          </w:p>
        </w:tc>
        <w:tc>
          <w:tcPr>
            <w:tcW w:w="614" w:type="pct"/>
            <w:hideMark/>
          </w:tcPr>
          <w:p w14:paraId="18E3E4F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305</w:t>
            </w:r>
          </w:p>
        </w:tc>
        <w:tc>
          <w:tcPr>
            <w:tcW w:w="536" w:type="pct"/>
            <w:hideMark/>
          </w:tcPr>
          <w:p w14:paraId="79D4030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350</w:t>
            </w:r>
          </w:p>
        </w:tc>
        <w:tc>
          <w:tcPr>
            <w:tcW w:w="570" w:type="pct"/>
            <w:hideMark/>
          </w:tcPr>
          <w:p w14:paraId="5584AA23"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356</w:t>
            </w:r>
          </w:p>
        </w:tc>
      </w:tr>
      <w:tr w:rsidR="007D7792" w14:paraId="1A5E23AE" w14:textId="77777777" w:rsidTr="007D7792">
        <w:trPr>
          <w:trHeight w:val="315"/>
        </w:trPr>
        <w:tc>
          <w:tcPr>
            <w:tcW w:w="187" w:type="pct"/>
            <w:hideMark/>
          </w:tcPr>
          <w:p w14:paraId="0CD94C4C" w14:textId="77777777"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I</w:t>
            </w:r>
          </w:p>
        </w:tc>
        <w:tc>
          <w:tcPr>
            <w:tcW w:w="1882" w:type="pct"/>
            <w:hideMark/>
          </w:tcPr>
          <w:p w14:paraId="0750AD3F" w14:textId="77777777" w:rsidR="007D7792" w:rsidRDefault="007D7792">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Net cost per genetic counselling session</w:t>
            </w:r>
          </w:p>
        </w:tc>
        <w:tc>
          <w:tcPr>
            <w:tcW w:w="674" w:type="pct"/>
            <w:hideMark/>
          </w:tcPr>
          <w:p w14:paraId="1579E6F3" w14:textId="77777777"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$224</w:t>
            </w:r>
          </w:p>
        </w:tc>
        <w:tc>
          <w:tcPr>
            <w:tcW w:w="537" w:type="pct"/>
          </w:tcPr>
          <w:p w14:paraId="009DBE1D" w14:textId="310B530C"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$224</w:t>
            </w:r>
          </w:p>
        </w:tc>
        <w:tc>
          <w:tcPr>
            <w:tcW w:w="614" w:type="pct"/>
          </w:tcPr>
          <w:p w14:paraId="3E931D1A" w14:textId="48DF6D0C"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$224</w:t>
            </w:r>
          </w:p>
        </w:tc>
        <w:tc>
          <w:tcPr>
            <w:tcW w:w="536" w:type="pct"/>
          </w:tcPr>
          <w:p w14:paraId="2CD03BA0" w14:textId="73CD53A8"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$224</w:t>
            </w:r>
          </w:p>
        </w:tc>
        <w:tc>
          <w:tcPr>
            <w:tcW w:w="570" w:type="pct"/>
          </w:tcPr>
          <w:p w14:paraId="3D12EEC0" w14:textId="6E66E11F"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$224</w:t>
            </w:r>
          </w:p>
        </w:tc>
      </w:tr>
      <w:tr w:rsidR="007D7792" w14:paraId="14258262" w14:textId="77777777" w:rsidTr="007D7792">
        <w:trPr>
          <w:trHeight w:val="315"/>
        </w:trPr>
        <w:tc>
          <w:tcPr>
            <w:tcW w:w="187" w:type="pct"/>
            <w:hideMark/>
          </w:tcPr>
          <w:p w14:paraId="288B7B37" w14:textId="77777777" w:rsidR="007D7792" w:rsidRDefault="007D7792">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J</w:t>
            </w:r>
          </w:p>
        </w:tc>
        <w:tc>
          <w:tcPr>
            <w:tcW w:w="1882" w:type="pct"/>
            <w:hideMark/>
          </w:tcPr>
          <w:p w14:paraId="0A02BEE1" w14:textId="77777777" w:rsidR="007D7792" w:rsidRDefault="007D7792">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for genetic counselling (H*I)</w:t>
            </w:r>
          </w:p>
        </w:tc>
        <w:tc>
          <w:tcPr>
            <w:tcW w:w="674" w:type="pct"/>
            <w:hideMark/>
          </w:tcPr>
          <w:p w14:paraId="266185AC"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$57,540</w:t>
            </w:r>
          </w:p>
        </w:tc>
        <w:tc>
          <w:tcPr>
            <w:tcW w:w="537" w:type="pct"/>
            <w:hideMark/>
          </w:tcPr>
          <w:p w14:paraId="0651D95A"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$58,694</w:t>
            </w:r>
          </w:p>
        </w:tc>
        <w:tc>
          <w:tcPr>
            <w:tcW w:w="614" w:type="pct"/>
            <w:hideMark/>
          </w:tcPr>
          <w:p w14:paraId="0D0BF836"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$68,398</w:t>
            </w:r>
          </w:p>
        </w:tc>
        <w:tc>
          <w:tcPr>
            <w:tcW w:w="536" w:type="pct"/>
            <w:hideMark/>
          </w:tcPr>
          <w:p w14:paraId="1F3DF108"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$78,432</w:t>
            </w:r>
          </w:p>
        </w:tc>
        <w:tc>
          <w:tcPr>
            <w:tcW w:w="570" w:type="pct"/>
            <w:hideMark/>
          </w:tcPr>
          <w:p w14:paraId="26548956"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$79,916</w:t>
            </w:r>
          </w:p>
        </w:tc>
      </w:tr>
      <w:tr w:rsidR="007D7792" w14:paraId="2D8A25BB" w14:textId="77777777" w:rsidTr="007D7792">
        <w:trPr>
          <w:trHeight w:val="375"/>
        </w:trPr>
        <w:tc>
          <w:tcPr>
            <w:tcW w:w="187" w:type="pct"/>
            <w:hideMark/>
          </w:tcPr>
          <w:p w14:paraId="7E07B0C8" w14:textId="77777777" w:rsidR="007D7792" w:rsidRDefault="007D7792">
            <w:pPr>
              <w:widowControl/>
              <w:jc w:val="left"/>
              <w:rPr>
                <w:sz w:val="20"/>
                <w:lang w:val="en-AU" w:eastAsia="en-AU"/>
              </w:rPr>
            </w:pPr>
          </w:p>
        </w:tc>
        <w:tc>
          <w:tcPr>
            <w:tcW w:w="1882" w:type="pct"/>
            <w:hideMark/>
          </w:tcPr>
          <w:p w14:paraId="0815D7EE" w14:textId="77777777" w:rsidR="007D7792" w:rsidRDefault="007D7792">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Total cost (net co-pay) of testing and genetic counselling (Q+J)</w:t>
            </w:r>
          </w:p>
        </w:tc>
        <w:tc>
          <w:tcPr>
            <w:tcW w:w="674" w:type="pct"/>
            <w:hideMark/>
          </w:tcPr>
          <w:p w14:paraId="49096EE5"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$2,206,769</w:t>
            </w:r>
          </w:p>
        </w:tc>
        <w:tc>
          <w:tcPr>
            <w:tcW w:w="537" w:type="pct"/>
            <w:hideMark/>
          </w:tcPr>
          <w:p w14:paraId="09F03231"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$2,251,031</w:t>
            </w:r>
          </w:p>
        </w:tc>
        <w:tc>
          <w:tcPr>
            <w:tcW w:w="614" w:type="pct"/>
            <w:hideMark/>
          </w:tcPr>
          <w:p w14:paraId="5EC243F6"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$2,623,192</w:t>
            </w:r>
          </w:p>
        </w:tc>
        <w:tc>
          <w:tcPr>
            <w:tcW w:w="536" w:type="pct"/>
            <w:hideMark/>
          </w:tcPr>
          <w:p w14:paraId="5DB61D1E"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$3,007,999</w:t>
            </w:r>
          </w:p>
        </w:tc>
        <w:tc>
          <w:tcPr>
            <w:tcW w:w="570" w:type="pct"/>
            <w:hideMark/>
          </w:tcPr>
          <w:p w14:paraId="2E87DF31" w14:textId="77777777" w:rsidR="007D7792" w:rsidRDefault="007D7792">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$3,064,907</w:t>
            </w:r>
          </w:p>
        </w:tc>
      </w:tr>
    </w:tbl>
    <w:p w14:paraId="35DA0A74" w14:textId="32DAC9E0" w:rsidR="004F50D3" w:rsidRDefault="004F50D3" w:rsidP="00367467">
      <w:pPr>
        <w:spacing w:before="240" w:after="240"/>
        <w:rPr>
          <w:szCs w:val="24"/>
        </w:rPr>
      </w:pPr>
      <w:r>
        <w:rPr>
          <w:szCs w:val="24"/>
        </w:rPr>
        <w:t>The total costs to government range from $2.2 million to $3.1 mi</w:t>
      </w:r>
      <w:r w:rsidR="00367467">
        <w:rPr>
          <w:szCs w:val="24"/>
        </w:rPr>
        <w:t>llion over the next five years.</w:t>
      </w:r>
    </w:p>
    <w:p w14:paraId="28F11E74" w14:textId="3885563B" w:rsidR="004F50D3" w:rsidRDefault="00C73C5A" w:rsidP="00C52D20">
      <w:pPr>
        <w:pStyle w:val="Heading2"/>
        <w:spacing w:after="120"/>
        <w:rPr>
          <w:szCs w:val="24"/>
        </w:rPr>
      </w:pPr>
      <w:bookmarkStart w:id="7" w:name="_Toc392858240"/>
      <w:bookmarkStart w:id="8" w:name="_Toc341702089"/>
      <w:bookmarkStart w:id="9" w:name="_Toc318453378"/>
      <w:bookmarkStart w:id="10" w:name="_Toc153967094"/>
      <w:r>
        <w:rPr>
          <w:szCs w:val="24"/>
        </w:rPr>
        <w:t xml:space="preserve">8.3 </w:t>
      </w:r>
      <w:r w:rsidR="004F50D3">
        <w:rPr>
          <w:szCs w:val="24"/>
        </w:rPr>
        <w:t xml:space="preserve">Estimation of changes in use and cost of other </w:t>
      </w:r>
      <w:bookmarkEnd w:id="7"/>
      <w:bookmarkEnd w:id="8"/>
      <w:bookmarkEnd w:id="9"/>
      <w:bookmarkEnd w:id="10"/>
      <w:r w:rsidR="004F50D3">
        <w:rPr>
          <w:szCs w:val="24"/>
        </w:rPr>
        <w:t>procedures</w:t>
      </w:r>
    </w:p>
    <w:p w14:paraId="672D9DCC" w14:textId="02465B88" w:rsidR="004F50D3" w:rsidRPr="00367467" w:rsidRDefault="004F50D3" w:rsidP="00367467">
      <w:pPr>
        <w:spacing w:after="240"/>
        <w:rPr>
          <w:szCs w:val="24"/>
        </w:rPr>
      </w:pPr>
      <w:r>
        <w:rPr>
          <w:szCs w:val="24"/>
        </w:rPr>
        <w:t xml:space="preserve">Costs for preventive surgeries were included in the financial estimates. The following </w:t>
      </w:r>
      <w:r w:rsidR="00D95DDD">
        <w:rPr>
          <w:szCs w:val="24"/>
        </w:rPr>
        <w:t>tables provide</w:t>
      </w:r>
      <w:r>
        <w:rPr>
          <w:szCs w:val="24"/>
        </w:rPr>
        <w:t xml:space="preserve"> the estimates of women that would be expe</w:t>
      </w:r>
      <w:r w:rsidR="00367467">
        <w:rPr>
          <w:szCs w:val="24"/>
        </w:rPr>
        <w:t>cted to have various surgeries.</w:t>
      </w:r>
    </w:p>
    <w:p w14:paraId="5C0B7625" w14:textId="000D6367" w:rsidR="004F50D3" w:rsidRDefault="004F50D3" w:rsidP="004F50D3">
      <w:pPr>
        <w:rPr>
          <w:rFonts w:ascii="Arial Narrow" w:hAnsi="Arial Narrow"/>
          <w:b/>
          <w:sz w:val="20"/>
        </w:rPr>
      </w:pPr>
      <w:r>
        <w:rPr>
          <w:rFonts w:ascii="Arial Narrow" w:hAnsi="Arial Narrow"/>
          <w:b/>
          <w:sz w:val="20"/>
        </w:rPr>
        <w:lastRenderedPageBreak/>
        <w:t xml:space="preserve">Table </w:t>
      </w:r>
      <w:r w:rsidR="00D95DDD">
        <w:rPr>
          <w:rFonts w:ascii="Arial Narrow" w:hAnsi="Arial Narrow"/>
          <w:b/>
          <w:sz w:val="20"/>
        </w:rPr>
        <w:t>8.3.1</w:t>
      </w:r>
      <w:r>
        <w:rPr>
          <w:rFonts w:ascii="Arial Narrow" w:hAnsi="Arial Narrow"/>
          <w:b/>
          <w:sz w:val="20"/>
        </w:rPr>
        <w:t>: Estimated number of surgeries among women affected with breast cancer and determi</w:t>
      </w:r>
      <w:r w:rsidR="00D95DDD">
        <w:rPr>
          <w:rFonts w:ascii="Arial Narrow" w:hAnsi="Arial Narrow"/>
          <w:b/>
          <w:sz w:val="20"/>
        </w:rPr>
        <w:t>ned to be positive for BRCA</w:t>
      </w:r>
      <w:r>
        <w:rPr>
          <w:rFonts w:ascii="Arial Narrow" w:hAnsi="Arial Narrow"/>
          <w:b/>
          <w:sz w:val="20"/>
        </w:rPr>
        <w:t xml:space="preserve">1 or </w:t>
      </w:r>
      <w:r w:rsidR="00D95DDD">
        <w:rPr>
          <w:rFonts w:ascii="Arial Narrow" w:hAnsi="Arial Narrow"/>
          <w:b/>
          <w:sz w:val="20"/>
        </w:rPr>
        <w:t>BRCA</w:t>
      </w:r>
      <w:r>
        <w:rPr>
          <w:rFonts w:ascii="Arial Narrow" w:hAnsi="Arial Narrow"/>
          <w:b/>
          <w:sz w:val="20"/>
        </w:rPr>
        <w:t>2 mutations</w:t>
      </w:r>
    </w:p>
    <w:tbl>
      <w:tblPr>
        <w:tblStyle w:val="TableGrid"/>
        <w:tblW w:w="5000" w:type="pct"/>
        <w:tblLook w:val="04A0" w:firstRow="1" w:lastRow="0" w:firstColumn="1" w:lastColumn="0" w:noHBand="0" w:noVBand="1"/>
        <w:tblDescription w:val="Table 8.3.1 Estimated numher of surgeries among women affected with breast cancer and determined to be positive for BRCA1 or BRCA2 mutations"/>
      </w:tblPr>
      <w:tblGrid>
        <w:gridCol w:w="4844"/>
        <w:gridCol w:w="880"/>
        <w:gridCol w:w="880"/>
        <w:gridCol w:w="880"/>
        <w:gridCol w:w="880"/>
        <w:gridCol w:w="878"/>
      </w:tblGrid>
      <w:tr w:rsidR="004F50D3" w14:paraId="0572911D" w14:textId="77777777" w:rsidTr="00757281">
        <w:trPr>
          <w:trHeight w:val="315"/>
          <w:tblHeader/>
        </w:trPr>
        <w:tc>
          <w:tcPr>
            <w:tcW w:w="2621" w:type="pct"/>
            <w:tcBorders>
              <w:top w:val="single" w:sz="4" w:space="0" w:color="auto"/>
              <w:left w:val="single" w:sz="4" w:space="0" w:color="auto"/>
              <w:bottom w:val="single" w:sz="4" w:space="0" w:color="auto"/>
              <w:right w:val="single" w:sz="4" w:space="0" w:color="auto"/>
            </w:tcBorders>
            <w:vAlign w:val="center"/>
            <w:hideMark/>
          </w:tcPr>
          <w:p w14:paraId="3EC05DE1" w14:textId="77777777" w:rsidR="004F50D3" w:rsidRDefault="004F50D3">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Proband</w:t>
            </w:r>
          </w:p>
        </w:tc>
        <w:tc>
          <w:tcPr>
            <w:tcW w:w="476" w:type="pct"/>
            <w:tcBorders>
              <w:top w:val="single" w:sz="4" w:space="0" w:color="auto"/>
              <w:left w:val="single" w:sz="4" w:space="0" w:color="auto"/>
              <w:bottom w:val="single" w:sz="4" w:space="0" w:color="auto"/>
              <w:right w:val="single" w:sz="4" w:space="0" w:color="auto"/>
            </w:tcBorders>
            <w:vAlign w:val="center"/>
            <w:hideMark/>
          </w:tcPr>
          <w:p w14:paraId="74DE64EA"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2016</w:t>
            </w:r>
          </w:p>
        </w:tc>
        <w:tc>
          <w:tcPr>
            <w:tcW w:w="476" w:type="pct"/>
            <w:tcBorders>
              <w:top w:val="single" w:sz="4" w:space="0" w:color="auto"/>
              <w:left w:val="single" w:sz="4" w:space="0" w:color="auto"/>
              <w:bottom w:val="single" w:sz="4" w:space="0" w:color="auto"/>
              <w:right w:val="single" w:sz="4" w:space="0" w:color="auto"/>
            </w:tcBorders>
            <w:vAlign w:val="center"/>
            <w:hideMark/>
          </w:tcPr>
          <w:p w14:paraId="12D25F98"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2017</w:t>
            </w:r>
          </w:p>
        </w:tc>
        <w:tc>
          <w:tcPr>
            <w:tcW w:w="476" w:type="pct"/>
            <w:tcBorders>
              <w:top w:val="single" w:sz="4" w:space="0" w:color="auto"/>
              <w:left w:val="single" w:sz="4" w:space="0" w:color="auto"/>
              <w:bottom w:val="single" w:sz="4" w:space="0" w:color="auto"/>
              <w:right w:val="single" w:sz="4" w:space="0" w:color="auto"/>
            </w:tcBorders>
            <w:vAlign w:val="center"/>
            <w:hideMark/>
          </w:tcPr>
          <w:p w14:paraId="2BAA03FD"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2018</w:t>
            </w:r>
          </w:p>
        </w:tc>
        <w:tc>
          <w:tcPr>
            <w:tcW w:w="476" w:type="pct"/>
            <w:tcBorders>
              <w:top w:val="single" w:sz="4" w:space="0" w:color="auto"/>
              <w:left w:val="single" w:sz="4" w:space="0" w:color="auto"/>
              <w:bottom w:val="single" w:sz="4" w:space="0" w:color="auto"/>
              <w:right w:val="single" w:sz="4" w:space="0" w:color="auto"/>
            </w:tcBorders>
            <w:vAlign w:val="center"/>
            <w:hideMark/>
          </w:tcPr>
          <w:p w14:paraId="3467DC79"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2019</w:t>
            </w:r>
          </w:p>
        </w:tc>
        <w:tc>
          <w:tcPr>
            <w:tcW w:w="475" w:type="pct"/>
            <w:tcBorders>
              <w:top w:val="single" w:sz="4" w:space="0" w:color="auto"/>
              <w:left w:val="single" w:sz="4" w:space="0" w:color="auto"/>
              <w:bottom w:val="single" w:sz="4" w:space="0" w:color="auto"/>
              <w:right w:val="single" w:sz="4" w:space="0" w:color="auto"/>
            </w:tcBorders>
            <w:vAlign w:val="center"/>
            <w:hideMark/>
          </w:tcPr>
          <w:p w14:paraId="0F81E673"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2020</w:t>
            </w:r>
          </w:p>
        </w:tc>
      </w:tr>
      <w:tr w:rsidR="004F50D3" w14:paraId="1C267FCC"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1735B604" w14:textId="1CAB255C"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w:t>
            </w:r>
            <w:r w:rsidR="00D95DDD">
              <w:rPr>
                <w:rFonts w:ascii="Arial Narrow" w:hAnsi="Arial Narrow"/>
                <w:color w:val="000000"/>
                <w:sz w:val="20"/>
                <w:lang w:eastAsia="zh-CN"/>
              </w:rPr>
              <w:t>mber of women positive for BRCA</w:t>
            </w:r>
            <w:r>
              <w:rPr>
                <w:rFonts w:ascii="Arial Narrow" w:hAnsi="Arial Narrow"/>
                <w:color w:val="000000"/>
                <w:sz w:val="20"/>
                <w:lang w:eastAsia="zh-CN"/>
              </w:rPr>
              <w:t xml:space="preserve">1 or </w:t>
            </w:r>
            <w:r w:rsidR="00D95DDD">
              <w:rPr>
                <w:rFonts w:ascii="Arial Narrow" w:hAnsi="Arial Narrow"/>
                <w:color w:val="000000"/>
                <w:sz w:val="20"/>
                <w:lang w:eastAsia="zh-CN"/>
              </w:rPr>
              <w:t>BRCA2</w:t>
            </w:r>
            <w:r>
              <w:rPr>
                <w:rFonts w:ascii="Arial Narrow" w:hAnsi="Arial Narrow"/>
                <w:color w:val="000000"/>
                <w:sz w:val="20"/>
                <w:lang w:eastAsia="zh-CN"/>
              </w:rPr>
              <w:t xml:space="preserve"> mutation</w:t>
            </w:r>
          </w:p>
        </w:tc>
        <w:tc>
          <w:tcPr>
            <w:tcW w:w="476" w:type="pct"/>
            <w:tcBorders>
              <w:top w:val="single" w:sz="4" w:space="0" w:color="auto"/>
              <w:left w:val="single" w:sz="4" w:space="0" w:color="auto"/>
              <w:bottom w:val="single" w:sz="4" w:space="0" w:color="auto"/>
              <w:right w:val="single" w:sz="4" w:space="0" w:color="auto"/>
            </w:tcBorders>
            <w:vAlign w:val="center"/>
            <w:hideMark/>
          </w:tcPr>
          <w:p w14:paraId="02947EF0"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183</w:t>
            </w:r>
          </w:p>
        </w:tc>
        <w:tc>
          <w:tcPr>
            <w:tcW w:w="476" w:type="pct"/>
            <w:tcBorders>
              <w:top w:val="single" w:sz="4" w:space="0" w:color="auto"/>
              <w:left w:val="single" w:sz="4" w:space="0" w:color="auto"/>
              <w:bottom w:val="single" w:sz="4" w:space="0" w:color="auto"/>
              <w:right w:val="single" w:sz="4" w:space="0" w:color="auto"/>
            </w:tcBorders>
            <w:vAlign w:val="center"/>
            <w:hideMark/>
          </w:tcPr>
          <w:p w14:paraId="15D67B9B"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187</w:t>
            </w:r>
          </w:p>
        </w:tc>
        <w:tc>
          <w:tcPr>
            <w:tcW w:w="476" w:type="pct"/>
            <w:tcBorders>
              <w:top w:val="single" w:sz="4" w:space="0" w:color="auto"/>
              <w:left w:val="single" w:sz="4" w:space="0" w:color="auto"/>
              <w:bottom w:val="single" w:sz="4" w:space="0" w:color="auto"/>
              <w:right w:val="single" w:sz="4" w:space="0" w:color="auto"/>
            </w:tcBorders>
            <w:vAlign w:val="center"/>
            <w:hideMark/>
          </w:tcPr>
          <w:p w14:paraId="6050A88C"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218</w:t>
            </w:r>
          </w:p>
        </w:tc>
        <w:tc>
          <w:tcPr>
            <w:tcW w:w="476" w:type="pct"/>
            <w:tcBorders>
              <w:top w:val="single" w:sz="4" w:space="0" w:color="auto"/>
              <w:left w:val="single" w:sz="4" w:space="0" w:color="auto"/>
              <w:bottom w:val="single" w:sz="4" w:space="0" w:color="auto"/>
              <w:right w:val="single" w:sz="4" w:space="0" w:color="auto"/>
            </w:tcBorders>
            <w:vAlign w:val="center"/>
            <w:hideMark/>
          </w:tcPr>
          <w:p w14:paraId="115EFF65"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250</w:t>
            </w:r>
          </w:p>
        </w:tc>
        <w:tc>
          <w:tcPr>
            <w:tcW w:w="475" w:type="pct"/>
            <w:tcBorders>
              <w:top w:val="single" w:sz="4" w:space="0" w:color="auto"/>
              <w:left w:val="single" w:sz="4" w:space="0" w:color="auto"/>
              <w:bottom w:val="single" w:sz="4" w:space="0" w:color="auto"/>
              <w:right w:val="single" w:sz="4" w:space="0" w:color="auto"/>
            </w:tcBorders>
            <w:vAlign w:val="center"/>
            <w:hideMark/>
          </w:tcPr>
          <w:p w14:paraId="047874D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254</w:t>
            </w:r>
          </w:p>
        </w:tc>
      </w:tr>
      <w:tr w:rsidR="004F50D3" w14:paraId="3764A87E"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0C0170FB"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having CM+BSO (40% assumed)</w:t>
            </w:r>
          </w:p>
        </w:tc>
        <w:tc>
          <w:tcPr>
            <w:tcW w:w="476" w:type="pct"/>
            <w:tcBorders>
              <w:top w:val="single" w:sz="4" w:space="0" w:color="auto"/>
              <w:left w:val="single" w:sz="4" w:space="0" w:color="auto"/>
              <w:bottom w:val="single" w:sz="4" w:space="0" w:color="auto"/>
              <w:right w:val="single" w:sz="4" w:space="0" w:color="auto"/>
            </w:tcBorders>
            <w:vAlign w:val="center"/>
            <w:hideMark/>
          </w:tcPr>
          <w:p w14:paraId="2E5805AE"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73</w:t>
            </w:r>
          </w:p>
        </w:tc>
        <w:tc>
          <w:tcPr>
            <w:tcW w:w="476" w:type="pct"/>
            <w:tcBorders>
              <w:top w:val="single" w:sz="4" w:space="0" w:color="auto"/>
              <w:left w:val="single" w:sz="4" w:space="0" w:color="auto"/>
              <w:bottom w:val="single" w:sz="4" w:space="0" w:color="auto"/>
              <w:right w:val="single" w:sz="4" w:space="0" w:color="auto"/>
            </w:tcBorders>
            <w:vAlign w:val="center"/>
            <w:hideMark/>
          </w:tcPr>
          <w:p w14:paraId="01DEBC68"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75</w:t>
            </w:r>
          </w:p>
        </w:tc>
        <w:tc>
          <w:tcPr>
            <w:tcW w:w="476" w:type="pct"/>
            <w:tcBorders>
              <w:top w:val="single" w:sz="4" w:space="0" w:color="auto"/>
              <w:left w:val="single" w:sz="4" w:space="0" w:color="auto"/>
              <w:bottom w:val="single" w:sz="4" w:space="0" w:color="auto"/>
              <w:right w:val="single" w:sz="4" w:space="0" w:color="auto"/>
            </w:tcBorders>
            <w:vAlign w:val="center"/>
            <w:hideMark/>
          </w:tcPr>
          <w:p w14:paraId="58EE8D3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87</w:t>
            </w:r>
          </w:p>
        </w:tc>
        <w:tc>
          <w:tcPr>
            <w:tcW w:w="476" w:type="pct"/>
            <w:tcBorders>
              <w:top w:val="single" w:sz="4" w:space="0" w:color="auto"/>
              <w:left w:val="single" w:sz="4" w:space="0" w:color="auto"/>
              <w:bottom w:val="single" w:sz="4" w:space="0" w:color="auto"/>
              <w:right w:val="single" w:sz="4" w:space="0" w:color="auto"/>
            </w:tcBorders>
            <w:vAlign w:val="center"/>
            <w:hideMark/>
          </w:tcPr>
          <w:p w14:paraId="52AD447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100</w:t>
            </w:r>
          </w:p>
        </w:tc>
        <w:tc>
          <w:tcPr>
            <w:tcW w:w="475" w:type="pct"/>
            <w:tcBorders>
              <w:top w:val="single" w:sz="4" w:space="0" w:color="auto"/>
              <w:left w:val="single" w:sz="4" w:space="0" w:color="auto"/>
              <w:bottom w:val="single" w:sz="4" w:space="0" w:color="auto"/>
              <w:right w:val="single" w:sz="4" w:space="0" w:color="auto"/>
            </w:tcBorders>
            <w:vAlign w:val="center"/>
            <w:hideMark/>
          </w:tcPr>
          <w:p w14:paraId="5C294C65"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102</w:t>
            </w:r>
          </w:p>
        </w:tc>
      </w:tr>
      <w:tr w:rsidR="004F50D3" w14:paraId="70506920"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2BA0AF89"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Proportion opting for BSO</w:t>
            </w:r>
          </w:p>
        </w:tc>
        <w:tc>
          <w:tcPr>
            <w:tcW w:w="476" w:type="pct"/>
            <w:tcBorders>
              <w:top w:val="single" w:sz="4" w:space="0" w:color="auto"/>
              <w:left w:val="single" w:sz="4" w:space="0" w:color="auto"/>
              <w:bottom w:val="single" w:sz="4" w:space="0" w:color="auto"/>
              <w:right w:val="single" w:sz="4" w:space="0" w:color="auto"/>
            </w:tcBorders>
            <w:vAlign w:val="center"/>
            <w:hideMark/>
          </w:tcPr>
          <w:p w14:paraId="4E7AD25E"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476" w:type="pct"/>
            <w:tcBorders>
              <w:top w:val="single" w:sz="4" w:space="0" w:color="auto"/>
              <w:left w:val="single" w:sz="4" w:space="0" w:color="auto"/>
              <w:bottom w:val="single" w:sz="4" w:space="0" w:color="auto"/>
              <w:right w:val="single" w:sz="4" w:space="0" w:color="auto"/>
            </w:tcBorders>
            <w:vAlign w:val="center"/>
            <w:hideMark/>
          </w:tcPr>
          <w:p w14:paraId="58E53172"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476" w:type="pct"/>
            <w:tcBorders>
              <w:top w:val="single" w:sz="4" w:space="0" w:color="auto"/>
              <w:left w:val="single" w:sz="4" w:space="0" w:color="auto"/>
              <w:bottom w:val="single" w:sz="4" w:space="0" w:color="auto"/>
              <w:right w:val="single" w:sz="4" w:space="0" w:color="auto"/>
            </w:tcBorders>
            <w:vAlign w:val="center"/>
            <w:hideMark/>
          </w:tcPr>
          <w:p w14:paraId="6BA6BF5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476" w:type="pct"/>
            <w:tcBorders>
              <w:top w:val="single" w:sz="4" w:space="0" w:color="auto"/>
              <w:left w:val="single" w:sz="4" w:space="0" w:color="auto"/>
              <w:bottom w:val="single" w:sz="4" w:space="0" w:color="auto"/>
              <w:right w:val="single" w:sz="4" w:space="0" w:color="auto"/>
            </w:tcBorders>
            <w:vAlign w:val="center"/>
            <w:hideMark/>
          </w:tcPr>
          <w:p w14:paraId="7706B5FB"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475" w:type="pct"/>
            <w:tcBorders>
              <w:top w:val="single" w:sz="4" w:space="0" w:color="auto"/>
              <w:left w:val="single" w:sz="4" w:space="0" w:color="auto"/>
              <w:bottom w:val="single" w:sz="4" w:space="0" w:color="auto"/>
              <w:right w:val="single" w:sz="4" w:space="0" w:color="auto"/>
            </w:tcBorders>
            <w:vAlign w:val="center"/>
            <w:hideMark/>
          </w:tcPr>
          <w:p w14:paraId="57804E80"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r>
      <w:tr w:rsidR="004F50D3" w14:paraId="3468474C"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57DDEEA7"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having BSO (40% assumed)</w:t>
            </w:r>
          </w:p>
        </w:tc>
        <w:tc>
          <w:tcPr>
            <w:tcW w:w="476" w:type="pct"/>
            <w:tcBorders>
              <w:top w:val="single" w:sz="4" w:space="0" w:color="auto"/>
              <w:left w:val="single" w:sz="4" w:space="0" w:color="auto"/>
              <w:bottom w:val="single" w:sz="4" w:space="0" w:color="auto"/>
              <w:right w:val="single" w:sz="4" w:space="0" w:color="auto"/>
            </w:tcBorders>
            <w:vAlign w:val="center"/>
            <w:hideMark/>
          </w:tcPr>
          <w:p w14:paraId="78196A6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73</w:t>
            </w:r>
          </w:p>
        </w:tc>
        <w:tc>
          <w:tcPr>
            <w:tcW w:w="476" w:type="pct"/>
            <w:tcBorders>
              <w:top w:val="single" w:sz="4" w:space="0" w:color="auto"/>
              <w:left w:val="single" w:sz="4" w:space="0" w:color="auto"/>
              <w:bottom w:val="single" w:sz="4" w:space="0" w:color="auto"/>
              <w:right w:val="single" w:sz="4" w:space="0" w:color="auto"/>
            </w:tcBorders>
            <w:vAlign w:val="center"/>
            <w:hideMark/>
          </w:tcPr>
          <w:p w14:paraId="02152880"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75</w:t>
            </w:r>
          </w:p>
        </w:tc>
        <w:tc>
          <w:tcPr>
            <w:tcW w:w="476" w:type="pct"/>
            <w:tcBorders>
              <w:top w:val="single" w:sz="4" w:space="0" w:color="auto"/>
              <w:left w:val="single" w:sz="4" w:space="0" w:color="auto"/>
              <w:bottom w:val="single" w:sz="4" w:space="0" w:color="auto"/>
              <w:right w:val="single" w:sz="4" w:space="0" w:color="auto"/>
            </w:tcBorders>
            <w:vAlign w:val="center"/>
            <w:hideMark/>
          </w:tcPr>
          <w:p w14:paraId="00BF79D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87</w:t>
            </w:r>
          </w:p>
        </w:tc>
        <w:tc>
          <w:tcPr>
            <w:tcW w:w="476" w:type="pct"/>
            <w:tcBorders>
              <w:top w:val="single" w:sz="4" w:space="0" w:color="auto"/>
              <w:left w:val="single" w:sz="4" w:space="0" w:color="auto"/>
              <w:bottom w:val="single" w:sz="4" w:space="0" w:color="auto"/>
              <w:right w:val="single" w:sz="4" w:space="0" w:color="auto"/>
            </w:tcBorders>
            <w:vAlign w:val="center"/>
            <w:hideMark/>
          </w:tcPr>
          <w:p w14:paraId="4CB2D214"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100</w:t>
            </w:r>
          </w:p>
        </w:tc>
        <w:tc>
          <w:tcPr>
            <w:tcW w:w="475" w:type="pct"/>
            <w:tcBorders>
              <w:top w:val="single" w:sz="4" w:space="0" w:color="auto"/>
              <w:left w:val="single" w:sz="4" w:space="0" w:color="auto"/>
              <w:bottom w:val="single" w:sz="4" w:space="0" w:color="auto"/>
              <w:right w:val="single" w:sz="4" w:space="0" w:color="auto"/>
            </w:tcBorders>
            <w:vAlign w:val="center"/>
            <w:hideMark/>
          </w:tcPr>
          <w:p w14:paraId="03321BFC"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102</w:t>
            </w:r>
          </w:p>
        </w:tc>
      </w:tr>
      <w:tr w:rsidR="004F50D3" w14:paraId="1BC67DDF"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1F8403A8" w14:textId="77777777" w:rsidR="004F50D3" w:rsidRDefault="004F50D3">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Siblings</w:t>
            </w:r>
          </w:p>
        </w:tc>
        <w:tc>
          <w:tcPr>
            <w:tcW w:w="476" w:type="pct"/>
            <w:tcBorders>
              <w:top w:val="single" w:sz="4" w:space="0" w:color="auto"/>
              <w:left w:val="single" w:sz="4" w:space="0" w:color="auto"/>
              <w:bottom w:val="single" w:sz="4" w:space="0" w:color="auto"/>
              <w:right w:val="single" w:sz="4" w:space="0" w:color="auto"/>
            </w:tcBorders>
            <w:vAlign w:val="center"/>
            <w:hideMark/>
          </w:tcPr>
          <w:p w14:paraId="268D14BB" w14:textId="77777777" w:rsidR="004F50D3" w:rsidRDefault="004F50D3">
            <w:pPr>
              <w:widowControl/>
              <w:jc w:val="left"/>
              <w:rPr>
                <w:sz w:val="20"/>
                <w:lang w:val="en-AU" w:eastAsia="en-AU"/>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0D611577" w14:textId="77777777" w:rsidR="004F50D3" w:rsidRDefault="004F50D3">
            <w:pPr>
              <w:widowControl/>
              <w:jc w:val="left"/>
              <w:rPr>
                <w:sz w:val="20"/>
                <w:lang w:val="en-AU" w:eastAsia="en-AU"/>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60812D4D" w14:textId="77777777" w:rsidR="004F50D3" w:rsidRDefault="004F50D3">
            <w:pPr>
              <w:widowControl/>
              <w:jc w:val="left"/>
              <w:rPr>
                <w:sz w:val="20"/>
                <w:lang w:val="en-AU" w:eastAsia="en-AU"/>
              </w:rPr>
            </w:pPr>
          </w:p>
        </w:tc>
        <w:tc>
          <w:tcPr>
            <w:tcW w:w="476" w:type="pct"/>
            <w:tcBorders>
              <w:top w:val="single" w:sz="4" w:space="0" w:color="auto"/>
              <w:left w:val="single" w:sz="4" w:space="0" w:color="auto"/>
              <w:bottom w:val="single" w:sz="4" w:space="0" w:color="auto"/>
              <w:right w:val="single" w:sz="4" w:space="0" w:color="auto"/>
            </w:tcBorders>
            <w:vAlign w:val="center"/>
            <w:hideMark/>
          </w:tcPr>
          <w:p w14:paraId="56B3D038" w14:textId="77777777" w:rsidR="004F50D3" w:rsidRDefault="004F50D3">
            <w:pPr>
              <w:widowControl/>
              <w:jc w:val="left"/>
              <w:rPr>
                <w:sz w:val="20"/>
                <w:lang w:val="en-AU" w:eastAsia="en-AU"/>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4B47C7BD" w14:textId="77777777" w:rsidR="004F50D3" w:rsidRDefault="004F50D3">
            <w:pPr>
              <w:widowControl/>
              <w:jc w:val="left"/>
              <w:rPr>
                <w:sz w:val="20"/>
                <w:lang w:val="en-AU" w:eastAsia="en-AU"/>
              </w:rPr>
            </w:pPr>
          </w:p>
        </w:tc>
      </w:tr>
      <w:tr w:rsidR="004F50D3" w14:paraId="0F993593"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28D7902E" w14:textId="2025BC90"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w:t>
            </w:r>
            <w:r w:rsidR="00D95DDD">
              <w:rPr>
                <w:rFonts w:ascii="Arial Narrow" w:hAnsi="Arial Narrow"/>
                <w:color w:val="000000"/>
                <w:sz w:val="20"/>
                <w:lang w:eastAsia="zh-CN"/>
              </w:rPr>
              <w:t>r of siblings positive for BRCA</w:t>
            </w:r>
            <w:r>
              <w:rPr>
                <w:rFonts w:ascii="Arial Narrow" w:hAnsi="Arial Narrow"/>
                <w:color w:val="000000"/>
                <w:sz w:val="20"/>
                <w:lang w:eastAsia="zh-CN"/>
              </w:rPr>
              <w:t xml:space="preserve">1 or </w:t>
            </w:r>
            <w:r w:rsidR="00D95DDD">
              <w:rPr>
                <w:rFonts w:ascii="Arial Narrow" w:hAnsi="Arial Narrow"/>
                <w:color w:val="000000"/>
                <w:sz w:val="20"/>
                <w:lang w:eastAsia="zh-CN"/>
              </w:rPr>
              <w:t>BRCA</w:t>
            </w:r>
            <w:r>
              <w:rPr>
                <w:rFonts w:ascii="Arial Narrow" w:hAnsi="Arial Narrow"/>
                <w:color w:val="000000"/>
                <w:sz w:val="20"/>
                <w:lang w:eastAsia="zh-CN"/>
              </w:rPr>
              <w:t>2 mutation</w:t>
            </w:r>
          </w:p>
        </w:tc>
        <w:tc>
          <w:tcPr>
            <w:tcW w:w="476" w:type="pct"/>
            <w:tcBorders>
              <w:top w:val="single" w:sz="4" w:space="0" w:color="auto"/>
              <w:left w:val="single" w:sz="4" w:space="0" w:color="auto"/>
              <w:bottom w:val="single" w:sz="4" w:space="0" w:color="auto"/>
              <w:right w:val="single" w:sz="4" w:space="0" w:color="auto"/>
            </w:tcBorders>
            <w:vAlign w:val="center"/>
            <w:hideMark/>
          </w:tcPr>
          <w:p w14:paraId="70C30914"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73</w:t>
            </w:r>
          </w:p>
        </w:tc>
        <w:tc>
          <w:tcPr>
            <w:tcW w:w="476" w:type="pct"/>
            <w:tcBorders>
              <w:top w:val="single" w:sz="4" w:space="0" w:color="auto"/>
              <w:left w:val="single" w:sz="4" w:space="0" w:color="auto"/>
              <w:bottom w:val="single" w:sz="4" w:space="0" w:color="auto"/>
              <w:right w:val="single" w:sz="4" w:space="0" w:color="auto"/>
            </w:tcBorders>
            <w:vAlign w:val="center"/>
            <w:hideMark/>
          </w:tcPr>
          <w:p w14:paraId="0540325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75</w:t>
            </w:r>
          </w:p>
        </w:tc>
        <w:tc>
          <w:tcPr>
            <w:tcW w:w="476" w:type="pct"/>
            <w:tcBorders>
              <w:top w:val="single" w:sz="4" w:space="0" w:color="auto"/>
              <w:left w:val="single" w:sz="4" w:space="0" w:color="auto"/>
              <w:bottom w:val="single" w:sz="4" w:space="0" w:color="auto"/>
              <w:right w:val="single" w:sz="4" w:space="0" w:color="auto"/>
            </w:tcBorders>
            <w:vAlign w:val="center"/>
            <w:hideMark/>
          </w:tcPr>
          <w:p w14:paraId="0AD7E0A4"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87</w:t>
            </w:r>
          </w:p>
        </w:tc>
        <w:tc>
          <w:tcPr>
            <w:tcW w:w="476" w:type="pct"/>
            <w:tcBorders>
              <w:top w:val="single" w:sz="4" w:space="0" w:color="auto"/>
              <w:left w:val="single" w:sz="4" w:space="0" w:color="auto"/>
              <w:bottom w:val="single" w:sz="4" w:space="0" w:color="auto"/>
              <w:right w:val="single" w:sz="4" w:space="0" w:color="auto"/>
            </w:tcBorders>
            <w:vAlign w:val="center"/>
            <w:hideMark/>
          </w:tcPr>
          <w:p w14:paraId="16D1AD6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100</w:t>
            </w:r>
          </w:p>
        </w:tc>
        <w:tc>
          <w:tcPr>
            <w:tcW w:w="475" w:type="pct"/>
            <w:tcBorders>
              <w:top w:val="single" w:sz="4" w:space="0" w:color="auto"/>
              <w:left w:val="single" w:sz="4" w:space="0" w:color="auto"/>
              <w:bottom w:val="single" w:sz="4" w:space="0" w:color="auto"/>
              <w:right w:val="single" w:sz="4" w:space="0" w:color="auto"/>
            </w:tcBorders>
            <w:vAlign w:val="center"/>
            <w:hideMark/>
          </w:tcPr>
          <w:p w14:paraId="04F6EAC5"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102</w:t>
            </w:r>
          </w:p>
        </w:tc>
      </w:tr>
      <w:tr w:rsidR="004F50D3" w14:paraId="4BC21AEC"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03A9101D"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having BM+BSO (40% assumed)</w:t>
            </w:r>
          </w:p>
        </w:tc>
        <w:tc>
          <w:tcPr>
            <w:tcW w:w="476" w:type="pct"/>
            <w:tcBorders>
              <w:top w:val="single" w:sz="4" w:space="0" w:color="auto"/>
              <w:left w:val="single" w:sz="4" w:space="0" w:color="auto"/>
              <w:bottom w:val="single" w:sz="4" w:space="0" w:color="auto"/>
              <w:right w:val="single" w:sz="4" w:space="0" w:color="auto"/>
            </w:tcBorders>
            <w:vAlign w:val="center"/>
            <w:hideMark/>
          </w:tcPr>
          <w:p w14:paraId="07DBD57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29</w:t>
            </w:r>
          </w:p>
        </w:tc>
        <w:tc>
          <w:tcPr>
            <w:tcW w:w="476" w:type="pct"/>
            <w:tcBorders>
              <w:top w:val="single" w:sz="4" w:space="0" w:color="auto"/>
              <w:left w:val="single" w:sz="4" w:space="0" w:color="auto"/>
              <w:bottom w:val="single" w:sz="4" w:space="0" w:color="auto"/>
              <w:right w:val="single" w:sz="4" w:space="0" w:color="auto"/>
            </w:tcBorders>
            <w:vAlign w:val="center"/>
            <w:hideMark/>
          </w:tcPr>
          <w:p w14:paraId="179A1C04"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30</w:t>
            </w:r>
          </w:p>
        </w:tc>
        <w:tc>
          <w:tcPr>
            <w:tcW w:w="476" w:type="pct"/>
            <w:tcBorders>
              <w:top w:val="single" w:sz="4" w:space="0" w:color="auto"/>
              <w:left w:val="single" w:sz="4" w:space="0" w:color="auto"/>
              <w:bottom w:val="single" w:sz="4" w:space="0" w:color="auto"/>
              <w:right w:val="single" w:sz="4" w:space="0" w:color="auto"/>
            </w:tcBorders>
            <w:vAlign w:val="center"/>
            <w:hideMark/>
          </w:tcPr>
          <w:p w14:paraId="0E3185BF"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35</w:t>
            </w:r>
          </w:p>
        </w:tc>
        <w:tc>
          <w:tcPr>
            <w:tcW w:w="476" w:type="pct"/>
            <w:tcBorders>
              <w:top w:val="single" w:sz="4" w:space="0" w:color="auto"/>
              <w:left w:val="single" w:sz="4" w:space="0" w:color="auto"/>
              <w:bottom w:val="single" w:sz="4" w:space="0" w:color="auto"/>
              <w:right w:val="single" w:sz="4" w:space="0" w:color="auto"/>
            </w:tcBorders>
            <w:vAlign w:val="center"/>
            <w:hideMark/>
          </w:tcPr>
          <w:p w14:paraId="1CE49E05"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475" w:type="pct"/>
            <w:tcBorders>
              <w:top w:val="single" w:sz="4" w:space="0" w:color="auto"/>
              <w:left w:val="single" w:sz="4" w:space="0" w:color="auto"/>
              <w:bottom w:val="single" w:sz="4" w:space="0" w:color="auto"/>
              <w:right w:val="single" w:sz="4" w:space="0" w:color="auto"/>
            </w:tcBorders>
            <w:vAlign w:val="center"/>
            <w:hideMark/>
          </w:tcPr>
          <w:p w14:paraId="098EF10C"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41</w:t>
            </w:r>
          </w:p>
        </w:tc>
      </w:tr>
      <w:tr w:rsidR="004F50D3" w14:paraId="49F52560" w14:textId="77777777" w:rsidTr="004F50D3">
        <w:trPr>
          <w:trHeight w:val="360"/>
        </w:trPr>
        <w:tc>
          <w:tcPr>
            <w:tcW w:w="2621" w:type="pct"/>
            <w:tcBorders>
              <w:top w:val="single" w:sz="4" w:space="0" w:color="auto"/>
              <w:left w:val="single" w:sz="4" w:space="0" w:color="auto"/>
              <w:bottom w:val="single" w:sz="4" w:space="0" w:color="auto"/>
              <w:right w:val="single" w:sz="4" w:space="0" w:color="auto"/>
            </w:tcBorders>
            <w:vAlign w:val="center"/>
            <w:hideMark/>
          </w:tcPr>
          <w:p w14:paraId="708FA719"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Number having BSO (40% assumed)</w:t>
            </w:r>
          </w:p>
        </w:tc>
        <w:tc>
          <w:tcPr>
            <w:tcW w:w="476" w:type="pct"/>
            <w:tcBorders>
              <w:top w:val="single" w:sz="4" w:space="0" w:color="auto"/>
              <w:left w:val="single" w:sz="4" w:space="0" w:color="auto"/>
              <w:bottom w:val="single" w:sz="4" w:space="0" w:color="auto"/>
              <w:right w:val="single" w:sz="4" w:space="0" w:color="auto"/>
            </w:tcBorders>
            <w:vAlign w:val="center"/>
            <w:hideMark/>
          </w:tcPr>
          <w:p w14:paraId="520A625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29</w:t>
            </w:r>
          </w:p>
        </w:tc>
        <w:tc>
          <w:tcPr>
            <w:tcW w:w="476" w:type="pct"/>
            <w:tcBorders>
              <w:top w:val="single" w:sz="4" w:space="0" w:color="auto"/>
              <w:left w:val="single" w:sz="4" w:space="0" w:color="auto"/>
              <w:bottom w:val="single" w:sz="4" w:space="0" w:color="auto"/>
              <w:right w:val="single" w:sz="4" w:space="0" w:color="auto"/>
            </w:tcBorders>
            <w:vAlign w:val="center"/>
            <w:hideMark/>
          </w:tcPr>
          <w:p w14:paraId="736B91F9"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30</w:t>
            </w:r>
          </w:p>
        </w:tc>
        <w:tc>
          <w:tcPr>
            <w:tcW w:w="476" w:type="pct"/>
            <w:tcBorders>
              <w:top w:val="single" w:sz="4" w:space="0" w:color="auto"/>
              <w:left w:val="single" w:sz="4" w:space="0" w:color="auto"/>
              <w:bottom w:val="single" w:sz="4" w:space="0" w:color="auto"/>
              <w:right w:val="single" w:sz="4" w:space="0" w:color="auto"/>
            </w:tcBorders>
            <w:vAlign w:val="center"/>
            <w:hideMark/>
          </w:tcPr>
          <w:p w14:paraId="00CBECA8"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35</w:t>
            </w:r>
          </w:p>
        </w:tc>
        <w:tc>
          <w:tcPr>
            <w:tcW w:w="476" w:type="pct"/>
            <w:tcBorders>
              <w:top w:val="single" w:sz="4" w:space="0" w:color="auto"/>
              <w:left w:val="single" w:sz="4" w:space="0" w:color="auto"/>
              <w:bottom w:val="single" w:sz="4" w:space="0" w:color="auto"/>
              <w:right w:val="single" w:sz="4" w:space="0" w:color="auto"/>
            </w:tcBorders>
            <w:vAlign w:val="center"/>
            <w:hideMark/>
          </w:tcPr>
          <w:p w14:paraId="2A428B6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40</w:t>
            </w:r>
          </w:p>
        </w:tc>
        <w:tc>
          <w:tcPr>
            <w:tcW w:w="475" w:type="pct"/>
            <w:tcBorders>
              <w:top w:val="single" w:sz="4" w:space="0" w:color="auto"/>
              <w:left w:val="single" w:sz="4" w:space="0" w:color="auto"/>
              <w:bottom w:val="single" w:sz="4" w:space="0" w:color="auto"/>
              <w:right w:val="single" w:sz="4" w:space="0" w:color="auto"/>
            </w:tcBorders>
            <w:vAlign w:val="center"/>
            <w:hideMark/>
          </w:tcPr>
          <w:p w14:paraId="55EB966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41</w:t>
            </w:r>
          </w:p>
        </w:tc>
      </w:tr>
      <w:tr w:rsidR="004F50D3" w14:paraId="7A566387"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5CA7A818" w14:textId="77777777" w:rsidR="004F50D3" w:rsidRDefault="004F50D3">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Total for CM+BSO</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26E880DB"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103</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40A406C2"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105</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6FA418F7"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122</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055EA96E"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140</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1B969171"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143</w:t>
            </w:r>
          </w:p>
        </w:tc>
      </w:tr>
      <w:tr w:rsidR="004F50D3" w14:paraId="6818439D" w14:textId="77777777" w:rsidTr="004F50D3">
        <w:trPr>
          <w:trHeight w:val="315"/>
        </w:trPr>
        <w:tc>
          <w:tcPr>
            <w:tcW w:w="2621" w:type="pct"/>
            <w:tcBorders>
              <w:top w:val="single" w:sz="4" w:space="0" w:color="auto"/>
              <w:left w:val="single" w:sz="4" w:space="0" w:color="auto"/>
              <w:bottom w:val="single" w:sz="4" w:space="0" w:color="auto"/>
              <w:right w:val="single" w:sz="4" w:space="0" w:color="auto"/>
            </w:tcBorders>
            <w:vAlign w:val="center"/>
            <w:hideMark/>
          </w:tcPr>
          <w:p w14:paraId="5F353D2F" w14:textId="77777777" w:rsidR="004F50D3" w:rsidRDefault="004F50D3">
            <w:pPr>
              <w:widowControl/>
              <w:snapToGrid w:val="0"/>
              <w:jc w:val="left"/>
              <w:rPr>
                <w:rFonts w:ascii="Arial Narrow" w:hAnsi="Arial Narrow" w:cs="Arial"/>
                <w:b/>
                <w:bCs/>
                <w:color w:val="000000"/>
                <w:sz w:val="20"/>
                <w:lang w:val="en-AU" w:eastAsia="zh-CN"/>
              </w:rPr>
            </w:pPr>
            <w:r>
              <w:rPr>
                <w:rFonts w:ascii="Arial Narrow" w:hAnsi="Arial Narrow"/>
                <w:b/>
                <w:bCs/>
                <w:color w:val="000000"/>
                <w:sz w:val="20"/>
                <w:lang w:eastAsia="zh-CN"/>
              </w:rPr>
              <w:t>Total for BSO</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187919C1"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103</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78DDC73E"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105</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6F319653"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122</w:t>
            </w:r>
          </w:p>
        </w:tc>
        <w:tc>
          <w:tcPr>
            <w:tcW w:w="476" w:type="pct"/>
            <w:tcBorders>
              <w:top w:val="single" w:sz="4" w:space="0" w:color="auto"/>
              <w:left w:val="single" w:sz="4" w:space="0" w:color="auto"/>
              <w:bottom w:val="single" w:sz="4" w:space="0" w:color="auto"/>
              <w:right w:val="single" w:sz="4" w:space="0" w:color="auto"/>
            </w:tcBorders>
            <w:noWrap/>
            <w:vAlign w:val="center"/>
            <w:hideMark/>
          </w:tcPr>
          <w:p w14:paraId="5C60D148"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140</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09499CFD"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143</w:t>
            </w:r>
          </w:p>
        </w:tc>
      </w:tr>
    </w:tbl>
    <w:p w14:paraId="079B59A7" w14:textId="18762E9A" w:rsidR="00357D94" w:rsidRPr="00367467" w:rsidRDefault="004F50D3" w:rsidP="00E06F22">
      <w:pPr>
        <w:spacing w:after="240"/>
        <w:rPr>
          <w:rFonts w:ascii="Arial Narrow" w:hAnsi="Arial Narrow" w:cs="Arial"/>
          <w:sz w:val="18"/>
          <w:szCs w:val="18"/>
          <w:lang w:val="en-AU"/>
        </w:rPr>
      </w:pPr>
      <w:r>
        <w:rPr>
          <w:rFonts w:ascii="Arial Narrow" w:hAnsi="Arial Narrow"/>
          <w:sz w:val="18"/>
          <w:szCs w:val="18"/>
        </w:rPr>
        <w:t xml:space="preserve">BSO = bilateral salpingo-oophorectomy; CM = contralateral mastectomy </w:t>
      </w:r>
    </w:p>
    <w:p w14:paraId="7AA0E2EB" w14:textId="453F41CE" w:rsidR="004F50D3" w:rsidRDefault="004F50D3" w:rsidP="004F50D3">
      <w:pPr>
        <w:rPr>
          <w:rFonts w:ascii="Arial Narrow" w:hAnsi="Arial Narrow"/>
          <w:b/>
          <w:sz w:val="20"/>
        </w:rPr>
      </w:pPr>
      <w:r>
        <w:rPr>
          <w:rFonts w:ascii="Arial Narrow" w:hAnsi="Arial Narrow"/>
          <w:b/>
          <w:sz w:val="20"/>
        </w:rPr>
        <w:t xml:space="preserve">Table </w:t>
      </w:r>
      <w:r w:rsidR="00D95DDD">
        <w:rPr>
          <w:rFonts w:ascii="Arial Narrow" w:hAnsi="Arial Narrow"/>
          <w:b/>
          <w:sz w:val="20"/>
        </w:rPr>
        <w:t>8.3.2</w:t>
      </w:r>
      <w:r>
        <w:rPr>
          <w:rFonts w:ascii="Arial Narrow" w:hAnsi="Arial Narrow"/>
          <w:b/>
          <w:sz w:val="20"/>
        </w:rPr>
        <w:t>: Estimated cost of elective surgeries for mastectomy and bilateral salpingo-oophorectomy</w:t>
      </w:r>
    </w:p>
    <w:tbl>
      <w:tblPr>
        <w:tblStyle w:val="TableGrid"/>
        <w:tblW w:w="5000" w:type="pct"/>
        <w:tblLook w:val="04A0" w:firstRow="1" w:lastRow="0" w:firstColumn="1" w:lastColumn="0" w:noHBand="0" w:noVBand="1"/>
        <w:tblDescription w:val="Table 8.3.2 Estimated  cost of elective surgeries for mastectomy and bilateral salpingo-oophorectomy"/>
      </w:tblPr>
      <w:tblGrid>
        <w:gridCol w:w="5648"/>
        <w:gridCol w:w="1381"/>
        <w:gridCol w:w="2213"/>
      </w:tblGrid>
      <w:tr w:rsidR="004F50D3" w14:paraId="0FB65542" w14:textId="77777777" w:rsidTr="0056440F">
        <w:trPr>
          <w:trHeight w:val="315"/>
          <w:tblHeader/>
        </w:trPr>
        <w:tc>
          <w:tcPr>
            <w:tcW w:w="3056" w:type="pct"/>
            <w:tcBorders>
              <w:top w:val="single" w:sz="4" w:space="0" w:color="auto"/>
              <w:left w:val="single" w:sz="4" w:space="0" w:color="auto"/>
              <w:bottom w:val="single" w:sz="4" w:space="0" w:color="auto"/>
              <w:right w:val="single" w:sz="4" w:space="0" w:color="auto"/>
            </w:tcBorders>
            <w:hideMark/>
          </w:tcPr>
          <w:p w14:paraId="092E461D" w14:textId="77777777" w:rsidR="004F50D3" w:rsidRDefault="004F50D3">
            <w:pPr>
              <w:widowControl/>
              <w:jc w:val="left"/>
              <w:rPr>
                <w:sz w:val="20"/>
                <w:lang w:val="en-AU" w:eastAsia="en-AU"/>
              </w:rPr>
            </w:pP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4F4479DC" w14:textId="77777777" w:rsidR="004F50D3" w:rsidRDefault="004F50D3">
            <w:pPr>
              <w:widowControl/>
              <w:snapToGrid w:val="0"/>
              <w:jc w:val="center"/>
              <w:rPr>
                <w:rFonts w:ascii="Arial Narrow" w:hAnsi="Arial Narrow" w:cs="Arial"/>
                <w:b/>
                <w:bCs/>
                <w:color w:val="000000"/>
                <w:sz w:val="20"/>
                <w:lang w:val="en-AU" w:eastAsia="zh-CN"/>
              </w:rPr>
            </w:pPr>
            <w:r>
              <w:rPr>
                <w:rFonts w:ascii="Arial Narrow" w:hAnsi="Arial Narrow"/>
                <w:b/>
                <w:bCs/>
                <w:color w:val="000000"/>
                <w:sz w:val="20"/>
                <w:lang w:eastAsia="zh-CN"/>
              </w:rPr>
              <w:t>Cost</w:t>
            </w:r>
          </w:p>
        </w:tc>
        <w:tc>
          <w:tcPr>
            <w:tcW w:w="1197" w:type="pct"/>
            <w:tcBorders>
              <w:top w:val="single" w:sz="4" w:space="0" w:color="auto"/>
              <w:left w:val="single" w:sz="4" w:space="0" w:color="auto"/>
              <w:bottom w:val="single" w:sz="4" w:space="0" w:color="auto"/>
              <w:right w:val="single" w:sz="4" w:space="0" w:color="auto"/>
            </w:tcBorders>
            <w:noWrap/>
            <w:vAlign w:val="center"/>
            <w:hideMark/>
          </w:tcPr>
          <w:p w14:paraId="5B5CBC72" w14:textId="61A53F7B" w:rsidR="004F50D3" w:rsidRDefault="004F50D3" w:rsidP="00367467">
            <w:pPr>
              <w:widowControl/>
              <w:jc w:val="center"/>
              <w:rPr>
                <w:rFonts w:ascii="Arial Narrow" w:hAnsi="Arial Narrow" w:cs="Arial"/>
                <w:b/>
                <w:bCs/>
                <w:sz w:val="20"/>
                <w:lang w:val="en-AU" w:eastAsia="zh-CN"/>
              </w:rPr>
            </w:pPr>
            <w:r>
              <w:rPr>
                <w:rFonts w:ascii="Arial Narrow" w:hAnsi="Arial Narrow"/>
                <w:b/>
                <w:bCs/>
                <w:color w:val="000000"/>
                <w:sz w:val="20"/>
                <w:lang w:eastAsia="zh-CN"/>
              </w:rPr>
              <w:t xml:space="preserve">Net present value (20 </w:t>
            </w:r>
            <w:proofErr w:type="spellStart"/>
            <w:r>
              <w:rPr>
                <w:rFonts w:ascii="Arial Narrow" w:hAnsi="Arial Narrow"/>
                <w:b/>
                <w:bCs/>
                <w:color w:val="000000"/>
                <w:sz w:val="20"/>
                <w:lang w:eastAsia="zh-CN"/>
              </w:rPr>
              <w:t>yrs</w:t>
            </w:r>
            <w:proofErr w:type="spellEnd"/>
            <w:r>
              <w:rPr>
                <w:rFonts w:ascii="Arial Narrow" w:hAnsi="Arial Narrow"/>
                <w:b/>
                <w:bCs/>
                <w:color w:val="000000"/>
                <w:sz w:val="20"/>
                <w:lang w:eastAsia="zh-CN"/>
              </w:rPr>
              <w:t>)</w:t>
            </w:r>
          </w:p>
        </w:tc>
      </w:tr>
      <w:tr w:rsidR="0056440F" w14:paraId="299897F9"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noWrap/>
            <w:vAlign w:val="center"/>
            <w:hideMark/>
          </w:tcPr>
          <w:p w14:paraId="635A0C2A" w14:textId="77777777" w:rsidR="0056440F" w:rsidRDefault="0056440F">
            <w:pPr>
              <w:widowControl/>
              <w:snapToGrid w:val="0"/>
              <w:jc w:val="left"/>
              <w:rPr>
                <w:rFonts w:ascii="Arial Narrow" w:hAnsi="Arial Narrow" w:cs="Arial"/>
                <w:b/>
                <w:bCs/>
                <w:sz w:val="20"/>
                <w:lang w:val="en-AU" w:eastAsia="zh-CN"/>
              </w:rPr>
            </w:pPr>
            <w:r>
              <w:rPr>
                <w:rFonts w:ascii="Arial Narrow" w:hAnsi="Arial Narrow"/>
                <w:b/>
                <w:bCs/>
                <w:color w:val="000000"/>
                <w:sz w:val="20"/>
                <w:lang w:eastAsia="zh-CN"/>
              </w:rPr>
              <w:t>Proband</w:t>
            </w:r>
          </w:p>
        </w:tc>
        <w:tc>
          <w:tcPr>
            <w:tcW w:w="747" w:type="pct"/>
            <w:tcBorders>
              <w:top w:val="single" w:sz="4" w:space="0" w:color="auto"/>
              <w:left w:val="single" w:sz="4" w:space="0" w:color="auto"/>
              <w:bottom w:val="single" w:sz="4" w:space="0" w:color="auto"/>
              <w:right w:val="single" w:sz="4" w:space="0" w:color="auto"/>
            </w:tcBorders>
            <w:vAlign w:val="center"/>
          </w:tcPr>
          <w:p w14:paraId="10918479" w14:textId="77777777" w:rsidR="0056440F" w:rsidRDefault="0056440F">
            <w:pPr>
              <w:widowControl/>
              <w:snapToGrid w:val="0"/>
              <w:jc w:val="left"/>
              <w:rPr>
                <w:rFonts w:ascii="Arial Narrow" w:hAnsi="Arial Narrow" w:cs="Arial"/>
                <w:b/>
                <w:bCs/>
                <w:sz w:val="20"/>
                <w:lang w:val="en-AU" w:eastAsia="zh-CN"/>
              </w:rPr>
            </w:pPr>
          </w:p>
        </w:tc>
        <w:tc>
          <w:tcPr>
            <w:tcW w:w="1197" w:type="pct"/>
            <w:tcBorders>
              <w:top w:val="single" w:sz="4" w:space="0" w:color="auto"/>
              <w:left w:val="single" w:sz="4" w:space="0" w:color="auto"/>
              <w:bottom w:val="single" w:sz="4" w:space="0" w:color="auto"/>
              <w:right w:val="single" w:sz="4" w:space="0" w:color="auto"/>
            </w:tcBorders>
            <w:vAlign w:val="center"/>
          </w:tcPr>
          <w:p w14:paraId="60F17168" w14:textId="2180C032" w:rsidR="0056440F" w:rsidRDefault="0056440F">
            <w:pPr>
              <w:widowControl/>
              <w:snapToGrid w:val="0"/>
              <w:jc w:val="left"/>
              <w:rPr>
                <w:rFonts w:ascii="Arial Narrow" w:hAnsi="Arial Narrow" w:cs="Arial"/>
                <w:b/>
                <w:bCs/>
                <w:sz w:val="20"/>
                <w:lang w:val="en-AU" w:eastAsia="zh-CN"/>
              </w:rPr>
            </w:pPr>
          </w:p>
        </w:tc>
      </w:tr>
      <w:tr w:rsidR="004F50D3" w14:paraId="2EA91731"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vAlign w:val="center"/>
            <w:hideMark/>
          </w:tcPr>
          <w:p w14:paraId="5E0AE23A"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 of CM+BSO</w:t>
            </w: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6295C2CE"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$17,008</w:t>
            </w:r>
          </w:p>
        </w:tc>
        <w:tc>
          <w:tcPr>
            <w:tcW w:w="1197" w:type="pct"/>
            <w:tcBorders>
              <w:top w:val="single" w:sz="4" w:space="0" w:color="auto"/>
              <w:left w:val="single" w:sz="4" w:space="0" w:color="auto"/>
              <w:bottom w:val="single" w:sz="4" w:space="0" w:color="auto"/>
              <w:right w:val="single" w:sz="4" w:space="0" w:color="auto"/>
            </w:tcBorders>
            <w:noWrap/>
          </w:tcPr>
          <w:p w14:paraId="265F3CB8" w14:textId="77777777" w:rsidR="004F50D3" w:rsidRDefault="004F50D3">
            <w:pPr>
              <w:widowControl/>
              <w:snapToGrid w:val="0"/>
              <w:jc w:val="right"/>
              <w:rPr>
                <w:rFonts w:ascii="Arial Narrow" w:hAnsi="Arial Narrow" w:cs="Arial"/>
                <w:color w:val="000000"/>
                <w:sz w:val="20"/>
                <w:lang w:val="en-AU" w:eastAsia="zh-CN"/>
              </w:rPr>
            </w:pPr>
          </w:p>
        </w:tc>
      </w:tr>
      <w:tr w:rsidR="004F50D3" w14:paraId="10D1F0A2"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vAlign w:val="center"/>
            <w:hideMark/>
          </w:tcPr>
          <w:p w14:paraId="27EB7D0E"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 of BSO</w:t>
            </w: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10295C27"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$8,621</w:t>
            </w:r>
          </w:p>
        </w:tc>
        <w:tc>
          <w:tcPr>
            <w:tcW w:w="1197" w:type="pct"/>
            <w:tcBorders>
              <w:top w:val="single" w:sz="4" w:space="0" w:color="auto"/>
              <w:left w:val="single" w:sz="4" w:space="0" w:color="auto"/>
              <w:bottom w:val="single" w:sz="4" w:space="0" w:color="auto"/>
              <w:right w:val="single" w:sz="4" w:space="0" w:color="auto"/>
            </w:tcBorders>
            <w:noWrap/>
          </w:tcPr>
          <w:p w14:paraId="1DC10462" w14:textId="77777777" w:rsidR="004F50D3" w:rsidRDefault="004F50D3">
            <w:pPr>
              <w:widowControl/>
              <w:snapToGrid w:val="0"/>
              <w:jc w:val="right"/>
              <w:rPr>
                <w:rFonts w:ascii="Arial Narrow" w:hAnsi="Arial Narrow" w:cs="Arial"/>
                <w:color w:val="000000"/>
                <w:sz w:val="20"/>
                <w:lang w:val="en-AU" w:eastAsia="zh-CN"/>
              </w:rPr>
            </w:pPr>
          </w:p>
        </w:tc>
      </w:tr>
      <w:tr w:rsidR="004F50D3" w14:paraId="69ECD2DA"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vAlign w:val="center"/>
            <w:hideMark/>
          </w:tcPr>
          <w:p w14:paraId="61091FD6"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 of CM</w:t>
            </w: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36173C4B"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$8,747</w:t>
            </w:r>
          </w:p>
        </w:tc>
        <w:tc>
          <w:tcPr>
            <w:tcW w:w="1197" w:type="pct"/>
            <w:tcBorders>
              <w:top w:val="single" w:sz="4" w:space="0" w:color="auto"/>
              <w:left w:val="single" w:sz="4" w:space="0" w:color="auto"/>
              <w:bottom w:val="single" w:sz="4" w:space="0" w:color="auto"/>
              <w:right w:val="single" w:sz="4" w:space="0" w:color="auto"/>
            </w:tcBorders>
            <w:noWrap/>
            <w:hideMark/>
          </w:tcPr>
          <w:p w14:paraId="3470E423" w14:textId="77777777" w:rsidR="004F50D3" w:rsidRDefault="004F50D3">
            <w:pPr>
              <w:widowControl/>
              <w:jc w:val="left"/>
              <w:rPr>
                <w:sz w:val="20"/>
                <w:lang w:val="en-AU" w:eastAsia="en-AU"/>
              </w:rPr>
            </w:pPr>
          </w:p>
        </w:tc>
      </w:tr>
      <w:tr w:rsidR="0056440F" w14:paraId="6F193DDE"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noWrap/>
            <w:vAlign w:val="center"/>
            <w:hideMark/>
          </w:tcPr>
          <w:p w14:paraId="787E75D7" w14:textId="77777777" w:rsidR="0056440F" w:rsidRDefault="0056440F">
            <w:pPr>
              <w:widowControl/>
              <w:snapToGrid w:val="0"/>
              <w:jc w:val="left"/>
              <w:rPr>
                <w:rFonts w:ascii="Arial Narrow" w:hAnsi="Arial Narrow" w:cs="Arial"/>
                <w:b/>
                <w:bCs/>
                <w:sz w:val="20"/>
                <w:lang w:val="en-AU" w:eastAsia="zh-CN"/>
              </w:rPr>
            </w:pPr>
            <w:r>
              <w:rPr>
                <w:rFonts w:ascii="Arial Narrow" w:hAnsi="Arial Narrow"/>
                <w:b/>
                <w:bCs/>
                <w:color w:val="000000"/>
                <w:sz w:val="20"/>
                <w:lang w:eastAsia="zh-CN"/>
              </w:rPr>
              <w:t>Siblings/ Children</w:t>
            </w:r>
          </w:p>
        </w:tc>
        <w:tc>
          <w:tcPr>
            <w:tcW w:w="747" w:type="pct"/>
            <w:tcBorders>
              <w:top w:val="single" w:sz="4" w:space="0" w:color="auto"/>
              <w:left w:val="single" w:sz="4" w:space="0" w:color="auto"/>
              <w:bottom w:val="single" w:sz="4" w:space="0" w:color="auto"/>
              <w:right w:val="single" w:sz="4" w:space="0" w:color="auto"/>
            </w:tcBorders>
            <w:vAlign w:val="center"/>
          </w:tcPr>
          <w:p w14:paraId="267BBD35" w14:textId="77777777" w:rsidR="0056440F" w:rsidRDefault="0056440F">
            <w:pPr>
              <w:widowControl/>
              <w:snapToGrid w:val="0"/>
              <w:jc w:val="left"/>
              <w:rPr>
                <w:rFonts w:ascii="Arial Narrow" w:hAnsi="Arial Narrow" w:cs="Arial"/>
                <w:b/>
                <w:bCs/>
                <w:sz w:val="20"/>
                <w:lang w:val="en-AU" w:eastAsia="zh-CN"/>
              </w:rPr>
            </w:pPr>
          </w:p>
        </w:tc>
        <w:tc>
          <w:tcPr>
            <w:tcW w:w="1197" w:type="pct"/>
            <w:tcBorders>
              <w:top w:val="single" w:sz="4" w:space="0" w:color="auto"/>
              <w:left w:val="single" w:sz="4" w:space="0" w:color="auto"/>
              <w:bottom w:val="single" w:sz="4" w:space="0" w:color="auto"/>
              <w:right w:val="single" w:sz="4" w:space="0" w:color="auto"/>
            </w:tcBorders>
            <w:vAlign w:val="center"/>
          </w:tcPr>
          <w:p w14:paraId="3D61E19E" w14:textId="6B7EBF51" w:rsidR="0056440F" w:rsidRDefault="0056440F">
            <w:pPr>
              <w:widowControl/>
              <w:snapToGrid w:val="0"/>
              <w:jc w:val="left"/>
              <w:rPr>
                <w:rFonts w:ascii="Arial Narrow" w:hAnsi="Arial Narrow" w:cs="Arial"/>
                <w:b/>
                <w:bCs/>
                <w:sz w:val="20"/>
                <w:lang w:val="en-AU" w:eastAsia="zh-CN"/>
              </w:rPr>
            </w:pPr>
          </w:p>
        </w:tc>
      </w:tr>
      <w:tr w:rsidR="004F50D3" w14:paraId="17687707"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vAlign w:val="center"/>
            <w:hideMark/>
          </w:tcPr>
          <w:p w14:paraId="366754D3"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 of BM+BSO</w:t>
            </w: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352E012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$24,207</w:t>
            </w:r>
          </w:p>
        </w:tc>
        <w:tc>
          <w:tcPr>
            <w:tcW w:w="1197" w:type="pct"/>
            <w:tcBorders>
              <w:top w:val="single" w:sz="4" w:space="0" w:color="auto"/>
              <w:left w:val="single" w:sz="4" w:space="0" w:color="auto"/>
              <w:bottom w:val="single" w:sz="4" w:space="0" w:color="auto"/>
              <w:right w:val="single" w:sz="4" w:space="0" w:color="auto"/>
            </w:tcBorders>
            <w:noWrap/>
            <w:vAlign w:val="center"/>
            <w:hideMark/>
          </w:tcPr>
          <w:p w14:paraId="40EE776D"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$9,123</w:t>
            </w:r>
          </w:p>
        </w:tc>
      </w:tr>
      <w:tr w:rsidR="004F50D3" w14:paraId="1EF39A21"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vAlign w:val="center"/>
            <w:hideMark/>
          </w:tcPr>
          <w:p w14:paraId="1DAB06A3"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 of BSO</w:t>
            </w: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452A4C71"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$8,621</w:t>
            </w:r>
          </w:p>
        </w:tc>
        <w:tc>
          <w:tcPr>
            <w:tcW w:w="1197" w:type="pct"/>
            <w:tcBorders>
              <w:top w:val="single" w:sz="4" w:space="0" w:color="auto"/>
              <w:left w:val="single" w:sz="4" w:space="0" w:color="auto"/>
              <w:bottom w:val="single" w:sz="4" w:space="0" w:color="auto"/>
              <w:right w:val="single" w:sz="4" w:space="0" w:color="auto"/>
            </w:tcBorders>
            <w:noWrap/>
            <w:vAlign w:val="center"/>
            <w:hideMark/>
          </w:tcPr>
          <w:p w14:paraId="02C371DB"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$3,249</w:t>
            </w:r>
          </w:p>
        </w:tc>
      </w:tr>
      <w:tr w:rsidR="004F50D3" w14:paraId="0CDC1656" w14:textId="77777777" w:rsidTr="0056440F">
        <w:trPr>
          <w:trHeight w:val="315"/>
        </w:trPr>
        <w:tc>
          <w:tcPr>
            <w:tcW w:w="3056" w:type="pct"/>
            <w:tcBorders>
              <w:top w:val="single" w:sz="4" w:space="0" w:color="auto"/>
              <w:left w:val="single" w:sz="4" w:space="0" w:color="auto"/>
              <w:bottom w:val="single" w:sz="4" w:space="0" w:color="auto"/>
              <w:right w:val="single" w:sz="4" w:space="0" w:color="auto"/>
            </w:tcBorders>
            <w:vAlign w:val="center"/>
            <w:hideMark/>
          </w:tcPr>
          <w:p w14:paraId="026CA6FB" w14:textId="77777777" w:rsidR="004F50D3" w:rsidRDefault="004F50D3">
            <w:pPr>
              <w:widowControl/>
              <w:snapToGrid w:val="0"/>
              <w:jc w:val="left"/>
              <w:rPr>
                <w:rFonts w:ascii="Arial Narrow" w:hAnsi="Arial Narrow" w:cs="Arial"/>
                <w:color w:val="000000"/>
                <w:sz w:val="20"/>
                <w:lang w:val="en-AU" w:eastAsia="zh-CN"/>
              </w:rPr>
            </w:pPr>
            <w:r>
              <w:rPr>
                <w:rFonts w:ascii="Arial Narrow" w:hAnsi="Arial Narrow"/>
                <w:color w:val="000000"/>
                <w:sz w:val="20"/>
                <w:lang w:eastAsia="zh-CN"/>
              </w:rPr>
              <w:t>Cost of BM</w:t>
            </w:r>
          </w:p>
        </w:tc>
        <w:tc>
          <w:tcPr>
            <w:tcW w:w="747" w:type="pct"/>
            <w:tcBorders>
              <w:top w:val="single" w:sz="4" w:space="0" w:color="auto"/>
              <w:left w:val="single" w:sz="4" w:space="0" w:color="auto"/>
              <w:bottom w:val="single" w:sz="4" w:space="0" w:color="auto"/>
              <w:right w:val="single" w:sz="4" w:space="0" w:color="auto"/>
            </w:tcBorders>
            <w:noWrap/>
            <w:vAlign w:val="center"/>
            <w:hideMark/>
          </w:tcPr>
          <w:p w14:paraId="1D4E9E23"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$15,586</w:t>
            </w:r>
          </w:p>
        </w:tc>
        <w:tc>
          <w:tcPr>
            <w:tcW w:w="1197" w:type="pct"/>
            <w:tcBorders>
              <w:top w:val="single" w:sz="4" w:space="0" w:color="auto"/>
              <w:left w:val="single" w:sz="4" w:space="0" w:color="auto"/>
              <w:bottom w:val="single" w:sz="4" w:space="0" w:color="auto"/>
              <w:right w:val="single" w:sz="4" w:space="0" w:color="auto"/>
            </w:tcBorders>
            <w:noWrap/>
            <w:vAlign w:val="center"/>
            <w:hideMark/>
          </w:tcPr>
          <w:p w14:paraId="6C156BF9" w14:textId="77777777" w:rsidR="004F50D3" w:rsidRDefault="004F50D3">
            <w:pPr>
              <w:widowControl/>
              <w:snapToGrid w:val="0"/>
              <w:jc w:val="center"/>
              <w:rPr>
                <w:rFonts w:ascii="Arial Narrow" w:hAnsi="Arial Narrow" w:cs="Arial"/>
                <w:color w:val="000000"/>
                <w:sz w:val="20"/>
                <w:lang w:val="en-AU" w:eastAsia="zh-CN"/>
              </w:rPr>
            </w:pPr>
            <w:r>
              <w:rPr>
                <w:rFonts w:ascii="Arial Narrow" w:hAnsi="Arial Narrow"/>
                <w:color w:val="000000"/>
                <w:sz w:val="20"/>
                <w:lang w:eastAsia="zh-CN"/>
              </w:rPr>
              <w:t>$5,874</w:t>
            </w:r>
          </w:p>
        </w:tc>
      </w:tr>
    </w:tbl>
    <w:p w14:paraId="4107CE64" w14:textId="1B814BD2" w:rsidR="004F50D3" w:rsidRPr="00367467" w:rsidRDefault="004F50D3" w:rsidP="00367467">
      <w:pPr>
        <w:rPr>
          <w:rFonts w:ascii="Arial Narrow" w:hAnsi="Arial Narrow" w:cs="Arial"/>
          <w:sz w:val="18"/>
          <w:szCs w:val="18"/>
          <w:lang w:val="en-AU"/>
        </w:rPr>
      </w:pPr>
      <w:r>
        <w:rPr>
          <w:rFonts w:ascii="Arial Narrow" w:hAnsi="Arial Narrow"/>
          <w:sz w:val="18"/>
          <w:szCs w:val="18"/>
        </w:rPr>
        <w:t xml:space="preserve">BM = bilateral mastectomy; BSO = bilateral salpingo-oophorectomy; CM = contralateral mastectomy </w:t>
      </w:r>
    </w:p>
    <w:p w14:paraId="35AEB174" w14:textId="105E1B21" w:rsidR="004F50D3" w:rsidRPr="00367467" w:rsidRDefault="004F50D3" w:rsidP="00367467">
      <w:pPr>
        <w:spacing w:before="240" w:after="240"/>
        <w:rPr>
          <w:rFonts w:ascii="Arial" w:hAnsi="Arial"/>
          <w:szCs w:val="24"/>
        </w:rPr>
      </w:pPr>
      <w:r>
        <w:rPr>
          <w:szCs w:val="24"/>
        </w:rPr>
        <w:t xml:space="preserve">The total costs to government for preventive surgeries in affected individuals and siblings are presented in Table </w:t>
      </w:r>
      <w:r w:rsidR="00D95DDD">
        <w:rPr>
          <w:szCs w:val="24"/>
        </w:rPr>
        <w:t>8.3.3</w:t>
      </w:r>
      <w:r>
        <w:rPr>
          <w:szCs w:val="24"/>
        </w:rPr>
        <w:t>.</w:t>
      </w:r>
    </w:p>
    <w:p w14:paraId="382EAA5C" w14:textId="77777777" w:rsidR="00E06F22" w:rsidRDefault="00E06F22">
      <w:pPr>
        <w:widowControl/>
        <w:jc w:val="left"/>
        <w:rPr>
          <w:rFonts w:ascii="Arial Narrow" w:hAnsi="Arial Narrow"/>
          <w:b/>
          <w:sz w:val="20"/>
        </w:rPr>
      </w:pPr>
      <w:r>
        <w:rPr>
          <w:rFonts w:ascii="Arial Narrow" w:hAnsi="Arial Narrow"/>
          <w:b/>
          <w:sz w:val="20"/>
        </w:rPr>
        <w:br w:type="page"/>
      </w:r>
    </w:p>
    <w:p w14:paraId="09DA8E74" w14:textId="2348BAB0" w:rsidR="004F50D3" w:rsidRDefault="004F50D3" w:rsidP="004F50D3">
      <w:pPr>
        <w:rPr>
          <w:rFonts w:ascii="Arial Narrow" w:hAnsi="Arial Narrow"/>
          <w:b/>
          <w:sz w:val="20"/>
        </w:rPr>
      </w:pPr>
      <w:r>
        <w:rPr>
          <w:rFonts w:ascii="Arial Narrow" w:hAnsi="Arial Narrow"/>
          <w:b/>
          <w:sz w:val="20"/>
        </w:rPr>
        <w:lastRenderedPageBreak/>
        <w:t xml:space="preserve">Table </w:t>
      </w:r>
      <w:r w:rsidR="00D95DDD">
        <w:rPr>
          <w:rFonts w:ascii="Arial Narrow" w:hAnsi="Arial Narrow"/>
          <w:b/>
          <w:sz w:val="20"/>
        </w:rPr>
        <w:t>8.3.3</w:t>
      </w:r>
      <w:r>
        <w:rPr>
          <w:rFonts w:ascii="Arial Narrow" w:hAnsi="Arial Narrow"/>
          <w:b/>
          <w:sz w:val="20"/>
        </w:rPr>
        <w:t>: Estimated cost of elective surgeries among women determined to be positive for BRCA 1 or 2 mutations</w:t>
      </w:r>
    </w:p>
    <w:tbl>
      <w:tblPr>
        <w:tblStyle w:val="TableGrid"/>
        <w:tblW w:w="5000" w:type="pct"/>
        <w:tblLayout w:type="fixed"/>
        <w:tblLook w:val="04A0" w:firstRow="1" w:lastRow="0" w:firstColumn="1" w:lastColumn="0" w:noHBand="0" w:noVBand="1"/>
        <w:tblCaption w:val="Estimated cost of elective surgeries among women determined to be postiive for BRCA 1 or 2 mutations"/>
        <w:tblDescription w:val="For the period 2016 to 2020, the total cost of proband surgey ranges from $1.8 million to $2.6 million. the total cost of sibling surgery ranges from $962,000 to $1.3 millin. The total cost of surgery overall ranges from $2.8 million to $3.9 million."/>
      </w:tblPr>
      <w:tblGrid>
        <w:gridCol w:w="360"/>
        <w:gridCol w:w="3294"/>
        <w:gridCol w:w="1131"/>
        <w:gridCol w:w="1135"/>
        <w:gridCol w:w="1133"/>
        <w:gridCol w:w="1137"/>
        <w:gridCol w:w="1052"/>
      </w:tblGrid>
      <w:tr w:rsidR="00DB1721" w14:paraId="0172F0C4" w14:textId="77777777" w:rsidTr="00DB1721">
        <w:trPr>
          <w:trHeight w:val="375"/>
          <w:tblHeader/>
        </w:trPr>
        <w:tc>
          <w:tcPr>
            <w:tcW w:w="195" w:type="pct"/>
            <w:hideMark/>
          </w:tcPr>
          <w:p w14:paraId="2097AD6B" w14:textId="77777777" w:rsidR="004F50D3" w:rsidRDefault="004F50D3">
            <w:pPr>
              <w:widowControl/>
              <w:jc w:val="left"/>
              <w:rPr>
                <w:sz w:val="20"/>
                <w:lang w:val="en-AU" w:eastAsia="en-AU"/>
              </w:rPr>
            </w:pPr>
          </w:p>
        </w:tc>
        <w:tc>
          <w:tcPr>
            <w:tcW w:w="1782" w:type="pct"/>
            <w:hideMark/>
          </w:tcPr>
          <w:p w14:paraId="75E49AF7" w14:textId="77777777" w:rsidR="004F50D3" w:rsidRDefault="004F50D3">
            <w:pPr>
              <w:widowControl/>
              <w:jc w:val="left"/>
              <w:rPr>
                <w:sz w:val="20"/>
                <w:lang w:val="en-AU" w:eastAsia="en-AU"/>
              </w:rPr>
            </w:pPr>
          </w:p>
        </w:tc>
        <w:tc>
          <w:tcPr>
            <w:tcW w:w="612" w:type="pct"/>
            <w:hideMark/>
          </w:tcPr>
          <w:p w14:paraId="5E19DF4E"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rPr>
              <w:t>2016</w:t>
            </w:r>
          </w:p>
        </w:tc>
        <w:tc>
          <w:tcPr>
            <w:tcW w:w="614" w:type="pct"/>
            <w:hideMark/>
          </w:tcPr>
          <w:p w14:paraId="21988AA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rPr>
              <w:t>2017</w:t>
            </w:r>
          </w:p>
        </w:tc>
        <w:tc>
          <w:tcPr>
            <w:tcW w:w="613" w:type="pct"/>
            <w:hideMark/>
          </w:tcPr>
          <w:p w14:paraId="740B0D6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rPr>
              <w:t>2018</w:t>
            </w:r>
          </w:p>
        </w:tc>
        <w:tc>
          <w:tcPr>
            <w:tcW w:w="615" w:type="pct"/>
            <w:hideMark/>
          </w:tcPr>
          <w:p w14:paraId="670E8DE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rPr>
              <w:t>2019</w:t>
            </w:r>
          </w:p>
        </w:tc>
        <w:tc>
          <w:tcPr>
            <w:tcW w:w="569" w:type="pct"/>
            <w:hideMark/>
          </w:tcPr>
          <w:p w14:paraId="34677EA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rPr>
              <w:t>2020</w:t>
            </w:r>
          </w:p>
        </w:tc>
      </w:tr>
      <w:tr w:rsidR="00DB1721" w14:paraId="711447BA" w14:textId="77777777" w:rsidTr="00DB1721">
        <w:trPr>
          <w:trHeight w:val="315"/>
        </w:trPr>
        <w:tc>
          <w:tcPr>
            <w:tcW w:w="195" w:type="pct"/>
            <w:hideMark/>
          </w:tcPr>
          <w:p w14:paraId="318B3ABD" w14:textId="77777777" w:rsidR="004F50D3" w:rsidRDefault="004F50D3">
            <w:pPr>
              <w:widowControl/>
              <w:jc w:val="left"/>
              <w:rPr>
                <w:sz w:val="20"/>
                <w:lang w:val="en-AU" w:eastAsia="en-AU"/>
              </w:rPr>
            </w:pPr>
          </w:p>
        </w:tc>
        <w:tc>
          <w:tcPr>
            <w:tcW w:w="1782" w:type="pct"/>
            <w:hideMark/>
          </w:tcPr>
          <w:p w14:paraId="45592C98"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Proband</w:t>
            </w:r>
          </w:p>
        </w:tc>
        <w:tc>
          <w:tcPr>
            <w:tcW w:w="612" w:type="pct"/>
            <w:hideMark/>
          </w:tcPr>
          <w:p w14:paraId="09109096" w14:textId="77777777" w:rsidR="004F50D3" w:rsidRDefault="004F50D3">
            <w:pPr>
              <w:widowControl/>
              <w:jc w:val="left"/>
              <w:rPr>
                <w:sz w:val="20"/>
                <w:lang w:val="en-AU" w:eastAsia="en-AU"/>
              </w:rPr>
            </w:pPr>
          </w:p>
        </w:tc>
        <w:tc>
          <w:tcPr>
            <w:tcW w:w="614" w:type="pct"/>
            <w:hideMark/>
          </w:tcPr>
          <w:p w14:paraId="5B877FB1" w14:textId="77777777" w:rsidR="004F50D3" w:rsidRDefault="004F50D3">
            <w:pPr>
              <w:widowControl/>
              <w:jc w:val="left"/>
              <w:rPr>
                <w:sz w:val="20"/>
                <w:lang w:val="en-AU" w:eastAsia="en-AU"/>
              </w:rPr>
            </w:pPr>
          </w:p>
        </w:tc>
        <w:tc>
          <w:tcPr>
            <w:tcW w:w="613" w:type="pct"/>
            <w:hideMark/>
          </w:tcPr>
          <w:p w14:paraId="783A81CA" w14:textId="77777777" w:rsidR="004F50D3" w:rsidRDefault="004F50D3">
            <w:pPr>
              <w:widowControl/>
              <w:jc w:val="left"/>
              <w:rPr>
                <w:sz w:val="20"/>
                <w:lang w:val="en-AU" w:eastAsia="en-AU"/>
              </w:rPr>
            </w:pPr>
          </w:p>
        </w:tc>
        <w:tc>
          <w:tcPr>
            <w:tcW w:w="615" w:type="pct"/>
            <w:hideMark/>
          </w:tcPr>
          <w:p w14:paraId="77921013" w14:textId="77777777" w:rsidR="004F50D3" w:rsidRDefault="004F50D3">
            <w:pPr>
              <w:widowControl/>
              <w:jc w:val="left"/>
              <w:rPr>
                <w:sz w:val="20"/>
                <w:lang w:val="en-AU" w:eastAsia="en-AU"/>
              </w:rPr>
            </w:pPr>
          </w:p>
        </w:tc>
        <w:tc>
          <w:tcPr>
            <w:tcW w:w="569" w:type="pct"/>
            <w:hideMark/>
          </w:tcPr>
          <w:p w14:paraId="397FA61C" w14:textId="77777777" w:rsidR="004F50D3" w:rsidRDefault="004F50D3">
            <w:pPr>
              <w:widowControl/>
              <w:jc w:val="left"/>
              <w:rPr>
                <w:sz w:val="20"/>
                <w:lang w:val="en-AU" w:eastAsia="en-AU"/>
              </w:rPr>
            </w:pPr>
          </w:p>
        </w:tc>
      </w:tr>
      <w:tr w:rsidR="00DB1721" w14:paraId="274CC183" w14:textId="77777777" w:rsidTr="00DB1721">
        <w:trPr>
          <w:trHeight w:val="315"/>
        </w:trPr>
        <w:tc>
          <w:tcPr>
            <w:tcW w:w="195" w:type="pct"/>
            <w:hideMark/>
          </w:tcPr>
          <w:p w14:paraId="32109652"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A</w:t>
            </w:r>
          </w:p>
        </w:tc>
        <w:tc>
          <w:tcPr>
            <w:tcW w:w="1782" w:type="pct"/>
            <w:hideMark/>
          </w:tcPr>
          <w:p w14:paraId="416382E8"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CM+BSO</w:t>
            </w:r>
          </w:p>
        </w:tc>
        <w:tc>
          <w:tcPr>
            <w:tcW w:w="612" w:type="pct"/>
            <w:hideMark/>
          </w:tcPr>
          <w:p w14:paraId="21A1E43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73</w:t>
            </w:r>
          </w:p>
        </w:tc>
        <w:tc>
          <w:tcPr>
            <w:tcW w:w="614" w:type="pct"/>
            <w:hideMark/>
          </w:tcPr>
          <w:p w14:paraId="5ABBBA1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75</w:t>
            </w:r>
          </w:p>
        </w:tc>
        <w:tc>
          <w:tcPr>
            <w:tcW w:w="613" w:type="pct"/>
            <w:hideMark/>
          </w:tcPr>
          <w:p w14:paraId="6EDFB89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w:t>
            </w:r>
          </w:p>
        </w:tc>
        <w:tc>
          <w:tcPr>
            <w:tcW w:w="615" w:type="pct"/>
            <w:hideMark/>
          </w:tcPr>
          <w:p w14:paraId="17BA1CD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100</w:t>
            </w:r>
          </w:p>
        </w:tc>
        <w:tc>
          <w:tcPr>
            <w:tcW w:w="569" w:type="pct"/>
            <w:hideMark/>
          </w:tcPr>
          <w:p w14:paraId="59F1AB7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102</w:t>
            </w:r>
          </w:p>
        </w:tc>
      </w:tr>
      <w:tr w:rsidR="00DB1721" w14:paraId="4FAE1F42" w14:textId="77777777" w:rsidTr="00DB1721">
        <w:trPr>
          <w:trHeight w:val="315"/>
        </w:trPr>
        <w:tc>
          <w:tcPr>
            <w:tcW w:w="195" w:type="pct"/>
            <w:hideMark/>
          </w:tcPr>
          <w:p w14:paraId="46A89608"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B</w:t>
            </w:r>
          </w:p>
        </w:tc>
        <w:tc>
          <w:tcPr>
            <w:tcW w:w="1782" w:type="pct"/>
            <w:hideMark/>
          </w:tcPr>
          <w:p w14:paraId="4C9089C5"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per CM+BSO</w:t>
            </w:r>
          </w:p>
        </w:tc>
        <w:tc>
          <w:tcPr>
            <w:tcW w:w="612" w:type="pct"/>
            <w:hideMark/>
          </w:tcPr>
          <w:p w14:paraId="5C0DE74F"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$17,008</w:t>
            </w:r>
          </w:p>
        </w:tc>
        <w:tc>
          <w:tcPr>
            <w:tcW w:w="614" w:type="pct"/>
          </w:tcPr>
          <w:p w14:paraId="1C6FAB6D" w14:textId="6279419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$17,008</w:t>
            </w:r>
          </w:p>
        </w:tc>
        <w:tc>
          <w:tcPr>
            <w:tcW w:w="613" w:type="pct"/>
          </w:tcPr>
          <w:p w14:paraId="03103364" w14:textId="60D62C39"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$17,008</w:t>
            </w:r>
          </w:p>
        </w:tc>
        <w:tc>
          <w:tcPr>
            <w:tcW w:w="615" w:type="pct"/>
          </w:tcPr>
          <w:p w14:paraId="1F903F0C" w14:textId="136B75E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$17,008</w:t>
            </w:r>
          </w:p>
        </w:tc>
        <w:tc>
          <w:tcPr>
            <w:tcW w:w="569" w:type="pct"/>
          </w:tcPr>
          <w:p w14:paraId="600234BD" w14:textId="1C96E7AD"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$17,008</w:t>
            </w:r>
          </w:p>
        </w:tc>
      </w:tr>
      <w:tr w:rsidR="00DB1721" w14:paraId="646BFB18" w14:textId="77777777" w:rsidTr="00DB1721">
        <w:trPr>
          <w:trHeight w:val="315"/>
        </w:trPr>
        <w:tc>
          <w:tcPr>
            <w:tcW w:w="195" w:type="pct"/>
            <w:hideMark/>
          </w:tcPr>
          <w:p w14:paraId="65F216B1"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w:t>
            </w:r>
          </w:p>
        </w:tc>
        <w:tc>
          <w:tcPr>
            <w:tcW w:w="1782" w:type="pct"/>
            <w:hideMark/>
          </w:tcPr>
          <w:p w14:paraId="135D7DD6"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CM+BSO (A*B)</w:t>
            </w:r>
          </w:p>
        </w:tc>
        <w:tc>
          <w:tcPr>
            <w:tcW w:w="612" w:type="pct"/>
            <w:hideMark/>
          </w:tcPr>
          <w:p w14:paraId="04B1460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$1,246,516.32</w:t>
            </w:r>
          </w:p>
        </w:tc>
        <w:tc>
          <w:tcPr>
            <w:tcW w:w="614" w:type="pct"/>
            <w:hideMark/>
          </w:tcPr>
          <w:p w14:paraId="1FD902E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$1,271,518</w:t>
            </w:r>
          </w:p>
        </w:tc>
        <w:tc>
          <w:tcPr>
            <w:tcW w:w="613" w:type="pct"/>
            <w:hideMark/>
          </w:tcPr>
          <w:p w14:paraId="6350B81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$1,481,737</w:t>
            </w:r>
          </w:p>
        </w:tc>
        <w:tc>
          <w:tcPr>
            <w:tcW w:w="615" w:type="pct"/>
            <w:hideMark/>
          </w:tcPr>
          <w:p w14:paraId="2AB2832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$1,699,099</w:t>
            </w:r>
          </w:p>
        </w:tc>
        <w:tc>
          <w:tcPr>
            <w:tcW w:w="569" w:type="pct"/>
            <w:hideMark/>
          </w:tcPr>
          <w:p w14:paraId="1D5F19C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$1,731,244</w:t>
            </w:r>
          </w:p>
        </w:tc>
      </w:tr>
      <w:tr w:rsidR="00DB1721" w14:paraId="151E6F26" w14:textId="77777777" w:rsidTr="00DB1721">
        <w:trPr>
          <w:trHeight w:val="315"/>
        </w:trPr>
        <w:tc>
          <w:tcPr>
            <w:tcW w:w="195" w:type="pct"/>
            <w:hideMark/>
          </w:tcPr>
          <w:p w14:paraId="1D8CBCD6"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D</w:t>
            </w:r>
          </w:p>
        </w:tc>
        <w:tc>
          <w:tcPr>
            <w:tcW w:w="1782" w:type="pct"/>
            <w:hideMark/>
          </w:tcPr>
          <w:p w14:paraId="3B350D8C"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BSO</w:t>
            </w:r>
          </w:p>
        </w:tc>
        <w:tc>
          <w:tcPr>
            <w:tcW w:w="612" w:type="pct"/>
            <w:hideMark/>
          </w:tcPr>
          <w:p w14:paraId="7D55895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73</w:t>
            </w:r>
          </w:p>
        </w:tc>
        <w:tc>
          <w:tcPr>
            <w:tcW w:w="614" w:type="pct"/>
            <w:hideMark/>
          </w:tcPr>
          <w:p w14:paraId="55832533"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75</w:t>
            </w:r>
          </w:p>
        </w:tc>
        <w:tc>
          <w:tcPr>
            <w:tcW w:w="613" w:type="pct"/>
            <w:hideMark/>
          </w:tcPr>
          <w:p w14:paraId="2336F7C3"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w:t>
            </w:r>
          </w:p>
        </w:tc>
        <w:tc>
          <w:tcPr>
            <w:tcW w:w="615" w:type="pct"/>
            <w:hideMark/>
          </w:tcPr>
          <w:p w14:paraId="0ECBAC57"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100</w:t>
            </w:r>
          </w:p>
        </w:tc>
        <w:tc>
          <w:tcPr>
            <w:tcW w:w="569" w:type="pct"/>
            <w:hideMark/>
          </w:tcPr>
          <w:p w14:paraId="369F376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102</w:t>
            </w:r>
          </w:p>
        </w:tc>
      </w:tr>
      <w:tr w:rsidR="00DB1721" w14:paraId="452B7981" w14:textId="77777777" w:rsidTr="00DB1721">
        <w:trPr>
          <w:trHeight w:val="315"/>
        </w:trPr>
        <w:tc>
          <w:tcPr>
            <w:tcW w:w="195" w:type="pct"/>
            <w:hideMark/>
          </w:tcPr>
          <w:p w14:paraId="4B9AC5C4"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E</w:t>
            </w:r>
          </w:p>
        </w:tc>
        <w:tc>
          <w:tcPr>
            <w:tcW w:w="1782" w:type="pct"/>
            <w:hideMark/>
          </w:tcPr>
          <w:p w14:paraId="0BA1DC8E"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per BSO</w:t>
            </w:r>
          </w:p>
        </w:tc>
        <w:tc>
          <w:tcPr>
            <w:tcW w:w="612" w:type="pct"/>
            <w:hideMark/>
          </w:tcPr>
          <w:p w14:paraId="7FC05AF1"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614" w:type="pct"/>
          </w:tcPr>
          <w:p w14:paraId="116DCD0F" w14:textId="616F3629"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613" w:type="pct"/>
          </w:tcPr>
          <w:p w14:paraId="3C607584" w14:textId="027DA102"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615" w:type="pct"/>
          </w:tcPr>
          <w:p w14:paraId="5B892437" w14:textId="28968299"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569" w:type="pct"/>
          </w:tcPr>
          <w:p w14:paraId="5B96D9B9" w14:textId="311CFC41"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r>
      <w:tr w:rsidR="00DB1721" w14:paraId="64C7A26F" w14:textId="77777777" w:rsidTr="00DB1721">
        <w:trPr>
          <w:trHeight w:val="315"/>
        </w:trPr>
        <w:tc>
          <w:tcPr>
            <w:tcW w:w="195" w:type="pct"/>
            <w:hideMark/>
          </w:tcPr>
          <w:p w14:paraId="2FE127E6"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F</w:t>
            </w:r>
          </w:p>
        </w:tc>
        <w:tc>
          <w:tcPr>
            <w:tcW w:w="1782" w:type="pct"/>
            <w:hideMark/>
          </w:tcPr>
          <w:p w14:paraId="6BC47AD1"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BSO (D*E)</w:t>
            </w:r>
          </w:p>
        </w:tc>
        <w:tc>
          <w:tcPr>
            <w:tcW w:w="612" w:type="pct"/>
            <w:hideMark/>
          </w:tcPr>
          <w:p w14:paraId="6BA8A31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$631,833.09</w:t>
            </w:r>
          </w:p>
        </w:tc>
        <w:tc>
          <w:tcPr>
            <w:tcW w:w="614" w:type="pct"/>
            <w:hideMark/>
          </w:tcPr>
          <w:p w14:paraId="3F85198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$644,506</w:t>
            </w:r>
          </w:p>
        </w:tc>
        <w:tc>
          <w:tcPr>
            <w:tcW w:w="613" w:type="pct"/>
            <w:hideMark/>
          </w:tcPr>
          <w:p w14:paraId="7031DD4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$751,062</w:t>
            </w:r>
          </w:p>
        </w:tc>
        <w:tc>
          <w:tcPr>
            <w:tcW w:w="615" w:type="pct"/>
            <w:hideMark/>
          </w:tcPr>
          <w:p w14:paraId="44021F2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$861,238</w:t>
            </w:r>
          </w:p>
        </w:tc>
        <w:tc>
          <w:tcPr>
            <w:tcW w:w="569" w:type="pct"/>
            <w:hideMark/>
          </w:tcPr>
          <w:p w14:paraId="2072879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$877,532</w:t>
            </w:r>
          </w:p>
        </w:tc>
      </w:tr>
      <w:tr w:rsidR="00DB1721" w14:paraId="6538788E" w14:textId="77777777" w:rsidTr="00DB1721">
        <w:trPr>
          <w:trHeight w:val="315"/>
        </w:trPr>
        <w:tc>
          <w:tcPr>
            <w:tcW w:w="195" w:type="pct"/>
            <w:hideMark/>
          </w:tcPr>
          <w:p w14:paraId="59AF7794"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G</w:t>
            </w:r>
          </w:p>
        </w:tc>
        <w:tc>
          <w:tcPr>
            <w:tcW w:w="1782" w:type="pct"/>
            <w:hideMark/>
          </w:tcPr>
          <w:p w14:paraId="3B8B6140"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CM</w:t>
            </w:r>
          </w:p>
        </w:tc>
        <w:tc>
          <w:tcPr>
            <w:tcW w:w="612" w:type="pct"/>
            <w:hideMark/>
          </w:tcPr>
          <w:p w14:paraId="6D1EB11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4" w:type="pct"/>
            <w:hideMark/>
          </w:tcPr>
          <w:p w14:paraId="4D7C74D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3" w:type="pct"/>
            <w:hideMark/>
          </w:tcPr>
          <w:p w14:paraId="3A9BC38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5" w:type="pct"/>
            <w:hideMark/>
          </w:tcPr>
          <w:p w14:paraId="04AA222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69" w:type="pct"/>
            <w:hideMark/>
          </w:tcPr>
          <w:p w14:paraId="0DED573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r>
      <w:tr w:rsidR="00DB1721" w14:paraId="730BF0EB" w14:textId="77777777" w:rsidTr="00DB1721">
        <w:trPr>
          <w:trHeight w:val="315"/>
        </w:trPr>
        <w:tc>
          <w:tcPr>
            <w:tcW w:w="195" w:type="pct"/>
            <w:hideMark/>
          </w:tcPr>
          <w:p w14:paraId="4275BEAC"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H</w:t>
            </w:r>
          </w:p>
        </w:tc>
        <w:tc>
          <w:tcPr>
            <w:tcW w:w="1782" w:type="pct"/>
            <w:hideMark/>
          </w:tcPr>
          <w:p w14:paraId="3A209338"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per CM</w:t>
            </w:r>
          </w:p>
        </w:tc>
        <w:tc>
          <w:tcPr>
            <w:tcW w:w="612" w:type="pct"/>
            <w:hideMark/>
          </w:tcPr>
          <w:p w14:paraId="4B8DD699"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$8,747</w:t>
            </w:r>
          </w:p>
        </w:tc>
        <w:tc>
          <w:tcPr>
            <w:tcW w:w="614" w:type="pct"/>
          </w:tcPr>
          <w:p w14:paraId="1B6E7B3C" w14:textId="0003A89C"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$8,747</w:t>
            </w:r>
          </w:p>
        </w:tc>
        <w:tc>
          <w:tcPr>
            <w:tcW w:w="613" w:type="pct"/>
          </w:tcPr>
          <w:p w14:paraId="787A637E" w14:textId="27680B11"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$8,747</w:t>
            </w:r>
          </w:p>
        </w:tc>
        <w:tc>
          <w:tcPr>
            <w:tcW w:w="615" w:type="pct"/>
          </w:tcPr>
          <w:p w14:paraId="0A47C98B" w14:textId="5D7D4CF6"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$8,747</w:t>
            </w:r>
          </w:p>
        </w:tc>
        <w:tc>
          <w:tcPr>
            <w:tcW w:w="569" w:type="pct"/>
          </w:tcPr>
          <w:p w14:paraId="0EBC90CE" w14:textId="2AFE73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$8,747</w:t>
            </w:r>
          </w:p>
        </w:tc>
      </w:tr>
      <w:tr w:rsidR="00DB1721" w14:paraId="371F6378" w14:textId="77777777" w:rsidTr="00DB1721">
        <w:trPr>
          <w:trHeight w:val="315"/>
        </w:trPr>
        <w:tc>
          <w:tcPr>
            <w:tcW w:w="195" w:type="pct"/>
            <w:hideMark/>
          </w:tcPr>
          <w:p w14:paraId="2C266F84"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I</w:t>
            </w:r>
          </w:p>
        </w:tc>
        <w:tc>
          <w:tcPr>
            <w:tcW w:w="1782" w:type="pct"/>
            <w:hideMark/>
          </w:tcPr>
          <w:p w14:paraId="5990F670"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CM (G*H)</w:t>
            </w:r>
          </w:p>
        </w:tc>
        <w:tc>
          <w:tcPr>
            <w:tcW w:w="612" w:type="pct"/>
            <w:hideMark/>
          </w:tcPr>
          <w:p w14:paraId="294B1E93"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4" w:type="pct"/>
            <w:hideMark/>
          </w:tcPr>
          <w:p w14:paraId="41E0B8D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3" w:type="pct"/>
            <w:hideMark/>
          </w:tcPr>
          <w:p w14:paraId="6520800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5" w:type="pct"/>
            <w:hideMark/>
          </w:tcPr>
          <w:p w14:paraId="2ADC578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69" w:type="pct"/>
            <w:hideMark/>
          </w:tcPr>
          <w:p w14:paraId="621768E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r>
      <w:tr w:rsidR="00DB1721" w14:paraId="2CB177D1" w14:textId="77777777" w:rsidTr="00DB1721">
        <w:trPr>
          <w:trHeight w:val="315"/>
        </w:trPr>
        <w:tc>
          <w:tcPr>
            <w:tcW w:w="195" w:type="pct"/>
            <w:hideMark/>
          </w:tcPr>
          <w:p w14:paraId="4A37C35E"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J</w:t>
            </w:r>
          </w:p>
        </w:tc>
        <w:tc>
          <w:tcPr>
            <w:tcW w:w="1782" w:type="pct"/>
            <w:hideMark/>
          </w:tcPr>
          <w:p w14:paraId="584EBFA5"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Total cost of proband surgery (C+F+I)</w:t>
            </w:r>
          </w:p>
        </w:tc>
        <w:tc>
          <w:tcPr>
            <w:tcW w:w="612" w:type="pct"/>
            <w:hideMark/>
          </w:tcPr>
          <w:p w14:paraId="601AF641"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$1,878,349</w:t>
            </w:r>
          </w:p>
        </w:tc>
        <w:tc>
          <w:tcPr>
            <w:tcW w:w="614" w:type="pct"/>
            <w:hideMark/>
          </w:tcPr>
          <w:p w14:paraId="0566093D"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$1,916,024</w:t>
            </w:r>
          </w:p>
        </w:tc>
        <w:tc>
          <w:tcPr>
            <w:tcW w:w="613" w:type="pct"/>
            <w:hideMark/>
          </w:tcPr>
          <w:p w14:paraId="367D12AC"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$2,232,798</w:t>
            </w:r>
          </w:p>
        </w:tc>
        <w:tc>
          <w:tcPr>
            <w:tcW w:w="615" w:type="pct"/>
            <w:hideMark/>
          </w:tcPr>
          <w:p w14:paraId="77421C15"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$2,560,337</w:t>
            </w:r>
          </w:p>
        </w:tc>
        <w:tc>
          <w:tcPr>
            <w:tcW w:w="569" w:type="pct"/>
            <w:hideMark/>
          </w:tcPr>
          <w:p w14:paraId="3E3C5C66"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$2,608,776</w:t>
            </w:r>
          </w:p>
        </w:tc>
      </w:tr>
      <w:tr w:rsidR="00DB1721" w14:paraId="766BB0FD" w14:textId="77777777" w:rsidTr="00DB1721">
        <w:trPr>
          <w:trHeight w:val="315"/>
        </w:trPr>
        <w:tc>
          <w:tcPr>
            <w:tcW w:w="195" w:type="pct"/>
            <w:hideMark/>
          </w:tcPr>
          <w:p w14:paraId="2F4E60B2" w14:textId="77777777" w:rsidR="004F50D3" w:rsidRDefault="004F50D3">
            <w:pPr>
              <w:widowControl/>
              <w:jc w:val="left"/>
              <w:rPr>
                <w:sz w:val="20"/>
                <w:lang w:val="en-AU" w:eastAsia="en-AU"/>
              </w:rPr>
            </w:pPr>
          </w:p>
        </w:tc>
        <w:tc>
          <w:tcPr>
            <w:tcW w:w="1782" w:type="pct"/>
            <w:hideMark/>
          </w:tcPr>
          <w:p w14:paraId="6CE06959"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Siblings</w:t>
            </w:r>
          </w:p>
        </w:tc>
        <w:tc>
          <w:tcPr>
            <w:tcW w:w="612" w:type="pct"/>
            <w:hideMark/>
          </w:tcPr>
          <w:p w14:paraId="78366F9E" w14:textId="77777777" w:rsidR="004F50D3" w:rsidRDefault="004F50D3">
            <w:pPr>
              <w:widowControl/>
              <w:jc w:val="left"/>
              <w:rPr>
                <w:sz w:val="20"/>
                <w:lang w:val="en-AU" w:eastAsia="en-AU"/>
              </w:rPr>
            </w:pPr>
          </w:p>
        </w:tc>
        <w:tc>
          <w:tcPr>
            <w:tcW w:w="614" w:type="pct"/>
            <w:hideMark/>
          </w:tcPr>
          <w:p w14:paraId="5B64FD01" w14:textId="77777777" w:rsidR="004F50D3" w:rsidRDefault="004F50D3">
            <w:pPr>
              <w:widowControl/>
              <w:jc w:val="left"/>
              <w:rPr>
                <w:sz w:val="20"/>
                <w:lang w:val="en-AU" w:eastAsia="en-AU"/>
              </w:rPr>
            </w:pPr>
          </w:p>
        </w:tc>
        <w:tc>
          <w:tcPr>
            <w:tcW w:w="613" w:type="pct"/>
            <w:hideMark/>
          </w:tcPr>
          <w:p w14:paraId="4C4AEBE6" w14:textId="77777777" w:rsidR="004F50D3" w:rsidRDefault="004F50D3">
            <w:pPr>
              <w:widowControl/>
              <w:jc w:val="left"/>
              <w:rPr>
                <w:sz w:val="20"/>
                <w:lang w:val="en-AU" w:eastAsia="en-AU"/>
              </w:rPr>
            </w:pPr>
          </w:p>
        </w:tc>
        <w:tc>
          <w:tcPr>
            <w:tcW w:w="615" w:type="pct"/>
            <w:hideMark/>
          </w:tcPr>
          <w:p w14:paraId="7148BCE7" w14:textId="77777777" w:rsidR="004F50D3" w:rsidRDefault="004F50D3">
            <w:pPr>
              <w:widowControl/>
              <w:jc w:val="left"/>
              <w:rPr>
                <w:sz w:val="20"/>
                <w:lang w:val="en-AU" w:eastAsia="en-AU"/>
              </w:rPr>
            </w:pPr>
          </w:p>
        </w:tc>
        <w:tc>
          <w:tcPr>
            <w:tcW w:w="569" w:type="pct"/>
            <w:hideMark/>
          </w:tcPr>
          <w:p w14:paraId="0E83EEC5" w14:textId="77777777" w:rsidR="004F50D3" w:rsidRDefault="004F50D3">
            <w:pPr>
              <w:widowControl/>
              <w:jc w:val="left"/>
              <w:rPr>
                <w:sz w:val="20"/>
                <w:lang w:val="en-AU" w:eastAsia="en-AU"/>
              </w:rPr>
            </w:pPr>
          </w:p>
        </w:tc>
      </w:tr>
      <w:tr w:rsidR="00DB1721" w14:paraId="6CB77915" w14:textId="77777777" w:rsidTr="00DB1721">
        <w:trPr>
          <w:trHeight w:val="315"/>
        </w:trPr>
        <w:tc>
          <w:tcPr>
            <w:tcW w:w="195" w:type="pct"/>
            <w:hideMark/>
          </w:tcPr>
          <w:p w14:paraId="1C71C74F"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K</w:t>
            </w:r>
          </w:p>
        </w:tc>
        <w:tc>
          <w:tcPr>
            <w:tcW w:w="1782" w:type="pct"/>
            <w:hideMark/>
          </w:tcPr>
          <w:p w14:paraId="53F7DCAB"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CM+BSO</w:t>
            </w:r>
          </w:p>
        </w:tc>
        <w:tc>
          <w:tcPr>
            <w:tcW w:w="612" w:type="pct"/>
            <w:hideMark/>
          </w:tcPr>
          <w:p w14:paraId="66D9641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29</w:t>
            </w:r>
          </w:p>
        </w:tc>
        <w:tc>
          <w:tcPr>
            <w:tcW w:w="614" w:type="pct"/>
            <w:hideMark/>
          </w:tcPr>
          <w:p w14:paraId="3CE1834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30</w:t>
            </w:r>
          </w:p>
        </w:tc>
        <w:tc>
          <w:tcPr>
            <w:tcW w:w="613" w:type="pct"/>
            <w:hideMark/>
          </w:tcPr>
          <w:p w14:paraId="3275E1C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35</w:t>
            </w:r>
          </w:p>
        </w:tc>
        <w:tc>
          <w:tcPr>
            <w:tcW w:w="615" w:type="pct"/>
            <w:hideMark/>
          </w:tcPr>
          <w:p w14:paraId="6F62945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40</w:t>
            </w:r>
          </w:p>
        </w:tc>
        <w:tc>
          <w:tcPr>
            <w:tcW w:w="569" w:type="pct"/>
            <w:hideMark/>
          </w:tcPr>
          <w:p w14:paraId="33E17E4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41</w:t>
            </w:r>
          </w:p>
        </w:tc>
      </w:tr>
      <w:tr w:rsidR="00DB1721" w14:paraId="1A6A35E9" w14:textId="77777777" w:rsidTr="00DB1721">
        <w:trPr>
          <w:trHeight w:val="315"/>
        </w:trPr>
        <w:tc>
          <w:tcPr>
            <w:tcW w:w="195" w:type="pct"/>
            <w:hideMark/>
          </w:tcPr>
          <w:p w14:paraId="55AD1968"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L</w:t>
            </w:r>
          </w:p>
        </w:tc>
        <w:tc>
          <w:tcPr>
            <w:tcW w:w="1782" w:type="pct"/>
            <w:hideMark/>
          </w:tcPr>
          <w:p w14:paraId="6CB49181"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per CM+BSO</w:t>
            </w:r>
          </w:p>
        </w:tc>
        <w:tc>
          <w:tcPr>
            <w:tcW w:w="612" w:type="pct"/>
            <w:hideMark/>
          </w:tcPr>
          <w:p w14:paraId="2928FE59"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$24,207</w:t>
            </w:r>
          </w:p>
        </w:tc>
        <w:tc>
          <w:tcPr>
            <w:tcW w:w="614" w:type="pct"/>
          </w:tcPr>
          <w:p w14:paraId="24B2781F" w14:textId="2BECE133"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$24,207</w:t>
            </w:r>
          </w:p>
        </w:tc>
        <w:tc>
          <w:tcPr>
            <w:tcW w:w="613" w:type="pct"/>
          </w:tcPr>
          <w:p w14:paraId="6DB7044B" w14:textId="398826C3"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$24,207</w:t>
            </w:r>
          </w:p>
        </w:tc>
        <w:tc>
          <w:tcPr>
            <w:tcW w:w="615" w:type="pct"/>
          </w:tcPr>
          <w:p w14:paraId="212C9295" w14:textId="3743DA63"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$24,207</w:t>
            </w:r>
          </w:p>
        </w:tc>
        <w:tc>
          <w:tcPr>
            <w:tcW w:w="569" w:type="pct"/>
          </w:tcPr>
          <w:p w14:paraId="663F0330" w14:textId="411DCFBF"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$24,207</w:t>
            </w:r>
          </w:p>
        </w:tc>
      </w:tr>
      <w:tr w:rsidR="00DB1721" w14:paraId="52DEAD03" w14:textId="77777777" w:rsidTr="00DB1721">
        <w:trPr>
          <w:trHeight w:val="315"/>
        </w:trPr>
        <w:tc>
          <w:tcPr>
            <w:tcW w:w="195" w:type="pct"/>
            <w:hideMark/>
          </w:tcPr>
          <w:p w14:paraId="77A2ED94"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M</w:t>
            </w:r>
          </w:p>
        </w:tc>
        <w:tc>
          <w:tcPr>
            <w:tcW w:w="1782" w:type="pct"/>
            <w:hideMark/>
          </w:tcPr>
          <w:p w14:paraId="408140F9"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CM+BSO (K*L)</w:t>
            </w:r>
          </w:p>
        </w:tc>
        <w:tc>
          <w:tcPr>
            <w:tcW w:w="612" w:type="pct"/>
            <w:hideMark/>
          </w:tcPr>
          <w:p w14:paraId="39A6743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$709,652.41</w:t>
            </w:r>
          </w:p>
        </w:tc>
        <w:tc>
          <w:tcPr>
            <w:tcW w:w="614" w:type="pct"/>
            <w:hideMark/>
          </w:tcPr>
          <w:p w14:paraId="41C4263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$723,886</w:t>
            </w:r>
          </w:p>
        </w:tc>
        <w:tc>
          <w:tcPr>
            <w:tcW w:w="613" w:type="pct"/>
            <w:hideMark/>
          </w:tcPr>
          <w:p w14:paraId="1CFAB81E"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$843,566</w:t>
            </w:r>
          </w:p>
        </w:tc>
        <w:tc>
          <w:tcPr>
            <w:tcW w:w="615" w:type="pct"/>
            <w:hideMark/>
          </w:tcPr>
          <w:p w14:paraId="597609D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$967,312</w:t>
            </w:r>
          </w:p>
        </w:tc>
        <w:tc>
          <w:tcPr>
            <w:tcW w:w="569" w:type="pct"/>
            <w:hideMark/>
          </w:tcPr>
          <w:p w14:paraId="2064B77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$985,612</w:t>
            </w:r>
          </w:p>
        </w:tc>
      </w:tr>
      <w:tr w:rsidR="00DB1721" w14:paraId="57201489" w14:textId="77777777" w:rsidTr="00DB1721">
        <w:trPr>
          <w:trHeight w:val="315"/>
        </w:trPr>
        <w:tc>
          <w:tcPr>
            <w:tcW w:w="195" w:type="pct"/>
            <w:hideMark/>
          </w:tcPr>
          <w:p w14:paraId="43A03E0E"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w:t>
            </w:r>
          </w:p>
        </w:tc>
        <w:tc>
          <w:tcPr>
            <w:tcW w:w="1782" w:type="pct"/>
            <w:hideMark/>
          </w:tcPr>
          <w:p w14:paraId="7579837D"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BSO</w:t>
            </w:r>
          </w:p>
        </w:tc>
        <w:tc>
          <w:tcPr>
            <w:tcW w:w="612" w:type="pct"/>
            <w:hideMark/>
          </w:tcPr>
          <w:p w14:paraId="51B63B8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29</w:t>
            </w:r>
          </w:p>
        </w:tc>
        <w:tc>
          <w:tcPr>
            <w:tcW w:w="614" w:type="pct"/>
            <w:hideMark/>
          </w:tcPr>
          <w:p w14:paraId="5716CA9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30</w:t>
            </w:r>
          </w:p>
        </w:tc>
        <w:tc>
          <w:tcPr>
            <w:tcW w:w="613" w:type="pct"/>
            <w:hideMark/>
          </w:tcPr>
          <w:p w14:paraId="2067CCB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35</w:t>
            </w:r>
          </w:p>
        </w:tc>
        <w:tc>
          <w:tcPr>
            <w:tcW w:w="615" w:type="pct"/>
            <w:hideMark/>
          </w:tcPr>
          <w:p w14:paraId="49246C1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40</w:t>
            </w:r>
          </w:p>
        </w:tc>
        <w:tc>
          <w:tcPr>
            <w:tcW w:w="569" w:type="pct"/>
            <w:hideMark/>
          </w:tcPr>
          <w:p w14:paraId="15541E6E"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41</w:t>
            </w:r>
          </w:p>
        </w:tc>
      </w:tr>
      <w:tr w:rsidR="00DB1721" w14:paraId="409BC6B5" w14:textId="77777777" w:rsidTr="00DB1721">
        <w:trPr>
          <w:trHeight w:val="315"/>
        </w:trPr>
        <w:tc>
          <w:tcPr>
            <w:tcW w:w="195" w:type="pct"/>
            <w:hideMark/>
          </w:tcPr>
          <w:p w14:paraId="04C0BCEA"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O</w:t>
            </w:r>
          </w:p>
        </w:tc>
        <w:tc>
          <w:tcPr>
            <w:tcW w:w="1782" w:type="pct"/>
            <w:hideMark/>
          </w:tcPr>
          <w:p w14:paraId="711C1B1F"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per BSO</w:t>
            </w:r>
          </w:p>
        </w:tc>
        <w:tc>
          <w:tcPr>
            <w:tcW w:w="612" w:type="pct"/>
            <w:hideMark/>
          </w:tcPr>
          <w:p w14:paraId="683309EA"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614" w:type="pct"/>
          </w:tcPr>
          <w:p w14:paraId="09103339" w14:textId="69A6A28F"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613" w:type="pct"/>
          </w:tcPr>
          <w:p w14:paraId="4D89C3AF" w14:textId="38B7351F"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615" w:type="pct"/>
          </w:tcPr>
          <w:p w14:paraId="3924F055" w14:textId="677DB2B0"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c>
          <w:tcPr>
            <w:tcW w:w="569" w:type="pct"/>
          </w:tcPr>
          <w:p w14:paraId="5E49645A" w14:textId="5C3CEE44"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$8,621</w:t>
            </w:r>
          </w:p>
        </w:tc>
      </w:tr>
      <w:tr w:rsidR="00DB1721" w14:paraId="10E72093" w14:textId="77777777" w:rsidTr="00DB1721">
        <w:trPr>
          <w:trHeight w:val="315"/>
        </w:trPr>
        <w:tc>
          <w:tcPr>
            <w:tcW w:w="195" w:type="pct"/>
            <w:hideMark/>
          </w:tcPr>
          <w:p w14:paraId="3322EAD1"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P</w:t>
            </w:r>
          </w:p>
        </w:tc>
        <w:tc>
          <w:tcPr>
            <w:tcW w:w="1782" w:type="pct"/>
            <w:hideMark/>
          </w:tcPr>
          <w:p w14:paraId="5D971E54"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BSO (N*O)</w:t>
            </w:r>
          </w:p>
        </w:tc>
        <w:tc>
          <w:tcPr>
            <w:tcW w:w="612" w:type="pct"/>
            <w:hideMark/>
          </w:tcPr>
          <w:p w14:paraId="0973648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$252,733.24</w:t>
            </w:r>
          </w:p>
        </w:tc>
        <w:tc>
          <w:tcPr>
            <w:tcW w:w="614" w:type="pct"/>
            <w:hideMark/>
          </w:tcPr>
          <w:p w14:paraId="2AE3FA4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$257,802</w:t>
            </w:r>
          </w:p>
        </w:tc>
        <w:tc>
          <w:tcPr>
            <w:tcW w:w="613" w:type="pct"/>
            <w:hideMark/>
          </w:tcPr>
          <w:p w14:paraId="0705B6A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$300,425</w:t>
            </w:r>
          </w:p>
        </w:tc>
        <w:tc>
          <w:tcPr>
            <w:tcW w:w="615" w:type="pct"/>
            <w:hideMark/>
          </w:tcPr>
          <w:p w14:paraId="013D39B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$344,495</w:t>
            </w:r>
          </w:p>
        </w:tc>
        <w:tc>
          <w:tcPr>
            <w:tcW w:w="569" w:type="pct"/>
            <w:hideMark/>
          </w:tcPr>
          <w:p w14:paraId="24DB6CB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$351,013</w:t>
            </w:r>
          </w:p>
        </w:tc>
      </w:tr>
      <w:tr w:rsidR="00DB1721" w14:paraId="0D1B3A44" w14:textId="77777777" w:rsidTr="00DB1721">
        <w:trPr>
          <w:trHeight w:val="315"/>
        </w:trPr>
        <w:tc>
          <w:tcPr>
            <w:tcW w:w="195" w:type="pct"/>
            <w:hideMark/>
          </w:tcPr>
          <w:p w14:paraId="0DD94FD4"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Q</w:t>
            </w:r>
          </w:p>
        </w:tc>
        <w:tc>
          <w:tcPr>
            <w:tcW w:w="1782" w:type="pct"/>
            <w:hideMark/>
          </w:tcPr>
          <w:p w14:paraId="64D83E7C"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BM</w:t>
            </w:r>
          </w:p>
        </w:tc>
        <w:tc>
          <w:tcPr>
            <w:tcW w:w="612" w:type="pct"/>
            <w:hideMark/>
          </w:tcPr>
          <w:p w14:paraId="56E201A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4" w:type="pct"/>
            <w:hideMark/>
          </w:tcPr>
          <w:p w14:paraId="3766942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3" w:type="pct"/>
            <w:hideMark/>
          </w:tcPr>
          <w:p w14:paraId="754D606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5" w:type="pct"/>
            <w:hideMark/>
          </w:tcPr>
          <w:p w14:paraId="3477FB8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69" w:type="pct"/>
            <w:hideMark/>
          </w:tcPr>
          <w:p w14:paraId="79FA299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r>
      <w:tr w:rsidR="00DB1721" w14:paraId="75531461" w14:textId="77777777" w:rsidTr="00DB1721">
        <w:trPr>
          <w:trHeight w:val="315"/>
        </w:trPr>
        <w:tc>
          <w:tcPr>
            <w:tcW w:w="195" w:type="pct"/>
            <w:hideMark/>
          </w:tcPr>
          <w:p w14:paraId="6896E817"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R</w:t>
            </w:r>
          </w:p>
        </w:tc>
        <w:tc>
          <w:tcPr>
            <w:tcW w:w="1782" w:type="pct"/>
            <w:hideMark/>
          </w:tcPr>
          <w:p w14:paraId="0052ACB3"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per BM</w:t>
            </w:r>
          </w:p>
        </w:tc>
        <w:tc>
          <w:tcPr>
            <w:tcW w:w="612" w:type="pct"/>
            <w:hideMark/>
          </w:tcPr>
          <w:p w14:paraId="0B280AA9"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$15,586</w:t>
            </w:r>
          </w:p>
        </w:tc>
        <w:tc>
          <w:tcPr>
            <w:tcW w:w="614" w:type="pct"/>
          </w:tcPr>
          <w:p w14:paraId="1A2DB35D" w14:textId="2023A66F"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$15,586</w:t>
            </w:r>
          </w:p>
        </w:tc>
        <w:tc>
          <w:tcPr>
            <w:tcW w:w="613" w:type="pct"/>
          </w:tcPr>
          <w:p w14:paraId="6646B293" w14:textId="12B4AB98"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$15,586</w:t>
            </w:r>
          </w:p>
        </w:tc>
        <w:tc>
          <w:tcPr>
            <w:tcW w:w="615" w:type="pct"/>
          </w:tcPr>
          <w:p w14:paraId="413DAFA8" w14:textId="3827B3B2"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$15,586</w:t>
            </w:r>
          </w:p>
        </w:tc>
        <w:tc>
          <w:tcPr>
            <w:tcW w:w="569" w:type="pct"/>
          </w:tcPr>
          <w:p w14:paraId="7EB8098B" w14:textId="66258675"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$15,586</w:t>
            </w:r>
          </w:p>
        </w:tc>
      </w:tr>
      <w:tr w:rsidR="00DB1721" w14:paraId="764AABBD" w14:textId="77777777" w:rsidTr="00DB1721">
        <w:trPr>
          <w:trHeight w:val="315"/>
        </w:trPr>
        <w:tc>
          <w:tcPr>
            <w:tcW w:w="195" w:type="pct"/>
            <w:hideMark/>
          </w:tcPr>
          <w:p w14:paraId="0F41B145"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S</w:t>
            </w:r>
          </w:p>
        </w:tc>
        <w:tc>
          <w:tcPr>
            <w:tcW w:w="1782" w:type="pct"/>
            <w:hideMark/>
          </w:tcPr>
          <w:p w14:paraId="663A6A6C"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BM (Q*R)</w:t>
            </w:r>
          </w:p>
        </w:tc>
        <w:tc>
          <w:tcPr>
            <w:tcW w:w="612" w:type="pct"/>
            <w:hideMark/>
          </w:tcPr>
          <w:p w14:paraId="6A11A093"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4" w:type="pct"/>
            <w:hideMark/>
          </w:tcPr>
          <w:p w14:paraId="414A247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3" w:type="pct"/>
            <w:hideMark/>
          </w:tcPr>
          <w:p w14:paraId="54657C6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615" w:type="pct"/>
            <w:hideMark/>
          </w:tcPr>
          <w:p w14:paraId="5462B52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69" w:type="pct"/>
            <w:hideMark/>
          </w:tcPr>
          <w:p w14:paraId="69CCF11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r>
      <w:tr w:rsidR="00DB1721" w14:paraId="1DD2F0C5" w14:textId="77777777" w:rsidTr="00DB1721">
        <w:trPr>
          <w:trHeight w:val="315"/>
        </w:trPr>
        <w:tc>
          <w:tcPr>
            <w:tcW w:w="195" w:type="pct"/>
            <w:hideMark/>
          </w:tcPr>
          <w:p w14:paraId="29AB796F"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T</w:t>
            </w:r>
          </w:p>
        </w:tc>
        <w:tc>
          <w:tcPr>
            <w:tcW w:w="1782" w:type="pct"/>
            <w:hideMark/>
          </w:tcPr>
          <w:p w14:paraId="325E4FE5"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Total cost of sibling surgery (M+P+S)</w:t>
            </w:r>
          </w:p>
        </w:tc>
        <w:tc>
          <w:tcPr>
            <w:tcW w:w="612" w:type="pct"/>
            <w:hideMark/>
          </w:tcPr>
          <w:p w14:paraId="672BE359"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$962,386</w:t>
            </w:r>
          </w:p>
        </w:tc>
        <w:tc>
          <w:tcPr>
            <w:tcW w:w="614" w:type="pct"/>
            <w:hideMark/>
          </w:tcPr>
          <w:p w14:paraId="19BDC166"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$981,689</w:t>
            </w:r>
          </w:p>
        </w:tc>
        <w:tc>
          <w:tcPr>
            <w:tcW w:w="613" w:type="pct"/>
            <w:hideMark/>
          </w:tcPr>
          <w:p w14:paraId="1FB12765"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$1,143,990</w:t>
            </w:r>
          </w:p>
        </w:tc>
        <w:tc>
          <w:tcPr>
            <w:tcW w:w="615" w:type="pct"/>
            <w:hideMark/>
          </w:tcPr>
          <w:p w14:paraId="6A411027"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$1,311,807</w:t>
            </w:r>
          </w:p>
        </w:tc>
        <w:tc>
          <w:tcPr>
            <w:tcW w:w="569" w:type="pct"/>
            <w:hideMark/>
          </w:tcPr>
          <w:p w14:paraId="5D15866D"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$1,336,625</w:t>
            </w:r>
          </w:p>
        </w:tc>
      </w:tr>
      <w:tr w:rsidR="00DB1721" w14:paraId="340E1FB4" w14:textId="77777777" w:rsidTr="00DB1721">
        <w:trPr>
          <w:trHeight w:val="315"/>
        </w:trPr>
        <w:tc>
          <w:tcPr>
            <w:tcW w:w="195" w:type="pct"/>
            <w:hideMark/>
          </w:tcPr>
          <w:p w14:paraId="406B81FE" w14:textId="77777777" w:rsidR="004F50D3" w:rsidRDefault="004F50D3">
            <w:pPr>
              <w:widowControl/>
              <w:jc w:val="left"/>
              <w:rPr>
                <w:sz w:val="20"/>
                <w:lang w:val="en-AU" w:eastAsia="en-AU"/>
              </w:rPr>
            </w:pPr>
          </w:p>
        </w:tc>
        <w:tc>
          <w:tcPr>
            <w:tcW w:w="1782" w:type="pct"/>
            <w:hideMark/>
          </w:tcPr>
          <w:p w14:paraId="7766D199"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Total cost of surgery (J+T)</w:t>
            </w:r>
          </w:p>
        </w:tc>
        <w:tc>
          <w:tcPr>
            <w:tcW w:w="612" w:type="pct"/>
            <w:hideMark/>
          </w:tcPr>
          <w:p w14:paraId="3E83E31A"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$2,840,735</w:t>
            </w:r>
          </w:p>
        </w:tc>
        <w:tc>
          <w:tcPr>
            <w:tcW w:w="614" w:type="pct"/>
            <w:hideMark/>
          </w:tcPr>
          <w:p w14:paraId="64AC3456"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$2,897,713</w:t>
            </w:r>
          </w:p>
        </w:tc>
        <w:tc>
          <w:tcPr>
            <w:tcW w:w="613" w:type="pct"/>
            <w:hideMark/>
          </w:tcPr>
          <w:p w14:paraId="3D60A38E"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$3,376,789</w:t>
            </w:r>
          </w:p>
        </w:tc>
        <w:tc>
          <w:tcPr>
            <w:tcW w:w="615" w:type="pct"/>
            <w:hideMark/>
          </w:tcPr>
          <w:p w14:paraId="3F6F5009"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$3,872,144</w:t>
            </w:r>
          </w:p>
        </w:tc>
        <w:tc>
          <w:tcPr>
            <w:tcW w:w="569" w:type="pct"/>
            <w:hideMark/>
          </w:tcPr>
          <w:p w14:paraId="2C5E2DC1"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$3,945,401</w:t>
            </w:r>
          </w:p>
        </w:tc>
      </w:tr>
    </w:tbl>
    <w:p w14:paraId="6746094B" w14:textId="40D53094" w:rsidR="00757281" w:rsidRPr="00757281" w:rsidRDefault="004F50D3" w:rsidP="00367467">
      <w:pPr>
        <w:rPr>
          <w:rFonts w:ascii="Arial Narrow" w:hAnsi="Arial Narrow"/>
          <w:sz w:val="18"/>
          <w:szCs w:val="18"/>
        </w:rPr>
      </w:pPr>
      <w:r>
        <w:rPr>
          <w:rFonts w:ascii="Arial Narrow" w:hAnsi="Arial Narrow"/>
          <w:sz w:val="18"/>
          <w:szCs w:val="18"/>
        </w:rPr>
        <w:t>BM = bilateral mastectomy; BSO = bilateral salpingo-oophorectomy; CM = contralateral mastectomy</w:t>
      </w:r>
      <w:r w:rsidR="00757281">
        <w:rPr>
          <w:rFonts w:ascii="Arial Narrow" w:hAnsi="Arial Narrow"/>
          <w:sz w:val="18"/>
          <w:szCs w:val="18"/>
        </w:rPr>
        <w:br w:type="page"/>
      </w:r>
    </w:p>
    <w:p w14:paraId="49182997" w14:textId="482A0AEB" w:rsidR="004F50D3" w:rsidRPr="00367467" w:rsidRDefault="004F50D3" w:rsidP="00367467">
      <w:pPr>
        <w:tabs>
          <w:tab w:val="left" w:pos="284"/>
        </w:tabs>
        <w:spacing w:after="240"/>
        <w:rPr>
          <w:szCs w:val="24"/>
        </w:rPr>
      </w:pPr>
      <w:r>
        <w:rPr>
          <w:szCs w:val="24"/>
        </w:rPr>
        <w:lastRenderedPageBreak/>
        <w:t xml:space="preserve">A summary of the total costs of testing, counselling and preventive surgeries to affected individuals and siblings are presented in Table </w:t>
      </w:r>
      <w:r w:rsidR="00D95DDD">
        <w:rPr>
          <w:szCs w:val="24"/>
        </w:rPr>
        <w:t>8.3.4</w:t>
      </w:r>
      <w:r w:rsidR="00367467">
        <w:rPr>
          <w:szCs w:val="24"/>
        </w:rPr>
        <w:t>.</w:t>
      </w:r>
    </w:p>
    <w:p w14:paraId="3F006A09" w14:textId="481E78D8" w:rsidR="004F50D3" w:rsidRDefault="004F50D3" w:rsidP="004F50D3">
      <w:pPr>
        <w:tabs>
          <w:tab w:val="left" w:pos="284"/>
        </w:tabs>
        <w:rPr>
          <w:rFonts w:ascii="Arial Narrow" w:hAnsi="Arial Narrow"/>
          <w:b/>
          <w:sz w:val="20"/>
        </w:rPr>
      </w:pPr>
      <w:r>
        <w:rPr>
          <w:rFonts w:ascii="Arial Narrow" w:hAnsi="Arial Narrow"/>
          <w:b/>
          <w:sz w:val="20"/>
        </w:rPr>
        <w:t xml:space="preserve">Table </w:t>
      </w:r>
      <w:r w:rsidR="00D95DDD">
        <w:rPr>
          <w:rFonts w:ascii="Arial Narrow" w:hAnsi="Arial Narrow"/>
          <w:b/>
          <w:sz w:val="20"/>
        </w:rPr>
        <w:t>8.3.4</w:t>
      </w:r>
      <w:r>
        <w:rPr>
          <w:rFonts w:ascii="Arial Narrow" w:hAnsi="Arial Narrow"/>
          <w:b/>
          <w:sz w:val="20"/>
        </w:rPr>
        <w:t>: Summary of net costs to Government</w:t>
      </w:r>
    </w:p>
    <w:tbl>
      <w:tblPr>
        <w:tblStyle w:val="TableGrid"/>
        <w:tblW w:w="5000" w:type="pct"/>
        <w:tblLook w:val="04A0" w:firstRow="1" w:lastRow="0" w:firstColumn="1" w:lastColumn="0" w:noHBand="0" w:noVBand="1"/>
        <w:tblCaption w:val="Summary of net costs to Government"/>
        <w:tblDescription w:val="The table shows the total cost to Government (net co-pay) for the period 2016 to 2020. "/>
      </w:tblPr>
      <w:tblGrid>
        <w:gridCol w:w="3650"/>
        <w:gridCol w:w="1119"/>
        <w:gridCol w:w="1119"/>
        <w:gridCol w:w="1118"/>
        <w:gridCol w:w="1118"/>
        <w:gridCol w:w="1118"/>
      </w:tblGrid>
      <w:tr w:rsidR="004F50D3" w14:paraId="73F32C65" w14:textId="77777777" w:rsidTr="00DB1721">
        <w:trPr>
          <w:trHeight w:val="315"/>
          <w:tblHeader/>
        </w:trPr>
        <w:tc>
          <w:tcPr>
            <w:tcW w:w="1973" w:type="pct"/>
            <w:hideMark/>
          </w:tcPr>
          <w:p w14:paraId="0DF0AF7E" w14:textId="77777777" w:rsidR="004F50D3" w:rsidRDefault="004F50D3">
            <w:pPr>
              <w:widowControl/>
              <w:jc w:val="left"/>
              <w:rPr>
                <w:sz w:val="20"/>
                <w:lang w:val="en-AU" w:eastAsia="en-AU"/>
              </w:rPr>
            </w:pPr>
          </w:p>
        </w:tc>
        <w:tc>
          <w:tcPr>
            <w:tcW w:w="605" w:type="pct"/>
            <w:hideMark/>
          </w:tcPr>
          <w:p w14:paraId="65892E8B"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2016</w:t>
            </w:r>
          </w:p>
        </w:tc>
        <w:tc>
          <w:tcPr>
            <w:tcW w:w="605" w:type="pct"/>
            <w:hideMark/>
          </w:tcPr>
          <w:p w14:paraId="5ACB660F"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2017</w:t>
            </w:r>
          </w:p>
        </w:tc>
        <w:tc>
          <w:tcPr>
            <w:tcW w:w="605" w:type="pct"/>
            <w:hideMark/>
          </w:tcPr>
          <w:p w14:paraId="481725F0"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2018</w:t>
            </w:r>
          </w:p>
        </w:tc>
        <w:tc>
          <w:tcPr>
            <w:tcW w:w="605" w:type="pct"/>
            <w:hideMark/>
          </w:tcPr>
          <w:p w14:paraId="3B1755E2"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2019</w:t>
            </w:r>
          </w:p>
        </w:tc>
        <w:tc>
          <w:tcPr>
            <w:tcW w:w="605" w:type="pct"/>
            <w:hideMark/>
          </w:tcPr>
          <w:p w14:paraId="094695F2"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2020</w:t>
            </w:r>
          </w:p>
        </w:tc>
      </w:tr>
      <w:tr w:rsidR="004F50D3" w14:paraId="6798A36A" w14:textId="77777777" w:rsidTr="00DB1721">
        <w:trPr>
          <w:trHeight w:val="315"/>
        </w:trPr>
        <w:tc>
          <w:tcPr>
            <w:tcW w:w="1973" w:type="pct"/>
            <w:hideMark/>
          </w:tcPr>
          <w:p w14:paraId="52FB0378"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for genetic counselling </w:t>
            </w:r>
          </w:p>
        </w:tc>
        <w:tc>
          <w:tcPr>
            <w:tcW w:w="605" w:type="pct"/>
            <w:hideMark/>
          </w:tcPr>
          <w:p w14:paraId="02C0F847"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$57,540</w:t>
            </w:r>
          </w:p>
        </w:tc>
        <w:tc>
          <w:tcPr>
            <w:tcW w:w="605" w:type="pct"/>
            <w:hideMark/>
          </w:tcPr>
          <w:p w14:paraId="40015B90"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$58,694</w:t>
            </w:r>
          </w:p>
        </w:tc>
        <w:tc>
          <w:tcPr>
            <w:tcW w:w="605" w:type="pct"/>
            <w:hideMark/>
          </w:tcPr>
          <w:p w14:paraId="0F227DC2"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$68,398</w:t>
            </w:r>
          </w:p>
        </w:tc>
        <w:tc>
          <w:tcPr>
            <w:tcW w:w="605" w:type="pct"/>
            <w:hideMark/>
          </w:tcPr>
          <w:p w14:paraId="393F28CF"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$78,432</w:t>
            </w:r>
          </w:p>
        </w:tc>
        <w:tc>
          <w:tcPr>
            <w:tcW w:w="605" w:type="pct"/>
            <w:hideMark/>
          </w:tcPr>
          <w:p w14:paraId="470D62EB"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$79,916</w:t>
            </w:r>
          </w:p>
        </w:tc>
      </w:tr>
      <w:tr w:rsidR="004F50D3" w14:paraId="2734183A" w14:textId="77777777" w:rsidTr="00DB1721">
        <w:trPr>
          <w:trHeight w:val="315"/>
        </w:trPr>
        <w:tc>
          <w:tcPr>
            <w:tcW w:w="1973" w:type="pct"/>
            <w:hideMark/>
          </w:tcPr>
          <w:p w14:paraId="65C215BD" w14:textId="77777777" w:rsidR="004F50D3" w:rsidRDefault="004F50D3">
            <w:pPr>
              <w:widowControl/>
              <w:snapToGrid w:val="0"/>
              <w:jc w:val="left"/>
              <w:rPr>
                <w:rFonts w:ascii="Arial Narrow" w:hAnsi="Arial Narrow"/>
                <w:bCs/>
                <w:color w:val="000000"/>
                <w:sz w:val="20"/>
                <w:lang w:val="en-AU" w:eastAsia="en-AU"/>
              </w:rPr>
            </w:pPr>
            <w:r>
              <w:rPr>
                <w:rFonts w:ascii="Arial Narrow" w:hAnsi="Arial Narrow"/>
                <w:bCs/>
                <w:color w:val="000000"/>
                <w:sz w:val="20"/>
                <w:lang w:eastAsia="en-AU"/>
              </w:rPr>
              <w:t xml:space="preserve">Total cost </w:t>
            </w:r>
            <w:proofErr w:type="spellStart"/>
            <w:r>
              <w:rPr>
                <w:rFonts w:ascii="Arial Narrow" w:hAnsi="Arial Narrow"/>
                <w:bCs/>
                <w:color w:val="000000"/>
                <w:sz w:val="20"/>
                <w:lang w:eastAsia="en-AU"/>
              </w:rPr>
              <w:t>Govt</w:t>
            </w:r>
            <w:proofErr w:type="spellEnd"/>
            <w:r>
              <w:rPr>
                <w:rFonts w:ascii="Arial Narrow" w:hAnsi="Arial Narrow"/>
                <w:bCs/>
                <w:color w:val="000000"/>
                <w:sz w:val="20"/>
                <w:lang w:eastAsia="en-AU"/>
              </w:rPr>
              <w:t xml:space="preserve"> (net co-pay) for testing </w:t>
            </w:r>
          </w:p>
        </w:tc>
        <w:tc>
          <w:tcPr>
            <w:tcW w:w="605" w:type="pct"/>
            <w:hideMark/>
          </w:tcPr>
          <w:p w14:paraId="61C8D3A4"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$2,149,229</w:t>
            </w:r>
          </w:p>
        </w:tc>
        <w:tc>
          <w:tcPr>
            <w:tcW w:w="605" w:type="pct"/>
            <w:hideMark/>
          </w:tcPr>
          <w:p w14:paraId="706C2E91"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$2,192,337</w:t>
            </w:r>
          </w:p>
        </w:tc>
        <w:tc>
          <w:tcPr>
            <w:tcW w:w="605" w:type="pct"/>
            <w:hideMark/>
          </w:tcPr>
          <w:p w14:paraId="0143516A"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$2,554,793</w:t>
            </w:r>
          </w:p>
        </w:tc>
        <w:tc>
          <w:tcPr>
            <w:tcW w:w="605" w:type="pct"/>
            <w:hideMark/>
          </w:tcPr>
          <w:p w14:paraId="0E96EFCE"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$2,929,567</w:t>
            </w:r>
          </w:p>
        </w:tc>
        <w:tc>
          <w:tcPr>
            <w:tcW w:w="605" w:type="pct"/>
            <w:hideMark/>
          </w:tcPr>
          <w:p w14:paraId="4F7A7054" w14:textId="77777777" w:rsidR="004F50D3" w:rsidRDefault="004F50D3">
            <w:pPr>
              <w:widowControl/>
              <w:snapToGrid w:val="0"/>
              <w:jc w:val="center"/>
              <w:rPr>
                <w:rFonts w:ascii="Arial Narrow" w:hAnsi="Arial Narrow"/>
                <w:bCs/>
                <w:color w:val="000000"/>
                <w:sz w:val="20"/>
                <w:lang w:val="en-AU" w:eastAsia="en-AU"/>
              </w:rPr>
            </w:pPr>
            <w:r>
              <w:rPr>
                <w:rFonts w:ascii="Arial Narrow" w:hAnsi="Arial Narrow"/>
                <w:bCs/>
                <w:color w:val="000000"/>
                <w:sz w:val="20"/>
                <w:lang w:eastAsia="en-AU"/>
              </w:rPr>
              <w:t>$2,984,991</w:t>
            </w:r>
          </w:p>
        </w:tc>
      </w:tr>
      <w:tr w:rsidR="004F50D3" w14:paraId="15187FCB" w14:textId="77777777" w:rsidTr="00DB1721">
        <w:trPr>
          <w:trHeight w:val="315"/>
        </w:trPr>
        <w:tc>
          <w:tcPr>
            <w:tcW w:w="1973" w:type="pct"/>
            <w:hideMark/>
          </w:tcPr>
          <w:p w14:paraId="149232CD" w14:textId="77777777" w:rsidR="004F50D3" w:rsidRDefault="004F50D3">
            <w:pPr>
              <w:widowControl/>
              <w:snapToGrid w:val="0"/>
              <w:rPr>
                <w:rFonts w:ascii="Arial Narrow" w:hAnsi="Arial Narrow"/>
                <w:color w:val="000000"/>
                <w:sz w:val="20"/>
                <w:lang w:val="en-AU" w:eastAsia="en-AU"/>
              </w:rPr>
            </w:pPr>
            <w:r>
              <w:rPr>
                <w:rFonts w:ascii="Arial Narrow" w:hAnsi="Arial Narrow"/>
                <w:bCs/>
                <w:color w:val="000000"/>
                <w:sz w:val="20"/>
                <w:lang w:eastAsia="en-AU"/>
              </w:rPr>
              <w:t xml:space="preserve">Total cost of proband surgery </w:t>
            </w:r>
          </w:p>
        </w:tc>
        <w:tc>
          <w:tcPr>
            <w:tcW w:w="605" w:type="pct"/>
            <w:hideMark/>
          </w:tcPr>
          <w:p w14:paraId="47B3B21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$1,878,349</w:t>
            </w:r>
          </w:p>
        </w:tc>
        <w:tc>
          <w:tcPr>
            <w:tcW w:w="605" w:type="pct"/>
            <w:hideMark/>
          </w:tcPr>
          <w:p w14:paraId="53C52C5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$1,916,024</w:t>
            </w:r>
          </w:p>
        </w:tc>
        <w:tc>
          <w:tcPr>
            <w:tcW w:w="605" w:type="pct"/>
            <w:hideMark/>
          </w:tcPr>
          <w:p w14:paraId="4E42368E"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$2,232,798</w:t>
            </w:r>
          </w:p>
        </w:tc>
        <w:tc>
          <w:tcPr>
            <w:tcW w:w="605" w:type="pct"/>
            <w:hideMark/>
          </w:tcPr>
          <w:p w14:paraId="5D33CD9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$2,560,337</w:t>
            </w:r>
          </w:p>
        </w:tc>
        <w:tc>
          <w:tcPr>
            <w:tcW w:w="605" w:type="pct"/>
            <w:hideMark/>
          </w:tcPr>
          <w:p w14:paraId="2762D1D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$2,608,776</w:t>
            </w:r>
          </w:p>
        </w:tc>
      </w:tr>
      <w:tr w:rsidR="004F50D3" w14:paraId="73C35A9E" w14:textId="77777777" w:rsidTr="00DB1721">
        <w:trPr>
          <w:trHeight w:val="315"/>
        </w:trPr>
        <w:tc>
          <w:tcPr>
            <w:tcW w:w="1973" w:type="pct"/>
            <w:hideMark/>
          </w:tcPr>
          <w:p w14:paraId="67EB570D" w14:textId="77777777" w:rsidR="004F50D3" w:rsidRDefault="004F50D3">
            <w:pPr>
              <w:widowControl/>
              <w:snapToGrid w:val="0"/>
              <w:rPr>
                <w:rFonts w:ascii="Arial Narrow" w:hAnsi="Arial Narrow"/>
                <w:color w:val="000000"/>
                <w:sz w:val="20"/>
                <w:lang w:val="en-AU" w:eastAsia="en-AU"/>
              </w:rPr>
            </w:pPr>
            <w:r>
              <w:rPr>
                <w:rFonts w:ascii="Arial Narrow" w:hAnsi="Arial Narrow"/>
                <w:bCs/>
                <w:color w:val="000000"/>
                <w:sz w:val="20"/>
                <w:lang w:eastAsia="en-AU"/>
              </w:rPr>
              <w:t xml:space="preserve">Total cost of sibling surgery </w:t>
            </w:r>
          </w:p>
        </w:tc>
        <w:tc>
          <w:tcPr>
            <w:tcW w:w="605" w:type="pct"/>
            <w:hideMark/>
          </w:tcPr>
          <w:p w14:paraId="4A77726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$962,386</w:t>
            </w:r>
          </w:p>
        </w:tc>
        <w:tc>
          <w:tcPr>
            <w:tcW w:w="605" w:type="pct"/>
            <w:hideMark/>
          </w:tcPr>
          <w:p w14:paraId="636D9E3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$981,689</w:t>
            </w:r>
          </w:p>
        </w:tc>
        <w:tc>
          <w:tcPr>
            <w:tcW w:w="605" w:type="pct"/>
            <w:hideMark/>
          </w:tcPr>
          <w:p w14:paraId="7F5C271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$1,143,990</w:t>
            </w:r>
          </w:p>
        </w:tc>
        <w:tc>
          <w:tcPr>
            <w:tcW w:w="605" w:type="pct"/>
            <w:hideMark/>
          </w:tcPr>
          <w:p w14:paraId="0D542ED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$1,311,807</w:t>
            </w:r>
          </w:p>
        </w:tc>
        <w:tc>
          <w:tcPr>
            <w:tcW w:w="605" w:type="pct"/>
            <w:hideMark/>
          </w:tcPr>
          <w:p w14:paraId="7194C7D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Cs/>
                <w:color w:val="000000"/>
                <w:sz w:val="20"/>
                <w:lang w:eastAsia="en-AU"/>
              </w:rPr>
              <w:t>$1,336,625</w:t>
            </w:r>
          </w:p>
        </w:tc>
      </w:tr>
      <w:tr w:rsidR="004F50D3" w14:paraId="0F25CD8D" w14:textId="77777777" w:rsidTr="00DB1721">
        <w:trPr>
          <w:trHeight w:val="315"/>
        </w:trPr>
        <w:tc>
          <w:tcPr>
            <w:tcW w:w="1973" w:type="pct"/>
            <w:hideMark/>
          </w:tcPr>
          <w:p w14:paraId="28786599" w14:textId="77777777" w:rsidR="004F50D3" w:rsidRDefault="004F50D3">
            <w:pPr>
              <w:widowControl/>
              <w:snapToGrid w:val="0"/>
              <w:rPr>
                <w:rFonts w:ascii="Arial Narrow" w:hAnsi="Arial Narrow"/>
                <w:b/>
                <w:color w:val="000000"/>
                <w:sz w:val="20"/>
                <w:lang w:val="en-AU" w:eastAsia="en-AU"/>
              </w:rPr>
            </w:pPr>
            <w:r>
              <w:rPr>
                <w:rFonts w:ascii="Arial Narrow" w:hAnsi="Arial Narrow"/>
                <w:b/>
                <w:color w:val="000000"/>
                <w:sz w:val="20"/>
                <w:lang w:eastAsia="en-AU"/>
              </w:rPr>
              <w:t xml:space="preserve">Total cost to </w:t>
            </w:r>
            <w:proofErr w:type="spellStart"/>
            <w:r>
              <w:rPr>
                <w:rFonts w:ascii="Arial Narrow" w:hAnsi="Arial Narrow"/>
                <w:b/>
                <w:color w:val="000000"/>
                <w:sz w:val="20"/>
                <w:lang w:eastAsia="en-AU"/>
              </w:rPr>
              <w:t>Govt</w:t>
            </w:r>
            <w:proofErr w:type="spellEnd"/>
            <w:r>
              <w:rPr>
                <w:rFonts w:ascii="Arial Narrow" w:hAnsi="Arial Narrow"/>
                <w:b/>
                <w:color w:val="000000"/>
                <w:sz w:val="20"/>
                <w:lang w:eastAsia="en-AU"/>
              </w:rPr>
              <w:t xml:space="preserve"> (net co-pay)</w:t>
            </w:r>
          </w:p>
        </w:tc>
        <w:tc>
          <w:tcPr>
            <w:tcW w:w="605" w:type="pct"/>
            <w:hideMark/>
          </w:tcPr>
          <w:p w14:paraId="2DDE5E59" w14:textId="77777777" w:rsidR="004F50D3" w:rsidRPr="00D95DDD" w:rsidRDefault="004F50D3">
            <w:pPr>
              <w:widowControl/>
              <w:snapToGrid w:val="0"/>
              <w:rPr>
                <w:rFonts w:ascii="Arial Narrow" w:hAnsi="Arial Narrow"/>
                <w:b/>
                <w:bCs/>
                <w:color w:val="000000"/>
                <w:sz w:val="20"/>
                <w:lang w:eastAsia="en-AU"/>
              </w:rPr>
            </w:pPr>
            <w:r w:rsidRPr="00D95DDD">
              <w:rPr>
                <w:rFonts w:ascii="Arial Narrow" w:hAnsi="Arial Narrow"/>
                <w:b/>
                <w:bCs/>
                <w:color w:val="000000"/>
                <w:sz w:val="20"/>
                <w:lang w:eastAsia="en-AU"/>
              </w:rPr>
              <w:t xml:space="preserve">$5,047,513 </w:t>
            </w:r>
          </w:p>
        </w:tc>
        <w:tc>
          <w:tcPr>
            <w:tcW w:w="605" w:type="pct"/>
            <w:hideMark/>
          </w:tcPr>
          <w:p w14:paraId="46D645E9" w14:textId="77777777" w:rsidR="004F50D3" w:rsidRPr="00D95DDD" w:rsidRDefault="004F50D3">
            <w:pPr>
              <w:widowControl/>
              <w:snapToGrid w:val="0"/>
              <w:jc w:val="center"/>
              <w:rPr>
                <w:rFonts w:ascii="Arial Narrow" w:hAnsi="Arial Narrow"/>
                <w:b/>
                <w:bCs/>
                <w:color w:val="000000"/>
                <w:sz w:val="20"/>
                <w:lang w:eastAsia="en-AU"/>
              </w:rPr>
            </w:pPr>
            <w:r w:rsidRPr="00D95DDD">
              <w:rPr>
                <w:rFonts w:ascii="Arial Narrow" w:hAnsi="Arial Narrow"/>
                <w:b/>
                <w:bCs/>
                <w:color w:val="000000"/>
                <w:sz w:val="20"/>
                <w:lang w:eastAsia="en-AU"/>
              </w:rPr>
              <w:t xml:space="preserve">$5,148,752 </w:t>
            </w:r>
          </w:p>
        </w:tc>
        <w:tc>
          <w:tcPr>
            <w:tcW w:w="605" w:type="pct"/>
            <w:hideMark/>
          </w:tcPr>
          <w:p w14:paraId="2544E3B9" w14:textId="77777777" w:rsidR="004F50D3" w:rsidRPr="00D95DDD" w:rsidRDefault="004F50D3">
            <w:pPr>
              <w:widowControl/>
              <w:snapToGrid w:val="0"/>
              <w:jc w:val="center"/>
              <w:rPr>
                <w:rFonts w:ascii="Arial Narrow" w:hAnsi="Arial Narrow"/>
                <w:b/>
                <w:bCs/>
                <w:color w:val="000000"/>
                <w:sz w:val="20"/>
                <w:lang w:eastAsia="en-AU"/>
              </w:rPr>
            </w:pPr>
            <w:r w:rsidRPr="00D95DDD">
              <w:rPr>
                <w:rFonts w:ascii="Arial Narrow" w:hAnsi="Arial Narrow"/>
                <w:b/>
                <w:bCs/>
                <w:color w:val="000000"/>
                <w:sz w:val="20"/>
                <w:lang w:eastAsia="en-AU"/>
              </w:rPr>
              <w:t xml:space="preserve">$5,999,991 </w:t>
            </w:r>
          </w:p>
        </w:tc>
        <w:tc>
          <w:tcPr>
            <w:tcW w:w="605" w:type="pct"/>
            <w:hideMark/>
          </w:tcPr>
          <w:p w14:paraId="5EE0EF25" w14:textId="77777777" w:rsidR="004F50D3" w:rsidRPr="00D95DDD" w:rsidRDefault="004F50D3">
            <w:pPr>
              <w:widowControl/>
              <w:snapToGrid w:val="0"/>
              <w:jc w:val="center"/>
              <w:rPr>
                <w:rFonts w:ascii="Arial Narrow" w:hAnsi="Arial Narrow"/>
                <w:b/>
                <w:bCs/>
                <w:color w:val="000000"/>
                <w:sz w:val="20"/>
                <w:lang w:eastAsia="en-AU"/>
              </w:rPr>
            </w:pPr>
            <w:r w:rsidRPr="00D95DDD">
              <w:rPr>
                <w:rFonts w:ascii="Arial Narrow" w:hAnsi="Arial Narrow"/>
                <w:b/>
                <w:bCs/>
                <w:color w:val="000000"/>
                <w:sz w:val="20"/>
                <w:lang w:eastAsia="en-AU"/>
              </w:rPr>
              <w:t xml:space="preserve">$6,880,155 </w:t>
            </w:r>
          </w:p>
        </w:tc>
        <w:tc>
          <w:tcPr>
            <w:tcW w:w="605" w:type="pct"/>
            <w:hideMark/>
          </w:tcPr>
          <w:p w14:paraId="76434E75" w14:textId="77777777" w:rsidR="004F50D3" w:rsidRPr="00D95DDD" w:rsidRDefault="004F50D3">
            <w:pPr>
              <w:widowControl/>
              <w:snapToGrid w:val="0"/>
              <w:jc w:val="center"/>
              <w:rPr>
                <w:rFonts w:ascii="Arial Narrow" w:hAnsi="Arial Narrow"/>
                <w:b/>
                <w:bCs/>
                <w:color w:val="000000"/>
                <w:sz w:val="20"/>
                <w:lang w:eastAsia="en-AU"/>
              </w:rPr>
            </w:pPr>
            <w:r w:rsidRPr="00D95DDD">
              <w:rPr>
                <w:rFonts w:ascii="Arial Narrow" w:hAnsi="Arial Narrow"/>
                <w:b/>
                <w:bCs/>
                <w:color w:val="000000"/>
                <w:sz w:val="20"/>
                <w:lang w:eastAsia="en-AU"/>
              </w:rPr>
              <w:t xml:space="preserve">$7,010,320 </w:t>
            </w:r>
          </w:p>
        </w:tc>
      </w:tr>
    </w:tbl>
    <w:p w14:paraId="4FD33EB3" w14:textId="224366CE" w:rsidR="004F50D3" w:rsidRPr="00367467" w:rsidRDefault="004F50D3" w:rsidP="00367467">
      <w:pPr>
        <w:tabs>
          <w:tab w:val="left" w:pos="284"/>
        </w:tabs>
        <w:spacing w:before="240" w:after="240"/>
        <w:rPr>
          <w:szCs w:val="24"/>
        </w:rPr>
      </w:pPr>
      <w:r>
        <w:rPr>
          <w:szCs w:val="24"/>
        </w:rPr>
        <w:t>The total expected costs to Government are $5.0 million in ye</w:t>
      </w:r>
      <w:r w:rsidR="00367467">
        <w:rPr>
          <w:szCs w:val="24"/>
        </w:rPr>
        <w:t>ar 1 to $7.0 million in year 2.</w:t>
      </w:r>
    </w:p>
    <w:p w14:paraId="76194BF7" w14:textId="493C58FD" w:rsidR="004F50D3" w:rsidRDefault="00D95DDD" w:rsidP="00C52D20">
      <w:pPr>
        <w:tabs>
          <w:tab w:val="left" w:pos="284"/>
        </w:tabs>
        <w:spacing w:after="120"/>
        <w:rPr>
          <w:b/>
          <w:szCs w:val="24"/>
        </w:rPr>
      </w:pPr>
      <w:r>
        <w:rPr>
          <w:b/>
          <w:szCs w:val="24"/>
        </w:rPr>
        <w:t xml:space="preserve">8.4 </w:t>
      </w:r>
      <w:r w:rsidR="004F50D3">
        <w:rPr>
          <w:b/>
          <w:szCs w:val="24"/>
        </w:rPr>
        <w:t>Sensitivity analyses</w:t>
      </w:r>
    </w:p>
    <w:p w14:paraId="63DE6671" w14:textId="3B8CED7C" w:rsidR="004F50D3" w:rsidRDefault="004F50D3" w:rsidP="00367467">
      <w:pPr>
        <w:tabs>
          <w:tab w:val="left" w:pos="284"/>
        </w:tabs>
        <w:spacing w:after="240"/>
        <w:rPr>
          <w:szCs w:val="24"/>
        </w:rPr>
      </w:pPr>
      <w:r>
        <w:rPr>
          <w:szCs w:val="24"/>
        </w:rPr>
        <w:t>Costs to Government for children will not be incurred in the next 10 years because we have assumed that children are currently 10 years old and they would be tested at age 20 years (when informed consent would occur). Further, we assumed that preventive surgery would not occur until age 30 years. The following calculations of costs for these future events have been brought forward to the present value u</w:t>
      </w:r>
      <w:r w:rsidR="00367467">
        <w:rPr>
          <w:szCs w:val="24"/>
        </w:rPr>
        <w:t>sing Net Present Value formula.</w:t>
      </w:r>
    </w:p>
    <w:p w14:paraId="660CF276" w14:textId="2D9EC10E" w:rsidR="004F50D3" w:rsidRDefault="004F50D3" w:rsidP="004F50D3">
      <w:pPr>
        <w:tabs>
          <w:tab w:val="left" w:pos="284"/>
        </w:tabs>
        <w:rPr>
          <w:rFonts w:ascii="Arial Narrow" w:hAnsi="Arial Narrow"/>
          <w:sz w:val="20"/>
        </w:rPr>
      </w:pPr>
      <w:r>
        <w:rPr>
          <w:rFonts w:ascii="Arial Narrow" w:hAnsi="Arial Narrow"/>
          <w:b/>
          <w:bCs/>
          <w:color w:val="000000"/>
          <w:sz w:val="20"/>
          <w:lang w:eastAsia="en-AU"/>
        </w:rPr>
        <w:t xml:space="preserve">Table </w:t>
      </w:r>
      <w:r w:rsidR="00D95DDD">
        <w:rPr>
          <w:rFonts w:ascii="Arial Narrow" w:hAnsi="Arial Narrow"/>
          <w:b/>
          <w:bCs/>
          <w:color w:val="000000"/>
          <w:sz w:val="20"/>
          <w:lang w:eastAsia="en-AU"/>
        </w:rPr>
        <w:t>8.4.1</w:t>
      </w:r>
      <w:r>
        <w:rPr>
          <w:rFonts w:ascii="Arial Narrow" w:hAnsi="Arial Narrow"/>
          <w:b/>
          <w:bCs/>
          <w:color w:val="000000"/>
          <w:sz w:val="20"/>
          <w:lang w:eastAsia="en-AU"/>
        </w:rPr>
        <w:t>: Children-related costs – Net Present Value for future costs</w:t>
      </w:r>
    </w:p>
    <w:tbl>
      <w:tblPr>
        <w:tblStyle w:val="TableGrid"/>
        <w:tblW w:w="5000" w:type="pct"/>
        <w:tblLook w:val="04A0" w:firstRow="1" w:lastRow="0" w:firstColumn="1" w:lastColumn="0" w:noHBand="0" w:noVBand="1"/>
        <w:tblCaption w:val="Children-related costs - Net present value for future costs"/>
        <w:tblDescription w:val="The table shows costs and data associated with children including number of future tests, cost to Govt, future genetic counselling and total costs with testing and surgety."/>
      </w:tblPr>
      <w:tblGrid>
        <w:gridCol w:w="554"/>
        <w:gridCol w:w="3918"/>
        <w:gridCol w:w="954"/>
        <w:gridCol w:w="954"/>
        <w:gridCol w:w="954"/>
        <w:gridCol w:w="954"/>
        <w:gridCol w:w="954"/>
      </w:tblGrid>
      <w:tr w:rsidR="004F50D3" w14:paraId="483C9F6A" w14:textId="77777777" w:rsidTr="00DB1721">
        <w:trPr>
          <w:trHeight w:val="315"/>
          <w:tblHeader/>
        </w:trPr>
        <w:tc>
          <w:tcPr>
            <w:tcW w:w="300" w:type="pct"/>
            <w:hideMark/>
          </w:tcPr>
          <w:p w14:paraId="19BE8AE9" w14:textId="77777777" w:rsidR="004F50D3" w:rsidRDefault="004F50D3">
            <w:pPr>
              <w:widowControl/>
              <w:jc w:val="left"/>
              <w:rPr>
                <w:sz w:val="20"/>
                <w:lang w:val="en-AU" w:eastAsia="en-AU"/>
              </w:rPr>
            </w:pPr>
          </w:p>
        </w:tc>
        <w:tc>
          <w:tcPr>
            <w:tcW w:w="2120" w:type="pct"/>
            <w:hideMark/>
          </w:tcPr>
          <w:p w14:paraId="3DE3D1A7" w14:textId="77777777" w:rsidR="004F50D3" w:rsidRDefault="004F50D3">
            <w:pPr>
              <w:widowControl/>
              <w:jc w:val="left"/>
              <w:rPr>
                <w:sz w:val="20"/>
                <w:lang w:val="en-AU" w:eastAsia="en-AU"/>
              </w:rPr>
            </w:pPr>
          </w:p>
        </w:tc>
        <w:tc>
          <w:tcPr>
            <w:tcW w:w="516" w:type="pct"/>
            <w:hideMark/>
          </w:tcPr>
          <w:p w14:paraId="67EED8A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lang w:eastAsia="en-AU"/>
              </w:rPr>
              <w:t>2016</w:t>
            </w:r>
          </w:p>
        </w:tc>
        <w:tc>
          <w:tcPr>
            <w:tcW w:w="516" w:type="pct"/>
            <w:hideMark/>
          </w:tcPr>
          <w:p w14:paraId="50FB12A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lang w:eastAsia="en-AU"/>
              </w:rPr>
              <w:t>2017</w:t>
            </w:r>
          </w:p>
        </w:tc>
        <w:tc>
          <w:tcPr>
            <w:tcW w:w="516" w:type="pct"/>
            <w:hideMark/>
          </w:tcPr>
          <w:p w14:paraId="4B0683A7"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lang w:eastAsia="en-AU"/>
              </w:rPr>
              <w:t>2018</w:t>
            </w:r>
          </w:p>
        </w:tc>
        <w:tc>
          <w:tcPr>
            <w:tcW w:w="516" w:type="pct"/>
            <w:hideMark/>
          </w:tcPr>
          <w:p w14:paraId="53F57D5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lang w:eastAsia="en-AU"/>
              </w:rPr>
              <w:t>2019</w:t>
            </w:r>
          </w:p>
        </w:tc>
        <w:tc>
          <w:tcPr>
            <w:tcW w:w="516" w:type="pct"/>
            <w:hideMark/>
          </w:tcPr>
          <w:p w14:paraId="0BD6BDD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b/>
                <w:bCs/>
                <w:color w:val="000000"/>
                <w:sz w:val="20"/>
                <w:lang w:eastAsia="en-AU"/>
              </w:rPr>
              <w:t>2020</w:t>
            </w:r>
          </w:p>
        </w:tc>
      </w:tr>
      <w:tr w:rsidR="004F50D3" w14:paraId="2199B382" w14:textId="77777777" w:rsidTr="00DB1721">
        <w:trPr>
          <w:trHeight w:val="315"/>
        </w:trPr>
        <w:tc>
          <w:tcPr>
            <w:tcW w:w="300" w:type="pct"/>
            <w:hideMark/>
          </w:tcPr>
          <w:p w14:paraId="58BC90F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A </w:t>
            </w:r>
          </w:p>
        </w:tc>
        <w:tc>
          <w:tcPr>
            <w:tcW w:w="2120" w:type="pct"/>
            <w:hideMark/>
          </w:tcPr>
          <w:p w14:paraId="5511CC9D"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of future children tests</w:t>
            </w:r>
          </w:p>
        </w:tc>
        <w:tc>
          <w:tcPr>
            <w:tcW w:w="516" w:type="pct"/>
            <w:hideMark/>
          </w:tcPr>
          <w:p w14:paraId="26E3730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275</w:t>
            </w:r>
          </w:p>
        </w:tc>
        <w:tc>
          <w:tcPr>
            <w:tcW w:w="516" w:type="pct"/>
            <w:hideMark/>
          </w:tcPr>
          <w:p w14:paraId="7EC1DFF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280</w:t>
            </w:r>
          </w:p>
        </w:tc>
        <w:tc>
          <w:tcPr>
            <w:tcW w:w="516" w:type="pct"/>
            <w:hideMark/>
          </w:tcPr>
          <w:p w14:paraId="6EBAC91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327</w:t>
            </w:r>
          </w:p>
        </w:tc>
        <w:tc>
          <w:tcPr>
            <w:tcW w:w="516" w:type="pct"/>
            <w:hideMark/>
          </w:tcPr>
          <w:p w14:paraId="0EC0A16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375</w:t>
            </w:r>
          </w:p>
        </w:tc>
        <w:tc>
          <w:tcPr>
            <w:tcW w:w="516" w:type="pct"/>
            <w:hideMark/>
          </w:tcPr>
          <w:p w14:paraId="0EFD2C5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382</w:t>
            </w:r>
          </w:p>
        </w:tc>
      </w:tr>
      <w:tr w:rsidR="00DB1721" w14:paraId="11E3EEAE" w14:textId="77777777" w:rsidTr="00DB1721">
        <w:trPr>
          <w:trHeight w:val="315"/>
        </w:trPr>
        <w:tc>
          <w:tcPr>
            <w:tcW w:w="300" w:type="pct"/>
            <w:hideMark/>
          </w:tcPr>
          <w:p w14:paraId="20884FC8"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B </w:t>
            </w:r>
          </w:p>
        </w:tc>
        <w:tc>
          <w:tcPr>
            <w:tcW w:w="2120" w:type="pct"/>
            <w:hideMark/>
          </w:tcPr>
          <w:p w14:paraId="28695F0F"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NPV 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per children test</w:t>
            </w:r>
          </w:p>
        </w:tc>
        <w:tc>
          <w:tcPr>
            <w:tcW w:w="516" w:type="pct"/>
            <w:hideMark/>
          </w:tcPr>
          <w:p w14:paraId="3DAA2B7A"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$210</w:t>
            </w:r>
          </w:p>
        </w:tc>
        <w:tc>
          <w:tcPr>
            <w:tcW w:w="516" w:type="pct"/>
          </w:tcPr>
          <w:p w14:paraId="4452C3EF" w14:textId="0D7B6F73"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$210</w:t>
            </w:r>
          </w:p>
        </w:tc>
        <w:tc>
          <w:tcPr>
            <w:tcW w:w="516" w:type="pct"/>
          </w:tcPr>
          <w:p w14:paraId="36336EC8" w14:textId="536F44BA"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$210</w:t>
            </w:r>
          </w:p>
        </w:tc>
        <w:tc>
          <w:tcPr>
            <w:tcW w:w="516" w:type="pct"/>
          </w:tcPr>
          <w:p w14:paraId="6E2DC904" w14:textId="6EAC6504" w:rsidR="00DB1721" w:rsidRDefault="00DB1721" w:rsidP="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$210</w:t>
            </w:r>
          </w:p>
        </w:tc>
        <w:tc>
          <w:tcPr>
            <w:tcW w:w="516" w:type="pct"/>
          </w:tcPr>
          <w:p w14:paraId="6D708D26" w14:textId="66AC354D"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$210</w:t>
            </w:r>
          </w:p>
        </w:tc>
      </w:tr>
      <w:tr w:rsidR="004F50D3" w14:paraId="18253CC7" w14:textId="77777777" w:rsidTr="00DB1721">
        <w:trPr>
          <w:trHeight w:val="315"/>
        </w:trPr>
        <w:tc>
          <w:tcPr>
            <w:tcW w:w="300" w:type="pct"/>
            <w:hideMark/>
          </w:tcPr>
          <w:p w14:paraId="7048570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C </w:t>
            </w:r>
          </w:p>
        </w:tc>
        <w:tc>
          <w:tcPr>
            <w:tcW w:w="2120" w:type="pct"/>
            <w:hideMark/>
          </w:tcPr>
          <w:p w14:paraId="2240D017"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for children testing (A*B)</w:t>
            </w:r>
          </w:p>
        </w:tc>
        <w:tc>
          <w:tcPr>
            <w:tcW w:w="516" w:type="pct"/>
            <w:hideMark/>
          </w:tcPr>
          <w:p w14:paraId="2B7BBC9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$57,725</w:t>
            </w:r>
          </w:p>
        </w:tc>
        <w:tc>
          <w:tcPr>
            <w:tcW w:w="516" w:type="pct"/>
            <w:hideMark/>
          </w:tcPr>
          <w:p w14:paraId="44FE326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$58,882</w:t>
            </w:r>
          </w:p>
        </w:tc>
        <w:tc>
          <w:tcPr>
            <w:tcW w:w="516" w:type="pct"/>
            <w:hideMark/>
          </w:tcPr>
          <w:p w14:paraId="66E0CC4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$68,617</w:t>
            </w:r>
          </w:p>
        </w:tc>
        <w:tc>
          <w:tcPr>
            <w:tcW w:w="516" w:type="pct"/>
            <w:hideMark/>
          </w:tcPr>
          <w:p w14:paraId="5909630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$78,683</w:t>
            </w:r>
          </w:p>
        </w:tc>
        <w:tc>
          <w:tcPr>
            <w:tcW w:w="516" w:type="pct"/>
            <w:hideMark/>
          </w:tcPr>
          <w:p w14:paraId="58282BC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$80,172</w:t>
            </w:r>
          </w:p>
        </w:tc>
      </w:tr>
      <w:tr w:rsidR="004F50D3" w14:paraId="57E3CD0D" w14:textId="77777777" w:rsidTr="00DB1721">
        <w:trPr>
          <w:trHeight w:val="315"/>
        </w:trPr>
        <w:tc>
          <w:tcPr>
            <w:tcW w:w="300" w:type="pct"/>
            <w:hideMark/>
          </w:tcPr>
          <w:p w14:paraId="679967F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D</w:t>
            </w:r>
          </w:p>
        </w:tc>
        <w:tc>
          <w:tcPr>
            <w:tcW w:w="2120" w:type="pct"/>
            <w:hideMark/>
          </w:tcPr>
          <w:p w14:paraId="03359DF6"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Total number of future genetic counselling</w:t>
            </w:r>
          </w:p>
        </w:tc>
        <w:tc>
          <w:tcPr>
            <w:tcW w:w="516" w:type="pct"/>
            <w:hideMark/>
          </w:tcPr>
          <w:p w14:paraId="3AF9A13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92</w:t>
            </w:r>
          </w:p>
        </w:tc>
        <w:tc>
          <w:tcPr>
            <w:tcW w:w="516" w:type="pct"/>
            <w:hideMark/>
          </w:tcPr>
          <w:p w14:paraId="15A9787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93</w:t>
            </w:r>
          </w:p>
        </w:tc>
        <w:tc>
          <w:tcPr>
            <w:tcW w:w="516" w:type="pct"/>
            <w:hideMark/>
          </w:tcPr>
          <w:p w14:paraId="217F6FC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109</w:t>
            </w:r>
          </w:p>
        </w:tc>
        <w:tc>
          <w:tcPr>
            <w:tcW w:w="516" w:type="pct"/>
            <w:hideMark/>
          </w:tcPr>
          <w:p w14:paraId="30EF28F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125</w:t>
            </w:r>
          </w:p>
        </w:tc>
        <w:tc>
          <w:tcPr>
            <w:tcW w:w="516" w:type="pct"/>
            <w:hideMark/>
          </w:tcPr>
          <w:p w14:paraId="62043EA3"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127</w:t>
            </w:r>
          </w:p>
        </w:tc>
      </w:tr>
      <w:tr w:rsidR="00DB1721" w14:paraId="018F5922" w14:textId="77777777" w:rsidTr="00DB1721">
        <w:trPr>
          <w:trHeight w:val="315"/>
        </w:trPr>
        <w:tc>
          <w:tcPr>
            <w:tcW w:w="300" w:type="pct"/>
            <w:hideMark/>
          </w:tcPr>
          <w:p w14:paraId="593E63C2"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E</w:t>
            </w:r>
          </w:p>
        </w:tc>
        <w:tc>
          <w:tcPr>
            <w:tcW w:w="2120" w:type="pct"/>
            <w:hideMark/>
          </w:tcPr>
          <w:p w14:paraId="4985E2DE"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NPV cost per genetic counselling session</w:t>
            </w:r>
          </w:p>
        </w:tc>
        <w:tc>
          <w:tcPr>
            <w:tcW w:w="516" w:type="pct"/>
            <w:hideMark/>
          </w:tcPr>
          <w:p w14:paraId="7001C295"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$138</w:t>
            </w:r>
          </w:p>
        </w:tc>
        <w:tc>
          <w:tcPr>
            <w:tcW w:w="516" w:type="pct"/>
          </w:tcPr>
          <w:p w14:paraId="0E92CD96" w14:textId="30367FDF"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$138</w:t>
            </w:r>
          </w:p>
        </w:tc>
        <w:tc>
          <w:tcPr>
            <w:tcW w:w="516" w:type="pct"/>
          </w:tcPr>
          <w:p w14:paraId="30E5A5EC" w14:textId="35D469CD"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$138</w:t>
            </w:r>
          </w:p>
        </w:tc>
        <w:tc>
          <w:tcPr>
            <w:tcW w:w="516" w:type="pct"/>
          </w:tcPr>
          <w:p w14:paraId="751B0B93" w14:textId="30EBA482"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$138</w:t>
            </w:r>
          </w:p>
        </w:tc>
        <w:tc>
          <w:tcPr>
            <w:tcW w:w="516" w:type="pct"/>
          </w:tcPr>
          <w:p w14:paraId="305D2CE0" w14:textId="5B12CA32"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$138</w:t>
            </w:r>
          </w:p>
        </w:tc>
      </w:tr>
      <w:tr w:rsidR="004F50D3" w14:paraId="545550B5" w14:textId="77777777" w:rsidTr="00DB1721">
        <w:trPr>
          <w:trHeight w:val="315"/>
        </w:trPr>
        <w:tc>
          <w:tcPr>
            <w:tcW w:w="300" w:type="pct"/>
            <w:hideMark/>
          </w:tcPr>
          <w:p w14:paraId="735B12F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F</w:t>
            </w:r>
          </w:p>
        </w:tc>
        <w:tc>
          <w:tcPr>
            <w:tcW w:w="2120" w:type="pct"/>
            <w:hideMark/>
          </w:tcPr>
          <w:p w14:paraId="07F36E9E"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 xml:space="preserve">Cost </w:t>
            </w:r>
            <w:proofErr w:type="spellStart"/>
            <w:r>
              <w:rPr>
                <w:rFonts w:ascii="Arial Narrow" w:hAnsi="Arial Narrow"/>
                <w:color w:val="000000"/>
                <w:sz w:val="20"/>
                <w:lang w:eastAsia="en-AU"/>
              </w:rPr>
              <w:t>Govt</w:t>
            </w:r>
            <w:proofErr w:type="spellEnd"/>
            <w:r>
              <w:rPr>
                <w:rFonts w:ascii="Arial Narrow" w:hAnsi="Arial Narrow"/>
                <w:color w:val="000000"/>
                <w:sz w:val="20"/>
                <w:lang w:eastAsia="en-AU"/>
              </w:rPr>
              <w:t xml:space="preserve"> (net co-pay) for future counselling (D*E)</w:t>
            </w:r>
          </w:p>
        </w:tc>
        <w:tc>
          <w:tcPr>
            <w:tcW w:w="516" w:type="pct"/>
            <w:hideMark/>
          </w:tcPr>
          <w:p w14:paraId="20E75D0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$12,616</w:t>
            </w:r>
          </w:p>
        </w:tc>
        <w:tc>
          <w:tcPr>
            <w:tcW w:w="516" w:type="pct"/>
            <w:hideMark/>
          </w:tcPr>
          <w:p w14:paraId="66E8567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$12,869</w:t>
            </w:r>
          </w:p>
        </w:tc>
        <w:tc>
          <w:tcPr>
            <w:tcW w:w="516" w:type="pct"/>
            <w:hideMark/>
          </w:tcPr>
          <w:p w14:paraId="7A490DC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$14,997</w:t>
            </w:r>
          </w:p>
        </w:tc>
        <w:tc>
          <w:tcPr>
            <w:tcW w:w="516" w:type="pct"/>
            <w:hideMark/>
          </w:tcPr>
          <w:p w14:paraId="5FA29E9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$17,197</w:t>
            </w:r>
          </w:p>
        </w:tc>
        <w:tc>
          <w:tcPr>
            <w:tcW w:w="516" w:type="pct"/>
            <w:hideMark/>
          </w:tcPr>
          <w:p w14:paraId="7CAB57D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$17,522</w:t>
            </w:r>
          </w:p>
        </w:tc>
      </w:tr>
      <w:tr w:rsidR="004F50D3" w14:paraId="0945B77F" w14:textId="77777777" w:rsidTr="00DB1721">
        <w:trPr>
          <w:trHeight w:val="315"/>
        </w:trPr>
        <w:tc>
          <w:tcPr>
            <w:tcW w:w="300" w:type="pct"/>
            <w:hideMark/>
          </w:tcPr>
          <w:p w14:paraId="680610C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G</w:t>
            </w:r>
          </w:p>
        </w:tc>
        <w:tc>
          <w:tcPr>
            <w:tcW w:w="2120" w:type="pct"/>
            <w:hideMark/>
          </w:tcPr>
          <w:p w14:paraId="4BBED17A"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CM+BSO</w:t>
            </w:r>
          </w:p>
        </w:tc>
        <w:tc>
          <w:tcPr>
            <w:tcW w:w="516" w:type="pct"/>
            <w:hideMark/>
          </w:tcPr>
          <w:p w14:paraId="727702B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37</w:t>
            </w:r>
          </w:p>
        </w:tc>
        <w:tc>
          <w:tcPr>
            <w:tcW w:w="516" w:type="pct"/>
            <w:hideMark/>
          </w:tcPr>
          <w:p w14:paraId="5AB03F0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37</w:t>
            </w:r>
          </w:p>
        </w:tc>
        <w:tc>
          <w:tcPr>
            <w:tcW w:w="516" w:type="pct"/>
            <w:hideMark/>
          </w:tcPr>
          <w:p w14:paraId="366F0F37"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44</w:t>
            </w:r>
          </w:p>
        </w:tc>
        <w:tc>
          <w:tcPr>
            <w:tcW w:w="516" w:type="pct"/>
            <w:hideMark/>
          </w:tcPr>
          <w:p w14:paraId="5DA78DB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50</w:t>
            </w:r>
          </w:p>
        </w:tc>
        <w:tc>
          <w:tcPr>
            <w:tcW w:w="516" w:type="pct"/>
            <w:hideMark/>
          </w:tcPr>
          <w:p w14:paraId="7FF586E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51</w:t>
            </w:r>
          </w:p>
        </w:tc>
      </w:tr>
      <w:tr w:rsidR="00DB1721" w14:paraId="293D7CDB" w14:textId="77777777" w:rsidTr="00DB1721">
        <w:trPr>
          <w:trHeight w:val="315"/>
        </w:trPr>
        <w:tc>
          <w:tcPr>
            <w:tcW w:w="300" w:type="pct"/>
            <w:hideMark/>
          </w:tcPr>
          <w:p w14:paraId="529D399C"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H</w:t>
            </w:r>
          </w:p>
        </w:tc>
        <w:tc>
          <w:tcPr>
            <w:tcW w:w="2120" w:type="pct"/>
            <w:hideMark/>
          </w:tcPr>
          <w:p w14:paraId="74B7F188"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NPV cost per CM+BSO</w:t>
            </w:r>
          </w:p>
        </w:tc>
        <w:tc>
          <w:tcPr>
            <w:tcW w:w="516" w:type="pct"/>
            <w:hideMark/>
          </w:tcPr>
          <w:p w14:paraId="411E2B68"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$9,123</w:t>
            </w:r>
          </w:p>
        </w:tc>
        <w:tc>
          <w:tcPr>
            <w:tcW w:w="516" w:type="pct"/>
          </w:tcPr>
          <w:p w14:paraId="3D741EE1" w14:textId="2A4AF8E8"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$9,123</w:t>
            </w:r>
          </w:p>
        </w:tc>
        <w:tc>
          <w:tcPr>
            <w:tcW w:w="516" w:type="pct"/>
          </w:tcPr>
          <w:p w14:paraId="2AD17F5F" w14:textId="193B92CB"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$9,123</w:t>
            </w:r>
          </w:p>
        </w:tc>
        <w:tc>
          <w:tcPr>
            <w:tcW w:w="516" w:type="pct"/>
          </w:tcPr>
          <w:p w14:paraId="42102CFD" w14:textId="1D7B41EA"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$9,123</w:t>
            </w:r>
          </w:p>
        </w:tc>
        <w:tc>
          <w:tcPr>
            <w:tcW w:w="516" w:type="pct"/>
          </w:tcPr>
          <w:p w14:paraId="4FB9E2C5" w14:textId="1C9C66C5"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$9,123</w:t>
            </w:r>
          </w:p>
        </w:tc>
      </w:tr>
      <w:tr w:rsidR="004F50D3" w14:paraId="69FD2987" w14:textId="77777777" w:rsidTr="00DB1721">
        <w:trPr>
          <w:trHeight w:val="315"/>
        </w:trPr>
        <w:tc>
          <w:tcPr>
            <w:tcW w:w="300" w:type="pct"/>
            <w:hideMark/>
          </w:tcPr>
          <w:p w14:paraId="36EB968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I</w:t>
            </w:r>
          </w:p>
        </w:tc>
        <w:tc>
          <w:tcPr>
            <w:tcW w:w="2120" w:type="pct"/>
            <w:hideMark/>
          </w:tcPr>
          <w:p w14:paraId="06F9AE81"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CM+BSO (G*H)</w:t>
            </w:r>
          </w:p>
        </w:tc>
        <w:tc>
          <w:tcPr>
            <w:tcW w:w="516" w:type="pct"/>
            <w:hideMark/>
          </w:tcPr>
          <w:p w14:paraId="33A843F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$334,326</w:t>
            </w:r>
          </w:p>
        </w:tc>
        <w:tc>
          <w:tcPr>
            <w:tcW w:w="516" w:type="pct"/>
            <w:hideMark/>
          </w:tcPr>
          <w:p w14:paraId="5943F79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$341,031</w:t>
            </w:r>
          </w:p>
        </w:tc>
        <w:tc>
          <w:tcPr>
            <w:tcW w:w="516" w:type="pct"/>
            <w:hideMark/>
          </w:tcPr>
          <w:p w14:paraId="1F7DBFFC"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$397,414</w:t>
            </w:r>
          </w:p>
        </w:tc>
        <w:tc>
          <w:tcPr>
            <w:tcW w:w="516" w:type="pct"/>
            <w:hideMark/>
          </w:tcPr>
          <w:p w14:paraId="363AEA8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$455,712</w:t>
            </w:r>
          </w:p>
        </w:tc>
        <w:tc>
          <w:tcPr>
            <w:tcW w:w="516" w:type="pct"/>
            <w:hideMark/>
          </w:tcPr>
          <w:p w14:paraId="0D434D67"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$464,334</w:t>
            </w:r>
          </w:p>
        </w:tc>
      </w:tr>
      <w:tr w:rsidR="004F50D3" w14:paraId="656DC684" w14:textId="77777777" w:rsidTr="00DB1721">
        <w:trPr>
          <w:trHeight w:val="315"/>
        </w:trPr>
        <w:tc>
          <w:tcPr>
            <w:tcW w:w="300" w:type="pct"/>
            <w:hideMark/>
          </w:tcPr>
          <w:p w14:paraId="302F1A54"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J</w:t>
            </w:r>
          </w:p>
        </w:tc>
        <w:tc>
          <w:tcPr>
            <w:tcW w:w="2120" w:type="pct"/>
            <w:hideMark/>
          </w:tcPr>
          <w:p w14:paraId="1A11CCC7"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BSO</w:t>
            </w:r>
          </w:p>
        </w:tc>
        <w:tc>
          <w:tcPr>
            <w:tcW w:w="516" w:type="pct"/>
            <w:hideMark/>
          </w:tcPr>
          <w:p w14:paraId="37E9B3F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37</w:t>
            </w:r>
          </w:p>
        </w:tc>
        <w:tc>
          <w:tcPr>
            <w:tcW w:w="516" w:type="pct"/>
            <w:hideMark/>
          </w:tcPr>
          <w:p w14:paraId="1BAA54D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37</w:t>
            </w:r>
          </w:p>
        </w:tc>
        <w:tc>
          <w:tcPr>
            <w:tcW w:w="516" w:type="pct"/>
            <w:hideMark/>
          </w:tcPr>
          <w:p w14:paraId="708484F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44</w:t>
            </w:r>
          </w:p>
        </w:tc>
        <w:tc>
          <w:tcPr>
            <w:tcW w:w="516" w:type="pct"/>
            <w:hideMark/>
          </w:tcPr>
          <w:p w14:paraId="26EE6DB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50</w:t>
            </w:r>
          </w:p>
        </w:tc>
        <w:tc>
          <w:tcPr>
            <w:tcW w:w="516" w:type="pct"/>
            <w:hideMark/>
          </w:tcPr>
          <w:p w14:paraId="23F41246"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51</w:t>
            </w:r>
          </w:p>
        </w:tc>
      </w:tr>
      <w:tr w:rsidR="00DB1721" w14:paraId="297FA44D" w14:textId="77777777" w:rsidTr="00DB1721">
        <w:trPr>
          <w:trHeight w:val="315"/>
        </w:trPr>
        <w:tc>
          <w:tcPr>
            <w:tcW w:w="300" w:type="pct"/>
            <w:hideMark/>
          </w:tcPr>
          <w:p w14:paraId="3F65B3E8"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K</w:t>
            </w:r>
          </w:p>
        </w:tc>
        <w:tc>
          <w:tcPr>
            <w:tcW w:w="2120" w:type="pct"/>
            <w:hideMark/>
          </w:tcPr>
          <w:p w14:paraId="3BB3B215"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NPV cost per BSO</w:t>
            </w:r>
          </w:p>
        </w:tc>
        <w:tc>
          <w:tcPr>
            <w:tcW w:w="516" w:type="pct"/>
            <w:hideMark/>
          </w:tcPr>
          <w:p w14:paraId="698595BF"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$3,249</w:t>
            </w:r>
          </w:p>
        </w:tc>
        <w:tc>
          <w:tcPr>
            <w:tcW w:w="516" w:type="pct"/>
          </w:tcPr>
          <w:p w14:paraId="44CEB19A" w14:textId="13F0DF96"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$3,249</w:t>
            </w:r>
          </w:p>
        </w:tc>
        <w:tc>
          <w:tcPr>
            <w:tcW w:w="516" w:type="pct"/>
          </w:tcPr>
          <w:p w14:paraId="48804C64" w14:textId="1ABE47F9"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$3,249</w:t>
            </w:r>
          </w:p>
        </w:tc>
        <w:tc>
          <w:tcPr>
            <w:tcW w:w="516" w:type="pct"/>
          </w:tcPr>
          <w:p w14:paraId="7CFF844C" w14:textId="10DBE411"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$3,249</w:t>
            </w:r>
          </w:p>
        </w:tc>
        <w:tc>
          <w:tcPr>
            <w:tcW w:w="516" w:type="pct"/>
          </w:tcPr>
          <w:p w14:paraId="77C3B18F" w14:textId="5EC91406"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$3,249</w:t>
            </w:r>
          </w:p>
        </w:tc>
      </w:tr>
      <w:tr w:rsidR="004F50D3" w14:paraId="1029979E" w14:textId="77777777" w:rsidTr="00DB1721">
        <w:trPr>
          <w:trHeight w:val="315"/>
        </w:trPr>
        <w:tc>
          <w:tcPr>
            <w:tcW w:w="300" w:type="pct"/>
            <w:hideMark/>
          </w:tcPr>
          <w:p w14:paraId="20CEE04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L</w:t>
            </w:r>
          </w:p>
        </w:tc>
        <w:tc>
          <w:tcPr>
            <w:tcW w:w="2120" w:type="pct"/>
            <w:hideMark/>
          </w:tcPr>
          <w:p w14:paraId="3B7F20D8"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BSO (J*K)</w:t>
            </w:r>
          </w:p>
        </w:tc>
        <w:tc>
          <w:tcPr>
            <w:tcW w:w="516" w:type="pct"/>
            <w:hideMark/>
          </w:tcPr>
          <w:p w14:paraId="171BCD8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$119,066</w:t>
            </w:r>
          </w:p>
        </w:tc>
        <w:tc>
          <w:tcPr>
            <w:tcW w:w="516" w:type="pct"/>
            <w:hideMark/>
          </w:tcPr>
          <w:p w14:paraId="20A832F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$121,454</w:t>
            </w:r>
          </w:p>
        </w:tc>
        <w:tc>
          <w:tcPr>
            <w:tcW w:w="516" w:type="pct"/>
            <w:hideMark/>
          </w:tcPr>
          <w:p w14:paraId="6FB925A5"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$141,534</w:t>
            </w:r>
          </w:p>
        </w:tc>
        <w:tc>
          <w:tcPr>
            <w:tcW w:w="516" w:type="pct"/>
            <w:hideMark/>
          </w:tcPr>
          <w:p w14:paraId="2CE60FF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$162,296</w:t>
            </w:r>
          </w:p>
        </w:tc>
        <w:tc>
          <w:tcPr>
            <w:tcW w:w="516" w:type="pct"/>
            <w:hideMark/>
          </w:tcPr>
          <w:p w14:paraId="10FE8B10"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$165,366</w:t>
            </w:r>
          </w:p>
        </w:tc>
      </w:tr>
      <w:tr w:rsidR="004F50D3" w14:paraId="43C8BE27" w14:textId="77777777" w:rsidTr="00DB1721">
        <w:trPr>
          <w:trHeight w:val="315"/>
        </w:trPr>
        <w:tc>
          <w:tcPr>
            <w:tcW w:w="300" w:type="pct"/>
            <w:hideMark/>
          </w:tcPr>
          <w:p w14:paraId="26AA41B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M</w:t>
            </w:r>
          </w:p>
        </w:tc>
        <w:tc>
          <w:tcPr>
            <w:tcW w:w="2120" w:type="pct"/>
            <w:hideMark/>
          </w:tcPr>
          <w:p w14:paraId="6CA807F5"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Number for BM</w:t>
            </w:r>
          </w:p>
        </w:tc>
        <w:tc>
          <w:tcPr>
            <w:tcW w:w="516" w:type="pct"/>
            <w:hideMark/>
          </w:tcPr>
          <w:p w14:paraId="0546333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7127D6D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206ACF3A"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3C9CAFF9"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6217BD5F"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r>
      <w:tr w:rsidR="00DB1721" w14:paraId="5A684745" w14:textId="77777777" w:rsidTr="00DB1721">
        <w:trPr>
          <w:trHeight w:val="315"/>
        </w:trPr>
        <w:tc>
          <w:tcPr>
            <w:tcW w:w="300" w:type="pct"/>
            <w:hideMark/>
          </w:tcPr>
          <w:p w14:paraId="0733B371"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N</w:t>
            </w:r>
          </w:p>
        </w:tc>
        <w:tc>
          <w:tcPr>
            <w:tcW w:w="2120" w:type="pct"/>
            <w:hideMark/>
          </w:tcPr>
          <w:p w14:paraId="65779E49" w14:textId="77777777" w:rsidR="00DB1721" w:rsidRDefault="00DB1721">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NPV cost per BM</w:t>
            </w:r>
          </w:p>
        </w:tc>
        <w:tc>
          <w:tcPr>
            <w:tcW w:w="516" w:type="pct"/>
            <w:hideMark/>
          </w:tcPr>
          <w:p w14:paraId="3ED56674" w14:textId="77777777"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$5,874</w:t>
            </w:r>
          </w:p>
        </w:tc>
        <w:tc>
          <w:tcPr>
            <w:tcW w:w="516" w:type="pct"/>
          </w:tcPr>
          <w:p w14:paraId="1BC832D4" w14:textId="4C481B4A"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$5,874</w:t>
            </w:r>
          </w:p>
        </w:tc>
        <w:tc>
          <w:tcPr>
            <w:tcW w:w="516" w:type="pct"/>
          </w:tcPr>
          <w:p w14:paraId="6A52BBD1" w14:textId="054BBA55"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$5,874</w:t>
            </w:r>
          </w:p>
        </w:tc>
        <w:tc>
          <w:tcPr>
            <w:tcW w:w="516" w:type="pct"/>
          </w:tcPr>
          <w:p w14:paraId="02FC21BD" w14:textId="4537F731"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$5,874</w:t>
            </w:r>
          </w:p>
        </w:tc>
        <w:tc>
          <w:tcPr>
            <w:tcW w:w="516" w:type="pct"/>
          </w:tcPr>
          <w:p w14:paraId="3900451D" w14:textId="0F12E201" w:rsidR="00DB1721" w:rsidRDefault="00DB1721">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$5,874</w:t>
            </w:r>
          </w:p>
        </w:tc>
      </w:tr>
      <w:tr w:rsidR="004F50D3" w14:paraId="0A1B1432" w14:textId="77777777" w:rsidTr="00DB1721">
        <w:trPr>
          <w:trHeight w:val="315"/>
        </w:trPr>
        <w:tc>
          <w:tcPr>
            <w:tcW w:w="300" w:type="pct"/>
            <w:hideMark/>
          </w:tcPr>
          <w:p w14:paraId="6D8304D2"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O</w:t>
            </w:r>
          </w:p>
        </w:tc>
        <w:tc>
          <w:tcPr>
            <w:tcW w:w="2120" w:type="pct"/>
            <w:hideMark/>
          </w:tcPr>
          <w:p w14:paraId="565CD590" w14:textId="77777777" w:rsidR="004F50D3" w:rsidRDefault="004F50D3">
            <w:pPr>
              <w:widowControl/>
              <w:snapToGrid w:val="0"/>
              <w:jc w:val="left"/>
              <w:rPr>
                <w:rFonts w:ascii="Arial Narrow" w:hAnsi="Arial Narrow"/>
                <w:color w:val="000000"/>
                <w:sz w:val="20"/>
                <w:lang w:val="en-AU" w:eastAsia="en-AU"/>
              </w:rPr>
            </w:pPr>
            <w:r>
              <w:rPr>
                <w:rFonts w:ascii="Arial Narrow" w:hAnsi="Arial Narrow"/>
                <w:color w:val="000000"/>
                <w:sz w:val="20"/>
                <w:lang w:eastAsia="en-AU"/>
              </w:rPr>
              <w:t>Cost of BM (M*N)</w:t>
            </w:r>
          </w:p>
        </w:tc>
        <w:tc>
          <w:tcPr>
            <w:tcW w:w="516" w:type="pct"/>
            <w:hideMark/>
          </w:tcPr>
          <w:p w14:paraId="4279D718"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573D8F21"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6FA8D5E7"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3B22F4DB"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c>
          <w:tcPr>
            <w:tcW w:w="516" w:type="pct"/>
            <w:hideMark/>
          </w:tcPr>
          <w:p w14:paraId="47184BA7"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$0</w:t>
            </w:r>
          </w:p>
        </w:tc>
      </w:tr>
      <w:tr w:rsidR="004F50D3" w14:paraId="7F15B9B5" w14:textId="77777777" w:rsidTr="00DB1721">
        <w:trPr>
          <w:trHeight w:val="315"/>
        </w:trPr>
        <w:tc>
          <w:tcPr>
            <w:tcW w:w="300" w:type="pct"/>
            <w:hideMark/>
          </w:tcPr>
          <w:p w14:paraId="4BE2836D" w14:textId="77777777" w:rsidR="004F50D3" w:rsidRDefault="004F50D3">
            <w:pPr>
              <w:widowControl/>
              <w:snapToGrid w:val="0"/>
              <w:jc w:val="center"/>
              <w:rPr>
                <w:rFonts w:ascii="Arial Narrow" w:hAnsi="Arial Narrow"/>
                <w:color w:val="000000"/>
                <w:sz w:val="20"/>
                <w:lang w:val="en-AU" w:eastAsia="en-AU"/>
              </w:rPr>
            </w:pPr>
            <w:r>
              <w:rPr>
                <w:rFonts w:ascii="Arial Narrow" w:hAnsi="Arial Narrow"/>
                <w:color w:val="000000"/>
                <w:sz w:val="20"/>
                <w:lang w:eastAsia="en-AU"/>
              </w:rPr>
              <w:t xml:space="preserve"> </w:t>
            </w:r>
          </w:p>
        </w:tc>
        <w:tc>
          <w:tcPr>
            <w:tcW w:w="2120" w:type="pct"/>
            <w:hideMark/>
          </w:tcPr>
          <w:p w14:paraId="4BD8CE74" w14:textId="77777777" w:rsidR="004F50D3" w:rsidRDefault="004F50D3">
            <w:pPr>
              <w:widowControl/>
              <w:snapToGrid w:val="0"/>
              <w:jc w:val="left"/>
              <w:rPr>
                <w:rFonts w:ascii="Arial Narrow" w:hAnsi="Arial Narrow"/>
                <w:b/>
                <w:bCs/>
                <w:color w:val="000000"/>
                <w:sz w:val="20"/>
                <w:lang w:val="en-AU" w:eastAsia="en-AU"/>
              </w:rPr>
            </w:pPr>
            <w:r>
              <w:rPr>
                <w:rFonts w:ascii="Arial Narrow" w:hAnsi="Arial Narrow"/>
                <w:b/>
                <w:bCs/>
                <w:color w:val="000000"/>
                <w:sz w:val="20"/>
                <w:lang w:eastAsia="en-AU"/>
              </w:rPr>
              <w:t>Total cost of children testing and surgery (C+F+I+L+O)</w:t>
            </w:r>
          </w:p>
        </w:tc>
        <w:tc>
          <w:tcPr>
            <w:tcW w:w="516" w:type="pct"/>
            <w:hideMark/>
          </w:tcPr>
          <w:p w14:paraId="57751A85"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$523,732</w:t>
            </w:r>
          </w:p>
        </w:tc>
        <w:tc>
          <w:tcPr>
            <w:tcW w:w="516" w:type="pct"/>
            <w:hideMark/>
          </w:tcPr>
          <w:p w14:paraId="42874D1D"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$534,237</w:t>
            </w:r>
          </w:p>
        </w:tc>
        <w:tc>
          <w:tcPr>
            <w:tcW w:w="516" w:type="pct"/>
            <w:hideMark/>
          </w:tcPr>
          <w:p w14:paraId="5BA6217B"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$622,561</w:t>
            </w:r>
          </w:p>
        </w:tc>
        <w:tc>
          <w:tcPr>
            <w:tcW w:w="516" w:type="pct"/>
            <w:hideMark/>
          </w:tcPr>
          <w:p w14:paraId="0F5F649F"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$713,888</w:t>
            </w:r>
          </w:p>
        </w:tc>
        <w:tc>
          <w:tcPr>
            <w:tcW w:w="516" w:type="pct"/>
            <w:hideMark/>
          </w:tcPr>
          <w:p w14:paraId="59A3E1AE" w14:textId="77777777" w:rsidR="004F50D3" w:rsidRDefault="004F50D3">
            <w:pPr>
              <w:widowControl/>
              <w:snapToGrid w:val="0"/>
              <w:jc w:val="center"/>
              <w:rPr>
                <w:rFonts w:ascii="Arial Narrow" w:hAnsi="Arial Narrow"/>
                <w:b/>
                <w:bCs/>
                <w:color w:val="000000"/>
                <w:sz w:val="20"/>
                <w:lang w:val="en-AU" w:eastAsia="en-AU"/>
              </w:rPr>
            </w:pPr>
            <w:r>
              <w:rPr>
                <w:rFonts w:ascii="Arial Narrow" w:hAnsi="Arial Narrow"/>
                <w:b/>
                <w:bCs/>
                <w:color w:val="000000"/>
                <w:sz w:val="20"/>
                <w:lang w:eastAsia="en-AU"/>
              </w:rPr>
              <w:t>$727,394</w:t>
            </w:r>
          </w:p>
        </w:tc>
      </w:tr>
    </w:tbl>
    <w:p w14:paraId="44921D4E" w14:textId="23D2BF76" w:rsidR="004F50D3" w:rsidRPr="00367467" w:rsidRDefault="004F50D3" w:rsidP="00367467">
      <w:pPr>
        <w:spacing w:after="240"/>
        <w:rPr>
          <w:rFonts w:ascii="Arial Narrow" w:hAnsi="Arial Narrow" w:cs="Arial"/>
          <w:sz w:val="18"/>
          <w:szCs w:val="18"/>
          <w:lang w:val="en-AU"/>
        </w:rPr>
      </w:pPr>
      <w:r>
        <w:rPr>
          <w:rFonts w:ascii="Arial Narrow" w:hAnsi="Arial Narrow"/>
          <w:sz w:val="18"/>
          <w:szCs w:val="18"/>
        </w:rPr>
        <w:t xml:space="preserve">BM = bilateral mastectomy; BSO = bilateral salpingo-oophorectomy; CM = contralateral mastectomy </w:t>
      </w:r>
    </w:p>
    <w:p w14:paraId="465934F6" w14:textId="17A804F4" w:rsidR="00D95DDD" w:rsidRDefault="004F50D3" w:rsidP="00367467">
      <w:pPr>
        <w:tabs>
          <w:tab w:val="left" w:pos="284"/>
        </w:tabs>
        <w:jc w:val="left"/>
        <w:rPr>
          <w:szCs w:val="24"/>
        </w:rPr>
      </w:pPr>
      <w:r>
        <w:rPr>
          <w:szCs w:val="24"/>
        </w:rPr>
        <w:t xml:space="preserve">The results of the sensitivity analyses are provided in Table </w:t>
      </w:r>
      <w:r w:rsidR="00D95DDD">
        <w:rPr>
          <w:szCs w:val="24"/>
        </w:rPr>
        <w:t>8.4.2.</w:t>
      </w:r>
    </w:p>
    <w:p w14:paraId="7C3BD99C" w14:textId="77777777" w:rsidR="00D95DDD" w:rsidRDefault="00D95DDD" w:rsidP="004F50D3">
      <w:pPr>
        <w:widowControl/>
        <w:jc w:val="left"/>
        <w:rPr>
          <w:szCs w:val="24"/>
        </w:rPr>
        <w:sectPr w:rsidR="00D95DD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sectPr>
      </w:pPr>
    </w:p>
    <w:p w14:paraId="28874A8C" w14:textId="2047BF3F" w:rsidR="004F50D3" w:rsidRDefault="004F50D3" w:rsidP="004F50D3">
      <w:pPr>
        <w:tabs>
          <w:tab w:val="left" w:pos="284"/>
        </w:tabs>
        <w:rPr>
          <w:rFonts w:ascii="Arial Narrow" w:hAnsi="Arial Narrow"/>
          <w:b/>
          <w:sz w:val="20"/>
        </w:rPr>
      </w:pPr>
      <w:r>
        <w:rPr>
          <w:rFonts w:ascii="Arial Narrow" w:hAnsi="Arial Narrow"/>
          <w:b/>
          <w:sz w:val="20"/>
        </w:rPr>
        <w:lastRenderedPageBreak/>
        <w:t xml:space="preserve">Table </w:t>
      </w:r>
      <w:r w:rsidR="00D95DDD">
        <w:rPr>
          <w:rFonts w:ascii="Arial Narrow" w:hAnsi="Arial Narrow"/>
          <w:b/>
          <w:sz w:val="20"/>
        </w:rPr>
        <w:t>8.4.2: Results</w:t>
      </w:r>
      <w:r>
        <w:rPr>
          <w:rFonts w:ascii="Arial Narrow" w:hAnsi="Arial Narrow"/>
          <w:b/>
          <w:sz w:val="20"/>
        </w:rPr>
        <w:t xml:space="preserve"> of sensitivity analyses of financial estimates</w:t>
      </w:r>
    </w:p>
    <w:tbl>
      <w:tblPr>
        <w:tblStyle w:val="TableGrid"/>
        <w:tblW w:w="14175" w:type="dxa"/>
        <w:tblLayout w:type="fixed"/>
        <w:tblLook w:val="04A0" w:firstRow="1" w:lastRow="0" w:firstColumn="1" w:lastColumn="0" w:noHBand="0" w:noVBand="1"/>
        <w:tblCaption w:val="Results of sensitivity analyses of financial estimates"/>
        <w:tblDescription w:val="The table shows the sensitivity analyses results for changing elements of the financial estimates over the period 2016 to 2020."/>
      </w:tblPr>
      <w:tblGrid>
        <w:gridCol w:w="8046"/>
        <w:gridCol w:w="1134"/>
        <w:gridCol w:w="1306"/>
        <w:gridCol w:w="1263"/>
        <w:gridCol w:w="1233"/>
        <w:gridCol w:w="1193"/>
      </w:tblGrid>
      <w:tr w:rsidR="004F50D3" w14:paraId="5F8650F6" w14:textId="77777777" w:rsidTr="00476F42">
        <w:trPr>
          <w:trHeight w:val="315"/>
          <w:tblHeader/>
        </w:trPr>
        <w:tc>
          <w:tcPr>
            <w:tcW w:w="8046" w:type="dxa"/>
            <w:noWrap/>
            <w:hideMark/>
          </w:tcPr>
          <w:p w14:paraId="6943B74C" w14:textId="77777777" w:rsidR="004F50D3" w:rsidRDefault="004F50D3">
            <w:pPr>
              <w:widowControl/>
              <w:jc w:val="left"/>
              <w:rPr>
                <w:sz w:val="20"/>
                <w:lang w:val="en-AU" w:eastAsia="en-AU"/>
              </w:rPr>
            </w:pPr>
          </w:p>
        </w:tc>
        <w:tc>
          <w:tcPr>
            <w:tcW w:w="1134" w:type="dxa"/>
            <w:hideMark/>
          </w:tcPr>
          <w:p w14:paraId="65DBC1AA" w14:textId="77777777" w:rsidR="004F50D3" w:rsidRDefault="004F50D3" w:rsidP="00D95DDD">
            <w:pPr>
              <w:widowControl/>
              <w:snapToGrid w:val="0"/>
              <w:jc w:val="center"/>
              <w:rPr>
                <w:rFonts w:ascii="Arial Narrow" w:hAnsi="Arial Narrow" w:cs="Arial"/>
                <w:b/>
                <w:bCs/>
                <w:color w:val="000000"/>
                <w:sz w:val="20"/>
                <w:lang w:val="en-AU" w:eastAsia="en-AU"/>
              </w:rPr>
            </w:pPr>
            <w:r>
              <w:rPr>
                <w:rFonts w:ascii="Arial Narrow" w:hAnsi="Arial Narrow"/>
                <w:b/>
                <w:bCs/>
                <w:color w:val="000000"/>
                <w:sz w:val="20"/>
                <w:lang w:eastAsia="en-AU"/>
              </w:rPr>
              <w:t>2016</w:t>
            </w:r>
          </w:p>
        </w:tc>
        <w:tc>
          <w:tcPr>
            <w:tcW w:w="1306" w:type="dxa"/>
            <w:hideMark/>
          </w:tcPr>
          <w:p w14:paraId="3AA1758B" w14:textId="77777777" w:rsidR="004F50D3" w:rsidRDefault="004F50D3" w:rsidP="00D95DDD">
            <w:pPr>
              <w:widowControl/>
              <w:snapToGrid w:val="0"/>
              <w:jc w:val="center"/>
              <w:rPr>
                <w:rFonts w:ascii="Arial Narrow" w:hAnsi="Arial Narrow" w:cs="Arial"/>
                <w:b/>
                <w:bCs/>
                <w:color w:val="000000"/>
                <w:sz w:val="20"/>
                <w:lang w:val="en-AU" w:eastAsia="en-AU"/>
              </w:rPr>
            </w:pPr>
            <w:r>
              <w:rPr>
                <w:rFonts w:ascii="Arial Narrow" w:hAnsi="Arial Narrow"/>
                <w:b/>
                <w:bCs/>
                <w:color w:val="000000"/>
                <w:sz w:val="20"/>
                <w:lang w:eastAsia="en-AU"/>
              </w:rPr>
              <w:t>2017</w:t>
            </w:r>
          </w:p>
        </w:tc>
        <w:tc>
          <w:tcPr>
            <w:tcW w:w="1263" w:type="dxa"/>
            <w:hideMark/>
          </w:tcPr>
          <w:p w14:paraId="5F2726B7" w14:textId="77777777" w:rsidR="004F50D3" w:rsidRDefault="004F50D3" w:rsidP="00D95DDD">
            <w:pPr>
              <w:widowControl/>
              <w:snapToGrid w:val="0"/>
              <w:jc w:val="center"/>
              <w:rPr>
                <w:rFonts w:ascii="Arial Narrow" w:hAnsi="Arial Narrow" w:cs="Arial"/>
                <w:b/>
                <w:bCs/>
                <w:color w:val="000000"/>
                <w:sz w:val="20"/>
                <w:lang w:val="en-AU" w:eastAsia="en-AU"/>
              </w:rPr>
            </w:pPr>
            <w:r>
              <w:rPr>
                <w:rFonts w:ascii="Arial Narrow" w:hAnsi="Arial Narrow"/>
                <w:b/>
                <w:bCs/>
                <w:color w:val="000000"/>
                <w:sz w:val="20"/>
                <w:lang w:eastAsia="en-AU"/>
              </w:rPr>
              <w:t>2018</w:t>
            </w:r>
          </w:p>
        </w:tc>
        <w:tc>
          <w:tcPr>
            <w:tcW w:w="1233" w:type="dxa"/>
            <w:hideMark/>
          </w:tcPr>
          <w:p w14:paraId="7C0536C8" w14:textId="77777777" w:rsidR="004F50D3" w:rsidRDefault="004F50D3" w:rsidP="00D95DDD">
            <w:pPr>
              <w:widowControl/>
              <w:snapToGrid w:val="0"/>
              <w:jc w:val="center"/>
              <w:rPr>
                <w:rFonts w:ascii="Arial Narrow" w:hAnsi="Arial Narrow" w:cs="Arial"/>
                <w:b/>
                <w:bCs/>
                <w:color w:val="000000"/>
                <w:sz w:val="20"/>
                <w:lang w:val="en-AU" w:eastAsia="en-AU"/>
              </w:rPr>
            </w:pPr>
            <w:r>
              <w:rPr>
                <w:rFonts w:ascii="Arial Narrow" w:hAnsi="Arial Narrow"/>
                <w:b/>
                <w:bCs/>
                <w:color w:val="000000"/>
                <w:sz w:val="20"/>
                <w:lang w:eastAsia="en-AU"/>
              </w:rPr>
              <w:t>2019</w:t>
            </w:r>
          </w:p>
        </w:tc>
        <w:tc>
          <w:tcPr>
            <w:tcW w:w="1193" w:type="dxa"/>
            <w:hideMark/>
          </w:tcPr>
          <w:p w14:paraId="6F13A3F8" w14:textId="77777777" w:rsidR="004F50D3" w:rsidRDefault="004F50D3" w:rsidP="00D95DDD">
            <w:pPr>
              <w:widowControl/>
              <w:snapToGrid w:val="0"/>
              <w:jc w:val="center"/>
              <w:rPr>
                <w:rFonts w:ascii="Arial Narrow" w:hAnsi="Arial Narrow" w:cs="Arial"/>
                <w:b/>
                <w:bCs/>
                <w:color w:val="000000"/>
                <w:sz w:val="20"/>
                <w:lang w:val="en-AU" w:eastAsia="en-AU"/>
              </w:rPr>
            </w:pPr>
            <w:r>
              <w:rPr>
                <w:rFonts w:ascii="Arial Narrow" w:hAnsi="Arial Narrow"/>
                <w:b/>
                <w:bCs/>
                <w:color w:val="000000"/>
                <w:sz w:val="20"/>
                <w:lang w:eastAsia="en-AU"/>
              </w:rPr>
              <w:t>2020</w:t>
            </w:r>
          </w:p>
        </w:tc>
      </w:tr>
      <w:tr w:rsidR="004F50D3" w14:paraId="54799E42" w14:textId="77777777" w:rsidTr="00476F42">
        <w:trPr>
          <w:trHeight w:val="315"/>
        </w:trPr>
        <w:tc>
          <w:tcPr>
            <w:tcW w:w="8046" w:type="dxa"/>
            <w:noWrap/>
            <w:hideMark/>
          </w:tcPr>
          <w:p w14:paraId="3EDCCE8D" w14:textId="77777777" w:rsidR="004F50D3" w:rsidRDefault="004F50D3">
            <w:pPr>
              <w:widowControl/>
              <w:snapToGrid w:val="0"/>
              <w:jc w:val="left"/>
              <w:rPr>
                <w:rFonts w:ascii="Arial Narrow" w:hAnsi="Arial Narrow" w:cs="Arial"/>
                <w:b/>
                <w:bCs/>
                <w:color w:val="000000"/>
                <w:sz w:val="20"/>
                <w:lang w:val="en-AU" w:eastAsia="en-AU"/>
              </w:rPr>
            </w:pPr>
            <w:r>
              <w:rPr>
                <w:rFonts w:ascii="Arial Narrow" w:hAnsi="Arial Narrow"/>
                <w:b/>
                <w:bCs/>
                <w:color w:val="000000"/>
                <w:sz w:val="20"/>
                <w:lang w:eastAsia="en-AU"/>
              </w:rPr>
              <w:t xml:space="preserve">Base case - total costs to </w:t>
            </w:r>
            <w:proofErr w:type="spellStart"/>
            <w:r>
              <w:rPr>
                <w:rFonts w:ascii="Arial Narrow" w:hAnsi="Arial Narrow"/>
                <w:b/>
                <w:bCs/>
                <w:color w:val="000000"/>
                <w:sz w:val="20"/>
                <w:lang w:eastAsia="en-AU"/>
              </w:rPr>
              <w:t>Govt</w:t>
            </w:r>
            <w:proofErr w:type="spellEnd"/>
          </w:p>
        </w:tc>
        <w:tc>
          <w:tcPr>
            <w:tcW w:w="1134" w:type="dxa"/>
            <w:noWrap/>
            <w:hideMark/>
          </w:tcPr>
          <w:p w14:paraId="10BE9FC6" w14:textId="7BDFFCC9" w:rsidR="004F50D3" w:rsidRPr="00D95DDD" w:rsidRDefault="004F50D3" w:rsidP="00D95DDD">
            <w:pPr>
              <w:widowControl/>
              <w:jc w:val="center"/>
              <w:rPr>
                <w:rFonts w:ascii="Arial Narrow" w:hAnsi="Arial Narrow" w:cs="Arial"/>
                <w:b/>
                <w:bCs/>
                <w:color w:val="000000"/>
                <w:sz w:val="20"/>
                <w:lang w:val="en-AU" w:eastAsia="en-AU"/>
              </w:rPr>
            </w:pPr>
            <w:r w:rsidRPr="00D95DDD">
              <w:rPr>
                <w:rFonts w:ascii="Arial Narrow" w:hAnsi="Arial Narrow"/>
                <w:b/>
                <w:bCs/>
                <w:color w:val="000000"/>
                <w:sz w:val="20"/>
                <w:lang w:eastAsia="en-AU"/>
              </w:rPr>
              <w:t>$5,047,513</w:t>
            </w:r>
          </w:p>
        </w:tc>
        <w:tc>
          <w:tcPr>
            <w:tcW w:w="1306" w:type="dxa"/>
            <w:noWrap/>
            <w:hideMark/>
          </w:tcPr>
          <w:p w14:paraId="496BB621" w14:textId="5AF19724" w:rsidR="004F50D3" w:rsidRPr="00D95DDD" w:rsidRDefault="004F50D3" w:rsidP="00D95DDD">
            <w:pPr>
              <w:widowControl/>
              <w:jc w:val="center"/>
              <w:rPr>
                <w:rFonts w:ascii="Arial Narrow" w:hAnsi="Arial Narrow" w:cs="Arial"/>
                <w:b/>
                <w:bCs/>
                <w:color w:val="000000"/>
                <w:sz w:val="20"/>
                <w:lang w:val="en-AU" w:eastAsia="en-AU"/>
              </w:rPr>
            </w:pPr>
            <w:r w:rsidRPr="00D95DDD">
              <w:rPr>
                <w:rFonts w:ascii="Arial Narrow" w:hAnsi="Arial Narrow"/>
                <w:b/>
                <w:bCs/>
                <w:color w:val="000000"/>
                <w:sz w:val="20"/>
                <w:lang w:eastAsia="en-AU"/>
              </w:rPr>
              <w:t>$5,148,752</w:t>
            </w:r>
          </w:p>
        </w:tc>
        <w:tc>
          <w:tcPr>
            <w:tcW w:w="1263" w:type="dxa"/>
            <w:noWrap/>
            <w:hideMark/>
          </w:tcPr>
          <w:p w14:paraId="09BAFB6F" w14:textId="01401E1E" w:rsidR="004F50D3" w:rsidRPr="00D95DDD" w:rsidRDefault="004F50D3" w:rsidP="00D95DDD">
            <w:pPr>
              <w:widowControl/>
              <w:jc w:val="center"/>
              <w:rPr>
                <w:rFonts w:ascii="Arial Narrow" w:hAnsi="Arial Narrow" w:cs="Arial"/>
                <w:b/>
                <w:bCs/>
                <w:color w:val="000000"/>
                <w:sz w:val="20"/>
                <w:lang w:val="en-AU" w:eastAsia="en-AU"/>
              </w:rPr>
            </w:pPr>
            <w:r w:rsidRPr="00D95DDD">
              <w:rPr>
                <w:rFonts w:ascii="Arial Narrow" w:hAnsi="Arial Narrow"/>
                <w:b/>
                <w:bCs/>
                <w:color w:val="000000"/>
                <w:sz w:val="20"/>
                <w:lang w:eastAsia="en-AU"/>
              </w:rPr>
              <w:t>$5,999,991</w:t>
            </w:r>
          </w:p>
        </w:tc>
        <w:tc>
          <w:tcPr>
            <w:tcW w:w="1233" w:type="dxa"/>
            <w:noWrap/>
            <w:hideMark/>
          </w:tcPr>
          <w:p w14:paraId="42420D25" w14:textId="31078F44" w:rsidR="004F50D3" w:rsidRPr="00D95DDD" w:rsidRDefault="004F50D3" w:rsidP="00D95DDD">
            <w:pPr>
              <w:widowControl/>
              <w:jc w:val="center"/>
              <w:rPr>
                <w:rFonts w:ascii="Arial Narrow" w:hAnsi="Arial Narrow" w:cs="Arial"/>
                <w:b/>
                <w:bCs/>
                <w:color w:val="000000"/>
                <w:sz w:val="20"/>
                <w:lang w:val="en-AU" w:eastAsia="en-AU"/>
              </w:rPr>
            </w:pPr>
            <w:r w:rsidRPr="00D95DDD">
              <w:rPr>
                <w:rFonts w:ascii="Arial Narrow" w:hAnsi="Arial Narrow"/>
                <w:b/>
                <w:bCs/>
                <w:color w:val="000000"/>
                <w:sz w:val="20"/>
                <w:lang w:eastAsia="en-AU"/>
              </w:rPr>
              <w:t>$6,880,155</w:t>
            </w:r>
          </w:p>
        </w:tc>
        <w:tc>
          <w:tcPr>
            <w:tcW w:w="1193" w:type="dxa"/>
            <w:noWrap/>
            <w:hideMark/>
          </w:tcPr>
          <w:p w14:paraId="2ACEA416" w14:textId="0A0FEC0D" w:rsidR="004F50D3" w:rsidRPr="00D95DDD" w:rsidRDefault="004F50D3" w:rsidP="00D95DDD">
            <w:pPr>
              <w:widowControl/>
              <w:jc w:val="center"/>
              <w:rPr>
                <w:rFonts w:ascii="Arial Narrow" w:hAnsi="Arial Narrow" w:cs="Arial"/>
                <w:b/>
                <w:bCs/>
                <w:color w:val="000000"/>
                <w:sz w:val="20"/>
                <w:lang w:val="en-AU" w:eastAsia="en-AU"/>
              </w:rPr>
            </w:pPr>
            <w:r w:rsidRPr="00D95DDD">
              <w:rPr>
                <w:rFonts w:ascii="Arial Narrow" w:hAnsi="Arial Narrow"/>
                <w:b/>
                <w:bCs/>
                <w:color w:val="000000"/>
                <w:sz w:val="20"/>
                <w:lang w:eastAsia="en-AU"/>
              </w:rPr>
              <w:t>$7,010,320</w:t>
            </w:r>
          </w:p>
        </w:tc>
      </w:tr>
      <w:tr w:rsidR="004F50D3" w14:paraId="6782FD11" w14:textId="77777777" w:rsidTr="00476F42">
        <w:trPr>
          <w:trHeight w:val="300"/>
        </w:trPr>
        <w:tc>
          <w:tcPr>
            <w:tcW w:w="8046" w:type="dxa"/>
            <w:noWrap/>
            <w:hideMark/>
          </w:tcPr>
          <w:p w14:paraId="58B921A4"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Incident of breast cancer includes 'catch up' cases from 2012-2015 (10%) and 20% uptake</w:t>
            </w:r>
          </w:p>
        </w:tc>
        <w:tc>
          <w:tcPr>
            <w:tcW w:w="1134" w:type="dxa"/>
            <w:noWrap/>
            <w:hideMark/>
          </w:tcPr>
          <w:p w14:paraId="514C7E59" w14:textId="570DA88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5,397,050</w:t>
            </w:r>
          </w:p>
        </w:tc>
        <w:tc>
          <w:tcPr>
            <w:tcW w:w="1306" w:type="dxa"/>
            <w:noWrap/>
            <w:hideMark/>
          </w:tcPr>
          <w:p w14:paraId="7E97FA24" w14:textId="42079FF8"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5,413,769</w:t>
            </w:r>
          </w:p>
        </w:tc>
        <w:tc>
          <w:tcPr>
            <w:tcW w:w="1263" w:type="dxa"/>
            <w:noWrap/>
            <w:hideMark/>
          </w:tcPr>
          <w:p w14:paraId="276420CE" w14:textId="3990C98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5,999,991</w:t>
            </w:r>
          </w:p>
        </w:tc>
        <w:tc>
          <w:tcPr>
            <w:tcW w:w="1233" w:type="dxa"/>
            <w:noWrap/>
            <w:hideMark/>
          </w:tcPr>
          <w:p w14:paraId="474B3DB3" w14:textId="02912BF9"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6,880,155</w:t>
            </w:r>
          </w:p>
        </w:tc>
        <w:tc>
          <w:tcPr>
            <w:tcW w:w="1193" w:type="dxa"/>
            <w:noWrap/>
            <w:hideMark/>
          </w:tcPr>
          <w:p w14:paraId="2C8AE514" w14:textId="1650ABB4"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7,010,320</w:t>
            </w:r>
          </w:p>
        </w:tc>
      </w:tr>
      <w:tr w:rsidR="004F50D3" w14:paraId="23A6CE14" w14:textId="77777777" w:rsidTr="00476F42">
        <w:trPr>
          <w:trHeight w:val="315"/>
        </w:trPr>
        <w:tc>
          <w:tcPr>
            <w:tcW w:w="8046" w:type="dxa"/>
            <w:noWrap/>
            <w:hideMark/>
          </w:tcPr>
          <w:p w14:paraId="273355FC"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Proportion assumed to be eligible for testing 5% (base 10%)</w:t>
            </w:r>
          </w:p>
        </w:tc>
        <w:tc>
          <w:tcPr>
            <w:tcW w:w="1134" w:type="dxa"/>
            <w:noWrap/>
            <w:hideMark/>
          </w:tcPr>
          <w:p w14:paraId="77767218" w14:textId="2FD7CD5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2,523,756</w:t>
            </w:r>
          </w:p>
        </w:tc>
        <w:tc>
          <w:tcPr>
            <w:tcW w:w="1306" w:type="dxa"/>
            <w:noWrap/>
            <w:hideMark/>
          </w:tcPr>
          <w:p w14:paraId="160402D9" w14:textId="04EE69B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2,574,376</w:t>
            </w:r>
          </w:p>
        </w:tc>
        <w:tc>
          <w:tcPr>
            <w:tcW w:w="1263" w:type="dxa"/>
            <w:noWrap/>
            <w:hideMark/>
          </w:tcPr>
          <w:p w14:paraId="32EE0989" w14:textId="495B424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2,999,995</w:t>
            </w:r>
          </w:p>
        </w:tc>
        <w:tc>
          <w:tcPr>
            <w:tcW w:w="1233" w:type="dxa"/>
            <w:noWrap/>
            <w:hideMark/>
          </w:tcPr>
          <w:p w14:paraId="70F0AA47" w14:textId="4D0AE76D"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3,440,077</w:t>
            </w:r>
          </w:p>
        </w:tc>
        <w:tc>
          <w:tcPr>
            <w:tcW w:w="1193" w:type="dxa"/>
            <w:noWrap/>
            <w:hideMark/>
          </w:tcPr>
          <w:p w14:paraId="5BC15A01" w14:textId="365D1292"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3,505,160</w:t>
            </w:r>
          </w:p>
        </w:tc>
      </w:tr>
      <w:tr w:rsidR="004F50D3" w14:paraId="38621F11" w14:textId="77777777" w:rsidTr="00476F42">
        <w:trPr>
          <w:trHeight w:val="315"/>
        </w:trPr>
        <w:tc>
          <w:tcPr>
            <w:tcW w:w="8046" w:type="dxa"/>
            <w:noWrap/>
            <w:hideMark/>
          </w:tcPr>
          <w:p w14:paraId="513C9674"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 xml:space="preserve">Proportion of affected women tested who </w:t>
            </w:r>
            <w:proofErr w:type="gramStart"/>
            <w:r>
              <w:rPr>
                <w:rFonts w:ascii="Arial Narrow" w:hAnsi="Arial Narrow"/>
                <w:color w:val="000000"/>
                <w:sz w:val="20"/>
                <w:lang w:eastAsia="en-AU"/>
              </w:rPr>
              <w:t>are</w:t>
            </w:r>
            <w:proofErr w:type="gramEnd"/>
            <w:r>
              <w:rPr>
                <w:rFonts w:ascii="Arial Narrow" w:hAnsi="Arial Narrow"/>
                <w:color w:val="000000"/>
                <w:sz w:val="20"/>
                <w:lang w:eastAsia="en-AU"/>
              </w:rPr>
              <w:t xml:space="preserve"> BRCA 1 or 2 positive 10% (base 15%)</w:t>
            </w:r>
          </w:p>
        </w:tc>
        <w:tc>
          <w:tcPr>
            <w:tcW w:w="1134" w:type="dxa"/>
            <w:noWrap/>
            <w:hideMark/>
          </w:tcPr>
          <w:p w14:paraId="1C64BB08" w14:textId="2B9E39F1"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4,035,449</w:t>
            </w:r>
          </w:p>
        </w:tc>
        <w:tc>
          <w:tcPr>
            <w:tcW w:w="1306" w:type="dxa"/>
            <w:noWrap/>
            <w:hideMark/>
          </w:tcPr>
          <w:p w14:paraId="5F67E20B" w14:textId="7021904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4,116,390</w:t>
            </w:r>
          </w:p>
        </w:tc>
        <w:tc>
          <w:tcPr>
            <w:tcW w:w="1263" w:type="dxa"/>
            <w:noWrap/>
            <w:hideMark/>
          </w:tcPr>
          <w:p w14:paraId="2F57AC6B" w14:textId="52A95A7F"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4,796,948</w:t>
            </w:r>
          </w:p>
        </w:tc>
        <w:tc>
          <w:tcPr>
            <w:tcW w:w="1233" w:type="dxa"/>
            <w:noWrap/>
            <w:hideMark/>
          </w:tcPr>
          <w:p w14:paraId="517E5857" w14:textId="46019E77"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5,500,633</w:t>
            </w:r>
          </w:p>
        </w:tc>
        <w:tc>
          <w:tcPr>
            <w:tcW w:w="1193" w:type="dxa"/>
            <w:noWrap/>
            <w:hideMark/>
          </w:tcPr>
          <w:p w14:paraId="770FE8C7" w14:textId="47291D63"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5,604,699</w:t>
            </w:r>
          </w:p>
        </w:tc>
      </w:tr>
      <w:tr w:rsidR="004F50D3" w14:paraId="3965BF22" w14:textId="77777777" w:rsidTr="00476F42">
        <w:trPr>
          <w:trHeight w:val="315"/>
        </w:trPr>
        <w:tc>
          <w:tcPr>
            <w:tcW w:w="8046" w:type="dxa"/>
            <w:noWrap/>
            <w:hideMark/>
          </w:tcPr>
          <w:p w14:paraId="274EA3EC"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 xml:space="preserve">Proportion of affected women tested who </w:t>
            </w:r>
            <w:proofErr w:type="gramStart"/>
            <w:r>
              <w:rPr>
                <w:rFonts w:ascii="Arial Narrow" w:hAnsi="Arial Narrow"/>
                <w:color w:val="000000"/>
                <w:sz w:val="20"/>
                <w:lang w:eastAsia="en-AU"/>
              </w:rPr>
              <w:t>are</w:t>
            </w:r>
            <w:proofErr w:type="gramEnd"/>
            <w:r>
              <w:rPr>
                <w:rFonts w:ascii="Arial Narrow" w:hAnsi="Arial Narrow"/>
                <w:color w:val="000000"/>
                <w:sz w:val="20"/>
                <w:lang w:eastAsia="en-AU"/>
              </w:rPr>
              <w:t xml:space="preserve"> BRCA 1 or 2 positive 20% (base 15%)</w:t>
            </w:r>
          </w:p>
        </w:tc>
        <w:tc>
          <w:tcPr>
            <w:tcW w:w="1134" w:type="dxa"/>
            <w:noWrap/>
            <w:hideMark/>
          </w:tcPr>
          <w:p w14:paraId="0EF358EC" w14:textId="6C9A4BD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6,059,577</w:t>
            </w:r>
          </w:p>
        </w:tc>
        <w:tc>
          <w:tcPr>
            <w:tcW w:w="1306" w:type="dxa"/>
            <w:noWrap/>
            <w:hideMark/>
          </w:tcPr>
          <w:p w14:paraId="28A71473" w14:textId="765D7B75"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6,181,115</w:t>
            </w:r>
          </w:p>
        </w:tc>
        <w:tc>
          <w:tcPr>
            <w:tcW w:w="1263" w:type="dxa"/>
            <w:noWrap/>
            <w:hideMark/>
          </w:tcPr>
          <w:p w14:paraId="2CC85AE4" w14:textId="3273913B"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7,203,033</w:t>
            </w:r>
          </w:p>
        </w:tc>
        <w:tc>
          <w:tcPr>
            <w:tcW w:w="1233" w:type="dxa"/>
            <w:noWrap/>
            <w:hideMark/>
          </w:tcPr>
          <w:p w14:paraId="1D53B1E0" w14:textId="46310A50"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8,259,677</w:t>
            </w:r>
          </w:p>
        </w:tc>
        <w:tc>
          <w:tcPr>
            <w:tcW w:w="1193" w:type="dxa"/>
            <w:noWrap/>
            <w:hideMark/>
          </w:tcPr>
          <w:p w14:paraId="2EDB9812" w14:textId="626569C4"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8,415,941</w:t>
            </w:r>
          </w:p>
        </w:tc>
      </w:tr>
      <w:tr w:rsidR="004F50D3" w14:paraId="18633982" w14:textId="77777777" w:rsidTr="00476F42">
        <w:trPr>
          <w:trHeight w:val="300"/>
        </w:trPr>
        <w:tc>
          <w:tcPr>
            <w:tcW w:w="8046" w:type="dxa"/>
            <w:noWrap/>
            <w:hideMark/>
          </w:tcPr>
          <w:p w14:paraId="0F6257F7"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Preventive surgery proportions 16% BSO+CM, 52% BSO, 28% CM (base 40%/40%/0%) both proband &amp; siblings</w:t>
            </w:r>
          </w:p>
        </w:tc>
        <w:tc>
          <w:tcPr>
            <w:tcW w:w="1134" w:type="dxa"/>
            <w:noWrap/>
            <w:hideMark/>
          </w:tcPr>
          <w:p w14:paraId="4AD565B0" w14:textId="679761B6"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4,907,772</w:t>
            </w:r>
          </w:p>
        </w:tc>
        <w:tc>
          <w:tcPr>
            <w:tcW w:w="1306" w:type="dxa"/>
            <w:noWrap/>
            <w:hideMark/>
          </w:tcPr>
          <w:p w14:paraId="77AAEB4C" w14:textId="358C7755"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5,006,209</w:t>
            </w:r>
          </w:p>
        </w:tc>
        <w:tc>
          <w:tcPr>
            <w:tcW w:w="1263" w:type="dxa"/>
            <w:noWrap/>
            <w:hideMark/>
          </w:tcPr>
          <w:p w14:paraId="7311C50F" w14:textId="68CAC727"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5,833,881</w:t>
            </w:r>
          </w:p>
        </w:tc>
        <w:tc>
          <w:tcPr>
            <w:tcW w:w="1233" w:type="dxa"/>
            <w:noWrap/>
            <w:hideMark/>
          </w:tcPr>
          <w:p w14:paraId="0BC1B36F" w14:textId="464703C0"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6,689,677</w:t>
            </w:r>
          </w:p>
        </w:tc>
        <w:tc>
          <w:tcPr>
            <w:tcW w:w="1193" w:type="dxa"/>
            <w:noWrap/>
            <w:hideMark/>
          </w:tcPr>
          <w:p w14:paraId="210D5ADB" w14:textId="2D67BBC3"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6,816,239</w:t>
            </w:r>
          </w:p>
        </w:tc>
      </w:tr>
      <w:tr w:rsidR="004F50D3" w14:paraId="1A94C29C" w14:textId="77777777" w:rsidTr="00476F42">
        <w:trPr>
          <w:trHeight w:val="300"/>
        </w:trPr>
        <w:tc>
          <w:tcPr>
            <w:tcW w:w="8046" w:type="dxa"/>
            <w:noWrap/>
            <w:hideMark/>
          </w:tcPr>
          <w:p w14:paraId="31A201AD"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Cost of test $1650 (base $1</w:t>
            </w:r>
            <w:bookmarkStart w:id="11" w:name="_GoBack"/>
            <w:bookmarkEnd w:id="11"/>
            <w:r>
              <w:rPr>
                <w:rFonts w:ascii="Arial Narrow" w:hAnsi="Arial Narrow"/>
                <w:color w:val="000000"/>
                <w:sz w:val="20"/>
                <w:lang w:eastAsia="en-AU"/>
              </w:rPr>
              <w:t>725)</w:t>
            </w:r>
          </w:p>
        </w:tc>
        <w:tc>
          <w:tcPr>
            <w:tcW w:w="1134" w:type="dxa"/>
            <w:noWrap/>
            <w:hideMark/>
          </w:tcPr>
          <w:p w14:paraId="2F270E55" w14:textId="7F9AE79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4,955,900</w:t>
            </w:r>
          </w:p>
        </w:tc>
        <w:tc>
          <w:tcPr>
            <w:tcW w:w="1306" w:type="dxa"/>
            <w:noWrap/>
            <w:hideMark/>
          </w:tcPr>
          <w:p w14:paraId="085DAD79" w14:textId="74B3EEE3"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5,055,302</w:t>
            </w:r>
          </w:p>
        </w:tc>
        <w:tc>
          <w:tcPr>
            <w:tcW w:w="1263" w:type="dxa"/>
            <w:noWrap/>
            <w:hideMark/>
          </w:tcPr>
          <w:p w14:paraId="0CD49F3A" w14:textId="7C312D82"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5,891,091</w:t>
            </w:r>
          </w:p>
        </w:tc>
        <w:tc>
          <w:tcPr>
            <w:tcW w:w="1233" w:type="dxa"/>
            <w:noWrap/>
            <w:hideMark/>
          </w:tcPr>
          <w:p w14:paraId="53ED2440" w14:textId="05ABCB37"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6,755,280</w:t>
            </w:r>
          </w:p>
        </w:tc>
        <w:tc>
          <w:tcPr>
            <w:tcW w:w="1193" w:type="dxa"/>
            <w:noWrap/>
            <w:hideMark/>
          </w:tcPr>
          <w:p w14:paraId="4B947D39" w14:textId="2A9FC18B"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6,883,082</w:t>
            </w:r>
          </w:p>
        </w:tc>
      </w:tr>
      <w:tr w:rsidR="004F50D3" w14:paraId="56A2B61E" w14:textId="77777777" w:rsidTr="00476F42">
        <w:trPr>
          <w:trHeight w:val="300"/>
        </w:trPr>
        <w:tc>
          <w:tcPr>
            <w:tcW w:w="8046" w:type="dxa"/>
            <w:noWrap/>
            <w:hideMark/>
          </w:tcPr>
          <w:p w14:paraId="57FA9869"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Cost of confirmatory or sibling test $385 (base $403)</w:t>
            </w:r>
          </w:p>
        </w:tc>
        <w:tc>
          <w:tcPr>
            <w:tcW w:w="1134" w:type="dxa"/>
            <w:noWrap/>
            <w:hideMark/>
          </w:tcPr>
          <w:p w14:paraId="43B5E7C2" w14:textId="4DD0ACB0"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5,040,459</w:t>
            </w:r>
          </w:p>
        </w:tc>
        <w:tc>
          <w:tcPr>
            <w:tcW w:w="1306" w:type="dxa"/>
            <w:noWrap/>
            <w:hideMark/>
          </w:tcPr>
          <w:p w14:paraId="3488E1BB" w14:textId="597DC8CF"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5,141,557</w:t>
            </w:r>
          </w:p>
        </w:tc>
        <w:tc>
          <w:tcPr>
            <w:tcW w:w="1263" w:type="dxa"/>
            <w:noWrap/>
            <w:hideMark/>
          </w:tcPr>
          <w:p w14:paraId="02489E20" w14:textId="498D841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5,991,606</w:t>
            </w:r>
          </w:p>
        </w:tc>
        <w:tc>
          <w:tcPr>
            <w:tcW w:w="1233" w:type="dxa"/>
            <w:noWrap/>
            <w:hideMark/>
          </w:tcPr>
          <w:p w14:paraId="36E6E746" w14:textId="55124159"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6,870,539</w:t>
            </w:r>
          </w:p>
        </w:tc>
        <w:tc>
          <w:tcPr>
            <w:tcW w:w="1193" w:type="dxa"/>
            <w:noWrap/>
            <w:hideMark/>
          </w:tcPr>
          <w:p w14:paraId="5343445E" w14:textId="1C0E76E4"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7,000,523</w:t>
            </w:r>
          </w:p>
        </w:tc>
      </w:tr>
      <w:tr w:rsidR="004F50D3" w14:paraId="1E342B8E" w14:textId="77777777" w:rsidTr="00476F42">
        <w:trPr>
          <w:trHeight w:val="300"/>
        </w:trPr>
        <w:tc>
          <w:tcPr>
            <w:tcW w:w="8046" w:type="dxa"/>
            <w:noWrap/>
            <w:hideMark/>
          </w:tcPr>
          <w:p w14:paraId="3B319349"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rPr>
              <w:t>Cost of counselling 75% rebate (base 85% rebate)</w:t>
            </w:r>
          </w:p>
        </w:tc>
        <w:tc>
          <w:tcPr>
            <w:tcW w:w="1134" w:type="dxa"/>
            <w:noWrap/>
            <w:hideMark/>
          </w:tcPr>
          <w:p w14:paraId="77EC310E" w14:textId="71F3C478"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rPr>
              <w:t>5,040,735</w:t>
            </w:r>
          </w:p>
        </w:tc>
        <w:tc>
          <w:tcPr>
            <w:tcW w:w="1306" w:type="dxa"/>
            <w:noWrap/>
            <w:hideMark/>
          </w:tcPr>
          <w:p w14:paraId="3B22E89D" w14:textId="2FC51FE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rPr>
              <w:t>5,141,838</w:t>
            </w:r>
          </w:p>
        </w:tc>
        <w:tc>
          <w:tcPr>
            <w:tcW w:w="1263" w:type="dxa"/>
            <w:noWrap/>
            <w:hideMark/>
          </w:tcPr>
          <w:p w14:paraId="4542928C" w14:textId="38661246"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rPr>
              <w:t>5,991,933</w:t>
            </w:r>
          </w:p>
        </w:tc>
        <w:tc>
          <w:tcPr>
            <w:tcW w:w="1233" w:type="dxa"/>
            <w:noWrap/>
            <w:hideMark/>
          </w:tcPr>
          <w:p w14:paraId="25FCD196" w14:textId="3ED7DF19"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rPr>
              <w:t>6,870,915</w:t>
            </w:r>
          </w:p>
        </w:tc>
        <w:tc>
          <w:tcPr>
            <w:tcW w:w="1193" w:type="dxa"/>
            <w:noWrap/>
            <w:hideMark/>
          </w:tcPr>
          <w:p w14:paraId="6F014154" w14:textId="7A96897C"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rPr>
              <w:t>7,000,906</w:t>
            </w:r>
          </w:p>
        </w:tc>
      </w:tr>
      <w:tr w:rsidR="004F50D3" w14:paraId="4E8192E1" w14:textId="77777777" w:rsidTr="00476F42">
        <w:trPr>
          <w:trHeight w:val="300"/>
        </w:trPr>
        <w:tc>
          <w:tcPr>
            <w:tcW w:w="8046" w:type="dxa"/>
            <w:noWrap/>
            <w:hideMark/>
          </w:tcPr>
          <w:p w14:paraId="5277999C"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No. of siblings tested for proband 0.6 (base 0.8)</w:t>
            </w:r>
          </w:p>
        </w:tc>
        <w:tc>
          <w:tcPr>
            <w:tcW w:w="1134" w:type="dxa"/>
            <w:noWrap/>
            <w:hideMark/>
          </w:tcPr>
          <w:p w14:paraId="514CEA42" w14:textId="7C255E38"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4,784,000</w:t>
            </w:r>
          </w:p>
        </w:tc>
        <w:tc>
          <w:tcPr>
            <w:tcW w:w="1306" w:type="dxa"/>
            <w:noWrap/>
            <w:hideMark/>
          </w:tcPr>
          <w:p w14:paraId="0EC3D818" w14:textId="409C7411"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4,879,955</w:t>
            </w:r>
          </w:p>
        </w:tc>
        <w:tc>
          <w:tcPr>
            <w:tcW w:w="1263" w:type="dxa"/>
            <w:noWrap/>
            <w:hideMark/>
          </w:tcPr>
          <w:p w14:paraId="0A45DCB3" w14:textId="4D1D9567"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5,686,753</w:t>
            </w:r>
          </w:p>
        </w:tc>
        <w:tc>
          <w:tcPr>
            <w:tcW w:w="1233" w:type="dxa"/>
            <w:noWrap/>
            <w:hideMark/>
          </w:tcPr>
          <w:p w14:paraId="3530798C" w14:textId="02F97979"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6,520,967</w:t>
            </w:r>
          </w:p>
        </w:tc>
        <w:tc>
          <w:tcPr>
            <w:tcW w:w="1193" w:type="dxa"/>
            <w:noWrap/>
            <w:hideMark/>
          </w:tcPr>
          <w:p w14:paraId="1FB3C461" w14:textId="522FAC80"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6,644,336</w:t>
            </w:r>
          </w:p>
        </w:tc>
      </w:tr>
      <w:tr w:rsidR="004F50D3" w14:paraId="1AC2EA5B" w14:textId="77777777" w:rsidTr="00476F42">
        <w:trPr>
          <w:trHeight w:val="300"/>
        </w:trPr>
        <w:tc>
          <w:tcPr>
            <w:tcW w:w="8046" w:type="dxa"/>
            <w:noWrap/>
            <w:hideMark/>
          </w:tcPr>
          <w:p w14:paraId="5BECB32E"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No. of siblings tested for proband 1.0 (base 0.8)</w:t>
            </w:r>
          </w:p>
        </w:tc>
        <w:tc>
          <w:tcPr>
            <w:tcW w:w="1134" w:type="dxa"/>
            <w:noWrap/>
            <w:hideMark/>
          </w:tcPr>
          <w:p w14:paraId="22A2C5B4" w14:textId="09F98F0F"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5,311,026</w:t>
            </w:r>
          </w:p>
        </w:tc>
        <w:tc>
          <w:tcPr>
            <w:tcW w:w="1306" w:type="dxa"/>
            <w:noWrap/>
            <w:hideMark/>
          </w:tcPr>
          <w:p w14:paraId="598743A2" w14:textId="45F1DCC9"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5,417,550</w:t>
            </w:r>
          </w:p>
        </w:tc>
        <w:tc>
          <w:tcPr>
            <w:tcW w:w="1263" w:type="dxa"/>
            <w:noWrap/>
            <w:hideMark/>
          </w:tcPr>
          <w:p w14:paraId="353A955D" w14:textId="6AAFD68C"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6,313,229</w:t>
            </w:r>
          </w:p>
        </w:tc>
        <w:tc>
          <w:tcPr>
            <w:tcW w:w="1233" w:type="dxa"/>
            <w:noWrap/>
            <w:hideMark/>
          </w:tcPr>
          <w:p w14:paraId="2380DFC3" w14:textId="76C6964B"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7,239,343</w:t>
            </w:r>
          </w:p>
        </w:tc>
        <w:tc>
          <w:tcPr>
            <w:tcW w:w="1193" w:type="dxa"/>
            <w:noWrap/>
            <w:hideMark/>
          </w:tcPr>
          <w:p w14:paraId="2215008D" w14:textId="3B80A87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7,376,304</w:t>
            </w:r>
          </w:p>
        </w:tc>
      </w:tr>
      <w:tr w:rsidR="004F50D3" w14:paraId="6CC113DD" w14:textId="77777777" w:rsidTr="00476F42">
        <w:trPr>
          <w:trHeight w:val="300"/>
        </w:trPr>
        <w:tc>
          <w:tcPr>
            <w:tcW w:w="8046" w:type="dxa"/>
            <w:noWrap/>
            <w:hideMark/>
          </w:tcPr>
          <w:p w14:paraId="42A56353"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Children costs included (all NPV)</w:t>
            </w:r>
          </w:p>
        </w:tc>
        <w:tc>
          <w:tcPr>
            <w:tcW w:w="1134" w:type="dxa"/>
            <w:noWrap/>
            <w:hideMark/>
          </w:tcPr>
          <w:p w14:paraId="5DE03ED1" w14:textId="51CCBD2B"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5,571,247</w:t>
            </w:r>
          </w:p>
        </w:tc>
        <w:tc>
          <w:tcPr>
            <w:tcW w:w="1306" w:type="dxa"/>
            <w:noWrap/>
            <w:hideMark/>
          </w:tcPr>
          <w:p w14:paraId="7ED6C5B1" w14:textId="3681FAD4"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5,682,991</w:t>
            </w:r>
          </w:p>
        </w:tc>
        <w:tc>
          <w:tcPr>
            <w:tcW w:w="1263" w:type="dxa"/>
            <w:noWrap/>
            <w:hideMark/>
          </w:tcPr>
          <w:p w14:paraId="106B1B7A" w14:textId="3380798C"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6,622,555</w:t>
            </w:r>
          </w:p>
        </w:tc>
        <w:tc>
          <w:tcPr>
            <w:tcW w:w="1233" w:type="dxa"/>
            <w:noWrap/>
            <w:hideMark/>
          </w:tcPr>
          <w:p w14:paraId="7809DAAE" w14:textId="62C3C43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7,594,045</w:t>
            </w:r>
          </w:p>
        </w:tc>
        <w:tc>
          <w:tcPr>
            <w:tcW w:w="1193" w:type="dxa"/>
            <w:noWrap/>
            <w:hideMark/>
          </w:tcPr>
          <w:p w14:paraId="2D172A5E" w14:textId="0B4BD325"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7,737,716</w:t>
            </w:r>
          </w:p>
        </w:tc>
      </w:tr>
      <w:tr w:rsidR="004F50D3" w14:paraId="0918CF27" w14:textId="77777777" w:rsidTr="00476F42">
        <w:trPr>
          <w:trHeight w:val="300"/>
        </w:trPr>
        <w:tc>
          <w:tcPr>
            <w:tcW w:w="8046" w:type="dxa"/>
            <w:noWrap/>
            <w:hideMark/>
          </w:tcPr>
          <w:p w14:paraId="4623FC92"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Adding children costs and No. of children tested for proband 0.8 (base 1.0)</w:t>
            </w:r>
          </w:p>
        </w:tc>
        <w:tc>
          <w:tcPr>
            <w:tcW w:w="1134" w:type="dxa"/>
            <w:noWrap/>
            <w:hideMark/>
          </w:tcPr>
          <w:p w14:paraId="6D9D4D78" w14:textId="76EFDF65"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5,466,500</w:t>
            </w:r>
          </w:p>
        </w:tc>
        <w:tc>
          <w:tcPr>
            <w:tcW w:w="1306" w:type="dxa"/>
            <w:noWrap/>
            <w:hideMark/>
          </w:tcPr>
          <w:p w14:paraId="46B1EC08" w14:textId="6B5A254B"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5,576,143</w:t>
            </w:r>
          </w:p>
        </w:tc>
        <w:tc>
          <w:tcPr>
            <w:tcW w:w="1263" w:type="dxa"/>
            <w:noWrap/>
            <w:hideMark/>
          </w:tcPr>
          <w:p w14:paraId="32B8B6EA" w14:textId="7C5594F8"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6,498,042</w:t>
            </w:r>
          </w:p>
        </w:tc>
        <w:tc>
          <w:tcPr>
            <w:tcW w:w="1233" w:type="dxa"/>
            <w:noWrap/>
            <w:hideMark/>
          </w:tcPr>
          <w:p w14:paraId="734DF7D6" w14:textId="7A40EF7E"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7,451,267</w:t>
            </w:r>
          </w:p>
        </w:tc>
        <w:tc>
          <w:tcPr>
            <w:tcW w:w="1193" w:type="dxa"/>
            <w:noWrap/>
            <w:hideMark/>
          </w:tcPr>
          <w:p w14:paraId="1129BBDD" w14:textId="2830A94A"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7,592,237</w:t>
            </w:r>
          </w:p>
        </w:tc>
      </w:tr>
      <w:tr w:rsidR="004F50D3" w14:paraId="24B5DBA4" w14:textId="77777777" w:rsidTr="00476F42">
        <w:trPr>
          <w:trHeight w:val="300"/>
        </w:trPr>
        <w:tc>
          <w:tcPr>
            <w:tcW w:w="8046" w:type="dxa"/>
            <w:noWrap/>
            <w:hideMark/>
          </w:tcPr>
          <w:p w14:paraId="17CFB1AF" w14:textId="77777777" w:rsidR="004F50D3" w:rsidRDefault="004F50D3">
            <w:pPr>
              <w:widowControl/>
              <w:snapToGrid w:val="0"/>
              <w:jc w:val="left"/>
              <w:rPr>
                <w:rFonts w:ascii="Arial Narrow" w:hAnsi="Arial Narrow" w:cs="Arial"/>
                <w:color w:val="000000"/>
                <w:sz w:val="20"/>
                <w:lang w:val="en-AU" w:eastAsia="en-AU"/>
              </w:rPr>
            </w:pPr>
            <w:r>
              <w:rPr>
                <w:rFonts w:ascii="Arial Narrow" w:hAnsi="Arial Narrow"/>
                <w:color w:val="000000"/>
                <w:sz w:val="20"/>
                <w:lang w:eastAsia="en-AU"/>
              </w:rPr>
              <w:t>Adding children costs and No. of children tested for proband 1.2 (base 1.0)</w:t>
            </w:r>
          </w:p>
        </w:tc>
        <w:tc>
          <w:tcPr>
            <w:tcW w:w="1134" w:type="dxa"/>
            <w:noWrap/>
            <w:hideMark/>
          </w:tcPr>
          <w:p w14:paraId="15E047FD" w14:textId="6DDB40BD"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5,675,994</w:t>
            </w:r>
          </w:p>
        </w:tc>
        <w:tc>
          <w:tcPr>
            <w:tcW w:w="1306" w:type="dxa"/>
            <w:noWrap/>
            <w:hideMark/>
          </w:tcPr>
          <w:p w14:paraId="58367E57" w14:textId="0F4F9018"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5,789,839</w:t>
            </w:r>
          </w:p>
        </w:tc>
        <w:tc>
          <w:tcPr>
            <w:tcW w:w="1263" w:type="dxa"/>
            <w:noWrap/>
            <w:hideMark/>
          </w:tcPr>
          <w:p w14:paraId="3D99A9BF" w14:textId="0E71B771"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6,747,067</w:t>
            </w:r>
          </w:p>
        </w:tc>
        <w:tc>
          <w:tcPr>
            <w:tcW w:w="1233" w:type="dxa"/>
            <w:noWrap/>
            <w:hideMark/>
          </w:tcPr>
          <w:p w14:paraId="4B11CB91" w14:textId="3142FF79"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7,736,823</w:t>
            </w:r>
          </w:p>
        </w:tc>
        <w:tc>
          <w:tcPr>
            <w:tcW w:w="1193" w:type="dxa"/>
            <w:noWrap/>
            <w:hideMark/>
          </w:tcPr>
          <w:p w14:paraId="04BB68F3" w14:textId="724F8C10" w:rsidR="004F50D3" w:rsidRPr="00D95DDD" w:rsidRDefault="004F50D3" w:rsidP="00D95DDD">
            <w:pPr>
              <w:widowControl/>
              <w:snapToGrid w:val="0"/>
              <w:jc w:val="center"/>
              <w:rPr>
                <w:rFonts w:ascii="Arial Narrow" w:hAnsi="Arial Narrow" w:cs="Arial"/>
                <w:color w:val="000000"/>
                <w:sz w:val="20"/>
                <w:lang w:val="en-AU" w:eastAsia="en-AU"/>
              </w:rPr>
            </w:pPr>
            <w:r w:rsidRPr="00D95DDD">
              <w:rPr>
                <w:rFonts w:ascii="Arial Narrow" w:hAnsi="Arial Narrow"/>
                <w:color w:val="000000"/>
                <w:sz w:val="20"/>
                <w:lang w:eastAsia="en-AU"/>
              </w:rPr>
              <w:t>7,883,195</w:t>
            </w:r>
          </w:p>
        </w:tc>
      </w:tr>
    </w:tbl>
    <w:p w14:paraId="7C22972B" w14:textId="40300D9C" w:rsidR="004F50D3" w:rsidRPr="00367467" w:rsidRDefault="004F50D3" w:rsidP="008B35C4">
      <w:pPr>
        <w:spacing w:after="240"/>
        <w:rPr>
          <w:rFonts w:ascii="Arial Narrow" w:hAnsi="Arial Narrow" w:cs="Arial"/>
          <w:sz w:val="18"/>
          <w:szCs w:val="18"/>
          <w:lang w:val="en-AU"/>
        </w:rPr>
      </w:pPr>
      <w:r>
        <w:rPr>
          <w:rFonts w:ascii="Arial Narrow" w:hAnsi="Arial Narrow"/>
          <w:sz w:val="18"/>
          <w:szCs w:val="18"/>
        </w:rPr>
        <w:t xml:space="preserve">BM = bilateral mastectomy; BSO = bilateral salpingo-oophorectomy; CM = contralateral mastectomy </w:t>
      </w:r>
    </w:p>
    <w:p w14:paraId="679914B4" w14:textId="723CA5A8" w:rsidR="00D95DDD" w:rsidRDefault="004F50D3" w:rsidP="00757281">
      <w:pPr>
        <w:tabs>
          <w:tab w:val="left" w:pos="284"/>
        </w:tabs>
        <w:rPr>
          <w:rFonts w:ascii="Arial" w:hAnsi="Arial" w:cs="Arial"/>
          <w:b/>
          <w:szCs w:val="24"/>
        </w:rPr>
      </w:pPr>
      <w:r>
        <w:rPr>
          <w:szCs w:val="24"/>
        </w:rPr>
        <w:t xml:space="preserve">Compared with the results in the base case, these sensitivity analyses show that the results are most sensitive to the proportion assumed to be eligible for testing at 5% (base 10%) which halves the total cost, and the </w:t>
      </w:r>
      <w:r>
        <w:rPr>
          <w:color w:val="000000"/>
          <w:szCs w:val="24"/>
          <w:lang w:eastAsia="en-AU"/>
        </w:rPr>
        <w:t xml:space="preserve">proportion of affected women tested who are </w:t>
      </w:r>
      <w:r w:rsidR="00D95DDD">
        <w:rPr>
          <w:rFonts w:ascii="Arial Narrow" w:hAnsi="Arial Narrow"/>
          <w:color w:val="000000"/>
          <w:sz w:val="20"/>
          <w:lang w:eastAsia="zh-CN"/>
        </w:rPr>
        <w:t>B</w:t>
      </w:r>
      <w:r w:rsidR="00D95DDD" w:rsidRPr="00D95DDD">
        <w:rPr>
          <w:color w:val="000000"/>
          <w:szCs w:val="24"/>
          <w:lang w:eastAsia="en-AU"/>
        </w:rPr>
        <w:t xml:space="preserve">RCA1 or BRCA2 </w:t>
      </w:r>
      <w:r w:rsidRPr="00D95DDD">
        <w:rPr>
          <w:color w:val="000000"/>
          <w:szCs w:val="24"/>
          <w:lang w:eastAsia="en-AU"/>
        </w:rPr>
        <w:t>positive at 10% or 20% (base 15%) ranging from $4.0 million to $6.1 million in the first year.</w:t>
      </w:r>
      <w:r w:rsidR="00757281">
        <w:rPr>
          <w:rFonts w:ascii="Arial" w:hAnsi="Arial" w:cs="Arial"/>
          <w:b/>
          <w:szCs w:val="24"/>
        </w:rPr>
        <w:t xml:space="preserve"> </w:t>
      </w:r>
    </w:p>
    <w:p w14:paraId="3C40A75D" w14:textId="77777777" w:rsidR="00D95DDD" w:rsidRDefault="00D95DDD" w:rsidP="00DA2544">
      <w:pPr>
        <w:widowControl/>
        <w:spacing w:after="120"/>
        <w:jc w:val="left"/>
        <w:rPr>
          <w:rFonts w:ascii="Arial" w:hAnsi="Arial" w:cs="Arial"/>
          <w:b/>
          <w:szCs w:val="24"/>
        </w:rPr>
        <w:sectPr w:rsidR="00D95DDD" w:rsidSect="00D95DDD">
          <w:footerReference w:type="default" r:id="rId28"/>
          <w:pgSz w:w="16838" w:h="11906" w:orient="landscape"/>
          <w:pgMar w:top="1440" w:right="1440" w:bottom="1440" w:left="1440" w:header="709" w:footer="709" w:gutter="0"/>
          <w:cols w:space="708"/>
          <w:docGrid w:linePitch="360"/>
        </w:sectPr>
      </w:pPr>
    </w:p>
    <w:p w14:paraId="76BC3CB1" w14:textId="176177EC" w:rsidR="00D95DDD" w:rsidRPr="00D95DDD" w:rsidRDefault="00D95DDD" w:rsidP="00A27662">
      <w:pPr>
        <w:pStyle w:val="Heading1"/>
      </w:pPr>
      <w:r w:rsidRPr="00D95DDD">
        <w:lastRenderedPageBreak/>
        <w:t xml:space="preserve">References </w:t>
      </w:r>
    </w:p>
    <w:p w14:paraId="38EFBC07" w14:textId="77777777" w:rsidR="001D046C" w:rsidRPr="001D046C" w:rsidRDefault="00063E57" w:rsidP="001D046C">
      <w:pPr>
        <w:ind w:left="720" w:hanging="720"/>
        <w:jc w:val="left"/>
        <w:rPr>
          <w:noProof/>
          <w:szCs w:val="24"/>
        </w:rPr>
      </w:pPr>
      <w:r w:rsidRPr="001D046C">
        <w:rPr>
          <w:rFonts w:ascii="Arial" w:hAnsi="Arial" w:cs="Arial"/>
          <w:szCs w:val="24"/>
        </w:rPr>
        <w:fldChar w:fldCharType="begin"/>
      </w:r>
      <w:r w:rsidRPr="001D046C">
        <w:rPr>
          <w:rFonts w:ascii="Arial" w:hAnsi="Arial" w:cs="Arial"/>
          <w:szCs w:val="24"/>
        </w:rPr>
        <w:instrText xml:space="preserve"> ADDIN EN.REFLIST </w:instrText>
      </w:r>
      <w:r w:rsidRPr="001D046C">
        <w:rPr>
          <w:rFonts w:ascii="Arial" w:hAnsi="Arial" w:cs="Arial"/>
          <w:szCs w:val="24"/>
        </w:rPr>
        <w:fldChar w:fldCharType="separate"/>
      </w:r>
      <w:bookmarkStart w:id="12" w:name="_ENREF_1"/>
      <w:r w:rsidR="001D046C" w:rsidRPr="001D046C">
        <w:rPr>
          <w:noProof/>
          <w:szCs w:val="24"/>
        </w:rPr>
        <w:t>AIHW (2010). Ovarian cancer in Australia: an overview. Canberra, Australian Institute of Health and Welfare.</w:t>
      </w:r>
      <w:bookmarkEnd w:id="12"/>
    </w:p>
    <w:p w14:paraId="742D7876" w14:textId="77777777" w:rsidR="001D046C" w:rsidRPr="001D046C" w:rsidRDefault="001D046C" w:rsidP="001D046C">
      <w:pPr>
        <w:ind w:left="720" w:hanging="720"/>
        <w:jc w:val="left"/>
        <w:rPr>
          <w:noProof/>
          <w:szCs w:val="24"/>
        </w:rPr>
      </w:pPr>
      <w:bookmarkStart w:id="13" w:name="_ENREF_2"/>
      <w:r w:rsidRPr="001D046C">
        <w:rPr>
          <w:noProof/>
          <w:szCs w:val="24"/>
        </w:rPr>
        <w:t>AIHW (2012). Breast cancer in Australia an overview. Canberra, Australian Institute of Health and Welfare.</w:t>
      </w:r>
      <w:bookmarkEnd w:id="13"/>
    </w:p>
    <w:p w14:paraId="638CEEF0" w14:textId="77777777" w:rsidR="001D046C" w:rsidRPr="001D046C" w:rsidRDefault="001D046C" w:rsidP="001D046C">
      <w:pPr>
        <w:ind w:left="720" w:hanging="720"/>
        <w:jc w:val="left"/>
        <w:rPr>
          <w:noProof/>
          <w:szCs w:val="24"/>
        </w:rPr>
      </w:pPr>
      <w:bookmarkStart w:id="14" w:name="_ENREF_3"/>
      <w:r w:rsidRPr="001D046C">
        <w:rPr>
          <w:noProof/>
          <w:szCs w:val="24"/>
        </w:rPr>
        <w:t xml:space="preserve">Antoniou, A., P. D. Pharoah, et al. (2003). "Average risks of breast and ovarian cancer associated with BRCA1 or BRCA2 mutations detected in case Series unselected for family history: a combined analysis of 22 studies." </w:t>
      </w:r>
      <w:r w:rsidRPr="001D046C">
        <w:rPr>
          <w:noProof/>
          <w:szCs w:val="24"/>
          <w:u w:val="single"/>
        </w:rPr>
        <w:t>Am J Hum Genet</w:t>
      </w:r>
      <w:r w:rsidRPr="001D046C">
        <w:rPr>
          <w:noProof/>
          <w:szCs w:val="24"/>
        </w:rPr>
        <w:t xml:space="preserve"> </w:t>
      </w:r>
      <w:r w:rsidRPr="001D046C">
        <w:rPr>
          <w:b/>
          <w:noProof/>
          <w:szCs w:val="24"/>
        </w:rPr>
        <w:t>72</w:t>
      </w:r>
      <w:r w:rsidRPr="001D046C">
        <w:rPr>
          <w:noProof/>
          <w:szCs w:val="24"/>
        </w:rPr>
        <w:t>(5): 1117-1130.</w:t>
      </w:r>
      <w:bookmarkEnd w:id="14"/>
    </w:p>
    <w:p w14:paraId="4EF37EA8" w14:textId="77777777" w:rsidR="001D046C" w:rsidRPr="001D046C" w:rsidRDefault="001D046C" w:rsidP="001D046C">
      <w:pPr>
        <w:ind w:left="720" w:hanging="720"/>
        <w:jc w:val="left"/>
        <w:rPr>
          <w:noProof/>
          <w:szCs w:val="24"/>
        </w:rPr>
      </w:pPr>
      <w:bookmarkStart w:id="15" w:name="_ENREF_4"/>
      <w:r w:rsidRPr="001D046C">
        <w:rPr>
          <w:noProof/>
          <w:szCs w:val="24"/>
        </w:rPr>
        <w:t xml:space="preserve">Balmana, J., J. Sanz, et al. (2004). "Genetic counseling program in familial breast cancer: analysis of its effectiveness, cost and cost-effectiveness ratio." </w:t>
      </w:r>
      <w:r w:rsidRPr="001D046C">
        <w:rPr>
          <w:noProof/>
          <w:szCs w:val="24"/>
          <w:u w:val="single"/>
        </w:rPr>
        <w:t>Int J Cancer</w:t>
      </w:r>
      <w:r w:rsidRPr="001D046C">
        <w:rPr>
          <w:noProof/>
          <w:szCs w:val="24"/>
        </w:rPr>
        <w:t xml:space="preserve"> </w:t>
      </w:r>
      <w:r w:rsidRPr="001D046C">
        <w:rPr>
          <w:b/>
          <w:noProof/>
          <w:szCs w:val="24"/>
        </w:rPr>
        <w:t>112</w:t>
      </w:r>
      <w:r w:rsidRPr="001D046C">
        <w:rPr>
          <w:noProof/>
          <w:szCs w:val="24"/>
        </w:rPr>
        <w:t>(4): 647-652.</w:t>
      </w:r>
      <w:bookmarkEnd w:id="15"/>
    </w:p>
    <w:p w14:paraId="6DAA3167" w14:textId="77777777" w:rsidR="001D046C" w:rsidRPr="001D046C" w:rsidRDefault="001D046C" w:rsidP="001D046C">
      <w:pPr>
        <w:ind w:left="720" w:hanging="720"/>
        <w:jc w:val="left"/>
        <w:rPr>
          <w:noProof/>
          <w:szCs w:val="24"/>
        </w:rPr>
      </w:pPr>
      <w:bookmarkStart w:id="16" w:name="_ENREF_5"/>
      <w:r w:rsidRPr="001D046C">
        <w:rPr>
          <w:noProof/>
          <w:szCs w:val="24"/>
        </w:rPr>
        <w:t xml:space="preserve">Chen, S. and G. Parmigiani (2007). "Meta-analysis of BRCA1 and BRCA2 penetrance." </w:t>
      </w:r>
      <w:r w:rsidRPr="001D046C">
        <w:rPr>
          <w:noProof/>
          <w:szCs w:val="24"/>
          <w:u w:val="single"/>
        </w:rPr>
        <w:t>J Clin Oncol</w:t>
      </w:r>
      <w:r w:rsidRPr="001D046C">
        <w:rPr>
          <w:noProof/>
          <w:szCs w:val="24"/>
        </w:rPr>
        <w:t xml:space="preserve"> </w:t>
      </w:r>
      <w:r w:rsidRPr="001D046C">
        <w:rPr>
          <w:b/>
          <w:noProof/>
          <w:szCs w:val="24"/>
        </w:rPr>
        <w:t>25</w:t>
      </w:r>
      <w:r w:rsidRPr="001D046C">
        <w:rPr>
          <w:noProof/>
          <w:szCs w:val="24"/>
        </w:rPr>
        <w:t>(11): 1329-1333.</w:t>
      </w:r>
      <w:bookmarkEnd w:id="16"/>
    </w:p>
    <w:p w14:paraId="78960169" w14:textId="77777777" w:rsidR="001D046C" w:rsidRPr="001D046C" w:rsidRDefault="001D046C" w:rsidP="001D046C">
      <w:pPr>
        <w:ind w:left="720" w:hanging="720"/>
        <w:jc w:val="left"/>
        <w:rPr>
          <w:noProof/>
          <w:szCs w:val="24"/>
        </w:rPr>
      </w:pPr>
      <w:bookmarkStart w:id="17" w:name="_ENREF_6"/>
      <w:r w:rsidRPr="001D046C">
        <w:rPr>
          <w:noProof/>
          <w:szCs w:val="24"/>
        </w:rPr>
        <w:t xml:space="preserve">Collins, I. M., R. L. Milne, et al. (2013). "Preventing breast and ovarian cancers in high-risk BRCA1 and BRCA2 mutation carriers." </w:t>
      </w:r>
      <w:r w:rsidRPr="001D046C">
        <w:rPr>
          <w:noProof/>
          <w:szCs w:val="24"/>
          <w:u w:val="single"/>
        </w:rPr>
        <w:t>Med J Aust</w:t>
      </w:r>
      <w:r w:rsidRPr="001D046C">
        <w:rPr>
          <w:noProof/>
          <w:szCs w:val="24"/>
        </w:rPr>
        <w:t xml:space="preserve"> </w:t>
      </w:r>
      <w:r w:rsidRPr="001D046C">
        <w:rPr>
          <w:b/>
          <w:noProof/>
          <w:szCs w:val="24"/>
        </w:rPr>
        <w:t>199</w:t>
      </w:r>
      <w:r w:rsidRPr="001D046C">
        <w:rPr>
          <w:noProof/>
          <w:szCs w:val="24"/>
        </w:rPr>
        <w:t>(10): 680-683.</w:t>
      </w:r>
      <w:bookmarkEnd w:id="17"/>
    </w:p>
    <w:p w14:paraId="1447A79D" w14:textId="77777777" w:rsidR="001D046C" w:rsidRPr="001D046C" w:rsidRDefault="001D046C" w:rsidP="001D046C">
      <w:pPr>
        <w:ind w:left="720" w:hanging="720"/>
        <w:jc w:val="left"/>
        <w:rPr>
          <w:noProof/>
          <w:szCs w:val="24"/>
        </w:rPr>
      </w:pPr>
      <w:bookmarkStart w:id="18" w:name="_ENREF_7"/>
      <w:r w:rsidRPr="001D046C">
        <w:rPr>
          <w:noProof/>
          <w:szCs w:val="24"/>
        </w:rPr>
        <w:t xml:space="preserve">Gordon, L. G., P. A. Scuffham, et al. (2010). "Medical costs and outcomes for Australian women with ovarian cancer: a patient-level analysis over 2.5 years." </w:t>
      </w:r>
      <w:r w:rsidRPr="001D046C">
        <w:rPr>
          <w:noProof/>
          <w:szCs w:val="24"/>
          <w:u w:val="single"/>
        </w:rPr>
        <w:t>Int J Gynecol Cancer</w:t>
      </w:r>
      <w:r w:rsidRPr="001D046C">
        <w:rPr>
          <w:noProof/>
          <w:szCs w:val="24"/>
        </w:rPr>
        <w:t xml:space="preserve"> </w:t>
      </w:r>
      <w:r w:rsidRPr="001D046C">
        <w:rPr>
          <w:b/>
          <w:noProof/>
          <w:szCs w:val="24"/>
        </w:rPr>
        <w:t>20</w:t>
      </w:r>
      <w:r w:rsidRPr="001D046C">
        <w:rPr>
          <w:noProof/>
          <w:szCs w:val="24"/>
        </w:rPr>
        <w:t>(5): 757-765.</w:t>
      </w:r>
      <w:bookmarkEnd w:id="18"/>
    </w:p>
    <w:p w14:paraId="42E8AA78" w14:textId="77777777" w:rsidR="001D046C" w:rsidRPr="001D046C" w:rsidRDefault="001D046C" w:rsidP="001D046C">
      <w:pPr>
        <w:ind w:left="720" w:hanging="720"/>
        <w:jc w:val="left"/>
        <w:rPr>
          <w:noProof/>
          <w:szCs w:val="24"/>
        </w:rPr>
      </w:pPr>
      <w:bookmarkStart w:id="19" w:name="_ENREF_8"/>
      <w:r w:rsidRPr="001D046C">
        <w:rPr>
          <w:noProof/>
          <w:szCs w:val="24"/>
        </w:rPr>
        <w:t>Hayes, A., R. Weston, et al. (2010). Families then and now: 1980-2010, Australian Institue of Family Studies.</w:t>
      </w:r>
      <w:bookmarkEnd w:id="19"/>
    </w:p>
    <w:p w14:paraId="5F2401EF" w14:textId="77777777" w:rsidR="001D046C" w:rsidRPr="001D046C" w:rsidRDefault="001D046C" w:rsidP="001D046C">
      <w:pPr>
        <w:ind w:left="720" w:hanging="720"/>
        <w:jc w:val="left"/>
        <w:rPr>
          <w:noProof/>
          <w:szCs w:val="24"/>
        </w:rPr>
      </w:pPr>
      <w:bookmarkStart w:id="20" w:name="_ENREF_9"/>
      <w:r w:rsidRPr="001D046C">
        <w:rPr>
          <w:noProof/>
          <w:szCs w:val="24"/>
        </w:rPr>
        <w:t xml:space="preserve">Holland, M. L., A. Huston, et al. (2009). "Cost-effectiveness of testing for breast cancer susceptibility genes." </w:t>
      </w:r>
      <w:r w:rsidRPr="001D046C">
        <w:rPr>
          <w:noProof/>
          <w:szCs w:val="24"/>
          <w:u w:val="single"/>
        </w:rPr>
        <w:t>Value Health</w:t>
      </w:r>
      <w:r w:rsidRPr="001D046C">
        <w:rPr>
          <w:noProof/>
          <w:szCs w:val="24"/>
        </w:rPr>
        <w:t xml:space="preserve"> </w:t>
      </w:r>
      <w:r w:rsidRPr="001D046C">
        <w:rPr>
          <w:b/>
          <w:noProof/>
          <w:szCs w:val="24"/>
        </w:rPr>
        <w:t>12</w:t>
      </w:r>
      <w:r w:rsidRPr="001D046C">
        <w:rPr>
          <w:noProof/>
          <w:szCs w:val="24"/>
        </w:rPr>
        <w:t>(2): 207-216.</w:t>
      </w:r>
      <w:bookmarkEnd w:id="20"/>
    </w:p>
    <w:p w14:paraId="307F01D8" w14:textId="77777777" w:rsidR="001D046C" w:rsidRPr="001D046C" w:rsidRDefault="001D046C" w:rsidP="001D046C">
      <w:pPr>
        <w:ind w:left="720" w:hanging="720"/>
        <w:jc w:val="left"/>
        <w:rPr>
          <w:noProof/>
          <w:szCs w:val="24"/>
        </w:rPr>
      </w:pPr>
      <w:bookmarkStart w:id="21" w:name="_ENREF_10"/>
      <w:r w:rsidRPr="001D046C">
        <w:rPr>
          <w:noProof/>
          <w:szCs w:val="24"/>
        </w:rPr>
        <w:t xml:space="preserve">Kaldate, R., A. Huston, et al. (2014). "Cost effectiveness analysis of genetic testing for breast and ovarian cancer susceptibility genes: BRCA1 and BRCA2." </w:t>
      </w:r>
      <w:r w:rsidRPr="001D046C">
        <w:rPr>
          <w:noProof/>
          <w:szCs w:val="24"/>
          <w:u w:val="single"/>
        </w:rPr>
        <w:t>Breast J</w:t>
      </w:r>
      <w:r w:rsidRPr="001D046C">
        <w:rPr>
          <w:noProof/>
          <w:szCs w:val="24"/>
        </w:rPr>
        <w:t xml:space="preserve"> </w:t>
      </w:r>
      <w:r w:rsidRPr="001D046C">
        <w:rPr>
          <w:b/>
          <w:noProof/>
          <w:szCs w:val="24"/>
        </w:rPr>
        <w:t>20</w:t>
      </w:r>
      <w:r w:rsidRPr="001D046C">
        <w:rPr>
          <w:noProof/>
          <w:szCs w:val="24"/>
        </w:rPr>
        <w:t>(3): 325-326.</w:t>
      </w:r>
      <w:bookmarkEnd w:id="21"/>
    </w:p>
    <w:p w14:paraId="461FD6D2" w14:textId="77777777" w:rsidR="001D046C" w:rsidRPr="001D046C" w:rsidRDefault="001D046C" w:rsidP="001D046C">
      <w:pPr>
        <w:ind w:left="720" w:hanging="720"/>
        <w:jc w:val="left"/>
        <w:rPr>
          <w:noProof/>
          <w:szCs w:val="24"/>
        </w:rPr>
      </w:pPr>
      <w:bookmarkStart w:id="22" w:name="_ENREF_11"/>
      <w:r w:rsidRPr="001D046C">
        <w:rPr>
          <w:noProof/>
          <w:szCs w:val="24"/>
        </w:rPr>
        <w:t xml:space="preserve">Manchanda, R., R. Legood, et al. (2015). "Cost-effectiveness of population screening for BRCA mutations in Ashkenazi jewish women compared with family history-based testing." </w:t>
      </w:r>
      <w:r w:rsidRPr="001D046C">
        <w:rPr>
          <w:noProof/>
          <w:szCs w:val="24"/>
          <w:u w:val="single"/>
        </w:rPr>
        <w:t>J Natl Cancer Inst</w:t>
      </w:r>
      <w:r w:rsidRPr="001D046C">
        <w:rPr>
          <w:noProof/>
          <w:szCs w:val="24"/>
        </w:rPr>
        <w:t xml:space="preserve"> </w:t>
      </w:r>
      <w:r w:rsidRPr="001D046C">
        <w:rPr>
          <w:b/>
          <w:noProof/>
          <w:szCs w:val="24"/>
        </w:rPr>
        <w:t>107</w:t>
      </w:r>
      <w:r w:rsidRPr="001D046C">
        <w:rPr>
          <w:noProof/>
          <w:szCs w:val="24"/>
        </w:rPr>
        <w:t>(1): 380.</w:t>
      </w:r>
      <w:bookmarkEnd w:id="22"/>
    </w:p>
    <w:p w14:paraId="423F7ED2" w14:textId="77777777" w:rsidR="001D046C" w:rsidRPr="001D046C" w:rsidRDefault="001D046C" w:rsidP="001D046C">
      <w:pPr>
        <w:ind w:left="720" w:hanging="720"/>
        <w:jc w:val="left"/>
        <w:rPr>
          <w:noProof/>
          <w:szCs w:val="24"/>
        </w:rPr>
      </w:pPr>
      <w:bookmarkStart w:id="23" w:name="_ENREF_12"/>
      <w:r w:rsidRPr="001D046C">
        <w:rPr>
          <w:noProof/>
          <w:szCs w:val="24"/>
        </w:rPr>
        <w:t xml:space="preserve">NICE (2013). Familial breast cancer: Classification and care of women at risk of familial breast cancer and management of breast cancer and related risks in people with a family history of breast cancer. London, The National Institute for Health and Care Excellence </w:t>
      </w:r>
      <w:bookmarkEnd w:id="23"/>
    </w:p>
    <w:p w14:paraId="5ADF8DE2" w14:textId="77777777" w:rsidR="001D046C" w:rsidRPr="001D046C" w:rsidRDefault="001D046C" w:rsidP="001D046C">
      <w:pPr>
        <w:ind w:left="720" w:hanging="720"/>
        <w:jc w:val="left"/>
        <w:rPr>
          <w:noProof/>
          <w:szCs w:val="24"/>
        </w:rPr>
      </w:pPr>
      <w:bookmarkStart w:id="24" w:name="_ENREF_13"/>
      <w:r w:rsidRPr="001D046C">
        <w:rPr>
          <w:noProof/>
          <w:szCs w:val="24"/>
        </w:rPr>
        <w:t xml:space="preserve">Rhiem, K., C. Engel, et al. (2012). "The risk of contralateral breast cancer in patients from BRCA1/2 negative high risk families as compared to patients from BRCA1 or BRCA2 positive families: a retrospective cohort study." </w:t>
      </w:r>
      <w:r w:rsidRPr="001D046C">
        <w:rPr>
          <w:noProof/>
          <w:szCs w:val="24"/>
          <w:u w:val="single"/>
        </w:rPr>
        <w:t>Breast Cancer Res</w:t>
      </w:r>
      <w:r w:rsidRPr="001D046C">
        <w:rPr>
          <w:noProof/>
          <w:szCs w:val="24"/>
        </w:rPr>
        <w:t xml:space="preserve"> </w:t>
      </w:r>
      <w:r w:rsidRPr="001D046C">
        <w:rPr>
          <w:b/>
          <w:noProof/>
          <w:szCs w:val="24"/>
        </w:rPr>
        <w:t>14</w:t>
      </w:r>
      <w:r w:rsidRPr="001D046C">
        <w:rPr>
          <w:noProof/>
          <w:szCs w:val="24"/>
        </w:rPr>
        <w:t>(6): R156.</w:t>
      </w:r>
      <w:bookmarkEnd w:id="24"/>
    </w:p>
    <w:p w14:paraId="1B0C5C9A" w14:textId="77777777" w:rsidR="001D046C" w:rsidRPr="001D046C" w:rsidRDefault="001D046C" w:rsidP="001D046C">
      <w:pPr>
        <w:ind w:left="720" w:hanging="720"/>
        <w:jc w:val="left"/>
        <w:rPr>
          <w:noProof/>
          <w:szCs w:val="24"/>
        </w:rPr>
      </w:pPr>
      <w:bookmarkStart w:id="25" w:name="_ENREF_14"/>
      <w:r w:rsidRPr="001D046C">
        <w:rPr>
          <w:noProof/>
          <w:szCs w:val="24"/>
        </w:rPr>
        <w:t xml:space="preserve">Suthers, G. K. (2007). "Cancer risks for Australian women with a BRCA1 or a BRCA2 mutation." </w:t>
      </w:r>
      <w:r w:rsidRPr="001D046C">
        <w:rPr>
          <w:noProof/>
          <w:szCs w:val="24"/>
          <w:u w:val="single"/>
        </w:rPr>
        <w:t>ANZ J Surg</w:t>
      </w:r>
      <w:r w:rsidRPr="001D046C">
        <w:rPr>
          <w:noProof/>
          <w:szCs w:val="24"/>
        </w:rPr>
        <w:t xml:space="preserve"> </w:t>
      </w:r>
      <w:r w:rsidRPr="001D046C">
        <w:rPr>
          <w:b/>
          <w:noProof/>
          <w:szCs w:val="24"/>
        </w:rPr>
        <w:t>77</w:t>
      </w:r>
      <w:r w:rsidRPr="001D046C">
        <w:rPr>
          <w:noProof/>
          <w:szCs w:val="24"/>
        </w:rPr>
        <w:t>(5): 314-319.</w:t>
      </w:r>
      <w:bookmarkEnd w:id="25"/>
    </w:p>
    <w:p w14:paraId="2DEE0643" w14:textId="095D4825" w:rsidR="004F50D3" w:rsidRDefault="00063E57" w:rsidP="00DA2544">
      <w:pPr>
        <w:widowControl/>
        <w:spacing w:after="120"/>
        <w:jc w:val="left"/>
        <w:rPr>
          <w:rFonts w:ascii="Arial" w:hAnsi="Arial" w:cs="Arial"/>
          <w:b/>
          <w:szCs w:val="24"/>
        </w:rPr>
      </w:pPr>
      <w:r w:rsidRPr="001D046C">
        <w:rPr>
          <w:rFonts w:ascii="Arial" w:hAnsi="Arial" w:cs="Arial"/>
          <w:szCs w:val="24"/>
        </w:rPr>
        <w:fldChar w:fldCharType="end"/>
      </w:r>
    </w:p>
    <w:sectPr w:rsidR="004F50D3" w:rsidSect="00D95DDD">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F82676" w15:done="0"/>
  <w15:commentEx w15:paraId="4DE86F0F" w15:done="0"/>
  <w15:commentEx w15:paraId="36C6F800" w15:done="0"/>
  <w15:commentEx w15:paraId="4A2DC222" w15:done="0"/>
  <w15:commentEx w15:paraId="6D00C67B" w15:done="0"/>
  <w15:commentEx w15:paraId="285B8369" w15:done="0"/>
  <w15:commentEx w15:paraId="6724873F" w15:done="0"/>
  <w15:commentEx w15:paraId="0CB7EC32" w15:paraIdParent="6724873F" w15:done="0"/>
  <w15:commentEx w15:paraId="13C1E61D" w15:done="0"/>
  <w15:commentEx w15:paraId="236C6B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5A9AE" w14:textId="77777777" w:rsidR="00760BFF" w:rsidRDefault="00760BFF" w:rsidP="00630A7D">
      <w:r>
        <w:separator/>
      </w:r>
    </w:p>
  </w:endnote>
  <w:endnote w:type="continuationSeparator" w:id="0">
    <w:p w14:paraId="5225A121" w14:textId="77777777" w:rsidR="00760BFF" w:rsidRDefault="00760BFF" w:rsidP="0063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E9F36" w14:textId="77777777" w:rsidR="000C7FF1" w:rsidRDefault="000C7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50139"/>
      <w:docPartObj>
        <w:docPartGallery w:val="Page Numbers (Bottom of Page)"/>
        <w:docPartUnique/>
      </w:docPartObj>
    </w:sdtPr>
    <w:sdtEndPr>
      <w:rPr>
        <w:noProof/>
      </w:rPr>
    </w:sdtEndPr>
    <w:sdtContent>
      <w:p w14:paraId="3D708FE0" w14:textId="685C836A" w:rsidR="00D715FA" w:rsidRDefault="00D715FA">
        <w:pPr>
          <w:pStyle w:val="Footer"/>
          <w:jc w:val="center"/>
        </w:pPr>
        <w:r>
          <w:fldChar w:fldCharType="begin"/>
        </w:r>
        <w:r>
          <w:instrText xml:space="preserve"> PAGE   \* MERGEFORMAT </w:instrText>
        </w:r>
        <w:r>
          <w:fldChar w:fldCharType="separate"/>
        </w:r>
        <w:r w:rsidR="000C7FF1">
          <w:rPr>
            <w:noProof/>
          </w:rPr>
          <w:t>26</w:t>
        </w:r>
        <w:r>
          <w:rPr>
            <w:noProof/>
          </w:rPr>
          <w:fldChar w:fldCharType="end"/>
        </w:r>
      </w:p>
    </w:sdtContent>
  </w:sdt>
  <w:p w14:paraId="4BD75710" w14:textId="77777777" w:rsidR="00D715FA" w:rsidRDefault="00D71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0AFB4" w14:textId="77777777" w:rsidR="000C7FF1" w:rsidRDefault="000C7F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32750"/>
      <w:docPartObj>
        <w:docPartGallery w:val="Page Numbers (Bottom of Page)"/>
        <w:docPartUnique/>
      </w:docPartObj>
    </w:sdtPr>
    <w:sdtEndPr>
      <w:rPr>
        <w:noProof/>
      </w:rPr>
    </w:sdtEndPr>
    <w:sdtContent>
      <w:p w14:paraId="74133F8D" w14:textId="5AD3207F" w:rsidR="00D715FA" w:rsidRDefault="00D715FA">
        <w:pPr>
          <w:pStyle w:val="Footer"/>
          <w:jc w:val="center"/>
        </w:pPr>
        <w:r>
          <w:fldChar w:fldCharType="begin"/>
        </w:r>
        <w:r>
          <w:instrText xml:space="preserve"> PAGE   \* MERGEFORMAT </w:instrText>
        </w:r>
        <w:r>
          <w:fldChar w:fldCharType="separate"/>
        </w:r>
        <w:r w:rsidR="000C7FF1">
          <w:rPr>
            <w:noProof/>
          </w:rPr>
          <w:t>27</w:t>
        </w:r>
        <w:r>
          <w:rPr>
            <w:noProof/>
          </w:rPr>
          <w:fldChar w:fldCharType="end"/>
        </w:r>
      </w:p>
    </w:sdtContent>
  </w:sdt>
  <w:p w14:paraId="217A0A46" w14:textId="77777777" w:rsidR="00D715FA" w:rsidRDefault="00D71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4AB8" w14:textId="77777777" w:rsidR="00760BFF" w:rsidRDefault="00760BFF" w:rsidP="00630A7D">
      <w:r>
        <w:separator/>
      </w:r>
    </w:p>
  </w:footnote>
  <w:footnote w:type="continuationSeparator" w:id="0">
    <w:p w14:paraId="3E4F0625" w14:textId="77777777" w:rsidR="00760BFF" w:rsidRDefault="00760BFF" w:rsidP="0063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E1067" w14:textId="77777777" w:rsidR="000C7FF1" w:rsidRDefault="000C7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8A56" w14:textId="77777777" w:rsidR="000C7FF1" w:rsidRDefault="000C7F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C38A" w14:textId="77777777" w:rsidR="000C7FF1" w:rsidRDefault="000C7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1A0"/>
    <w:multiLevelType w:val="hybridMultilevel"/>
    <w:tmpl w:val="27D23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564AA1"/>
    <w:multiLevelType w:val="hybridMultilevel"/>
    <w:tmpl w:val="857ECDDE"/>
    <w:lvl w:ilvl="0" w:tplc="493835F6">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nsid w:val="1E141A93"/>
    <w:multiLevelType w:val="multilevel"/>
    <w:tmpl w:val="4A1EC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CB784F"/>
    <w:multiLevelType w:val="hybridMultilevel"/>
    <w:tmpl w:val="9A7C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5527C0"/>
    <w:multiLevelType w:val="hybridMultilevel"/>
    <w:tmpl w:val="01846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E1C11FC"/>
    <w:multiLevelType w:val="hybridMultilevel"/>
    <w:tmpl w:val="6F300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632D8A"/>
    <w:multiLevelType w:val="hybridMultilevel"/>
    <w:tmpl w:val="D794EB9C"/>
    <w:lvl w:ilvl="0" w:tplc="28243B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2E526CE"/>
    <w:multiLevelType w:val="hybridMultilevel"/>
    <w:tmpl w:val="98CA0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5E7B24"/>
    <w:multiLevelType w:val="hybridMultilevel"/>
    <w:tmpl w:val="D736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787AD4"/>
    <w:multiLevelType w:val="hybridMultilevel"/>
    <w:tmpl w:val="F2E84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74601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331EE4"/>
    <w:multiLevelType w:val="hybridMultilevel"/>
    <w:tmpl w:val="7AC8A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E224703"/>
    <w:multiLevelType w:val="hybridMultilevel"/>
    <w:tmpl w:val="F702C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4B27A70"/>
    <w:multiLevelType w:val="hybridMultilevel"/>
    <w:tmpl w:val="5BD09C8E"/>
    <w:lvl w:ilvl="0" w:tplc="7C0E9A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645CB9"/>
    <w:multiLevelType w:val="hybridMultilevel"/>
    <w:tmpl w:val="D906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BF0692"/>
    <w:multiLevelType w:val="hybridMultilevel"/>
    <w:tmpl w:val="D906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9450A1"/>
    <w:multiLevelType w:val="hybridMultilevel"/>
    <w:tmpl w:val="E0025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1A0482"/>
    <w:multiLevelType w:val="hybridMultilevel"/>
    <w:tmpl w:val="ED405FA6"/>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E4E6BA6"/>
    <w:multiLevelType w:val="hybridMultilevel"/>
    <w:tmpl w:val="D906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0676C7E"/>
    <w:multiLevelType w:val="hybridMultilevel"/>
    <w:tmpl w:val="EFE827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4D033C"/>
    <w:multiLevelType w:val="multilevel"/>
    <w:tmpl w:val="4C46A85E"/>
    <w:lvl w:ilvl="0">
      <w:start w:val="1"/>
      <w:numFmt w:val="decimal"/>
      <w:pStyle w:val="PBACHeading1"/>
      <w:lvlText w:val="%1"/>
      <w:lvlJc w:val="left"/>
      <w:pPr>
        <w:ind w:left="720" w:hanging="7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7FC04F5C"/>
    <w:multiLevelType w:val="hybridMultilevel"/>
    <w:tmpl w:val="8854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14"/>
  </w:num>
  <w:num w:numId="4">
    <w:abstractNumId w:val="2"/>
  </w:num>
  <w:num w:numId="5">
    <w:abstractNumId w:val="5"/>
  </w:num>
  <w:num w:numId="6">
    <w:abstractNumId w:val="6"/>
  </w:num>
  <w:num w:numId="7">
    <w:abstractNumId w:val="1"/>
  </w:num>
  <w:num w:numId="8">
    <w:abstractNumId w:val="11"/>
  </w:num>
  <w:num w:numId="9">
    <w:abstractNumId w:val="7"/>
  </w:num>
  <w:num w:numId="10">
    <w:abstractNumId w:val="8"/>
  </w:num>
  <w:num w:numId="11">
    <w:abstractNumId w:val="12"/>
  </w:num>
  <w:num w:numId="12">
    <w:abstractNumId w:val="19"/>
  </w:num>
  <w:num w:numId="13">
    <w:abstractNumId w:val="16"/>
  </w:num>
  <w:num w:numId="14">
    <w:abstractNumId w:val="9"/>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21"/>
  </w:num>
  <w:num w:numId="20">
    <w:abstractNumId w:val="17"/>
  </w:num>
  <w:num w:numId="21">
    <w:abstractNumId w:val="4"/>
  </w:num>
  <w:num w:numId="22">
    <w:abstractNumId w:val="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tham Tuffaha">
    <w15:presenceInfo w15:providerId="Windows Live" w15:userId="f8f484f1b6dd1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s0vw2dsa0z0f2eazr85wpa65z955fpesd2x&quot;&gt;Genetics&lt;record-ids&gt;&lt;item&gt;1&lt;/item&gt;&lt;item&gt;5&lt;/item&gt;&lt;item&gt;7&lt;/item&gt;&lt;item&gt;15&lt;/item&gt;&lt;item&gt;38&lt;/item&gt;&lt;item&gt;39&lt;/item&gt;&lt;item&gt;40&lt;/item&gt;&lt;item&gt;41&lt;/item&gt;&lt;item&gt;42&lt;/item&gt;&lt;item&gt;43&lt;/item&gt;&lt;item&gt;44&lt;/item&gt;&lt;item&gt;45&lt;/item&gt;&lt;item&gt;46&lt;/item&gt;&lt;item&gt;47&lt;/item&gt;&lt;/record-ids&gt;&lt;/item&gt;&lt;/Libraries&gt;"/>
  </w:docVars>
  <w:rsids>
    <w:rsidRoot w:val="004C52D1"/>
    <w:rsid w:val="00003838"/>
    <w:rsid w:val="000110D2"/>
    <w:rsid w:val="00012AD6"/>
    <w:rsid w:val="0001406F"/>
    <w:rsid w:val="00042149"/>
    <w:rsid w:val="000437DB"/>
    <w:rsid w:val="0005130B"/>
    <w:rsid w:val="000557B2"/>
    <w:rsid w:val="00063E57"/>
    <w:rsid w:val="00064A2D"/>
    <w:rsid w:val="00065392"/>
    <w:rsid w:val="00065BC2"/>
    <w:rsid w:val="00070C63"/>
    <w:rsid w:val="00073219"/>
    <w:rsid w:val="00085383"/>
    <w:rsid w:val="00087101"/>
    <w:rsid w:val="000A33B1"/>
    <w:rsid w:val="000A5AB6"/>
    <w:rsid w:val="000B0975"/>
    <w:rsid w:val="000B316A"/>
    <w:rsid w:val="000C300E"/>
    <w:rsid w:val="000C7784"/>
    <w:rsid w:val="000C7FF1"/>
    <w:rsid w:val="000D53D7"/>
    <w:rsid w:val="000E500D"/>
    <w:rsid w:val="000F4770"/>
    <w:rsid w:val="000F7020"/>
    <w:rsid w:val="0010261C"/>
    <w:rsid w:val="001165A2"/>
    <w:rsid w:val="001171DD"/>
    <w:rsid w:val="001242A3"/>
    <w:rsid w:val="00141B96"/>
    <w:rsid w:val="00141F57"/>
    <w:rsid w:val="00151240"/>
    <w:rsid w:val="0016339A"/>
    <w:rsid w:val="001643D5"/>
    <w:rsid w:val="0016459E"/>
    <w:rsid w:val="00165C1B"/>
    <w:rsid w:val="00176700"/>
    <w:rsid w:val="0018316C"/>
    <w:rsid w:val="00192687"/>
    <w:rsid w:val="001A0477"/>
    <w:rsid w:val="001A1A3A"/>
    <w:rsid w:val="001B0687"/>
    <w:rsid w:val="001C7867"/>
    <w:rsid w:val="001D046C"/>
    <w:rsid w:val="001D6AE7"/>
    <w:rsid w:val="001E0A69"/>
    <w:rsid w:val="001E6CF7"/>
    <w:rsid w:val="001F235E"/>
    <w:rsid w:val="002045E6"/>
    <w:rsid w:val="002221ED"/>
    <w:rsid w:val="002235BE"/>
    <w:rsid w:val="00223869"/>
    <w:rsid w:val="002300C3"/>
    <w:rsid w:val="00240D61"/>
    <w:rsid w:val="00252D70"/>
    <w:rsid w:val="002534CB"/>
    <w:rsid w:val="00257431"/>
    <w:rsid w:val="002658D4"/>
    <w:rsid w:val="00267C4F"/>
    <w:rsid w:val="00281B95"/>
    <w:rsid w:val="002860A2"/>
    <w:rsid w:val="002C2463"/>
    <w:rsid w:val="002E1942"/>
    <w:rsid w:val="002E3662"/>
    <w:rsid w:val="00320431"/>
    <w:rsid w:val="003232C2"/>
    <w:rsid w:val="00332748"/>
    <w:rsid w:val="003353C1"/>
    <w:rsid w:val="00336626"/>
    <w:rsid w:val="0034210B"/>
    <w:rsid w:val="003445E2"/>
    <w:rsid w:val="0034467D"/>
    <w:rsid w:val="003511F0"/>
    <w:rsid w:val="00357D94"/>
    <w:rsid w:val="00367467"/>
    <w:rsid w:val="00374C1B"/>
    <w:rsid w:val="003A057A"/>
    <w:rsid w:val="003A083C"/>
    <w:rsid w:val="003A0AB1"/>
    <w:rsid w:val="003A2E28"/>
    <w:rsid w:val="003A4DCB"/>
    <w:rsid w:val="003B05E9"/>
    <w:rsid w:val="003C43F2"/>
    <w:rsid w:val="003C5028"/>
    <w:rsid w:val="003D3C47"/>
    <w:rsid w:val="003E4E05"/>
    <w:rsid w:val="003E727B"/>
    <w:rsid w:val="0040232B"/>
    <w:rsid w:val="00411A5F"/>
    <w:rsid w:val="00420C60"/>
    <w:rsid w:val="00431E2E"/>
    <w:rsid w:val="0043541E"/>
    <w:rsid w:val="004442A7"/>
    <w:rsid w:val="00452D71"/>
    <w:rsid w:val="00456DC5"/>
    <w:rsid w:val="00460D03"/>
    <w:rsid w:val="004636F3"/>
    <w:rsid w:val="0046582A"/>
    <w:rsid w:val="00476F42"/>
    <w:rsid w:val="00477B5D"/>
    <w:rsid w:val="00481483"/>
    <w:rsid w:val="0048364B"/>
    <w:rsid w:val="00486B2C"/>
    <w:rsid w:val="00494BE4"/>
    <w:rsid w:val="004B5287"/>
    <w:rsid w:val="004B6A45"/>
    <w:rsid w:val="004C52D1"/>
    <w:rsid w:val="004C75DD"/>
    <w:rsid w:val="004D2CB3"/>
    <w:rsid w:val="004D4A7E"/>
    <w:rsid w:val="004E0C35"/>
    <w:rsid w:val="004E6A67"/>
    <w:rsid w:val="004F50D3"/>
    <w:rsid w:val="00500FC4"/>
    <w:rsid w:val="00502FF0"/>
    <w:rsid w:val="0051291A"/>
    <w:rsid w:val="00521A56"/>
    <w:rsid w:val="00525ACC"/>
    <w:rsid w:val="005360BB"/>
    <w:rsid w:val="00553CFE"/>
    <w:rsid w:val="00556E02"/>
    <w:rsid w:val="00563706"/>
    <w:rsid w:val="0056440F"/>
    <w:rsid w:val="0057115F"/>
    <w:rsid w:val="00583636"/>
    <w:rsid w:val="005A6F9D"/>
    <w:rsid w:val="005B2DED"/>
    <w:rsid w:val="005D2BA2"/>
    <w:rsid w:val="005D5535"/>
    <w:rsid w:val="005E01B0"/>
    <w:rsid w:val="005E7844"/>
    <w:rsid w:val="005F0079"/>
    <w:rsid w:val="00601619"/>
    <w:rsid w:val="006074D1"/>
    <w:rsid w:val="006159AE"/>
    <w:rsid w:val="006168B6"/>
    <w:rsid w:val="00625293"/>
    <w:rsid w:val="00630A7D"/>
    <w:rsid w:val="0063260F"/>
    <w:rsid w:val="00641E51"/>
    <w:rsid w:val="00645612"/>
    <w:rsid w:val="006665D1"/>
    <w:rsid w:val="00676952"/>
    <w:rsid w:val="00681B4E"/>
    <w:rsid w:val="00681EA3"/>
    <w:rsid w:val="00686EF3"/>
    <w:rsid w:val="00696DCE"/>
    <w:rsid w:val="006A0DBD"/>
    <w:rsid w:val="006A29FF"/>
    <w:rsid w:val="006A4227"/>
    <w:rsid w:val="006A7331"/>
    <w:rsid w:val="006C4E80"/>
    <w:rsid w:val="006C53BA"/>
    <w:rsid w:val="006E0E0A"/>
    <w:rsid w:val="006F5E08"/>
    <w:rsid w:val="00710916"/>
    <w:rsid w:val="00710F53"/>
    <w:rsid w:val="00720B9F"/>
    <w:rsid w:val="00722EB0"/>
    <w:rsid w:val="00732CDA"/>
    <w:rsid w:val="00742343"/>
    <w:rsid w:val="007435F3"/>
    <w:rsid w:val="00752E33"/>
    <w:rsid w:val="00757281"/>
    <w:rsid w:val="00760BFF"/>
    <w:rsid w:val="00767267"/>
    <w:rsid w:val="00772C11"/>
    <w:rsid w:val="007852A2"/>
    <w:rsid w:val="0078785A"/>
    <w:rsid w:val="00792ECC"/>
    <w:rsid w:val="00795E8B"/>
    <w:rsid w:val="007A1233"/>
    <w:rsid w:val="007A706E"/>
    <w:rsid w:val="007B6A29"/>
    <w:rsid w:val="007C0183"/>
    <w:rsid w:val="007C3034"/>
    <w:rsid w:val="007C4896"/>
    <w:rsid w:val="007C4E32"/>
    <w:rsid w:val="007D17DF"/>
    <w:rsid w:val="007D5F62"/>
    <w:rsid w:val="007D7792"/>
    <w:rsid w:val="007E3CF5"/>
    <w:rsid w:val="007E42BA"/>
    <w:rsid w:val="007E4B81"/>
    <w:rsid w:val="007F3734"/>
    <w:rsid w:val="0081389F"/>
    <w:rsid w:val="008227F7"/>
    <w:rsid w:val="00822BCB"/>
    <w:rsid w:val="00833F39"/>
    <w:rsid w:val="008425EA"/>
    <w:rsid w:val="0084472A"/>
    <w:rsid w:val="00850937"/>
    <w:rsid w:val="0085533F"/>
    <w:rsid w:val="00862FC8"/>
    <w:rsid w:val="00866461"/>
    <w:rsid w:val="00880321"/>
    <w:rsid w:val="00885548"/>
    <w:rsid w:val="00885E26"/>
    <w:rsid w:val="00885FF8"/>
    <w:rsid w:val="00895549"/>
    <w:rsid w:val="008A46AC"/>
    <w:rsid w:val="008A7B70"/>
    <w:rsid w:val="008A7D9D"/>
    <w:rsid w:val="008B14D5"/>
    <w:rsid w:val="008B35C4"/>
    <w:rsid w:val="008B7B25"/>
    <w:rsid w:val="008C06EA"/>
    <w:rsid w:val="008D6765"/>
    <w:rsid w:val="00916CCA"/>
    <w:rsid w:val="00920E1A"/>
    <w:rsid w:val="009251B6"/>
    <w:rsid w:val="00927AE8"/>
    <w:rsid w:val="00933BFA"/>
    <w:rsid w:val="00936C5C"/>
    <w:rsid w:val="009459D1"/>
    <w:rsid w:val="0095031B"/>
    <w:rsid w:val="0095454D"/>
    <w:rsid w:val="0096599E"/>
    <w:rsid w:val="0097134B"/>
    <w:rsid w:val="00976273"/>
    <w:rsid w:val="009828C2"/>
    <w:rsid w:val="0098634D"/>
    <w:rsid w:val="009A687A"/>
    <w:rsid w:val="009B454B"/>
    <w:rsid w:val="009C5170"/>
    <w:rsid w:val="009C6830"/>
    <w:rsid w:val="009F58F7"/>
    <w:rsid w:val="00A008F5"/>
    <w:rsid w:val="00A01405"/>
    <w:rsid w:val="00A05048"/>
    <w:rsid w:val="00A11B45"/>
    <w:rsid w:val="00A14A58"/>
    <w:rsid w:val="00A20355"/>
    <w:rsid w:val="00A2310F"/>
    <w:rsid w:val="00A27662"/>
    <w:rsid w:val="00A30DB3"/>
    <w:rsid w:val="00A36FF9"/>
    <w:rsid w:val="00A45127"/>
    <w:rsid w:val="00A5398D"/>
    <w:rsid w:val="00A66DF4"/>
    <w:rsid w:val="00A670FD"/>
    <w:rsid w:val="00A738E6"/>
    <w:rsid w:val="00A82A0D"/>
    <w:rsid w:val="00A91F6B"/>
    <w:rsid w:val="00AA02A9"/>
    <w:rsid w:val="00AA38D1"/>
    <w:rsid w:val="00AB634F"/>
    <w:rsid w:val="00AC597B"/>
    <w:rsid w:val="00AD2B50"/>
    <w:rsid w:val="00AD4EE5"/>
    <w:rsid w:val="00AD7019"/>
    <w:rsid w:val="00AE32D8"/>
    <w:rsid w:val="00AF01FA"/>
    <w:rsid w:val="00AF0E2F"/>
    <w:rsid w:val="00AF4124"/>
    <w:rsid w:val="00AF70B9"/>
    <w:rsid w:val="00B01EBE"/>
    <w:rsid w:val="00B1693F"/>
    <w:rsid w:val="00B20B12"/>
    <w:rsid w:val="00B265A7"/>
    <w:rsid w:val="00B3506B"/>
    <w:rsid w:val="00B4357E"/>
    <w:rsid w:val="00B47EEB"/>
    <w:rsid w:val="00B5178C"/>
    <w:rsid w:val="00B53DB6"/>
    <w:rsid w:val="00B71DEA"/>
    <w:rsid w:val="00B75931"/>
    <w:rsid w:val="00B75F1F"/>
    <w:rsid w:val="00BB40E0"/>
    <w:rsid w:val="00BC0FC4"/>
    <w:rsid w:val="00BC5CE4"/>
    <w:rsid w:val="00BD587B"/>
    <w:rsid w:val="00BF5BA2"/>
    <w:rsid w:val="00BF7D02"/>
    <w:rsid w:val="00C01ABA"/>
    <w:rsid w:val="00C01CED"/>
    <w:rsid w:val="00C0547A"/>
    <w:rsid w:val="00C11D88"/>
    <w:rsid w:val="00C13C5F"/>
    <w:rsid w:val="00C34BCB"/>
    <w:rsid w:val="00C375E9"/>
    <w:rsid w:val="00C37671"/>
    <w:rsid w:val="00C52D20"/>
    <w:rsid w:val="00C53703"/>
    <w:rsid w:val="00C55ED3"/>
    <w:rsid w:val="00C66301"/>
    <w:rsid w:val="00C71695"/>
    <w:rsid w:val="00C72802"/>
    <w:rsid w:val="00C73C5A"/>
    <w:rsid w:val="00C77356"/>
    <w:rsid w:val="00C80F9C"/>
    <w:rsid w:val="00CC0136"/>
    <w:rsid w:val="00CF0B7C"/>
    <w:rsid w:val="00D03899"/>
    <w:rsid w:val="00D05506"/>
    <w:rsid w:val="00D11D37"/>
    <w:rsid w:val="00D129F1"/>
    <w:rsid w:val="00D15BD8"/>
    <w:rsid w:val="00D220FC"/>
    <w:rsid w:val="00D50DB4"/>
    <w:rsid w:val="00D51892"/>
    <w:rsid w:val="00D54DBA"/>
    <w:rsid w:val="00D57D68"/>
    <w:rsid w:val="00D7091A"/>
    <w:rsid w:val="00D715FA"/>
    <w:rsid w:val="00D7722B"/>
    <w:rsid w:val="00D8341D"/>
    <w:rsid w:val="00D900FC"/>
    <w:rsid w:val="00D95DDD"/>
    <w:rsid w:val="00D97B1F"/>
    <w:rsid w:val="00DA2544"/>
    <w:rsid w:val="00DB1721"/>
    <w:rsid w:val="00DC0CAC"/>
    <w:rsid w:val="00DD7AD2"/>
    <w:rsid w:val="00DF3127"/>
    <w:rsid w:val="00E05AAC"/>
    <w:rsid w:val="00E06F22"/>
    <w:rsid w:val="00E147EE"/>
    <w:rsid w:val="00E30CC7"/>
    <w:rsid w:val="00E416A7"/>
    <w:rsid w:val="00E417A9"/>
    <w:rsid w:val="00E4446A"/>
    <w:rsid w:val="00E4719C"/>
    <w:rsid w:val="00E50996"/>
    <w:rsid w:val="00E53D0F"/>
    <w:rsid w:val="00E571FD"/>
    <w:rsid w:val="00E57670"/>
    <w:rsid w:val="00E6038F"/>
    <w:rsid w:val="00E71EBF"/>
    <w:rsid w:val="00E7266F"/>
    <w:rsid w:val="00EA1C47"/>
    <w:rsid w:val="00EB1656"/>
    <w:rsid w:val="00EB5B2B"/>
    <w:rsid w:val="00EC2F0A"/>
    <w:rsid w:val="00EC628A"/>
    <w:rsid w:val="00ED6CB5"/>
    <w:rsid w:val="00EE644E"/>
    <w:rsid w:val="00EE64BA"/>
    <w:rsid w:val="00EE6EA5"/>
    <w:rsid w:val="00EF179B"/>
    <w:rsid w:val="00F00DA4"/>
    <w:rsid w:val="00F01FF6"/>
    <w:rsid w:val="00F05530"/>
    <w:rsid w:val="00F10C28"/>
    <w:rsid w:val="00F13AE4"/>
    <w:rsid w:val="00F163B4"/>
    <w:rsid w:val="00F16733"/>
    <w:rsid w:val="00F2149F"/>
    <w:rsid w:val="00F21F9D"/>
    <w:rsid w:val="00F23306"/>
    <w:rsid w:val="00F258D7"/>
    <w:rsid w:val="00F2714C"/>
    <w:rsid w:val="00F30CA6"/>
    <w:rsid w:val="00F4038D"/>
    <w:rsid w:val="00F5719E"/>
    <w:rsid w:val="00F654DA"/>
    <w:rsid w:val="00F66B3C"/>
    <w:rsid w:val="00F739A7"/>
    <w:rsid w:val="00F905D6"/>
    <w:rsid w:val="00F92F61"/>
    <w:rsid w:val="00F97A9C"/>
    <w:rsid w:val="00FB4836"/>
    <w:rsid w:val="00FC07DF"/>
    <w:rsid w:val="00FC74B2"/>
    <w:rsid w:val="00FD3D5C"/>
    <w:rsid w:val="00FD3FC3"/>
    <w:rsid w:val="00FE6274"/>
    <w:rsid w:val="00FF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7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0" w:qFormat="1"/>
    <w:lsdException w:name="footnote reference" w:uiPriority="0"/>
    <w:lsdException w:name="annotation reference"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9D"/>
    <w:pPr>
      <w:widowControl w:val="0"/>
      <w:jc w:val="both"/>
    </w:pPr>
    <w:rPr>
      <w:snapToGrid w:val="0"/>
      <w:sz w:val="24"/>
      <w:lang w:val="en-GB"/>
    </w:rPr>
  </w:style>
  <w:style w:type="paragraph" w:styleId="Heading1">
    <w:name w:val="heading 1"/>
    <w:basedOn w:val="Normal"/>
    <w:next w:val="Normal"/>
    <w:link w:val="Heading1Char"/>
    <w:qFormat/>
    <w:rsid w:val="00A27662"/>
    <w:pPr>
      <w:keepNext/>
      <w:outlineLvl w:val="0"/>
    </w:pPr>
    <w:rPr>
      <w:rFonts w:eastAsia="Times New Roman"/>
      <w:b/>
    </w:rPr>
  </w:style>
  <w:style w:type="paragraph" w:styleId="Heading2">
    <w:name w:val="heading 2"/>
    <w:basedOn w:val="Normal"/>
    <w:next w:val="Normal"/>
    <w:link w:val="Heading2Char"/>
    <w:qFormat/>
    <w:rsid w:val="009459D1"/>
    <w:pPr>
      <w:keepNext/>
      <w:outlineLvl w:val="1"/>
    </w:pPr>
    <w:rPr>
      <w:rFonts w:ascii="Arial Narrow" w:hAnsi="Arial Narrow"/>
      <w:b/>
      <w:sz w:val="20"/>
    </w:rPr>
  </w:style>
  <w:style w:type="paragraph" w:styleId="Heading3">
    <w:name w:val="heading 3"/>
    <w:basedOn w:val="Normal"/>
    <w:next w:val="Normal"/>
    <w:link w:val="Heading3Char"/>
    <w:qFormat/>
    <w:rsid w:val="00F97A9C"/>
    <w:pPr>
      <w:keepNext/>
      <w:jc w:val="center"/>
      <w:outlineLvl w:val="2"/>
    </w:pPr>
    <w:rPr>
      <w:rFonts w:ascii="Arial Narrow" w:eastAsia="Times New Roman" w:hAnsi="Arial Narrow"/>
      <w:b/>
      <w:sz w:val="20"/>
    </w:rPr>
  </w:style>
  <w:style w:type="paragraph" w:styleId="Heading4">
    <w:name w:val="heading 4"/>
    <w:basedOn w:val="Normal"/>
    <w:next w:val="Normal"/>
    <w:link w:val="Heading4Char"/>
    <w:qFormat/>
    <w:rsid w:val="00257431"/>
    <w:pPr>
      <w:keepNext/>
      <w:outlineLvl w:val="3"/>
    </w:pPr>
    <w:rPr>
      <w:rFonts w:eastAsia="Times New Roman"/>
      <w:i/>
    </w:rPr>
  </w:style>
  <w:style w:type="paragraph" w:styleId="Heading5">
    <w:name w:val="heading 5"/>
    <w:basedOn w:val="Normal"/>
    <w:next w:val="Normal"/>
    <w:link w:val="Heading5Char"/>
    <w:qFormat/>
    <w:rsid w:val="00257431"/>
    <w:pPr>
      <w:keepNext/>
      <w:outlineLvl w:val="4"/>
    </w:pPr>
    <w:rPr>
      <w:rFonts w:ascii="Arial" w:eastAsia="Times New Roman" w:hAnsi="Arial"/>
      <w:b/>
      <w:sz w:val="20"/>
    </w:rPr>
  </w:style>
  <w:style w:type="paragraph" w:styleId="Heading6">
    <w:name w:val="heading 6"/>
    <w:basedOn w:val="Normal"/>
    <w:next w:val="Normal"/>
    <w:link w:val="Heading6Char"/>
    <w:qFormat/>
    <w:rsid w:val="00257431"/>
    <w:pPr>
      <w:keepNext/>
      <w:jc w:val="center"/>
      <w:outlineLvl w:val="5"/>
    </w:pPr>
    <w:rPr>
      <w:rFonts w:ascii="Arial" w:eastAsia="Times New Roman" w:hAnsi="Arial"/>
      <w:sz w:val="20"/>
    </w:rPr>
  </w:style>
  <w:style w:type="paragraph" w:styleId="Heading7">
    <w:name w:val="heading 7"/>
    <w:basedOn w:val="Normal"/>
    <w:next w:val="Normal"/>
    <w:link w:val="Heading7Char"/>
    <w:uiPriority w:val="99"/>
    <w:qFormat/>
    <w:rsid w:val="00257431"/>
    <w:pPr>
      <w:keepNext/>
      <w:jc w:val="center"/>
      <w:outlineLvl w:val="6"/>
    </w:pPr>
    <w:rPr>
      <w:rFonts w:ascii="Arial" w:eastAsia="Times New Roman" w:hAnsi="Arial"/>
      <w:b/>
      <w:sz w:val="20"/>
    </w:rPr>
  </w:style>
  <w:style w:type="paragraph" w:styleId="Heading8">
    <w:name w:val="heading 8"/>
    <w:basedOn w:val="Normal"/>
    <w:next w:val="Normal"/>
    <w:link w:val="Heading8Char"/>
    <w:uiPriority w:val="99"/>
    <w:qFormat/>
    <w:rsid w:val="00257431"/>
    <w:pPr>
      <w:keepNext/>
      <w:jc w:val="right"/>
      <w:outlineLvl w:val="7"/>
    </w:pPr>
    <w:rPr>
      <w:rFonts w:eastAsia="Times New Roman"/>
      <w:b/>
    </w:rPr>
  </w:style>
  <w:style w:type="paragraph" w:styleId="Heading9">
    <w:name w:val="heading 9"/>
    <w:basedOn w:val="Normal"/>
    <w:next w:val="Normal"/>
    <w:link w:val="Heading9Char"/>
    <w:uiPriority w:val="99"/>
    <w:qFormat/>
    <w:rsid w:val="00257431"/>
    <w:pPr>
      <w:keepNext/>
      <w:jc w:val="center"/>
      <w:outlineLvl w:val="8"/>
    </w:pPr>
    <w:rPr>
      <w:rFonts w:ascii="Arial" w:eastAsia="Times New Roman"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257431"/>
    <w:pPr>
      <w:widowControl/>
      <w:spacing w:before="80" w:after="80"/>
      <w:jc w:val="left"/>
    </w:pPr>
    <w:rPr>
      <w:rFonts w:ascii="Arial" w:eastAsia="Times New Roman" w:hAnsi="Arial"/>
      <w:snapToGrid/>
      <w:sz w:val="20"/>
      <w:szCs w:val="22"/>
      <w:lang w:eastAsia="en-AU"/>
    </w:rPr>
  </w:style>
  <w:style w:type="character" w:customStyle="1" w:styleId="Heading1Char">
    <w:name w:val="Heading 1 Char"/>
    <w:basedOn w:val="DefaultParagraphFont"/>
    <w:link w:val="Heading1"/>
    <w:rsid w:val="00A27662"/>
    <w:rPr>
      <w:rFonts w:eastAsia="Times New Roman"/>
      <w:b/>
      <w:snapToGrid w:val="0"/>
      <w:sz w:val="24"/>
      <w:lang w:val="en-GB"/>
    </w:rPr>
  </w:style>
  <w:style w:type="character" w:customStyle="1" w:styleId="Heading2Char">
    <w:name w:val="Heading 2 Char"/>
    <w:link w:val="Heading2"/>
    <w:rsid w:val="009459D1"/>
    <w:rPr>
      <w:rFonts w:ascii="Arial Narrow" w:hAnsi="Arial Narrow"/>
      <w:b/>
      <w:snapToGrid w:val="0"/>
      <w:lang w:val="en-GB"/>
    </w:rPr>
  </w:style>
  <w:style w:type="character" w:customStyle="1" w:styleId="Heading3Char">
    <w:name w:val="Heading 3 Char"/>
    <w:basedOn w:val="DefaultParagraphFont"/>
    <w:link w:val="Heading3"/>
    <w:rsid w:val="00F97A9C"/>
    <w:rPr>
      <w:rFonts w:ascii="Arial Narrow" w:eastAsia="Times New Roman" w:hAnsi="Arial Narrow"/>
      <w:b/>
      <w:snapToGrid w:val="0"/>
      <w:lang w:val="en-GB"/>
    </w:rPr>
  </w:style>
  <w:style w:type="character" w:customStyle="1" w:styleId="Heading4Char">
    <w:name w:val="Heading 4 Char"/>
    <w:basedOn w:val="DefaultParagraphFont"/>
    <w:link w:val="Heading4"/>
    <w:rsid w:val="00257431"/>
    <w:rPr>
      <w:rFonts w:eastAsia="Times New Roman"/>
      <w:i/>
      <w:snapToGrid w:val="0"/>
      <w:sz w:val="24"/>
    </w:rPr>
  </w:style>
  <w:style w:type="character" w:customStyle="1" w:styleId="Heading5Char">
    <w:name w:val="Heading 5 Char"/>
    <w:basedOn w:val="DefaultParagraphFont"/>
    <w:link w:val="Heading5"/>
    <w:rsid w:val="00257431"/>
    <w:rPr>
      <w:rFonts w:ascii="Arial" w:eastAsia="Times New Roman" w:hAnsi="Arial"/>
      <w:b/>
      <w:snapToGrid w:val="0"/>
    </w:rPr>
  </w:style>
  <w:style w:type="character" w:customStyle="1" w:styleId="Heading6Char">
    <w:name w:val="Heading 6 Char"/>
    <w:basedOn w:val="DefaultParagraphFont"/>
    <w:link w:val="Heading6"/>
    <w:rsid w:val="00257431"/>
    <w:rPr>
      <w:rFonts w:ascii="Arial" w:eastAsia="Times New Roman" w:hAnsi="Arial"/>
      <w:snapToGrid w:val="0"/>
    </w:rPr>
  </w:style>
  <w:style w:type="character" w:customStyle="1" w:styleId="Heading7Char">
    <w:name w:val="Heading 7 Char"/>
    <w:basedOn w:val="DefaultParagraphFont"/>
    <w:link w:val="Heading7"/>
    <w:uiPriority w:val="99"/>
    <w:rsid w:val="00257431"/>
    <w:rPr>
      <w:rFonts w:ascii="Arial" w:eastAsia="Times New Roman" w:hAnsi="Arial"/>
      <w:b/>
      <w:snapToGrid w:val="0"/>
    </w:rPr>
  </w:style>
  <w:style w:type="character" w:customStyle="1" w:styleId="Heading8Char">
    <w:name w:val="Heading 8 Char"/>
    <w:basedOn w:val="DefaultParagraphFont"/>
    <w:link w:val="Heading8"/>
    <w:uiPriority w:val="99"/>
    <w:rsid w:val="00257431"/>
    <w:rPr>
      <w:rFonts w:eastAsia="Times New Roman"/>
      <w:b/>
      <w:snapToGrid w:val="0"/>
      <w:sz w:val="24"/>
    </w:rPr>
  </w:style>
  <w:style w:type="character" w:customStyle="1" w:styleId="Heading9Char">
    <w:name w:val="Heading 9 Char"/>
    <w:basedOn w:val="DefaultParagraphFont"/>
    <w:link w:val="Heading9"/>
    <w:uiPriority w:val="99"/>
    <w:rsid w:val="00257431"/>
    <w:rPr>
      <w:rFonts w:ascii="Arial" w:eastAsia="Times New Roman" w:hAnsi="Arial"/>
      <w:b/>
      <w:snapToGrid w:val="0"/>
      <w:color w:val="000000"/>
    </w:rPr>
  </w:style>
  <w:style w:type="paragraph" w:styleId="Title">
    <w:name w:val="Title"/>
    <w:basedOn w:val="Normal"/>
    <w:next w:val="Normal"/>
    <w:link w:val="TitleChar"/>
    <w:uiPriority w:val="99"/>
    <w:qFormat/>
    <w:rsid w:val="0025743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9"/>
    <w:rsid w:val="00257431"/>
    <w:rPr>
      <w:rFonts w:ascii="Cambria" w:eastAsia="Times New Roman" w:hAnsi="Cambria"/>
      <w:b/>
      <w:bCs/>
      <w:snapToGrid w:val="0"/>
      <w:kern w:val="28"/>
      <w:sz w:val="32"/>
      <w:szCs w:val="32"/>
    </w:rPr>
  </w:style>
  <w:style w:type="paragraph" w:styleId="BalloonText">
    <w:name w:val="Balloon Text"/>
    <w:basedOn w:val="Normal"/>
    <w:link w:val="BalloonTextChar"/>
    <w:uiPriority w:val="99"/>
    <w:semiHidden/>
    <w:unhideWhenUsed/>
    <w:rsid w:val="004C52D1"/>
    <w:rPr>
      <w:rFonts w:ascii="Tahoma" w:hAnsi="Tahoma" w:cs="Tahoma"/>
      <w:sz w:val="16"/>
      <w:szCs w:val="16"/>
    </w:rPr>
  </w:style>
  <w:style w:type="character" w:customStyle="1" w:styleId="BalloonTextChar">
    <w:name w:val="Balloon Text Char"/>
    <w:basedOn w:val="DefaultParagraphFont"/>
    <w:link w:val="BalloonText"/>
    <w:uiPriority w:val="99"/>
    <w:semiHidden/>
    <w:rsid w:val="004C52D1"/>
    <w:rPr>
      <w:rFonts w:ascii="Tahoma" w:hAnsi="Tahoma" w:cs="Tahoma"/>
      <w:snapToGrid w:val="0"/>
      <w:sz w:val="16"/>
      <w:szCs w:val="16"/>
      <w:lang w:val="en-GB"/>
    </w:rPr>
  </w:style>
  <w:style w:type="table" w:styleId="TableGrid">
    <w:name w:val="Table Grid"/>
    <w:basedOn w:val="TableNormal"/>
    <w:uiPriority w:val="59"/>
    <w:rsid w:val="009A6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A687A"/>
    <w:pPr>
      <w:ind w:left="720"/>
      <w:contextualSpacing/>
    </w:pPr>
  </w:style>
  <w:style w:type="character" w:styleId="Hyperlink">
    <w:name w:val="Hyperlink"/>
    <w:basedOn w:val="DefaultParagraphFont"/>
    <w:uiPriority w:val="99"/>
    <w:unhideWhenUsed/>
    <w:rsid w:val="00630A7D"/>
    <w:rPr>
      <w:color w:val="0000FF" w:themeColor="hyperlink"/>
      <w:u w:val="single"/>
    </w:rPr>
  </w:style>
  <w:style w:type="paragraph" w:styleId="FootnoteText">
    <w:name w:val="footnote text"/>
    <w:basedOn w:val="Normal"/>
    <w:link w:val="FootnoteTextChar"/>
    <w:uiPriority w:val="99"/>
    <w:semiHidden/>
    <w:unhideWhenUsed/>
    <w:rsid w:val="00630A7D"/>
    <w:rPr>
      <w:rFonts w:ascii="Arial" w:eastAsia="Times New Roman" w:hAnsi="Arial" w:cs="Arial"/>
      <w:sz w:val="20"/>
      <w:lang w:val="en-AU"/>
    </w:rPr>
  </w:style>
  <w:style w:type="character" w:customStyle="1" w:styleId="FootnoteTextChar">
    <w:name w:val="Footnote Text Char"/>
    <w:basedOn w:val="DefaultParagraphFont"/>
    <w:link w:val="FootnoteText"/>
    <w:uiPriority w:val="99"/>
    <w:semiHidden/>
    <w:rsid w:val="00630A7D"/>
    <w:rPr>
      <w:rFonts w:ascii="Arial" w:eastAsia="Times New Roman" w:hAnsi="Arial" w:cs="Arial"/>
      <w:snapToGrid w:val="0"/>
    </w:rPr>
  </w:style>
  <w:style w:type="character" w:styleId="FootnoteReference">
    <w:name w:val="footnote reference"/>
    <w:basedOn w:val="DefaultParagraphFont"/>
    <w:semiHidden/>
    <w:unhideWhenUsed/>
    <w:rsid w:val="00630A7D"/>
    <w:rPr>
      <w:vertAlign w:val="superscript"/>
    </w:rPr>
  </w:style>
  <w:style w:type="paragraph" w:customStyle="1" w:styleId="Default">
    <w:name w:val="Default"/>
    <w:rsid w:val="00252D70"/>
    <w:pPr>
      <w:autoSpaceDE w:val="0"/>
      <w:autoSpaceDN w:val="0"/>
      <w:adjustRightInd w:val="0"/>
    </w:pPr>
    <w:rPr>
      <w:rFonts w:ascii="Arial" w:hAnsi="Arial" w:cs="Arial"/>
      <w:color w:val="000000"/>
      <w:sz w:val="24"/>
      <w:szCs w:val="24"/>
      <w:lang w:val="en-GB"/>
    </w:rPr>
  </w:style>
  <w:style w:type="paragraph" w:styleId="Header">
    <w:name w:val="header"/>
    <w:aliases w:val="Page Header,Header title,he=header,cntr/bld"/>
    <w:basedOn w:val="Normal"/>
    <w:link w:val="HeaderChar"/>
    <w:uiPriority w:val="99"/>
    <w:unhideWhenUsed/>
    <w:rsid w:val="00FF4F5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F4F58"/>
    <w:rPr>
      <w:snapToGrid w:val="0"/>
      <w:sz w:val="24"/>
      <w:lang w:val="en-GB"/>
    </w:rPr>
  </w:style>
  <w:style w:type="paragraph" w:styleId="Footer">
    <w:name w:val="footer"/>
    <w:basedOn w:val="Normal"/>
    <w:link w:val="FooterChar"/>
    <w:uiPriority w:val="99"/>
    <w:unhideWhenUsed/>
    <w:rsid w:val="00FF4F58"/>
    <w:pPr>
      <w:tabs>
        <w:tab w:val="center" w:pos="4513"/>
        <w:tab w:val="right" w:pos="9026"/>
      </w:tabs>
    </w:pPr>
  </w:style>
  <w:style w:type="character" w:customStyle="1" w:styleId="FooterChar">
    <w:name w:val="Footer Char"/>
    <w:basedOn w:val="DefaultParagraphFont"/>
    <w:link w:val="Footer"/>
    <w:uiPriority w:val="99"/>
    <w:rsid w:val="00FF4F58"/>
    <w:rPr>
      <w:snapToGrid w:val="0"/>
      <w:sz w:val="24"/>
      <w:lang w:val="en-GB"/>
    </w:rPr>
  </w:style>
  <w:style w:type="paragraph" w:customStyle="1" w:styleId="authors">
    <w:name w:val="authors"/>
    <w:basedOn w:val="Normal"/>
    <w:rsid w:val="0005130B"/>
    <w:pPr>
      <w:widowControl/>
      <w:spacing w:before="192" w:after="192"/>
      <w:jc w:val="left"/>
    </w:pPr>
    <w:rPr>
      <w:rFonts w:eastAsia="Times New Roman"/>
      <w:snapToGrid/>
      <w:szCs w:val="24"/>
      <w:lang w:eastAsia="en-GB"/>
    </w:rPr>
  </w:style>
  <w:style w:type="character" w:styleId="CommentReference">
    <w:name w:val="annotation reference"/>
    <w:aliases w:val="Table Title"/>
    <w:basedOn w:val="DefaultParagraphFont"/>
    <w:uiPriority w:val="99"/>
    <w:semiHidden/>
    <w:unhideWhenUsed/>
    <w:qFormat/>
    <w:rsid w:val="00722EB0"/>
    <w:rPr>
      <w:sz w:val="18"/>
      <w:szCs w:val="18"/>
    </w:rPr>
  </w:style>
  <w:style w:type="paragraph" w:styleId="CommentText">
    <w:name w:val="annotation text"/>
    <w:basedOn w:val="Normal"/>
    <w:link w:val="CommentTextChar"/>
    <w:uiPriority w:val="99"/>
    <w:semiHidden/>
    <w:unhideWhenUsed/>
    <w:rsid w:val="00722EB0"/>
    <w:rPr>
      <w:szCs w:val="24"/>
    </w:rPr>
  </w:style>
  <w:style w:type="character" w:customStyle="1" w:styleId="CommentTextChar">
    <w:name w:val="Comment Text Char"/>
    <w:basedOn w:val="DefaultParagraphFont"/>
    <w:link w:val="CommentText"/>
    <w:uiPriority w:val="99"/>
    <w:semiHidden/>
    <w:rsid w:val="00722EB0"/>
    <w:rPr>
      <w:snapToGrid w:val="0"/>
      <w:sz w:val="24"/>
      <w:szCs w:val="24"/>
      <w:lang w:val="en-GB"/>
    </w:rPr>
  </w:style>
  <w:style w:type="paragraph" w:styleId="CommentSubject">
    <w:name w:val="annotation subject"/>
    <w:basedOn w:val="CommentText"/>
    <w:next w:val="CommentText"/>
    <w:link w:val="CommentSubjectChar"/>
    <w:uiPriority w:val="99"/>
    <w:semiHidden/>
    <w:unhideWhenUsed/>
    <w:rsid w:val="00722EB0"/>
    <w:rPr>
      <w:b/>
      <w:bCs/>
      <w:sz w:val="20"/>
      <w:szCs w:val="20"/>
    </w:rPr>
  </w:style>
  <w:style w:type="character" w:customStyle="1" w:styleId="CommentSubjectChar">
    <w:name w:val="Comment Subject Char"/>
    <w:basedOn w:val="CommentTextChar"/>
    <w:link w:val="CommentSubject"/>
    <w:uiPriority w:val="99"/>
    <w:semiHidden/>
    <w:rsid w:val="00722EB0"/>
    <w:rPr>
      <w:b/>
      <w:bCs/>
      <w:snapToGrid w:val="0"/>
      <w:sz w:val="24"/>
      <w:szCs w:val="24"/>
      <w:lang w:val="en-GB"/>
    </w:rPr>
  </w:style>
  <w:style w:type="paragraph" w:styleId="Revision">
    <w:name w:val="Revision"/>
    <w:hidden/>
    <w:uiPriority w:val="99"/>
    <w:semiHidden/>
    <w:rsid w:val="00B75F1F"/>
    <w:rPr>
      <w:snapToGrid w:val="0"/>
      <w:sz w:val="24"/>
      <w:lang w:val="en-GB"/>
    </w:rPr>
  </w:style>
  <w:style w:type="character" w:styleId="FollowedHyperlink">
    <w:name w:val="FollowedHyperlink"/>
    <w:basedOn w:val="DefaultParagraphFont"/>
    <w:uiPriority w:val="99"/>
    <w:semiHidden/>
    <w:unhideWhenUsed/>
    <w:rsid w:val="004F50D3"/>
    <w:rPr>
      <w:color w:val="800080" w:themeColor="followedHyperlink"/>
      <w:u w:val="single"/>
    </w:rPr>
  </w:style>
  <w:style w:type="paragraph" w:styleId="NormalWeb">
    <w:name w:val="Normal (Web)"/>
    <w:basedOn w:val="Normal"/>
    <w:uiPriority w:val="99"/>
    <w:semiHidden/>
    <w:unhideWhenUsed/>
    <w:rsid w:val="004F50D3"/>
    <w:pPr>
      <w:widowControl/>
      <w:spacing w:before="100" w:after="100"/>
      <w:jc w:val="left"/>
    </w:pPr>
    <w:rPr>
      <w:rFonts w:eastAsia="Times New Roman"/>
      <w:snapToGrid/>
    </w:rPr>
  </w:style>
  <w:style w:type="paragraph" w:styleId="TOC1">
    <w:name w:val="toc 1"/>
    <w:basedOn w:val="Normal"/>
    <w:next w:val="Normal"/>
    <w:autoRedefine/>
    <w:uiPriority w:val="39"/>
    <w:semiHidden/>
    <w:unhideWhenUsed/>
    <w:rsid w:val="004F50D3"/>
    <w:pPr>
      <w:snapToGrid w:val="0"/>
      <w:spacing w:before="240" w:after="120"/>
      <w:jc w:val="left"/>
    </w:pPr>
    <w:rPr>
      <w:rFonts w:ascii="Arial" w:eastAsia="Times New Roman" w:hAnsi="Arial" w:cs="Arial"/>
      <w:bCs/>
      <w:snapToGrid/>
      <w:sz w:val="20"/>
      <w:lang w:val="en-AU"/>
    </w:rPr>
  </w:style>
  <w:style w:type="paragraph" w:styleId="TOC2">
    <w:name w:val="toc 2"/>
    <w:basedOn w:val="Normal"/>
    <w:next w:val="Normal"/>
    <w:autoRedefine/>
    <w:uiPriority w:val="39"/>
    <w:semiHidden/>
    <w:unhideWhenUsed/>
    <w:rsid w:val="004F50D3"/>
    <w:pPr>
      <w:tabs>
        <w:tab w:val="left" w:pos="880"/>
        <w:tab w:val="right" w:leader="dot" w:pos="9016"/>
      </w:tabs>
      <w:snapToGrid w:val="0"/>
      <w:spacing w:before="120"/>
      <w:ind w:left="220"/>
      <w:jc w:val="left"/>
    </w:pPr>
    <w:rPr>
      <w:rFonts w:ascii="Arial" w:eastAsia="Times New Roman" w:hAnsi="Arial" w:cs="Arial"/>
      <w:iCs/>
      <w:snapToGrid/>
      <w:sz w:val="20"/>
      <w:lang w:val="en-AU"/>
    </w:rPr>
  </w:style>
  <w:style w:type="paragraph" w:styleId="TOC3">
    <w:name w:val="toc 3"/>
    <w:basedOn w:val="Normal"/>
    <w:next w:val="Normal"/>
    <w:autoRedefine/>
    <w:uiPriority w:val="39"/>
    <w:semiHidden/>
    <w:unhideWhenUsed/>
    <w:rsid w:val="004F50D3"/>
    <w:pPr>
      <w:snapToGrid w:val="0"/>
      <w:ind w:left="440"/>
      <w:jc w:val="left"/>
    </w:pPr>
    <w:rPr>
      <w:rFonts w:asciiTheme="minorHAnsi" w:eastAsia="Times New Roman" w:hAnsiTheme="minorHAnsi" w:cs="Arial"/>
      <w:snapToGrid/>
      <w:sz w:val="20"/>
      <w:lang w:val="en-AU"/>
    </w:rPr>
  </w:style>
  <w:style w:type="paragraph" w:styleId="TOC4">
    <w:name w:val="toc 4"/>
    <w:basedOn w:val="Normal"/>
    <w:next w:val="Normal"/>
    <w:autoRedefine/>
    <w:uiPriority w:val="99"/>
    <w:semiHidden/>
    <w:unhideWhenUsed/>
    <w:rsid w:val="004F50D3"/>
    <w:pPr>
      <w:snapToGrid w:val="0"/>
      <w:ind w:left="660"/>
      <w:jc w:val="left"/>
    </w:pPr>
    <w:rPr>
      <w:rFonts w:asciiTheme="minorHAnsi" w:eastAsia="Times New Roman" w:hAnsiTheme="minorHAnsi" w:cs="Arial"/>
      <w:snapToGrid/>
      <w:sz w:val="20"/>
      <w:lang w:val="en-AU"/>
    </w:rPr>
  </w:style>
  <w:style w:type="paragraph" w:styleId="TOC5">
    <w:name w:val="toc 5"/>
    <w:basedOn w:val="Normal"/>
    <w:next w:val="Normal"/>
    <w:autoRedefine/>
    <w:uiPriority w:val="99"/>
    <w:semiHidden/>
    <w:unhideWhenUsed/>
    <w:rsid w:val="004F50D3"/>
    <w:pPr>
      <w:snapToGrid w:val="0"/>
      <w:ind w:left="880"/>
      <w:jc w:val="left"/>
    </w:pPr>
    <w:rPr>
      <w:rFonts w:asciiTheme="minorHAnsi" w:eastAsia="Times New Roman" w:hAnsiTheme="minorHAnsi" w:cs="Arial"/>
      <w:snapToGrid/>
      <w:sz w:val="20"/>
      <w:lang w:val="en-AU"/>
    </w:rPr>
  </w:style>
  <w:style w:type="paragraph" w:styleId="TOC6">
    <w:name w:val="toc 6"/>
    <w:basedOn w:val="Normal"/>
    <w:next w:val="Normal"/>
    <w:autoRedefine/>
    <w:uiPriority w:val="99"/>
    <w:semiHidden/>
    <w:unhideWhenUsed/>
    <w:rsid w:val="004F50D3"/>
    <w:pPr>
      <w:snapToGrid w:val="0"/>
      <w:ind w:left="1100"/>
      <w:jc w:val="left"/>
    </w:pPr>
    <w:rPr>
      <w:rFonts w:asciiTheme="minorHAnsi" w:eastAsia="Times New Roman" w:hAnsiTheme="minorHAnsi" w:cs="Arial"/>
      <w:snapToGrid/>
      <w:sz w:val="20"/>
      <w:lang w:val="en-AU"/>
    </w:rPr>
  </w:style>
  <w:style w:type="paragraph" w:styleId="TOC7">
    <w:name w:val="toc 7"/>
    <w:basedOn w:val="Normal"/>
    <w:next w:val="Normal"/>
    <w:autoRedefine/>
    <w:uiPriority w:val="99"/>
    <w:semiHidden/>
    <w:unhideWhenUsed/>
    <w:rsid w:val="004F50D3"/>
    <w:pPr>
      <w:snapToGrid w:val="0"/>
      <w:ind w:left="1320"/>
      <w:jc w:val="left"/>
    </w:pPr>
    <w:rPr>
      <w:rFonts w:asciiTheme="minorHAnsi" w:eastAsia="Times New Roman" w:hAnsiTheme="minorHAnsi" w:cs="Arial"/>
      <w:snapToGrid/>
      <w:sz w:val="20"/>
      <w:lang w:val="en-AU"/>
    </w:rPr>
  </w:style>
  <w:style w:type="paragraph" w:styleId="TOC8">
    <w:name w:val="toc 8"/>
    <w:basedOn w:val="Normal"/>
    <w:next w:val="Normal"/>
    <w:autoRedefine/>
    <w:uiPriority w:val="99"/>
    <w:semiHidden/>
    <w:unhideWhenUsed/>
    <w:rsid w:val="004F50D3"/>
    <w:pPr>
      <w:snapToGrid w:val="0"/>
      <w:ind w:left="1540"/>
      <w:jc w:val="left"/>
    </w:pPr>
    <w:rPr>
      <w:rFonts w:asciiTheme="minorHAnsi" w:eastAsia="Times New Roman" w:hAnsiTheme="minorHAnsi" w:cs="Arial"/>
      <w:snapToGrid/>
      <w:sz w:val="20"/>
      <w:lang w:val="en-AU"/>
    </w:rPr>
  </w:style>
  <w:style w:type="paragraph" w:styleId="TOC9">
    <w:name w:val="toc 9"/>
    <w:basedOn w:val="Normal"/>
    <w:next w:val="Normal"/>
    <w:autoRedefine/>
    <w:uiPriority w:val="99"/>
    <w:semiHidden/>
    <w:unhideWhenUsed/>
    <w:rsid w:val="004F50D3"/>
    <w:pPr>
      <w:snapToGrid w:val="0"/>
      <w:ind w:left="1760"/>
      <w:jc w:val="left"/>
    </w:pPr>
    <w:rPr>
      <w:rFonts w:asciiTheme="minorHAnsi" w:eastAsia="Times New Roman" w:hAnsiTheme="minorHAnsi" w:cs="Arial"/>
      <w:snapToGrid/>
      <w:sz w:val="20"/>
      <w:lang w:val="en-AU"/>
    </w:rPr>
  </w:style>
  <w:style w:type="character" w:customStyle="1" w:styleId="HeaderChar1">
    <w:name w:val="Header Char1"/>
    <w:aliases w:val="Page Header Char1,Header title Char1,he=header Char1,cntr/bld Char1"/>
    <w:basedOn w:val="DefaultParagraphFont"/>
    <w:uiPriority w:val="99"/>
    <w:semiHidden/>
    <w:rsid w:val="004F50D3"/>
    <w:rPr>
      <w:rFonts w:ascii="Arial" w:eastAsia="Times New Roman" w:hAnsi="Arial" w:cs="Arial"/>
      <w:sz w:val="22"/>
    </w:rPr>
  </w:style>
  <w:style w:type="character" w:customStyle="1" w:styleId="CaptionChar">
    <w:name w:val="Caption Char"/>
    <w:link w:val="Caption"/>
    <w:semiHidden/>
    <w:locked/>
    <w:rsid w:val="004F50D3"/>
    <w:rPr>
      <w:rFonts w:ascii="Arial" w:hAnsi="Arial" w:cs="Arial"/>
      <w:b/>
      <w:bCs/>
      <w:color w:val="4F81BD" w:themeColor="accent1"/>
      <w:sz w:val="18"/>
      <w:szCs w:val="18"/>
    </w:rPr>
  </w:style>
  <w:style w:type="paragraph" w:styleId="Caption">
    <w:name w:val="caption"/>
    <w:basedOn w:val="Normal"/>
    <w:next w:val="Normal"/>
    <w:link w:val="CaptionChar"/>
    <w:semiHidden/>
    <w:unhideWhenUsed/>
    <w:qFormat/>
    <w:rsid w:val="004F50D3"/>
    <w:pPr>
      <w:snapToGrid w:val="0"/>
      <w:spacing w:after="200"/>
    </w:pPr>
    <w:rPr>
      <w:rFonts w:ascii="Arial" w:hAnsi="Arial" w:cs="Arial"/>
      <w:b/>
      <w:bCs/>
      <w:snapToGrid/>
      <w:color w:val="4F81BD" w:themeColor="accent1"/>
      <w:sz w:val="18"/>
      <w:szCs w:val="18"/>
      <w:lang w:val="en-AU"/>
    </w:rPr>
  </w:style>
  <w:style w:type="paragraph" w:styleId="BodyText">
    <w:name w:val="Body Text"/>
    <w:basedOn w:val="Normal"/>
    <w:link w:val="BodyTextChar"/>
    <w:uiPriority w:val="99"/>
    <w:semiHidden/>
    <w:unhideWhenUsed/>
    <w:qFormat/>
    <w:rsid w:val="004F50D3"/>
    <w:pPr>
      <w:snapToGrid w:val="0"/>
      <w:jc w:val="left"/>
    </w:pPr>
    <w:rPr>
      <w:rFonts w:ascii="Arial" w:eastAsia="Times New Roman" w:hAnsi="Arial" w:cs="Arial"/>
      <w:snapToGrid/>
      <w:sz w:val="22"/>
      <w:lang w:val="en-AU"/>
    </w:rPr>
  </w:style>
  <w:style w:type="character" w:customStyle="1" w:styleId="BodyTextChar">
    <w:name w:val="Body Text Char"/>
    <w:basedOn w:val="DefaultParagraphFont"/>
    <w:link w:val="BodyText"/>
    <w:uiPriority w:val="99"/>
    <w:semiHidden/>
    <w:rsid w:val="004F50D3"/>
    <w:rPr>
      <w:rFonts w:ascii="Arial" w:eastAsia="Times New Roman" w:hAnsi="Arial" w:cs="Arial"/>
      <w:sz w:val="22"/>
    </w:rPr>
  </w:style>
  <w:style w:type="paragraph" w:styleId="BodyTextIndent">
    <w:name w:val="Body Text Indent"/>
    <w:basedOn w:val="Normal"/>
    <w:link w:val="BodyTextIndentChar"/>
    <w:uiPriority w:val="99"/>
    <w:semiHidden/>
    <w:unhideWhenUsed/>
    <w:rsid w:val="004F50D3"/>
    <w:pPr>
      <w:snapToGrid w:val="0"/>
      <w:spacing w:after="120"/>
      <w:ind w:left="283"/>
    </w:pPr>
    <w:rPr>
      <w:rFonts w:ascii="Arial" w:eastAsia="Times New Roman" w:hAnsi="Arial" w:cs="Arial"/>
      <w:snapToGrid/>
      <w:sz w:val="22"/>
      <w:lang w:val="en-AU"/>
    </w:rPr>
  </w:style>
  <w:style w:type="character" w:customStyle="1" w:styleId="BodyTextIndentChar">
    <w:name w:val="Body Text Indent Char"/>
    <w:basedOn w:val="DefaultParagraphFont"/>
    <w:link w:val="BodyTextIndent"/>
    <w:uiPriority w:val="99"/>
    <w:semiHidden/>
    <w:rsid w:val="004F50D3"/>
    <w:rPr>
      <w:rFonts w:ascii="Arial" w:eastAsia="Times New Roman" w:hAnsi="Arial" w:cs="Arial"/>
      <w:sz w:val="22"/>
    </w:rPr>
  </w:style>
  <w:style w:type="paragraph" w:styleId="Subtitle">
    <w:name w:val="Subtitle"/>
    <w:basedOn w:val="Normal"/>
    <w:link w:val="SubtitleChar"/>
    <w:uiPriority w:val="99"/>
    <w:qFormat/>
    <w:rsid w:val="004F50D3"/>
    <w:pPr>
      <w:widowControl/>
    </w:pPr>
    <w:rPr>
      <w:rFonts w:eastAsia="Times New Roman"/>
      <w:snapToGrid/>
      <w:sz w:val="20"/>
      <w:lang w:val="en-AU"/>
    </w:rPr>
  </w:style>
  <w:style w:type="character" w:customStyle="1" w:styleId="SubtitleChar">
    <w:name w:val="Subtitle Char"/>
    <w:basedOn w:val="DefaultParagraphFont"/>
    <w:link w:val="Subtitle"/>
    <w:uiPriority w:val="99"/>
    <w:rsid w:val="004F50D3"/>
    <w:rPr>
      <w:rFonts w:eastAsia="Times New Roman"/>
    </w:rPr>
  </w:style>
  <w:style w:type="paragraph" w:styleId="BodyText2">
    <w:name w:val="Body Text 2"/>
    <w:basedOn w:val="Normal"/>
    <w:link w:val="BodyText2Char"/>
    <w:uiPriority w:val="99"/>
    <w:semiHidden/>
    <w:unhideWhenUsed/>
    <w:rsid w:val="004F50D3"/>
    <w:pPr>
      <w:snapToGrid w:val="0"/>
      <w:spacing w:after="120" w:line="480" w:lineRule="auto"/>
    </w:pPr>
    <w:rPr>
      <w:rFonts w:ascii="Arial" w:eastAsia="Times New Roman" w:hAnsi="Arial" w:cs="Arial"/>
      <w:snapToGrid/>
      <w:sz w:val="22"/>
      <w:lang w:val="en-AU"/>
    </w:rPr>
  </w:style>
  <w:style w:type="character" w:customStyle="1" w:styleId="BodyText2Char">
    <w:name w:val="Body Text 2 Char"/>
    <w:basedOn w:val="DefaultParagraphFont"/>
    <w:link w:val="BodyText2"/>
    <w:uiPriority w:val="99"/>
    <w:semiHidden/>
    <w:rsid w:val="004F50D3"/>
    <w:rPr>
      <w:rFonts w:ascii="Arial" w:eastAsia="Times New Roman" w:hAnsi="Arial" w:cs="Arial"/>
      <w:sz w:val="22"/>
    </w:rPr>
  </w:style>
  <w:style w:type="paragraph" w:styleId="BodyText3">
    <w:name w:val="Body Text 3"/>
    <w:basedOn w:val="Normal"/>
    <w:link w:val="BodyText3Char"/>
    <w:uiPriority w:val="99"/>
    <w:semiHidden/>
    <w:unhideWhenUsed/>
    <w:rsid w:val="004F50D3"/>
    <w:pPr>
      <w:snapToGrid w:val="0"/>
      <w:spacing w:after="120"/>
    </w:pPr>
    <w:rPr>
      <w:rFonts w:ascii="Arial" w:eastAsia="Times New Roman" w:hAnsi="Arial" w:cs="Arial"/>
      <w:snapToGrid/>
      <w:sz w:val="16"/>
      <w:szCs w:val="16"/>
      <w:lang w:val="en-AU"/>
    </w:rPr>
  </w:style>
  <w:style w:type="character" w:customStyle="1" w:styleId="BodyText3Char">
    <w:name w:val="Body Text 3 Char"/>
    <w:basedOn w:val="DefaultParagraphFont"/>
    <w:link w:val="BodyText3"/>
    <w:uiPriority w:val="99"/>
    <w:semiHidden/>
    <w:rsid w:val="004F50D3"/>
    <w:rPr>
      <w:rFonts w:ascii="Arial" w:eastAsia="Times New Roman" w:hAnsi="Arial" w:cs="Arial"/>
      <w:sz w:val="16"/>
      <w:szCs w:val="16"/>
    </w:rPr>
  </w:style>
  <w:style w:type="paragraph" w:styleId="NoSpacing">
    <w:name w:val="No Spacing"/>
    <w:uiPriority w:val="1"/>
    <w:qFormat/>
    <w:rsid w:val="004F50D3"/>
    <w:pPr>
      <w:widowControl w:val="0"/>
      <w:snapToGrid w:val="0"/>
      <w:jc w:val="both"/>
    </w:pPr>
    <w:rPr>
      <w:rFonts w:ascii="Arial" w:eastAsia="Times New Roman" w:hAnsi="Arial" w:cs="Arial"/>
      <w:sz w:val="22"/>
    </w:rPr>
  </w:style>
  <w:style w:type="paragraph" w:styleId="TOCHeading">
    <w:name w:val="TOC Heading"/>
    <w:basedOn w:val="Heading1"/>
    <w:next w:val="Normal"/>
    <w:uiPriority w:val="39"/>
    <w:semiHidden/>
    <w:unhideWhenUsed/>
    <w:qFormat/>
    <w:rsid w:val="004F50D3"/>
    <w:pPr>
      <w:keepLines/>
      <w:widowControl/>
      <w:spacing w:before="480" w:line="276" w:lineRule="auto"/>
      <w:jc w:val="left"/>
      <w:outlineLvl w:val="9"/>
    </w:pPr>
    <w:rPr>
      <w:rFonts w:asciiTheme="majorHAnsi" w:eastAsiaTheme="majorEastAsia" w:hAnsiTheme="majorHAnsi" w:cstheme="majorBidi"/>
      <w:b w:val="0"/>
      <w:bCs/>
      <w:caps/>
      <w:snapToGrid/>
      <w:color w:val="365F91" w:themeColor="accent1" w:themeShade="BF"/>
      <w:sz w:val="28"/>
      <w:szCs w:val="28"/>
      <w:lang w:val="en-US" w:eastAsia="ja-JP"/>
    </w:rPr>
  </w:style>
  <w:style w:type="paragraph" w:customStyle="1" w:styleId="TableFooter">
    <w:name w:val="Table Footer"/>
    <w:basedOn w:val="Normal"/>
    <w:uiPriority w:val="99"/>
    <w:qFormat/>
    <w:rsid w:val="004F50D3"/>
    <w:pPr>
      <w:snapToGrid w:val="0"/>
    </w:pPr>
    <w:rPr>
      <w:rFonts w:ascii="Arial Narrow" w:eastAsia="Times New Roman" w:hAnsi="Arial Narrow" w:cs="Arial"/>
      <w:snapToGrid/>
      <w:sz w:val="18"/>
      <w:lang w:val="en-AU"/>
    </w:rPr>
  </w:style>
  <w:style w:type="paragraph" w:customStyle="1" w:styleId="TableHeader">
    <w:name w:val="Table Header"/>
    <w:basedOn w:val="Normal"/>
    <w:uiPriority w:val="99"/>
    <w:rsid w:val="004F50D3"/>
    <w:pPr>
      <w:snapToGrid w:val="0"/>
    </w:pPr>
    <w:rPr>
      <w:rFonts w:ascii="Arial" w:eastAsia="Times New Roman" w:hAnsi="Arial" w:cs="Arial"/>
      <w:b/>
      <w:snapToGrid/>
      <w:sz w:val="20"/>
      <w:lang w:val="en-AU"/>
    </w:rPr>
  </w:style>
  <w:style w:type="character" w:customStyle="1" w:styleId="RegularTextChar">
    <w:name w:val="Regular Text Char"/>
    <w:basedOn w:val="BodyTextChar"/>
    <w:link w:val="RegularText"/>
    <w:locked/>
    <w:rsid w:val="004F50D3"/>
    <w:rPr>
      <w:rFonts w:ascii="Arial" w:eastAsia="Times New Roman" w:hAnsi="Arial" w:cs="Arial"/>
      <w:b/>
      <w:snapToGrid w:val="0"/>
      <w:sz w:val="22"/>
    </w:rPr>
  </w:style>
  <w:style w:type="paragraph" w:customStyle="1" w:styleId="RegularText">
    <w:name w:val="Regular Text"/>
    <w:basedOn w:val="BodyText"/>
    <w:link w:val="RegularTextChar"/>
    <w:rsid w:val="004F50D3"/>
    <w:rPr>
      <w:b/>
      <w:snapToGrid w:val="0"/>
    </w:rPr>
  </w:style>
  <w:style w:type="character" w:customStyle="1" w:styleId="TabletextChar">
    <w:name w:val="Table text Char"/>
    <w:link w:val="Tabletext0"/>
    <w:locked/>
    <w:rsid w:val="004F50D3"/>
    <w:rPr>
      <w:rFonts w:ascii="Arial" w:hAnsi="Arial" w:cs="Arial"/>
    </w:rPr>
  </w:style>
  <w:style w:type="paragraph" w:customStyle="1" w:styleId="Tabletext0">
    <w:name w:val="Table text"/>
    <w:basedOn w:val="Normal"/>
    <w:link w:val="TabletextChar"/>
    <w:rsid w:val="004F50D3"/>
    <w:pPr>
      <w:widowControl/>
      <w:spacing w:after="120"/>
      <w:jc w:val="left"/>
    </w:pPr>
    <w:rPr>
      <w:rFonts w:ascii="Arial" w:hAnsi="Arial" w:cs="Arial"/>
      <w:snapToGrid/>
      <w:sz w:val="20"/>
      <w:lang w:val="en-AU"/>
    </w:rPr>
  </w:style>
  <w:style w:type="paragraph" w:customStyle="1" w:styleId="TableHeading">
    <w:name w:val="TableHeading"/>
    <w:basedOn w:val="Normal"/>
    <w:uiPriority w:val="99"/>
    <w:rsid w:val="004F50D3"/>
    <w:pPr>
      <w:keepNext/>
      <w:widowControl/>
      <w:spacing w:before="40" w:after="40"/>
      <w:jc w:val="left"/>
    </w:pPr>
    <w:rPr>
      <w:rFonts w:ascii="Arial Narrow" w:eastAsia="Times New Roman" w:hAnsi="Arial Narrow" w:cs="Arial Narrow"/>
      <w:b/>
      <w:bCs/>
      <w:snapToGrid/>
      <w:sz w:val="20"/>
      <w:lang w:val="en-AU"/>
    </w:rPr>
  </w:style>
  <w:style w:type="paragraph" w:customStyle="1" w:styleId="Corpsdetextemarge">
    <w:name w:val="Corps de texte marge"/>
    <w:basedOn w:val="BodyText"/>
    <w:uiPriority w:val="99"/>
    <w:rsid w:val="004F50D3"/>
    <w:pPr>
      <w:widowControl/>
      <w:snapToGrid/>
      <w:jc w:val="both"/>
    </w:pPr>
    <w:rPr>
      <w:rFonts w:ascii="Times" w:hAnsi="Times" w:cs="Times New Roman"/>
      <w:sz w:val="24"/>
      <w:lang w:val="en-US"/>
    </w:rPr>
  </w:style>
  <w:style w:type="paragraph" w:customStyle="1" w:styleId="TableText1">
    <w:name w:val="TableText"/>
    <w:basedOn w:val="Normal"/>
    <w:uiPriority w:val="99"/>
    <w:rsid w:val="004F50D3"/>
    <w:pPr>
      <w:keepNext/>
      <w:widowControl/>
      <w:spacing w:before="40" w:after="40"/>
      <w:jc w:val="left"/>
    </w:pPr>
    <w:rPr>
      <w:rFonts w:ascii="Arial Narrow" w:eastAsia="Times New Roman" w:hAnsi="Arial Narrow" w:cs="Arial Narrow"/>
      <w:snapToGrid/>
      <w:sz w:val="20"/>
      <w:lang w:val="en-AU"/>
    </w:rPr>
  </w:style>
  <w:style w:type="paragraph" w:customStyle="1" w:styleId="TableName">
    <w:name w:val="TableName"/>
    <w:basedOn w:val="Normal"/>
    <w:uiPriority w:val="99"/>
    <w:rsid w:val="004F50D3"/>
    <w:pPr>
      <w:keepNext/>
      <w:widowControl/>
      <w:spacing w:before="120" w:after="120"/>
      <w:ind w:left="1800" w:hanging="1080"/>
      <w:jc w:val="left"/>
    </w:pPr>
    <w:rPr>
      <w:rFonts w:ascii="Arial Narrow" w:eastAsia="Times New Roman" w:hAnsi="Arial Narrow" w:cs="Arial Narrow"/>
      <w:b/>
      <w:bCs/>
      <w:snapToGrid/>
      <w:sz w:val="22"/>
      <w:szCs w:val="22"/>
      <w:lang w:val="en-AU"/>
    </w:rPr>
  </w:style>
  <w:style w:type="paragraph" w:customStyle="1" w:styleId="TableNotes18">
    <w:name w:val="TableNotes+18"/>
    <w:basedOn w:val="TableText1"/>
    <w:uiPriority w:val="99"/>
    <w:rsid w:val="004F50D3"/>
    <w:pPr>
      <w:keepNext w:val="0"/>
      <w:keepLines/>
      <w:spacing w:before="0" w:after="360"/>
      <w:ind w:left="720"/>
    </w:pPr>
    <w:rPr>
      <w:sz w:val="18"/>
      <w:szCs w:val="18"/>
    </w:rPr>
  </w:style>
  <w:style w:type="paragraph" w:customStyle="1" w:styleId="TableNotes0">
    <w:name w:val="TableNotes+0"/>
    <w:basedOn w:val="TableNotes18"/>
    <w:uiPriority w:val="99"/>
    <w:rsid w:val="004F50D3"/>
    <w:pPr>
      <w:keepNext/>
      <w:spacing w:after="0"/>
    </w:pPr>
  </w:style>
  <w:style w:type="paragraph" w:customStyle="1" w:styleId="Char1CharCharChar">
    <w:name w:val="Char1 Char Char Char"/>
    <w:basedOn w:val="Normal"/>
    <w:uiPriority w:val="99"/>
    <w:rsid w:val="004F50D3"/>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uiPriority w:val="99"/>
    <w:qFormat/>
    <w:rsid w:val="004F50D3"/>
    <w:pPr>
      <w:numPr>
        <w:numId w:val="15"/>
      </w:numPr>
      <w:snapToGrid w:val="0"/>
    </w:pPr>
    <w:rPr>
      <w:rFonts w:ascii="Arial" w:eastAsia="Times New Roman" w:hAnsi="Arial" w:cs="Arial"/>
      <w:b/>
      <w:sz w:val="22"/>
      <w:szCs w:val="22"/>
    </w:rPr>
  </w:style>
  <w:style w:type="character" w:customStyle="1" w:styleId="SubtitleChar1">
    <w:name w:val="Subtitle Char1"/>
    <w:basedOn w:val="DefaultParagraphFont"/>
    <w:rsid w:val="004F50D3"/>
    <w:rPr>
      <w:rFonts w:asciiTheme="majorHAnsi" w:eastAsiaTheme="majorEastAsia" w:hAnsiTheme="majorHAnsi" w:cstheme="majorBidi" w:hint="default"/>
      <w:i/>
      <w:iCs/>
      <w:snapToGrid/>
      <w:color w:val="4F81BD" w:themeColor="accent1"/>
      <w:spacing w:val="15"/>
      <w:sz w:val="24"/>
      <w:szCs w:val="24"/>
      <w:lang w:eastAsia="en-US"/>
    </w:rPr>
  </w:style>
  <w:style w:type="table" w:customStyle="1" w:styleId="GridTableLight">
    <w:name w:val="Grid Table Light"/>
    <w:basedOn w:val="TableNormal"/>
    <w:uiPriority w:val="40"/>
    <w:rsid w:val="004F50D3"/>
    <w:rPr>
      <w:rFonts w:eastAsia="Times New Roman"/>
      <w:lang w:eastAsia="en-A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72"/>
    <w:rsid w:val="004F50D3"/>
    <w:rPr>
      <w:snapToGrid w:val="0"/>
      <w:sz w:val="24"/>
      <w:lang w:val="en-GB"/>
    </w:rPr>
  </w:style>
  <w:style w:type="character" w:styleId="Strong">
    <w:name w:val="Strong"/>
    <w:basedOn w:val="DefaultParagraphFont"/>
    <w:qFormat/>
    <w:rsid w:val="00EB1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0" w:qFormat="1"/>
    <w:lsdException w:name="footnote reference" w:uiPriority="0"/>
    <w:lsdException w:name="annotation reference"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9D"/>
    <w:pPr>
      <w:widowControl w:val="0"/>
      <w:jc w:val="both"/>
    </w:pPr>
    <w:rPr>
      <w:snapToGrid w:val="0"/>
      <w:sz w:val="24"/>
      <w:lang w:val="en-GB"/>
    </w:rPr>
  </w:style>
  <w:style w:type="paragraph" w:styleId="Heading1">
    <w:name w:val="heading 1"/>
    <w:basedOn w:val="Normal"/>
    <w:next w:val="Normal"/>
    <w:link w:val="Heading1Char"/>
    <w:qFormat/>
    <w:rsid w:val="00A27662"/>
    <w:pPr>
      <w:keepNext/>
      <w:outlineLvl w:val="0"/>
    </w:pPr>
    <w:rPr>
      <w:rFonts w:eastAsia="Times New Roman"/>
      <w:b/>
    </w:rPr>
  </w:style>
  <w:style w:type="paragraph" w:styleId="Heading2">
    <w:name w:val="heading 2"/>
    <w:basedOn w:val="Normal"/>
    <w:next w:val="Normal"/>
    <w:link w:val="Heading2Char"/>
    <w:qFormat/>
    <w:rsid w:val="009459D1"/>
    <w:pPr>
      <w:keepNext/>
      <w:outlineLvl w:val="1"/>
    </w:pPr>
    <w:rPr>
      <w:rFonts w:ascii="Arial Narrow" w:hAnsi="Arial Narrow"/>
      <w:b/>
      <w:sz w:val="20"/>
    </w:rPr>
  </w:style>
  <w:style w:type="paragraph" w:styleId="Heading3">
    <w:name w:val="heading 3"/>
    <w:basedOn w:val="Normal"/>
    <w:next w:val="Normal"/>
    <w:link w:val="Heading3Char"/>
    <w:qFormat/>
    <w:rsid w:val="00F97A9C"/>
    <w:pPr>
      <w:keepNext/>
      <w:jc w:val="center"/>
      <w:outlineLvl w:val="2"/>
    </w:pPr>
    <w:rPr>
      <w:rFonts w:ascii="Arial Narrow" w:eastAsia="Times New Roman" w:hAnsi="Arial Narrow"/>
      <w:b/>
      <w:sz w:val="20"/>
    </w:rPr>
  </w:style>
  <w:style w:type="paragraph" w:styleId="Heading4">
    <w:name w:val="heading 4"/>
    <w:basedOn w:val="Normal"/>
    <w:next w:val="Normal"/>
    <w:link w:val="Heading4Char"/>
    <w:qFormat/>
    <w:rsid w:val="00257431"/>
    <w:pPr>
      <w:keepNext/>
      <w:outlineLvl w:val="3"/>
    </w:pPr>
    <w:rPr>
      <w:rFonts w:eastAsia="Times New Roman"/>
      <w:i/>
    </w:rPr>
  </w:style>
  <w:style w:type="paragraph" w:styleId="Heading5">
    <w:name w:val="heading 5"/>
    <w:basedOn w:val="Normal"/>
    <w:next w:val="Normal"/>
    <w:link w:val="Heading5Char"/>
    <w:qFormat/>
    <w:rsid w:val="00257431"/>
    <w:pPr>
      <w:keepNext/>
      <w:outlineLvl w:val="4"/>
    </w:pPr>
    <w:rPr>
      <w:rFonts w:ascii="Arial" w:eastAsia="Times New Roman" w:hAnsi="Arial"/>
      <w:b/>
      <w:sz w:val="20"/>
    </w:rPr>
  </w:style>
  <w:style w:type="paragraph" w:styleId="Heading6">
    <w:name w:val="heading 6"/>
    <w:basedOn w:val="Normal"/>
    <w:next w:val="Normal"/>
    <w:link w:val="Heading6Char"/>
    <w:qFormat/>
    <w:rsid w:val="00257431"/>
    <w:pPr>
      <w:keepNext/>
      <w:jc w:val="center"/>
      <w:outlineLvl w:val="5"/>
    </w:pPr>
    <w:rPr>
      <w:rFonts w:ascii="Arial" w:eastAsia="Times New Roman" w:hAnsi="Arial"/>
      <w:sz w:val="20"/>
    </w:rPr>
  </w:style>
  <w:style w:type="paragraph" w:styleId="Heading7">
    <w:name w:val="heading 7"/>
    <w:basedOn w:val="Normal"/>
    <w:next w:val="Normal"/>
    <w:link w:val="Heading7Char"/>
    <w:uiPriority w:val="99"/>
    <w:qFormat/>
    <w:rsid w:val="00257431"/>
    <w:pPr>
      <w:keepNext/>
      <w:jc w:val="center"/>
      <w:outlineLvl w:val="6"/>
    </w:pPr>
    <w:rPr>
      <w:rFonts w:ascii="Arial" w:eastAsia="Times New Roman" w:hAnsi="Arial"/>
      <w:b/>
      <w:sz w:val="20"/>
    </w:rPr>
  </w:style>
  <w:style w:type="paragraph" w:styleId="Heading8">
    <w:name w:val="heading 8"/>
    <w:basedOn w:val="Normal"/>
    <w:next w:val="Normal"/>
    <w:link w:val="Heading8Char"/>
    <w:uiPriority w:val="99"/>
    <w:qFormat/>
    <w:rsid w:val="00257431"/>
    <w:pPr>
      <w:keepNext/>
      <w:jc w:val="right"/>
      <w:outlineLvl w:val="7"/>
    </w:pPr>
    <w:rPr>
      <w:rFonts w:eastAsia="Times New Roman"/>
      <w:b/>
    </w:rPr>
  </w:style>
  <w:style w:type="paragraph" w:styleId="Heading9">
    <w:name w:val="heading 9"/>
    <w:basedOn w:val="Normal"/>
    <w:next w:val="Normal"/>
    <w:link w:val="Heading9Char"/>
    <w:uiPriority w:val="99"/>
    <w:qFormat/>
    <w:rsid w:val="00257431"/>
    <w:pPr>
      <w:keepNext/>
      <w:jc w:val="center"/>
      <w:outlineLvl w:val="8"/>
    </w:pPr>
    <w:rPr>
      <w:rFonts w:ascii="Arial" w:eastAsia="Times New Roman" w:hAnsi="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257431"/>
    <w:pPr>
      <w:widowControl/>
      <w:spacing w:before="80" w:after="80"/>
      <w:jc w:val="left"/>
    </w:pPr>
    <w:rPr>
      <w:rFonts w:ascii="Arial" w:eastAsia="Times New Roman" w:hAnsi="Arial"/>
      <w:snapToGrid/>
      <w:sz w:val="20"/>
      <w:szCs w:val="22"/>
      <w:lang w:eastAsia="en-AU"/>
    </w:rPr>
  </w:style>
  <w:style w:type="character" w:customStyle="1" w:styleId="Heading1Char">
    <w:name w:val="Heading 1 Char"/>
    <w:basedOn w:val="DefaultParagraphFont"/>
    <w:link w:val="Heading1"/>
    <w:rsid w:val="00A27662"/>
    <w:rPr>
      <w:rFonts w:eastAsia="Times New Roman"/>
      <w:b/>
      <w:snapToGrid w:val="0"/>
      <w:sz w:val="24"/>
      <w:lang w:val="en-GB"/>
    </w:rPr>
  </w:style>
  <w:style w:type="character" w:customStyle="1" w:styleId="Heading2Char">
    <w:name w:val="Heading 2 Char"/>
    <w:link w:val="Heading2"/>
    <w:rsid w:val="009459D1"/>
    <w:rPr>
      <w:rFonts w:ascii="Arial Narrow" w:hAnsi="Arial Narrow"/>
      <w:b/>
      <w:snapToGrid w:val="0"/>
      <w:lang w:val="en-GB"/>
    </w:rPr>
  </w:style>
  <w:style w:type="character" w:customStyle="1" w:styleId="Heading3Char">
    <w:name w:val="Heading 3 Char"/>
    <w:basedOn w:val="DefaultParagraphFont"/>
    <w:link w:val="Heading3"/>
    <w:rsid w:val="00F97A9C"/>
    <w:rPr>
      <w:rFonts w:ascii="Arial Narrow" w:eastAsia="Times New Roman" w:hAnsi="Arial Narrow"/>
      <w:b/>
      <w:snapToGrid w:val="0"/>
      <w:lang w:val="en-GB"/>
    </w:rPr>
  </w:style>
  <w:style w:type="character" w:customStyle="1" w:styleId="Heading4Char">
    <w:name w:val="Heading 4 Char"/>
    <w:basedOn w:val="DefaultParagraphFont"/>
    <w:link w:val="Heading4"/>
    <w:rsid w:val="00257431"/>
    <w:rPr>
      <w:rFonts w:eastAsia="Times New Roman"/>
      <w:i/>
      <w:snapToGrid w:val="0"/>
      <w:sz w:val="24"/>
    </w:rPr>
  </w:style>
  <w:style w:type="character" w:customStyle="1" w:styleId="Heading5Char">
    <w:name w:val="Heading 5 Char"/>
    <w:basedOn w:val="DefaultParagraphFont"/>
    <w:link w:val="Heading5"/>
    <w:rsid w:val="00257431"/>
    <w:rPr>
      <w:rFonts w:ascii="Arial" w:eastAsia="Times New Roman" w:hAnsi="Arial"/>
      <w:b/>
      <w:snapToGrid w:val="0"/>
    </w:rPr>
  </w:style>
  <w:style w:type="character" w:customStyle="1" w:styleId="Heading6Char">
    <w:name w:val="Heading 6 Char"/>
    <w:basedOn w:val="DefaultParagraphFont"/>
    <w:link w:val="Heading6"/>
    <w:rsid w:val="00257431"/>
    <w:rPr>
      <w:rFonts w:ascii="Arial" w:eastAsia="Times New Roman" w:hAnsi="Arial"/>
      <w:snapToGrid w:val="0"/>
    </w:rPr>
  </w:style>
  <w:style w:type="character" w:customStyle="1" w:styleId="Heading7Char">
    <w:name w:val="Heading 7 Char"/>
    <w:basedOn w:val="DefaultParagraphFont"/>
    <w:link w:val="Heading7"/>
    <w:uiPriority w:val="99"/>
    <w:rsid w:val="00257431"/>
    <w:rPr>
      <w:rFonts w:ascii="Arial" w:eastAsia="Times New Roman" w:hAnsi="Arial"/>
      <w:b/>
      <w:snapToGrid w:val="0"/>
    </w:rPr>
  </w:style>
  <w:style w:type="character" w:customStyle="1" w:styleId="Heading8Char">
    <w:name w:val="Heading 8 Char"/>
    <w:basedOn w:val="DefaultParagraphFont"/>
    <w:link w:val="Heading8"/>
    <w:uiPriority w:val="99"/>
    <w:rsid w:val="00257431"/>
    <w:rPr>
      <w:rFonts w:eastAsia="Times New Roman"/>
      <w:b/>
      <w:snapToGrid w:val="0"/>
      <w:sz w:val="24"/>
    </w:rPr>
  </w:style>
  <w:style w:type="character" w:customStyle="1" w:styleId="Heading9Char">
    <w:name w:val="Heading 9 Char"/>
    <w:basedOn w:val="DefaultParagraphFont"/>
    <w:link w:val="Heading9"/>
    <w:uiPriority w:val="99"/>
    <w:rsid w:val="00257431"/>
    <w:rPr>
      <w:rFonts w:ascii="Arial" w:eastAsia="Times New Roman" w:hAnsi="Arial"/>
      <w:b/>
      <w:snapToGrid w:val="0"/>
      <w:color w:val="000000"/>
    </w:rPr>
  </w:style>
  <w:style w:type="paragraph" w:styleId="Title">
    <w:name w:val="Title"/>
    <w:basedOn w:val="Normal"/>
    <w:next w:val="Normal"/>
    <w:link w:val="TitleChar"/>
    <w:uiPriority w:val="99"/>
    <w:qFormat/>
    <w:rsid w:val="0025743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9"/>
    <w:rsid w:val="00257431"/>
    <w:rPr>
      <w:rFonts w:ascii="Cambria" w:eastAsia="Times New Roman" w:hAnsi="Cambria"/>
      <w:b/>
      <w:bCs/>
      <w:snapToGrid w:val="0"/>
      <w:kern w:val="28"/>
      <w:sz w:val="32"/>
      <w:szCs w:val="32"/>
    </w:rPr>
  </w:style>
  <w:style w:type="paragraph" w:styleId="BalloonText">
    <w:name w:val="Balloon Text"/>
    <w:basedOn w:val="Normal"/>
    <w:link w:val="BalloonTextChar"/>
    <w:uiPriority w:val="99"/>
    <w:semiHidden/>
    <w:unhideWhenUsed/>
    <w:rsid w:val="004C52D1"/>
    <w:rPr>
      <w:rFonts w:ascii="Tahoma" w:hAnsi="Tahoma" w:cs="Tahoma"/>
      <w:sz w:val="16"/>
      <w:szCs w:val="16"/>
    </w:rPr>
  </w:style>
  <w:style w:type="character" w:customStyle="1" w:styleId="BalloonTextChar">
    <w:name w:val="Balloon Text Char"/>
    <w:basedOn w:val="DefaultParagraphFont"/>
    <w:link w:val="BalloonText"/>
    <w:uiPriority w:val="99"/>
    <w:semiHidden/>
    <w:rsid w:val="004C52D1"/>
    <w:rPr>
      <w:rFonts w:ascii="Tahoma" w:hAnsi="Tahoma" w:cs="Tahoma"/>
      <w:snapToGrid w:val="0"/>
      <w:sz w:val="16"/>
      <w:szCs w:val="16"/>
      <w:lang w:val="en-GB"/>
    </w:rPr>
  </w:style>
  <w:style w:type="table" w:styleId="TableGrid">
    <w:name w:val="Table Grid"/>
    <w:basedOn w:val="TableNormal"/>
    <w:uiPriority w:val="59"/>
    <w:rsid w:val="009A6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9A687A"/>
    <w:pPr>
      <w:ind w:left="720"/>
      <w:contextualSpacing/>
    </w:pPr>
  </w:style>
  <w:style w:type="character" w:styleId="Hyperlink">
    <w:name w:val="Hyperlink"/>
    <w:basedOn w:val="DefaultParagraphFont"/>
    <w:uiPriority w:val="99"/>
    <w:unhideWhenUsed/>
    <w:rsid w:val="00630A7D"/>
    <w:rPr>
      <w:color w:val="0000FF" w:themeColor="hyperlink"/>
      <w:u w:val="single"/>
    </w:rPr>
  </w:style>
  <w:style w:type="paragraph" w:styleId="FootnoteText">
    <w:name w:val="footnote text"/>
    <w:basedOn w:val="Normal"/>
    <w:link w:val="FootnoteTextChar"/>
    <w:uiPriority w:val="99"/>
    <w:semiHidden/>
    <w:unhideWhenUsed/>
    <w:rsid w:val="00630A7D"/>
    <w:rPr>
      <w:rFonts w:ascii="Arial" w:eastAsia="Times New Roman" w:hAnsi="Arial" w:cs="Arial"/>
      <w:sz w:val="20"/>
      <w:lang w:val="en-AU"/>
    </w:rPr>
  </w:style>
  <w:style w:type="character" w:customStyle="1" w:styleId="FootnoteTextChar">
    <w:name w:val="Footnote Text Char"/>
    <w:basedOn w:val="DefaultParagraphFont"/>
    <w:link w:val="FootnoteText"/>
    <w:uiPriority w:val="99"/>
    <w:semiHidden/>
    <w:rsid w:val="00630A7D"/>
    <w:rPr>
      <w:rFonts w:ascii="Arial" w:eastAsia="Times New Roman" w:hAnsi="Arial" w:cs="Arial"/>
      <w:snapToGrid w:val="0"/>
    </w:rPr>
  </w:style>
  <w:style w:type="character" w:styleId="FootnoteReference">
    <w:name w:val="footnote reference"/>
    <w:basedOn w:val="DefaultParagraphFont"/>
    <w:semiHidden/>
    <w:unhideWhenUsed/>
    <w:rsid w:val="00630A7D"/>
    <w:rPr>
      <w:vertAlign w:val="superscript"/>
    </w:rPr>
  </w:style>
  <w:style w:type="paragraph" w:customStyle="1" w:styleId="Default">
    <w:name w:val="Default"/>
    <w:rsid w:val="00252D70"/>
    <w:pPr>
      <w:autoSpaceDE w:val="0"/>
      <w:autoSpaceDN w:val="0"/>
      <w:adjustRightInd w:val="0"/>
    </w:pPr>
    <w:rPr>
      <w:rFonts w:ascii="Arial" w:hAnsi="Arial" w:cs="Arial"/>
      <w:color w:val="000000"/>
      <w:sz w:val="24"/>
      <w:szCs w:val="24"/>
      <w:lang w:val="en-GB"/>
    </w:rPr>
  </w:style>
  <w:style w:type="paragraph" w:styleId="Header">
    <w:name w:val="header"/>
    <w:aliases w:val="Page Header,Header title,he=header,cntr/bld"/>
    <w:basedOn w:val="Normal"/>
    <w:link w:val="HeaderChar"/>
    <w:uiPriority w:val="99"/>
    <w:unhideWhenUsed/>
    <w:rsid w:val="00FF4F5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F4F58"/>
    <w:rPr>
      <w:snapToGrid w:val="0"/>
      <w:sz w:val="24"/>
      <w:lang w:val="en-GB"/>
    </w:rPr>
  </w:style>
  <w:style w:type="paragraph" w:styleId="Footer">
    <w:name w:val="footer"/>
    <w:basedOn w:val="Normal"/>
    <w:link w:val="FooterChar"/>
    <w:uiPriority w:val="99"/>
    <w:unhideWhenUsed/>
    <w:rsid w:val="00FF4F58"/>
    <w:pPr>
      <w:tabs>
        <w:tab w:val="center" w:pos="4513"/>
        <w:tab w:val="right" w:pos="9026"/>
      </w:tabs>
    </w:pPr>
  </w:style>
  <w:style w:type="character" w:customStyle="1" w:styleId="FooterChar">
    <w:name w:val="Footer Char"/>
    <w:basedOn w:val="DefaultParagraphFont"/>
    <w:link w:val="Footer"/>
    <w:uiPriority w:val="99"/>
    <w:rsid w:val="00FF4F58"/>
    <w:rPr>
      <w:snapToGrid w:val="0"/>
      <w:sz w:val="24"/>
      <w:lang w:val="en-GB"/>
    </w:rPr>
  </w:style>
  <w:style w:type="paragraph" w:customStyle="1" w:styleId="authors">
    <w:name w:val="authors"/>
    <w:basedOn w:val="Normal"/>
    <w:rsid w:val="0005130B"/>
    <w:pPr>
      <w:widowControl/>
      <w:spacing w:before="192" w:after="192"/>
      <w:jc w:val="left"/>
    </w:pPr>
    <w:rPr>
      <w:rFonts w:eastAsia="Times New Roman"/>
      <w:snapToGrid/>
      <w:szCs w:val="24"/>
      <w:lang w:eastAsia="en-GB"/>
    </w:rPr>
  </w:style>
  <w:style w:type="character" w:styleId="CommentReference">
    <w:name w:val="annotation reference"/>
    <w:aliases w:val="Table Title"/>
    <w:basedOn w:val="DefaultParagraphFont"/>
    <w:uiPriority w:val="99"/>
    <w:semiHidden/>
    <w:unhideWhenUsed/>
    <w:qFormat/>
    <w:rsid w:val="00722EB0"/>
    <w:rPr>
      <w:sz w:val="18"/>
      <w:szCs w:val="18"/>
    </w:rPr>
  </w:style>
  <w:style w:type="paragraph" w:styleId="CommentText">
    <w:name w:val="annotation text"/>
    <w:basedOn w:val="Normal"/>
    <w:link w:val="CommentTextChar"/>
    <w:uiPriority w:val="99"/>
    <w:semiHidden/>
    <w:unhideWhenUsed/>
    <w:rsid w:val="00722EB0"/>
    <w:rPr>
      <w:szCs w:val="24"/>
    </w:rPr>
  </w:style>
  <w:style w:type="character" w:customStyle="1" w:styleId="CommentTextChar">
    <w:name w:val="Comment Text Char"/>
    <w:basedOn w:val="DefaultParagraphFont"/>
    <w:link w:val="CommentText"/>
    <w:uiPriority w:val="99"/>
    <w:semiHidden/>
    <w:rsid w:val="00722EB0"/>
    <w:rPr>
      <w:snapToGrid w:val="0"/>
      <w:sz w:val="24"/>
      <w:szCs w:val="24"/>
      <w:lang w:val="en-GB"/>
    </w:rPr>
  </w:style>
  <w:style w:type="paragraph" w:styleId="CommentSubject">
    <w:name w:val="annotation subject"/>
    <w:basedOn w:val="CommentText"/>
    <w:next w:val="CommentText"/>
    <w:link w:val="CommentSubjectChar"/>
    <w:uiPriority w:val="99"/>
    <w:semiHidden/>
    <w:unhideWhenUsed/>
    <w:rsid w:val="00722EB0"/>
    <w:rPr>
      <w:b/>
      <w:bCs/>
      <w:sz w:val="20"/>
      <w:szCs w:val="20"/>
    </w:rPr>
  </w:style>
  <w:style w:type="character" w:customStyle="1" w:styleId="CommentSubjectChar">
    <w:name w:val="Comment Subject Char"/>
    <w:basedOn w:val="CommentTextChar"/>
    <w:link w:val="CommentSubject"/>
    <w:uiPriority w:val="99"/>
    <w:semiHidden/>
    <w:rsid w:val="00722EB0"/>
    <w:rPr>
      <w:b/>
      <w:bCs/>
      <w:snapToGrid w:val="0"/>
      <w:sz w:val="24"/>
      <w:szCs w:val="24"/>
      <w:lang w:val="en-GB"/>
    </w:rPr>
  </w:style>
  <w:style w:type="paragraph" w:styleId="Revision">
    <w:name w:val="Revision"/>
    <w:hidden/>
    <w:uiPriority w:val="99"/>
    <w:semiHidden/>
    <w:rsid w:val="00B75F1F"/>
    <w:rPr>
      <w:snapToGrid w:val="0"/>
      <w:sz w:val="24"/>
      <w:lang w:val="en-GB"/>
    </w:rPr>
  </w:style>
  <w:style w:type="character" w:styleId="FollowedHyperlink">
    <w:name w:val="FollowedHyperlink"/>
    <w:basedOn w:val="DefaultParagraphFont"/>
    <w:uiPriority w:val="99"/>
    <w:semiHidden/>
    <w:unhideWhenUsed/>
    <w:rsid w:val="004F50D3"/>
    <w:rPr>
      <w:color w:val="800080" w:themeColor="followedHyperlink"/>
      <w:u w:val="single"/>
    </w:rPr>
  </w:style>
  <w:style w:type="paragraph" w:styleId="NormalWeb">
    <w:name w:val="Normal (Web)"/>
    <w:basedOn w:val="Normal"/>
    <w:uiPriority w:val="99"/>
    <w:semiHidden/>
    <w:unhideWhenUsed/>
    <w:rsid w:val="004F50D3"/>
    <w:pPr>
      <w:widowControl/>
      <w:spacing w:before="100" w:after="100"/>
      <w:jc w:val="left"/>
    </w:pPr>
    <w:rPr>
      <w:rFonts w:eastAsia="Times New Roman"/>
      <w:snapToGrid/>
    </w:rPr>
  </w:style>
  <w:style w:type="paragraph" w:styleId="TOC1">
    <w:name w:val="toc 1"/>
    <w:basedOn w:val="Normal"/>
    <w:next w:val="Normal"/>
    <w:autoRedefine/>
    <w:uiPriority w:val="39"/>
    <w:semiHidden/>
    <w:unhideWhenUsed/>
    <w:rsid w:val="004F50D3"/>
    <w:pPr>
      <w:snapToGrid w:val="0"/>
      <w:spacing w:before="240" w:after="120"/>
      <w:jc w:val="left"/>
    </w:pPr>
    <w:rPr>
      <w:rFonts w:ascii="Arial" w:eastAsia="Times New Roman" w:hAnsi="Arial" w:cs="Arial"/>
      <w:bCs/>
      <w:snapToGrid/>
      <w:sz w:val="20"/>
      <w:lang w:val="en-AU"/>
    </w:rPr>
  </w:style>
  <w:style w:type="paragraph" w:styleId="TOC2">
    <w:name w:val="toc 2"/>
    <w:basedOn w:val="Normal"/>
    <w:next w:val="Normal"/>
    <w:autoRedefine/>
    <w:uiPriority w:val="39"/>
    <w:semiHidden/>
    <w:unhideWhenUsed/>
    <w:rsid w:val="004F50D3"/>
    <w:pPr>
      <w:tabs>
        <w:tab w:val="left" w:pos="880"/>
        <w:tab w:val="right" w:leader="dot" w:pos="9016"/>
      </w:tabs>
      <w:snapToGrid w:val="0"/>
      <w:spacing w:before="120"/>
      <w:ind w:left="220"/>
      <w:jc w:val="left"/>
    </w:pPr>
    <w:rPr>
      <w:rFonts w:ascii="Arial" w:eastAsia="Times New Roman" w:hAnsi="Arial" w:cs="Arial"/>
      <w:iCs/>
      <w:snapToGrid/>
      <w:sz w:val="20"/>
      <w:lang w:val="en-AU"/>
    </w:rPr>
  </w:style>
  <w:style w:type="paragraph" w:styleId="TOC3">
    <w:name w:val="toc 3"/>
    <w:basedOn w:val="Normal"/>
    <w:next w:val="Normal"/>
    <w:autoRedefine/>
    <w:uiPriority w:val="39"/>
    <w:semiHidden/>
    <w:unhideWhenUsed/>
    <w:rsid w:val="004F50D3"/>
    <w:pPr>
      <w:snapToGrid w:val="0"/>
      <w:ind w:left="440"/>
      <w:jc w:val="left"/>
    </w:pPr>
    <w:rPr>
      <w:rFonts w:asciiTheme="minorHAnsi" w:eastAsia="Times New Roman" w:hAnsiTheme="minorHAnsi" w:cs="Arial"/>
      <w:snapToGrid/>
      <w:sz w:val="20"/>
      <w:lang w:val="en-AU"/>
    </w:rPr>
  </w:style>
  <w:style w:type="paragraph" w:styleId="TOC4">
    <w:name w:val="toc 4"/>
    <w:basedOn w:val="Normal"/>
    <w:next w:val="Normal"/>
    <w:autoRedefine/>
    <w:uiPriority w:val="99"/>
    <w:semiHidden/>
    <w:unhideWhenUsed/>
    <w:rsid w:val="004F50D3"/>
    <w:pPr>
      <w:snapToGrid w:val="0"/>
      <w:ind w:left="660"/>
      <w:jc w:val="left"/>
    </w:pPr>
    <w:rPr>
      <w:rFonts w:asciiTheme="minorHAnsi" w:eastAsia="Times New Roman" w:hAnsiTheme="minorHAnsi" w:cs="Arial"/>
      <w:snapToGrid/>
      <w:sz w:val="20"/>
      <w:lang w:val="en-AU"/>
    </w:rPr>
  </w:style>
  <w:style w:type="paragraph" w:styleId="TOC5">
    <w:name w:val="toc 5"/>
    <w:basedOn w:val="Normal"/>
    <w:next w:val="Normal"/>
    <w:autoRedefine/>
    <w:uiPriority w:val="99"/>
    <w:semiHidden/>
    <w:unhideWhenUsed/>
    <w:rsid w:val="004F50D3"/>
    <w:pPr>
      <w:snapToGrid w:val="0"/>
      <w:ind w:left="880"/>
      <w:jc w:val="left"/>
    </w:pPr>
    <w:rPr>
      <w:rFonts w:asciiTheme="minorHAnsi" w:eastAsia="Times New Roman" w:hAnsiTheme="minorHAnsi" w:cs="Arial"/>
      <w:snapToGrid/>
      <w:sz w:val="20"/>
      <w:lang w:val="en-AU"/>
    </w:rPr>
  </w:style>
  <w:style w:type="paragraph" w:styleId="TOC6">
    <w:name w:val="toc 6"/>
    <w:basedOn w:val="Normal"/>
    <w:next w:val="Normal"/>
    <w:autoRedefine/>
    <w:uiPriority w:val="99"/>
    <w:semiHidden/>
    <w:unhideWhenUsed/>
    <w:rsid w:val="004F50D3"/>
    <w:pPr>
      <w:snapToGrid w:val="0"/>
      <w:ind w:left="1100"/>
      <w:jc w:val="left"/>
    </w:pPr>
    <w:rPr>
      <w:rFonts w:asciiTheme="minorHAnsi" w:eastAsia="Times New Roman" w:hAnsiTheme="minorHAnsi" w:cs="Arial"/>
      <w:snapToGrid/>
      <w:sz w:val="20"/>
      <w:lang w:val="en-AU"/>
    </w:rPr>
  </w:style>
  <w:style w:type="paragraph" w:styleId="TOC7">
    <w:name w:val="toc 7"/>
    <w:basedOn w:val="Normal"/>
    <w:next w:val="Normal"/>
    <w:autoRedefine/>
    <w:uiPriority w:val="99"/>
    <w:semiHidden/>
    <w:unhideWhenUsed/>
    <w:rsid w:val="004F50D3"/>
    <w:pPr>
      <w:snapToGrid w:val="0"/>
      <w:ind w:left="1320"/>
      <w:jc w:val="left"/>
    </w:pPr>
    <w:rPr>
      <w:rFonts w:asciiTheme="minorHAnsi" w:eastAsia="Times New Roman" w:hAnsiTheme="minorHAnsi" w:cs="Arial"/>
      <w:snapToGrid/>
      <w:sz w:val="20"/>
      <w:lang w:val="en-AU"/>
    </w:rPr>
  </w:style>
  <w:style w:type="paragraph" w:styleId="TOC8">
    <w:name w:val="toc 8"/>
    <w:basedOn w:val="Normal"/>
    <w:next w:val="Normal"/>
    <w:autoRedefine/>
    <w:uiPriority w:val="99"/>
    <w:semiHidden/>
    <w:unhideWhenUsed/>
    <w:rsid w:val="004F50D3"/>
    <w:pPr>
      <w:snapToGrid w:val="0"/>
      <w:ind w:left="1540"/>
      <w:jc w:val="left"/>
    </w:pPr>
    <w:rPr>
      <w:rFonts w:asciiTheme="minorHAnsi" w:eastAsia="Times New Roman" w:hAnsiTheme="minorHAnsi" w:cs="Arial"/>
      <w:snapToGrid/>
      <w:sz w:val="20"/>
      <w:lang w:val="en-AU"/>
    </w:rPr>
  </w:style>
  <w:style w:type="paragraph" w:styleId="TOC9">
    <w:name w:val="toc 9"/>
    <w:basedOn w:val="Normal"/>
    <w:next w:val="Normal"/>
    <w:autoRedefine/>
    <w:uiPriority w:val="99"/>
    <w:semiHidden/>
    <w:unhideWhenUsed/>
    <w:rsid w:val="004F50D3"/>
    <w:pPr>
      <w:snapToGrid w:val="0"/>
      <w:ind w:left="1760"/>
      <w:jc w:val="left"/>
    </w:pPr>
    <w:rPr>
      <w:rFonts w:asciiTheme="minorHAnsi" w:eastAsia="Times New Roman" w:hAnsiTheme="minorHAnsi" w:cs="Arial"/>
      <w:snapToGrid/>
      <w:sz w:val="20"/>
      <w:lang w:val="en-AU"/>
    </w:rPr>
  </w:style>
  <w:style w:type="character" w:customStyle="1" w:styleId="HeaderChar1">
    <w:name w:val="Header Char1"/>
    <w:aliases w:val="Page Header Char1,Header title Char1,he=header Char1,cntr/bld Char1"/>
    <w:basedOn w:val="DefaultParagraphFont"/>
    <w:uiPriority w:val="99"/>
    <w:semiHidden/>
    <w:rsid w:val="004F50D3"/>
    <w:rPr>
      <w:rFonts w:ascii="Arial" w:eastAsia="Times New Roman" w:hAnsi="Arial" w:cs="Arial"/>
      <w:sz w:val="22"/>
    </w:rPr>
  </w:style>
  <w:style w:type="character" w:customStyle="1" w:styleId="CaptionChar">
    <w:name w:val="Caption Char"/>
    <w:link w:val="Caption"/>
    <w:semiHidden/>
    <w:locked/>
    <w:rsid w:val="004F50D3"/>
    <w:rPr>
      <w:rFonts w:ascii="Arial" w:hAnsi="Arial" w:cs="Arial"/>
      <w:b/>
      <w:bCs/>
      <w:color w:val="4F81BD" w:themeColor="accent1"/>
      <w:sz w:val="18"/>
      <w:szCs w:val="18"/>
    </w:rPr>
  </w:style>
  <w:style w:type="paragraph" w:styleId="Caption">
    <w:name w:val="caption"/>
    <w:basedOn w:val="Normal"/>
    <w:next w:val="Normal"/>
    <w:link w:val="CaptionChar"/>
    <w:semiHidden/>
    <w:unhideWhenUsed/>
    <w:qFormat/>
    <w:rsid w:val="004F50D3"/>
    <w:pPr>
      <w:snapToGrid w:val="0"/>
      <w:spacing w:after="200"/>
    </w:pPr>
    <w:rPr>
      <w:rFonts w:ascii="Arial" w:hAnsi="Arial" w:cs="Arial"/>
      <w:b/>
      <w:bCs/>
      <w:snapToGrid/>
      <w:color w:val="4F81BD" w:themeColor="accent1"/>
      <w:sz w:val="18"/>
      <w:szCs w:val="18"/>
      <w:lang w:val="en-AU"/>
    </w:rPr>
  </w:style>
  <w:style w:type="paragraph" w:styleId="BodyText">
    <w:name w:val="Body Text"/>
    <w:basedOn w:val="Normal"/>
    <w:link w:val="BodyTextChar"/>
    <w:uiPriority w:val="99"/>
    <w:semiHidden/>
    <w:unhideWhenUsed/>
    <w:qFormat/>
    <w:rsid w:val="004F50D3"/>
    <w:pPr>
      <w:snapToGrid w:val="0"/>
      <w:jc w:val="left"/>
    </w:pPr>
    <w:rPr>
      <w:rFonts w:ascii="Arial" w:eastAsia="Times New Roman" w:hAnsi="Arial" w:cs="Arial"/>
      <w:snapToGrid/>
      <w:sz w:val="22"/>
      <w:lang w:val="en-AU"/>
    </w:rPr>
  </w:style>
  <w:style w:type="character" w:customStyle="1" w:styleId="BodyTextChar">
    <w:name w:val="Body Text Char"/>
    <w:basedOn w:val="DefaultParagraphFont"/>
    <w:link w:val="BodyText"/>
    <w:uiPriority w:val="99"/>
    <w:semiHidden/>
    <w:rsid w:val="004F50D3"/>
    <w:rPr>
      <w:rFonts w:ascii="Arial" w:eastAsia="Times New Roman" w:hAnsi="Arial" w:cs="Arial"/>
      <w:sz w:val="22"/>
    </w:rPr>
  </w:style>
  <w:style w:type="paragraph" w:styleId="BodyTextIndent">
    <w:name w:val="Body Text Indent"/>
    <w:basedOn w:val="Normal"/>
    <w:link w:val="BodyTextIndentChar"/>
    <w:uiPriority w:val="99"/>
    <w:semiHidden/>
    <w:unhideWhenUsed/>
    <w:rsid w:val="004F50D3"/>
    <w:pPr>
      <w:snapToGrid w:val="0"/>
      <w:spacing w:after="120"/>
      <w:ind w:left="283"/>
    </w:pPr>
    <w:rPr>
      <w:rFonts w:ascii="Arial" w:eastAsia="Times New Roman" w:hAnsi="Arial" w:cs="Arial"/>
      <w:snapToGrid/>
      <w:sz w:val="22"/>
      <w:lang w:val="en-AU"/>
    </w:rPr>
  </w:style>
  <w:style w:type="character" w:customStyle="1" w:styleId="BodyTextIndentChar">
    <w:name w:val="Body Text Indent Char"/>
    <w:basedOn w:val="DefaultParagraphFont"/>
    <w:link w:val="BodyTextIndent"/>
    <w:uiPriority w:val="99"/>
    <w:semiHidden/>
    <w:rsid w:val="004F50D3"/>
    <w:rPr>
      <w:rFonts w:ascii="Arial" w:eastAsia="Times New Roman" w:hAnsi="Arial" w:cs="Arial"/>
      <w:sz w:val="22"/>
    </w:rPr>
  </w:style>
  <w:style w:type="paragraph" w:styleId="Subtitle">
    <w:name w:val="Subtitle"/>
    <w:basedOn w:val="Normal"/>
    <w:link w:val="SubtitleChar"/>
    <w:uiPriority w:val="99"/>
    <w:qFormat/>
    <w:rsid w:val="004F50D3"/>
    <w:pPr>
      <w:widowControl/>
    </w:pPr>
    <w:rPr>
      <w:rFonts w:eastAsia="Times New Roman"/>
      <w:snapToGrid/>
      <w:sz w:val="20"/>
      <w:lang w:val="en-AU"/>
    </w:rPr>
  </w:style>
  <w:style w:type="character" w:customStyle="1" w:styleId="SubtitleChar">
    <w:name w:val="Subtitle Char"/>
    <w:basedOn w:val="DefaultParagraphFont"/>
    <w:link w:val="Subtitle"/>
    <w:uiPriority w:val="99"/>
    <w:rsid w:val="004F50D3"/>
    <w:rPr>
      <w:rFonts w:eastAsia="Times New Roman"/>
    </w:rPr>
  </w:style>
  <w:style w:type="paragraph" w:styleId="BodyText2">
    <w:name w:val="Body Text 2"/>
    <w:basedOn w:val="Normal"/>
    <w:link w:val="BodyText2Char"/>
    <w:uiPriority w:val="99"/>
    <w:semiHidden/>
    <w:unhideWhenUsed/>
    <w:rsid w:val="004F50D3"/>
    <w:pPr>
      <w:snapToGrid w:val="0"/>
      <w:spacing w:after="120" w:line="480" w:lineRule="auto"/>
    </w:pPr>
    <w:rPr>
      <w:rFonts w:ascii="Arial" w:eastAsia="Times New Roman" w:hAnsi="Arial" w:cs="Arial"/>
      <w:snapToGrid/>
      <w:sz w:val="22"/>
      <w:lang w:val="en-AU"/>
    </w:rPr>
  </w:style>
  <w:style w:type="character" w:customStyle="1" w:styleId="BodyText2Char">
    <w:name w:val="Body Text 2 Char"/>
    <w:basedOn w:val="DefaultParagraphFont"/>
    <w:link w:val="BodyText2"/>
    <w:uiPriority w:val="99"/>
    <w:semiHidden/>
    <w:rsid w:val="004F50D3"/>
    <w:rPr>
      <w:rFonts w:ascii="Arial" w:eastAsia="Times New Roman" w:hAnsi="Arial" w:cs="Arial"/>
      <w:sz w:val="22"/>
    </w:rPr>
  </w:style>
  <w:style w:type="paragraph" w:styleId="BodyText3">
    <w:name w:val="Body Text 3"/>
    <w:basedOn w:val="Normal"/>
    <w:link w:val="BodyText3Char"/>
    <w:uiPriority w:val="99"/>
    <w:semiHidden/>
    <w:unhideWhenUsed/>
    <w:rsid w:val="004F50D3"/>
    <w:pPr>
      <w:snapToGrid w:val="0"/>
      <w:spacing w:after="120"/>
    </w:pPr>
    <w:rPr>
      <w:rFonts w:ascii="Arial" w:eastAsia="Times New Roman" w:hAnsi="Arial" w:cs="Arial"/>
      <w:snapToGrid/>
      <w:sz w:val="16"/>
      <w:szCs w:val="16"/>
      <w:lang w:val="en-AU"/>
    </w:rPr>
  </w:style>
  <w:style w:type="character" w:customStyle="1" w:styleId="BodyText3Char">
    <w:name w:val="Body Text 3 Char"/>
    <w:basedOn w:val="DefaultParagraphFont"/>
    <w:link w:val="BodyText3"/>
    <w:uiPriority w:val="99"/>
    <w:semiHidden/>
    <w:rsid w:val="004F50D3"/>
    <w:rPr>
      <w:rFonts w:ascii="Arial" w:eastAsia="Times New Roman" w:hAnsi="Arial" w:cs="Arial"/>
      <w:sz w:val="16"/>
      <w:szCs w:val="16"/>
    </w:rPr>
  </w:style>
  <w:style w:type="paragraph" w:styleId="NoSpacing">
    <w:name w:val="No Spacing"/>
    <w:uiPriority w:val="1"/>
    <w:qFormat/>
    <w:rsid w:val="004F50D3"/>
    <w:pPr>
      <w:widowControl w:val="0"/>
      <w:snapToGrid w:val="0"/>
      <w:jc w:val="both"/>
    </w:pPr>
    <w:rPr>
      <w:rFonts w:ascii="Arial" w:eastAsia="Times New Roman" w:hAnsi="Arial" w:cs="Arial"/>
      <w:sz w:val="22"/>
    </w:rPr>
  </w:style>
  <w:style w:type="paragraph" w:styleId="TOCHeading">
    <w:name w:val="TOC Heading"/>
    <w:basedOn w:val="Heading1"/>
    <w:next w:val="Normal"/>
    <w:uiPriority w:val="39"/>
    <w:semiHidden/>
    <w:unhideWhenUsed/>
    <w:qFormat/>
    <w:rsid w:val="004F50D3"/>
    <w:pPr>
      <w:keepLines/>
      <w:widowControl/>
      <w:spacing w:before="480" w:line="276" w:lineRule="auto"/>
      <w:jc w:val="left"/>
      <w:outlineLvl w:val="9"/>
    </w:pPr>
    <w:rPr>
      <w:rFonts w:asciiTheme="majorHAnsi" w:eastAsiaTheme="majorEastAsia" w:hAnsiTheme="majorHAnsi" w:cstheme="majorBidi"/>
      <w:b w:val="0"/>
      <w:bCs/>
      <w:caps/>
      <w:snapToGrid/>
      <w:color w:val="365F91" w:themeColor="accent1" w:themeShade="BF"/>
      <w:sz w:val="28"/>
      <w:szCs w:val="28"/>
      <w:lang w:val="en-US" w:eastAsia="ja-JP"/>
    </w:rPr>
  </w:style>
  <w:style w:type="paragraph" w:customStyle="1" w:styleId="TableFooter">
    <w:name w:val="Table Footer"/>
    <w:basedOn w:val="Normal"/>
    <w:uiPriority w:val="99"/>
    <w:qFormat/>
    <w:rsid w:val="004F50D3"/>
    <w:pPr>
      <w:snapToGrid w:val="0"/>
    </w:pPr>
    <w:rPr>
      <w:rFonts w:ascii="Arial Narrow" w:eastAsia="Times New Roman" w:hAnsi="Arial Narrow" w:cs="Arial"/>
      <w:snapToGrid/>
      <w:sz w:val="18"/>
      <w:lang w:val="en-AU"/>
    </w:rPr>
  </w:style>
  <w:style w:type="paragraph" w:customStyle="1" w:styleId="TableHeader">
    <w:name w:val="Table Header"/>
    <w:basedOn w:val="Normal"/>
    <w:uiPriority w:val="99"/>
    <w:rsid w:val="004F50D3"/>
    <w:pPr>
      <w:snapToGrid w:val="0"/>
    </w:pPr>
    <w:rPr>
      <w:rFonts w:ascii="Arial" w:eastAsia="Times New Roman" w:hAnsi="Arial" w:cs="Arial"/>
      <w:b/>
      <w:snapToGrid/>
      <w:sz w:val="20"/>
      <w:lang w:val="en-AU"/>
    </w:rPr>
  </w:style>
  <w:style w:type="character" w:customStyle="1" w:styleId="RegularTextChar">
    <w:name w:val="Regular Text Char"/>
    <w:basedOn w:val="BodyTextChar"/>
    <w:link w:val="RegularText"/>
    <w:locked/>
    <w:rsid w:val="004F50D3"/>
    <w:rPr>
      <w:rFonts w:ascii="Arial" w:eastAsia="Times New Roman" w:hAnsi="Arial" w:cs="Arial"/>
      <w:b/>
      <w:snapToGrid w:val="0"/>
      <w:sz w:val="22"/>
    </w:rPr>
  </w:style>
  <w:style w:type="paragraph" w:customStyle="1" w:styleId="RegularText">
    <w:name w:val="Regular Text"/>
    <w:basedOn w:val="BodyText"/>
    <w:link w:val="RegularTextChar"/>
    <w:rsid w:val="004F50D3"/>
    <w:rPr>
      <w:b/>
      <w:snapToGrid w:val="0"/>
    </w:rPr>
  </w:style>
  <w:style w:type="character" w:customStyle="1" w:styleId="TabletextChar">
    <w:name w:val="Table text Char"/>
    <w:link w:val="Tabletext0"/>
    <w:locked/>
    <w:rsid w:val="004F50D3"/>
    <w:rPr>
      <w:rFonts w:ascii="Arial" w:hAnsi="Arial" w:cs="Arial"/>
    </w:rPr>
  </w:style>
  <w:style w:type="paragraph" w:customStyle="1" w:styleId="Tabletext0">
    <w:name w:val="Table text"/>
    <w:basedOn w:val="Normal"/>
    <w:link w:val="TabletextChar"/>
    <w:rsid w:val="004F50D3"/>
    <w:pPr>
      <w:widowControl/>
      <w:spacing w:after="120"/>
      <w:jc w:val="left"/>
    </w:pPr>
    <w:rPr>
      <w:rFonts w:ascii="Arial" w:hAnsi="Arial" w:cs="Arial"/>
      <w:snapToGrid/>
      <w:sz w:val="20"/>
      <w:lang w:val="en-AU"/>
    </w:rPr>
  </w:style>
  <w:style w:type="paragraph" w:customStyle="1" w:styleId="TableHeading">
    <w:name w:val="TableHeading"/>
    <w:basedOn w:val="Normal"/>
    <w:uiPriority w:val="99"/>
    <w:rsid w:val="004F50D3"/>
    <w:pPr>
      <w:keepNext/>
      <w:widowControl/>
      <w:spacing w:before="40" w:after="40"/>
      <w:jc w:val="left"/>
    </w:pPr>
    <w:rPr>
      <w:rFonts w:ascii="Arial Narrow" w:eastAsia="Times New Roman" w:hAnsi="Arial Narrow" w:cs="Arial Narrow"/>
      <w:b/>
      <w:bCs/>
      <w:snapToGrid/>
      <w:sz w:val="20"/>
      <w:lang w:val="en-AU"/>
    </w:rPr>
  </w:style>
  <w:style w:type="paragraph" w:customStyle="1" w:styleId="Corpsdetextemarge">
    <w:name w:val="Corps de texte marge"/>
    <w:basedOn w:val="BodyText"/>
    <w:uiPriority w:val="99"/>
    <w:rsid w:val="004F50D3"/>
    <w:pPr>
      <w:widowControl/>
      <w:snapToGrid/>
      <w:jc w:val="both"/>
    </w:pPr>
    <w:rPr>
      <w:rFonts w:ascii="Times" w:hAnsi="Times" w:cs="Times New Roman"/>
      <w:sz w:val="24"/>
      <w:lang w:val="en-US"/>
    </w:rPr>
  </w:style>
  <w:style w:type="paragraph" w:customStyle="1" w:styleId="TableText1">
    <w:name w:val="TableText"/>
    <w:basedOn w:val="Normal"/>
    <w:uiPriority w:val="99"/>
    <w:rsid w:val="004F50D3"/>
    <w:pPr>
      <w:keepNext/>
      <w:widowControl/>
      <w:spacing w:before="40" w:after="40"/>
      <w:jc w:val="left"/>
    </w:pPr>
    <w:rPr>
      <w:rFonts w:ascii="Arial Narrow" w:eastAsia="Times New Roman" w:hAnsi="Arial Narrow" w:cs="Arial Narrow"/>
      <w:snapToGrid/>
      <w:sz w:val="20"/>
      <w:lang w:val="en-AU"/>
    </w:rPr>
  </w:style>
  <w:style w:type="paragraph" w:customStyle="1" w:styleId="TableName">
    <w:name w:val="TableName"/>
    <w:basedOn w:val="Normal"/>
    <w:uiPriority w:val="99"/>
    <w:rsid w:val="004F50D3"/>
    <w:pPr>
      <w:keepNext/>
      <w:widowControl/>
      <w:spacing w:before="120" w:after="120"/>
      <w:ind w:left="1800" w:hanging="1080"/>
      <w:jc w:val="left"/>
    </w:pPr>
    <w:rPr>
      <w:rFonts w:ascii="Arial Narrow" w:eastAsia="Times New Roman" w:hAnsi="Arial Narrow" w:cs="Arial Narrow"/>
      <w:b/>
      <w:bCs/>
      <w:snapToGrid/>
      <w:sz w:val="22"/>
      <w:szCs w:val="22"/>
      <w:lang w:val="en-AU"/>
    </w:rPr>
  </w:style>
  <w:style w:type="paragraph" w:customStyle="1" w:styleId="TableNotes18">
    <w:name w:val="TableNotes+18"/>
    <w:basedOn w:val="TableText1"/>
    <w:uiPriority w:val="99"/>
    <w:rsid w:val="004F50D3"/>
    <w:pPr>
      <w:keepNext w:val="0"/>
      <w:keepLines/>
      <w:spacing w:before="0" w:after="360"/>
      <w:ind w:left="720"/>
    </w:pPr>
    <w:rPr>
      <w:sz w:val="18"/>
      <w:szCs w:val="18"/>
    </w:rPr>
  </w:style>
  <w:style w:type="paragraph" w:customStyle="1" w:styleId="TableNotes0">
    <w:name w:val="TableNotes+0"/>
    <w:basedOn w:val="TableNotes18"/>
    <w:uiPriority w:val="99"/>
    <w:rsid w:val="004F50D3"/>
    <w:pPr>
      <w:keepNext/>
      <w:spacing w:after="0"/>
    </w:pPr>
  </w:style>
  <w:style w:type="paragraph" w:customStyle="1" w:styleId="Char1CharCharChar">
    <w:name w:val="Char1 Char Char Char"/>
    <w:basedOn w:val="Normal"/>
    <w:uiPriority w:val="99"/>
    <w:rsid w:val="004F50D3"/>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uiPriority w:val="99"/>
    <w:qFormat/>
    <w:rsid w:val="004F50D3"/>
    <w:pPr>
      <w:numPr>
        <w:numId w:val="15"/>
      </w:numPr>
      <w:snapToGrid w:val="0"/>
    </w:pPr>
    <w:rPr>
      <w:rFonts w:ascii="Arial" w:eastAsia="Times New Roman" w:hAnsi="Arial" w:cs="Arial"/>
      <w:b/>
      <w:sz w:val="22"/>
      <w:szCs w:val="22"/>
    </w:rPr>
  </w:style>
  <w:style w:type="character" w:customStyle="1" w:styleId="SubtitleChar1">
    <w:name w:val="Subtitle Char1"/>
    <w:basedOn w:val="DefaultParagraphFont"/>
    <w:rsid w:val="004F50D3"/>
    <w:rPr>
      <w:rFonts w:asciiTheme="majorHAnsi" w:eastAsiaTheme="majorEastAsia" w:hAnsiTheme="majorHAnsi" w:cstheme="majorBidi" w:hint="default"/>
      <w:i/>
      <w:iCs/>
      <w:snapToGrid/>
      <w:color w:val="4F81BD" w:themeColor="accent1"/>
      <w:spacing w:val="15"/>
      <w:sz w:val="24"/>
      <w:szCs w:val="24"/>
      <w:lang w:eastAsia="en-US"/>
    </w:rPr>
  </w:style>
  <w:style w:type="table" w:customStyle="1" w:styleId="GridTableLight">
    <w:name w:val="Grid Table Light"/>
    <w:basedOn w:val="TableNormal"/>
    <w:uiPriority w:val="40"/>
    <w:rsid w:val="004F50D3"/>
    <w:rPr>
      <w:rFonts w:eastAsia="Times New Roman"/>
      <w:lang w:eastAsia="en-A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72"/>
    <w:rsid w:val="004F50D3"/>
    <w:rPr>
      <w:snapToGrid w:val="0"/>
      <w:sz w:val="24"/>
      <w:lang w:val="en-GB"/>
    </w:rPr>
  </w:style>
  <w:style w:type="character" w:styleId="Strong">
    <w:name w:val="Strong"/>
    <w:basedOn w:val="DefaultParagraphFont"/>
    <w:qFormat/>
    <w:rsid w:val="00EB1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4439">
      <w:bodyDiv w:val="1"/>
      <w:marLeft w:val="0"/>
      <w:marRight w:val="0"/>
      <w:marTop w:val="0"/>
      <w:marBottom w:val="0"/>
      <w:divBdr>
        <w:top w:val="none" w:sz="0" w:space="0" w:color="auto"/>
        <w:left w:val="none" w:sz="0" w:space="0" w:color="auto"/>
        <w:bottom w:val="none" w:sz="0" w:space="0" w:color="auto"/>
        <w:right w:val="none" w:sz="0" w:space="0" w:color="auto"/>
      </w:divBdr>
    </w:div>
    <w:div w:id="346761726">
      <w:bodyDiv w:val="1"/>
      <w:marLeft w:val="0"/>
      <w:marRight w:val="0"/>
      <w:marTop w:val="0"/>
      <w:marBottom w:val="0"/>
      <w:divBdr>
        <w:top w:val="none" w:sz="0" w:space="0" w:color="auto"/>
        <w:left w:val="none" w:sz="0" w:space="0" w:color="auto"/>
        <w:bottom w:val="none" w:sz="0" w:space="0" w:color="auto"/>
        <w:right w:val="none" w:sz="0" w:space="0" w:color="auto"/>
      </w:divBdr>
    </w:div>
    <w:div w:id="1096097845">
      <w:bodyDiv w:val="1"/>
      <w:marLeft w:val="0"/>
      <w:marRight w:val="0"/>
      <w:marTop w:val="0"/>
      <w:marBottom w:val="0"/>
      <w:divBdr>
        <w:top w:val="none" w:sz="0" w:space="0" w:color="auto"/>
        <w:left w:val="none" w:sz="0" w:space="0" w:color="auto"/>
        <w:bottom w:val="none" w:sz="0" w:space="0" w:color="auto"/>
        <w:right w:val="none" w:sz="0" w:space="0" w:color="auto"/>
      </w:divBdr>
    </w:div>
    <w:div w:id="1640916832">
      <w:bodyDiv w:val="1"/>
      <w:marLeft w:val="0"/>
      <w:marRight w:val="0"/>
      <w:marTop w:val="0"/>
      <w:marBottom w:val="0"/>
      <w:divBdr>
        <w:top w:val="none" w:sz="0" w:space="0" w:color="auto"/>
        <w:left w:val="none" w:sz="0" w:space="0" w:color="auto"/>
        <w:bottom w:val="none" w:sz="0" w:space="0" w:color="auto"/>
        <w:right w:val="none" w:sz="0" w:space="0" w:color="auto"/>
      </w:divBdr>
      <w:divsChild>
        <w:div w:id="668144687">
          <w:marLeft w:val="0"/>
          <w:marRight w:val="0"/>
          <w:marTop w:val="0"/>
          <w:marBottom w:val="100"/>
          <w:divBdr>
            <w:top w:val="none" w:sz="0" w:space="0" w:color="auto"/>
            <w:left w:val="none" w:sz="0" w:space="0" w:color="auto"/>
            <w:bottom w:val="none" w:sz="0" w:space="0" w:color="auto"/>
            <w:right w:val="none" w:sz="0" w:space="0" w:color="auto"/>
          </w:divBdr>
          <w:divsChild>
            <w:div w:id="1154640671">
              <w:marLeft w:val="0"/>
              <w:marRight w:val="0"/>
              <w:marTop w:val="0"/>
              <w:marBottom w:val="0"/>
              <w:divBdr>
                <w:top w:val="none" w:sz="0" w:space="0" w:color="auto"/>
                <w:left w:val="none" w:sz="0" w:space="0" w:color="auto"/>
                <w:bottom w:val="none" w:sz="0" w:space="0" w:color="auto"/>
                <w:right w:val="none" w:sz="0" w:space="0" w:color="auto"/>
              </w:divBdr>
              <w:divsChild>
                <w:div w:id="2044938517">
                  <w:marLeft w:val="0"/>
                  <w:marRight w:val="0"/>
                  <w:marTop w:val="0"/>
                  <w:marBottom w:val="0"/>
                  <w:divBdr>
                    <w:top w:val="none" w:sz="0" w:space="0" w:color="auto"/>
                    <w:left w:val="none" w:sz="0" w:space="0" w:color="auto"/>
                    <w:bottom w:val="none" w:sz="0" w:space="0" w:color="auto"/>
                    <w:right w:val="none" w:sz="0" w:space="0" w:color="auto"/>
                  </w:divBdr>
                  <w:divsChild>
                    <w:div w:id="1069772407">
                      <w:marLeft w:val="0"/>
                      <w:marRight w:val="0"/>
                      <w:marTop w:val="0"/>
                      <w:marBottom w:val="0"/>
                      <w:divBdr>
                        <w:top w:val="none" w:sz="0" w:space="0" w:color="auto"/>
                        <w:left w:val="none" w:sz="0" w:space="0" w:color="auto"/>
                        <w:bottom w:val="none" w:sz="0" w:space="0" w:color="auto"/>
                        <w:right w:val="none" w:sz="0" w:space="0" w:color="auto"/>
                      </w:divBdr>
                      <w:divsChild>
                        <w:div w:id="659624586">
                          <w:marLeft w:val="0"/>
                          <w:marRight w:val="0"/>
                          <w:marTop w:val="0"/>
                          <w:marBottom w:val="0"/>
                          <w:divBdr>
                            <w:top w:val="none" w:sz="0" w:space="0" w:color="auto"/>
                            <w:left w:val="none" w:sz="0" w:space="0" w:color="auto"/>
                            <w:bottom w:val="none" w:sz="0" w:space="0" w:color="auto"/>
                            <w:right w:val="none" w:sz="0" w:space="0" w:color="auto"/>
                          </w:divBdr>
                          <w:divsChild>
                            <w:div w:id="916480712">
                              <w:marLeft w:val="0"/>
                              <w:marRight w:val="0"/>
                              <w:marTop w:val="0"/>
                              <w:marBottom w:val="0"/>
                              <w:divBdr>
                                <w:top w:val="none" w:sz="0" w:space="0" w:color="auto"/>
                                <w:left w:val="none" w:sz="0" w:space="0" w:color="auto"/>
                                <w:bottom w:val="none" w:sz="0" w:space="0" w:color="auto"/>
                                <w:right w:val="none" w:sz="0" w:space="0" w:color="auto"/>
                              </w:divBdr>
                              <w:divsChild>
                                <w:div w:id="391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7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11.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A01B-8427-4611-A8AF-CDF21444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11253</Words>
  <Characters>64144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2016-10-11T03:23:00Z</dcterms:created>
  <dcterms:modified xsi:type="dcterms:W3CDTF">2016-10-11T03:29:00Z</dcterms:modified>
</cp:coreProperties>
</file>