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AA4C" w14:textId="740DAD6A" w:rsidR="00BE3DF9" w:rsidRDefault="005D3FEC" w:rsidP="008839B0">
      <w:pPr>
        <w:pStyle w:val="Heading1"/>
        <w:pBdr>
          <w:top w:val="none" w:sz="0" w:space="0" w:color="auto"/>
          <w:bottom w:val="none" w:sz="0" w:space="0" w:color="auto"/>
        </w:pBdr>
        <w:rPr>
          <w:caps w:val="0"/>
          <w:color w:val="auto"/>
          <w:spacing w:val="0"/>
          <w:sz w:val="28"/>
          <w:szCs w:val="28"/>
        </w:rPr>
      </w:pPr>
      <w:r w:rsidRPr="00D51245">
        <w:rPr>
          <w:caps w:val="0"/>
          <w:color w:val="auto"/>
          <w:spacing w:val="0"/>
          <w:sz w:val="28"/>
          <w:szCs w:val="28"/>
        </w:rPr>
        <w:t>F</w:t>
      </w:r>
      <w:r w:rsidR="00621BCD">
        <w:rPr>
          <w:caps w:val="0"/>
          <w:color w:val="auto"/>
          <w:spacing w:val="0"/>
          <w:sz w:val="28"/>
          <w:szCs w:val="28"/>
        </w:rPr>
        <w:t>lowchart</w:t>
      </w:r>
      <w:r w:rsidR="00E56E44">
        <w:rPr>
          <w:caps w:val="0"/>
          <w:color w:val="auto"/>
          <w:spacing w:val="0"/>
          <w:sz w:val="28"/>
          <w:szCs w:val="28"/>
        </w:rPr>
        <w:t xml:space="preserve"> – How does the </w:t>
      </w:r>
      <w:r w:rsidR="00675978">
        <w:rPr>
          <w:caps w:val="0"/>
          <w:color w:val="auto"/>
          <w:spacing w:val="0"/>
          <w:sz w:val="28"/>
          <w:szCs w:val="28"/>
        </w:rPr>
        <w:t>‘</w:t>
      </w:r>
      <w:r w:rsidR="00E56E44">
        <w:rPr>
          <w:caps w:val="0"/>
          <w:color w:val="auto"/>
          <w:spacing w:val="0"/>
          <w:sz w:val="28"/>
          <w:szCs w:val="28"/>
        </w:rPr>
        <w:t>F</w:t>
      </w:r>
      <w:r w:rsidR="008839B0" w:rsidRPr="00D51245">
        <w:rPr>
          <w:caps w:val="0"/>
          <w:color w:val="auto"/>
          <w:spacing w:val="0"/>
          <w:sz w:val="28"/>
          <w:szCs w:val="28"/>
        </w:rPr>
        <w:t>ramework</w:t>
      </w:r>
      <w:r w:rsidR="00BE3DF9" w:rsidRPr="00D51245">
        <w:rPr>
          <w:caps w:val="0"/>
          <w:color w:val="auto"/>
          <w:spacing w:val="0"/>
          <w:sz w:val="28"/>
          <w:szCs w:val="28"/>
        </w:rPr>
        <w:t xml:space="preserve"> for the MSAC </w:t>
      </w:r>
      <w:r w:rsidR="008D29B2" w:rsidRPr="00D51245">
        <w:rPr>
          <w:caps w:val="0"/>
          <w:color w:val="auto"/>
          <w:spacing w:val="0"/>
          <w:sz w:val="28"/>
          <w:szCs w:val="28"/>
        </w:rPr>
        <w:t>A</w:t>
      </w:r>
      <w:r w:rsidR="00BE3DF9" w:rsidRPr="00D51245">
        <w:rPr>
          <w:caps w:val="0"/>
          <w:color w:val="auto"/>
          <w:spacing w:val="0"/>
          <w:sz w:val="28"/>
          <w:szCs w:val="28"/>
        </w:rPr>
        <w:t xml:space="preserve">ssessment of </w:t>
      </w:r>
      <w:r w:rsidR="008D29B2" w:rsidRPr="00D51245">
        <w:rPr>
          <w:caps w:val="0"/>
          <w:color w:val="auto"/>
          <w:spacing w:val="0"/>
          <w:sz w:val="28"/>
          <w:szCs w:val="28"/>
        </w:rPr>
        <w:t>R</w:t>
      </w:r>
      <w:r w:rsidR="00BE3DF9" w:rsidRPr="00D51245">
        <w:rPr>
          <w:caps w:val="0"/>
          <w:color w:val="auto"/>
          <w:spacing w:val="0"/>
          <w:sz w:val="28"/>
          <w:szCs w:val="28"/>
        </w:rPr>
        <w:t>adiopharmaceuticals</w:t>
      </w:r>
      <w:r w:rsidR="00675978">
        <w:rPr>
          <w:caps w:val="0"/>
          <w:color w:val="auto"/>
          <w:spacing w:val="0"/>
          <w:sz w:val="28"/>
          <w:szCs w:val="28"/>
        </w:rPr>
        <w:t>’</w:t>
      </w:r>
      <w:r w:rsidR="00E56E44">
        <w:rPr>
          <w:caps w:val="0"/>
          <w:color w:val="auto"/>
          <w:spacing w:val="0"/>
          <w:sz w:val="28"/>
          <w:szCs w:val="28"/>
        </w:rPr>
        <w:t xml:space="preserve"> affect me?</w:t>
      </w:r>
    </w:p>
    <w:p w14:paraId="17F08A9C" w14:textId="43C06E7E" w:rsidR="00A91ECB" w:rsidRPr="00A91ECB" w:rsidRDefault="00A91ECB" w:rsidP="00A91ECB">
      <w:r>
        <w:rPr>
          <w:noProof/>
        </w:rPr>
        <w:drawing>
          <wp:inline distT="0" distB="0" distL="0" distR="0" wp14:anchorId="485BA39A" wp14:editId="2982A8B6">
            <wp:extent cx="8863330" cy="5380355"/>
            <wp:effectExtent l="0" t="0" r="0" b="0"/>
            <wp:docPr id="1484679288" name="Picture 1" descr="Application for new/amended MBS item involving a RP. Question 1: Is the RP listed on ARTG? If yes, proceed to clinical aspects (framework component 2). End. If no, complete product characterisation (framework item 1B) and proceed to next question. Question 2: Is the RP manufactured under a Therapeutic Goods Administration (TGA) licence? If yes, proceed to clinical aspects (framework component 2). End. If no, complete attachment A (sections B and C) and then proceed to clinical aspects (framework component 2). E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79288" name="Picture 1" descr="Application for new/amended MBS item involving a RP. Question 1: Is the RP listed on ARTG? If yes, proceed to clinical aspects (framework component 2). End. If no, complete product characterisation (framework item 1B) and proceed to next question. Question 2: Is the RP manufactured under a Therapeutic Goods Administration (TGA) licence? If yes, proceed to clinical aspects (framework component 2). End. If no, complete attachment A (sections B and C) and then proceed to clinical aspects (framework component 2). En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ECB" w:rsidRPr="00A91ECB" w:rsidSect="002718D6">
      <w:footerReference w:type="default" r:id="rId12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56D0" w14:textId="77777777" w:rsidR="008C3074" w:rsidRDefault="008C3074" w:rsidP="00BE3DF9">
      <w:pPr>
        <w:spacing w:after="0" w:line="240" w:lineRule="auto"/>
      </w:pPr>
      <w:r>
        <w:separator/>
      </w:r>
    </w:p>
  </w:endnote>
  <w:endnote w:type="continuationSeparator" w:id="0">
    <w:p w14:paraId="6643139F" w14:textId="77777777" w:rsidR="008C3074" w:rsidRDefault="008C3074" w:rsidP="00BE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F42E" w14:textId="703BAE76" w:rsidR="00BE3DF9" w:rsidRDefault="00BE3DF9">
    <w:pPr>
      <w:pStyle w:val="Footer"/>
      <w:jc w:val="right"/>
    </w:pPr>
  </w:p>
  <w:p w14:paraId="5832134B" w14:textId="77777777" w:rsidR="00BE3DF9" w:rsidRDefault="00BE3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DC70" w14:textId="77777777" w:rsidR="008C3074" w:rsidRDefault="008C3074" w:rsidP="00BE3DF9">
      <w:pPr>
        <w:spacing w:after="0" w:line="240" w:lineRule="auto"/>
      </w:pPr>
      <w:r>
        <w:separator/>
      </w:r>
    </w:p>
  </w:footnote>
  <w:footnote w:type="continuationSeparator" w:id="0">
    <w:p w14:paraId="5D7337CF" w14:textId="77777777" w:rsidR="008C3074" w:rsidRDefault="008C3074" w:rsidP="00BE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5DE"/>
    <w:multiLevelType w:val="hybridMultilevel"/>
    <w:tmpl w:val="908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7A6"/>
    <w:multiLevelType w:val="hybridMultilevel"/>
    <w:tmpl w:val="772C4BBE"/>
    <w:lvl w:ilvl="0" w:tplc="8A042D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9A8"/>
    <w:multiLevelType w:val="hybridMultilevel"/>
    <w:tmpl w:val="1A1C1ADC"/>
    <w:lvl w:ilvl="0" w:tplc="6CF0A86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4679"/>
    <w:multiLevelType w:val="hybridMultilevel"/>
    <w:tmpl w:val="780A9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54F8"/>
    <w:multiLevelType w:val="hybridMultilevel"/>
    <w:tmpl w:val="F4340C4E"/>
    <w:lvl w:ilvl="0" w:tplc="0B5AD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E38D8"/>
    <w:multiLevelType w:val="hybridMultilevel"/>
    <w:tmpl w:val="795E82EA"/>
    <w:lvl w:ilvl="0" w:tplc="686C919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4D0794"/>
    <w:multiLevelType w:val="hybridMultilevel"/>
    <w:tmpl w:val="48CC4DBE"/>
    <w:lvl w:ilvl="0" w:tplc="F230A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34FC6"/>
    <w:multiLevelType w:val="hybridMultilevel"/>
    <w:tmpl w:val="1D4A0634"/>
    <w:lvl w:ilvl="0" w:tplc="BD0E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89513">
    <w:abstractNumId w:val="0"/>
  </w:num>
  <w:num w:numId="2" w16cid:durableId="488791724">
    <w:abstractNumId w:val="2"/>
  </w:num>
  <w:num w:numId="3" w16cid:durableId="1131435122">
    <w:abstractNumId w:val="1"/>
  </w:num>
  <w:num w:numId="4" w16cid:durableId="1624534639">
    <w:abstractNumId w:val="6"/>
  </w:num>
  <w:num w:numId="5" w16cid:durableId="2124422998">
    <w:abstractNumId w:val="7"/>
  </w:num>
  <w:num w:numId="6" w16cid:durableId="115023686">
    <w:abstractNumId w:val="4"/>
  </w:num>
  <w:num w:numId="7" w16cid:durableId="1672101204">
    <w:abstractNumId w:val="3"/>
  </w:num>
  <w:num w:numId="8" w16cid:durableId="1311401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F9"/>
    <w:rsid w:val="00017D57"/>
    <w:rsid w:val="00042458"/>
    <w:rsid w:val="00063F2D"/>
    <w:rsid w:val="000B01CC"/>
    <w:rsid w:val="001416C9"/>
    <w:rsid w:val="001535EB"/>
    <w:rsid w:val="0017669B"/>
    <w:rsid w:val="001F1866"/>
    <w:rsid w:val="00225FC5"/>
    <w:rsid w:val="002423BD"/>
    <w:rsid w:val="002718D6"/>
    <w:rsid w:val="00311A35"/>
    <w:rsid w:val="00356115"/>
    <w:rsid w:val="00391CA5"/>
    <w:rsid w:val="003C1A9B"/>
    <w:rsid w:val="003F4C47"/>
    <w:rsid w:val="00440834"/>
    <w:rsid w:val="00483DF4"/>
    <w:rsid w:val="00495C37"/>
    <w:rsid w:val="00530A21"/>
    <w:rsid w:val="005B5BFA"/>
    <w:rsid w:val="005D3FEC"/>
    <w:rsid w:val="00621BCD"/>
    <w:rsid w:val="0066593A"/>
    <w:rsid w:val="00674132"/>
    <w:rsid w:val="00675978"/>
    <w:rsid w:val="00692B30"/>
    <w:rsid w:val="006E41C5"/>
    <w:rsid w:val="0078623F"/>
    <w:rsid w:val="007B7333"/>
    <w:rsid w:val="007C27BB"/>
    <w:rsid w:val="008839B0"/>
    <w:rsid w:val="008C3074"/>
    <w:rsid w:val="008D0C36"/>
    <w:rsid w:val="008D29B2"/>
    <w:rsid w:val="008E19EA"/>
    <w:rsid w:val="008E30B3"/>
    <w:rsid w:val="0095114C"/>
    <w:rsid w:val="00962FB1"/>
    <w:rsid w:val="00966A91"/>
    <w:rsid w:val="009B46FD"/>
    <w:rsid w:val="009E4F0E"/>
    <w:rsid w:val="00A87A29"/>
    <w:rsid w:val="00A91ECB"/>
    <w:rsid w:val="00AB2FDA"/>
    <w:rsid w:val="00AF3FB2"/>
    <w:rsid w:val="00B606A7"/>
    <w:rsid w:val="00BE3DF9"/>
    <w:rsid w:val="00C07624"/>
    <w:rsid w:val="00C154F2"/>
    <w:rsid w:val="00C21582"/>
    <w:rsid w:val="00CA743B"/>
    <w:rsid w:val="00D42B3B"/>
    <w:rsid w:val="00D51245"/>
    <w:rsid w:val="00D56514"/>
    <w:rsid w:val="00DA7283"/>
    <w:rsid w:val="00E24FFB"/>
    <w:rsid w:val="00E34BCC"/>
    <w:rsid w:val="00E40EC5"/>
    <w:rsid w:val="00E53739"/>
    <w:rsid w:val="00E56E44"/>
    <w:rsid w:val="00E81164"/>
    <w:rsid w:val="00EA6741"/>
    <w:rsid w:val="00EE6E66"/>
    <w:rsid w:val="00EE7D7E"/>
    <w:rsid w:val="00F125F2"/>
    <w:rsid w:val="00F26BF9"/>
    <w:rsid w:val="00F64491"/>
    <w:rsid w:val="00F66296"/>
    <w:rsid w:val="00F71CB8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AE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F9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Title"/>
    <w:next w:val="Normal"/>
    <w:link w:val="Heading1Char"/>
    <w:uiPriority w:val="9"/>
    <w:qFormat/>
    <w:rsid w:val="00E34BCC"/>
    <w:pPr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245"/>
    <w:pPr>
      <w:spacing w:after="240"/>
      <w:outlineLvl w:val="1"/>
    </w:pPr>
    <w:rPr>
      <w:rFonts w:cstheme="minorHAnsi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45"/>
    <w:pPr>
      <w:spacing w:after="240"/>
      <w:outlineLvl w:val="2"/>
    </w:pPr>
    <w:rPr>
      <w:rFonts w:cstheme="minorHAns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45"/>
    <w:pPr>
      <w:spacing w:after="240"/>
      <w:outlineLvl w:val="3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yl moj,Akapit z listą1,Akapit z listą11,Bullet Point,Bullet point,Bulletr List Paragraph,Content descriptions,FooterText,L,List Bullet 1,List Paragraph1,List Paragraph11,List Paragraph2,List Paragraph21,Listeafsnit1,NFP GP Bulleted List"/>
    <w:basedOn w:val="Normal"/>
    <w:link w:val="ListParagraphChar"/>
    <w:uiPriority w:val="34"/>
    <w:qFormat/>
    <w:rsid w:val="00BE3DF9"/>
    <w:pPr>
      <w:ind w:left="720"/>
      <w:contextualSpacing/>
    </w:pPr>
  </w:style>
  <w:style w:type="paragraph" w:styleId="Title">
    <w:name w:val="Title"/>
    <w:aliases w:val="1. Main Title"/>
    <w:basedOn w:val="Normal"/>
    <w:next w:val="Normal"/>
    <w:link w:val="TitleChar"/>
    <w:uiPriority w:val="10"/>
    <w:qFormat/>
    <w:rsid w:val="00BE3DF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aliases w:val="1. Main Title Char"/>
    <w:basedOn w:val="DefaultParagraphFont"/>
    <w:link w:val="Title"/>
    <w:uiPriority w:val="10"/>
    <w:rsid w:val="00BE3DF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IntenseEmphasis">
    <w:name w:val="Intense Emphasis"/>
    <w:basedOn w:val="DefaultParagraphFont"/>
    <w:uiPriority w:val="21"/>
    <w:qFormat/>
    <w:rsid w:val="00BE3DF9"/>
    <w:rPr>
      <w:b/>
      <w:bCs/>
      <w:i/>
      <w:iCs/>
      <w:color w:val="auto"/>
    </w:rPr>
  </w:style>
  <w:style w:type="table" w:styleId="TableGrid">
    <w:name w:val="Table Grid"/>
    <w:basedOn w:val="TableNormal"/>
    <w:uiPriority w:val="39"/>
    <w:rsid w:val="00BE3DF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yl moj Char,Akapit z listą1 Char,Akapit z listą11 Char,Bullet Point Char,Bullet point Char,Bulletr List Paragraph Char,Content descriptions Char,FooterText Char,L Char,List Bullet 1 Char,List Paragraph1 Char,List Paragraph11 Char"/>
    <w:link w:val="ListParagraph"/>
    <w:uiPriority w:val="34"/>
    <w:qFormat/>
    <w:locked/>
    <w:rsid w:val="00BE3DF9"/>
    <w:rPr>
      <w:rFonts w:eastAsiaTheme="minorEastAsia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rsid w:val="00BE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3DF9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BE3DF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E3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DF9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DF9"/>
    <w:rPr>
      <w:color w:val="0000FF"/>
      <w:u w:val="single"/>
    </w:rPr>
  </w:style>
  <w:style w:type="character" w:customStyle="1" w:styleId="cf01">
    <w:name w:val="cf01"/>
    <w:basedOn w:val="DefaultParagraphFont"/>
    <w:rsid w:val="00BE3DF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F9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E3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F9"/>
    <w:rPr>
      <w:rFonts w:eastAsiaTheme="minorEastAsia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39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4F0E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colour">
    <w:name w:val="colour"/>
    <w:basedOn w:val="DefaultParagraphFont"/>
    <w:rsid w:val="008D0C36"/>
  </w:style>
  <w:style w:type="character" w:styleId="FollowedHyperlink">
    <w:name w:val="FollowedHyperlink"/>
    <w:basedOn w:val="DefaultParagraphFont"/>
    <w:uiPriority w:val="99"/>
    <w:semiHidden/>
    <w:unhideWhenUsed/>
    <w:rsid w:val="00962FB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4BCC"/>
    <w:rPr>
      <w:rFonts w:eastAsiaTheme="majorEastAsia" w:cstheme="minorHAnsi"/>
      <w:b/>
      <w:bCs/>
      <w:caps/>
      <w:color w:val="44546A" w:themeColor="text2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1245"/>
    <w:rPr>
      <w:rFonts w:eastAsiaTheme="minorEastAsia" w:cstheme="minorHAnsi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1245"/>
    <w:rPr>
      <w:rFonts w:eastAsiaTheme="minorEastAsia"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45"/>
    <w:rPr>
      <w:rFonts w:eastAsiaTheme="minorEastAsia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12" ma:contentTypeDescription="Create a new document." ma:contentTypeScope="" ma:versionID="02fcbf4eb75a5d5b6fd9b50ff398db0f">
  <xsd:schema xmlns:xsd="http://www.w3.org/2001/XMLSchema" xmlns:xs="http://www.w3.org/2001/XMLSchema" xmlns:p="http://schemas.microsoft.com/office/2006/metadata/properties" xmlns:ns2="e7d54a9e-4aca-451b-99db-b94fe438e987" xmlns:ns3="9423bd5a-9a2d-4557-a0c1-45faabf7e7a8" targetNamespace="http://schemas.microsoft.com/office/2006/metadata/properties" ma:root="true" ma:fieldsID="c1de4880bb15669917e437ecbc2b2882" ns2:_="" ns3:_="">
    <xsd:import namespace="e7d54a9e-4aca-451b-99db-b94fe438e987"/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b094059-5103-4cd0-8820-a17a44f45f06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3bd5a-9a2d-4557-a0c1-45faabf7e7a8">
      <Terms xmlns="http://schemas.microsoft.com/office/infopath/2007/PartnerControls"/>
    </lcf76f155ced4ddcb4097134ff3c332f>
    <TaxCatchAll xmlns="e7d54a9e-4aca-451b-99db-b94fe438e987" xsi:nil="true"/>
  </documentManagement>
</p:properties>
</file>

<file path=customXml/itemProps1.xml><?xml version="1.0" encoding="utf-8"?>
<ds:datastoreItem xmlns:ds="http://schemas.openxmlformats.org/officeDocument/2006/customXml" ds:itemID="{0E574BB3-1A32-4750-8934-6CBC7AAED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714CF-7EAC-4823-904F-C1740A90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54a9e-4aca-451b-99db-b94fe438e987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71DE-3495-487F-A1A3-8C126DE9D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64C44-74E6-4890-94CB-C1025B6C78B2}">
  <ds:schemaRefs>
    <ds:schemaRef ds:uri="http://schemas.microsoft.com/office/2006/documentManagement/types"/>
    <ds:schemaRef ds:uri="http://schemas.microsoft.com/office/infopath/2007/PartnerControls"/>
    <ds:schemaRef ds:uri="e7d54a9e-4aca-451b-99db-b94fe438e9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23bd5a-9a2d-4557-a0c1-45faabf7e7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the MSAC Assessment of Radiopharmaceuticals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– How does the ‘Framework for the MSAC Assessment of Radiopharmaceuticals’ affect me?</dc:title>
  <dc:subject/>
  <dc:creator/>
  <cp:keywords/>
  <dc:description/>
  <cp:lastModifiedBy/>
  <cp:revision>1</cp:revision>
  <dcterms:created xsi:type="dcterms:W3CDTF">2024-05-27T03:34:00Z</dcterms:created>
  <dcterms:modified xsi:type="dcterms:W3CDTF">2024-09-30T07:15:00Z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0x010100891A66F7CC8734468950FC700AD948AE</vt:lpwstr>
  </property>
  <property fmtid="{D5CDD505-2E9C-101B-9397-08002B2CF9AE}" pid="3" name="MediaServiceImageTags">
    <vt:lpwstr/>
  </property>
</Properties>
</file>