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236F2" w14:textId="77777777" w:rsidR="003B277D" w:rsidRPr="003B1874" w:rsidRDefault="003B277D" w:rsidP="003B1874">
      <w:pPr>
        <w:pStyle w:val="TOC1"/>
      </w:pPr>
    </w:p>
    <w:p w14:paraId="694C8BA7" w14:textId="77777777" w:rsidR="0042034E" w:rsidRDefault="0042034E" w:rsidP="001C34FC">
      <w:pPr>
        <w:pStyle w:val="Titlebold"/>
        <w:rPr>
          <w:sz w:val="48"/>
          <w:szCs w:val="48"/>
        </w:rPr>
      </w:pPr>
    </w:p>
    <w:p w14:paraId="0EC90154" w14:textId="3AAF9ADB" w:rsidR="0042034E" w:rsidRPr="0042034E" w:rsidRDefault="0042034E" w:rsidP="001C34FC">
      <w:pPr>
        <w:pStyle w:val="Titlebold"/>
        <w:rPr>
          <w:sz w:val="48"/>
          <w:szCs w:val="48"/>
        </w:rPr>
      </w:pPr>
      <w:r w:rsidRPr="0042034E">
        <w:rPr>
          <w:sz w:val="48"/>
          <w:szCs w:val="48"/>
        </w:rPr>
        <w:t>Medical Services Ad</w:t>
      </w:r>
      <w:r w:rsidR="003442DC">
        <w:rPr>
          <w:sz w:val="48"/>
          <w:szCs w:val="48"/>
        </w:rPr>
        <w:t>visory Committee (MSAC) Reform I</w:t>
      </w:r>
      <w:r w:rsidRPr="0042034E">
        <w:rPr>
          <w:sz w:val="48"/>
          <w:szCs w:val="48"/>
        </w:rPr>
        <w:t>mplementation</w:t>
      </w:r>
    </w:p>
    <w:p w14:paraId="1C8E7B03" w14:textId="5D108463" w:rsidR="0042034E" w:rsidRDefault="00B01E70" w:rsidP="00B01E70">
      <w:pPr>
        <w:pStyle w:val="Titlebold"/>
        <w:tabs>
          <w:tab w:val="left" w:pos="5613"/>
        </w:tabs>
        <w:rPr>
          <w:sz w:val="72"/>
          <w:szCs w:val="72"/>
        </w:rPr>
      </w:pPr>
      <w:r>
        <w:rPr>
          <w:sz w:val="72"/>
          <w:szCs w:val="72"/>
        </w:rPr>
        <w:tab/>
      </w:r>
    </w:p>
    <w:p w14:paraId="55CB4576" w14:textId="77777777" w:rsidR="0042034E" w:rsidRDefault="0042034E" w:rsidP="001C34FC">
      <w:pPr>
        <w:pStyle w:val="Titlebold"/>
        <w:rPr>
          <w:sz w:val="72"/>
          <w:szCs w:val="72"/>
        </w:rPr>
      </w:pPr>
    </w:p>
    <w:p w14:paraId="1207A27F" w14:textId="3073EEA6" w:rsidR="0042034E" w:rsidRDefault="00D1780C" w:rsidP="001C34FC">
      <w:pPr>
        <w:pStyle w:val="Titlebold"/>
        <w:rPr>
          <w:sz w:val="72"/>
          <w:szCs w:val="72"/>
        </w:rPr>
      </w:pPr>
      <w:r>
        <w:rPr>
          <w:sz w:val="72"/>
          <w:szCs w:val="72"/>
        </w:rPr>
        <w:t>Process</w:t>
      </w:r>
      <w:r w:rsidRPr="0042034E">
        <w:rPr>
          <w:sz w:val="72"/>
          <w:szCs w:val="72"/>
        </w:rPr>
        <w:t xml:space="preserve"> </w:t>
      </w:r>
      <w:r w:rsidR="00847B56" w:rsidRPr="0042034E">
        <w:rPr>
          <w:sz w:val="72"/>
          <w:szCs w:val="72"/>
        </w:rPr>
        <w:t>F</w:t>
      </w:r>
      <w:r w:rsidR="0035046F" w:rsidRPr="0042034E">
        <w:rPr>
          <w:sz w:val="72"/>
          <w:szCs w:val="72"/>
        </w:rPr>
        <w:t>ramework</w:t>
      </w:r>
      <w:r w:rsidR="0090521B" w:rsidRPr="0042034E">
        <w:rPr>
          <w:sz w:val="72"/>
          <w:szCs w:val="72"/>
        </w:rPr>
        <w:t xml:space="preserve"> </w:t>
      </w:r>
    </w:p>
    <w:p w14:paraId="56AEBB0E" w14:textId="77777777" w:rsidR="0042034E" w:rsidRDefault="0042034E" w:rsidP="001C34FC">
      <w:pPr>
        <w:pStyle w:val="Titlebold"/>
        <w:rPr>
          <w:sz w:val="72"/>
          <w:szCs w:val="72"/>
        </w:rPr>
      </w:pPr>
    </w:p>
    <w:p w14:paraId="7234A937" w14:textId="77777777" w:rsidR="0042034E" w:rsidRDefault="0042034E" w:rsidP="001C34FC">
      <w:pPr>
        <w:pStyle w:val="Titlebold"/>
        <w:rPr>
          <w:sz w:val="72"/>
          <w:szCs w:val="72"/>
        </w:rPr>
      </w:pPr>
    </w:p>
    <w:p w14:paraId="1EBF6CD8" w14:textId="3E71618E" w:rsidR="009A0482" w:rsidRDefault="009A0482" w:rsidP="001C34FC">
      <w:pPr>
        <w:pStyle w:val="Titlebold"/>
        <w:rPr>
          <w:sz w:val="48"/>
          <w:szCs w:val="48"/>
        </w:rPr>
      </w:pPr>
    </w:p>
    <w:p w14:paraId="49A37821" w14:textId="4B84B0B8" w:rsidR="0042034E" w:rsidRPr="0042034E" w:rsidRDefault="00220B78" w:rsidP="001C34FC">
      <w:pPr>
        <w:pStyle w:val="Titlebold"/>
        <w:rPr>
          <w:sz w:val="48"/>
          <w:szCs w:val="48"/>
        </w:rPr>
      </w:pPr>
      <w:r>
        <w:rPr>
          <w:sz w:val="48"/>
          <w:szCs w:val="48"/>
        </w:rPr>
        <w:t xml:space="preserve">Version 1.0 </w:t>
      </w:r>
      <w:r w:rsidR="00086B9D">
        <w:rPr>
          <w:sz w:val="48"/>
          <w:szCs w:val="48"/>
        </w:rPr>
        <w:t>March</w:t>
      </w:r>
      <w:r w:rsidR="00CE2C70">
        <w:rPr>
          <w:sz w:val="48"/>
          <w:szCs w:val="48"/>
        </w:rPr>
        <w:t xml:space="preserve"> </w:t>
      </w:r>
      <w:r w:rsidR="0042034E">
        <w:rPr>
          <w:sz w:val="48"/>
          <w:szCs w:val="48"/>
        </w:rPr>
        <w:t>201</w:t>
      </w:r>
      <w:r w:rsidR="00086B9D">
        <w:rPr>
          <w:sz w:val="48"/>
          <w:szCs w:val="48"/>
        </w:rPr>
        <w:t>6</w:t>
      </w:r>
    </w:p>
    <w:p w14:paraId="5CA731F5" w14:textId="77777777" w:rsidR="0042034E" w:rsidRDefault="0042034E">
      <w:pPr>
        <w:rPr>
          <w:b/>
          <w:sz w:val="28"/>
          <w:szCs w:val="28"/>
        </w:rPr>
      </w:pPr>
      <w:r>
        <w:br w:type="page"/>
      </w:r>
    </w:p>
    <w:p w14:paraId="2D3A82EA" w14:textId="77777777" w:rsidR="008F2E48" w:rsidRDefault="008F2E48" w:rsidP="002A5229">
      <w:pPr>
        <w:pStyle w:val="TOCHeading"/>
        <w:numPr>
          <w:ilvl w:val="0"/>
          <w:numId w:val="0"/>
        </w:numPr>
        <w:ind w:left="432" w:hanging="432"/>
        <w:rPr>
          <w:rFonts w:eastAsiaTheme="minorHAnsi" w:cstheme="minorBidi"/>
          <w:b w:val="0"/>
          <w:color w:val="auto"/>
          <w:sz w:val="22"/>
          <w:szCs w:val="22"/>
          <w:lang w:val="en-AU"/>
        </w:rPr>
      </w:pPr>
    </w:p>
    <w:sdt>
      <w:sdtPr>
        <w:rPr>
          <w:rFonts w:eastAsiaTheme="minorHAnsi" w:cstheme="minorBidi"/>
          <w:b w:val="0"/>
          <w:color w:val="auto"/>
          <w:sz w:val="22"/>
          <w:szCs w:val="22"/>
          <w:lang w:val="en-AU"/>
        </w:rPr>
        <w:id w:val="-431812781"/>
        <w:docPartObj>
          <w:docPartGallery w:val="Table of Contents"/>
          <w:docPartUnique/>
        </w:docPartObj>
      </w:sdtPr>
      <w:sdtEndPr>
        <w:rPr>
          <w:bCs/>
          <w:noProof/>
        </w:rPr>
      </w:sdtEndPr>
      <w:sdtContent>
        <w:p w14:paraId="044EB8A5" w14:textId="32457231" w:rsidR="002A5229" w:rsidRDefault="002A5229" w:rsidP="002A5229">
          <w:pPr>
            <w:pStyle w:val="TOCHeading"/>
            <w:numPr>
              <w:ilvl w:val="0"/>
              <w:numId w:val="0"/>
            </w:numPr>
            <w:ind w:left="432" w:hanging="432"/>
            <w:rPr>
              <w:rStyle w:val="TitleboldChar"/>
              <w:b/>
            </w:rPr>
          </w:pPr>
          <w:r w:rsidRPr="00E753BD">
            <w:rPr>
              <w:rStyle w:val="TitleboldChar"/>
              <w:b/>
            </w:rPr>
            <w:t>Contents</w:t>
          </w:r>
        </w:p>
        <w:p w14:paraId="3B4D06E7" w14:textId="77777777" w:rsidR="00801FB8" w:rsidRPr="00801FB8" w:rsidRDefault="00801FB8" w:rsidP="00801FB8">
          <w:pPr>
            <w:rPr>
              <w:lang w:val="en-US"/>
            </w:rPr>
          </w:pPr>
        </w:p>
        <w:p w14:paraId="7B2FCC52" w14:textId="77777777" w:rsidR="000B17C3" w:rsidRDefault="00E753BD">
          <w:pPr>
            <w:pStyle w:val="TOC1"/>
            <w:tabs>
              <w:tab w:val="left" w:pos="440"/>
              <w:tab w:val="right" w:leader="dot" w:pos="9016"/>
            </w:tabs>
            <w:rPr>
              <w:rFonts w:cstheme="minorBidi"/>
              <w:noProof/>
              <w:lang w:eastAsia="en-AU"/>
            </w:rPr>
          </w:pPr>
          <w:r>
            <w:fldChar w:fldCharType="begin"/>
          </w:r>
          <w:r>
            <w:instrText xml:space="preserve"> TOC \o "1-3" \h \z \u </w:instrText>
          </w:r>
          <w:r>
            <w:fldChar w:fldCharType="separate"/>
          </w:r>
          <w:hyperlink w:anchor="_Toc458604551" w:history="1">
            <w:r w:rsidR="000B17C3" w:rsidRPr="00C36D8A">
              <w:rPr>
                <w:rStyle w:val="Hyperlink"/>
                <w:noProof/>
              </w:rPr>
              <w:t>1</w:t>
            </w:r>
            <w:r w:rsidR="000B17C3">
              <w:rPr>
                <w:rFonts w:cstheme="minorBidi"/>
                <w:noProof/>
                <w:lang w:eastAsia="en-AU"/>
              </w:rPr>
              <w:tab/>
            </w:r>
            <w:r w:rsidR="000B17C3" w:rsidRPr="00C36D8A">
              <w:rPr>
                <w:rStyle w:val="Hyperlink"/>
                <w:noProof/>
              </w:rPr>
              <w:t>Introduction</w:t>
            </w:r>
            <w:r w:rsidR="000B17C3">
              <w:rPr>
                <w:noProof/>
                <w:webHidden/>
              </w:rPr>
              <w:tab/>
            </w:r>
            <w:r w:rsidR="000B17C3">
              <w:rPr>
                <w:noProof/>
                <w:webHidden/>
              </w:rPr>
              <w:fldChar w:fldCharType="begin"/>
            </w:r>
            <w:r w:rsidR="000B17C3">
              <w:rPr>
                <w:noProof/>
                <w:webHidden/>
              </w:rPr>
              <w:instrText xml:space="preserve"> PAGEREF _Toc458604551 \h </w:instrText>
            </w:r>
            <w:r w:rsidR="000B17C3">
              <w:rPr>
                <w:noProof/>
                <w:webHidden/>
              </w:rPr>
            </w:r>
            <w:r w:rsidR="000B17C3">
              <w:rPr>
                <w:noProof/>
                <w:webHidden/>
              </w:rPr>
              <w:fldChar w:fldCharType="separate"/>
            </w:r>
            <w:r w:rsidR="000B17C3">
              <w:rPr>
                <w:noProof/>
                <w:webHidden/>
              </w:rPr>
              <w:t>9</w:t>
            </w:r>
            <w:r w:rsidR="000B17C3">
              <w:rPr>
                <w:noProof/>
                <w:webHidden/>
              </w:rPr>
              <w:fldChar w:fldCharType="end"/>
            </w:r>
          </w:hyperlink>
        </w:p>
        <w:p w14:paraId="73BE61F1" w14:textId="77777777" w:rsidR="000B17C3" w:rsidRDefault="002659D0">
          <w:pPr>
            <w:pStyle w:val="TOC2"/>
            <w:tabs>
              <w:tab w:val="left" w:pos="660"/>
              <w:tab w:val="right" w:leader="dot" w:pos="9016"/>
            </w:tabs>
            <w:rPr>
              <w:rFonts w:cstheme="minorBidi"/>
              <w:noProof/>
              <w:lang w:val="en-AU" w:eastAsia="en-AU"/>
            </w:rPr>
          </w:pPr>
          <w:hyperlink w:anchor="_Toc458604552" w:history="1">
            <w:r w:rsidR="000B17C3" w:rsidRPr="00C36D8A">
              <w:rPr>
                <w:rStyle w:val="Hyperlink"/>
                <w:noProof/>
              </w:rPr>
              <w:t>1.1</w:t>
            </w:r>
            <w:r w:rsidR="000B17C3">
              <w:rPr>
                <w:rFonts w:cstheme="minorBidi"/>
                <w:noProof/>
                <w:lang w:val="en-AU" w:eastAsia="en-AU"/>
              </w:rPr>
              <w:tab/>
            </w:r>
            <w:r w:rsidR="000B17C3" w:rsidRPr="00C36D8A">
              <w:rPr>
                <w:rStyle w:val="Hyperlink"/>
                <w:noProof/>
              </w:rPr>
              <w:t>Background - MSAC and reform</w:t>
            </w:r>
            <w:r w:rsidR="000B17C3">
              <w:rPr>
                <w:noProof/>
                <w:webHidden/>
              </w:rPr>
              <w:tab/>
            </w:r>
            <w:r w:rsidR="000B17C3">
              <w:rPr>
                <w:noProof/>
                <w:webHidden/>
              </w:rPr>
              <w:fldChar w:fldCharType="begin"/>
            </w:r>
            <w:r w:rsidR="000B17C3">
              <w:rPr>
                <w:noProof/>
                <w:webHidden/>
              </w:rPr>
              <w:instrText xml:space="preserve"> PAGEREF _Toc458604552 \h </w:instrText>
            </w:r>
            <w:r w:rsidR="000B17C3">
              <w:rPr>
                <w:noProof/>
                <w:webHidden/>
              </w:rPr>
            </w:r>
            <w:r w:rsidR="000B17C3">
              <w:rPr>
                <w:noProof/>
                <w:webHidden/>
              </w:rPr>
              <w:fldChar w:fldCharType="separate"/>
            </w:r>
            <w:r w:rsidR="000B17C3">
              <w:rPr>
                <w:noProof/>
                <w:webHidden/>
              </w:rPr>
              <w:t>9</w:t>
            </w:r>
            <w:r w:rsidR="000B17C3">
              <w:rPr>
                <w:noProof/>
                <w:webHidden/>
              </w:rPr>
              <w:fldChar w:fldCharType="end"/>
            </w:r>
          </w:hyperlink>
        </w:p>
        <w:p w14:paraId="69C05A00" w14:textId="77777777" w:rsidR="000B17C3" w:rsidRDefault="002659D0">
          <w:pPr>
            <w:pStyle w:val="TOC2"/>
            <w:tabs>
              <w:tab w:val="left" w:pos="660"/>
              <w:tab w:val="right" w:leader="dot" w:pos="9016"/>
            </w:tabs>
            <w:rPr>
              <w:rFonts w:cstheme="minorBidi"/>
              <w:noProof/>
              <w:lang w:val="en-AU" w:eastAsia="en-AU"/>
            </w:rPr>
          </w:pPr>
          <w:hyperlink w:anchor="_Toc458604553" w:history="1">
            <w:r w:rsidR="000B17C3" w:rsidRPr="00C36D8A">
              <w:rPr>
                <w:rStyle w:val="Hyperlink"/>
                <w:noProof/>
              </w:rPr>
              <w:t>1.2</w:t>
            </w:r>
            <w:r w:rsidR="000B17C3">
              <w:rPr>
                <w:rFonts w:cstheme="minorBidi"/>
                <w:noProof/>
                <w:lang w:val="en-AU" w:eastAsia="en-AU"/>
              </w:rPr>
              <w:tab/>
            </w:r>
            <w:r w:rsidR="000B17C3" w:rsidRPr="00C36D8A">
              <w:rPr>
                <w:rStyle w:val="Hyperlink"/>
                <w:noProof/>
              </w:rPr>
              <w:t>Purpose of Framework</w:t>
            </w:r>
            <w:r w:rsidR="000B17C3">
              <w:rPr>
                <w:noProof/>
                <w:webHidden/>
              </w:rPr>
              <w:tab/>
            </w:r>
            <w:r w:rsidR="000B17C3">
              <w:rPr>
                <w:noProof/>
                <w:webHidden/>
              </w:rPr>
              <w:fldChar w:fldCharType="begin"/>
            </w:r>
            <w:r w:rsidR="000B17C3">
              <w:rPr>
                <w:noProof/>
                <w:webHidden/>
              </w:rPr>
              <w:instrText xml:space="preserve"> PAGEREF _Toc458604553 \h </w:instrText>
            </w:r>
            <w:r w:rsidR="000B17C3">
              <w:rPr>
                <w:noProof/>
                <w:webHidden/>
              </w:rPr>
            </w:r>
            <w:r w:rsidR="000B17C3">
              <w:rPr>
                <w:noProof/>
                <w:webHidden/>
              </w:rPr>
              <w:fldChar w:fldCharType="separate"/>
            </w:r>
            <w:r w:rsidR="000B17C3">
              <w:rPr>
                <w:noProof/>
                <w:webHidden/>
              </w:rPr>
              <w:t>11</w:t>
            </w:r>
            <w:r w:rsidR="000B17C3">
              <w:rPr>
                <w:noProof/>
                <w:webHidden/>
              </w:rPr>
              <w:fldChar w:fldCharType="end"/>
            </w:r>
          </w:hyperlink>
        </w:p>
        <w:p w14:paraId="1349B128" w14:textId="77777777" w:rsidR="000B17C3" w:rsidRDefault="002659D0">
          <w:pPr>
            <w:pStyle w:val="TOC2"/>
            <w:tabs>
              <w:tab w:val="left" w:pos="660"/>
              <w:tab w:val="right" w:leader="dot" w:pos="9016"/>
            </w:tabs>
            <w:rPr>
              <w:rFonts w:cstheme="minorBidi"/>
              <w:noProof/>
              <w:lang w:val="en-AU" w:eastAsia="en-AU"/>
            </w:rPr>
          </w:pPr>
          <w:hyperlink w:anchor="_Toc458604554" w:history="1">
            <w:r w:rsidR="000B17C3" w:rsidRPr="00C36D8A">
              <w:rPr>
                <w:rStyle w:val="Hyperlink"/>
                <w:noProof/>
              </w:rPr>
              <w:t>1.3</w:t>
            </w:r>
            <w:r w:rsidR="000B17C3">
              <w:rPr>
                <w:rFonts w:cstheme="minorBidi"/>
                <w:noProof/>
                <w:lang w:val="en-AU" w:eastAsia="en-AU"/>
              </w:rPr>
              <w:tab/>
            </w:r>
            <w:r w:rsidR="000B17C3" w:rsidRPr="00C36D8A">
              <w:rPr>
                <w:rStyle w:val="Hyperlink"/>
                <w:noProof/>
              </w:rPr>
              <w:t>Outputs of the Framework</w:t>
            </w:r>
            <w:r w:rsidR="000B17C3">
              <w:rPr>
                <w:noProof/>
                <w:webHidden/>
              </w:rPr>
              <w:tab/>
            </w:r>
            <w:r w:rsidR="000B17C3">
              <w:rPr>
                <w:noProof/>
                <w:webHidden/>
              </w:rPr>
              <w:fldChar w:fldCharType="begin"/>
            </w:r>
            <w:r w:rsidR="000B17C3">
              <w:rPr>
                <w:noProof/>
                <w:webHidden/>
              </w:rPr>
              <w:instrText xml:space="preserve"> PAGEREF _Toc458604554 \h </w:instrText>
            </w:r>
            <w:r w:rsidR="000B17C3">
              <w:rPr>
                <w:noProof/>
                <w:webHidden/>
              </w:rPr>
            </w:r>
            <w:r w:rsidR="000B17C3">
              <w:rPr>
                <w:noProof/>
                <w:webHidden/>
              </w:rPr>
              <w:fldChar w:fldCharType="separate"/>
            </w:r>
            <w:r w:rsidR="000B17C3">
              <w:rPr>
                <w:noProof/>
                <w:webHidden/>
              </w:rPr>
              <w:t>11</w:t>
            </w:r>
            <w:r w:rsidR="000B17C3">
              <w:rPr>
                <w:noProof/>
                <w:webHidden/>
              </w:rPr>
              <w:fldChar w:fldCharType="end"/>
            </w:r>
          </w:hyperlink>
        </w:p>
        <w:p w14:paraId="0D1E0860" w14:textId="77777777" w:rsidR="000B17C3" w:rsidRDefault="002659D0">
          <w:pPr>
            <w:pStyle w:val="TOC2"/>
            <w:tabs>
              <w:tab w:val="left" w:pos="660"/>
              <w:tab w:val="right" w:leader="dot" w:pos="9016"/>
            </w:tabs>
            <w:rPr>
              <w:rFonts w:cstheme="minorBidi"/>
              <w:noProof/>
              <w:lang w:val="en-AU" w:eastAsia="en-AU"/>
            </w:rPr>
          </w:pPr>
          <w:hyperlink w:anchor="_Toc458604555" w:history="1">
            <w:r w:rsidR="000B17C3" w:rsidRPr="00C36D8A">
              <w:rPr>
                <w:rStyle w:val="Hyperlink"/>
                <w:noProof/>
              </w:rPr>
              <w:t>1.4</w:t>
            </w:r>
            <w:r w:rsidR="000B17C3">
              <w:rPr>
                <w:rFonts w:cstheme="minorBidi"/>
                <w:noProof/>
                <w:lang w:val="en-AU" w:eastAsia="en-AU"/>
              </w:rPr>
              <w:tab/>
            </w:r>
            <w:r w:rsidR="000B17C3" w:rsidRPr="00C36D8A">
              <w:rPr>
                <w:rStyle w:val="Hyperlink"/>
                <w:noProof/>
              </w:rPr>
              <w:t>Requirement for Segmentation</w:t>
            </w:r>
            <w:r w:rsidR="000B17C3">
              <w:rPr>
                <w:noProof/>
                <w:webHidden/>
              </w:rPr>
              <w:tab/>
            </w:r>
            <w:r w:rsidR="000B17C3">
              <w:rPr>
                <w:noProof/>
                <w:webHidden/>
              </w:rPr>
              <w:fldChar w:fldCharType="begin"/>
            </w:r>
            <w:r w:rsidR="000B17C3">
              <w:rPr>
                <w:noProof/>
                <w:webHidden/>
              </w:rPr>
              <w:instrText xml:space="preserve"> PAGEREF _Toc458604555 \h </w:instrText>
            </w:r>
            <w:r w:rsidR="000B17C3">
              <w:rPr>
                <w:noProof/>
                <w:webHidden/>
              </w:rPr>
            </w:r>
            <w:r w:rsidR="000B17C3">
              <w:rPr>
                <w:noProof/>
                <w:webHidden/>
              </w:rPr>
              <w:fldChar w:fldCharType="separate"/>
            </w:r>
            <w:r w:rsidR="000B17C3">
              <w:rPr>
                <w:noProof/>
                <w:webHidden/>
              </w:rPr>
              <w:t>12</w:t>
            </w:r>
            <w:r w:rsidR="000B17C3">
              <w:rPr>
                <w:noProof/>
                <w:webHidden/>
              </w:rPr>
              <w:fldChar w:fldCharType="end"/>
            </w:r>
          </w:hyperlink>
        </w:p>
        <w:p w14:paraId="5434113B" w14:textId="77777777" w:rsidR="000B17C3" w:rsidRDefault="002659D0">
          <w:pPr>
            <w:pStyle w:val="TOC2"/>
            <w:tabs>
              <w:tab w:val="left" w:pos="660"/>
              <w:tab w:val="right" w:leader="dot" w:pos="9016"/>
            </w:tabs>
            <w:rPr>
              <w:rFonts w:cstheme="minorBidi"/>
              <w:noProof/>
              <w:lang w:val="en-AU" w:eastAsia="en-AU"/>
            </w:rPr>
          </w:pPr>
          <w:hyperlink w:anchor="_Toc458604556" w:history="1">
            <w:r w:rsidR="000B17C3" w:rsidRPr="00C36D8A">
              <w:rPr>
                <w:rStyle w:val="Hyperlink"/>
                <w:noProof/>
              </w:rPr>
              <w:t>1.5</w:t>
            </w:r>
            <w:r w:rsidR="000B17C3">
              <w:rPr>
                <w:rFonts w:cstheme="minorBidi"/>
                <w:noProof/>
                <w:lang w:val="en-AU" w:eastAsia="en-AU"/>
              </w:rPr>
              <w:tab/>
            </w:r>
            <w:r w:rsidR="000B17C3" w:rsidRPr="00C36D8A">
              <w:rPr>
                <w:rStyle w:val="Hyperlink"/>
                <w:noProof/>
              </w:rPr>
              <w:t>Alignment with MSAC</w:t>
            </w:r>
            <w:r w:rsidR="000B17C3">
              <w:rPr>
                <w:noProof/>
                <w:webHidden/>
              </w:rPr>
              <w:tab/>
            </w:r>
            <w:r w:rsidR="000B17C3">
              <w:rPr>
                <w:noProof/>
                <w:webHidden/>
              </w:rPr>
              <w:fldChar w:fldCharType="begin"/>
            </w:r>
            <w:r w:rsidR="000B17C3">
              <w:rPr>
                <w:noProof/>
                <w:webHidden/>
              </w:rPr>
              <w:instrText xml:space="preserve"> PAGEREF _Toc458604556 \h </w:instrText>
            </w:r>
            <w:r w:rsidR="000B17C3">
              <w:rPr>
                <w:noProof/>
                <w:webHidden/>
              </w:rPr>
            </w:r>
            <w:r w:rsidR="000B17C3">
              <w:rPr>
                <w:noProof/>
                <w:webHidden/>
              </w:rPr>
              <w:fldChar w:fldCharType="separate"/>
            </w:r>
            <w:r w:rsidR="000B17C3">
              <w:rPr>
                <w:noProof/>
                <w:webHidden/>
              </w:rPr>
              <w:t>12</w:t>
            </w:r>
            <w:r w:rsidR="000B17C3">
              <w:rPr>
                <w:noProof/>
                <w:webHidden/>
              </w:rPr>
              <w:fldChar w:fldCharType="end"/>
            </w:r>
          </w:hyperlink>
        </w:p>
        <w:p w14:paraId="6C85F3C6" w14:textId="77777777" w:rsidR="000B17C3" w:rsidRDefault="002659D0">
          <w:pPr>
            <w:pStyle w:val="TOC2"/>
            <w:tabs>
              <w:tab w:val="left" w:pos="660"/>
              <w:tab w:val="right" w:leader="dot" w:pos="9016"/>
            </w:tabs>
            <w:rPr>
              <w:rFonts w:cstheme="minorBidi"/>
              <w:noProof/>
              <w:lang w:val="en-AU" w:eastAsia="en-AU"/>
            </w:rPr>
          </w:pPr>
          <w:hyperlink w:anchor="_Toc458604557" w:history="1">
            <w:r w:rsidR="000B17C3" w:rsidRPr="00C36D8A">
              <w:rPr>
                <w:rStyle w:val="Hyperlink"/>
                <w:noProof/>
              </w:rPr>
              <w:t>1.6</w:t>
            </w:r>
            <w:r w:rsidR="000B17C3">
              <w:rPr>
                <w:rFonts w:cstheme="minorBidi"/>
                <w:noProof/>
                <w:lang w:val="en-AU" w:eastAsia="en-AU"/>
              </w:rPr>
              <w:tab/>
            </w:r>
            <w:r w:rsidR="000B17C3" w:rsidRPr="00C36D8A">
              <w:rPr>
                <w:rStyle w:val="Hyperlink"/>
                <w:noProof/>
              </w:rPr>
              <w:t>Alignment with Government</w:t>
            </w:r>
            <w:r w:rsidR="000B17C3">
              <w:rPr>
                <w:noProof/>
                <w:webHidden/>
              </w:rPr>
              <w:tab/>
            </w:r>
            <w:r w:rsidR="000B17C3">
              <w:rPr>
                <w:noProof/>
                <w:webHidden/>
              </w:rPr>
              <w:fldChar w:fldCharType="begin"/>
            </w:r>
            <w:r w:rsidR="000B17C3">
              <w:rPr>
                <w:noProof/>
                <w:webHidden/>
              </w:rPr>
              <w:instrText xml:space="preserve"> PAGEREF _Toc458604557 \h </w:instrText>
            </w:r>
            <w:r w:rsidR="000B17C3">
              <w:rPr>
                <w:noProof/>
                <w:webHidden/>
              </w:rPr>
            </w:r>
            <w:r w:rsidR="000B17C3">
              <w:rPr>
                <w:noProof/>
                <w:webHidden/>
              </w:rPr>
              <w:fldChar w:fldCharType="separate"/>
            </w:r>
            <w:r w:rsidR="000B17C3">
              <w:rPr>
                <w:noProof/>
                <w:webHidden/>
              </w:rPr>
              <w:t>12</w:t>
            </w:r>
            <w:r w:rsidR="000B17C3">
              <w:rPr>
                <w:noProof/>
                <w:webHidden/>
              </w:rPr>
              <w:fldChar w:fldCharType="end"/>
            </w:r>
          </w:hyperlink>
        </w:p>
        <w:p w14:paraId="69E5EFFC" w14:textId="77777777" w:rsidR="000B17C3" w:rsidRDefault="002659D0">
          <w:pPr>
            <w:pStyle w:val="TOC2"/>
            <w:tabs>
              <w:tab w:val="left" w:pos="660"/>
              <w:tab w:val="right" w:leader="dot" w:pos="9016"/>
            </w:tabs>
            <w:rPr>
              <w:rFonts w:cstheme="minorBidi"/>
              <w:noProof/>
              <w:lang w:val="en-AU" w:eastAsia="en-AU"/>
            </w:rPr>
          </w:pPr>
          <w:hyperlink w:anchor="_Toc458604558" w:history="1">
            <w:r w:rsidR="000B17C3" w:rsidRPr="00C36D8A">
              <w:rPr>
                <w:rStyle w:val="Hyperlink"/>
                <w:noProof/>
              </w:rPr>
              <w:t>1.7</w:t>
            </w:r>
            <w:r w:rsidR="000B17C3">
              <w:rPr>
                <w:rFonts w:cstheme="minorBidi"/>
                <w:noProof/>
                <w:lang w:val="en-AU" w:eastAsia="en-AU"/>
              </w:rPr>
              <w:tab/>
            </w:r>
            <w:r w:rsidR="000B17C3" w:rsidRPr="00C36D8A">
              <w:rPr>
                <w:rStyle w:val="Hyperlink"/>
                <w:noProof/>
              </w:rPr>
              <w:t>Framework implementation</w:t>
            </w:r>
            <w:r w:rsidR="000B17C3">
              <w:rPr>
                <w:noProof/>
                <w:webHidden/>
              </w:rPr>
              <w:tab/>
            </w:r>
            <w:r w:rsidR="000B17C3">
              <w:rPr>
                <w:noProof/>
                <w:webHidden/>
              </w:rPr>
              <w:fldChar w:fldCharType="begin"/>
            </w:r>
            <w:r w:rsidR="000B17C3">
              <w:rPr>
                <w:noProof/>
                <w:webHidden/>
              </w:rPr>
              <w:instrText xml:space="preserve"> PAGEREF _Toc458604558 \h </w:instrText>
            </w:r>
            <w:r w:rsidR="000B17C3">
              <w:rPr>
                <w:noProof/>
                <w:webHidden/>
              </w:rPr>
            </w:r>
            <w:r w:rsidR="000B17C3">
              <w:rPr>
                <w:noProof/>
                <w:webHidden/>
              </w:rPr>
              <w:fldChar w:fldCharType="separate"/>
            </w:r>
            <w:r w:rsidR="000B17C3">
              <w:rPr>
                <w:noProof/>
                <w:webHidden/>
              </w:rPr>
              <w:t>13</w:t>
            </w:r>
            <w:r w:rsidR="000B17C3">
              <w:rPr>
                <w:noProof/>
                <w:webHidden/>
              </w:rPr>
              <w:fldChar w:fldCharType="end"/>
            </w:r>
          </w:hyperlink>
        </w:p>
        <w:p w14:paraId="35347688" w14:textId="77777777" w:rsidR="000B17C3" w:rsidRDefault="002659D0">
          <w:pPr>
            <w:pStyle w:val="TOC2"/>
            <w:tabs>
              <w:tab w:val="left" w:pos="660"/>
              <w:tab w:val="right" w:leader="dot" w:pos="9016"/>
            </w:tabs>
            <w:rPr>
              <w:rFonts w:cstheme="minorBidi"/>
              <w:noProof/>
              <w:lang w:val="en-AU" w:eastAsia="en-AU"/>
            </w:rPr>
          </w:pPr>
          <w:hyperlink w:anchor="_Toc458604559" w:history="1">
            <w:r w:rsidR="000B17C3" w:rsidRPr="00C36D8A">
              <w:rPr>
                <w:rStyle w:val="Hyperlink"/>
                <w:noProof/>
              </w:rPr>
              <w:t>1.8</w:t>
            </w:r>
            <w:r w:rsidR="000B17C3">
              <w:rPr>
                <w:rFonts w:cstheme="minorBidi"/>
                <w:noProof/>
                <w:lang w:val="en-AU" w:eastAsia="en-AU"/>
              </w:rPr>
              <w:tab/>
            </w:r>
            <w:r w:rsidR="000B17C3" w:rsidRPr="00C36D8A">
              <w:rPr>
                <w:rStyle w:val="Hyperlink"/>
                <w:noProof/>
              </w:rPr>
              <w:t>Governance</w:t>
            </w:r>
            <w:r w:rsidR="000B17C3">
              <w:rPr>
                <w:noProof/>
                <w:webHidden/>
              </w:rPr>
              <w:tab/>
            </w:r>
            <w:r w:rsidR="000B17C3">
              <w:rPr>
                <w:noProof/>
                <w:webHidden/>
              </w:rPr>
              <w:fldChar w:fldCharType="begin"/>
            </w:r>
            <w:r w:rsidR="000B17C3">
              <w:rPr>
                <w:noProof/>
                <w:webHidden/>
              </w:rPr>
              <w:instrText xml:space="preserve"> PAGEREF _Toc458604559 \h </w:instrText>
            </w:r>
            <w:r w:rsidR="000B17C3">
              <w:rPr>
                <w:noProof/>
                <w:webHidden/>
              </w:rPr>
            </w:r>
            <w:r w:rsidR="000B17C3">
              <w:rPr>
                <w:noProof/>
                <w:webHidden/>
              </w:rPr>
              <w:fldChar w:fldCharType="separate"/>
            </w:r>
            <w:r w:rsidR="000B17C3">
              <w:rPr>
                <w:noProof/>
                <w:webHidden/>
              </w:rPr>
              <w:t>13</w:t>
            </w:r>
            <w:r w:rsidR="000B17C3">
              <w:rPr>
                <w:noProof/>
                <w:webHidden/>
              </w:rPr>
              <w:fldChar w:fldCharType="end"/>
            </w:r>
          </w:hyperlink>
        </w:p>
        <w:p w14:paraId="38B40D08" w14:textId="77777777" w:rsidR="000B17C3" w:rsidRDefault="002659D0">
          <w:pPr>
            <w:pStyle w:val="TOC2"/>
            <w:tabs>
              <w:tab w:val="left" w:pos="660"/>
              <w:tab w:val="right" w:leader="dot" w:pos="9016"/>
            </w:tabs>
            <w:rPr>
              <w:rFonts w:cstheme="minorBidi"/>
              <w:noProof/>
              <w:lang w:val="en-AU" w:eastAsia="en-AU"/>
            </w:rPr>
          </w:pPr>
          <w:hyperlink w:anchor="_Toc458604560" w:history="1">
            <w:r w:rsidR="000B17C3" w:rsidRPr="00C36D8A">
              <w:rPr>
                <w:rStyle w:val="Hyperlink"/>
                <w:noProof/>
              </w:rPr>
              <w:t>1.9</w:t>
            </w:r>
            <w:r w:rsidR="000B17C3">
              <w:rPr>
                <w:rFonts w:cstheme="minorBidi"/>
                <w:noProof/>
                <w:lang w:val="en-AU" w:eastAsia="en-AU"/>
              </w:rPr>
              <w:tab/>
            </w:r>
            <w:r w:rsidR="000B17C3" w:rsidRPr="00C36D8A">
              <w:rPr>
                <w:rStyle w:val="Hyperlink"/>
                <w:noProof/>
              </w:rPr>
              <w:t>Reviewing the Framework</w:t>
            </w:r>
            <w:r w:rsidR="000B17C3">
              <w:rPr>
                <w:noProof/>
                <w:webHidden/>
              </w:rPr>
              <w:tab/>
            </w:r>
            <w:r w:rsidR="000B17C3">
              <w:rPr>
                <w:noProof/>
                <w:webHidden/>
              </w:rPr>
              <w:fldChar w:fldCharType="begin"/>
            </w:r>
            <w:r w:rsidR="000B17C3">
              <w:rPr>
                <w:noProof/>
                <w:webHidden/>
              </w:rPr>
              <w:instrText xml:space="preserve"> PAGEREF _Toc458604560 \h </w:instrText>
            </w:r>
            <w:r w:rsidR="000B17C3">
              <w:rPr>
                <w:noProof/>
                <w:webHidden/>
              </w:rPr>
            </w:r>
            <w:r w:rsidR="000B17C3">
              <w:rPr>
                <w:noProof/>
                <w:webHidden/>
              </w:rPr>
              <w:fldChar w:fldCharType="separate"/>
            </w:r>
            <w:r w:rsidR="000B17C3">
              <w:rPr>
                <w:noProof/>
                <w:webHidden/>
              </w:rPr>
              <w:t>13</w:t>
            </w:r>
            <w:r w:rsidR="000B17C3">
              <w:rPr>
                <w:noProof/>
                <w:webHidden/>
              </w:rPr>
              <w:fldChar w:fldCharType="end"/>
            </w:r>
          </w:hyperlink>
        </w:p>
        <w:p w14:paraId="6E64CCA3" w14:textId="77777777" w:rsidR="000B17C3" w:rsidRDefault="002659D0">
          <w:pPr>
            <w:pStyle w:val="TOC2"/>
            <w:tabs>
              <w:tab w:val="left" w:pos="660"/>
              <w:tab w:val="right" w:leader="dot" w:pos="9016"/>
            </w:tabs>
            <w:rPr>
              <w:rFonts w:cstheme="minorBidi"/>
              <w:noProof/>
              <w:lang w:val="en-AU" w:eastAsia="en-AU"/>
            </w:rPr>
          </w:pPr>
          <w:hyperlink w:anchor="_Toc458604561" w:history="1">
            <w:r w:rsidR="000B17C3" w:rsidRPr="00C36D8A">
              <w:rPr>
                <w:rStyle w:val="Hyperlink"/>
                <w:noProof/>
              </w:rPr>
              <w:t>1.10</w:t>
            </w:r>
            <w:r w:rsidR="000B17C3">
              <w:rPr>
                <w:rFonts w:cstheme="minorBidi"/>
                <w:noProof/>
                <w:lang w:val="en-AU" w:eastAsia="en-AU"/>
              </w:rPr>
              <w:tab/>
            </w:r>
            <w:r w:rsidR="000B17C3" w:rsidRPr="00C36D8A">
              <w:rPr>
                <w:rStyle w:val="Hyperlink"/>
                <w:noProof/>
              </w:rPr>
              <w:t>Related documents</w:t>
            </w:r>
            <w:r w:rsidR="000B17C3">
              <w:rPr>
                <w:noProof/>
                <w:webHidden/>
              </w:rPr>
              <w:tab/>
            </w:r>
            <w:r w:rsidR="000B17C3">
              <w:rPr>
                <w:noProof/>
                <w:webHidden/>
              </w:rPr>
              <w:fldChar w:fldCharType="begin"/>
            </w:r>
            <w:r w:rsidR="000B17C3">
              <w:rPr>
                <w:noProof/>
                <w:webHidden/>
              </w:rPr>
              <w:instrText xml:space="preserve"> PAGEREF _Toc458604561 \h </w:instrText>
            </w:r>
            <w:r w:rsidR="000B17C3">
              <w:rPr>
                <w:noProof/>
                <w:webHidden/>
              </w:rPr>
            </w:r>
            <w:r w:rsidR="000B17C3">
              <w:rPr>
                <w:noProof/>
                <w:webHidden/>
              </w:rPr>
              <w:fldChar w:fldCharType="separate"/>
            </w:r>
            <w:r w:rsidR="000B17C3">
              <w:rPr>
                <w:noProof/>
                <w:webHidden/>
              </w:rPr>
              <w:t>14</w:t>
            </w:r>
            <w:r w:rsidR="000B17C3">
              <w:rPr>
                <w:noProof/>
                <w:webHidden/>
              </w:rPr>
              <w:fldChar w:fldCharType="end"/>
            </w:r>
          </w:hyperlink>
        </w:p>
        <w:p w14:paraId="2C0B762A" w14:textId="77777777" w:rsidR="000B17C3" w:rsidRDefault="002659D0">
          <w:pPr>
            <w:pStyle w:val="TOC1"/>
            <w:tabs>
              <w:tab w:val="left" w:pos="440"/>
              <w:tab w:val="right" w:leader="dot" w:pos="9016"/>
            </w:tabs>
            <w:rPr>
              <w:rFonts w:cstheme="minorBidi"/>
              <w:noProof/>
              <w:lang w:eastAsia="en-AU"/>
            </w:rPr>
          </w:pPr>
          <w:hyperlink w:anchor="_Toc458604562" w:history="1">
            <w:r w:rsidR="000B17C3" w:rsidRPr="00C36D8A">
              <w:rPr>
                <w:rStyle w:val="Hyperlink"/>
                <w:noProof/>
              </w:rPr>
              <w:t>2</w:t>
            </w:r>
            <w:r w:rsidR="000B17C3">
              <w:rPr>
                <w:rFonts w:cstheme="minorBidi"/>
                <w:noProof/>
                <w:lang w:eastAsia="en-AU"/>
              </w:rPr>
              <w:tab/>
            </w:r>
            <w:r w:rsidR="000B17C3" w:rsidRPr="00C36D8A">
              <w:rPr>
                <w:rStyle w:val="Hyperlink"/>
                <w:noProof/>
              </w:rPr>
              <w:t>Segmentation through the MSAC stages</w:t>
            </w:r>
            <w:r w:rsidR="000B17C3">
              <w:rPr>
                <w:noProof/>
                <w:webHidden/>
              </w:rPr>
              <w:tab/>
            </w:r>
            <w:r w:rsidR="000B17C3">
              <w:rPr>
                <w:noProof/>
                <w:webHidden/>
              </w:rPr>
              <w:fldChar w:fldCharType="begin"/>
            </w:r>
            <w:r w:rsidR="000B17C3">
              <w:rPr>
                <w:noProof/>
                <w:webHidden/>
              </w:rPr>
              <w:instrText xml:space="preserve"> PAGEREF _Toc458604562 \h </w:instrText>
            </w:r>
            <w:r w:rsidR="000B17C3">
              <w:rPr>
                <w:noProof/>
                <w:webHidden/>
              </w:rPr>
            </w:r>
            <w:r w:rsidR="000B17C3">
              <w:rPr>
                <w:noProof/>
                <w:webHidden/>
              </w:rPr>
              <w:fldChar w:fldCharType="separate"/>
            </w:r>
            <w:r w:rsidR="000B17C3">
              <w:rPr>
                <w:noProof/>
                <w:webHidden/>
              </w:rPr>
              <w:t>14</w:t>
            </w:r>
            <w:r w:rsidR="000B17C3">
              <w:rPr>
                <w:noProof/>
                <w:webHidden/>
              </w:rPr>
              <w:fldChar w:fldCharType="end"/>
            </w:r>
          </w:hyperlink>
        </w:p>
        <w:p w14:paraId="4EC0E0EE" w14:textId="77777777" w:rsidR="000B17C3" w:rsidRDefault="002659D0">
          <w:pPr>
            <w:pStyle w:val="TOC2"/>
            <w:tabs>
              <w:tab w:val="left" w:pos="660"/>
              <w:tab w:val="right" w:leader="dot" w:pos="9016"/>
            </w:tabs>
            <w:rPr>
              <w:rFonts w:cstheme="minorBidi"/>
              <w:noProof/>
              <w:lang w:val="en-AU" w:eastAsia="en-AU"/>
            </w:rPr>
          </w:pPr>
          <w:hyperlink w:anchor="_Toc458604563" w:history="1">
            <w:r w:rsidR="000B17C3" w:rsidRPr="00C36D8A">
              <w:rPr>
                <w:rStyle w:val="Hyperlink"/>
                <w:noProof/>
              </w:rPr>
              <w:t>2.1</w:t>
            </w:r>
            <w:r w:rsidR="000B17C3">
              <w:rPr>
                <w:rFonts w:cstheme="minorBidi"/>
                <w:noProof/>
                <w:lang w:val="en-AU" w:eastAsia="en-AU"/>
              </w:rPr>
              <w:tab/>
            </w:r>
            <w:r w:rsidR="000B17C3" w:rsidRPr="00C36D8A">
              <w:rPr>
                <w:rStyle w:val="Hyperlink"/>
                <w:noProof/>
              </w:rPr>
              <w:t>Summary of MSAC stages</w:t>
            </w:r>
            <w:r w:rsidR="000B17C3">
              <w:rPr>
                <w:noProof/>
                <w:webHidden/>
              </w:rPr>
              <w:tab/>
            </w:r>
            <w:r w:rsidR="000B17C3">
              <w:rPr>
                <w:noProof/>
                <w:webHidden/>
              </w:rPr>
              <w:fldChar w:fldCharType="begin"/>
            </w:r>
            <w:r w:rsidR="000B17C3">
              <w:rPr>
                <w:noProof/>
                <w:webHidden/>
              </w:rPr>
              <w:instrText xml:space="preserve"> PAGEREF _Toc458604563 \h </w:instrText>
            </w:r>
            <w:r w:rsidR="000B17C3">
              <w:rPr>
                <w:noProof/>
                <w:webHidden/>
              </w:rPr>
            </w:r>
            <w:r w:rsidR="000B17C3">
              <w:rPr>
                <w:noProof/>
                <w:webHidden/>
              </w:rPr>
              <w:fldChar w:fldCharType="separate"/>
            </w:r>
            <w:r w:rsidR="000B17C3">
              <w:rPr>
                <w:noProof/>
                <w:webHidden/>
              </w:rPr>
              <w:t>14</w:t>
            </w:r>
            <w:r w:rsidR="000B17C3">
              <w:rPr>
                <w:noProof/>
                <w:webHidden/>
              </w:rPr>
              <w:fldChar w:fldCharType="end"/>
            </w:r>
          </w:hyperlink>
        </w:p>
        <w:p w14:paraId="5881E2BA" w14:textId="77777777" w:rsidR="000B17C3" w:rsidRDefault="002659D0">
          <w:pPr>
            <w:pStyle w:val="TOC2"/>
            <w:tabs>
              <w:tab w:val="left" w:pos="660"/>
              <w:tab w:val="right" w:leader="dot" w:pos="9016"/>
            </w:tabs>
            <w:rPr>
              <w:rFonts w:cstheme="minorBidi"/>
              <w:noProof/>
              <w:lang w:val="en-AU" w:eastAsia="en-AU"/>
            </w:rPr>
          </w:pPr>
          <w:hyperlink w:anchor="_Toc458604564" w:history="1">
            <w:r w:rsidR="000B17C3" w:rsidRPr="00C36D8A">
              <w:rPr>
                <w:rStyle w:val="Hyperlink"/>
                <w:noProof/>
              </w:rPr>
              <w:t>2.2</w:t>
            </w:r>
            <w:r w:rsidR="000B17C3">
              <w:rPr>
                <w:rFonts w:cstheme="minorBidi"/>
                <w:noProof/>
                <w:lang w:val="en-AU" w:eastAsia="en-AU"/>
              </w:rPr>
              <w:tab/>
            </w:r>
            <w:r w:rsidR="000B17C3" w:rsidRPr="00C36D8A">
              <w:rPr>
                <w:rStyle w:val="Hyperlink"/>
                <w:noProof/>
              </w:rPr>
              <w:t>Segmentation</w:t>
            </w:r>
            <w:r w:rsidR="000B17C3">
              <w:rPr>
                <w:noProof/>
                <w:webHidden/>
              </w:rPr>
              <w:tab/>
            </w:r>
            <w:r w:rsidR="000B17C3">
              <w:rPr>
                <w:noProof/>
                <w:webHidden/>
              </w:rPr>
              <w:fldChar w:fldCharType="begin"/>
            </w:r>
            <w:r w:rsidR="000B17C3">
              <w:rPr>
                <w:noProof/>
                <w:webHidden/>
              </w:rPr>
              <w:instrText xml:space="preserve"> PAGEREF _Toc458604564 \h </w:instrText>
            </w:r>
            <w:r w:rsidR="000B17C3">
              <w:rPr>
                <w:noProof/>
                <w:webHidden/>
              </w:rPr>
            </w:r>
            <w:r w:rsidR="000B17C3">
              <w:rPr>
                <w:noProof/>
                <w:webHidden/>
              </w:rPr>
              <w:fldChar w:fldCharType="separate"/>
            </w:r>
            <w:r w:rsidR="000B17C3">
              <w:rPr>
                <w:noProof/>
                <w:webHidden/>
              </w:rPr>
              <w:t>16</w:t>
            </w:r>
            <w:r w:rsidR="000B17C3">
              <w:rPr>
                <w:noProof/>
                <w:webHidden/>
              </w:rPr>
              <w:fldChar w:fldCharType="end"/>
            </w:r>
          </w:hyperlink>
        </w:p>
        <w:p w14:paraId="09E3D25D" w14:textId="77777777" w:rsidR="000B17C3" w:rsidRDefault="002659D0">
          <w:pPr>
            <w:pStyle w:val="TOC3"/>
            <w:tabs>
              <w:tab w:val="left" w:pos="1320"/>
              <w:tab w:val="right" w:leader="dot" w:pos="9016"/>
            </w:tabs>
            <w:rPr>
              <w:rFonts w:cstheme="minorBidi"/>
              <w:noProof/>
              <w:lang w:val="en-AU" w:eastAsia="en-AU"/>
            </w:rPr>
          </w:pPr>
          <w:hyperlink w:anchor="_Toc458604565" w:history="1">
            <w:r w:rsidR="000B17C3" w:rsidRPr="00C36D8A">
              <w:rPr>
                <w:rStyle w:val="Hyperlink"/>
                <w:noProof/>
              </w:rPr>
              <w:t>2.2.1</w:t>
            </w:r>
            <w:r w:rsidR="000B17C3">
              <w:rPr>
                <w:rFonts w:cstheme="minorBidi"/>
                <w:noProof/>
                <w:lang w:val="en-AU" w:eastAsia="en-AU"/>
              </w:rPr>
              <w:tab/>
            </w:r>
            <w:r w:rsidR="000B17C3" w:rsidRPr="00C36D8A">
              <w:rPr>
                <w:rStyle w:val="Hyperlink"/>
                <w:noProof/>
              </w:rPr>
              <w:t>Application Progression Record</w:t>
            </w:r>
            <w:r w:rsidR="000B17C3">
              <w:rPr>
                <w:noProof/>
                <w:webHidden/>
              </w:rPr>
              <w:tab/>
            </w:r>
            <w:r w:rsidR="000B17C3">
              <w:rPr>
                <w:noProof/>
                <w:webHidden/>
              </w:rPr>
              <w:fldChar w:fldCharType="begin"/>
            </w:r>
            <w:r w:rsidR="000B17C3">
              <w:rPr>
                <w:noProof/>
                <w:webHidden/>
              </w:rPr>
              <w:instrText xml:space="preserve"> PAGEREF _Toc458604565 \h </w:instrText>
            </w:r>
            <w:r w:rsidR="000B17C3">
              <w:rPr>
                <w:noProof/>
                <w:webHidden/>
              </w:rPr>
            </w:r>
            <w:r w:rsidR="000B17C3">
              <w:rPr>
                <w:noProof/>
                <w:webHidden/>
              </w:rPr>
              <w:fldChar w:fldCharType="separate"/>
            </w:r>
            <w:r w:rsidR="000B17C3">
              <w:rPr>
                <w:noProof/>
                <w:webHidden/>
              </w:rPr>
              <w:t>16</w:t>
            </w:r>
            <w:r w:rsidR="000B17C3">
              <w:rPr>
                <w:noProof/>
                <w:webHidden/>
              </w:rPr>
              <w:fldChar w:fldCharType="end"/>
            </w:r>
          </w:hyperlink>
        </w:p>
        <w:p w14:paraId="0409F6A2" w14:textId="77777777" w:rsidR="000B17C3" w:rsidRDefault="002659D0">
          <w:pPr>
            <w:pStyle w:val="TOC1"/>
            <w:tabs>
              <w:tab w:val="left" w:pos="440"/>
              <w:tab w:val="right" w:leader="dot" w:pos="9016"/>
            </w:tabs>
            <w:rPr>
              <w:rFonts w:cstheme="minorBidi"/>
              <w:noProof/>
              <w:lang w:eastAsia="en-AU"/>
            </w:rPr>
          </w:pPr>
          <w:hyperlink w:anchor="_Toc458604566" w:history="1">
            <w:r w:rsidR="000B17C3" w:rsidRPr="00C36D8A">
              <w:rPr>
                <w:rStyle w:val="Hyperlink"/>
                <w:noProof/>
              </w:rPr>
              <w:t>3</w:t>
            </w:r>
            <w:r w:rsidR="000B17C3">
              <w:rPr>
                <w:rFonts w:cstheme="minorBidi"/>
                <w:noProof/>
                <w:lang w:eastAsia="en-AU"/>
              </w:rPr>
              <w:tab/>
            </w:r>
            <w:r w:rsidR="000B17C3" w:rsidRPr="00C36D8A">
              <w:rPr>
                <w:rStyle w:val="Hyperlink"/>
                <w:noProof/>
              </w:rPr>
              <w:t>Segmentation objectives</w:t>
            </w:r>
            <w:r w:rsidR="000B17C3">
              <w:rPr>
                <w:noProof/>
                <w:webHidden/>
              </w:rPr>
              <w:tab/>
            </w:r>
            <w:r w:rsidR="000B17C3">
              <w:rPr>
                <w:noProof/>
                <w:webHidden/>
              </w:rPr>
              <w:fldChar w:fldCharType="begin"/>
            </w:r>
            <w:r w:rsidR="000B17C3">
              <w:rPr>
                <w:noProof/>
                <w:webHidden/>
              </w:rPr>
              <w:instrText xml:space="preserve"> PAGEREF _Toc458604566 \h </w:instrText>
            </w:r>
            <w:r w:rsidR="000B17C3">
              <w:rPr>
                <w:noProof/>
                <w:webHidden/>
              </w:rPr>
            </w:r>
            <w:r w:rsidR="000B17C3">
              <w:rPr>
                <w:noProof/>
                <w:webHidden/>
              </w:rPr>
              <w:fldChar w:fldCharType="separate"/>
            </w:r>
            <w:r w:rsidR="000B17C3">
              <w:rPr>
                <w:noProof/>
                <w:webHidden/>
              </w:rPr>
              <w:t>21</w:t>
            </w:r>
            <w:r w:rsidR="000B17C3">
              <w:rPr>
                <w:noProof/>
                <w:webHidden/>
              </w:rPr>
              <w:fldChar w:fldCharType="end"/>
            </w:r>
          </w:hyperlink>
        </w:p>
        <w:p w14:paraId="0D4744D9" w14:textId="77777777" w:rsidR="000B17C3" w:rsidRDefault="002659D0">
          <w:pPr>
            <w:pStyle w:val="TOC2"/>
            <w:tabs>
              <w:tab w:val="left" w:pos="660"/>
              <w:tab w:val="right" w:leader="dot" w:pos="9016"/>
            </w:tabs>
            <w:rPr>
              <w:rFonts w:cstheme="minorBidi"/>
              <w:noProof/>
              <w:lang w:val="en-AU" w:eastAsia="en-AU"/>
            </w:rPr>
          </w:pPr>
          <w:hyperlink w:anchor="_Toc458604567" w:history="1">
            <w:r w:rsidR="000B17C3" w:rsidRPr="00C36D8A">
              <w:rPr>
                <w:rStyle w:val="Hyperlink"/>
                <w:noProof/>
              </w:rPr>
              <w:t>3.1</w:t>
            </w:r>
            <w:r w:rsidR="000B17C3">
              <w:rPr>
                <w:rFonts w:cstheme="minorBidi"/>
                <w:noProof/>
                <w:lang w:val="en-AU" w:eastAsia="en-AU"/>
              </w:rPr>
              <w:tab/>
            </w:r>
            <w:r w:rsidR="000B17C3" w:rsidRPr="00C36D8A">
              <w:rPr>
                <w:rStyle w:val="Hyperlink"/>
                <w:noProof/>
              </w:rPr>
              <w:t>New application or resubmitted application?</w:t>
            </w:r>
            <w:r w:rsidR="000B17C3">
              <w:rPr>
                <w:noProof/>
                <w:webHidden/>
              </w:rPr>
              <w:tab/>
            </w:r>
            <w:r w:rsidR="000B17C3">
              <w:rPr>
                <w:noProof/>
                <w:webHidden/>
              </w:rPr>
              <w:fldChar w:fldCharType="begin"/>
            </w:r>
            <w:r w:rsidR="000B17C3">
              <w:rPr>
                <w:noProof/>
                <w:webHidden/>
              </w:rPr>
              <w:instrText xml:space="preserve"> PAGEREF _Toc458604567 \h </w:instrText>
            </w:r>
            <w:r w:rsidR="000B17C3">
              <w:rPr>
                <w:noProof/>
                <w:webHidden/>
              </w:rPr>
            </w:r>
            <w:r w:rsidR="000B17C3">
              <w:rPr>
                <w:noProof/>
                <w:webHidden/>
              </w:rPr>
              <w:fldChar w:fldCharType="separate"/>
            </w:r>
            <w:r w:rsidR="000B17C3">
              <w:rPr>
                <w:noProof/>
                <w:webHidden/>
              </w:rPr>
              <w:t>21</w:t>
            </w:r>
            <w:r w:rsidR="000B17C3">
              <w:rPr>
                <w:noProof/>
                <w:webHidden/>
              </w:rPr>
              <w:fldChar w:fldCharType="end"/>
            </w:r>
          </w:hyperlink>
        </w:p>
        <w:p w14:paraId="022901D1" w14:textId="77777777" w:rsidR="000B17C3" w:rsidRDefault="002659D0">
          <w:pPr>
            <w:pStyle w:val="TOC1"/>
            <w:tabs>
              <w:tab w:val="left" w:pos="440"/>
              <w:tab w:val="right" w:leader="dot" w:pos="9016"/>
            </w:tabs>
            <w:rPr>
              <w:rFonts w:cstheme="minorBidi"/>
              <w:noProof/>
              <w:lang w:eastAsia="en-AU"/>
            </w:rPr>
          </w:pPr>
          <w:hyperlink w:anchor="_Toc458604568" w:history="1">
            <w:r w:rsidR="000B17C3" w:rsidRPr="00C36D8A">
              <w:rPr>
                <w:rStyle w:val="Hyperlink"/>
                <w:noProof/>
              </w:rPr>
              <w:t>4</w:t>
            </w:r>
            <w:r w:rsidR="000B17C3">
              <w:rPr>
                <w:rFonts w:cstheme="minorBidi"/>
                <w:noProof/>
                <w:lang w:eastAsia="en-AU"/>
              </w:rPr>
              <w:tab/>
            </w:r>
            <w:r w:rsidR="000B17C3" w:rsidRPr="00C36D8A">
              <w:rPr>
                <w:rStyle w:val="Hyperlink"/>
                <w:noProof/>
              </w:rPr>
              <w:t>Segmentation objectives – new applications</w:t>
            </w:r>
            <w:r w:rsidR="000B17C3">
              <w:rPr>
                <w:noProof/>
                <w:webHidden/>
              </w:rPr>
              <w:tab/>
            </w:r>
            <w:r w:rsidR="000B17C3">
              <w:rPr>
                <w:noProof/>
                <w:webHidden/>
              </w:rPr>
              <w:fldChar w:fldCharType="begin"/>
            </w:r>
            <w:r w:rsidR="000B17C3">
              <w:rPr>
                <w:noProof/>
                <w:webHidden/>
              </w:rPr>
              <w:instrText xml:space="preserve"> PAGEREF _Toc458604568 \h </w:instrText>
            </w:r>
            <w:r w:rsidR="000B17C3">
              <w:rPr>
                <w:noProof/>
                <w:webHidden/>
              </w:rPr>
            </w:r>
            <w:r w:rsidR="000B17C3">
              <w:rPr>
                <w:noProof/>
                <w:webHidden/>
              </w:rPr>
              <w:fldChar w:fldCharType="separate"/>
            </w:r>
            <w:r w:rsidR="000B17C3">
              <w:rPr>
                <w:noProof/>
                <w:webHidden/>
              </w:rPr>
              <w:t>22</w:t>
            </w:r>
            <w:r w:rsidR="000B17C3">
              <w:rPr>
                <w:noProof/>
                <w:webHidden/>
              </w:rPr>
              <w:fldChar w:fldCharType="end"/>
            </w:r>
          </w:hyperlink>
        </w:p>
        <w:p w14:paraId="7A375F40" w14:textId="77777777" w:rsidR="000B17C3" w:rsidRDefault="002659D0">
          <w:pPr>
            <w:pStyle w:val="TOC2"/>
            <w:tabs>
              <w:tab w:val="left" w:pos="660"/>
              <w:tab w:val="right" w:leader="dot" w:pos="9016"/>
            </w:tabs>
            <w:rPr>
              <w:rFonts w:cstheme="minorBidi"/>
              <w:noProof/>
              <w:lang w:val="en-AU" w:eastAsia="en-AU"/>
            </w:rPr>
          </w:pPr>
          <w:hyperlink w:anchor="_Toc458604569" w:history="1">
            <w:r w:rsidR="000B17C3" w:rsidRPr="00C36D8A">
              <w:rPr>
                <w:rStyle w:val="Hyperlink"/>
                <w:noProof/>
              </w:rPr>
              <w:t>4.1</w:t>
            </w:r>
            <w:r w:rsidR="000B17C3">
              <w:rPr>
                <w:rFonts w:cstheme="minorBidi"/>
                <w:noProof/>
                <w:lang w:val="en-AU" w:eastAsia="en-AU"/>
              </w:rPr>
              <w:tab/>
            </w:r>
            <w:r w:rsidR="000B17C3" w:rsidRPr="00C36D8A">
              <w:rPr>
                <w:rStyle w:val="Hyperlink"/>
                <w:noProof/>
              </w:rPr>
              <w:t>Suitability</w:t>
            </w:r>
            <w:r w:rsidR="000B17C3">
              <w:rPr>
                <w:noProof/>
                <w:webHidden/>
              </w:rPr>
              <w:tab/>
            </w:r>
            <w:r w:rsidR="000B17C3">
              <w:rPr>
                <w:noProof/>
                <w:webHidden/>
              </w:rPr>
              <w:fldChar w:fldCharType="begin"/>
            </w:r>
            <w:r w:rsidR="000B17C3">
              <w:rPr>
                <w:noProof/>
                <w:webHidden/>
              </w:rPr>
              <w:instrText xml:space="preserve"> PAGEREF _Toc458604569 \h </w:instrText>
            </w:r>
            <w:r w:rsidR="000B17C3">
              <w:rPr>
                <w:noProof/>
                <w:webHidden/>
              </w:rPr>
            </w:r>
            <w:r w:rsidR="000B17C3">
              <w:rPr>
                <w:noProof/>
                <w:webHidden/>
              </w:rPr>
              <w:fldChar w:fldCharType="separate"/>
            </w:r>
            <w:r w:rsidR="000B17C3">
              <w:rPr>
                <w:noProof/>
                <w:webHidden/>
              </w:rPr>
              <w:t>26</w:t>
            </w:r>
            <w:r w:rsidR="000B17C3">
              <w:rPr>
                <w:noProof/>
                <w:webHidden/>
              </w:rPr>
              <w:fldChar w:fldCharType="end"/>
            </w:r>
          </w:hyperlink>
        </w:p>
        <w:p w14:paraId="394E2086" w14:textId="77777777" w:rsidR="000B17C3" w:rsidRDefault="002659D0">
          <w:pPr>
            <w:pStyle w:val="TOC3"/>
            <w:tabs>
              <w:tab w:val="left" w:pos="1320"/>
              <w:tab w:val="right" w:leader="dot" w:pos="9016"/>
            </w:tabs>
            <w:rPr>
              <w:rFonts w:cstheme="minorBidi"/>
              <w:noProof/>
              <w:lang w:val="en-AU" w:eastAsia="en-AU"/>
            </w:rPr>
          </w:pPr>
          <w:hyperlink w:anchor="_Toc458604570" w:history="1">
            <w:r w:rsidR="000B17C3" w:rsidRPr="00C36D8A">
              <w:rPr>
                <w:rStyle w:val="Hyperlink"/>
                <w:noProof/>
              </w:rPr>
              <w:t>4.1.1</w:t>
            </w:r>
            <w:r w:rsidR="000B17C3">
              <w:rPr>
                <w:rFonts w:cstheme="minorBidi"/>
                <w:noProof/>
                <w:lang w:val="en-AU" w:eastAsia="en-AU"/>
              </w:rPr>
              <w:tab/>
            </w:r>
            <w:r w:rsidR="000B17C3" w:rsidRPr="00C36D8A">
              <w:rPr>
                <w:rStyle w:val="Hyperlink"/>
                <w:noProof/>
              </w:rPr>
              <w:t>Appropriate for MSAC consideration?</w:t>
            </w:r>
            <w:r w:rsidR="000B17C3">
              <w:rPr>
                <w:noProof/>
                <w:webHidden/>
              </w:rPr>
              <w:tab/>
            </w:r>
            <w:r w:rsidR="000B17C3">
              <w:rPr>
                <w:noProof/>
                <w:webHidden/>
              </w:rPr>
              <w:fldChar w:fldCharType="begin"/>
            </w:r>
            <w:r w:rsidR="000B17C3">
              <w:rPr>
                <w:noProof/>
                <w:webHidden/>
              </w:rPr>
              <w:instrText xml:space="preserve"> PAGEREF _Toc458604570 \h </w:instrText>
            </w:r>
            <w:r w:rsidR="000B17C3">
              <w:rPr>
                <w:noProof/>
                <w:webHidden/>
              </w:rPr>
            </w:r>
            <w:r w:rsidR="000B17C3">
              <w:rPr>
                <w:noProof/>
                <w:webHidden/>
              </w:rPr>
              <w:fldChar w:fldCharType="separate"/>
            </w:r>
            <w:r w:rsidR="000B17C3">
              <w:rPr>
                <w:noProof/>
                <w:webHidden/>
              </w:rPr>
              <w:t>26</w:t>
            </w:r>
            <w:r w:rsidR="000B17C3">
              <w:rPr>
                <w:noProof/>
                <w:webHidden/>
              </w:rPr>
              <w:fldChar w:fldCharType="end"/>
            </w:r>
          </w:hyperlink>
        </w:p>
        <w:p w14:paraId="0542926B" w14:textId="77777777" w:rsidR="000B17C3" w:rsidRDefault="002659D0">
          <w:pPr>
            <w:pStyle w:val="TOC3"/>
            <w:tabs>
              <w:tab w:val="left" w:pos="1320"/>
              <w:tab w:val="right" w:leader="dot" w:pos="9016"/>
            </w:tabs>
            <w:rPr>
              <w:rFonts w:cstheme="minorBidi"/>
              <w:noProof/>
              <w:lang w:val="en-AU" w:eastAsia="en-AU"/>
            </w:rPr>
          </w:pPr>
          <w:hyperlink w:anchor="_Toc458604571" w:history="1">
            <w:r w:rsidR="000B17C3" w:rsidRPr="00C36D8A">
              <w:rPr>
                <w:rStyle w:val="Hyperlink"/>
                <w:noProof/>
              </w:rPr>
              <w:t>4.1.2</w:t>
            </w:r>
            <w:r w:rsidR="000B17C3">
              <w:rPr>
                <w:rFonts w:cstheme="minorBidi"/>
                <w:noProof/>
                <w:lang w:val="en-AU" w:eastAsia="en-AU"/>
              </w:rPr>
              <w:tab/>
            </w:r>
            <w:r w:rsidR="000B17C3" w:rsidRPr="00C36D8A">
              <w:rPr>
                <w:rStyle w:val="Hyperlink"/>
                <w:noProof/>
              </w:rPr>
              <w:t>Necessity of a HTA Framework?</w:t>
            </w:r>
            <w:r w:rsidR="000B17C3">
              <w:rPr>
                <w:noProof/>
                <w:webHidden/>
              </w:rPr>
              <w:tab/>
            </w:r>
            <w:r w:rsidR="000B17C3">
              <w:rPr>
                <w:noProof/>
                <w:webHidden/>
              </w:rPr>
              <w:fldChar w:fldCharType="begin"/>
            </w:r>
            <w:r w:rsidR="000B17C3">
              <w:rPr>
                <w:noProof/>
                <w:webHidden/>
              </w:rPr>
              <w:instrText xml:space="preserve"> PAGEREF _Toc458604571 \h </w:instrText>
            </w:r>
            <w:r w:rsidR="000B17C3">
              <w:rPr>
                <w:noProof/>
                <w:webHidden/>
              </w:rPr>
            </w:r>
            <w:r w:rsidR="000B17C3">
              <w:rPr>
                <w:noProof/>
                <w:webHidden/>
              </w:rPr>
              <w:fldChar w:fldCharType="separate"/>
            </w:r>
            <w:r w:rsidR="000B17C3">
              <w:rPr>
                <w:noProof/>
                <w:webHidden/>
              </w:rPr>
              <w:t>28</w:t>
            </w:r>
            <w:r w:rsidR="000B17C3">
              <w:rPr>
                <w:noProof/>
                <w:webHidden/>
              </w:rPr>
              <w:fldChar w:fldCharType="end"/>
            </w:r>
          </w:hyperlink>
        </w:p>
        <w:p w14:paraId="65F7CF43" w14:textId="77777777" w:rsidR="000B17C3" w:rsidRDefault="002659D0">
          <w:pPr>
            <w:pStyle w:val="TOC2"/>
            <w:tabs>
              <w:tab w:val="left" w:pos="660"/>
              <w:tab w:val="right" w:leader="dot" w:pos="9016"/>
            </w:tabs>
            <w:rPr>
              <w:rFonts w:cstheme="minorBidi"/>
              <w:noProof/>
              <w:lang w:val="en-AU" w:eastAsia="en-AU"/>
            </w:rPr>
          </w:pPr>
          <w:hyperlink w:anchor="_Toc458604572" w:history="1">
            <w:r w:rsidR="000B17C3" w:rsidRPr="00C36D8A">
              <w:rPr>
                <w:rStyle w:val="Hyperlink"/>
                <w:noProof/>
              </w:rPr>
              <w:t>4.2</w:t>
            </w:r>
            <w:r w:rsidR="000B17C3">
              <w:rPr>
                <w:rFonts w:cstheme="minorBidi"/>
                <w:noProof/>
                <w:lang w:val="en-AU" w:eastAsia="en-AU"/>
              </w:rPr>
              <w:tab/>
            </w:r>
            <w:r w:rsidR="000B17C3" w:rsidRPr="00C36D8A">
              <w:rPr>
                <w:rStyle w:val="Hyperlink"/>
                <w:noProof/>
              </w:rPr>
              <w:t>Pathway element – PASC intensity</w:t>
            </w:r>
            <w:r w:rsidR="000B17C3">
              <w:rPr>
                <w:noProof/>
                <w:webHidden/>
              </w:rPr>
              <w:tab/>
            </w:r>
            <w:r w:rsidR="000B17C3">
              <w:rPr>
                <w:noProof/>
                <w:webHidden/>
              </w:rPr>
              <w:fldChar w:fldCharType="begin"/>
            </w:r>
            <w:r w:rsidR="000B17C3">
              <w:rPr>
                <w:noProof/>
                <w:webHidden/>
              </w:rPr>
              <w:instrText xml:space="preserve"> PAGEREF _Toc458604572 \h </w:instrText>
            </w:r>
            <w:r w:rsidR="000B17C3">
              <w:rPr>
                <w:noProof/>
                <w:webHidden/>
              </w:rPr>
            </w:r>
            <w:r w:rsidR="000B17C3">
              <w:rPr>
                <w:noProof/>
                <w:webHidden/>
              </w:rPr>
              <w:fldChar w:fldCharType="separate"/>
            </w:r>
            <w:r w:rsidR="000B17C3">
              <w:rPr>
                <w:noProof/>
                <w:webHidden/>
              </w:rPr>
              <w:t>31</w:t>
            </w:r>
            <w:r w:rsidR="000B17C3">
              <w:rPr>
                <w:noProof/>
                <w:webHidden/>
              </w:rPr>
              <w:fldChar w:fldCharType="end"/>
            </w:r>
          </w:hyperlink>
        </w:p>
        <w:p w14:paraId="6ED7269D" w14:textId="77777777" w:rsidR="000B17C3" w:rsidRDefault="002659D0">
          <w:pPr>
            <w:pStyle w:val="TOC3"/>
            <w:tabs>
              <w:tab w:val="left" w:pos="1320"/>
              <w:tab w:val="right" w:leader="dot" w:pos="9016"/>
            </w:tabs>
            <w:rPr>
              <w:rFonts w:cstheme="minorBidi"/>
              <w:noProof/>
              <w:lang w:val="en-AU" w:eastAsia="en-AU"/>
            </w:rPr>
          </w:pPr>
          <w:hyperlink w:anchor="_Toc458604573" w:history="1">
            <w:r w:rsidR="000B17C3" w:rsidRPr="00C36D8A">
              <w:rPr>
                <w:rStyle w:val="Hyperlink"/>
                <w:noProof/>
              </w:rPr>
              <w:t>4.2.1</w:t>
            </w:r>
            <w:r w:rsidR="000B17C3">
              <w:rPr>
                <w:rFonts w:cstheme="minorBidi"/>
                <w:noProof/>
                <w:lang w:val="en-AU" w:eastAsia="en-AU"/>
              </w:rPr>
              <w:tab/>
            </w:r>
            <w:r w:rsidR="000B17C3" w:rsidRPr="00C36D8A">
              <w:rPr>
                <w:rStyle w:val="Hyperlink"/>
                <w:noProof/>
              </w:rPr>
              <w:t>Clinical novelty</w:t>
            </w:r>
            <w:r w:rsidR="000B17C3">
              <w:rPr>
                <w:noProof/>
                <w:webHidden/>
              </w:rPr>
              <w:tab/>
            </w:r>
            <w:r w:rsidR="000B17C3">
              <w:rPr>
                <w:noProof/>
                <w:webHidden/>
              </w:rPr>
              <w:fldChar w:fldCharType="begin"/>
            </w:r>
            <w:r w:rsidR="000B17C3">
              <w:rPr>
                <w:noProof/>
                <w:webHidden/>
              </w:rPr>
              <w:instrText xml:space="preserve"> PAGEREF _Toc458604573 \h </w:instrText>
            </w:r>
            <w:r w:rsidR="000B17C3">
              <w:rPr>
                <w:noProof/>
                <w:webHidden/>
              </w:rPr>
            </w:r>
            <w:r w:rsidR="000B17C3">
              <w:rPr>
                <w:noProof/>
                <w:webHidden/>
              </w:rPr>
              <w:fldChar w:fldCharType="separate"/>
            </w:r>
            <w:r w:rsidR="000B17C3">
              <w:rPr>
                <w:noProof/>
                <w:webHidden/>
              </w:rPr>
              <w:t>34</w:t>
            </w:r>
            <w:r w:rsidR="000B17C3">
              <w:rPr>
                <w:noProof/>
                <w:webHidden/>
              </w:rPr>
              <w:fldChar w:fldCharType="end"/>
            </w:r>
          </w:hyperlink>
        </w:p>
        <w:p w14:paraId="4EF136BE" w14:textId="77777777" w:rsidR="000B17C3" w:rsidRDefault="002659D0">
          <w:pPr>
            <w:pStyle w:val="TOC3"/>
            <w:tabs>
              <w:tab w:val="left" w:pos="1320"/>
              <w:tab w:val="right" w:leader="dot" w:pos="9016"/>
            </w:tabs>
            <w:rPr>
              <w:rFonts w:cstheme="minorBidi"/>
              <w:noProof/>
              <w:lang w:val="en-AU" w:eastAsia="en-AU"/>
            </w:rPr>
          </w:pPr>
          <w:hyperlink w:anchor="_Toc458604574" w:history="1">
            <w:r w:rsidR="000B17C3" w:rsidRPr="00C36D8A">
              <w:rPr>
                <w:rStyle w:val="Hyperlink"/>
                <w:noProof/>
              </w:rPr>
              <w:t>4.2.2</w:t>
            </w:r>
            <w:r w:rsidR="000B17C3">
              <w:rPr>
                <w:rFonts w:cstheme="minorBidi"/>
                <w:noProof/>
                <w:lang w:val="en-AU" w:eastAsia="en-AU"/>
              </w:rPr>
              <w:tab/>
            </w:r>
            <w:r w:rsidR="000B17C3" w:rsidRPr="00C36D8A">
              <w:rPr>
                <w:rStyle w:val="Hyperlink"/>
                <w:noProof/>
              </w:rPr>
              <w:t>Complexity</w:t>
            </w:r>
            <w:r w:rsidR="000B17C3">
              <w:rPr>
                <w:noProof/>
                <w:webHidden/>
              </w:rPr>
              <w:tab/>
            </w:r>
            <w:r w:rsidR="000B17C3">
              <w:rPr>
                <w:noProof/>
                <w:webHidden/>
              </w:rPr>
              <w:fldChar w:fldCharType="begin"/>
            </w:r>
            <w:r w:rsidR="000B17C3">
              <w:rPr>
                <w:noProof/>
                <w:webHidden/>
              </w:rPr>
              <w:instrText xml:space="preserve"> PAGEREF _Toc458604574 \h </w:instrText>
            </w:r>
            <w:r w:rsidR="000B17C3">
              <w:rPr>
                <w:noProof/>
                <w:webHidden/>
              </w:rPr>
            </w:r>
            <w:r w:rsidR="000B17C3">
              <w:rPr>
                <w:noProof/>
                <w:webHidden/>
              </w:rPr>
              <w:fldChar w:fldCharType="separate"/>
            </w:r>
            <w:r w:rsidR="000B17C3">
              <w:rPr>
                <w:noProof/>
                <w:webHidden/>
              </w:rPr>
              <w:t>35</w:t>
            </w:r>
            <w:r w:rsidR="000B17C3">
              <w:rPr>
                <w:noProof/>
                <w:webHidden/>
              </w:rPr>
              <w:fldChar w:fldCharType="end"/>
            </w:r>
          </w:hyperlink>
        </w:p>
        <w:p w14:paraId="16CDEB78" w14:textId="77777777" w:rsidR="000B17C3" w:rsidRDefault="002659D0">
          <w:pPr>
            <w:pStyle w:val="TOC2"/>
            <w:tabs>
              <w:tab w:val="left" w:pos="660"/>
              <w:tab w:val="right" w:leader="dot" w:pos="9016"/>
            </w:tabs>
            <w:rPr>
              <w:rFonts w:cstheme="minorBidi"/>
              <w:noProof/>
              <w:lang w:val="en-AU" w:eastAsia="en-AU"/>
            </w:rPr>
          </w:pPr>
          <w:hyperlink w:anchor="_Toc458604575" w:history="1">
            <w:r w:rsidR="000B17C3" w:rsidRPr="00C36D8A">
              <w:rPr>
                <w:rStyle w:val="Hyperlink"/>
                <w:noProof/>
              </w:rPr>
              <w:t>4.3</w:t>
            </w:r>
            <w:r w:rsidR="000B17C3">
              <w:rPr>
                <w:rFonts w:cstheme="minorBidi"/>
                <w:noProof/>
                <w:lang w:val="en-AU" w:eastAsia="en-AU"/>
              </w:rPr>
              <w:tab/>
            </w:r>
            <w:r w:rsidR="000B17C3" w:rsidRPr="00C36D8A">
              <w:rPr>
                <w:rStyle w:val="Hyperlink"/>
                <w:noProof/>
              </w:rPr>
              <w:t>Pathway element - Assessment requirements</w:t>
            </w:r>
            <w:r w:rsidR="000B17C3">
              <w:rPr>
                <w:noProof/>
                <w:webHidden/>
              </w:rPr>
              <w:tab/>
            </w:r>
            <w:r w:rsidR="000B17C3">
              <w:rPr>
                <w:noProof/>
                <w:webHidden/>
              </w:rPr>
              <w:fldChar w:fldCharType="begin"/>
            </w:r>
            <w:r w:rsidR="000B17C3">
              <w:rPr>
                <w:noProof/>
                <w:webHidden/>
              </w:rPr>
              <w:instrText xml:space="preserve"> PAGEREF _Toc458604575 \h </w:instrText>
            </w:r>
            <w:r w:rsidR="000B17C3">
              <w:rPr>
                <w:noProof/>
                <w:webHidden/>
              </w:rPr>
            </w:r>
            <w:r w:rsidR="000B17C3">
              <w:rPr>
                <w:noProof/>
                <w:webHidden/>
              </w:rPr>
              <w:fldChar w:fldCharType="separate"/>
            </w:r>
            <w:r w:rsidR="000B17C3">
              <w:rPr>
                <w:noProof/>
                <w:webHidden/>
              </w:rPr>
              <w:t>36</w:t>
            </w:r>
            <w:r w:rsidR="000B17C3">
              <w:rPr>
                <w:noProof/>
                <w:webHidden/>
              </w:rPr>
              <w:fldChar w:fldCharType="end"/>
            </w:r>
          </w:hyperlink>
        </w:p>
        <w:p w14:paraId="74CF2944" w14:textId="77777777" w:rsidR="000B17C3" w:rsidRDefault="002659D0">
          <w:pPr>
            <w:pStyle w:val="TOC3"/>
            <w:tabs>
              <w:tab w:val="left" w:pos="1320"/>
              <w:tab w:val="right" w:leader="dot" w:pos="9016"/>
            </w:tabs>
            <w:rPr>
              <w:rFonts w:cstheme="minorBidi"/>
              <w:noProof/>
              <w:lang w:val="en-AU" w:eastAsia="en-AU"/>
            </w:rPr>
          </w:pPr>
          <w:hyperlink w:anchor="_Toc458604576" w:history="1">
            <w:r w:rsidR="000B17C3" w:rsidRPr="00C36D8A">
              <w:rPr>
                <w:rStyle w:val="Hyperlink"/>
                <w:noProof/>
              </w:rPr>
              <w:t>4.3.1</w:t>
            </w:r>
            <w:r w:rsidR="000B17C3">
              <w:rPr>
                <w:rFonts w:cstheme="minorBidi"/>
                <w:noProof/>
                <w:lang w:val="en-AU" w:eastAsia="en-AU"/>
              </w:rPr>
              <w:tab/>
            </w:r>
            <w:r w:rsidR="000B17C3" w:rsidRPr="00C36D8A">
              <w:rPr>
                <w:rStyle w:val="Hyperlink"/>
                <w:noProof/>
              </w:rPr>
              <w:t>Assessment timing</w:t>
            </w:r>
            <w:r w:rsidR="000B17C3">
              <w:rPr>
                <w:noProof/>
                <w:webHidden/>
              </w:rPr>
              <w:tab/>
            </w:r>
            <w:r w:rsidR="000B17C3">
              <w:rPr>
                <w:noProof/>
                <w:webHidden/>
              </w:rPr>
              <w:fldChar w:fldCharType="begin"/>
            </w:r>
            <w:r w:rsidR="000B17C3">
              <w:rPr>
                <w:noProof/>
                <w:webHidden/>
              </w:rPr>
              <w:instrText xml:space="preserve"> PAGEREF _Toc458604576 \h </w:instrText>
            </w:r>
            <w:r w:rsidR="000B17C3">
              <w:rPr>
                <w:noProof/>
                <w:webHidden/>
              </w:rPr>
            </w:r>
            <w:r w:rsidR="000B17C3">
              <w:rPr>
                <w:noProof/>
                <w:webHidden/>
              </w:rPr>
              <w:fldChar w:fldCharType="separate"/>
            </w:r>
            <w:r w:rsidR="000B17C3">
              <w:rPr>
                <w:noProof/>
                <w:webHidden/>
              </w:rPr>
              <w:t>36</w:t>
            </w:r>
            <w:r w:rsidR="000B17C3">
              <w:rPr>
                <w:noProof/>
                <w:webHidden/>
              </w:rPr>
              <w:fldChar w:fldCharType="end"/>
            </w:r>
          </w:hyperlink>
        </w:p>
        <w:p w14:paraId="4A6F0B44" w14:textId="77777777" w:rsidR="000B17C3" w:rsidRDefault="002659D0">
          <w:pPr>
            <w:pStyle w:val="TOC3"/>
            <w:tabs>
              <w:tab w:val="left" w:pos="1320"/>
              <w:tab w:val="right" w:leader="dot" w:pos="9016"/>
            </w:tabs>
            <w:rPr>
              <w:rFonts w:cstheme="minorBidi"/>
              <w:noProof/>
              <w:lang w:val="en-AU" w:eastAsia="en-AU"/>
            </w:rPr>
          </w:pPr>
          <w:hyperlink w:anchor="_Toc458604577" w:history="1">
            <w:r w:rsidR="000B17C3" w:rsidRPr="00C36D8A">
              <w:rPr>
                <w:rStyle w:val="Hyperlink"/>
                <w:noProof/>
              </w:rPr>
              <w:t>4.3.2</w:t>
            </w:r>
            <w:r w:rsidR="000B17C3">
              <w:rPr>
                <w:rFonts w:cstheme="minorBidi"/>
                <w:noProof/>
                <w:lang w:val="en-AU" w:eastAsia="en-AU"/>
              </w:rPr>
              <w:tab/>
            </w:r>
            <w:r w:rsidR="000B17C3" w:rsidRPr="00C36D8A">
              <w:rPr>
                <w:rStyle w:val="Hyperlink"/>
                <w:noProof/>
              </w:rPr>
              <w:t>Optional two stage development of the Assessment Report</w:t>
            </w:r>
            <w:r w:rsidR="000B17C3">
              <w:rPr>
                <w:noProof/>
                <w:webHidden/>
              </w:rPr>
              <w:tab/>
            </w:r>
            <w:r w:rsidR="000B17C3">
              <w:rPr>
                <w:noProof/>
                <w:webHidden/>
              </w:rPr>
              <w:fldChar w:fldCharType="begin"/>
            </w:r>
            <w:r w:rsidR="000B17C3">
              <w:rPr>
                <w:noProof/>
                <w:webHidden/>
              </w:rPr>
              <w:instrText xml:space="preserve"> PAGEREF _Toc458604577 \h </w:instrText>
            </w:r>
            <w:r w:rsidR="000B17C3">
              <w:rPr>
                <w:noProof/>
                <w:webHidden/>
              </w:rPr>
            </w:r>
            <w:r w:rsidR="000B17C3">
              <w:rPr>
                <w:noProof/>
                <w:webHidden/>
              </w:rPr>
              <w:fldChar w:fldCharType="separate"/>
            </w:r>
            <w:r w:rsidR="000B17C3">
              <w:rPr>
                <w:noProof/>
                <w:webHidden/>
              </w:rPr>
              <w:t>39</w:t>
            </w:r>
            <w:r w:rsidR="000B17C3">
              <w:rPr>
                <w:noProof/>
                <w:webHidden/>
              </w:rPr>
              <w:fldChar w:fldCharType="end"/>
            </w:r>
          </w:hyperlink>
        </w:p>
        <w:p w14:paraId="21100965" w14:textId="77777777" w:rsidR="000B17C3" w:rsidRDefault="002659D0">
          <w:pPr>
            <w:pStyle w:val="TOC3"/>
            <w:tabs>
              <w:tab w:val="left" w:pos="1320"/>
              <w:tab w:val="right" w:leader="dot" w:pos="9016"/>
            </w:tabs>
            <w:rPr>
              <w:rFonts w:cstheme="minorBidi"/>
              <w:noProof/>
              <w:lang w:val="en-AU" w:eastAsia="en-AU"/>
            </w:rPr>
          </w:pPr>
          <w:hyperlink w:anchor="_Toc458604578" w:history="1">
            <w:r w:rsidR="000B17C3" w:rsidRPr="00C36D8A">
              <w:rPr>
                <w:rStyle w:val="Hyperlink"/>
                <w:noProof/>
              </w:rPr>
              <w:t>4.3.3</w:t>
            </w:r>
            <w:r w:rsidR="000B17C3">
              <w:rPr>
                <w:rFonts w:cstheme="minorBidi"/>
                <w:noProof/>
                <w:lang w:val="en-AU" w:eastAsia="en-AU"/>
              </w:rPr>
              <w:tab/>
            </w:r>
            <w:r w:rsidR="000B17C3" w:rsidRPr="00C36D8A">
              <w:rPr>
                <w:rStyle w:val="Hyperlink"/>
                <w:noProof/>
              </w:rPr>
              <w:t>Assessment modelling complexity</w:t>
            </w:r>
            <w:r w:rsidR="000B17C3">
              <w:rPr>
                <w:noProof/>
                <w:webHidden/>
              </w:rPr>
              <w:tab/>
            </w:r>
            <w:r w:rsidR="000B17C3">
              <w:rPr>
                <w:noProof/>
                <w:webHidden/>
              </w:rPr>
              <w:fldChar w:fldCharType="begin"/>
            </w:r>
            <w:r w:rsidR="000B17C3">
              <w:rPr>
                <w:noProof/>
                <w:webHidden/>
              </w:rPr>
              <w:instrText xml:space="preserve"> PAGEREF _Toc458604578 \h </w:instrText>
            </w:r>
            <w:r w:rsidR="000B17C3">
              <w:rPr>
                <w:noProof/>
                <w:webHidden/>
              </w:rPr>
            </w:r>
            <w:r w:rsidR="000B17C3">
              <w:rPr>
                <w:noProof/>
                <w:webHidden/>
              </w:rPr>
              <w:fldChar w:fldCharType="separate"/>
            </w:r>
            <w:r w:rsidR="000B17C3">
              <w:rPr>
                <w:noProof/>
                <w:webHidden/>
              </w:rPr>
              <w:t>40</w:t>
            </w:r>
            <w:r w:rsidR="000B17C3">
              <w:rPr>
                <w:noProof/>
                <w:webHidden/>
              </w:rPr>
              <w:fldChar w:fldCharType="end"/>
            </w:r>
          </w:hyperlink>
        </w:p>
        <w:p w14:paraId="7F452B6C" w14:textId="77777777" w:rsidR="000B17C3" w:rsidRDefault="002659D0">
          <w:pPr>
            <w:pStyle w:val="TOC2"/>
            <w:tabs>
              <w:tab w:val="left" w:pos="660"/>
              <w:tab w:val="right" w:leader="dot" w:pos="9016"/>
            </w:tabs>
            <w:rPr>
              <w:rFonts w:cstheme="minorBidi"/>
              <w:noProof/>
              <w:lang w:val="en-AU" w:eastAsia="en-AU"/>
            </w:rPr>
          </w:pPr>
          <w:hyperlink w:anchor="_Toc458604579" w:history="1">
            <w:r w:rsidR="000B17C3" w:rsidRPr="00C36D8A">
              <w:rPr>
                <w:rStyle w:val="Hyperlink"/>
                <w:noProof/>
              </w:rPr>
              <w:t>4.4</w:t>
            </w:r>
            <w:r w:rsidR="000B17C3">
              <w:rPr>
                <w:rFonts w:cstheme="minorBidi"/>
                <w:noProof/>
                <w:lang w:val="en-AU" w:eastAsia="en-AU"/>
              </w:rPr>
              <w:tab/>
            </w:r>
            <w:r w:rsidR="000B17C3" w:rsidRPr="00C36D8A">
              <w:rPr>
                <w:rStyle w:val="Hyperlink"/>
                <w:noProof/>
              </w:rPr>
              <w:t>Pathway element – Mechanism</w:t>
            </w:r>
            <w:r w:rsidR="000B17C3">
              <w:rPr>
                <w:noProof/>
                <w:webHidden/>
              </w:rPr>
              <w:tab/>
            </w:r>
            <w:r w:rsidR="000B17C3">
              <w:rPr>
                <w:noProof/>
                <w:webHidden/>
              </w:rPr>
              <w:fldChar w:fldCharType="begin"/>
            </w:r>
            <w:r w:rsidR="000B17C3">
              <w:rPr>
                <w:noProof/>
                <w:webHidden/>
              </w:rPr>
              <w:instrText xml:space="preserve"> PAGEREF _Toc458604579 \h </w:instrText>
            </w:r>
            <w:r w:rsidR="000B17C3">
              <w:rPr>
                <w:noProof/>
                <w:webHidden/>
              </w:rPr>
            </w:r>
            <w:r w:rsidR="000B17C3">
              <w:rPr>
                <w:noProof/>
                <w:webHidden/>
              </w:rPr>
              <w:fldChar w:fldCharType="separate"/>
            </w:r>
            <w:r w:rsidR="000B17C3">
              <w:rPr>
                <w:noProof/>
                <w:webHidden/>
              </w:rPr>
              <w:t>42</w:t>
            </w:r>
            <w:r w:rsidR="000B17C3">
              <w:rPr>
                <w:noProof/>
                <w:webHidden/>
              </w:rPr>
              <w:fldChar w:fldCharType="end"/>
            </w:r>
          </w:hyperlink>
        </w:p>
        <w:p w14:paraId="1B9FD63B" w14:textId="77777777" w:rsidR="000B17C3" w:rsidRDefault="002659D0">
          <w:pPr>
            <w:pStyle w:val="TOC2"/>
            <w:tabs>
              <w:tab w:val="left" w:pos="660"/>
              <w:tab w:val="right" w:leader="dot" w:pos="9016"/>
            </w:tabs>
            <w:rPr>
              <w:rFonts w:cstheme="minorBidi"/>
              <w:noProof/>
              <w:lang w:val="en-AU" w:eastAsia="en-AU"/>
            </w:rPr>
          </w:pPr>
          <w:hyperlink w:anchor="_Toc458604580" w:history="1">
            <w:r w:rsidR="000B17C3" w:rsidRPr="00C36D8A">
              <w:rPr>
                <w:rStyle w:val="Hyperlink"/>
                <w:noProof/>
              </w:rPr>
              <w:t>4.5</w:t>
            </w:r>
            <w:r w:rsidR="000B17C3">
              <w:rPr>
                <w:rFonts w:cstheme="minorBidi"/>
                <w:noProof/>
                <w:lang w:val="en-AU" w:eastAsia="en-AU"/>
              </w:rPr>
              <w:tab/>
            </w:r>
            <w:r w:rsidR="000B17C3" w:rsidRPr="00C36D8A">
              <w:rPr>
                <w:rStyle w:val="Hyperlink"/>
                <w:noProof/>
              </w:rPr>
              <w:t>Documentation</w:t>
            </w:r>
            <w:r w:rsidR="000B17C3">
              <w:rPr>
                <w:noProof/>
                <w:webHidden/>
              </w:rPr>
              <w:tab/>
            </w:r>
            <w:r w:rsidR="000B17C3">
              <w:rPr>
                <w:noProof/>
                <w:webHidden/>
              </w:rPr>
              <w:fldChar w:fldCharType="begin"/>
            </w:r>
            <w:r w:rsidR="000B17C3">
              <w:rPr>
                <w:noProof/>
                <w:webHidden/>
              </w:rPr>
              <w:instrText xml:space="preserve"> PAGEREF _Toc458604580 \h </w:instrText>
            </w:r>
            <w:r w:rsidR="000B17C3">
              <w:rPr>
                <w:noProof/>
                <w:webHidden/>
              </w:rPr>
            </w:r>
            <w:r w:rsidR="000B17C3">
              <w:rPr>
                <w:noProof/>
                <w:webHidden/>
              </w:rPr>
              <w:fldChar w:fldCharType="separate"/>
            </w:r>
            <w:r w:rsidR="000B17C3">
              <w:rPr>
                <w:noProof/>
                <w:webHidden/>
              </w:rPr>
              <w:t>43</w:t>
            </w:r>
            <w:r w:rsidR="000B17C3">
              <w:rPr>
                <w:noProof/>
                <w:webHidden/>
              </w:rPr>
              <w:fldChar w:fldCharType="end"/>
            </w:r>
          </w:hyperlink>
        </w:p>
        <w:p w14:paraId="5DEA62FC" w14:textId="77777777" w:rsidR="000B17C3" w:rsidRDefault="002659D0">
          <w:pPr>
            <w:pStyle w:val="TOC1"/>
            <w:tabs>
              <w:tab w:val="left" w:pos="440"/>
              <w:tab w:val="right" w:leader="dot" w:pos="9016"/>
            </w:tabs>
            <w:rPr>
              <w:rFonts w:cstheme="minorBidi"/>
              <w:noProof/>
              <w:lang w:eastAsia="en-AU"/>
            </w:rPr>
          </w:pPr>
          <w:hyperlink w:anchor="_Toc458604581" w:history="1">
            <w:r w:rsidR="000B17C3" w:rsidRPr="00C36D8A">
              <w:rPr>
                <w:rStyle w:val="Hyperlink"/>
                <w:noProof/>
              </w:rPr>
              <w:t>5</w:t>
            </w:r>
            <w:r w:rsidR="000B17C3">
              <w:rPr>
                <w:rFonts w:cstheme="minorBidi"/>
                <w:noProof/>
                <w:lang w:eastAsia="en-AU"/>
              </w:rPr>
              <w:tab/>
            </w:r>
            <w:r w:rsidR="000B17C3" w:rsidRPr="00C36D8A">
              <w:rPr>
                <w:rStyle w:val="Hyperlink"/>
                <w:noProof/>
              </w:rPr>
              <w:t>Segmentation objectives – resubmitted applications</w:t>
            </w:r>
            <w:r w:rsidR="000B17C3">
              <w:rPr>
                <w:noProof/>
                <w:webHidden/>
              </w:rPr>
              <w:tab/>
            </w:r>
            <w:r w:rsidR="000B17C3">
              <w:rPr>
                <w:noProof/>
                <w:webHidden/>
              </w:rPr>
              <w:fldChar w:fldCharType="begin"/>
            </w:r>
            <w:r w:rsidR="000B17C3">
              <w:rPr>
                <w:noProof/>
                <w:webHidden/>
              </w:rPr>
              <w:instrText xml:space="preserve"> PAGEREF _Toc458604581 \h </w:instrText>
            </w:r>
            <w:r w:rsidR="000B17C3">
              <w:rPr>
                <w:noProof/>
                <w:webHidden/>
              </w:rPr>
            </w:r>
            <w:r w:rsidR="000B17C3">
              <w:rPr>
                <w:noProof/>
                <w:webHidden/>
              </w:rPr>
              <w:fldChar w:fldCharType="separate"/>
            </w:r>
            <w:r w:rsidR="000B17C3">
              <w:rPr>
                <w:noProof/>
                <w:webHidden/>
              </w:rPr>
              <w:t>44</w:t>
            </w:r>
            <w:r w:rsidR="000B17C3">
              <w:rPr>
                <w:noProof/>
                <w:webHidden/>
              </w:rPr>
              <w:fldChar w:fldCharType="end"/>
            </w:r>
          </w:hyperlink>
        </w:p>
        <w:p w14:paraId="03E43751" w14:textId="77777777" w:rsidR="000B17C3" w:rsidRDefault="002659D0">
          <w:pPr>
            <w:pStyle w:val="TOC2"/>
            <w:tabs>
              <w:tab w:val="left" w:pos="660"/>
              <w:tab w:val="right" w:leader="dot" w:pos="9016"/>
            </w:tabs>
            <w:rPr>
              <w:rFonts w:cstheme="minorBidi"/>
              <w:noProof/>
              <w:lang w:val="en-AU" w:eastAsia="en-AU"/>
            </w:rPr>
          </w:pPr>
          <w:hyperlink w:anchor="_Toc458604582" w:history="1">
            <w:r w:rsidR="000B17C3" w:rsidRPr="00C36D8A">
              <w:rPr>
                <w:rStyle w:val="Hyperlink"/>
                <w:noProof/>
              </w:rPr>
              <w:t>5.1</w:t>
            </w:r>
            <w:r w:rsidR="000B17C3">
              <w:rPr>
                <w:rFonts w:cstheme="minorBidi"/>
                <w:noProof/>
                <w:lang w:val="en-AU" w:eastAsia="en-AU"/>
              </w:rPr>
              <w:tab/>
            </w:r>
            <w:r w:rsidR="000B17C3" w:rsidRPr="00C36D8A">
              <w:rPr>
                <w:rStyle w:val="Hyperlink"/>
                <w:noProof/>
              </w:rPr>
              <w:t>Suitability</w:t>
            </w:r>
            <w:r w:rsidR="000B17C3">
              <w:rPr>
                <w:noProof/>
                <w:webHidden/>
              </w:rPr>
              <w:tab/>
            </w:r>
            <w:r w:rsidR="000B17C3">
              <w:rPr>
                <w:noProof/>
                <w:webHidden/>
              </w:rPr>
              <w:fldChar w:fldCharType="begin"/>
            </w:r>
            <w:r w:rsidR="000B17C3">
              <w:rPr>
                <w:noProof/>
                <w:webHidden/>
              </w:rPr>
              <w:instrText xml:space="preserve"> PAGEREF _Toc458604582 \h </w:instrText>
            </w:r>
            <w:r w:rsidR="000B17C3">
              <w:rPr>
                <w:noProof/>
                <w:webHidden/>
              </w:rPr>
            </w:r>
            <w:r w:rsidR="000B17C3">
              <w:rPr>
                <w:noProof/>
                <w:webHidden/>
              </w:rPr>
              <w:fldChar w:fldCharType="separate"/>
            </w:r>
            <w:r w:rsidR="000B17C3">
              <w:rPr>
                <w:noProof/>
                <w:webHidden/>
              </w:rPr>
              <w:t>45</w:t>
            </w:r>
            <w:r w:rsidR="000B17C3">
              <w:rPr>
                <w:noProof/>
                <w:webHidden/>
              </w:rPr>
              <w:fldChar w:fldCharType="end"/>
            </w:r>
          </w:hyperlink>
        </w:p>
        <w:p w14:paraId="652AC2C4" w14:textId="77777777" w:rsidR="000B17C3" w:rsidRDefault="002659D0">
          <w:pPr>
            <w:pStyle w:val="TOC2"/>
            <w:tabs>
              <w:tab w:val="left" w:pos="660"/>
              <w:tab w:val="right" w:leader="dot" w:pos="9016"/>
            </w:tabs>
            <w:rPr>
              <w:rFonts w:cstheme="minorBidi"/>
              <w:noProof/>
              <w:lang w:val="en-AU" w:eastAsia="en-AU"/>
            </w:rPr>
          </w:pPr>
          <w:hyperlink w:anchor="_Toc458604583" w:history="1">
            <w:r w:rsidR="000B17C3" w:rsidRPr="00C36D8A">
              <w:rPr>
                <w:rStyle w:val="Hyperlink"/>
                <w:noProof/>
              </w:rPr>
              <w:t>5.2</w:t>
            </w:r>
            <w:r w:rsidR="000B17C3">
              <w:rPr>
                <w:rFonts w:cstheme="minorBidi"/>
                <w:noProof/>
                <w:lang w:val="en-AU" w:eastAsia="en-AU"/>
              </w:rPr>
              <w:tab/>
            </w:r>
            <w:r w:rsidR="000B17C3" w:rsidRPr="00C36D8A">
              <w:rPr>
                <w:rStyle w:val="Hyperlink"/>
                <w:noProof/>
              </w:rPr>
              <w:t>Pathway element – PASC intensity</w:t>
            </w:r>
            <w:r w:rsidR="000B17C3">
              <w:rPr>
                <w:noProof/>
                <w:webHidden/>
              </w:rPr>
              <w:tab/>
            </w:r>
            <w:r w:rsidR="000B17C3">
              <w:rPr>
                <w:noProof/>
                <w:webHidden/>
              </w:rPr>
              <w:fldChar w:fldCharType="begin"/>
            </w:r>
            <w:r w:rsidR="000B17C3">
              <w:rPr>
                <w:noProof/>
                <w:webHidden/>
              </w:rPr>
              <w:instrText xml:space="preserve"> PAGEREF _Toc458604583 \h </w:instrText>
            </w:r>
            <w:r w:rsidR="000B17C3">
              <w:rPr>
                <w:noProof/>
                <w:webHidden/>
              </w:rPr>
            </w:r>
            <w:r w:rsidR="000B17C3">
              <w:rPr>
                <w:noProof/>
                <w:webHidden/>
              </w:rPr>
              <w:fldChar w:fldCharType="separate"/>
            </w:r>
            <w:r w:rsidR="000B17C3">
              <w:rPr>
                <w:noProof/>
                <w:webHidden/>
              </w:rPr>
              <w:t>45</w:t>
            </w:r>
            <w:r w:rsidR="000B17C3">
              <w:rPr>
                <w:noProof/>
                <w:webHidden/>
              </w:rPr>
              <w:fldChar w:fldCharType="end"/>
            </w:r>
          </w:hyperlink>
        </w:p>
        <w:p w14:paraId="347EB6B7" w14:textId="77777777" w:rsidR="000B17C3" w:rsidRDefault="002659D0">
          <w:pPr>
            <w:pStyle w:val="TOC2"/>
            <w:tabs>
              <w:tab w:val="left" w:pos="660"/>
              <w:tab w:val="right" w:leader="dot" w:pos="9016"/>
            </w:tabs>
            <w:rPr>
              <w:rFonts w:cstheme="minorBidi"/>
              <w:noProof/>
              <w:lang w:val="en-AU" w:eastAsia="en-AU"/>
            </w:rPr>
          </w:pPr>
          <w:hyperlink w:anchor="_Toc458604584" w:history="1">
            <w:r w:rsidR="000B17C3" w:rsidRPr="00C36D8A">
              <w:rPr>
                <w:rStyle w:val="Hyperlink"/>
                <w:noProof/>
              </w:rPr>
              <w:t>5.3</w:t>
            </w:r>
            <w:r w:rsidR="000B17C3">
              <w:rPr>
                <w:rFonts w:cstheme="minorBidi"/>
                <w:noProof/>
                <w:lang w:val="en-AU" w:eastAsia="en-AU"/>
              </w:rPr>
              <w:tab/>
            </w:r>
            <w:r w:rsidR="000B17C3" w:rsidRPr="00C36D8A">
              <w:rPr>
                <w:rStyle w:val="Hyperlink"/>
                <w:noProof/>
              </w:rPr>
              <w:t>Pathway element – Assessment requirements</w:t>
            </w:r>
            <w:r w:rsidR="000B17C3">
              <w:rPr>
                <w:noProof/>
                <w:webHidden/>
              </w:rPr>
              <w:tab/>
            </w:r>
            <w:r w:rsidR="000B17C3">
              <w:rPr>
                <w:noProof/>
                <w:webHidden/>
              </w:rPr>
              <w:fldChar w:fldCharType="begin"/>
            </w:r>
            <w:r w:rsidR="000B17C3">
              <w:rPr>
                <w:noProof/>
                <w:webHidden/>
              </w:rPr>
              <w:instrText xml:space="preserve"> PAGEREF _Toc458604584 \h </w:instrText>
            </w:r>
            <w:r w:rsidR="000B17C3">
              <w:rPr>
                <w:noProof/>
                <w:webHidden/>
              </w:rPr>
            </w:r>
            <w:r w:rsidR="000B17C3">
              <w:rPr>
                <w:noProof/>
                <w:webHidden/>
              </w:rPr>
              <w:fldChar w:fldCharType="separate"/>
            </w:r>
            <w:r w:rsidR="000B17C3">
              <w:rPr>
                <w:noProof/>
                <w:webHidden/>
              </w:rPr>
              <w:t>45</w:t>
            </w:r>
            <w:r w:rsidR="000B17C3">
              <w:rPr>
                <w:noProof/>
                <w:webHidden/>
              </w:rPr>
              <w:fldChar w:fldCharType="end"/>
            </w:r>
          </w:hyperlink>
        </w:p>
        <w:p w14:paraId="7C345854" w14:textId="77777777" w:rsidR="000B17C3" w:rsidRDefault="002659D0">
          <w:pPr>
            <w:pStyle w:val="TOC2"/>
            <w:tabs>
              <w:tab w:val="left" w:pos="660"/>
              <w:tab w:val="right" w:leader="dot" w:pos="9016"/>
            </w:tabs>
            <w:rPr>
              <w:rFonts w:cstheme="minorBidi"/>
              <w:noProof/>
              <w:lang w:val="en-AU" w:eastAsia="en-AU"/>
            </w:rPr>
          </w:pPr>
          <w:hyperlink w:anchor="_Toc458604585" w:history="1">
            <w:r w:rsidR="000B17C3" w:rsidRPr="00C36D8A">
              <w:rPr>
                <w:rStyle w:val="Hyperlink"/>
                <w:noProof/>
              </w:rPr>
              <w:t>5.4</w:t>
            </w:r>
            <w:r w:rsidR="000B17C3">
              <w:rPr>
                <w:rFonts w:cstheme="minorBidi"/>
                <w:noProof/>
                <w:lang w:val="en-AU" w:eastAsia="en-AU"/>
              </w:rPr>
              <w:tab/>
            </w:r>
            <w:r w:rsidR="000B17C3" w:rsidRPr="00C36D8A">
              <w:rPr>
                <w:rStyle w:val="Hyperlink"/>
                <w:noProof/>
              </w:rPr>
              <w:t>Pathway element - Mechanism</w:t>
            </w:r>
            <w:r w:rsidR="000B17C3">
              <w:rPr>
                <w:noProof/>
                <w:webHidden/>
              </w:rPr>
              <w:tab/>
            </w:r>
            <w:r w:rsidR="000B17C3">
              <w:rPr>
                <w:noProof/>
                <w:webHidden/>
              </w:rPr>
              <w:fldChar w:fldCharType="begin"/>
            </w:r>
            <w:r w:rsidR="000B17C3">
              <w:rPr>
                <w:noProof/>
                <w:webHidden/>
              </w:rPr>
              <w:instrText xml:space="preserve"> PAGEREF _Toc458604585 \h </w:instrText>
            </w:r>
            <w:r w:rsidR="000B17C3">
              <w:rPr>
                <w:noProof/>
                <w:webHidden/>
              </w:rPr>
            </w:r>
            <w:r w:rsidR="000B17C3">
              <w:rPr>
                <w:noProof/>
                <w:webHidden/>
              </w:rPr>
              <w:fldChar w:fldCharType="separate"/>
            </w:r>
            <w:r w:rsidR="000B17C3">
              <w:rPr>
                <w:noProof/>
                <w:webHidden/>
              </w:rPr>
              <w:t>46</w:t>
            </w:r>
            <w:r w:rsidR="000B17C3">
              <w:rPr>
                <w:noProof/>
                <w:webHidden/>
              </w:rPr>
              <w:fldChar w:fldCharType="end"/>
            </w:r>
          </w:hyperlink>
        </w:p>
        <w:p w14:paraId="7F2D8426" w14:textId="77777777" w:rsidR="000B17C3" w:rsidRDefault="002659D0">
          <w:pPr>
            <w:pStyle w:val="TOC2"/>
            <w:tabs>
              <w:tab w:val="left" w:pos="660"/>
              <w:tab w:val="right" w:leader="dot" w:pos="9016"/>
            </w:tabs>
            <w:rPr>
              <w:rFonts w:cstheme="minorBidi"/>
              <w:noProof/>
              <w:lang w:val="en-AU" w:eastAsia="en-AU"/>
            </w:rPr>
          </w:pPr>
          <w:hyperlink w:anchor="_Toc458604586" w:history="1">
            <w:r w:rsidR="000B17C3" w:rsidRPr="00C36D8A">
              <w:rPr>
                <w:rStyle w:val="Hyperlink"/>
                <w:noProof/>
              </w:rPr>
              <w:t>5.5</w:t>
            </w:r>
            <w:r w:rsidR="000B17C3">
              <w:rPr>
                <w:rFonts w:cstheme="minorBidi"/>
                <w:noProof/>
                <w:lang w:val="en-AU" w:eastAsia="en-AU"/>
              </w:rPr>
              <w:tab/>
            </w:r>
            <w:r w:rsidR="000B17C3" w:rsidRPr="00C36D8A">
              <w:rPr>
                <w:rStyle w:val="Hyperlink"/>
                <w:noProof/>
              </w:rPr>
              <w:t>Documentation</w:t>
            </w:r>
            <w:r w:rsidR="000B17C3">
              <w:rPr>
                <w:noProof/>
                <w:webHidden/>
              </w:rPr>
              <w:tab/>
            </w:r>
            <w:r w:rsidR="000B17C3">
              <w:rPr>
                <w:noProof/>
                <w:webHidden/>
              </w:rPr>
              <w:fldChar w:fldCharType="begin"/>
            </w:r>
            <w:r w:rsidR="000B17C3">
              <w:rPr>
                <w:noProof/>
                <w:webHidden/>
              </w:rPr>
              <w:instrText xml:space="preserve"> PAGEREF _Toc458604586 \h </w:instrText>
            </w:r>
            <w:r w:rsidR="000B17C3">
              <w:rPr>
                <w:noProof/>
                <w:webHidden/>
              </w:rPr>
            </w:r>
            <w:r w:rsidR="000B17C3">
              <w:rPr>
                <w:noProof/>
                <w:webHidden/>
              </w:rPr>
              <w:fldChar w:fldCharType="separate"/>
            </w:r>
            <w:r w:rsidR="000B17C3">
              <w:rPr>
                <w:noProof/>
                <w:webHidden/>
              </w:rPr>
              <w:t>46</w:t>
            </w:r>
            <w:r w:rsidR="000B17C3">
              <w:rPr>
                <w:noProof/>
                <w:webHidden/>
              </w:rPr>
              <w:fldChar w:fldCharType="end"/>
            </w:r>
          </w:hyperlink>
        </w:p>
        <w:p w14:paraId="1033ACE7" w14:textId="77777777" w:rsidR="000B17C3" w:rsidRDefault="002659D0">
          <w:pPr>
            <w:pStyle w:val="TOC1"/>
            <w:tabs>
              <w:tab w:val="right" w:leader="dot" w:pos="9016"/>
            </w:tabs>
            <w:rPr>
              <w:rFonts w:cstheme="minorBidi"/>
              <w:noProof/>
              <w:lang w:eastAsia="en-AU"/>
            </w:rPr>
          </w:pPr>
          <w:hyperlink w:anchor="_Toc458604587" w:history="1">
            <w:r w:rsidR="000B17C3" w:rsidRPr="00C36D8A">
              <w:rPr>
                <w:rStyle w:val="Hyperlink"/>
                <w:noProof/>
              </w:rPr>
              <w:t>Appendix 1: Application Progression Record template – NEW applications</w:t>
            </w:r>
            <w:r w:rsidR="000B17C3">
              <w:rPr>
                <w:noProof/>
                <w:webHidden/>
              </w:rPr>
              <w:tab/>
            </w:r>
            <w:r w:rsidR="000B17C3">
              <w:rPr>
                <w:noProof/>
                <w:webHidden/>
              </w:rPr>
              <w:fldChar w:fldCharType="begin"/>
            </w:r>
            <w:r w:rsidR="000B17C3">
              <w:rPr>
                <w:noProof/>
                <w:webHidden/>
              </w:rPr>
              <w:instrText xml:space="preserve"> PAGEREF _Toc458604587 \h </w:instrText>
            </w:r>
            <w:r w:rsidR="000B17C3">
              <w:rPr>
                <w:noProof/>
                <w:webHidden/>
              </w:rPr>
            </w:r>
            <w:r w:rsidR="000B17C3">
              <w:rPr>
                <w:noProof/>
                <w:webHidden/>
              </w:rPr>
              <w:fldChar w:fldCharType="separate"/>
            </w:r>
            <w:r w:rsidR="000B17C3">
              <w:rPr>
                <w:noProof/>
                <w:webHidden/>
              </w:rPr>
              <w:t>47</w:t>
            </w:r>
            <w:r w:rsidR="000B17C3">
              <w:rPr>
                <w:noProof/>
                <w:webHidden/>
              </w:rPr>
              <w:fldChar w:fldCharType="end"/>
            </w:r>
          </w:hyperlink>
        </w:p>
        <w:p w14:paraId="297CE094" w14:textId="77777777" w:rsidR="000B17C3" w:rsidRDefault="002659D0">
          <w:pPr>
            <w:pStyle w:val="TOC1"/>
            <w:tabs>
              <w:tab w:val="right" w:leader="dot" w:pos="9016"/>
            </w:tabs>
            <w:rPr>
              <w:rFonts w:cstheme="minorBidi"/>
              <w:noProof/>
              <w:lang w:eastAsia="en-AU"/>
            </w:rPr>
          </w:pPr>
          <w:hyperlink w:anchor="_Toc458604588" w:history="1">
            <w:r w:rsidR="000B17C3" w:rsidRPr="00C36D8A">
              <w:rPr>
                <w:rStyle w:val="Hyperlink"/>
                <w:noProof/>
              </w:rPr>
              <w:t>Appendix 2: Application Progression Record template – RESUBMITTED applications</w:t>
            </w:r>
            <w:r w:rsidR="000B17C3">
              <w:rPr>
                <w:noProof/>
                <w:webHidden/>
              </w:rPr>
              <w:tab/>
            </w:r>
            <w:r w:rsidR="000B17C3">
              <w:rPr>
                <w:noProof/>
                <w:webHidden/>
              </w:rPr>
              <w:fldChar w:fldCharType="begin"/>
            </w:r>
            <w:r w:rsidR="000B17C3">
              <w:rPr>
                <w:noProof/>
                <w:webHidden/>
              </w:rPr>
              <w:instrText xml:space="preserve"> PAGEREF _Toc458604588 \h </w:instrText>
            </w:r>
            <w:r w:rsidR="000B17C3">
              <w:rPr>
                <w:noProof/>
                <w:webHidden/>
              </w:rPr>
            </w:r>
            <w:r w:rsidR="000B17C3">
              <w:rPr>
                <w:noProof/>
                <w:webHidden/>
              </w:rPr>
              <w:fldChar w:fldCharType="separate"/>
            </w:r>
            <w:r w:rsidR="000B17C3">
              <w:rPr>
                <w:noProof/>
                <w:webHidden/>
              </w:rPr>
              <w:t>50</w:t>
            </w:r>
            <w:r w:rsidR="000B17C3">
              <w:rPr>
                <w:noProof/>
                <w:webHidden/>
              </w:rPr>
              <w:fldChar w:fldCharType="end"/>
            </w:r>
          </w:hyperlink>
        </w:p>
        <w:p w14:paraId="5B0E51C7" w14:textId="6943CA57" w:rsidR="002A5229" w:rsidRDefault="00E753BD">
          <w:r>
            <w:rPr>
              <w:rFonts w:eastAsiaTheme="minorEastAsia" w:cs="Times New Roman"/>
              <w:b/>
              <w:lang w:val="en-US"/>
            </w:rPr>
            <w:fldChar w:fldCharType="end"/>
          </w:r>
        </w:p>
      </w:sdtContent>
    </w:sdt>
    <w:p w14:paraId="38E886F7" w14:textId="77777777" w:rsidR="0042034E" w:rsidRDefault="0042034E">
      <w:pPr>
        <w:rPr>
          <w:b/>
          <w:sz w:val="32"/>
          <w:szCs w:val="32"/>
        </w:rPr>
      </w:pPr>
      <w:r>
        <w:rPr>
          <w:sz w:val="32"/>
          <w:szCs w:val="32"/>
        </w:rPr>
        <w:br w:type="page"/>
      </w:r>
    </w:p>
    <w:p w14:paraId="49045072" w14:textId="769D2D71" w:rsidR="00415670" w:rsidRPr="0042034E" w:rsidRDefault="00415670" w:rsidP="002A5229">
      <w:pPr>
        <w:pStyle w:val="Titlebold"/>
      </w:pPr>
      <w:r>
        <w:lastRenderedPageBreak/>
        <w:t>Glossary of terms</w:t>
      </w:r>
      <w:r w:rsidR="00DC3D2F" w:rsidRPr="00DC3D2F">
        <w:t xml:space="preserve"> </w:t>
      </w:r>
      <w:r w:rsidR="00DC3D2F">
        <w:t>and acronyms</w:t>
      </w:r>
    </w:p>
    <w:tbl>
      <w:tblPr>
        <w:tblStyle w:val="TableGrid"/>
        <w:tblW w:w="0" w:type="auto"/>
        <w:tblLook w:val="04A0" w:firstRow="1" w:lastRow="0" w:firstColumn="1" w:lastColumn="0" w:noHBand="0" w:noVBand="1"/>
      </w:tblPr>
      <w:tblGrid>
        <w:gridCol w:w="2065"/>
        <w:gridCol w:w="7177"/>
      </w:tblGrid>
      <w:tr w:rsidR="00415670" w14:paraId="4250C42D" w14:textId="77777777" w:rsidTr="00575314">
        <w:trPr>
          <w:tblHeader/>
        </w:trPr>
        <w:tc>
          <w:tcPr>
            <w:tcW w:w="2065" w:type="dxa"/>
            <w:shd w:val="clear" w:color="auto" w:fill="D9D9D9" w:themeFill="background1" w:themeFillShade="D9"/>
          </w:tcPr>
          <w:p w14:paraId="5C3B8272" w14:textId="2C59FB7E" w:rsidR="00415670" w:rsidRPr="002C1B68" w:rsidRDefault="00415670" w:rsidP="00415670">
            <w:pPr>
              <w:spacing w:before="120" w:after="120"/>
              <w:rPr>
                <w:b/>
              </w:rPr>
            </w:pPr>
            <w:r w:rsidRPr="002C1B68">
              <w:rPr>
                <w:b/>
              </w:rPr>
              <w:t>Term</w:t>
            </w:r>
          </w:p>
        </w:tc>
        <w:tc>
          <w:tcPr>
            <w:tcW w:w="7177" w:type="dxa"/>
            <w:shd w:val="clear" w:color="auto" w:fill="D9D9D9" w:themeFill="background1" w:themeFillShade="D9"/>
          </w:tcPr>
          <w:p w14:paraId="72084520" w14:textId="1311E479" w:rsidR="00415670" w:rsidRPr="002C1B68" w:rsidRDefault="00415670" w:rsidP="00415670">
            <w:pPr>
              <w:spacing w:before="120" w:after="120"/>
              <w:rPr>
                <w:b/>
              </w:rPr>
            </w:pPr>
            <w:r w:rsidRPr="002C1B68">
              <w:rPr>
                <w:b/>
              </w:rPr>
              <w:t>Definition</w:t>
            </w:r>
          </w:p>
        </w:tc>
      </w:tr>
      <w:tr w:rsidR="004855DA" w14:paraId="1BB4219F" w14:textId="77777777" w:rsidTr="00575314">
        <w:tc>
          <w:tcPr>
            <w:tcW w:w="2065" w:type="dxa"/>
          </w:tcPr>
          <w:p w14:paraId="1D2629A2" w14:textId="28360D3D" w:rsidR="004855DA" w:rsidRDefault="000C4FD7" w:rsidP="000C4FD7">
            <w:pPr>
              <w:spacing w:before="120" w:after="120"/>
              <w:rPr>
                <w:bCs/>
              </w:rPr>
            </w:pPr>
            <w:r>
              <w:rPr>
                <w:bCs/>
              </w:rPr>
              <w:t>A</w:t>
            </w:r>
            <w:r w:rsidR="004855DA">
              <w:rPr>
                <w:bCs/>
              </w:rPr>
              <w:t>HMAC</w:t>
            </w:r>
          </w:p>
        </w:tc>
        <w:tc>
          <w:tcPr>
            <w:tcW w:w="7177" w:type="dxa"/>
          </w:tcPr>
          <w:p w14:paraId="5F0851D6" w14:textId="55A27E30" w:rsidR="00FD56E8" w:rsidRDefault="00FD56E8" w:rsidP="00BB0D39">
            <w:pPr>
              <w:spacing w:before="120" w:after="120"/>
              <w:rPr>
                <w:bCs/>
              </w:rPr>
            </w:pPr>
            <w:r>
              <w:rPr>
                <w:bCs/>
              </w:rPr>
              <w:t>Australian Health Ministers’ Advisory Council.</w:t>
            </w:r>
          </w:p>
          <w:p w14:paraId="5C17E4DF" w14:textId="256A1D72" w:rsidR="004855DA" w:rsidRDefault="004855DA" w:rsidP="00BB0D39">
            <w:pPr>
              <w:spacing w:before="120" w:after="120"/>
              <w:rPr>
                <w:bCs/>
              </w:rPr>
            </w:pPr>
            <w:r>
              <w:rPr>
                <w:bCs/>
              </w:rPr>
              <w:t xml:space="preserve">Further information can be found at: </w:t>
            </w:r>
            <w:hyperlink r:id="rId8" w:history="1">
              <w:r w:rsidRPr="00037A7A">
                <w:rPr>
                  <w:rStyle w:val="Hyperlink"/>
                  <w:bCs/>
                </w:rPr>
                <w:t>http://www.coaghealthcouncil.gov.au/AHMAC/Introduction</w:t>
              </w:r>
            </w:hyperlink>
            <w:r>
              <w:rPr>
                <w:bCs/>
              </w:rPr>
              <w:t xml:space="preserve">. </w:t>
            </w:r>
          </w:p>
        </w:tc>
      </w:tr>
      <w:tr w:rsidR="009E3419" w14:paraId="59ED925C" w14:textId="77777777" w:rsidTr="00575314">
        <w:tc>
          <w:tcPr>
            <w:tcW w:w="2065" w:type="dxa"/>
          </w:tcPr>
          <w:p w14:paraId="3107E6B6" w14:textId="0A14A758" w:rsidR="009E3419" w:rsidRDefault="009E3419" w:rsidP="00BB0D39">
            <w:pPr>
              <w:spacing w:before="120" w:after="120"/>
              <w:rPr>
                <w:bCs/>
              </w:rPr>
            </w:pPr>
            <w:r>
              <w:rPr>
                <w:bCs/>
              </w:rPr>
              <w:t>Application Manager</w:t>
            </w:r>
          </w:p>
        </w:tc>
        <w:tc>
          <w:tcPr>
            <w:tcW w:w="7177" w:type="dxa"/>
          </w:tcPr>
          <w:p w14:paraId="172AA44B" w14:textId="2CC75155" w:rsidR="009E3419" w:rsidRDefault="009E3419" w:rsidP="009E3419">
            <w:pPr>
              <w:spacing w:before="120" w:after="120"/>
              <w:rPr>
                <w:bCs/>
              </w:rPr>
            </w:pPr>
            <w:r>
              <w:rPr>
                <w:bCs/>
              </w:rPr>
              <w:t xml:space="preserve">Stakeholders’ central point of contact throughout the MSAC process. </w:t>
            </w:r>
          </w:p>
        </w:tc>
      </w:tr>
      <w:tr w:rsidR="00B5379B" w14:paraId="24F7F98C" w14:textId="77777777" w:rsidTr="00575314">
        <w:tc>
          <w:tcPr>
            <w:tcW w:w="2065" w:type="dxa"/>
          </w:tcPr>
          <w:p w14:paraId="03BA74D1" w14:textId="4537DA8F" w:rsidR="00B5379B" w:rsidRPr="00444385" w:rsidRDefault="00B5379B" w:rsidP="00BB0D39">
            <w:pPr>
              <w:spacing w:before="120" w:after="120"/>
              <w:rPr>
                <w:bCs/>
              </w:rPr>
            </w:pPr>
            <w:r>
              <w:rPr>
                <w:bCs/>
              </w:rPr>
              <w:t>APR</w:t>
            </w:r>
          </w:p>
        </w:tc>
        <w:tc>
          <w:tcPr>
            <w:tcW w:w="7177" w:type="dxa"/>
          </w:tcPr>
          <w:p w14:paraId="6033FEFD" w14:textId="77F54218" w:rsidR="00FD56E8" w:rsidRDefault="00FD56E8" w:rsidP="00BB0D39">
            <w:pPr>
              <w:spacing w:before="120" w:after="120"/>
              <w:rPr>
                <w:bCs/>
              </w:rPr>
            </w:pPr>
            <w:r>
              <w:rPr>
                <w:bCs/>
              </w:rPr>
              <w:t>Application Progression Record.</w:t>
            </w:r>
          </w:p>
          <w:p w14:paraId="3A4B4749" w14:textId="2FB71A00" w:rsidR="00B5379B" w:rsidRDefault="00B00B22" w:rsidP="00BB0D39">
            <w:pPr>
              <w:spacing w:before="120" w:after="120"/>
              <w:rPr>
                <w:bCs/>
              </w:rPr>
            </w:pPr>
            <w:r>
              <w:rPr>
                <w:bCs/>
              </w:rPr>
              <w:t>A c</w:t>
            </w:r>
            <w:r w:rsidR="00B5379B" w:rsidRPr="00B5379B">
              <w:rPr>
                <w:bCs/>
              </w:rPr>
              <w:t xml:space="preserve">entral, integrated summary of the application’s </w:t>
            </w:r>
            <w:r w:rsidR="00F34FE1">
              <w:rPr>
                <w:bCs/>
              </w:rPr>
              <w:t>s</w:t>
            </w:r>
            <w:r w:rsidR="00B5379B" w:rsidRPr="00B5379B">
              <w:rPr>
                <w:bCs/>
              </w:rPr>
              <w:t xml:space="preserve">egmentation outcome, pathway and progression (as a historical reference) through the MSAC process. It embeds </w:t>
            </w:r>
            <w:r w:rsidR="00673D45">
              <w:rPr>
                <w:bCs/>
              </w:rPr>
              <w:t xml:space="preserve">decision-making </w:t>
            </w:r>
            <w:r w:rsidR="00B5379B" w:rsidRPr="00B5379B">
              <w:rPr>
                <w:bCs/>
              </w:rPr>
              <w:t>and</w:t>
            </w:r>
            <w:r w:rsidR="00673D45">
              <w:rPr>
                <w:bCs/>
              </w:rPr>
              <w:t xml:space="preserve"> is an acknowledged agreement</w:t>
            </w:r>
            <w:r w:rsidR="00B5379B" w:rsidRPr="00B5379B">
              <w:rPr>
                <w:bCs/>
              </w:rPr>
              <w:t xml:space="preserve"> between the Department and Applicant.</w:t>
            </w:r>
          </w:p>
          <w:p w14:paraId="232030AC" w14:textId="546AAF42" w:rsidR="00B5379B" w:rsidRDefault="00B5379B" w:rsidP="00F40741">
            <w:pPr>
              <w:spacing w:before="120" w:after="120"/>
              <w:rPr>
                <w:bCs/>
              </w:rPr>
            </w:pPr>
            <w:r>
              <w:rPr>
                <w:bCs/>
              </w:rPr>
              <w:t xml:space="preserve">Refer to </w:t>
            </w:r>
            <w:r w:rsidRPr="008A0CAA">
              <w:rPr>
                <w:b/>
                <w:bCs/>
              </w:rPr>
              <w:t xml:space="preserve">Section </w:t>
            </w:r>
            <w:r w:rsidR="005557C6">
              <w:rPr>
                <w:b/>
                <w:bCs/>
              </w:rPr>
              <w:t>3</w:t>
            </w:r>
            <w:r w:rsidR="00F40741">
              <w:rPr>
                <w:b/>
                <w:bCs/>
              </w:rPr>
              <w:t>.2.1</w:t>
            </w:r>
            <w:r w:rsidRPr="00B5379B">
              <w:rPr>
                <w:bCs/>
              </w:rPr>
              <w:t xml:space="preserve"> for further information.</w:t>
            </w:r>
          </w:p>
        </w:tc>
      </w:tr>
      <w:tr w:rsidR="00FE081D" w14:paraId="1A20494C" w14:textId="77777777" w:rsidTr="00575314">
        <w:tc>
          <w:tcPr>
            <w:tcW w:w="2065" w:type="dxa"/>
          </w:tcPr>
          <w:p w14:paraId="3CBEB321" w14:textId="63A8B7A8" w:rsidR="00FE081D" w:rsidRPr="00444385" w:rsidRDefault="00FE081D" w:rsidP="00BB0D39">
            <w:pPr>
              <w:spacing w:before="120" w:after="120"/>
              <w:rPr>
                <w:bCs/>
              </w:rPr>
            </w:pPr>
            <w:r>
              <w:rPr>
                <w:bCs/>
              </w:rPr>
              <w:t>Citizen Space</w:t>
            </w:r>
          </w:p>
        </w:tc>
        <w:tc>
          <w:tcPr>
            <w:tcW w:w="7177" w:type="dxa"/>
          </w:tcPr>
          <w:p w14:paraId="7AEABB4C" w14:textId="60BC22DC" w:rsidR="00FE081D" w:rsidRDefault="0003024A" w:rsidP="00673D45">
            <w:pPr>
              <w:spacing w:before="120" w:after="120"/>
              <w:rPr>
                <w:bCs/>
              </w:rPr>
            </w:pPr>
            <w:r w:rsidRPr="00673D45">
              <w:rPr>
                <w:rStyle w:val="st1"/>
                <w:rFonts w:cs="Arial"/>
              </w:rPr>
              <w:t xml:space="preserve">Software </w:t>
            </w:r>
            <w:r w:rsidR="0062475E" w:rsidRPr="00673D45">
              <w:rPr>
                <w:rStyle w:val="st1"/>
                <w:rFonts w:cs="Arial"/>
              </w:rPr>
              <w:t xml:space="preserve">program that acts as a </w:t>
            </w:r>
            <w:r w:rsidRPr="00673D45">
              <w:rPr>
                <w:rStyle w:val="st1"/>
                <w:rFonts w:cs="Arial"/>
              </w:rPr>
              <w:t xml:space="preserve">platform for government consultation and </w:t>
            </w:r>
            <w:r w:rsidR="00673D45" w:rsidRPr="00673D45">
              <w:rPr>
                <w:rStyle w:val="st1"/>
                <w:rFonts w:cs="Arial"/>
              </w:rPr>
              <w:t>stakeholder</w:t>
            </w:r>
            <w:r w:rsidRPr="00673D45">
              <w:rPr>
                <w:rStyle w:val="st1"/>
                <w:rFonts w:cs="Arial"/>
              </w:rPr>
              <w:t xml:space="preserve"> engagement</w:t>
            </w:r>
            <w:r w:rsidRPr="00673D45">
              <w:rPr>
                <w:rStyle w:val="st1"/>
                <w:rFonts w:ascii="Arial" w:hAnsi="Arial" w:cs="Arial"/>
              </w:rPr>
              <w:t>.</w:t>
            </w:r>
          </w:p>
        </w:tc>
      </w:tr>
      <w:tr w:rsidR="00756130" w14:paraId="55A9DEFE" w14:textId="77777777" w:rsidTr="00575314">
        <w:tc>
          <w:tcPr>
            <w:tcW w:w="2065" w:type="dxa"/>
          </w:tcPr>
          <w:p w14:paraId="5E83F303" w14:textId="49902794" w:rsidR="00756130" w:rsidRPr="00444385" w:rsidRDefault="00756130" w:rsidP="00BB0D39">
            <w:pPr>
              <w:spacing w:before="120" w:after="120"/>
              <w:rPr>
                <w:bCs/>
              </w:rPr>
            </w:pPr>
            <w:r w:rsidRPr="00444385">
              <w:rPr>
                <w:bCs/>
              </w:rPr>
              <w:t>Class III medical device or Class Active Implantable Medical Device (AIMD)</w:t>
            </w:r>
          </w:p>
        </w:tc>
        <w:tc>
          <w:tcPr>
            <w:tcW w:w="7177" w:type="dxa"/>
          </w:tcPr>
          <w:p w14:paraId="7B855BDE" w14:textId="086E4EC3" w:rsidR="004855DA" w:rsidRDefault="00756130" w:rsidP="00BB0D39">
            <w:pPr>
              <w:spacing w:before="120" w:after="120"/>
              <w:rPr>
                <w:bCs/>
              </w:rPr>
            </w:pPr>
            <w:r>
              <w:rPr>
                <w:bCs/>
              </w:rPr>
              <w:t>C</w:t>
            </w:r>
            <w:r w:rsidRPr="00444385">
              <w:rPr>
                <w:bCs/>
              </w:rPr>
              <w:t>lassifications assigned by the</w:t>
            </w:r>
            <w:r w:rsidR="00AE31B6">
              <w:rPr>
                <w:bCs/>
              </w:rPr>
              <w:t xml:space="preserve"> Therapeutic Goods Administration (</w:t>
            </w:r>
            <w:r w:rsidRPr="00444385">
              <w:rPr>
                <w:bCs/>
              </w:rPr>
              <w:t>TGA</w:t>
            </w:r>
            <w:r w:rsidR="00AE31B6">
              <w:rPr>
                <w:bCs/>
              </w:rPr>
              <w:t>)</w:t>
            </w:r>
            <w:r w:rsidRPr="00444385">
              <w:rPr>
                <w:bCs/>
              </w:rPr>
              <w:t xml:space="preserve"> to characterise a medical device as ‘high risk’ against their medical devices regulatory framework. </w:t>
            </w:r>
          </w:p>
          <w:p w14:paraId="070E9655" w14:textId="46225ABE" w:rsidR="00756130" w:rsidRDefault="00756130" w:rsidP="00BB0D39">
            <w:pPr>
              <w:spacing w:before="120" w:after="120"/>
              <w:rPr>
                <w:bCs/>
              </w:rPr>
            </w:pPr>
            <w:r w:rsidRPr="00444385">
              <w:rPr>
                <w:bCs/>
              </w:rPr>
              <w:t xml:space="preserve">Further information can be found at: </w:t>
            </w:r>
            <w:hyperlink r:id="rId9" w:history="1">
              <w:r w:rsidRPr="00444385">
                <w:rPr>
                  <w:rStyle w:val="Hyperlink"/>
                  <w:bCs/>
                </w:rPr>
                <w:t>https://www.tga.gov.au/publication/australian-regulatory-guidelines-medical-devices-argmd</w:t>
              </w:r>
            </w:hyperlink>
            <w:r w:rsidRPr="00444385">
              <w:rPr>
                <w:bCs/>
              </w:rPr>
              <w:t>.</w:t>
            </w:r>
          </w:p>
        </w:tc>
      </w:tr>
      <w:tr w:rsidR="00B848E3" w14:paraId="497C2922" w14:textId="77777777" w:rsidTr="00575314">
        <w:tc>
          <w:tcPr>
            <w:tcW w:w="2065" w:type="dxa"/>
          </w:tcPr>
          <w:p w14:paraId="048018C7" w14:textId="549F39C4" w:rsidR="00B848E3" w:rsidRDefault="00B807C3" w:rsidP="00BB0D39">
            <w:pPr>
              <w:spacing w:before="120" w:after="120"/>
              <w:rPr>
                <w:bCs/>
              </w:rPr>
            </w:pPr>
            <w:r>
              <w:rPr>
                <w:bCs/>
              </w:rPr>
              <w:t>Clinical n</w:t>
            </w:r>
            <w:r w:rsidR="00B848E3">
              <w:rPr>
                <w:bCs/>
              </w:rPr>
              <w:t xml:space="preserve">ovelty </w:t>
            </w:r>
          </w:p>
        </w:tc>
        <w:tc>
          <w:tcPr>
            <w:tcW w:w="7177" w:type="dxa"/>
          </w:tcPr>
          <w:p w14:paraId="41432F58" w14:textId="433E9EE6" w:rsidR="00B848E3" w:rsidRPr="0003024A" w:rsidRDefault="00E71E2E" w:rsidP="009E3419">
            <w:pPr>
              <w:spacing w:before="120" w:after="120"/>
              <w:rPr>
                <w:bCs/>
              </w:rPr>
            </w:pPr>
            <w:r>
              <w:rPr>
                <w:rFonts w:eastAsia="Times New Roman" w:cs="Times New Roman"/>
                <w:lang w:val="en-US"/>
              </w:rPr>
              <w:t>Clinical n</w:t>
            </w:r>
            <w:r w:rsidR="0003024A" w:rsidRPr="00D1780C">
              <w:rPr>
                <w:rFonts w:eastAsia="Times New Roman" w:cs="Times New Roman"/>
                <w:lang w:val="en-US"/>
              </w:rPr>
              <w:t xml:space="preserve">ovelty is </w:t>
            </w:r>
            <w:r>
              <w:rPr>
                <w:rFonts w:eastAsia="Times New Roman" w:cs="Times New Roman"/>
                <w:lang w:val="en-US"/>
              </w:rPr>
              <w:t>the</w:t>
            </w:r>
            <w:r w:rsidR="009A0482">
              <w:rPr>
                <w:rFonts w:eastAsia="Times New Roman" w:cs="Times New Roman"/>
                <w:lang w:val="en-US"/>
              </w:rPr>
              <w:t xml:space="preserve"> extent to which an application</w:t>
            </w:r>
            <w:r w:rsidR="009E3419">
              <w:rPr>
                <w:rFonts w:eastAsia="Times New Roman" w:cs="Times New Roman"/>
                <w:lang w:val="en-US"/>
              </w:rPr>
              <w:t xml:space="preserve"> is proposing a ‘new’ </w:t>
            </w:r>
            <w:r>
              <w:rPr>
                <w:rFonts w:eastAsia="Times New Roman" w:cs="Times New Roman"/>
                <w:lang w:val="en-US"/>
              </w:rPr>
              <w:t xml:space="preserve">service or change in an existing service. It is </w:t>
            </w:r>
            <w:r w:rsidRPr="00E71E2E">
              <w:rPr>
                <w:rFonts w:eastAsia="Times New Roman" w:cs="Times New Roman"/>
                <w:lang w:val="en-US"/>
              </w:rPr>
              <w:t>not just about</w:t>
            </w:r>
            <w:r>
              <w:rPr>
                <w:rFonts w:eastAsia="Times New Roman" w:cs="Times New Roman"/>
                <w:lang w:val="en-US"/>
              </w:rPr>
              <w:t xml:space="preserve"> the extent to which a service is</w:t>
            </w:r>
            <w:r w:rsidRPr="00E71E2E">
              <w:rPr>
                <w:rFonts w:eastAsia="Times New Roman" w:cs="Times New Roman"/>
                <w:lang w:val="en-US"/>
              </w:rPr>
              <w:t xml:space="preserve"> innovative</w:t>
            </w:r>
            <w:r w:rsidR="009E3419">
              <w:rPr>
                <w:rFonts w:eastAsia="Times New Roman" w:cs="Times New Roman"/>
                <w:lang w:val="en-US"/>
              </w:rPr>
              <w:t xml:space="preserve"> in terms of being ‘</w:t>
            </w:r>
            <w:r>
              <w:rPr>
                <w:rFonts w:eastAsia="Times New Roman" w:cs="Times New Roman"/>
                <w:lang w:val="en-US"/>
              </w:rPr>
              <w:t>new’</w:t>
            </w:r>
            <w:r w:rsidR="0003024A" w:rsidRPr="00D1780C">
              <w:rPr>
                <w:rFonts w:eastAsia="Times New Roman" w:cs="Times New Roman"/>
                <w:lang w:val="en-US"/>
              </w:rPr>
              <w:t xml:space="preserve"> </w:t>
            </w:r>
            <w:r>
              <w:rPr>
                <w:rFonts w:eastAsia="Times New Roman" w:cs="Times New Roman"/>
                <w:lang w:val="en-US"/>
              </w:rPr>
              <w:t xml:space="preserve">per se </w:t>
            </w:r>
            <w:r w:rsidR="0003024A" w:rsidRPr="00D1780C">
              <w:rPr>
                <w:rFonts w:eastAsia="Times New Roman" w:cs="Times New Roman"/>
                <w:lang w:val="en-US"/>
              </w:rPr>
              <w:t xml:space="preserve">but also whether an existing service is </w:t>
            </w:r>
            <w:r w:rsidR="0062475E">
              <w:rPr>
                <w:rFonts w:eastAsia="Times New Roman" w:cs="Times New Roman"/>
                <w:lang w:val="en-US"/>
              </w:rPr>
              <w:t>proposed to be</w:t>
            </w:r>
            <w:r w:rsidRPr="00E71E2E">
              <w:rPr>
                <w:rFonts w:eastAsia="Times New Roman" w:cs="Times New Roman"/>
                <w:lang w:val="en-US"/>
              </w:rPr>
              <w:t xml:space="preserve"> </w:t>
            </w:r>
            <w:r>
              <w:rPr>
                <w:rFonts w:eastAsia="Times New Roman" w:cs="Times New Roman"/>
                <w:lang w:val="en-US"/>
              </w:rPr>
              <w:t>applied</w:t>
            </w:r>
            <w:r w:rsidR="0003024A" w:rsidRPr="00D1780C">
              <w:rPr>
                <w:rFonts w:eastAsia="Times New Roman" w:cs="Times New Roman"/>
                <w:lang w:val="en-US"/>
              </w:rPr>
              <w:t xml:space="preserve"> in a significantly new way</w:t>
            </w:r>
            <w:r>
              <w:rPr>
                <w:rFonts w:eastAsia="Times New Roman" w:cs="Times New Roman"/>
                <w:lang w:val="en-US"/>
              </w:rPr>
              <w:t xml:space="preserve"> compared to how it is currently applied</w:t>
            </w:r>
            <w:r w:rsidR="0003024A" w:rsidRPr="00D1780C">
              <w:rPr>
                <w:rFonts w:eastAsia="Times New Roman" w:cs="Times New Roman"/>
                <w:lang w:val="en-US"/>
              </w:rPr>
              <w:t xml:space="preserve">. Measuring </w:t>
            </w:r>
            <w:r w:rsidR="0003024A">
              <w:rPr>
                <w:rFonts w:eastAsia="Times New Roman" w:cs="Times New Roman"/>
                <w:lang w:val="en-US"/>
              </w:rPr>
              <w:t xml:space="preserve">clinical </w:t>
            </w:r>
            <w:r w:rsidR="0003024A" w:rsidRPr="00D1780C">
              <w:rPr>
                <w:rFonts w:eastAsia="Times New Roman" w:cs="Times New Roman"/>
                <w:lang w:val="en-US"/>
              </w:rPr>
              <w:t xml:space="preserve">novelty allows an assessment of </w:t>
            </w:r>
            <w:r>
              <w:rPr>
                <w:rFonts w:eastAsia="Times New Roman" w:cs="Times New Roman"/>
                <w:lang w:val="en-US"/>
              </w:rPr>
              <w:t xml:space="preserve">applications proposing </w:t>
            </w:r>
            <w:r w:rsidR="0003024A" w:rsidRPr="00D1780C">
              <w:rPr>
                <w:rFonts w:eastAsia="Times New Roman" w:cs="Times New Roman"/>
                <w:lang w:val="en-US"/>
              </w:rPr>
              <w:t>small changes to potentially have a more expedited p</w:t>
            </w:r>
            <w:r w:rsidR="0003024A">
              <w:rPr>
                <w:rFonts w:eastAsia="Times New Roman" w:cs="Times New Roman"/>
                <w:lang w:val="en-US"/>
              </w:rPr>
              <w:t xml:space="preserve">ath through the PASC stages of the </w:t>
            </w:r>
            <w:proofErr w:type="gramStart"/>
            <w:r w:rsidR="0003024A">
              <w:rPr>
                <w:rFonts w:eastAsia="Times New Roman" w:cs="Times New Roman"/>
                <w:lang w:val="en-US"/>
              </w:rPr>
              <w:t xml:space="preserve">process </w:t>
            </w:r>
            <w:r w:rsidR="009E3419">
              <w:rPr>
                <w:rFonts w:eastAsia="Times New Roman" w:cs="Times New Roman"/>
                <w:lang w:val="en-US"/>
              </w:rPr>
              <w:t>.</w:t>
            </w:r>
            <w:proofErr w:type="gramEnd"/>
            <w:r w:rsidR="0003024A">
              <w:rPr>
                <w:rFonts w:eastAsia="Times New Roman" w:cs="Times New Roman"/>
                <w:lang w:val="en-US"/>
              </w:rPr>
              <w:t xml:space="preserve"> </w:t>
            </w:r>
          </w:p>
        </w:tc>
      </w:tr>
      <w:tr w:rsidR="00756130" w14:paraId="73DE3D2D" w14:textId="77777777" w:rsidTr="00575314">
        <w:tc>
          <w:tcPr>
            <w:tcW w:w="2065" w:type="dxa"/>
          </w:tcPr>
          <w:p w14:paraId="1F8D6F5F" w14:textId="77777777" w:rsidR="00756130" w:rsidRDefault="00756130" w:rsidP="00BB0D39">
            <w:pPr>
              <w:spacing w:before="120" w:after="120"/>
              <w:rPr>
                <w:bCs/>
              </w:rPr>
            </w:pPr>
            <w:r>
              <w:rPr>
                <w:bCs/>
              </w:rPr>
              <w:t>Clinical trials</w:t>
            </w:r>
          </w:p>
        </w:tc>
        <w:tc>
          <w:tcPr>
            <w:tcW w:w="7177" w:type="dxa"/>
          </w:tcPr>
          <w:p w14:paraId="0FF651D4" w14:textId="0F8A1D8E" w:rsidR="00756130" w:rsidRDefault="00756130" w:rsidP="00BB0D39">
            <w:pPr>
              <w:spacing w:before="120" w:after="120"/>
              <w:rPr>
                <w:bCs/>
              </w:rPr>
            </w:pPr>
            <w:r w:rsidRPr="0022452F">
              <w:rPr>
                <w:bCs/>
              </w:rPr>
              <w:t>Clinical trials are conducted in a series of steps, called phases - each phase is designed to answer a separate research question</w:t>
            </w:r>
            <w:r w:rsidR="00D1780C">
              <w:rPr>
                <w:bCs/>
              </w:rPr>
              <w:t>:</w:t>
            </w:r>
            <w:r w:rsidRPr="0022452F">
              <w:rPr>
                <w:bCs/>
              </w:rPr>
              <w:t xml:space="preserve"> </w:t>
            </w:r>
          </w:p>
          <w:p w14:paraId="77ADDBF9" w14:textId="77777777" w:rsidR="00756130" w:rsidRPr="0022452F" w:rsidRDefault="00756130" w:rsidP="00560A5A">
            <w:pPr>
              <w:pStyle w:val="ListParagraph"/>
              <w:numPr>
                <w:ilvl w:val="0"/>
                <w:numId w:val="22"/>
              </w:numPr>
              <w:spacing w:before="120" w:after="120"/>
              <w:ind w:left="357" w:hanging="357"/>
              <w:contextualSpacing w:val="0"/>
              <w:rPr>
                <w:bCs/>
              </w:rPr>
            </w:pPr>
            <w:r w:rsidRPr="0022452F">
              <w:rPr>
                <w:bCs/>
              </w:rPr>
              <w:t xml:space="preserve">Phase I is where researchers test a new treatment in a small group of people for the first time to evaluate its safety, determine a safe dosage range (if a drug), and identify side effects. </w:t>
            </w:r>
          </w:p>
          <w:p w14:paraId="63DCD4DE" w14:textId="77777777" w:rsidR="00756130" w:rsidRPr="0022452F" w:rsidRDefault="00756130" w:rsidP="00560A5A">
            <w:pPr>
              <w:pStyle w:val="ListParagraph"/>
              <w:numPr>
                <w:ilvl w:val="0"/>
                <w:numId w:val="22"/>
              </w:numPr>
              <w:spacing w:before="120" w:after="120"/>
              <w:ind w:left="357" w:hanging="357"/>
              <w:contextualSpacing w:val="0"/>
              <w:rPr>
                <w:bCs/>
              </w:rPr>
            </w:pPr>
            <w:r w:rsidRPr="0022452F">
              <w:rPr>
                <w:bCs/>
              </w:rPr>
              <w:t>Phase II is where the treatment is given to a larger group of people to see if it is effective and to further evaluate its safety.</w:t>
            </w:r>
          </w:p>
          <w:p w14:paraId="29DF3AC4" w14:textId="77777777" w:rsidR="00756130" w:rsidRPr="0022452F" w:rsidRDefault="00756130" w:rsidP="00560A5A">
            <w:pPr>
              <w:pStyle w:val="ListParagraph"/>
              <w:numPr>
                <w:ilvl w:val="0"/>
                <w:numId w:val="22"/>
              </w:numPr>
              <w:spacing w:before="120" w:after="120"/>
              <w:ind w:left="357" w:hanging="357"/>
              <w:contextualSpacing w:val="0"/>
              <w:rPr>
                <w:bCs/>
              </w:rPr>
            </w:pPr>
            <w:r w:rsidRPr="0022452F">
              <w:rPr>
                <w:bCs/>
              </w:rPr>
              <w:t>Phase III is where the treatment is given to large groups of people to confirm its effectiveness, monitor side effects, compare it to commonly used treatments, and collect information that will allow the treatment to be used safely.</w:t>
            </w:r>
          </w:p>
        </w:tc>
      </w:tr>
      <w:tr w:rsidR="00200582" w14:paraId="03D5FFE0" w14:textId="77777777" w:rsidTr="00575314">
        <w:tc>
          <w:tcPr>
            <w:tcW w:w="2065" w:type="dxa"/>
          </w:tcPr>
          <w:p w14:paraId="717B3588" w14:textId="77C0988D" w:rsidR="00200582" w:rsidRDefault="00200582" w:rsidP="00BB0D39">
            <w:pPr>
              <w:spacing w:before="120" w:after="120"/>
              <w:rPr>
                <w:bCs/>
              </w:rPr>
            </w:pPr>
            <w:r>
              <w:rPr>
                <w:bCs/>
              </w:rPr>
              <w:lastRenderedPageBreak/>
              <w:t>Co-dependent service</w:t>
            </w:r>
          </w:p>
        </w:tc>
        <w:tc>
          <w:tcPr>
            <w:tcW w:w="7177" w:type="dxa"/>
          </w:tcPr>
          <w:p w14:paraId="4458F53D" w14:textId="735EC5A7" w:rsidR="00200582" w:rsidRDefault="00200582" w:rsidP="00BB0D39">
            <w:pPr>
              <w:spacing w:before="120" w:after="120"/>
              <w:rPr>
                <w:bCs/>
              </w:rPr>
            </w:pPr>
            <w:r w:rsidRPr="00200582">
              <w:rPr>
                <w:bCs/>
              </w:rPr>
              <w:t>Co-dependent M</w:t>
            </w:r>
            <w:r w:rsidR="00AE31B6">
              <w:rPr>
                <w:bCs/>
              </w:rPr>
              <w:t>edicare Benefits Schedule (M</w:t>
            </w:r>
            <w:r w:rsidRPr="00200582">
              <w:rPr>
                <w:bCs/>
              </w:rPr>
              <w:t>BS</w:t>
            </w:r>
            <w:r w:rsidR="00AE31B6">
              <w:rPr>
                <w:bCs/>
              </w:rPr>
              <w:t>)</w:t>
            </w:r>
            <w:r w:rsidRPr="00200582">
              <w:rPr>
                <w:bCs/>
              </w:rPr>
              <w:t xml:space="preserve"> items involve an interaction or link of MSAC </w:t>
            </w:r>
            <w:r>
              <w:rPr>
                <w:bCs/>
              </w:rPr>
              <w:t xml:space="preserve">/ </w:t>
            </w:r>
            <w:r w:rsidRPr="00200582">
              <w:rPr>
                <w:bCs/>
              </w:rPr>
              <w:t xml:space="preserve">MBS to </w:t>
            </w:r>
            <w:r>
              <w:rPr>
                <w:bCs/>
              </w:rPr>
              <w:t>the:</w:t>
            </w:r>
          </w:p>
          <w:p w14:paraId="62F109C6" w14:textId="4DC2BFA9" w:rsidR="00200582" w:rsidRDefault="00200582" w:rsidP="00560A5A">
            <w:pPr>
              <w:pStyle w:val="ListParagraph"/>
              <w:numPr>
                <w:ilvl w:val="0"/>
                <w:numId w:val="25"/>
              </w:numPr>
              <w:spacing w:before="120" w:after="120"/>
              <w:rPr>
                <w:bCs/>
              </w:rPr>
            </w:pPr>
            <w:r w:rsidRPr="00200582">
              <w:rPr>
                <w:bCs/>
              </w:rPr>
              <w:t xml:space="preserve">Pharmaceutical </w:t>
            </w:r>
            <w:r>
              <w:rPr>
                <w:bCs/>
              </w:rPr>
              <w:t>Benefits Advisory Committee (</w:t>
            </w:r>
            <w:r w:rsidRPr="00200582">
              <w:rPr>
                <w:bCs/>
              </w:rPr>
              <w:t>PBAC</w:t>
            </w:r>
            <w:r>
              <w:rPr>
                <w:bCs/>
              </w:rPr>
              <w:t>)</w:t>
            </w:r>
            <w:r w:rsidRPr="00200582">
              <w:rPr>
                <w:bCs/>
              </w:rPr>
              <w:t xml:space="preserve"> </w:t>
            </w:r>
            <w:r>
              <w:rPr>
                <w:bCs/>
              </w:rPr>
              <w:t xml:space="preserve">/ </w:t>
            </w:r>
            <w:r w:rsidRPr="00200582">
              <w:rPr>
                <w:bCs/>
              </w:rPr>
              <w:t>Pharmaceutical Benefits Scheme (PBS)</w:t>
            </w:r>
            <w:r w:rsidR="00D1780C">
              <w:rPr>
                <w:bCs/>
              </w:rPr>
              <w:t>.</w:t>
            </w:r>
            <w:r w:rsidRPr="00200582">
              <w:rPr>
                <w:bCs/>
              </w:rPr>
              <w:t xml:space="preserve"> </w:t>
            </w:r>
          </w:p>
          <w:p w14:paraId="7ADA1E9C" w14:textId="192E3C33" w:rsidR="00200582" w:rsidRPr="00200582" w:rsidRDefault="00200582" w:rsidP="00560A5A">
            <w:pPr>
              <w:pStyle w:val="ListParagraph"/>
              <w:numPr>
                <w:ilvl w:val="0"/>
                <w:numId w:val="25"/>
              </w:numPr>
              <w:spacing w:before="120" w:after="120"/>
              <w:rPr>
                <w:bCs/>
              </w:rPr>
            </w:pPr>
            <w:r>
              <w:rPr>
                <w:bCs/>
              </w:rPr>
              <w:t>Prostheses Listing Advisory Committee (</w:t>
            </w:r>
            <w:r w:rsidRPr="00200582">
              <w:rPr>
                <w:bCs/>
              </w:rPr>
              <w:t>PLAC</w:t>
            </w:r>
            <w:r>
              <w:rPr>
                <w:bCs/>
              </w:rPr>
              <w:t>) /</w:t>
            </w:r>
            <w:r w:rsidRPr="00200582">
              <w:rPr>
                <w:bCs/>
              </w:rPr>
              <w:t xml:space="preserve"> (Prostheses List).</w:t>
            </w:r>
          </w:p>
          <w:p w14:paraId="1EC1974C" w14:textId="06499700" w:rsidR="00200582" w:rsidRDefault="00F34FE1" w:rsidP="00F34FE1">
            <w:pPr>
              <w:spacing w:before="120" w:after="120"/>
              <w:rPr>
                <w:bCs/>
              </w:rPr>
            </w:pPr>
            <w:r>
              <w:rPr>
                <w:bCs/>
              </w:rPr>
              <w:t>An application is considered co-dependent w</w:t>
            </w:r>
            <w:r w:rsidR="00200582" w:rsidRPr="00200582">
              <w:rPr>
                <w:bCs/>
              </w:rPr>
              <w:t>here the listings and their use needs to be combined (either sequentially or simultaneously) to achieve or enhance the intended clinical effect of either technology. For example, a drug/test combination where a new medicine seeking listing on the PBS may have a related pathology test that helps to determine the population group for that medicine. </w:t>
            </w:r>
          </w:p>
        </w:tc>
      </w:tr>
      <w:tr w:rsidR="00B848E3" w14:paraId="56EDA365" w14:textId="77777777" w:rsidTr="00575314">
        <w:tc>
          <w:tcPr>
            <w:tcW w:w="2065" w:type="dxa"/>
          </w:tcPr>
          <w:p w14:paraId="7B9FA8FE" w14:textId="75A2492F" w:rsidR="00B848E3" w:rsidRDefault="00B848E3" w:rsidP="001E4AB5">
            <w:pPr>
              <w:spacing w:before="120" w:after="120"/>
              <w:rPr>
                <w:bCs/>
              </w:rPr>
            </w:pPr>
            <w:r>
              <w:rPr>
                <w:bCs/>
              </w:rPr>
              <w:t xml:space="preserve">Complexity </w:t>
            </w:r>
          </w:p>
        </w:tc>
        <w:tc>
          <w:tcPr>
            <w:tcW w:w="7177" w:type="dxa"/>
          </w:tcPr>
          <w:p w14:paraId="37230E70" w14:textId="353CC6B8" w:rsidR="00B848E3" w:rsidRDefault="009A6A57" w:rsidP="00BB0D39">
            <w:pPr>
              <w:spacing w:before="120" w:after="120"/>
              <w:rPr>
                <w:bCs/>
              </w:rPr>
            </w:pPr>
            <w:r>
              <w:t>The complexity of an application</w:t>
            </w:r>
            <w:r w:rsidR="0023773A">
              <w:t xml:space="preserve"> is related to</w:t>
            </w:r>
            <w:r>
              <w:t xml:space="preserve"> </w:t>
            </w:r>
            <w:r w:rsidR="0023773A">
              <w:t>how many populations</w:t>
            </w:r>
            <w:r w:rsidR="00E71E2E">
              <w:t>/clinical scenarios are</w:t>
            </w:r>
            <w:r w:rsidR="0023773A">
              <w:t xml:space="preserve"> to be targeted in terms of the use of the proposed service under considerati</w:t>
            </w:r>
            <w:r w:rsidR="00CE3721">
              <w:t>on. This will</w:t>
            </w:r>
            <w:r w:rsidR="0023773A">
              <w:t xml:space="preserve"> inform whether</w:t>
            </w:r>
            <w:r>
              <w:t xml:space="preserve"> one or two considerations by PASC may be required.</w:t>
            </w:r>
          </w:p>
        </w:tc>
      </w:tr>
      <w:tr w:rsidR="00756130" w14:paraId="29245BEE" w14:textId="77777777" w:rsidTr="00575314">
        <w:tc>
          <w:tcPr>
            <w:tcW w:w="2065" w:type="dxa"/>
          </w:tcPr>
          <w:p w14:paraId="0F21B623" w14:textId="25748F64" w:rsidR="00756130" w:rsidRPr="000C1D66" w:rsidRDefault="00756130" w:rsidP="001E4AB5">
            <w:pPr>
              <w:spacing w:before="120" w:after="120"/>
              <w:rPr>
                <w:bCs/>
              </w:rPr>
            </w:pPr>
            <w:r>
              <w:rPr>
                <w:bCs/>
              </w:rPr>
              <w:t>Consultat</w:t>
            </w:r>
            <w:r w:rsidR="001E4AB5">
              <w:rPr>
                <w:bCs/>
              </w:rPr>
              <w:t xml:space="preserve">ive / Consultation </w:t>
            </w:r>
            <w:r>
              <w:rPr>
                <w:bCs/>
              </w:rPr>
              <w:t>service</w:t>
            </w:r>
          </w:p>
        </w:tc>
        <w:tc>
          <w:tcPr>
            <w:tcW w:w="7177" w:type="dxa"/>
          </w:tcPr>
          <w:p w14:paraId="1B550EC5" w14:textId="50328FFA" w:rsidR="00756130" w:rsidRDefault="00756130" w:rsidP="00BB0D39">
            <w:pPr>
              <w:spacing w:before="120" w:after="120"/>
              <w:rPr>
                <w:bCs/>
              </w:rPr>
            </w:pPr>
            <w:r>
              <w:rPr>
                <w:bCs/>
              </w:rPr>
              <w:t>C</w:t>
            </w:r>
            <w:r w:rsidRPr="000C1D66">
              <w:rPr>
                <w:bCs/>
              </w:rPr>
              <w:t xml:space="preserve">oncept of a professional attendance defined in the </w:t>
            </w:r>
            <w:r w:rsidRPr="000C1D66">
              <w:rPr>
                <w:bCs/>
                <w:i/>
              </w:rPr>
              <w:t>Health Insurance Act 1973</w:t>
            </w:r>
            <w:r w:rsidRPr="000C1D66">
              <w:rPr>
                <w:bCs/>
              </w:rPr>
              <w:t xml:space="preserve"> as an ‘attendance by a [health] practitioner during which the practitioner: evaluates the patient's health-related issue or issues; formulates a management plan in relation to one or more health-related issues for the patient; provides advice to the patient and/or relatives (if authorised by the patient); provides appropriate health care; and records the clinical detail of the service(s) provided to the patient’. The type of evidence required and the way in which the evidence is assessed and presented will vary according to the nature of the </w:t>
            </w:r>
            <w:r w:rsidR="00F34FE1">
              <w:rPr>
                <w:bCs/>
              </w:rPr>
              <w:t>c</w:t>
            </w:r>
            <w:r w:rsidRPr="000C1D66">
              <w:rPr>
                <w:bCs/>
              </w:rPr>
              <w:t xml:space="preserve">onsultative service, of which there are two broad categories - </w:t>
            </w:r>
            <w:r w:rsidRPr="000C1D66">
              <w:rPr>
                <w:bCs/>
                <w:i/>
              </w:rPr>
              <w:t>specific</w:t>
            </w:r>
            <w:r w:rsidRPr="000C1D66">
              <w:rPr>
                <w:bCs/>
              </w:rPr>
              <w:t xml:space="preserve"> items and </w:t>
            </w:r>
            <w:r w:rsidRPr="000C1D66">
              <w:rPr>
                <w:bCs/>
                <w:i/>
              </w:rPr>
              <w:t>global</w:t>
            </w:r>
            <w:r w:rsidRPr="000C1D66">
              <w:rPr>
                <w:bCs/>
              </w:rPr>
              <w:t xml:space="preserve"> items. A specific item is an attendance that covers a single clinical encounter.  </w:t>
            </w:r>
          </w:p>
        </w:tc>
      </w:tr>
      <w:tr w:rsidR="00756130" w14:paraId="192868E9" w14:textId="77777777" w:rsidTr="00575314">
        <w:tc>
          <w:tcPr>
            <w:tcW w:w="2065" w:type="dxa"/>
          </w:tcPr>
          <w:p w14:paraId="59C94735" w14:textId="16E05648" w:rsidR="00756130" w:rsidRDefault="00FD56E8" w:rsidP="00BB0D39">
            <w:pPr>
              <w:spacing w:before="120" w:after="120"/>
              <w:rPr>
                <w:bCs/>
              </w:rPr>
            </w:pPr>
            <w:r>
              <w:rPr>
                <w:bCs/>
              </w:rPr>
              <w:t>CCA</w:t>
            </w:r>
          </w:p>
        </w:tc>
        <w:tc>
          <w:tcPr>
            <w:tcW w:w="7177" w:type="dxa"/>
          </w:tcPr>
          <w:p w14:paraId="26CDA801" w14:textId="77777777" w:rsidR="00FD56E8" w:rsidRDefault="00FD56E8" w:rsidP="00BB0D39">
            <w:pPr>
              <w:spacing w:before="120" w:after="120"/>
              <w:rPr>
                <w:bCs/>
              </w:rPr>
            </w:pPr>
            <w:r>
              <w:rPr>
                <w:bCs/>
              </w:rPr>
              <w:t>C</w:t>
            </w:r>
            <w:r w:rsidRPr="00444385">
              <w:rPr>
                <w:bCs/>
              </w:rPr>
              <w:t xml:space="preserve">ost-consequences analysis </w:t>
            </w:r>
            <w:r>
              <w:rPr>
                <w:bCs/>
              </w:rPr>
              <w:t>.</w:t>
            </w:r>
          </w:p>
          <w:p w14:paraId="19BD95CC" w14:textId="26EE80BD" w:rsidR="00756130" w:rsidRPr="0022452F" w:rsidRDefault="00756130" w:rsidP="00BB0D39">
            <w:pPr>
              <w:spacing w:before="120" w:after="120"/>
              <w:rPr>
                <w:bCs/>
              </w:rPr>
            </w:pPr>
            <w:r w:rsidRPr="0022452F">
              <w:rPr>
                <w:bCs/>
              </w:rPr>
              <w:t>A form of economic evaluation in which the outcomes (of which a variety of measures are normally presented) are reported separately from costs.</w:t>
            </w:r>
          </w:p>
        </w:tc>
      </w:tr>
      <w:tr w:rsidR="00756130" w14:paraId="3BEC5576" w14:textId="77777777" w:rsidTr="00575314">
        <w:tc>
          <w:tcPr>
            <w:tcW w:w="2065" w:type="dxa"/>
          </w:tcPr>
          <w:p w14:paraId="65F1B631" w14:textId="08393CDB" w:rsidR="00756130" w:rsidRDefault="00FD56E8" w:rsidP="00BB0D39">
            <w:pPr>
              <w:spacing w:before="120" w:after="120"/>
              <w:rPr>
                <w:bCs/>
              </w:rPr>
            </w:pPr>
            <w:r>
              <w:rPr>
                <w:bCs/>
              </w:rPr>
              <w:t>CEA</w:t>
            </w:r>
          </w:p>
        </w:tc>
        <w:tc>
          <w:tcPr>
            <w:tcW w:w="7177" w:type="dxa"/>
          </w:tcPr>
          <w:p w14:paraId="23B4616D" w14:textId="77777777" w:rsidR="00FD56E8" w:rsidRDefault="00FD56E8" w:rsidP="00BB0D39">
            <w:pPr>
              <w:spacing w:before="120" w:after="120"/>
              <w:rPr>
                <w:bCs/>
              </w:rPr>
            </w:pPr>
            <w:r>
              <w:rPr>
                <w:bCs/>
              </w:rPr>
              <w:t>C</w:t>
            </w:r>
            <w:r w:rsidRPr="00444385">
              <w:rPr>
                <w:bCs/>
              </w:rPr>
              <w:t xml:space="preserve">ost-effectiveness analysis </w:t>
            </w:r>
            <w:r>
              <w:rPr>
                <w:bCs/>
              </w:rPr>
              <w:t>.</w:t>
            </w:r>
          </w:p>
          <w:p w14:paraId="04E763CD" w14:textId="58BE9DB0" w:rsidR="00756130" w:rsidRPr="0022452F" w:rsidRDefault="00756130" w:rsidP="00BB0D39">
            <w:pPr>
              <w:spacing w:before="120" w:after="120"/>
              <w:rPr>
                <w:bCs/>
              </w:rPr>
            </w:pPr>
            <w:r w:rsidRPr="0022452F">
              <w:rPr>
                <w:bCs/>
              </w:rPr>
              <w:t>A form of economic analysis that compares the relative costs and outcomes (effects) of two or more courses of action.</w:t>
            </w:r>
          </w:p>
        </w:tc>
      </w:tr>
      <w:tr w:rsidR="00756130" w14:paraId="1E67AC7F" w14:textId="77777777" w:rsidTr="00575314">
        <w:tc>
          <w:tcPr>
            <w:tcW w:w="2065" w:type="dxa"/>
          </w:tcPr>
          <w:p w14:paraId="2F9031AF" w14:textId="24DF2302" w:rsidR="00756130" w:rsidRDefault="00FD56E8" w:rsidP="00BB0D39">
            <w:pPr>
              <w:spacing w:before="120" w:after="120"/>
              <w:rPr>
                <w:bCs/>
              </w:rPr>
            </w:pPr>
            <w:r>
              <w:rPr>
                <w:bCs/>
              </w:rPr>
              <w:t>CMA</w:t>
            </w:r>
          </w:p>
        </w:tc>
        <w:tc>
          <w:tcPr>
            <w:tcW w:w="7177" w:type="dxa"/>
          </w:tcPr>
          <w:p w14:paraId="6F9DE1C9" w14:textId="77777777" w:rsidR="00FD56E8" w:rsidRDefault="00FD56E8" w:rsidP="00BB0D39">
            <w:pPr>
              <w:spacing w:before="120" w:after="120"/>
              <w:rPr>
                <w:bCs/>
              </w:rPr>
            </w:pPr>
            <w:r>
              <w:rPr>
                <w:bCs/>
              </w:rPr>
              <w:t>C</w:t>
            </w:r>
            <w:r w:rsidRPr="00444385">
              <w:rPr>
                <w:bCs/>
              </w:rPr>
              <w:t>ost-minimisation analysis</w:t>
            </w:r>
            <w:r>
              <w:rPr>
                <w:bCs/>
              </w:rPr>
              <w:t>.</w:t>
            </w:r>
          </w:p>
          <w:p w14:paraId="49CED254" w14:textId="5BABF9E0" w:rsidR="00756130" w:rsidRPr="0022452F" w:rsidRDefault="00FD56E8" w:rsidP="00BB0D39">
            <w:pPr>
              <w:spacing w:before="120" w:after="120"/>
              <w:rPr>
                <w:bCs/>
              </w:rPr>
            </w:pPr>
            <w:r w:rsidRPr="00444385">
              <w:rPr>
                <w:bCs/>
              </w:rPr>
              <w:t xml:space="preserve"> </w:t>
            </w:r>
            <w:r w:rsidR="00756130" w:rsidRPr="0022452F">
              <w:rPr>
                <w:bCs/>
              </w:rPr>
              <w:t xml:space="preserve">Compares the cost per course of treatment when alternative therapies have demonstrably equivalent clinical effectiveness, </w:t>
            </w:r>
            <w:r w:rsidR="000445A4" w:rsidRPr="0022452F">
              <w:rPr>
                <w:bCs/>
              </w:rPr>
              <w:t>and then</w:t>
            </w:r>
            <w:r w:rsidR="00756130" w:rsidRPr="0022452F">
              <w:rPr>
                <w:bCs/>
              </w:rPr>
              <w:t xml:space="preserve"> it is only necessary to collect data about costs.</w:t>
            </w:r>
          </w:p>
        </w:tc>
      </w:tr>
      <w:tr w:rsidR="00756130" w14:paraId="4FB99DEC" w14:textId="77777777" w:rsidTr="00575314">
        <w:tc>
          <w:tcPr>
            <w:tcW w:w="2065" w:type="dxa"/>
          </w:tcPr>
          <w:p w14:paraId="74976D3A" w14:textId="550C7BEC" w:rsidR="00756130" w:rsidRDefault="00FD56E8" w:rsidP="00BB0D39">
            <w:pPr>
              <w:spacing w:before="120" w:after="120"/>
              <w:rPr>
                <w:bCs/>
              </w:rPr>
            </w:pPr>
            <w:r>
              <w:rPr>
                <w:bCs/>
              </w:rPr>
              <w:t xml:space="preserve"> CUA</w:t>
            </w:r>
          </w:p>
        </w:tc>
        <w:tc>
          <w:tcPr>
            <w:tcW w:w="7177" w:type="dxa"/>
          </w:tcPr>
          <w:p w14:paraId="5AFAECB7" w14:textId="77777777" w:rsidR="00FD56E8" w:rsidRDefault="00FD56E8" w:rsidP="00BB0D39">
            <w:pPr>
              <w:spacing w:before="120" w:after="120"/>
              <w:rPr>
                <w:bCs/>
              </w:rPr>
            </w:pPr>
            <w:r>
              <w:rPr>
                <w:bCs/>
              </w:rPr>
              <w:t>C</w:t>
            </w:r>
            <w:r w:rsidRPr="00444385">
              <w:rPr>
                <w:bCs/>
              </w:rPr>
              <w:t>ost-utility analysis</w:t>
            </w:r>
            <w:r>
              <w:rPr>
                <w:bCs/>
              </w:rPr>
              <w:t>.</w:t>
            </w:r>
          </w:p>
          <w:p w14:paraId="70463058" w14:textId="3A490854" w:rsidR="00756130" w:rsidRPr="0022452F" w:rsidRDefault="00756130" w:rsidP="00BB0D39">
            <w:pPr>
              <w:spacing w:before="120" w:after="120"/>
              <w:rPr>
                <w:bCs/>
              </w:rPr>
            </w:pPr>
            <w:r w:rsidRPr="0022452F">
              <w:rPr>
                <w:bCs/>
              </w:rPr>
              <w:t>A form of financial analysis that estimates the ratio between the cost of a health-related intervention and the benefit it produces in terms of the number of years lived in full health by the beneficiaries.</w:t>
            </w:r>
          </w:p>
        </w:tc>
      </w:tr>
      <w:tr w:rsidR="00756130" w14:paraId="5B3ACD65" w14:textId="77777777" w:rsidTr="00575314">
        <w:tc>
          <w:tcPr>
            <w:tcW w:w="2065" w:type="dxa"/>
          </w:tcPr>
          <w:p w14:paraId="75C401CC" w14:textId="77777777" w:rsidR="00756130" w:rsidRPr="00444385" w:rsidRDefault="00756130" w:rsidP="00BB0D39">
            <w:pPr>
              <w:spacing w:before="120" w:after="120"/>
              <w:rPr>
                <w:bCs/>
              </w:rPr>
            </w:pPr>
            <w:r w:rsidRPr="00444385">
              <w:rPr>
                <w:bCs/>
              </w:rPr>
              <w:lastRenderedPageBreak/>
              <w:t>Epidemiology</w:t>
            </w:r>
          </w:p>
        </w:tc>
        <w:tc>
          <w:tcPr>
            <w:tcW w:w="7177" w:type="dxa"/>
          </w:tcPr>
          <w:p w14:paraId="7B85E8A4" w14:textId="77777777" w:rsidR="00756130" w:rsidRDefault="00756130" w:rsidP="00BB0D39">
            <w:pPr>
              <w:spacing w:before="120" w:after="120"/>
              <w:rPr>
                <w:bCs/>
              </w:rPr>
            </w:pPr>
            <w:r>
              <w:rPr>
                <w:bCs/>
              </w:rPr>
              <w:t>S</w:t>
            </w:r>
            <w:r w:rsidRPr="00444385">
              <w:rPr>
                <w:bCs/>
              </w:rPr>
              <w:t>cience that studies the patterns, causes, and effects of health and disease conditions in defined populations.</w:t>
            </w:r>
          </w:p>
        </w:tc>
      </w:tr>
      <w:tr w:rsidR="001B7901" w14:paraId="5F0FCC79" w14:textId="77777777" w:rsidTr="00575314">
        <w:tc>
          <w:tcPr>
            <w:tcW w:w="2065" w:type="dxa"/>
          </w:tcPr>
          <w:p w14:paraId="51D54B52" w14:textId="39A06B9D" w:rsidR="001B7901" w:rsidRPr="000C1D66" w:rsidRDefault="001B7901" w:rsidP="00B807C3">
            <w:pPr>
              <w:spacing w:before="120" w:after="120"/>
              <w:rPr>
                <w:bCs/>
              </w:rPr>
            </w:pPr>
            <w:r>
              <w:rPr>
                <w:bCs/>
              </w:rPr>
              <w:t>ESC</w:t>
            </w:r>
          </w:p>
        </w:tc>
        <w:tc>
          <w:tcPr>
            <w:tcW w:w="7177" w:type="dxa"/>
          </w:tcPr>
          <w:p w14:paraId="7EB774FB" w14:textId="1D31D829" w:rsidR="001B7901" w:rsidRPr="000C1D66" w:rsidRDefault="00FD56E8" w:rsidP="00A47153">
            <w:pPr>
              <w:spacing w:before="120" w:after="120"/>
              <w:rPr>
                <w:bCs/>
              </w:rPr>
            </w:pPr>
            <w:r>
              <w:rPr>
                <w:bCs/>
              </w:rPr>
              <w:t xml:space="preserve">Evaluation Sub-Committee. </w:t>
            </w:r>
            <w:r w:rsidR="001B7901">
              <w:rPr>
                <w:bCs/>
              </w:rPr>
              <w:t xml:space="preserve">Refer to </w:t>
            </w:r>
            <w:r w:rsidR="001B7901" w:rsidRPr="008A0CAA">
              <w:rPr>
                <w:b/>
                <w:bCs/>
              </w:rPr>
              <w:t xml:space="preserve">Section </w:t>
            </w:r>
            <w:r w:rsidR="00A47153">
              <w:rPr>
                <w:b/>
                <w:bCs/>
              </w:rPr>
              <w:t>3</w:t>
            </w:r>
            <w:r w:rsidR="001B7901" w:rsidRPr="008A0CAA">
              <w:rPr>
                <w:b/>
                <w:bCs/>
              </w:rPr>
              <w:t>.1</w:t>
            </w:r>
            <w:r w:rsidR="001B7901">
              <w:rPr>
                <w:bCs/>
              </w:rPr>
              <w:t xml:space="preserve"> for further information.</w:t>
            </w:r>
          </w:p>
        </w:tc>
      </w:tr>
      <w:tr w:rsidR="00756130" w14:paraId="3A8C1B17" w14:textId="77777777" w:rsidTr="00575314">
        <w:tc>
          <w:tcPr>
            <w:tcW w:w="2065" w:type="dxa"/>
          </w:tcPr>
          <w:p w14:paraId="35B9D704" w14:textId="77777777" w:rsidR="00756130" w:rsidRPr="000C1D66" w:rsidRDefault="00756130" w:rsidP="00BB0D39">
            <w:pPr>
              <w:spacing w:before="120" w:after="120"/>
              <w:rPr>
                <w:bCs/>
              </w:rPr>
            </w:pPr>
            <w:r w:rsidRPr="000C1D66">
              <w:rPr>
                <w:bCs/>
              </w:rPr>
              <w:t>Global C</w:t>
            </w:r>
            <w:r>
              <w:rPr>
                <w:bCs/>
              </w:rPr>
              <w:t>onsultation service</w:t>
            </w:r>
          </w:p>
        </w:tc>
        <w:tc>
          <w:tcPr>
            <w:tcW w:w="7177" w:type="dxa"/>
          </w:tcPr>
          <w:p w14:paraId="357A93FD" w14:textId="77777777" w:rsidR="00756130" w:rsidRDefault="00756130" w:rsidP="00BB0D39">
            <w:pPr>
              <w:spacing w:before="120" w:after="120"/>
              <w:rPr>
                <w:bCs/>
              </w:rPr>
            </w:pPr>
            <w:r w:rsidRPr="000C1D66">
              <w:rPr>
                <w:bCs/>
              </w:rPr>
              <w:t>An attendance that covers multiple clinical encounters.</w:t>
            </w:r>
          </w:p>
        </w:tc>
      </w:tr>
      <w:tr w:rsidR="00B5379B" w14:paraId="2060AD37" w14:textId="77777777" w:rsidTr="00575314">
        <w:tc>
          <w:tcPr>
            <w:tcW w:w="2065" w:type="dxa"/>
          </w:tcPr>
          <w:p w14:paraId="08E22F0C" w14:textId="6BB8CDAC" w:rsidR="00B5379B" w:rsidRDefault="00B5379B" w:rsidP="00BB0D39">
            <w:pPr>
              <w:spacing w:before="120" w:after="120"/>
              <w:rPr>
                <w:bCs/>
              </w:rPr>
            </w:pPr>
            <w:r>
              <w:rPr>
                <w:bCs/>
              </w:rPr>
              <w:t>HTA</w:t>
            </w:r>
          </w:p>
        </w:tc>
        <w:tc>
          <w:tcPr>
            <w:tcW w:w="7177" w:type="dxa"/>
          </w:tcPr>
          <w:p w14:paraId="5A4D3AED" w14:textId="51AB578E" w:rsidR="00FD56E8" w:rsidRDefault="00FD56E8" w:rsidP="00BB0D39">
            <w:pPr>
              <w:spacing w:before="120" w:after="120"/>
              <w:rPr>
                <w:bCs/>
              </w:rPr>
            </w:pPr>
            <w:r>
              <w:rPr>
                <w:bCs/>
              </w:rPr>
              <w:t>Health Technology Assessment.</w:t>
            </w:r>
          </w:p>
          <w:p w14:paraId="35E55AC0" w14:textId="77777777" w:rsidR="004855DA" w:rsidRDefault="004855DA" w:rsidP="00BB0D39">
            <w:pPr>
              <w:spacing w:before="120" w:after="120"/>
              <w:rPr>
                <w:bCs/>
              </w:rPr>
            </w:pPr>
            <w:r>
              <w:rPr>
                <w:bCs/>
              </w:rPr>
              <w:t>A</w:t>
            </w:r>
            <w:r w:rsidRPr="004855DA">
              <w:rPr>
                <w:bCs/>
              </w:rPr>
              <w:t xml:space="preserve"> range of processes and mechanisms that use scientific evidence to assess the quality, safety, efficacy, effectiveness and cost effectiveness of health services. HTA is commonly applied to pharmaceuticals (including vaccines), diagnostic tests, medical devices, surgically implanted prostheses, medical procedures and public health interventions.</w:t>
            </w:r>
          </w:p>
          <w:p w14:paraId="6833A57D" w14:textId="1F4F7C38" w:rsidR="004855DA" w:rsidRPr="000C1D66" w:rsidRDefault="004855DA" w:rsidP="004855DA">
            <w:pPr>
              <w:spacing w:before="120" w:after="120"/>
              <w:rPr>
                <w:bCs/>
              </w:rPr>
            </w:pPr>
            <w:r>
              <w:rPr>
                <w:bCs/>
              </w:rPr>
              <w:t xml:space="preserve">Further information can be found at: </w:t>
            </w:r>
            <w:hyperlink r:id="rId10" w:history="1">
              <w:r w:rsidRPr="00037A7A">
                <w:rPr>
                  <w:rStyle w:val="Hyperlink"/>
                  <w:bCs/>
                </w:rPr>
                <w:t>http://www.health.gov.au/internet/hta/publishing.nsf/Content/home-1</w:t>
              </w:r>
            </w:hyperlink>
            <w:r>
              <w:rPr>
                <w:bCs/>
              </w:rPr>
              <w:t xml:space="preserve">. </w:t>
            </w:r>
          </w:p>
        </w:tc>
      </w:tr>
      <w:tr w:rsidR="00756130" w14:paraId="6EEAB168" w14:textId="77777777" w:rsidTr="00575314">
        <w:tc>
          <w:tcPr>
            <w:tcW w:w="2065" w:type="dxa"/>
          </w:tcPr>
          <w:p w14:paraId="49C845ED" w14:textId="18139C12" w:rsidR="00756130" w:rsidRDefault="00756130" w:rsidP="00BB0D39">
            <w:pPr>
              <w:spacing w:before="120" w:after="120"/>
              <w:rPr>
                <w:bCs/>
              </w:rPr>
            </w:pPr>
            <w:r>
              <w:rPr>
                <w:bCs/>
              </w:rPr>
              <w:t>Incremental cost/benefit</w:t>
            </w:r>
          </w:p>
        </w:tc>
        <w:tc>
          <w:tcPr>
            <w:tcW w:w="7177" w:type="dxa"/>
          </w:tcPr>
          <w:p w14:paraId="232F76BB" w14:textId="77777777" w:rsidR="00756130" w:rsidRDefault="00756130" w:rsidP="00BB0D39">
            <w:pPr>
              <w:spacing w:before="120" w:after="120"/>
              <w:rPr>
                <w:bCs/>
              </w:rPr>
            </w:pPr>
            <w:r w:rsidRPr="000C1D66">
              <w:rPr>
                <w:bCs/>
              </w:rPr>
              <w:t>Comparative analysis of alternative courses of action in terms of the incremental cost and benefit of adopting one course of action over another.</w:t>
            </w:r>
          </w:p>
        </w:tc>
      </w:tr>
      <w:tr w:rsidR="00756130" w14:paraId="6D581CB3" w14:textId="77777777" w:rsidTr="00575314">
        <w:tc>
          <w:tcPr>
            <w:tcW w:w="2065" w:type="dxa"/>
          </w:tcPr>
          <w:p w14:paraId="7ADE0FF3" w14:textId="77777777" w:rsidR="00756130" w:rsidRDefault="00756130" w:rsidP="00BB0D39">
            <w:pPr>
              <w:spacing w:before="120" w:after="120"/>
            </w:pPr>
            <w:r w:rsidRPr="000C1D66">
              <w:rPr>
                <w:bCs/>
              </w:rPr>
              <w:t>Investigative</w:t>
            </w:r>
            <w:r>
              <w:t xml:space="preserve"> </w:t>
            </w:r>
            <w:r w:rsidRPr="000C1D66">
              <w:t>service</w:t>
            </w:r>
          </w:p>
        </w:tc>
        <w:tc>
          <w:tcPr>
            <w:tcW w:w="7177" w:type="dxa"/>
          </w:tcPr>
          <w:p w14:paraId="3416E4E6" w14:textId="03EC0CAC" w:rsidR="00756130" w:rsidRDefault="00756130" w:rsidP="00BB0D39">
            <w:pPr>
              <w:spacing w:before="120" w:after="120"/>
            </w:pPr>
            <w:r>
              <w:rPr>
                <w:bCs/>
              </w:rPr>
              <w:t>G</w:t>
            </w:r>
            <w:r w:rsidRPr="000C1D66">
              <w:rPr>
                <w:bCs/>
              </w:rPr>
              <w:t>enerates clinically relevant information about the individual to whom the service is rendered</w:t>
            </w:r>
            <w:r w:rsidRPr="000C1D66">
              <w:t xml:space="preserve">. To achieve an improvement in health outcomes, the </w:t>
            </w:r>
            <w:r w:rsidR="00F34FE1">
              <w:t>i</w:t>
            </w:r>
            <w:r w:rsidRPr="000C1D66">
              <w:t xml:space="preserve">nvestigative information must result in a change in the management of an </w:t>
            </w:r>
            <w:r w:rsidRPr="000C1D66">
              <w:rPr>
                <w:iCs/>
              </w:rPr>
              <w:t>intermediate</w:t>
            </w:r>
            <w:r w:rsidRPr="000C1D66">
              <w:t xml:space="preserve"> </w:t>
            </w:r>
            <w:r w:rsidR="00F34FE1">
              <w:t>t</w:t>
            </w:r>
            <w:r w:rsidRPr="000C1D66">
              <w:t xml:space="preserve">herapeutic service. In this sense, </w:t>
            </w:r>
            <w:r w:rsidRPr="000C1D66">
              <w:rPr>
                <w:iCs/>
              </w:rPr>
              <w:t xml:space="preserve">it can only </w:t>
            </w:r>
            <w:r w:rsidRPr="000C1D66">
              <w:rPr>
                <w:i/>
                <w:iCs/>
              </w:rPr>
              <w:t>indirectly</w:t>
            </w:r>
            <w:r w:rsidRPr="000C1D66">
              <w:rPr>
                <w:iCs/>
              </w:rPr>
              <w:t xml:space="preserve"> improve health outcomes and any improvement also needs to be balanced against any </w:t>
            </w:r>
            <w:r w:rsidRPr="000C1D66">
              <w:t xml:space="preserve">harm that the service might cause. For some </w:t>
            </w:r>
            <w:r w:rsidR="00F34FE1">
              <w:t>i</w:t>
            </w:r>
            <w:r w:rsidRPr="000C1D66">
              <w:t xml:space="preserve">nvestigative services, because of their purpose, direct evidence on health outcomes is mandatory (such as screening tests) but for most </w:t>
            </w:r>
            <w:r w:rsidR="00F34FE1">
              <w:t>i</w:t>
            </w:r>
            <w:r w:rsidRPr="000C1D66">
              <w:t>nvestigative services</w:t>
            </w:r>
            <w:r w:rsidR="00323B24">
              <w:t>,</w:t>
            </w:r>
            <w:r w:rsidRPr="000C1D66">
              <w:t xml:space="preserve"> a linked evidence approach is feasible using a HTA paradigm.</w:t>
            </w:r>
          </w:p>
        </w:tc>
      </w:tr>
      <w:tr w:rsidR="00756130" w14:paraId="000E54B8" w14:textId="77777777" w:rsidTr="00575314">
        <w:tc>
          <w:tcPr>
            <w:tcW w:w="2065" w:type="dxa"/>
          </w:tcPr>
          <w:p w14:paraId="20A6A154" w14:textId="77777777" w:rsidR="00756130" w:rsidRPr="000C1D66" w:rsidRDefault="00756130" w:rsidP="00BB0D39">
            <w:pPr>
              <w:spacing w:before="120" w:after="120"/>
              <w:rPr>
                <w:bCs/>
              </w:rPr>
            </w:pPr>
            <w:r>
              <w:rPr>
                <w:bCs/>
              </w:rPr>
              <w:t>Linked evidence approach</w:t>
            </w:r>
          </w:p>
        </w:tc>
        <w:tc>
          <w:tcPr>
            <w:tcW w:w="7177" w:type="dxa"/>
          </w:tcPr>
          <w:p w14:paraId="3387E94F" w14:textId="5C2B7EF1" w:rsidR="00756130" w:rsidRPr="000C1D66" w:rsidRDefault="00756130" w:rsidP="00BB0D39">
            <w:pPr>
              <w:spacing w:before="120" w:after="120"/>
              <w:rPr>
                <w:bCs/>
              </w:rPr>
            </w:pPr>
            <w:r>
              <w:rPr>
                <w:bCs/>
              </w:rPr>
              <w:t>F</w:t>
            </w:r>
            <w:r w:rsidRPr="000C1D66">
              <w:rPr>
                <w:bCs/>
              </w:rPr>
              <w:t xml:space="preserve">or non-therapeutic service applications in which no direct evidence on health outcomes exists. For example, for </w:t>
            </w:r>
            <w:r w:rsidR="00F34FE1">
              <w:rPr>
                <w:bCs/>
              </w:rPr>
              <w:t>i</w:t>
            </w:r>
            <w:r w:rsidRPr="000C1D66">
              <w:rPr>
                <w:bCs/>
              </w:rPr>
              <w:t xml:space="preserve">nvestigative services it is possible to link evidence of service accuracy and the evidence supporting the </w:t>
            </w:r>
            <w:r w:rsidR="00F34FE1">
              <w:rPr>
                <w:bCs/>
              </w:rPr>
              <w:t>t</w:t>
            </w:r>
            <w:r w:rsidRPr="000C1D66">
              <w:rPr>
                <w:bCs/>
              </w:rPr>
              <w:t>herapeutic service that is subsequently delivered if both sets of evidence have been generated in similar patient populations and it is clinically sensible to link the two datasets.            </w:t>
            </w:r>
          </w:p>
        </w:tc>
      </w:tr>
      <w:tr w:rsidR="001B7901" w14:paraId="16A13BA7" w14:textId="77777777" w:rsidTr="00575314">
        <w:tc>
          <w:tcPr>
            <w:tcW w:w="2065" w:type="dxa"/>
          </w:tcPr>
          <w:p w14:paraId="72DB8AC9" w14:textId="3F0CBC10" w:rsidR="001B7901" w:rsidRDefault="001B7901" w:rsidP="00BB0D39">
            <w:pPr>
              <w:spacing w:before="120" w:after="120"/>
              <w:rPr>
                <w:bCs/>
              </w:rPr>
            </w:pPr>
            <w:r>
              <w:rPr>
                <w:bCs/>
              </w:rPr>
              <w:t>MBD</w:t>
            </w:r>
          </w:p>
        </w:tc>
        <w:tc>
          <w:tcPr>
            <w:tcW w:w="7177" w:type="dxa"/>
          </w:tcPr>
          <w:p w14:paraId="6B682D5D" w14:textId="5462AF13" w:rsidR="001B7901" w:rsidRDefault="00FD56E8" w:rsidP="007D7F6E">
            <w:pPr>
              <w:spacing w:before="120" w:after="120"/>
              <w:rPr>
                <w:bCs/>
              </w:rPr>
            </w:pPr>
            <w:r>
              <w:rPr>
                <w:bCs/>
              </w:rPr>
              <w:t>Medical Benefits Division</w:t>
            </w:r>
            <w:r w:rsidR="009E3419">
              <w:rPr>
                <w:bCs/>
              </w:rPr>
              <w:t>.</w:t>
            </w:r>
          </w:p>
        </w:tc>
      </w:tr>
      <w:tr w:rsidR="001B7901" w14:paraId="1866C910" w14:textId="77777777" w:rsidTr="00575314">
        <w:tc>
          <w:tcPr>
            <w:tcW w:w="2065" w:type="dxa"/>
          </w:tcPr>
          <w:p w14:paraId="4BB3A573" w14:textId="1C591F9E" w:rsidR="001B7901" w:rsidRDefault="001B7901" w:rsidP="00BB0D39">
            <w:pPr>
              <w:spacing w:before="120" w:after="120"/>
              <w:rPr>
                <w:bCs/>
              </w:rPr>
            </w:pPr>
            <w:r>
              <w:rPr>
                <w:bCs/>
              </w:rPr>
              <w:t>MBD MC</w:t>
            </w:r>
          </w:p>
        </w:tc>
        <w:tc>
          <w:tcPr>
            <w:tcW w:w="7177" w:type="dxa"/>
          </w:tcPr>
          <w:p w14:paraId="45DF08F0" w14:textId="1189F212" w:rsidR="001B7901" w:rsidRDefault="001E0400" w:rsidP="00F40741">
            <w:pPr>
              <w:spacing w:before="120" w:after="120"/>
              <w:rPr>
                <w:bCs/>
              </w:rPr>
            </w:pPr>
            <w:r>
              <w:rPr>
                <w:bCs/>
              </w:rPr>
              <w:t>Medical Benefits Division Management Committee</w:t>
            </w:r>
            <w:r w:rsidR="009E3419">
              <w:rPr>
                <w:bCs/>
              </w:rPr>
              <w:t xml:space="preserve">. </w:t>
            </w:r>
          </w:p>
        </w:tc>
      </w:tr>
      <w:tr w:rsidR="00B5379B" w14:paraId="580BA6B7" w14:textId="77777777" w:rsidTr="00575314">
        <w:tc>
          <w:tcPr>
            <w:tcW w:w="2065" w:type="dxa"/>
          </w:tcPr>
          <w:p w14:paraId="63881DFF" w14:textId="520798AA" w:rsidR="00B5379B" w:rsidRPr="00444385" w:rsidRDefault="00B5379B" w:rsidP="00BB0D39">
            <w:pPr>
              <w:spacing w:before="120" w:after="120"/>
              <w:rPr>
                <w:bCs/>
              </w:rPr>
            </w:pPr>
            <w:r>
              <w:rPr>
                <w:bCs/>
              </w:rPr>
              <w:t>MBS</w:t>
            </w:r>
          </w:p>
        </w:tc>
        <w:tc>
          <w:tcPr>
            <w:tcW w:w="7177" w:type="dxa"/>
          </w:tcPr>
          <w:p w14:paraId="77F39E45" w14:textId="68E35DB7" w:rsidR="00B5379B" w:rsidRDefault="00B5379B" w:rsidP="00BB0D39">
            <w:pPr>
              <w:spacing w:before="120" w:after="120"/>
              <w:rPr>
                <w:bCs/>
              </w:rPr>
            </w:pPr>
            <w:r>
              <w:rPr>
                <w:bCs/>
              </w:rPr>
              <w:t>Medicare Benefits Schedule</w:t>
            </w:r>
            <w:r w:rsidR="009E3419">
              <w:rPr>
                <w:bCs/>
              </w:rPr>
              <w:t>.</w:t>
            </w:r>
          </w:p>
        </w:tc>
      </w:tr>
      <w:tr w:rsidR="00B848E3" w14:paraId="1DD1CBF8" w14:textId="77777777" w:rsidTr="00575314">
        <w:tc>
          <w:tcPr>
            <w:tcW w:w="2065" w:type="dxa"/>
          </w:tcPr>
          <w:p w14:paraId="6CDBE7CD" w14:textId="148AA4BD" w:rsidR="00B848E3" w:rsidRPr="00444385" w:rsidRDefault="00B848E3" w:rsidP="00BB0D39">
            <w:pPr>
              <w:spacing w:before="120" w:after="120"/>
              <w:rPr>
                <w:bCs/>
              </w:rPr>
            </w:pPr>
            <w:r>
              <w:rPr>
                <w:bCs/>
              </w:rPr>
              <w:t>Mechanism (pathway element)</w:t>
            </w:r>
          </w:p>
        </w:tc>
        <w:tc>
          <w:tcPr>
            <w:tcW w:w="7177" w:type="dxa"/>
          </w:tcPr>
          <w:p w14:paraId="4B588421" w14:textId="30E19836" w:rsidR="00B848E3" w:rsidRDefault="0037602A" w:rsidP="00BB0D39">
            <w:pPr>
              <w:spacing w:before="120" w:after="120"/>
              <w:rPr>
                <w:bCs/>
              </w:rPr>
            </w:pPr>
            <w:r>
              <w:t xml:space="preserve">Mechanism refers to who will be primarily organising, developing and preparing the key documentation for consideration by MSAC for which there is two types; </w:t>
            </w:r>
            <w:r w:rsidR="00E71E2E">
              <w:t>‘</w:t>
            </w:r>
            <w:r w:rsidRPr="00D1780C">
              <w:rPr>
                <w:i/>
              </w:rPr>
              <w:t>submission based</w:t>
            </w:r>
            <w:r w:rsidR="00E71E2E" w:rsidRPr="00D1780C">
              <w:rPr>
                <w:i/>
              </w:rPr>
              <w:t>’</w:t>
            </w:r>
            <w:r>
              <w:t xml:space="preserve"> where the applicant primarily performs this task or ‘</w:t>
            </w:r>
            <w:r w:rsidRPr="00D1780C">
              <w:rPr>
                <w:i/>
              </w:rPr>
              <w:t>contracted</w:t>
            </w:r>
            <w:r>
              <w:t xml:space="preserve">’ where an independent assessment group contracted by the Department performs this task. </w:t>
            </w:r>
          </w:p>
        </w:tc>
      </w:tr>
      <w:tr w:rsidR="00756130" w14:paraId="49FE45E5" w14:textId="77777777" w:rsidTr="00575314">
        <w:tc>
          <w:tcPr>
            <w:tcW w:w="2065" w:type="dxa"/>
          </w:tcPr>
          <w:p w14:paraId="39AD68E1" w14:textId="77777777" w:rsidR="00756130" w:rsidRDefault="00756130" w:rsidP="00BB0D39">
            <w:pPr>
              <w:spacing w:before="120" w:after="120"/>
              <w:rPr>
                <w:bCs/>
              </w:rPr>
            </w:pPr>
            <w:r w:rsidRPr="00444385">
              <w:rPr>
                <w:bCs/>
              </w:rPr>
              <w:lastRenderedPageBreak/>
              <w:t>M</w:t>
            </w:r>
            <w:r>
              <w:rPr>
                <w:bCs/>
              </w:rPr>
              <w:t>eta-analysis</w:t>
            </w:r>
          </w:p>
        </w:tc>
        <w:tc>
          <w:tcPr>
            <w:tcW w:w="7177" w:type="dxa"/>
          </w:tcPr>
          <w:p w14:paraId="4C9D4F76" w14:textId="77777777" w:rsidR="00756130" w:rsidRPr="0022452F" w:rsidRDefault="00756130" w:rsidP="00BB0D39">
            <w:pPr>
              <w:spacing w:before="120" w:after="120"/>
              <w:rPr>
                <w:bCs/>
              </w:rPr>
            </w:pPr>
            <w:r>
              <w:rPr>
                <w:bCs/>
              </w:rPr>
              <w:t>C</w:t>
            </w:r>
            <w:r w:rsidRPr="00444385">
              <w:rPr>
                <w:bCs/>
              </w:rPr>
              <w:t>omprises statistical methods for contrasting and combining results from different studies in the hope of identifying patterns among study results, sources of disagreement among those results, or other interesting relationships that may come to light in the context of multiple studies.</w:t>
            </w:r>
          </w:p>
        </w:tc>
      </w:tr>
      <w:tr w:rsidR="00983E6A" w14:paraId="0BDDC647" w14:textId="77777777" w:rsidTr="00575314">
        <w:tc>
          <w:tcPr>
            <w:tcW w:w="2065" w:type="dxa"/>
          </w:tcPr>
          <w:p w14:paraId="29778E83" w14:textId="664DE1DE" w:rsidR="00983E6A" w:rsidRDefault="00983E6A" w:rsidP="00B5379B">
            <w:pPr>
              <w:spacing w:before="120" w:after="120"/>
              <w:rPr>
                <w:bCs/>
              </w:rPr>
            </w:pPr>
            <w:r>
              <w:rPr>
                <w:bCs/>
              </w:rPr>
              <w:t>MIRTL</w:t>
            </w:r>
          </w:p>
        </w:tc>
        <w:tc>
          <w:tcPr>
            <w:tcW w:w="7177" w:type="dxa"/>
          </w:tcPr>
          <w:p w14:paraId="6AA30AAF" w14:textId="345CC713" w:rsidR="00983E6A" w:rsidRDefault="00983E6A" w:rsidP="00B5379B">
            <w:pPr>
              <w:spacing w:before="120" w:after="120"/>
              <w:rPr>
                <w:bCs/>
              </w:rPr>
            </w:pPr>
            <w:r>
              <w:rPr>
                <w:bCs/>
              </w:rPr>
              <w:t>MSAC Interim Reporting and Tracking Log. An MSAC interim reporting system.</w:t>
            </w:r>
          </w:p>
        </w:tc>
      </w:tr>
      <w:tr w:rsidR="00983E6A" w14:paraId="763BC1C5" w14:textId="77777777" w:rsidTr="00575314">
        <w:tc>
          <w:tcPr>
            <w:tcW w:w="2065" w:type="dxa"/>
          </w:tcPr>
          <w:p w14:paraId="25A0B033" w14:textId="0D720F6C" w:rsidR="00983E6A" w:rsidRDefault="00983E6A" w:rsidP="00B5379B">
            <w:pPr>
              <w:spacing w:before="120" w:after="120"/>
              <w:rPr>
                <w:bCs/>
              </w:rPr>
            </w:pPr>
            <w:r>
              <w:rPr>
                <w:bCs/>
              </w:rPr>
              <w:t>MSAC</w:t>
            </w:r>
          </w:p>
        </w:tc>
        <w:tc>
          <w:tcPr>
            <w:tcW w:w="7177" w:type="dxa"/>
          </w:tcPr>
          <w:p w14:paraId="2094598A" w14:textId="6442E2E8" w:rsidR="00983E6A" w:rsidRDefault="00983E6A" w:rsidP="00C90CB9">
            <w:pPr>
              <w:spacing w:before="120" w:after="120"/>
              <w:rPr>
                <w:bCs/>
              </w:rPr>
            </w:pPr>
            <w:r>
              <w:rPr>
                <w:bCs/>
              </w:rPr>
              <w:t xml:space="preserve">Medical Services Advisory Committee. Refer to </w:t>
            </w:r>
            <w:r w:rsidR="005557C6">
              <w:rPr>
                <w:b/>
                <w:bCs/>
              </w:rPr>
              <w:t>Section 3</w:t>
            </w:r>
            <w:r w:rsidRPr="008A0CAA">
              <w:rPr>
                <w:b/>
                <w:bCs/>
              </w:rPr>
              <w:t>.1</w:t>
            </w:r>
            <w:r>
              <w:rPr>
                <w:bCs/>
              </w:rPr>
              <w:t xml:space="preserve"> for further information.</w:t>
            </w:r>
          </w:p>
        </w:tc>
      </w:tr>
      <w:tr w:rsidR="00983E6A" w14:paraId="0529FDBF" w14:textId="77777777" w:rsidTr="00575314">
        <w:tc>
          <w:tcPr>
            <w:tcW w:w="2065" w:type="dxa"/>
          </w:tcPr>
          <w:p w14:paraId="19A5B029" w14:textId="7B4C41A0" w:rsidR="00983E6A" w:rsidRPr="00444385" w:rsidRDefault="00983E6A" w:rsidP="00B5379B">
            <w:pPr>
              <w:spacing w:before="120" w:after="120"/>
              <w:rPr>
                <w:bCs/>
              </w:rPr>
            </w:pPr>
            <w:r>
              <w:rPr>
                <w:bCs/>
              </w:rPr>
              <w:t>MSAC Exec</w:t>
            </w:r>
          </w:p>
        </w:tc>
        <w:tc>
          <w:tcPr>
            <w:tcW w:w="7177" w:type="dxa"/>
          </w:tcPr>
          <w:p w14:paraId="0463D689" w14:textId="49C6CE87" w:rsidR="00983E6A" w:rsidRDefault="00983E6A" w:rsidP="00943B8D">
            <w:pPr>
              <w:spacing w:before="120" w:after="120"/>
              <w:rPr>
                <w:bCs/>
              </w:rPr>
            </w:pPr>
            <w:r>
              <w:rPr>
                <w:bCs/>
              </w:rPr>
              <w:t xml:space="preserve">Medical Services Advisory Committee Executive Committee. </w:t>
            </w:r>
            <w:r w:rsidRPr="001B7901">
              <w:rPr>
                <w:bCs/>
              </w:rPr>
              <w:t xml:space="preserve">Refer to </w:t>
            </w:r>
            <w:r w:rsidRPr="008A0CAA">
              <w:rPr>
                <w:b/>
                <w:bCs/>
              </w:rPr>
              <w:t xml:space="preserve">Section </w:t>
            </w:r>
            <w:r w:rsidR="005557C6">
              <w:rPr>
                <w:b/>
                <w:bCs/>
              </w:rPr>
              <w:t>3</w:t>
            </w:r>
            <w:r w:rsidR="00943B8D">
              <w:rPr>
                <w:b/>
                <w:bCs/>
              </w:rPr>
              <w:t>.1</w:t>
            </w:r>
            <w:r w:rsidRPr="001B7901">
              <w:rPr>
                <w:bCs/>
              </w:rPr>
              <w:t xml:space="preserve"> for further information.</w:t>
            </w:r>
          </w:p>
        </w:tc>
      </w:tr>
      <w:tr w:rsidR="00983E6A" w14:paraId="003C792B" w14:textId="77777777" w:rsidTr="00575314">
        <w:tc>
          <w:tcPr>
            <w:tcW w:w="2065" w:type="dxa"/>
          </w:tcPr>
          <w:p w14:paraId="6584C3DC" w14:textId="03266B9C" w:rsidR="00983E6A" w:rsidRDefault="00983E6A" w:rsidP="00BB0D39">
            <w:pPr>
              <w:spacing w:before="120" w:after="120"/>
              <w:rPr>
                <w:bCs/>
              </w:rPr>
            </w:pPr>
            <w:r>
              <w:rPr>
                <w:bCs/>
              </w:rPr>
              <w:t>Narrative review</w:t>
            </w:r>
          </w:p>
        </w:tc>
        <w:tc>
          <w:tcPr>
            <w:tcW w:w="7177" w:type="dxa"/>
          </w:tcPr>
          <w:p w14:paraId="315AB773" w14:textId="11AECDF2" w:rsidR="00983E6A" w:rsidRDefault="00983E6A" w:rsidP="00BB0D39">
            <w:pPr>
              <w:spacing w:before="120" w:after="120"/>
              <w:rPr>
                <w:bCs/>
              </w:rPr>
            </w:pPr>
            <w:r>
              <w:rPr>
                <w:bCs/>
              </w:rPr>
              <w:t>T</w:t>
            </w:r>
            <w:r w:rsidRPr="00444385">
              <w:rPr>
                <w:bCs/>
              </w:rPr>
              <w:t>end to be mainly descriptive, do not involve a systematic search of the literature, and thereby often focus</w:t>
            </w:r>
            <w:r w:rsidR="00323B24">
              <w:rPr>
                <w:bCs/>
              </w:rPr>
              <w:t>es</w:t>
            </w:r>
            <w:r w:rsidRPr="00444385">
              <w:rPr>
                <w:bCs/>
              </w:rPr>
              <w:t xml:space="preserve"> on a subset of studies in an area chosen based on availability or author selection.</w:t>
            </w:r>
          </w:p>
        </w:tc>
      </w:tr>
      <w:tr w:rsidR="00983E6A" w14:paraId="598369B6" w14:textId="77777777" w:rsidTr="00575314">
        <w:tc>
          <w:tcPr>
            <w:tcW w:w="2065" w:type="dxa"/>
          </w:tcPr>
          <w:p w14:paraId="3ACC4ED7" w14:textId="48944C34" w:rsidR="00983E6A" w:rsidRDefault="00983E6A" w:rsidP="00BB0D39">
            <w:pPr>
              <w:spacing w:before="120" w:after="120"/>
              <w:rPr>
                <w:bCs/>
              </w:rPr>
            </w:pPr>
            <w:r>
              <w:t xml:space="preserve">On-hold </w:t>
            </w:r>
            <w:r w:rsidRPr="000C1D66">
              <w:t>application</w:t>
            </w:r>
          </w:p>
        </w:tc>
        <w:tc>
          <w:tcPr>
            <w:tcW w:w="7177" w:type="dxa"/>
          </w:tcPr>
          <w:p w14:paraId="74184945" w14:textId="77777777" w:rsidR="00983E6A" w:rsidRDefault="00983E6A" w:rsidP="00323B24">
            <w:pPr>
              <w:spacing w:before="120" w:after="120"/>
            </w:pPr>
            <w:r w:rsidRPr="000C1D66">
              <w:t xml:space="preserve">An </w:t>
            </w:r>
            <w:r w:rsidR="00D1780C">
              <w:t>a</w:t>
            </w:r>
            <w:r w:rsidRPr="000C1D66">
              <w:t xml:space="preserve">pplicant may request that their application be put ‘on-hold’, which can occur at any point during the MSAC process. The request may arise </w:t>
            </w:r>
            <w:r>
              <w:t xml:space="preserve">for a number of reasons which could </w:t>
            </w:r>
            <w:proofErr w:type="gramStart"/>
            <w:r>
              <w:t>include:</w:t>
            </w:r>
            <w:proofErr w:type="gramEnd"/>
            <w:r>
              <w:t xml:space="preserve"> </w:t>
            </w:r>
            <w:r w:rsidRPr="000C1D66">
              <w:t xml:space="preserve">they </w:t>
            </w:r>
            <w:r>
              <w:t xml:space="preserve">do not </w:t>
            </w:r>
            <w:r w:rsidRPr="000C1D66">
              <w:t xml:space="preserve">have enough time to satisfactorily </w:t>
            </w:r>
            <w:r>
              <w:t xml:space="preserve">consider </w:t>
            </w:r>
            <w:r w:rsidRPr="000C1D66">
              <w:t xml:space="preserve">the </w:t>
            </w:r>
            <w:r>
              <w:t>PICO</w:t>
            </w:r>
            <w:r w:rsidRPr="000C1D66">
              <w:t xml:space="preserve"> </w:t>
            </w:r>
            <w:r>
              <w:t xml:space="preserve">Confirmation </w:t>
            </w:r>
            <w:r w:rsidRPr="000C1D66">
              <w:t>in time for a PASC meeting</w:t>
            </w:r>
            <w:r>
              <w:t xml:space="preserve">; the Applicant may wish to simply put their application on hold due to other commitments; the </w:t>
            </w:r>
            <w:r w:rsidR="00323B24">
              <w:t>critique</w:t>
            </w:r>
            <w:r w:rsidRPr="000C1D66">
              <w:t xml:space="preserve"> on their </w:t>
            </w:r>
            <w:r w:rsidR="00F32412">
              <w:t>Assessment Report</w:t>
            </w:r>
            <w:r w:rsidRPr="000C1D66">
              <w:t xml:space="preserve"> to ESC outlining that their evidence is weak or the economic assessment may not be complete etc. </w:t>
            </w:r>
            <w:r>
              <w:t xml:space="preserve">Placing an application on hold </w:t>
            </w:r>
            <w:r w:rsidRPr="000C1D66">
              <w:t xml:space="preserve">allows the </w:t>
            </w:r>
            <w:r w:rsidR="00D1780C">
              <w:t>a</w:t>
            </w:r>
            <w:r w:rsidRPr="000C1D66">
              <w:t>pplicant to reassess the evidence without having to withdraw from the process (and essentially starting over) or having their evidence considered by MSAC and having an unfavourable outcome.</w:t>
            </w:r>
            <w:r w:rsidR="009E3419">
              <w:t xml:space="preserve"> </w:t>
            </w:r>
          </w:p>
          <w:p w14:paraId="4AF9501E" w14:textId="3ED55BE0" w:rsidR="009E3419" w:rsidRPr="0022452F" w:rsidRDefault="009E3419" w:rsidP="00323B24">
            <w:pPr>
              <w:spacing w:before="120" w:after="120"/>
              <w:rPr>
                <w:bCs/>
              </w:rPr>
            </w:pPr>
            <w:r>
              <w:t xml:space="preserve">The Department can also put an application ‘on-hold’. </w:t>
            </w:r>
          </w:p>
        </w:tc>
      </w:tr>
      <w:tr w:rsidR="00983E6A" w14:paraId="607CECCF" w14:textId="77777777" w:rsidTr="00575314">
        <w:tc>
          <w:tcPr>
            <w:tcW w:w="2065" w:type="dxa"/>
          </w:tcPr>
          <w:p w14:paraId="2F82CD63" w14:textId="62BFC6C3" w:rsidR="00983E6A" w:rsidRDefault="00983E6A" w:rsidP="00415670">
            <w:pPr>
              <w:spacing w:before="120" w:after="120"/>
            </w:pPr>
            <w:r>
              <w:rPr>
                <w:bCs/>
              </w:rPr>
              <w:t>PASC</w:t>
            </w:r>
          </w:p>
        </w:tc>
        <w:tc>
          <w:tcPr>
            <w:tcW w:w="7177" w:type="dxa"/>
          </w:tcPr>
          <w:p w14:paraId="480E1D0A" w14:textId="26F90EC5" w:rsidR="00983E6A" w:rsidRDefault="00983E6A" w:rsidP="00F34FE1">
            <w:pPr>
              <w:spacing w:before="120" w:after="120"/>
            </w:pPr>
            <w:r>
              <w:rPr>
                <w:bCs/>
              </w:rPr>
              <w:t xml:space="preserve">PICO Advisory Sub-Committee. Refer to </w:t>
            </w:r>
            <w:r w:rsidR="005557C6">
              <w:rPr>
                <w:b/>
                <w:bCs/>
              </w:rPr>
              <w:t>Section 3</w:t>
            </w:r>
            <w:r w:rsidRPr="008A0CAA">
              <w:rPr>
                <w:b/>
                <w:bCs/>
              </w:rPr>
              <w:t>.1</w:t>
            </w:r>
            <w:r>
              <w:rPr>
                <w:bCs/>
              </w:rPr>
              <w:t xml:space="preserve"> for further information.</w:t>
            </w:r>
          </w:p>
        </w:tc>
      </w:tr>
      <w:tr w:rsidR="00FE73C2" w14:paraId="02BD529C" w14:textId="77777777" w:rsidTr="00575314">
        <w:tc>
          <w:tcPr>
            <w:tcW w:w="2065" w:type="dxa"/>
          </w:tcPr>
          <w:p w14:paraId="6EB002ED" w14:textId="3416D59B" w:rsidR="00FE73C2" w:rsidRDefault="00FE73C2" w:rsidP="00BB0D39">
            <w:pPr>
              <w:spacing w:before="120" w:after="120"/>
              <w:rPr>
                <w:bCs/>
              </w:rPr>
            </w:pPr>
            <w:r>
              <w:rPr>
                <w:bCs/>
              </w:rPr>
              <w:t xml:space="preserve">PASC Intensity </w:t>
            </w:r>
          </w:p>
        </w:tc>
        <w:tc>
          <w:tcPr>
            <w:tcW w:w="7177" w:type="dxa"/>
          </w:tcPr>
          <w:p w14:paraId="716D21F9" w14:textId="043108C6" w:rsidR="00FE73C2" w:rsidRDefault="00C76017" w:rsidP="001B7901">
            <w:pPr>
              <w:spacing w:before="120" w:after="120"/>
              <w:rPr>
                <w:bCs/>
              </w:rPr>
            </w:pPr>
            <w:r>
              <w:rPr>
                <w:bCs/>
              </w:rPr>
              <w:t xml:space="preserve">The extent to which an application </w:t>
            </w:r>
            <w:r w:rsidR="00E71E2E">
              <w:rPr>
                <w:bCs/>
              </w:rPr>
              <w:t>has to go through the PASC stage</w:t>
            </w:r>
            <w:r>
              <w:rPr>
                <w:bCs/>
              </w:rPr>
              <w:t xml:space="preserve"> of the of the </w:t>
            </w:r>
            <w:r w:rsidR="00E71E2E">
              <w:rPr>
                <w:bCs/>
              </w:rPr>
              <w:t xml:space="preserve">MSAC </w:t>
            </w:r>
            <w:r>
              <w:rPr>
                <w:bCs/>
              </w:rPr>
              <w:t>process; primarily the level of consideration likely to be required by PASC for an individual application</w:t>
            </w:r>
            <w:r w:rsidR="00E71E2E">
              <w:rPr>
                <w:bCs/>
              </w:rPr>
              <w:t>s.</w:t>
            </w:r>
            <w:r>
              <w:rPr>
                <w:bCs/>
              </w:rPr>
              <w:t xml:space="preserve"> </w:t>
            </w:r>
          </w:p>
        </w:tc>
      </w:tr>
      <w:tr w:rsidR="00983E6A" w14:paraId="44BCBE6B" w14:textId="77777777" w:rsidTr="00575314">
        <w:tc>
          <w:tcPr>
            <w:tcW w:w="2065" w:type="dxa"/>
          </w:tcPr>
          <w:p w14:paraId="35DDDB6D" w14:textId="09DC589A" w:rsidR="00983E6A" w:rsidRDefault="00983E6A" w:rsidP="00BB0D39">
            <w:pPr>
              <w:spacing w:before="120" w:after="120"/>
              <w:rPr>
                <w:bCs/>
              </w:rPr>
            </w:pPr>
            <w:r>
              <w:rPr>
                <w:bCs/>
              </w:rPr>
              <w:t>Pattern recognition</w:t>
            </w:r>
          </w:p>
        </w:tc>
        <w:tc>
          <w:tcPr>
            <w:tcW w:w="7177" w:type="dxa"/>
          </w:tcPr>
          <w:p w14:paraId="1B37BF90" w14:textId="1E03231C" w:rsidR="00983E6A" w:rsidRDefault="00983E6A" w:rsidP="001B7901">
            <w:pPr>
              <w:spacing w:before="120" w:after="120"/>
              <w:rPr>
                <w:bCs/>
              </w:rPr>
            </w:pPr>
            <w:r>
              <w:rPr>
                <w:bCs/>
              </w:rPr>
              <w:t>I</w:t>
            </w:r>
            <w:r w:rsidRPr="000C1D66">
              <w:rPr>
                <w:bCs/>
              </w:rPr>
              <w:t>dentification of similarities across a group of applications to decide common process pathways through MSAC for applications sharing similar characteristics.</w:t>
            </w:r>
          </w:p>
        </w:tc>
      </w:tr>
      <w:tr w:rsidR="00983E6A" w14:paraId="2E9FF3E4" w14:textId="77777777" w:rsidTr="00575314">
        <w:tc>
          <w:tcPr>
            <w:tcW w:w="2065" w:type="dxa"/>
          </w:tcPr>
          <w:p w14:paraId="79D93A86" w14:textId="7966A915" w:rsidR="00983E6A" w:rsidRDefault="00983E6A" w:rsidP="00BB0D39">
            <w:pPr>
              <w:spacing w:before="120" w:after="120"/>
              <w:rPr>
                <w:bCs/>
              </w:rPr>
            </w:pPr>
            <w:r>
              <w:rPr>
                <w:bCs/>
              </w:rPr>
              <w:t>PICO Confirmation</w:t>
            </w:r>
          </w:p>
        </w:tc>
        <w:tc>
          <w:tcPr>
            <w:tcW w:w="7177" w:type="dxa"/>
          </w:tcPr>
          <w:p w14:paraId="52BA5265" w14:textId="77777777" w:rsidR="00983E6A" w:rsidRPr="0022452F" w:rsidRDefault="00983E6A" w:rsidP="00BB0D39">
            <w:pPr>
              <w:spacing w:before="120" w:after="120"/>
              <w:rPr>
                <w:bCs/>
              </w:rPr>
            </w:pPr>
            <w:r w:rsidRPr="0022452F">
              <w:rPr>
                <w:bCs/>
              </w:rPr>
              <w:t>Involves a clear articulation of the following aspects of the assessment</w:t>
            </w:r>
            <w:r>
              <w:rPr>
                <w:bCs/>
              </w:rPr>
              <w:t>:</w:t>
            </w:r>
          </w:p>
          <w:p w14:paraId="50F7C76E" w14:textId="77777777" w:rsidR="00983E6A" w:rsidRPr="0022452F" w:rsidRDefault="00983E6A" w:rsidP="00560A5A">
            <w:pPr>
              <w:pStyle w:val="ListParagraph"/>
              <w:numPr>
                <w:ilvl w:val="0"/>
                <w:numId w:val="21"/>
              </w:numPr>
              <w:spacing w:before="120" w:after="120"/>
              <w:ind w:left="357" w:hanging="357"/>
              <w:contextualSpacing w:val="0"/>
              <w:rPr>
                <w:bCs/>
              </w:rPr>
            </w:pPr>
            <w:r w:rsidRPr="0022452F">
              <w:rPr>
                <w:bCs/>
              </w:rPr>
              <w:t xml:space="preserve">Patients/Population – specification of the characteristics of the patients in whom the intervention is to be considered for use. </w:t>
            </w:r>
          </w:p>
          <w:p w14:paraId="4CAA9F87" w14:textId="77777777" w:rsidR="00983E6A" w:rsidRPr="0022452F" w:rsidRDefault="00983E6A" w:rsidP="00560A5A">
            <w:pPr>
              <w:pStyle w:val="ListParagraph"/>
              <w:numPr>
                <w:ilvl w:val="0"/>
                <w:numId w:val="21"/>
              </w:numPr>
              <w:spacing w:before="120" w:after="120"/>
              <w:ind w:left="357" w:hanging="357"/>
              <w:contextualSpacing w:val="0"/>
              <w:rPr>
                <w:bCs/>
              </w:rPr>
            </w:pPr>
            <w:r w:rsidRPr="0022452F">
              <w:rPr>
                <w:bCs/>
              </w:rPr>
              <w:t xml:space="preserve">Intervention – specification of the proposed intervention and how it is delivered. </w:t>
            </w:r>
          </w:p>
          <w:p w14:paraId="48C5F160" w14:textId="77777777" w:rsidR="00997C72" w:rsidRDefault="00983E6A" w:rsidP="00560A5A">
            <w:pPr>
              <w:pStyle w:val="ListParagraph"/>
              <w:numPr>
                <w:ilvl w:val="0"/>
                <w:numId w:val="21"/>
              </w:numPr>
              <w:spacing w:before="120" w:after="120"/>
              <w:ind w:left="357" w:hanging="357"/>
              <w:contextualSpacing w:val="0"/>
              <w:rPr>
                <w:bCs/>
              </w:rPr>
            </w:pPr>
            <w:r w:rsidRPr="0022452F">
              <w:rPr>
                <w:bCs/>
              </w:rPr>
              <w:t xml:space="preserve">Comparator – specification of the therapy most likely to be replaced by </w:t>
            </w:r>
            <w:r w:rsidRPr="0022452F">
              <w:rPr>
                <w:bCs/>
              </w:rPr>
              <w:lastRenderedPageBreak/>
              <w:t xml:space="preserve">the proposed intervention. </w:t>
            </w:r>
          </w:p>
          <w:p w14:paraId="1DA71A12" w14:textId="6CC9BF5F" w:rsidR="00983E6A" w:rsidRPr="00997C72" w:rsidRDefault="00983E6A" w:rsidP="00560A5A">
            <w:pPr>
              <w:pStyle w:val="ListParagraph"/>
              <w:numPr>
                <w:ilvl w:val="0"/>
                <w:numId w:val="21"/>
              </w:numPr>
              <w:spacing w:before="120" w:after="120"/>
              <w:ind w:left="357" w:hanging="357"/>
              <w:contextualSpacing w:val="0"/>
              <w:rPr>
                <w:bCs/>
              </w:rPr>
            </w:pPr>
            <w:r w:rsidRPr="00997C72">
              <w:rPr>
                <w:bCs/>
              </w:rPr>
              <w:t>Outcomes – specification of the health outcomes and the healthcare resources likely to be affected by the introduction of the proposed intervention.</w:t>
            </w:r>
          </w:p>
        </w:tc>
      </w:tr>
      <w:tr w:rsidR="00983E6A" w14:paraId="397D6934" w14:textId="77777777" w:rsidTr="00575314">
        <w:tc>
          <w:tcPr>
            <w:tcW w:w="2065" w:type="dxa"/>
          </w:tcPr>
          <w:p w14:paraId="495C3304" w14:textId="62DE8FC9" w:rsidR="00983E6A" w:rsidRDefault="00983E6A" w:rsidP="00605B20">
            <w:pPr>
              <w:spacing w:before="120" w:after="120"/>
              <w:rPr>
                <w:bCs/>
              </w:rPr>
            </w:pPr>
            <w:r w:rsidRPr="00444385">
              <w:rPr>
                <w:bCs/>
              </w:rPr>
              <w:lastRenderedPageBreak/>
              <w:t>Randomised controlled trial</w:t>
            </w:r>
          </w:p>
        </w:tc>
        <w:tc>
          <w:tcPr>
            <w:tcW w:w="7177" w:type="dxa"/>
          </w:tcPr>
          <w:p w14:paraId="5D2D9A18" w14:textId="4455C725" w:rsidR="00983E6A" w:rsidRPr="00575314" w:rsidRDefault="00983E6A" w:rsidP="00D61F61">
            <w:pPr>
              <w:spacing w:before="120" w:after="120"/>
              <w:rPr>
                <w:bCs/>
              </w:rPr>
            </w:pPr>
            <w:r w:rsidRPr="00D61F61">
              <w:rPr>
                <w:bCs/>
              </w:rPr>
              <w:t>A study in which members are randomly allocated either to a group that is exposed to a study factor of interest (drug/procedure) or an alternate group in which they are not exposed to the study facto</w:t>
            </w:r>
            <w:r w:rsidRPr="00874DBB">
              <w:rPr>
                <w:bCs/>
              </w:rPr>
              <w:t>r or interest. To achieve comparable groups, subjects are allocated without the subject’s or researcher’s own influences driving the choice of group. The study population is then followed up overtime to see if differences occur in health outcomes across th</w:t>
            </w:r>
            <w:r w:rsidRPr="00575314">
              <w:rPr>
                <w:bCs/>
              </w:rPr>
              <w:t xml:space="preserve">e two allocated groups and aims to infer whether or not there are any (causal) association between the study factor and outcome of interest.   </w:t>
            </w:r>
          </w:p>
        </w:tc>
      </w:tr>
      <w:tr w:rsidR="00983E6A" w14:paraId="13B92D8A" w14:textId="77777777" w:rsidTr="00575314">
        <w:tc>
          <w:tcPr>
            <w:tcW w:w="2065" w:type="dxa"/>
          </w:tcPr>
          <w:p w14:paraId="18B8976B" w14:textId="631E1E4C" w:rsidR="00983E6A" w:rsidRDefault="00983E6A" w:rsidP="00B7475A">
            <w:pPr>
              <w:spacing w:before="120" w:after="120"/>
              <w:rPr>
                <w:bCs/>
              </w:rPr>
            </w:pPr>
            <w:r w:rsidRPr="0022452F">
              <w:rPr>
                <w:bCs/>
              </w:rPr>
              <w:t>Real life observational data</w:t>
            </w:r>
          </w:p>
        </w:tc>
        <w:tc>
          <w:tcPr>
            <w:tcW w:w="7177" w:type="dxa"/>
          </w:tcPr>
          <w:p w14:paraId="7C95A3C8" w14:textId="1BCEAF0C" w:rsidR="00983E6A" w:rsidRPr="00444385" w:rsidRDefault="00983E6A" w:rsidP="00B7475A">
            <w:pPr>
              <w:spacing w:before="120" w:after="120"/>
              <w:rPr>
                <w:bCs/>
              </w:rPr>
            </w:pPr>
            <w:r w:rsidRPr="0022452F">
              <w:rPr>
                <w:bCs/>
              </w:rPr>
              <w:t>Observational data generated from a real life clinical setting where researchers observe patients and measure clinical factors of interest without having control over how those factors (including treatment) are assigned to patients. This is opposed to a controlled setting in which experimental data is generated where researchers intentionally alter one or more clinical factors (including how treatment is assigned) in order to study the effect of doing so.</w:t>
            </w:r>
          </w:p>
        </w:tc>
      </w:tr>
      <w:tr w:rsidR="00FE73C2" w14:paraId="3C7CC8F8" w14:textId="77777777" w:rsidTr="00575314">
        <w:tc>
          <w:tcPr>
            <w:tcW w:w="2065" w:type="dxa"/>
          </w:tcPr>
          <w:p w14:paraId="24F60387" w14:textId="1A36B886" w:rsidR="00FE73C2" w:rsidRPr="000C1D66" w:rsidRDefault="00FE73C2" w:rsidP="00BB0D39">
            <w:pPr>
              <w:spacing w:before="120" w:after="120"/>
              <w:rPr>
                <w:bCs/>
              </w:rPr>
            </w:pPr>
            <w:r>
              <w:rPr>
                <w:bCs/>
              </w:rPr>
              <w:t xml:space="preserve">Segmentation </w:t>
            </w:r>
          </w:p>
        </w:tc>
        <w:tc>
          <w:tcPr>
            <w:tcW w:w="7177" w:type="dxa"/>
          </w:tcPr>
          <w:p w14:paraId="0CF20A2B" w14:textId="6D75CA1C" w:rsidR="00FE73C2" w:rsidRDefault="008165FF" w:rsidP="00BB0D39">
            <w:pPr>
              <w:spacing w:before="120" w:after="120"/>
              <w:rPr>
                <w:bCs/>
              </w:rPr>
            </w:pPr>
            <w:r>
              <w:rPr>
                <w:bCs/>
              </w:rPr>
              <w:t>Process of categorising characteristics of an application to inform how to manage an application at each stage of the MSAC process</w:t>
            </w:r>
            <w:r w:rsidR="00D1780C">
              <w:rPr>
                <w:bCs/>
              </w:rPr>
              <w:t>.</w:t>
            </w:r>
            <w:r>
              <w:rPr>
                <w:bCs/>
              </w:rPr>
              <w:t xml:space="preserve"> </w:t>
            </w:r>
          </w:p>
        </w:tc>
      </w:tr>
      <w:tr w:rsidR="00FE73C2" w14:paraId="06A9603F" w14:textId="77777777" w:rsidTr="00575314">
        <w:tc>
          <w:tcPr>
            <w:tcW w:w="2065" w:type="dxa"/>
          </w:tcPr>
          <w:p w14:paraId="60448417" w14:textId="2ADE15E6" w:rsidR="00FE73C2" w:rsidRDefault="00FE73C2" w:rsidP="00BB0D39">
            <w:pPr>
              <w:spacing w:before="120" w:after="120"/>
              <w:rPr>
                <w:bCs/>
              </w:rPr>
            </w:pPr>
            <w:r>
              <w:rPr>
                <w:bCs/>
              </w:rPr>
              <w:t>Stakeholder</w:t>
            </w:r>
          </w:p>
        </w:tc>
        <w:tc>
          <w:tcPr>
            <w:tcW w:w="7177" w:type="dxa"/>
          </w:tcPr>
          <w:p w14:paraId="3F8C5BC5" w14:textId="41CEBAC2" w:rsidR="00FE73C2" w:rsidRDefault="00FE73C2" w:rsidP="00BB0D39">
            <w:pPr>
              <w:spacing w:before="120" w:after="120"/>
              <w:rPr>
                <w:bCs/>
              </w:rPr>
            </w:pPr>
            <w:r>
              <w:rPr>
                <w:bCs/>
              </w:rPr>
              <w:t>Inc</w:t>
            </w:r>
            <w:r w:rsidR="00D1780C">
              <w:rPr>
                <w:bCs/>
              </w:rPr>
              <w:t>ludes</w:t>
            </w:r>
            <w:r>
              <w:rPr>
                <w:bCs/>
              </w:rPr>
              <w:t xml:space="preserve"> consumer</w:t>
            </w:r>
            <w:r w:rsidR="00D1780C">
              <w:rPr>
                <w:bCs/>
              </w:rPr>
              <w:t>s,</w:t>
            </w:r>
            <w:r w:rsidR="00323B24">
              <w:rPr>
                <w:bCs/>
              </w:rPr>
              <w:t xml:space="preserve"> </w:t>
            </w:r>
            <w:r>
              <w:rPr>
                <w:bCs/>
              </w:rPr>
              <w:t>patient</w:t>
            </w:r>
            <w:r w:rsidR="00D1780C">
              <w:rPr>
                <w:bCs/>
              </w:rPr>
              <w:t>s and/or relevant</w:t>
            </w:r>
            <w:r w:rsidR="00323B24">
              <w:rPr>
                <w:bCs/>
              </w:rPr>
              <w:t xml:space="preserve"> </w:t>
            </w:r>
            <w:r>
              <w:rPr>
                <w:bCs/>
              </w:rPr>
              <w:t>public</w:t>
            </w:r>
            <w:r w:rsidR="00D1780C">
              <w:rPr>
                <w:bCs/>
              </w:rPr>
              <w:t>.</w:t>
            </w:r>
          </w:p>
        </w:tc>
      </w:tr>
      <w:tr w:rsidR="00FE73C2" w14:paraId="62A3FCC7" w14:textId="77777777" w:rsidTr="00575314">
        <w:tc>
          <w:tcPr>
            <w:tcW w:w="2065" w:type="dxa"/>
          </w:tcPr>
          <w:p w14:paraId="16FEB76C" w14:textId="48255162" w:rsidR="00FE73C2" w:rsidRDefault="00FE73C2" w:rsidP="00BB0D39">
            <w:pPr>
              <w:spacing w:before="120" w:after="120"/>
              <w:rPr>
                <w:bCs/>
              </w:rPr>
            </w:pPr>
            <w:r>
              <w:rPr>
                <w:bCs/>
              </w:rPr>
              <w:t xml:space="preserve">Suitability </w:t>
            </w:r>
          </w:p>
        </w:tc>
        <w:tc>
          <w:tcPr>
            <w:tcW w:w="7177" w:type="dxa"/>
          </w:tcPr>
          <w:p w14:paraId="44CF6008" w14:textId="1044D4A3" w:rsidR="00FE73C2" w:rsidRDefault="0053556A" w:rsidP="0053556A">
            <w:pPr>
              <w:spacing w:before="120" w:after="120"/>
              <w:rPr>
                <w:bCs/>
              </w:rPr>
            </w:pPr>
            <w:r>
              <w:t>An assessment of s</w:t>
            </w:r>
            <w:r w:rsidR="00CE3721">
              <w:t>uitability</w:t>
            </w:r>
            <w:r>
              <w:t xml:space="preserve"> of an</w:t>
            </w:r>
            <w:r w:rsidR="00CE3721">
              <w:t xml:space="preserve"> </w:t>
            </w:r>
            <w:r>
              <w:t>application refers to whether an application is suitable to commence the MSAC process from the outset (is it appropriate for the application to be consid</w:t>
            </w:r>
            <w:r w:rsidR="00E71E2E">
              <w:t>ered by MSAC) and</w:t>
            </w:r>
            <w:r>
              <w:t xml:space="preserve"> whether it is necessary or feasible to conduct a health technology assessment to inform a government decision about the proposal for funding contained in the application. </w:t>
            </w:r>
          </w:p>
        </w:tc>
      </w:tr>
      <w:tr w:rsidR="00983E6A" w14:paraId="27EEEDE6" w14:textId="77777777" w:rsidTr="00575314">
        <w:tc>
          <w:tcPr>
            <w:tcW w:w="2065" w:type="dxa"/>
          </w:tcPr>
          <w:p w14:paraId="6EDA471D" w14:textId="1D029670" w:rsidR="00983E6A" w:rsidRDefault="00983E6A" w:rsidP="00BB0D39">
            <w:pPr>
              <w:spacing w:before="120" w:after="120"/>
              <w:rPr>
                <w:bCs/>
              </w:rPr>
            </w:pPr>
            <w:r w:rsidRPr="000C1D66">
              <w:rPr>
                <w:bCs/>
              </w:rPr>
              <w:t>Therapeutic</w:t>
            </w:r>
            <w:r>
              <w:t xml:space="preserve"> </w:t>
            </w:r>
            <w:r w:rsidRPr="000C1D66">
              <w:t>service</w:t>
            </w:r>
          </w:p>
        </w:tc>
        <w:tc>
          <w:tcPr>
            <w:tcW w:w="7177" w:type="dxa"/>
          </w:tcPr>
          <w:p w14:paraId="46E70671" w14:textId="0216B596" w:rsidR="00983E6A" w:rsidRPr="0022452F" w:rsidRDefault="00983E6A" w:rsidP="00D1780C">
            <w:pPr>
              <w:spacing w:before="120" w:after="120"/>
              <w:rPr>
                <w:bCs/>
              </w:rPr>
            </w:pPr>
            <w:r>
              <w:rPr>
                <w:bCs/>
              </w:rPr>
              <w:t>I</w:t>
            </w:r>
            <w:r w:rsidRPr="000C1D66">
              <w:rPr>
                <w:bCs/>
              </w:rPr>
              <w:t xml:space="preserve">mproves health outcomes </w:t>
            </w:r>
            <w:r w:rsidRPr="000C1D66">
              <w:rPr>
                <w:bCs/>
                <w:i/>
              </w:rPr>
              <w:t>directly</w:t>
            </w:r>
            <w:r w:rsidRPr="000C1D66">
              <w:t xml:space="preserve">, </w:t>
            </w:r>
            <w:r w:rsidRPr="000C1D66">
              <w:rPr>
                <w:iCs/>
              </w:rPr>
              <w:t>no other intermediate medical service needs to be provided to achieve the improvement in health outcomes.</w:t>
            </w:r>
            <w:r w:rsidRPr="000C1D66">
              <w:t xml:space="preserve"> </w:t>
            </w:r>
          </w:p>
        </w:tc>
      </w:tr>
      <w:tr w:rsidR="00983E6A" w14:paraId="666A6BF1" w14:textId="77777777" w:rsidTr="00575314">
        <w:tc>
          <w:tcPr>
            <w:tcW w:w="2065" w:type="dxa"/>
          </w:tcPr>
          <w:p w14:paraId="3395BBC8" w14:textId="57A71FE3" w:rsidR="00983E6A" w:rsidRDefault="00983E6A" w:rsidP="000C1D66">
            <w:pPr>
              <w:spacing w:before="120" w:after="120"/>
            </w:pPr>
            <w:r>
              <w:rPr>
                <w:bCs/>
              </w:rPr>
              <w:t>Time horizon</w:t>
            </w:r>
          </w:p>
        </w:tc>
        <w:tc>
          <w:tcPr>
            <w:tcW w:w="7177" w:type="dxa"/>
          </w:tcPr>
          <w:p w14:paraId="1251C7CB" w14:textId="28B0E37A" w:rsidR="00983E6A" w:rsidRDefault="00983E6A" w:rsidP="000C1D66">
            <w:pPr>
              <w:spacing w:before="120" w:after="120"/>
            </w:pPr>
            <w:r>
              <w:rPr>
                <w:bCs/>
              </w:rPr>
              <w:t>A</w:t>
            </w:r>
            <w:r w:rsidRPr="006B4B18">
              <w:rPr>
                <w:bCs/>
              </w:rPr>
              <w:t xml:space="preserve"> fixed point of time in the future at which point certain processes will be evaluated or assumed to end</w:t>
            </w:r>
            <w:r>
              <w:rPr>
                <w:bCs/>
              </w:rPr>
              <w:t>. A</w:t>
            </w:r>
            <w:r w:rsidRPr="006B4B18">
              <w:rPr>
                <w:bCs/>
              </w:rPr>
              <w:t>lso known as a planning horizon.</w:t>
            </w:r>
          </w:p>
        </w:tc>
      </w:tr>
      <w:tr w:rsidR="00BB7C4D" w14:paraId="7128F795" w14:textId="77777777" w:rsidTr="00575314">
        <w:tc>
          <w:tcPr>
            <w:tcW w:w="2065" w:type="dxa"/>
          </w:tcPr>
          <w:p w14:paraId="4B259C6D" w14:textId="4BAF07D7" w:rsidR="00BB7C4D" w:rsidRDefault="00BB7C4D" w:rsidP="000C1D66">
            <w:pPr>
              <w:spacing w:before="120" w:after="120"/>
              <w:rPr>
                <w:bCs/>
              </w:rPr>
            </w:pPr>
            <w:r>
              <w:rPr>
                <w:bCs/>
              </w:rPr>
              <w:t xml:space="preserve">Triage </w:t>
            </w:r>
          </w:p>
        </w:tc>
        <w:tc>
          <w:tcPr>
            <w:tcW w:w="7177" w:type="dxa"/>
          </w:tcPr>
          <w:p w14:paraId="7CEED331" w14:textId="55E28AD8" w:rsidR="00BB7C4D" w:rsidRDefault="00E71E2E" w:rsidP="000C1D66">
            <w:pPr>
              <w:spacing w:before="120" w:after="120"/>
              <w:rPr>
                <w:bCs/>
              </w:rPr>
            </w:pPr>
            <w:r>
              <w:rPr>
                <w:bCs/>
              </w:rPr>
              <w:t>Generic term describing</w:t>
            </w:r>
            <w:r w:rsidR="0053556A">
              <w:rPr>
                <w:bCs/>
              </w:rPr>
              <w:t xml:space="preserve"> the front end of the MSAC process from receipt of application through to the end of an assessment of an application’s suitability.   </w:t>
            </w:r>
          </w:p>
        </w:tc>
      </w:tr>
    </w:tbl>
    <w:p w14:paraId="3A76F910" w14:textId="77777777" w:rsidR="00983E6A" w:rsidRDefault="00983E6A">
      <w:r>
        <w:br w:type="page"/>
      </w:r>
    </w:p>
    <w:p w14:paraId="59CB67BA" w14:textId="2F118288" w:rsidR="0042034E" w:rsidRPr="002A5229" w:rsidRDefault="0042034E" w:rsidP="002A5229">
      <w:pPr>
        <w:pStyle w:val="Heading1"/>
      </w:pPr>
      <w:bookmarkStart w:id="0" w:name="_Toc458604551"/>
      <w:r w:rsidRPr="002A5229">
        <w:lastRenderedPageBreak/>
        <w:t>Introduction</w:t>
      </w:r>
      <w:bookmarkEnd w:id="0"/>
    </w:p>
    <w:p w14:paraId="20C23B83" w14:textId="7370290C" w:rsidR="00312857" w:rsidRDefault="00312857" w:rsidP="002A5229">
      <w:pPr>
        <w:pStyle w:val="Heading20"/>
      </w:pPr>
      <w:bookmarkStart w:id="1" w:name="_Toc458604552"/>
      <w:r>
        <w:t>Background - MSAC and reform</w:t>
      </w:r>
      <w:bookmarkEnd w:id="1"/>
      <w:r>
        <w:t xml:space="preserve"> </w:t>
      </w:r>
    </w:p>
    <w:p w14:paraId="06EEA1D1" w14:textId="5BAE08FF" w:rsidR="00312857" w:rsidRDefault="00312857" w:rsidP="00312857">
      <w:pPr>
        <w:spacing w:after="200" w:line="240" w:lineRule="auto"/>
        <w:rPr>
          <w:lang w:val="en"/>
        </w:rPr>
      </w:pPr>
      <w:r>
        <w:rPr>
          <w:lang w:val="en"/>
        </w:rPr>
        <w:t xml:space="preserve">The </w:t>
      </w:r>
      <w:r>
        <w:t>Medical Services Advisory Committee (</w:t>
      </w:r>
      <w:r w:rsidRPr="002D2D3E">
        <w:rPr>
          <w:lang w:val="en"/>
        </w:rPr>
        <w:t>MSAC</w:t>
      </w:r>
      <w:r>
        <w:rPr>
          <w:lang w:val="en"/>
        </w:rPr>
        <w:t>)</w:t>
      </w:r>
      <w:r w:rsidRPr="002D2D3E">
        <w:rPr>
          <w:lang w:val="en"/>
        </w:rPr>
        <w:t>, established in 1998, is an independent</w:t>
      </w:r>
      <w:r w:rsidR="0068610B">
        <w:rPr>
          <w:lang w:val="en"/>
        </w:rPr>
        <w:t xml:space="preserve"> scientific committee comprised of</w:t>
      </w:r>
      <w:r w:rsidRPr="002D2D3E">
        <w:rPr>
          <w:lang w:val="en"/>
        </w:rPr>
        <w:t xml:space="preserve"> individuals with expertise in clinical medicine, health </w:t>
      </w:r>
      <w:r>
        <w:rPr>
          <w:lang w:val="en"/>
        </w:rPr>
        <w:t>economics and consumer matters.</w:t>
      </w:r>
      <w:r w:rsidR="005435F7">
        <w:rPr>
          <w:lang w:val="en"/>
        </w:rPr>
        <w:t xml:space="preserve">  It is supported by two sub-committees, the Evaluation Sub-Committee (ESC) and the PICO Advisory Sub-Committee (PASC) (formally the Protocol Advisory Sub-Committee). </w:t>
      </w:r>
    </w:p>
    <w:p w14:paraId="0BC28481" w14:textId="4DF3B4B9" w:rsidR="00312857" w:rsidRDefault="00312857" w:rsidP="00312857">
      <w:pPr>
        <w:spacing w:after="200" w:line="240" w:lineRule="auto"/>
        <w:rPr>
          <w:bCs/>
        </w:rPr>
      </w:pPr>
      <w:r>
        <w:rPr>
          <w:bCs/>
        </w:rPr>
        <w:t xml:space="preserve">MSAC was established to strengthen the sustainability </w:t>
      </w:r>
      <w:r w:rsidR="009836A8">
        <w:rPr>
          <w:bCs/>
        </w:rPr>
        <w:t xml:space="preserve">of </w:t>
      </w:r>
      <w:r>
        <w:rPr>
          <w:bCs/>
        </w:rPr>
        <w:t xml:space="preserve">the health system, and its mission </w:t>
      </w:r>
      <w:r w:rsidRPr="002D2D3E">
        <w:rPr>
          <w:bCs/>
        </w:rPr>
        <w:t xml:space="preserve">is to </w:t>
      </w:r>
      <w:r w:rsidR="002E7CE8">
        <w:rPr>
          <w:bCs/>
        </w:rPr>
        <w:t>provide independent and expert advice</w:t>
      </w:r>
      <w:r w:rsidR="002E7CE8" w:rsidRPr="002D2D3E">
        <w:rPr>
          <w:bCs/>
        </w:rPr>
        <w:t xml:space="preserve"> </w:t>
      </w:r>
      <w:r w:rsidR="002E7CE8">
        <w:rPr>
          <w:bCs/>
        </w:rPr>
        <w:t xml:space="preserve">to the </w:t>
      </w:r>
      <w:r w:rsidR="002E7CE8" w:rsidRPr="00A157AC">
        <w:rPr>
          <w:lang w:val="en"/>
        </w:rPr>
        <w:t xml:space="preserve">Minister </w:t>
      </w:r>
      <w:r w:rsidR="002E7CE8">
        <w:rPr>
          <w:lang w:val="en"/>
        </w:rPr>
        <w:t>f</w:t>
      </w:r>
      <w:r w:rsidR="006F0478">
        <w:rPr>
          <w:lang w:val="en"/>
        </w:rPr>
        <w:t>or</w:t>
      </w:r>
      <w:r w:rsidR="002E7CE8">
        <w:rPr>
          <w:lang w:val="en"/>
        </w:rPr>
        <w:t xml:space="preserve"> Health (Minister) on the evidence </w:t>
      </w:r>
      <w:r w:rsidR="005435F7">
        <w:rPr>
          <w:lang w:val="en"/>
        </w:rPr>
        <w:t>relating to</w:t>
      </w:r>
      <w:r w:rsidR="002E7CE8">
        <w:rPr>
          <w:lang w:val="en"/>
        </w:rPr>
        <w:t xml:space="preserve"> the relative </w:t>
      </w:r>
      <w:r w:rsidR="002E7CE8" w:rsidRPr="002D2D3E">
        <w:rPr>
          <w:bCs/>
        </w:rPr>
        <w:t>safety, clinical effec</w:t>
      </w:r>
      <w:r w:rsidR="009A1879">
        <w:rPr>
          <w:bCs/>
        </w:rPr>
        <w:t>tiveness, cost-</w:t>
      </w:r>
      <w:r w:rsidR="002E7CE8">
        <w:rPr>
          <w:bCs/>
        </w:rPr>
        <w:t>effectiveness</w:t>
      </w:r>
      <w:r w:rsidR="009A1879">
        <w:rPr>
          <w:bCs/>
        </w:rPr>
        <w:t xml:space="preserve"> and total cost </w:t>
      </w:r>
      <w:r w:rsidR="002E7CE8">
        <w:rPr>
          <w:bCs/>
        </w:rPr>
        <w:t>(and other releva</w:t>
      </w:r>
      <w:r w:rsidR="00864E9B">
        <w:rPr>
          <w:bCs/>
        </w:rPr>
        <w:t>nt information) o</w:t>
      </w:r>
      <w:r w:rsidR="00977461">
        <w:rPr>
          <w:bCs/>
        </w:rPr>
        <w:t>f</w:t>
      </w:r>
      <w:r w:rsidR="00864E9B">
        <w:rPr>
          <w:bCs/>
        </w:rPr>
        <w:t xml:space="preserve"> proposed </w:t>
      </w:r>
      <w:r w:rsidR="002E7CE8">
        <w:rPr>
          <w:bCs/>
        </w:rPr>
        <w:t>medical technologies and procedures. This advice informs Australian Government decisio</w:t>
      </w:r>
      <w:r w:rsidR="00864E9B">
        <w:rPr>
          <w:bCs/>
        </w:rPr>
        <w:t xml:space="preserve">ns about public funding for </w:t>
      </w:r>
      <w:r w:rsidR="002E7CE8" w:rsidRPr="002D2D3E">
        <w:rPr>
          <w:bCs/>
        </w:rPr>
        <w:t xml:space="preserve">medical </w:t>
      </w:r>
      <w:r w:rsidR="0080497D">
        <w:rPr>
          <w:bCs/>
        </w:rPr>
        <w:t>service</w:t>
      </w:r>
      <w:r w:rsidR="0080497D" w:rsidRPr="002D2D3E">
        <w:rPr>
          <w:bCs/>
        </w:rPr>
        <w:t>s</w:t>
      </w:r>
      <w:r w:rsidR="002E7CE8">
        <w:rPr>
          <w:bCs/>
        </w:rPr>
        <w:t>, with the overall aim of improving</w:t>
      </w:r>
      <w:r w:rsidRPr="002D2D3E">
        <w:rPr>
          <w:bCs/>
        </w:rPr>
        <w:t xml:space="preserve"> health outcomes for </w:t>
      </w:r>
      <w:r w:rsidR="009A1879">
        <w:rPr>
          <w:bCs/>
        </w:rPr>
        <w:t>the Australian community as well as representing value-for-money for the Australian healthcare system</w:t>
      </w:r>
      <w:r w:rsidR="002E7CE8">
        <w:rPr>
          <w:bCs/>
        </w:rPr>
        <w:t>.</w:t>
      </w:r>
      <w:r w:rsidRPr="002D2D3E">
        <w:rPr>
          <w:bCs/>
        </w:rPr>
        <w:t xml:space="preserve"> </w:t>
      </w:r>
    </w:p>
    <w:p w14:paraId="38A24826" w14:textId="3C40FC9B" w:rsidR="002E7CE8" w:rsidRPr="009A1879" w:rsidRDefault="009A1879" w:rsidP="002E7CE8">
      <w:pPr>
        <w:spacing w:after="200" w:line="240" w:lineRule="auto"/>
        <w:rPr>
          <w:lang w:val="en"/>
        </w:rPr>
      </w:pPr>
      <w:r>
        <w:rPr>
          <w:bCs/>
        </w:rPr>
        <w:t xml:space="preserve">MSAC’s advice usually relates to new services to be funded </w:t>
      </w:r>
      <w:r w:rsidR="002E7CE8" w:rsidRPr="002D2D3E">
        <w:rPr>
          <w:bCs/>
        </w:rPr>
        <w:t xml:space="preserve">under the </w:t>
      </w:r>
      <w:r w:rsidR="002E7CE8">
        <w:rPr>
          <w:bCs/>
        </w:rPr>
        <w:t>Medicare Benefits Schedule (</w:t>
      </w:r>
      <w:r w:rsidR="002E7CE8" w:rsidRPr="002D2D3E">
        <w:rPr>
          <w:lang w:val="en"/>
        </w:rPr>
        <w:t>MBS</w:t>
      </w:r>
      <w:r w:rsidR="002E7CE8">
        <w:rPr>
          <w:lang w:val="en"/>
        </w:rPr>
        <w:t>)</w:t>
      </w:r>
      <w:r w:rsidR="00E86D61">
        <w:rPr>
          <w:lang w:val="en"/>
        </w:rPr>
        <w:t>.</w:t>
      </w:r>
      <w:r w:rsidR="0068610B">
        <w:rPr>
          <w:lang w:val="en"/>
        </w:rPr>
        <w:t xml:space="preserve"> </w:t>
      </w:r>
      <w:r w:rsidR="00E86D61">
        <w:rPr>
          <w:lang w:val="en"/>
        </w:rPr>
        <w:t xml:space="preserve"> </w:t>
      </w:r>
      <w:proofErr w:type="gramStart"/>
      <w:r w:rsidR="00E86D61">
        <w:rPr>
          <w:lang w:val="en"/>
        </w:rPr>
        <w:t>H</w:t>
      </w:r>
      <w:r w:rsidR="0068610B">
        <w:rPr>
          <w:lang w:val="en"/>
        </w:rPr>
        <w:t>owever</w:t>
      </w:r>
      <w:proofErr w:type="gramEnd"/>
      <w:r w:rsidR="0068610B">
        <w:rPr>
          <w:lang w:val="en"/>
        </w:rPr>
        <w:t xml:space="preserve"> its</w:t>
      </w:r>
      <w:r w:rsidR="002E7CE8">
        <w:t xml:space="preserve"> role has grown to </w:t>
      </w:r>
      <w:r w:rsidR="00D1780C">
        <w:t xml:space="preserve">include </w:t>
      </w:r>
      <w:r w:rsidR="002E7CE8">
        <w:t xml:space="preserve">all proposed changes to the MBS, </w:t>
      </w:r>
      <w:r w:rsidR="00C20F27">
        <w:t>c</w:t>
      </w:r>
      <w:r w:rsidR="0013331E">
        <w:t>o-dependant</w:t>
      </w:r>
      <w:r w:rsidR="002E7CE8">
        <w:t xml:space="preserve"> technologies and </w:t>
      </w:r>
      <w:r w:rsidR="00E510F9">
        <w:t>application</w:t>
      </w:r>
      <w:r w:rsidR="002E7CE8">
        <w:t xml:space="preserve">s for funding outside the MBS (such as blood products, referrals from the Australian Health Ministers’ Advisory Council (AHMAC) and at the direction of the Minister).  </w:t>
      </w:r>
    </w:p>
    <w:p w14:paraId="095F8FB0" w14:textId="79A8F99A" w:rsidR="00312857" w:rsidRPr="00A157AC" w:rsidRDefault="00312857" w:rsidP="00312857">
      <w:pPr>
        <w:spacing w:after="200" w:line="240" w:lineRule="auto"/>
        <w:rPr>
          <w:lang w:val="en"/>
        </w:rPr>
      </w:pPr>
      <w:r w:rsidRPr="00A157AC">
        <w:rPr>
          <w:lang w:val="en"/>
        </w:rPr>
        <w:t xml:space="preserve">The key benefits of using MSAC to provide advice to the Minister on </w:t>
      </w:r>
      <w:proofErr w:type="gramStart"/>
      <w:r w:rsidRPr="00A157AC">
        <w:rPr>
          <w:lang w:val="en"/>
        </w:rPr>
        <w:t>whether or not</w:t>
      </w:r>
      <w:proofErr w:type="gramEnd"/>
      <w:r w:rsidRPr="00A157AC">
        <w:rPr>
          <w:lang w:val="en"/>
        </w:rPr>
        <w:t xml:space="preserve"> to publicly fund medical services are:</w:t>
      </w:r>
    </w:p>
    <w:p w14:paraId="3218054A" w14:textId="1E54A4B3" w:rsidR="00312857" w:rsidRPr="00A157AC" w:rsidRDefault="00D1780C" w:rsidP="00560A5A">
      <w:pPr>
        <w:pStyle w:val="ListParagraph"/>
        <w:numPr>
          <w:ilvl w:val="0"/>
          <w:numId w:val="4"/>
        </w:numPr>
        <w:spacing w:after="200" w:line="240" w:lineRule="auto"/>
        <w:contextualSpacing w:val="0"/>
        <w:rPr>
          <w:lang w:val="en"/>
        </w:rPr>
      </w:pPr>
      <w:r>
        <w:rPr>
          <w:lang w:val="en"/>
        </w:rPr>
        <w:t>I</w:t>
      </w:r>
      <w:r w:rsidR="00312857" w:rsidRPr="00A157AC">
        <w:rPr>
          <w:lang w:val="en"/>
        </w:rPr>
        <w:t>t is a transparent process that provides an evidence-base for government consideration of public funding</w:t>
      </w:r>
      <w:r>
        <w:rPr>
          <w:lang w:val="en"/>
        </w:rPr>
        <w:t>.</w:t>
      </w:r>
      <w:r w:rsidR="00615F5C">
        <w:rPr>
          <w:lang w:val="en"/>
        </w:rPr>
        <w:t xml:space="preserve"> </w:t>
      </w:r>
      <w:r w:rsidR="00312857" w:rsidRPr="00A157AC">
        <w:rPr>
          <w:lang w:val="en"/>
        </w:rPr>
        <w:t xml:space="preserve"> </w:t>
      </w:r>
    </w:p>
    <w:p w14:paraId="5E8FC41E" w14:textId="26BF0FD2" w:rsidR="00312857" w:rsidRPr="00A157AC" w:rsidRDefault="00D1780C" w:rsidP="00560A5A">
      <w:pPr>
        <w:pStyle w:val="ListParagraph"/>
        <w:numPr>
          <w:ilvl w:val="0"/>
          <w:numId w:val="4"/>
        </w:numPr>
        <w:spacing w:after="200" w:line="240" w:lineRule="auto"/>
        <w:contextualSpacing w:val="0"/>
        <w:rPr>
          <w:lang w:val="en"/>
        </w:rPr>
      </w:pPr>
      <w:r>
        <w:rPr>
          <w:lang w:val="en"/>
        </w:rPr>
        <w:t>T</w:t>
      </w:r>
      <w:r w:rsidR="00312857" w:rsidRPr="00A157AC">
        <w:rPr>
          <w:lang w:val="en"/>
        </w:rPr>
        <w:t xml:space="preserve">he process provides balance across the competing objectives of </w:t>
      </w:r>
      <w:proofErr w:type="spellStart"/>
      <w:r w:rsidR="00312857" w:rsidRPr="00A157AC">
        <w:rPr>
          <w:lang w:val="en"/>
        </w:rPr>
        <w:t>optimising</w:t>
      </w:r>
      <w:proofErr w:type="spellEnd"/>
      <w:r w:rsidR="00312857" w:rsidRPr="00A157AC">
        <w:rPr>
          <w:lang w:val="en"/>
        </w:rPr>
        <w:t xml:space="preserve"> safety and clinical effectiveness whilst ensuring MBS expenditure remains sustainable</w:t>
      </w:r>
      <w:r>
        <w:rPr>
          <w:lang w:val="en"/>
        </w:rPr>
        <w:t>.</w:t>
      </w:r>
    </w:p>
    <w:p w14:paraId="602B44F5" w14:textId="0ACEC0DD" w:rsidR="00312857" w:rsidRDefault="00D1780C" w:rsidP="00560A5A">
      <w:pPr>
        <w:pStyle w:val="ListParagraph"/>
        <w:numPr>
          <w:ilvl w:val="0"/>
          <w:numId w:val="4"/>
        </w:numPr>
        <w:spacing w:after="200" w:line="240" w:lineRule="auto"/>
        <w:contextualSpacing w:val="0"/>
        <w:rPr>
          <w:lang w:val="en"/>
        </w:rPr>
      </w:pPr>
      <w:r>
        <w:rPr>
          <w:lang w:val="en"/>
        </w:rPr>
        <w:t>T</w:t>
      </w:r>
      <w:r w:rsidR="00312857" w:rsidRPr="00A157AC">
        <w:rPr>
          <w:lang w:val="en"/>
        </w:rPr>
        <w:t>he functions and composition of the committee</w:t>
      </w:r>
      <w:r w:rsidR="0013331E">
        <w:rPr>
          <w:lang w:val="en"/>
        </w:rPr>
        <w:t>s</w:t>
      </w:r>
      <w:r w:rsidR="00312857" w:rsidRPr="00A157AC">
        <w:rPr>
          <w:lang w:val="en"/>
        </w:rPr>
        <w:t xml:space="preserve"> provide a level of expertise which is not otherwise available within the </w:t>
      </w:r>
      <w:r w:rsidR="0013331E">
        <w:rPr>
          <w:lang w:val="en"/>
        </w:rPr>
        <w:t>Department</w:t>
      </w:r>
      <w:r w:rsidR="00312857" w:rsidRPr="00A157AC">
        <w:rPr>
          <w:lang w:val="en"/>
        </w:rPr>
        <w:t>.</w:t>
      </w:r>
    </w:p>
    <w:p w14:paraId="1CD46ED4" w14:textId="5A4370B5" w:rsidR="00312857" w:rsidRDefault="00312857" w:rsidP="00312857">
      <w:pPr>
        <w:spacing w:after="200" w:line="240" w:lineRule="auto"/>
      </w:pPr>
      <w:r>
        <w:t>Since its inception, MSAC has been su</w:t>
      </w:r>
      <w:r w:rsidR="00615F5C">
        <w:t>bject to a number of reviews,</w:t>
      </w:r>
      <w:r>
        <w:t xml:space="preserve"> reforms</w:t>
      </w:r>
      <w:r w:rsidR="00615F5C">
        <w:t xml:space="preserve"> and budget measures</w:t>
      </w:r>
      <w:r>
        <w:t xml:space="preserve">, </w:t>
      </w:r>
      <w:r w:rsidR="00C20F27">
        <w:t xml:space="preserve">these </w:t>
      </w:r>
      <w:r>
        <w:t xml:space="preserve">being: </w:t>
      </w:r>
    </w:p>
    <w:p w14:paraId="1CAC8220" w14:textId="318718AB" w:rsidR="00312857" w:rsidRPr="00E20514" w:rsidRDefault="00312857" w:rsidP="00560A5A">
      <w:pPr>
        <w:pStyle w:val="ListParagraph"/>
        <w:numPr>
          <w:ilvl w:val="0"/>
          <w:numId w:val="4"/>
        </w:numPr>
        <w:spacing w:after="200" w:line="240" w:lineRule="auto"/>
        <w:contextualSpacing w:val="0"/>
        <w:rPr>
          <w:lang w:val="en"/>
        </w:rPr>
      </w:pPr>
      <w:r w:rsidRPr="00E20514">
        <w:rPr>
          <w:lang w:val="en"/>
        </w:rPr>
        <w:t xml:space="preserve"> HTA Review (2009)</w:t>
      </w:r>
      <w:r w:rsidRPr="005C6303">
        <w:rPr>
          <w:rStyle w:val="FootnoteReference"/>
        </w:rPr>
        <w:footnoteReference w:id="1"/>
      </w:r>
      <w:r w:rsidR="00D1780C">
        <w:rPr>
          <w:lang w:val="en"/>
        </w:rPr>
        <w:t>.</w:t>
      </w:r>
    </w:p>
    <w:p w14:paraId="2108C790" w14:textId="26CA22FA" w:rsidR="00312857" w:rsidRPr="00E20514" w:rsidRDefault="00312857" w:rsidP="00560A5A">
      <w:pPr>
        <w:pStyle w:val="ListParagraph"/>
        <w:numPr>
          <w:ilvl w:val="0"/>
          <w:numId w:val="4"/>
        </w:numPr>
        <w:spacing w:after="200" w:line="240" w:lineRule="auto"/>
        <w:contextualSpacing w:val="0"/>
        <w:rPr>
          <w:lang w:val="en"/>
        </w:rPr>
      </w:pPr>
      <w:r w:rsidRPr="00E20514">
        <w:rPr>
          <w:lang w:val="en"/>
        </w:rPr>
        <w:t>Quality Framework (to 2011)</w:t>
      </w:r>
      <w:r w:rsidRPr="005C6303">
        <w:rPr>
          <w:rStyle w:val="FootnoteReference"/>
        </w:rPr>
        <w:footnoteReference w:id="2"/>
      </w:r>
      <w:r w:rsidR="00D1780C">
        <w:rPr>
          <w:lang w:val="en"/>
        </w:rPr>
        <w:t>.</w:t>
      </w:r>
      <w:r w:rsidR="006F0478" w:rsidRPr="006F0478">
        <w:rPr>
          <w:lang w:val="en"/>
        </w:rPr>
        <w:t xml:space="preserve"> </w:t>
      </w:r>
    </w:p>
    <w:p w14:paraId="68DCB328" w14:textId="314BBCDA" w:rsidR="00312857" w:rsidRPr="00E20514" w:rsidRDefault="00312857" w:rsidP="00560A5A">
      <w:pPr>
        <w:pStyle w:val="ListParagraph"/>
        <w:numPr>
          <w:ilvl w:val="0"/>
          <w:numId w:val="4"/>
        </w:numPr>
        <w:spacing w:after="200" w:line="240" w:lineRule="auto"/>
        <w:contextualSpacing w:val="0"/>
        <w:rPr>
          <w:lang w:val="en"/>
        </w:rPr>
      </w:pPr>
      <w:r w:rsidRPr="00E20514">
        <w:rPr>
          <w:lang w:val="en"/>
        </w:rPr>
        <w:t>Comprehensive Management Framework (to 2013)</w:t>
      </w:r>
      <w:r w:rsidRPr="005C6303">
        <w:rPr>
          <w:rStyle w:val="FootnoteReference"/>
        </w:rPr>
        <w:footnoteReference w:id="3"/>
      </w:r>
      <w:r w:rsidR="00D1780C">
        <w:rPr>
          <w:lang w:val="en"/>
        </w:rPr>
        <w:t>.</w:t>
      </w:r>
    </w:p>
    <w:p w14:paraId="75D1E92F" w14:textId="4198D0BC" w:rsidR="00312857" w:rsidRPr="00E20514" w:rsidRDefault="00D1780C" w:rsidP="00560A5A">
      <w:pPr>
        <w:pStyle w:val="ListParagraph"/>
        <w:numPr>
          <w:ilvl w:val="0"/>
          <w:numId w:val="4"/>
        </w:numPr>
        <w:spacing w:after="200" w:line="240" w:lineRule="auto"/>
        <w:contextualSpacing w:val="0"/>
        <w:rPr>
          <w:lang w:val="en"/>
        </w:rPr>
      </w:pPr>
      <w:r>
        <w:rPr>
          <w:lang w:val="en"/>
        </w:rPr>
        <w:t>O</w:t>
      </w:r>
      <w:r w:rsidR="00312857" w:rsidRPr="00E20514">
        <w:rPr>
          <w:lang w:val="en"/>
        </w:rPr>
        <w:t>ngoing initiatives</w:t>
      </w:r>
      <w:r w:rsidR="006F0478">
        <w:rPr>
          <w:lang w:val="en"/>
        </w:rPr>
        <w:t xml:space="preserve"> such as ongoing revision of templates when feedback is received</w:t>
      </w:r>
      <w:r w:rsidR="00312857" w:rsidRPr="00E20514">
        <w:rPr>
          <w:lang w:val="en"/>
        </w:rPr>
        <w:t>.</w:t>
      </w:r>
    </w:p>
    <w:p w14:paraId="62748305" w14:textId="77777777" w:rsidR="0080497D" w:rsidRDefault="0080497D">
      <w:r>
        <w:br w:type="page"/>
      </w:r>
    </w:p>
    <w:p w14:paraId="10EBA03F" w14:textId="1E8C9876" w:rsidR="00312857" w:rsidRDefault="00312857" w:rsidP="00312857">
      <w:pPr>
        <w:spacing w:after="200" w:line="240" w:lineRule="auto"/>
      </w:pPr>
      <w:r w:rsidRPr="000B70AA">
        <w:lastRenderedPageBreak/>
        <w:t xml:space="preserve">Key to these reforms was the need to </w:t>
      </w:r>
      <w:r w:rsidR="00E86D61">
        <w:t>sup</w:t>
      </w:r>
      <w:r w:rsidR="00977461">
        <w:t>p</w:t>
      </w:r>
      <w:r w:rsidR="00E86D61">
        <w:t>ort</w:t>
      </w:r>
      <w:r w:rsidRPr="000B70AA">
        <w:t xml:space="preserve"> the policy </w:t>
      </w:r>
      <w:r w:rsidR="00E86D61">
        <w:t>objectives of</w:t>
      </w:r>
      <w:r w:rsidRPr="000B70AA">
        <w:t xml:space="preserve"> the MBS.  That is, </w:t>
      </w:r>
      <w:r w:rsidRPr="000B70AA">
        <w:rPr>
          <w:lang w:val="en-US"/>
        </w:rPr>
        <w:t>ensuring access to cost-effective health serv</w:t>
      </w:r>
      <w:r>
        <w:rPr>
          <w:lang w:val="en-US"/>
        </w:rPr>
        <w:t>ices (including through MBS</w:t>
      </w:r>
      <w:r w:rsidRPr="000B70AA">
        <w:rPr>
          <w:lang w:val="en-US"/>
        </w:rPr>
        <w:t xml:space="preserve"> subsidies for clinically relevant services) </w:t>
      </w:r>
      <w:r w:rsidR="00E86D61">
        <w:rPr>
          <w:lang w:val="en-US"/>
        </w:rPr>
        <w:t>whilst supporting</w:t>
      </w:r>
      <w:r w:rsidRPr="000B70AA">
        <w:rPr>
          <w:lang w:val="en-US"/>
        </w:rPr>
        <w:t xml:space="preserve"> t</w:t>
      </w:r>
      <w:r>
        <w:rPr>
          <w:lang w:val="en-US"/>
        </w:rPr>
        <w:t>he sustainability of MBS</w:t>
      </w:r>
      <w:r w:rsidRPr="000B70AA">
        <w:rPr>
          <w:lang w:val="en-US"/>
        </w:rPr>
        <w:t xml:space="preserve"> in the face of rising costs and demands for medical services, especially complex technologies and devices.  </w:t>
      </w:r>
      <w:r w:rsidRPr="000B70AA">
        <w:t>Reforms have particularly focused on the efficiency, transparency, accountability and consistency of processes, including improved</w:t>
      </w:r>
      <w:r w:rsidRPr="000B70AA">
        <w:rPr>
          <w:lang w:val="en-US"/>
        </w:rPr>
        <w:t xml:space="preserve"> coo</w:t>
      </w:r>
      <w:r w:rsidR="00D17623">
        <w:rPr>
          <w:lang w:val="en-US"/>
        </w:rPr>
        <w:t xml:space="preserve">rdination and streamlining for </w:t>
      </w:r>
      <w:r w:rsidR="00D1780C">
        <w:rPr>
          <w:lang w:val="en-US"/>
        </w:rPr>
        <w:t>a</w:t>
      </w:r>
      <w:r w:rsidRPr="000B70AA">
        <w:rPr>
          <w:lang w:val="en-US"/>
        </w:rPr>
        <w:t>pplicants.</w:t>
      </w:r>
    </w:p>
    <w:p w14:paraId="2FED42DD" w14:textId="4E009752" w:rsidR="00312857" w:rsidRDefault="00312857" w:rsidP="00312857">
      <w:pPr>
        <w:spacing w:after="200" w:line="240" w:lineRule="auto"/>
      </w:pPr>
      <w:r>
        <w:t>In June 2014</w:t>
      </w:r>
      <w:r w:rsidR="00615F5C">
        <w:t>,</w:t>
      </w:r>
      <w:r>
        <w:t xml:space="preserve"> t</w:t>
      </w:r>
      <w:r w:rsidRPr="008B52DD">
        <w:t xml:space="preserve">he Department </w:t>
      </w:r>
      <w:r>
        <w:t>of Health (</w:t>
      </w:r>
      <w:r w:rsidR="00983E6A">
        <w:t xml:space="preserve">the </w:t>
      </w:r>
      <w:r>
        <w:t xml:space="preserve">Department) </w:t>
      </w:r>
      <w:r w:rsidRPr="008B52DD">
        <w:t xml:space="preserve">engaged </w:t>
      </w:r>
      <w:r>
        <w:t xml:space="preserve">the </w:t>
      </w:r>
      <w:r w:rsidRPr="008B52DD">
        <w:t>Apis</w:t>
      </w:r>
      <w:r>
        <w:t xml:space="preserve"> Group (Apis)</w:t>
      </w:r>
      <w:r w:rsidRPr="008B52DD">
        <w:t xml:space="preserve"> to </w:t>
      </w:r>
      <w:r w:rsidRPr="000B70AA">
        <w:t>help focus, strengthen and accelerate the reform agenda</w:t>
      </w:r>
      <w:r>
        <w:t xml:space="preserve">, particularly to </w:t>
      </w:r>
      <w:r w:rsidRPr="008B52DD">
        <w:t>review the current MSAC processes and provide advice on how these processes could be improved</w:t>
      </w:r>
      <w:r>
        <w:t>, based on stakeholder discussions</w:t>
      </w:r>
      <w:r w:rsidRPr="008B52DD">
        <w:t>.</w:t>
      </w:r>
      <w:r>
        <w:t xml:space="preserve"> In October 2014</w:t>
      </w:r>
      <w:r w:rsidR="00615F5C">
        <w:t>,</w:t>
      </w:r>
      <w:r>
        <w:t xml:space="preserve"> Apis provided the Department with a final report that identified the potential for significant improvement in four key areas, with eight recommendations. These recommendations were accepted by departmental executives on 24 October 2014. F</w:t>
      </w:r>
      <w:r w:rsidR="0068610B">
        <w:t xml:space="preserve">ollowing </w:t>
      </w:r>
      <w:r>
        <w:t>this, in December 2014</w:t>
      </w:r>
      <w:r w:rsidR="000D778D">
        <w:t xml:space="preserve"> </w:t>
      </w:r>
      <w:r w:rsidR="00615F5C">
        <w:t xml:space="preserve">the </w:t>
      </w:r>
      <w:r w:rsidR="009B2CF3">
        <w:t>MSAC R</w:t>
      </w:r>
      <w:r w:rsidR="00615F5C">
        <w:t xml:space="preserve">eform </w:t>
      </w:r>
      <w:r w:rsidR="009B2CF3">
        <w:t>T</w:t>
      </w:r>
      <w:r w:rsidR="00615F5C">
        <w:t xml:space="preserve">eam </w:t>
      </w:r>
      <w:r w:rsidR="000D778D">
        <w:t xml:space="preserve">was established (comprising departmental and Apis staff) </w:t>
      </w:r>
      <w:r w:rsidR="00615F5C">
        <w:t xml:space="preserve">to </w:t>
      </w:r>
      <w:r>
        <w:t>implement the agreed recommendations within the report.</w:t>
      </w:r>
    </w:p>
    <w:p w14:paraId="305E0A02" w14:textId="32DF7CD1" w:rsidR="00483A9A" w:rsidRDefault="00483A9A" w:rsidP="00312857">
      <w:pPr>
        <w:spacing w:after="200" w:line="240" w:lineRule="auto"/>
      </w:pPr>
      <w:r>
        <w:t>Some of the key messages the Department has heard from stakeholders</w:t>
      </w:r>
      <w:r w:rsidR="00F32412">
        <w:t xml:space="preserve"> (including committee members, </w:t>
      </w:r>
      <w:r w:rsidR="00D1780C">
        <w:t>a</w:t>
      </w:r>
      <w:r>
        <w:t>pplicants</w:t>
      </w:r>
      <w:r w:rsidR="00323B24">
        <w:t>,</w:t>
      </w:r>
      <w:r>
        <w:t xml:space="preserve"> </w:t>
      </w:r>
      <w:r w:rsidR="00D1780C">
        <w:t>HTA g</w:t>
      </w:r>
      <w:r>
        <w:t>roups</w:t>
      </w:r>
      <w:r w:rsidR="00ED1D86">
        <w:t xml:space="preserve"> and consumers/patients</w:t>
      </w:r>
      <w:r>
        <w:t>) through the current reforms include a desire for:</w:t>
      </w:r>
    </w:p>
    <w:p w14:paraId="1C75A126" w14:textId="01333BE6" w:rsidR="00483A9A" w:rsidRDefault="00D1780C" w:rsidP="00560A5A">
      <w:pPr>
        <w:pStyle w:val="ListParagraph"/>
        <w:numPr>
          <w:ilvl w:val="0"/>
          <w:numId w:val="4"/>
        </w:numPr>
        <w:spacing w:after="200" w:line="240" w:lineRule="auto"/>
        <w:contextualSpacing w:val="0"/>
        <w:rPr>
          <w:lang w:val="en"/>
        </w:rPr>
      </w:pPr>
      <w:r>
        <w:rPr>
          <w:lang w:val="en"/>
        </w:rPr>
        <w:t>T</w:t>
      </w:r>
      <w:r w:rsidR="006A4446">
        <w:rPr>
          <w:lang w:val="en"/>
        </w:rPr>
        <w:t>he Department</w:t>
      </w:r>
      <w:r w:rsidR="00483A9A">
        <w:rPr>
          <w:lang w:val="en"/>
        </w:rPr>
        <w:t xml:space="preserve"> to </w:t>
      </w:r>
      <w:r w:rsidR="009D129F">
        <w:rPr>
          <w:lang w:val="en"/>
        </w:rPr>
        <w:t xml:space="preserve">affirm its responsibility </w:t>
      </w:r>
      <w:r w:rsidR="000C1CCA">
        <w:rPr>
          <w:lang w:val="en"/>
        </w:rPr>
        <w:t xml:space="preserve">for </w:t>
      </w:r>
      <w:r w:rsidR="00483A9A">
        <w:rPr>
          <w:lang w:val="en"/>
        </w:rPr>
        <w:t xml:space="preserve">the process including re-establishing timeframes and deadlines for </w:t>
      </w:r>
      <w:r>
        <w:rPr>
          <w:lang w:val="en"/>
        </w:rPr>
        <w:t>a</w:t>
      </w:r>
      <w:r w:rsidR="00F32412">
        <w:rPr>
          <w:lang w:val="en"/>
        </w:rPr>
        <w:t>pplicant</w:t>
      </w:r>
      <w:r w:rsidR="00483A9A">
        <w:rPr>
          <w:lang w:val="en"/>
        </w:rPr>
        <w:t>s</w:t>
      </w:r>
      <w:r w:rsidR="006A4446">
        <w:rPr>
          <w:lang w:val="en"/>
        </w:rPr>
        <w:t xml:space="preserve"> noting that applications are made to the Department for </w:t>
      </w:r>
      <w:r w:rsidR="00C90CB9">
        <w:rPr>
          <w:lang w:val="en"/>
        </w:rPr>
        <w:t xml:space="preserve">public </w:t>
      </w:r>
      <w:r w:rsidR="006A4446">
        <w:rPr>
          <w:lang w:val="en"/>
        </w:rPr>
        <w:t>funding of medical services and the Department refers applications to MSAC for independent advice</w:t>
      </w:r>
      <w:r>
        <w:rPr>
          <w:lang w:val="en"/>
        </w:rPr>
        <w:t>.</w:t>
      </w:r>
    </w:p>
    <w:p w14:paraId="03E6BD8A" w14:textId="42472E81" w:rsidR="00483A9A" w:rsidRDefault="00D1780C" w:rsidP="00560A5A">
      <w:pPr>
        <w:pStyle w:val="ListParagraph"/>
        <w:numPr>
          <w:ilvl w:val="0"/>
          <w:numId w:val="4"/>
        </w:numPr>
        <w:spacing w:after="200" w:line="240" w:lineRule="auto"/>
        <w:contextualSpacing w:val="0"/>
        <w:rPr>
          <w:lang w:val="en"/>
        </w:rPr>
      </w:pPr>
      <w:r>
        <w:rPr>
          <w:lang w:val="en"/>
        </w:rPr>
        <w:t>F</w:t>
      </w:r>
      <w:r w:rsidR="00483A9A">
        <w:rPr>
          <w:lang w:val="en"/>
        </w:rPr>
        <w:t>lexibility in the process to allow applications of differing complexity to be dealt with via pathways</w:t>
      </w:r>
      <w:r w:rsidR="006A4446">
        <w:rPr>
          <w:lang w:val="en"/>
        </w:rPr>
        <w:t xml:space="preserve"> other than a full health technology assessment</w:t>
      </w:r>
      <w:r>
        <w:rPr>
          <w:lang w:val="en"/>
        </w:rPr>
        <w:t>.</w:t>
      </w:r>
    </w:p>
    <w:p w14:paraId="54517794" w14:textId="1BE6921F" w:rsidR="00857A76" w:rsidRDefault="00D1780C" w:rsidP="00560A5A">
      <w:pPr>
        <w:pStyle w:val="ListParagraph"/>
        <w:numPr>
          <w:ilvl w:val="0"/>
          <w:numId w:val="4"/>
        </w:numPr>
        <w:spacing w:after="200" w:line="240" w:lineRule="auto"/>
        <w:contextualSpacing w:val="0"/>
        <w:rPr>
          <w:lang w:val="en"/>
        </w:rPr>
      </w:pPr>
      <w:r>
        <w:rPr>
          <w:lang w:val="en"/>
        </w:rPr>
        <w:t>C</w:t>
      </w:r>
      <w:r w:rsidR="00857A76">
        <w:rPr>
          <w:lang w:val="en"/>
        </w:rPr>
        <w:t>lear guidelines and</w:t>
      </w:r>
      <w:r w:rsidR="006A4446">
        <w:rPr>
          <w:lang w:val="en"/>
        </w:rPr>
        <w:t xml:space="preserve"> advi</w:t>
      </w:r>
      <w:r w:rsidR="00D01B73">
        <w:rPr>
          <w:lang w:val="en"/>
        </w:rPr>
        <w:t>c</w:t>
      </w:r>
      <w:r w:rsidR="006A4446">
        <w:rPr>
          <w:lang w:val="en"/>
        </w:rPr>
        <w:t>e for</w:t>
      </w:r>
      <w:r w:rsidR="00857A76">
        <w:rPr>
          <w:lang w:val="en"/>
        </w:rPr>
        <w:t xml:space="preserve"> </w:t>
      </w:r>
      <w:r>
        <w:rPr>
          <w:lang w:val="en"/>
        </w:rPr>
        <w:t>a</w:t>
      </w:r>
      <w:r w:rsidR="00F32412">
        <w:rPr>
          <w:lang w:val="en"/>
        </w:rPr>
        <w:t>pplicant</w:t>
      </w:r>
      <w:r w:rsidR="00857A76">
        <w:rPr>
          <w:lang w:val="en"/>
        </w:rPr>
        <w:t>s on the MSAC process and what is expected of them</w:t>
      </w:r>
      <w:r w:rsidR="00C90CB9">
        <w:rPr>
          <w:lang w:val="en"/>
        </w:rPr>
        <w:t>,</w:t>
      </w:r>
      <w:r w:rsidR="00857A76">
        <w:rPr>
          <w:lang w:val="en"/>
        </w:rPr>
        <w:t xml:space="preserve"> as well as</w:t>
      </w:r>
      <w:r w:rsidR="006A4446">
        <w:rPr>
          <w:lang w:val="en"/>
        </w:rPr>
        <w:t xml:space="preserve"> what</w:t>
      </w:r>
      <w:r w:rsidR="00857A76">
        <w:rPr>
          <w:lang w:val="en"/>
        </w:rPr>
        <w:t xml:space="preserve"> information they will be required to provide throughout the process</w:t>
      </w:r>
      <w:r>
        <w:rPr>
          <w:lang w:val="en"/>
        </w:rPr>
        <w:t>.</w:t>
      </w:r>
    </w:p>
    <w:p w14:paraId="0E808823" w14:textId="130E01B3" w:rsidR="00483A9A" w:rsidRDefault="00D1780C" w:rsidP="00560A5A">
      <w:pPr>
        <w:pStyle w:val="ListParagraph"/>
        <w:numPr>
          <w:ilvl w:val="0"/>
          <w:numId w:val="4"/>
        </w:numPr>
        <w:spacing w:after="200" w:line="240" w:lineRule="auto"/>
        <w:contextualSpacing w:val="0"/>
        <w:rPr>
          <w:lang w:val="en"/>
        </w:rPr>
      </w:pPr>
      <w:r>
        <w:rPr>
          <w:lang w:val="en"/>
        </w:rPr>
        <w:t>A</w:t>
      </w:r>
      <w:r w:rsidR="00483A9A">
        <w:rPr>
          <w:lang w:val="en"/>
        </w:rPr>
        <w:t xml:space="preserve"> more transparent process where stakeholders are clear about the expected pathway, timeliness of consideration, internal processes and related timeframes, and </w:t>
      </w:r>
      <w:r w:rsidR="006A4446">
        <w:rPr>
          <w:lang w:val="en"/>
        </w:rPr>
        <w:t xml:space="preserve">the </w:t>
      </w:r>
      <w:r w:rsidR="00483A9A">
        <w:rPr>
          <w:lang w:val="en"/>
        </w:rPr>
        <w:t>post-</w:t>
      </w:r>
      <w:proofErr w:type="gramStart"/>
      <w:r w:rsidR="00483A9A">
        <w:rPr>
          <w:lang w:val="en"/>
        </w:rPr>
        <w:t>MSAC  processes</w:t>
      </w:r>
      <w:proofErr w:type="gramEnd"/>
      <w:r w:rsidR="00483A9A">
        <w:rPr>
          <w:lang w:val="en"/>
        </w:rPr>
        <w:t>.  Stakeholders have highlighted that they are more concerned about the efficiency of the process rather than expedience</w:t>
      </w:r>
      <w:r>
        <w:rPr>
          <w:lang w:val="en"/>
        </w:rPr>
        <w:t>.</w:t>
      </w:r>
    </w:p>
    <w:p w14:paraId="33874BBA" w14:textId="19A91668" w:rsidR="00483A9A" w:rsidRDefault="00D1780C" w:rsidP="00560A5A">
      <w:pPr>
        <w:pStyle w:val="ListParagraph"/>
        <w:numPr>
          <w:ilvl w:val="0"/>
          <w:numId w:val="4"/>
        </w:numPr>
        <w:spacing w:after="200" w:line="240" w:lineRule="auto"/>
        <w:contextualSpacing w:val="0"/>
        <w:rPr>
          <w:lang w:val="en"/>
        </w:rPr>
      </w:pPr>
      <w:r>
        <w:rPr>
          <w:lang w:val="en"/>
        </w:rPr>
        <w:t>R</w:t>
      </w:r>
      <w:r w:rsidR="00483A9A">
        <w:rPr>
          <w:lang w:val="en"/>
        </w:rPr>
        <w:t>emoval of repetition throughout the process so that relevant documents build on each other rather than regurgitating the same information each time</w:t>
      </w:r>
      <w:r>
        <w:rPr>
          <w:lang w:val="en"/>
        </w:rPr>
        <w:t>.</w:t>
      </w:r>
    </w:p>
    <w:p w14:paraId="3C2DE70B" w14:textId="06CD5E6A" w:rsidR="00857A76" w:rsidRPr="00483A9A" w:rsidRDefault="00D1780C" w:rsidP="00560A5A">
      <w:pPr>
        <w:pStyle w:val="ListParagraph"/>
        <w:numPr>
          <w:ilvl w:val="0"/>
          <w:numId w:val="4"/>
        </w:numPr>
        <w:spacing w:after="200" w:line="240" w:lineRule="auto"/>
        <w:contextualSpacing w:val="0"/>
        <w:rPr>
          <w:lang w:val="en"/>
        </w:rPr>
      </w:pPr>
      <w:r>
        <w:rPr>
          <w:lang w:val="en"/>
        </w:rPr>
        <w:t>A</w:t>
      </w:r>
      <w:r w:rsidR="00857A76">
        <w:rPr>
          <w:lang w:val="en"/>
        </w:rPr>
        <w:t xml:space="preserve"> single Departmental contact or area for all stakeholders associated with an application to ensure consistency of messaging.</w:t>
      </w:r>
    </w:p>
    <w:p w14:paraId="34E67392" w14:textId="77777777" w:rsidR="00452A71" w:rsidRDefault="00452A71" w:rsidP="002A5229">
      <w:pPr>
        <w:pStyle w:val="Heading20"/>
      </w:pPr>
      <w:r>
        <w:br w:type="page"/>
      </w:r>
    </w:p>
    <w:p w14:paraId="4545C6E7" w14:textId="4F650682" w:rsidR="001F23B1" w:rsidRPr="00452A71" w:rsidRDefault="001F23B1" w:rsidP="00452A71">
      <w:pPr>
        <w:pStyle w:val="Heading20"/>
        <w:numPr>
          <w:ilvl w:val="1"/>
          <w:numId w:val="36"/>
        </w:numPr>
      </w:pPr>
      <w:bookmarkStart w:id="2" w:name="_Toc458604553"/>
      <w:r w:rsidRPr="00452A71">
        <w:lastRenderedPageBreak/>
        <w:t>Purpose</w:t>
      </w:r>
      <w:r w:rsidR="00BF0F43" w:rsidRPr="00452A71">
        <w:t xml:space="preserve"> of Framework</w:t>
      </w:r>
      <w:bookmarkEnd w:id="2"/>
    </w:p>
    <w:p w14:paraId="4C6B6C2A" w14:textId="7D7F41A8" w:rsidR="001F23B1" w:rsidRPr="009640D0" w:rsidRDefault="001F23B1" w:rsidP="001F23B1">
      <w:pPr>
        <w:spacing w:after="200" w:line="240" w:lineRule="auto"/>
      </w:pPr>
      <w:r>
        <w:t xml:space="preserve">The </w:t>
      </w:r>
      <w:r w:rsidR="004912FF">
        <w:t xml:space="preserve">two main </w:t>
      </w:r>
      <w:r>
        <w:t>overarching purpose</w:t>
      </w:r>
      <w:r w:rsidR="004912FF">
        <w:t>s</w:t>
      </w:r>
      <w:r>
        <w:t xml:space="preserve"> </w:t>
      </w:r>
      <w:r w:rsidRPr="008A3FAE">
        <w:t>of the</w:t>
      </w:r>
      <w:r>
        <w:t xml:space="preserve"> </w:t>
      </w:r>
      <w:r w:rsidR="00C62F0C">
        <w:t xml:space="preserve">Process </w:t>
      </w:r>
      <w:r w:rsidR="006D5614">
        <w:t>Framework</w:t>
      </w:r>
      <w:r w:rsidR="00E46EAA">
        <w:t xml:space="preserve"> </w:t>
      </w:r>
      <w:r w:rsidR="00843444">
        <w:t xml:space="preserve">(Framework) </w:t>
      </w:r>
      <w:r w:rsidR="004912FF">
        <w:t>are</w:t>
      </w:r>
      <w:r>
        <w:t xml:space="preserve"> to</w:t>
      </w:r>
      <w:r w:rsidR="00323B24">
        <w:t>:</w:t>
      </w:r>
      <w:r>
        <w:t xml:space="preserve"> </w:t>
      </w:r>
      <w:r w:rsidR="004912FF">
        <w:t xml:space="preserve">(a) enable the Department to triage applications, specifically to </w:t>
      </w:r>
      <w:r w:rsidR="008F7BB0">
        <w:t>identify which</w:t>
      </w:r>
      <w:r w:rsidR="00AF0DF7">
        <w:t xml:space="preserve"> </w:t>
      </w:r>
      <w:r w:rsidR="004912FF">
        <w:t>applications</w:t>
      </w:r>
      <w:r w:rsidR="00AF0DF7">
        <w:t xml:space="preserve"> </w:t>
      </w:r>
      <w:r w:rsidR="004912FF">
        <w:t>are suitable for consideration by MSAC vers</w:t>
      </w:r>
      <w:r w:rsidR="00AF0DF7">
        <w:t>us not</w:t>
      </w:r>
      <w:r w:rsidR="00323B24">
        <w:t>;</w:t>
      </w:r>
      <w:r w:rsidR="00AF0DF7">
        <w:t xml:space="preserve"> and (b)</w:t>
      </w:r>
      <w:r w:rsidR="004912FF">
        <w:t xml:space="preserve"> </w:t>
      </w:r>
      <w:r>
        <w:t>f</w:t>
      </w:r>
      <w:r w:rsidR="002B6A9B">
        <w:t xml:space="preserve">acilitate </w:t>
      </w:r>
      <w:r w:rsidR="00AF0DF7">
        <w:t xml:space="preserve">suitable </w:t>
      </w:r>
      <w:r w:rsidR="00E510F9">
        <w:t>application</w:t>
      </w:r>
      <w:r w:rsidR="002B6A9B">
        <w:t xml:space="preserve">s  </w:t>
      </w:r>
      <w:r w:rsidRPr="008A3FAE">
        <w:t xml:space="preserve">through a robust, </w:t>
      </w:r>
      <w:r w:rsidR="001511FF">
        <w:t>consistent and evidence-based</w:t>
      </w:r>
      <w:r w:rsidR="002B6A9B">
        <w:t xml:space="preserve"> </w:t>
      </w:r>
      <w:r w:rsidRPr="008A3FAE">
        <w:t>process.</w:t>
      </w:r>
      <w:r w:rsidR="00090231">
        <w:t xml:space="preserve">  </w:t>
      </w:r>
      <w:r w:rsidR="00090231" w:rsidRPr="009640D0">
        <w:t xml:space="preserve">Specifically, it will ensure the </w:t>
      </w:r>
      <w:r w:rsidR="00DF1BFD" w:rsidRPr="009640D0">
        <w:t xml:space="preserve">information provided to MSAC has </w:t>
      </w:r>
      <w:r w:rsidR="00090231" w:rsidRPr="009640D0">
        <w:t xml:space="preserve">sufficient rigour </w:t>
      </w:r>
      <w:r w:rsidR="00DF1BFD" w:rsidRPr="009640D0">
        <w:t xml:space="preserve">to enable </w:t>
      </w:r>
      <w:r w:rsidR="00090231" w:rsidRPr="009640D0">
        <w:t xml:space="preserve">MSAC </w:t>
      </w:r>
      <w:r w:rsidR="00DF1BFD" w:rsidRPr="009640D0">
        <w:t>to provide</w:t>
      </w:r>
      <w:r w:rsidR="00090231" w:rsidRPr="009640D0">
        <w:t xml:space="preserve"> quality advice in a timely manner to the Minister</w:t>
      </w:r>
      <w:r w:rsidR="00DF1BFD" w:rsidRPr="009640D0">
        <w:t xml:space="preserve">, </w:t>
      </w:r>
      <w:r w:rsidR="00092747">
        <w:t xml:space="preserve">minimising </w:t>
      </w:r>
      <w:r w:rsidR="00DF1BFD" w:rsidRPr="009640D0">
        <w:t>the need for resubmission</w:t>
      </w:r>
      <w:r w:rsidR="002B6A9B">
        <w:t xml:space="preserve"> and reiteration of work through the committees</w:t>
      </w:r>
      <w:r w:rsidR="00090231" w:rsidRPr="009640D0">
        <w:t>.</w:t>
      </w:r>
      <w:r w:rsidR="00DF1BFD" w:rsidRPr="009640D0">
        <w:t xml:space="preserve"> </w:t>
      </w:r>
    </w:p>
    <w:p w14:paraId="502162AB" w14:textId="719E8D6C" w:rsidR="001F23B1" w:rsidRPr="008A3FAE" w:rsidRDefault="00DF1BFD" w:rsidP="00452A71">
      <w:r>
        <w:t>Th</w:t>
      </w:r>
      <w:r w:rsidR="00BE4825">
        <w:t>is</w:t>
      </w:r>
      <w:r>
        <w:t xml:space="preserve"> Framework </w:t>
      </w:r>
      <w:r w:rsidR="001F23B1" w:rsidRPr="008A3FAE">
        <w:t>provide</w:t>
      </w:r>
      <w:r w:rsidR="00E46EAA">
        <w:t>s</w:t>
      </w:r>
      <w:r w:rsidR="001F23B1" w:rsidRPr="008A3FAE">
        <w:t>:</w:t>
      </w:r>
    </w:p>
    <w:p w14:paraId="4BC8C335" w14:textId="265DFE8C" w:rsidR="001511FF" w:rsidRDefault="00C62F0C" w:rsidP="00560A5A">
      <w:pPr>
        <w:pStyle w:val="ListParagraph"/>
        <w:numPr>
          <w:ilvl w:val="0"/>
          <w:numId w:val="4"/>
        </w:numPr>
        <w:spacing w:after="200" w:line="240" w:lineRule="auto"/>
        <w:contextualSpacing w:val="0"/>
        <w:rPr>
          <w:lang w:val="en"/>
        </w:rPr>
      </w:pPr>
      <w:r>
        <w:rPr>
          <w:lang w:val="en"/>
        </w:rPr>
        <w:t>P</w:t>
      </w:r>
      <w:r w:rsidR="001511FF">
        <w:rPr>
          <w:lang w:val="en"/>
        </w:rPr>
        <w:t xml:space="preserve">rocess </w:t>
      </w:r>
      <w:r w:rsidR="001D7331">
        <w:rPr>
          <w:lang w:val="en"/>
        </w:rPr>
        <w:t xml:space="preserve">and pathway </w:t>
      </w:r>
      <w:r w:rsidR="001511FF">
        <w:rPr>
          <w:lang w:val="en"/>
        </w:rPr>
        <w:t>t</w:t>
      </w:r>
      <w:r w:rsidR="001511FF" w:rsidRPr="00E20514">
        <w:rPr>
          <w:lang w:val="en"/>
        </w:rPr>
        <w:t xml:space="preserve">ransparency </w:t>
      </w:r>
      <w:r w:rsidR="00A54043">
        <w:rPr>
          <w:lang w:val="en"/>
        </w:rPr>
        <w:t xml:space="preserve">which </w:t>
      </w:r>
      <w:r w:rsidR="00B77BEF">
        <w:rPr>
          <w:lang w:val="en"/>
        </w:rPr>
        <w:t xml:space="preserve">assists to ensure </w:t>
      </w:r>
      <w:r w:rsidR="001511FF">
        <w:rPr>
          <w:lang w:val="en"/>
        </w:rPr>
        <w:t xml:space="preserve">procedural fairness </w:t>
      </w:r>
      <w:r w:rsidR="001511FF" w:rsidRPr="00E20514">
        <w:rPr>
          <w:lang w:val="en"/>
        </w:rPr>
        <w:t>to all stakeholders</w:t>
      </w:r>
      <w:r w:rsidR="00A54043">
        <w:rPr>
          <w:lang w:val="en"/>
        </w:rPr>
        <w:t>, is defensible yet ensures flexibility</w:t>
      </w:r>
      <w:r>
        <w:rPr>
          <w:lang w:val="en"/>
        </w:rPr>
        <w:t>.</w:t>
      </w:r>
      <w:r w:rsidR="00A54043">
        <w:rPr>
          <w:lang w:val="en"/>
        </w:rPr>
        <w:t xml:space="preserve"> </w:t>
      </w:r>
    </w:p>
    <w:p w14:paraId="5080324B" w14:textId="7E062731" w:rsidR="00B77BEF" w:rsidRDefault="00C62F0C" w:rsidP="00560A5A">
      <w:pPr>
        <w:pStyle w:val="ListParagraph"/>
        <w:numPr>
          <w:ilvl w:val="0"/>
          <w:numId w:val="4"/>
        </w:numPr>
        <w:spacing w:after="200" w:line="240" w:lineRule="auto"/>
        <w:contextualSpacing w:val="0"/>
        <w:rPr>
          <w:lang w:val="en"/>
        </w:rPr>
      </w:pPr>
      <w:r>
        <w:rPr>
          <w:lang w:val="en"/>
        </w:rPr>
        <w:t>T</w:t>
      </w:r>
      <w:r w:rsidR="00B77BEF" w:rsidRPr="00E20514">
        <w:rPr>
          <w:lang w:val="en"/>
        </w:rPr>
        <w:t xml:space="preserve">he </w:t>
      </w:r>
      <w:r w:rsidR="00B77BEF">
        <w:rPr>
          <w:lang w:val="en"/>
        </w:rPr>
        <w:t>potential</w:t>
      </w:r>
      <w:r w:rsidR="00B77BEF" w:rsidRPr="00E20514">
        <w:rPr>
          <w:lang w:val="en"/>
        </w:rPr>
        <w:t xml:space="preserve"> to </w:t>
      </w:r>
      <w:proofErr w:type="spellStart"/>
      <w:r w:rsidR="00B77BEF" w:rsidRPr="00E20514">
        <w:rPr>
          <w:lang w:val="en"/>
        </w:rPr>
        <w:t>organise</w:t>
      </w:r>
      <w:proofErr w:type="spellEnd"/>
      <w:r w:rsidR="00B77BEF" w:rsidRPr="00E20514">
        <w:rPr>
          <w:lang w:val="en"/>
        </w:rPr>
        <w:t xml:space="preserve"> </w:t>
      </w:r>
      <w:r w:rsidR="00B77BEF">
        <w:rPr>
          <w:lang w:val="en"/>
        </w:rPr>
        <w:t>application</w:t>
      </w:r>
      <w:r w:rsidR="00B77BEF" w:rsidRPr="00E20514">
        <w:rPr>
          <w:lang w:val="en"/>
        </w:rPr>
        <w:t>s based on their readiness to progress through the MSAC process</w:t>
      </w:r>
      <w:r>
        <w:rPr>
          <w:lang w:val="en"/>
        </w:rPr>
        <w:t>.</w:t>
      </w:r>
    </w:p>
    <w:p w14:paraId="1735B1B3" w14:textId="0EB2FD02" w:rsidR="00B71B36" w:rsidRPr="00E20514" w:rsidRDefault="00C62F0C" w:rsidP="00560A5A">
      <w:pPr>
        <w:pStyle w:val="ListParagraph"/>
        <w:numPr>
          <w:ilvl w:val="0"/>
          <w:numId w:val="4"/>
        </w:numPr>
        <w:spacing w:after="200" w:line="240" w:lineRule="auto"/>
        <w:contextualSpacing w:val="0"/>
        <w:rPr>
          <w:lang w:val="en"/>
        </w:rPr>
      </w:pPr>
      <w:proofErr w:type="spellStart"/>
      <w:r>
        <w:rPr>
          <w:lang w:val="en"/>
        </w:rPr>
        <w:t>R</w:t>
      </w:r>
      <w:r w:rsidR="00B71B36" w:rsidRPr="00E20514">
        <w:rPr>
          <w:lang w:val="en"/>
        </w:rPr>
        <w:t>igour</w:t>
      </w:r>
      <w:proofErr w:type="spellEnd"/>
      <w:r w:rsidR="00B71B36" w:rsidRPr="00E20514">
        <w:rPr>
          <w:lang w:val="en"/>
        </w:rPr>
        <w:t xml:space="preserve"> and gov</w:t>
      </w:r>
      <w:r w:rsidR="0013331E">
        <w:rPr>
          <w:lang w:val="en"/>
        </w:rPr>
        <w:t xml:space="preserve">ernance around the analysis of </w:t>
      </w:r>
      <w:r w:rsidR="00E510F9">
        <w:rPr>
          <w:lang w:val="en"/>
        </w:rPr>
        <w:t>application</w:t>
      </w:r>
      <w:r w:rsidR="00A54043">
        <w:rPr>
          <w:lang w:val="en"/>
        </w:rPr>
        <w:t xml:space="preserve">s </w:t>
      </w:r>
      <w:r w:rsidR="00B71B36" w:rsidRPr="00E20514">
        <w:rPr>
          <w:lang w:val="en"/>
        </w:rPr>
        <w:t>by setting parameters to gui</w:t>
      </w:r>
      <w:r w:rsidR="008E0701">
        <w:rPr>
          <w:lang w:val="en"/>
        </w:rPr>
        <w:t xml:space="preserve">de and inform </w:t>
      </w:r>
      <w:r w:rsidR="00E623F6">
        <w:rPr>
          <w:lang w:val="en"/>
        </w:rPr>
        <w:t>decision-</w:t>
      </w:r>
      <w:r w:rsidR="008E0701">
        <w:rPr>
          <w:lang w:val="en"/>
        </w:rPr>
        <w:t>making</w:t>
      </w:r>
      <w:r>
        <w:rPr>
          <w:lang w:val="en"/>
        </w:rPr>
        <w:t>.</w:t>
      </w:r>
    </w:p>
    <w:p w14:paraId="738D3D58" w14:textId="5990C160" w:rsidR="001F23B1" w:rsidRDefault="00C62F0C" w:rsidP="00560A5A">
      <w:pPr>
        <w:pStyle w:val="ListParagraph"/>
        <w:numPr>
          <w:ilvl w:val="0"/>
          <w:numId w:val="4"/>
        </w:numPr>
        <w:spacing w:after="200" w:line="240" w:lineRule="auto"/>
        <w:contextualSpacing w:val="0"/>
        <w:rPr>
          <w:lang w:val="en"/>
        </w:rPr>
      </w:pPr>
      <w:r>
        <w:rPr>
          <w:lang w:val="en"/>
        </w:rPr>
        <w:t>G</w:t>
      </w:r>
      <w:r w:rsidR="001F23B1" w:rsidRPr="00E20514">
        <w:rPr>
          <w:lang w:val="en"/>
        </w:rPr>
        <w:t xml:space="preserve">uidance </w:t>
      </w:r>
      <w:r w:rsidR="00A54043">
        <w:rPr>
          <w:lang w:val="en"/>
        </w:rPr>
        <w:t>and</w:t>
      </w:r>
      <w:r w:rsidR="001F23B1" w:rsidRPr="00E20514">
        <w:rPr>
          <w:lang w:val="en"/>
        </w:rPr>
        <w:t xml:space="preserve"> rationale on the </w:t>
      </w:r>
      <w:r w:rsidR="00A54043">
        <w:rPr>
          <w:lang w:val="en"/>
        </w:rPr>
        <w:t>types and level of information required through the MSAC process</w:t>
      </w:r>
      <w:r>
        <w:rPr>
          <w:lang w:val="en"/>
        </w:rPr>
        <w:t>.</w:t>
      </w:r>
    </w:p>
    <w:p w14:paraId="57F2B22F" w14:textId="21576734" w:rsidR="001F23B1" w:rsidRDefault="00C62F0C" w:rsidP="00560A5A">
      <w:pPr>
        <w:pStyle w:val="ListParagraph"/>
        <w:numPr>
          <w:ilvl w:val="0"/>
          <w:numId w:val="4"/>
        </w:numPr>
        <w:spacing w:after="200" w:line="240" w:lineRule="auto"/>
        <w:contextualSpacing w:val="0"/>
        <w:rPr>
          <w:lang w:val="en"/>
        </w:rPr>
      </w:pPr>
      <w:r>
        <w:rPr>
          <w:lang w:val="en"/>
        </w:rPr>
        <w:t>E</w:t>
      </w:r>
      <w:r w:rsidR="00B71B36">
        <w:rPr>
          <w:lang w:val="en"/>
        </w:rPr>
        <w:t xml:space="preserve">ffective planning of the </w:t>
      </w:r>
      <w:r w:rsidR="00B71B36" w:rsidRPr="00E20514">
        <w:rPr>
          <w:lang w:val="en"/>
        </w:rPr>
        <w:t xml:space="preserve">process, </w:t>
      </w:r>
      <w:proofErr w:type="gramStart"/>
      <w:r w:rsidR="00B71B36" w:rsidRPr="00E20514">
        <w:rPr>
          <w:lang w:val="en"/>
        </w:rPr>
        <w:t>timeframes</w:t>
      </w:r>
      <w:proofErr w:type="gramEnd"/>
      <w:r w:rsidR="00B71B36" w:rsidRPr="00E20514">
        <w:rPr>
          <w:lang w:val="en"/>
        </w:rPr>
        <w:t xml:space="preserve"> and effort</w:t>
      </w:r>
      <w:r w:rsidR="00B71B36">
        <w:rPr>
          <w:lang w:val="en"/>
        </w:rPr>
        <w:t>, leading to increased</w:t>
      </w:r>
      <w:r w:rsidR="001F23B1" w:rsidRPr="00E20514">
        <w:rPr>
          <w:lang w:val="en"/>
        </w:rPr>
        <w:t xml:space="preserve"> efficiency through tailored effort</w:t>
      </w:r>
      <w:r w:rsidR="00B77BEF">
        <w:rPr>
          <w:lang w:val="en"/>
        </w:rPr>
        <w:t>.</w:t>
      </w:r>
    </w:p>
    <w:p w14:paraId="58F2163E" w14:textId="71017021" w:rsidR="00995542" w:rsidRDefault="00995542" w:rsidP="002A5229">
      <w:pPr>
        <w:pStyle w:val="Heading20"/>
      </w:pPr>
      <w:bookmarkStart w:id="3" w:name="_Toc458604554"/>
      <w:r>
        <w:t>O</w:t>
      </w:r>
      <w:r w:rsidR="00242408">
        <w:t xml:space="preserve">utputs </w:t>
      </w:r>
      <w:r>
        <w:t xml:space="preserve">of </w:t>
      </w:r>
      <w:r w:rsidR="00242408">
        <w:t xml:space="preserve">the </w:t>
      </w:r>
      <w:r>
        <w:t>Framework</w:t>
      </w:r>
      <w:bookmarkEnd w:id="3"/>
    </w:p>
    <w:p w14:paraId="329CFF85" w14:textId="07BA0A9F" w:rsidR="009576F6" w:rsidRDefault="009576F6" w:rsidP="009576F6">
      <w:pPr>
        <w:spacing w:after="200" w:line="240" w:lineRule="auto"/>
      </w:pPr>
      <w:r>
        <w:t>This Framework</w:t>
      </w:r>
      <w:r w:rsidR="0068610B">
        <w:t xml:space="preserve"> is intended to complement </w:t>
      </w:r>
      <w:r w:rsidR="00983E6A">
        <w:t xml:space="preserve">the </w:t>
      </w:r>
      <w:r w:rsidR="006C06EF">
        <w:t>MSAC</w:t>
      </w:r>
      <w:r w:rsidR="00E86D61">
        <w:t xml:space="preserve"> assessment</w:t>
      </w:r>
      <w:r w:rsidR="006C06EF">
        <w:t xml:space="preserve"> processes </w:t>
      </w:r>
      <w:r w:rsidR="0012394F">
        <w:t>by providing a robust</w:t>
      </w:r>
      <w:r w:rsidR="0012394F" w:rsidRPr="0012394F">
        <w:t xml:space="preserve"> </w:t>
      </w:r>
      <w:r w:rsidR="0012394F">
        <w:t>and</w:t>
      </w:r>
      <w:r w:rsidR="00E86D61">
        <w:t xml:space="preserve"> consistent</w:t>
      </w:r>
      <w:r w:rsidR="0012394F">
        <w:t xml:space="preserve"> </w:t>
      </w:r>
      <w:r w:rsidR="004330E6">
        <w:t xml:space="preserve">approach </w:t>
      </w:r>
      <w:r w:rsidR="00E86D61">
        <w:t xml:space="preserve">to </w:t>
      </w:r>
      <w:r w:rsidR="004330E6">
        <w:t xml:space="preserve">the management of </w:t>
      </w:r>
      <w:r w:rsidR="00E510F9">
        <w:t>application</w:t>
      </w:r>
      <w:r w:rsidR="0012394F">
        <w:t>s</w:t>
      </w:r>
      <w:r>
        <w:t>.</w:t>
      </w:r>
      <w:r w:rsidR="00115FEF">
        <w:t xml:space="preserve"> </w:t>
      </w:r>
    </w:p>
    <w:p w14:paraId="6E12436D" w14:textId="3CF5A254" w:rsidR="00BC1802" w:rsidRDefault="00BC1802" w:rsidP="009576F6">
      <w:pPr>
        <w:spacing w:after="200" w:line="240" w:lineRule="auto"/>
      </w:pPr>
      <w:r>
        <w:t>Broadly, the Framework provides outcomes in two aspects:</w:t>
      </w:r>
    </w:p>
    <w:p w14:paraId="5857D790" w14:textId="255D2B27" w:rsidR="00BC1802" w:rsidRDefault="00C62F0C" w:rsidP="00560A5A">
      <w:pPr>
        <w:pStyle w:val="ListParagraph"/>
        <w:numPr>
          <w:ilvl w:val="0"/>
          <w:numId w:val="14"/>
        </w:numPr>
        <w:spacing w:after="200" w:line="240" w:lineRule="auto"/>
        <w:ind w:left="714" w:hanging="357"/>
        <w:contextualSpacing w:val="0"/>
      </w:pPr>
      <w:r>
        <w:t>C</w:t>
      </w:r>
      <w:r w:rsidR="00BC1802">
        <w:t xml:space="preserve">lassifying or </w:t>
      </w:r>
      <w:r w:rsidR="005C6504">
        <w:t>processing</w:t>
      </w:r>
      <w:r w:rsidR="00BC1802">
        <w:t xml:space="preserve"> </w:t>
      </w:r>
      <w:r w:rsidR="00E510F9">
        <w:t>application</w:t>
      </w:r>
      <w:r w:rsidR="00BC1802">
        <w:t xml:space="preserve">s into general groups based on </w:t>
      </w:r>
      <w:r w:rsidR="0028526D">
        <w:t>relevant decision</w:t>
      </w:r>
      <w:r w:rsidR="00BC1802">
        <w:t xml:space="preserve"> factors for pathway intensity</w:t>
      </w:r>
      <w:r>
        <w:t>.</w:t>
      </w:r>
    </w:p>
    <w:p w14:paraId="345CE334" w14:textId="61349C85" w:rsidR="00BC1802" w:rsidRDefault="00C62F0C" w:rsidP="00560A5A">
      <w:pPr>
        <w:pStyle w:val="ListParagraph"/>
        <w:numPr>
          <w:ilvl w:val="0"/>
          <w:numId w:val="14"/>
        </w:numPr>
        <w:spacing w:after="200" w:line="240" w:lineRule="auto"/>
        <w:ind w:left="714" w:hanging="357"/>
        <w:contextualSpacing w:val="0"/>
      </w:pPr>
      <w:r>
        <w:t>I</w:t>
      </w:r>
      <w:r w:rsidR="00B77BEF">
        <w:t xml:space="preserve">dentifying </w:t>
      </w:r>
      <w:r w:rsidR="00BC1802">
        <w:t xml:space="preserve">planning for MSAC </w:t>
      </w:r>
      <w:r w:rsidR="001D7331">
        <w:t>and its sub-</w:t>
      </w:r>
      <w:r w:rsidR="00765511">
        <w:t>committees</w:t>
      </w:r>
      <w:r w:rsidR="00615F5C">
        <w:t>,</w:t>
      </w:r>
      <w:r w:rsidR="00765511">
        <w:t xml:space="preserve"> and departmental </w:t>
      </w:r>
      <w:r w:rsidR="00BC1802">
        <w:t xml:space="preserve">workload and activities </w:t>
      </w:r>
      <w:r w:rsidR="00765511">
        <w:t xml:space="preserve">in relation to resource intensity and effort. </w:t>
      </w:r>
    </w:p>
    <w:p w14:paraId="3094D668" w14:textId="6D5E96DD" w:rsidR="00995542" w:rsidRPr="00D61F61" w:rsidRDefault="00843444" w:rsidP="00575314">
      <w:pPr>
        <w:rPr>
          <w:b/>
        </w:rPr>
      </w:pPr>
      <w:r w:rsidRPr="00D61F61">
        <w:t xml:space="preserve">The Framework seeks to integrate the </w:t>
      </w:r>
      <w:r w:rsidR="00536927" w:rsidRPr="00D61F61">
        <w:t xml:space="preserve">core </w:t>
      </w:r>
      <w:r w:rsidRPr="00D61F61">
        <w:t xml:space="preserve">purpose and principles </w:t>
      </w:r>
      <w:r w:rsidR="0012394F" w:rsidRPr="00D61F61">
        <w:t>of</w:t>
      </w:r>
      <w:r w:rsidR="00536927" w:rsidRPr="00D61F61">
        <w:t xml:space="preserve"> </w:t>
      </w:r>
      <w:r w:rsidR="0012394F" w:rsidRPr="00D61F61">
        <w:t>MSAC</w:t>
      </w:r>
      <w:r w:rsidR="006A4446">
        <w:rPr>
          <w:rStyle w:val="FootnoteReference"/>
        </w:rPr>
        <w:footnoteReference w:id="4"/>
      </w:r>
      <w:r w:rsidR="000C76C3" w:rsidRPr="00D61F61">
        <w:t xml:space="preserve"> </w:t>
      </w:r>
      <w:r w:rsidR="00536927" w:rsidRPr="00D61F61">
        <w:t xml:space="preserve">into the end-to-end </w:t>
      </w:r>
      <w:r w:rsidR="00E510F9" w:rsidRPr="0076010B">
        <w:t>application</w:t>
      </w:r>
      <w:r w:rsidRPr="00D61F61">
        <w:t xml:space="preserve"> management process</w:t>
      </w:r>
      <w:r w:rsidR="00536927" w:rsidRPr="00D61F61">
        <w:t>. By conducting the process identified in the Framework</w:t>
      </w:r>
      <w:r w:rsidR="006C06EF" w:rsidRPr="00D61F61">
        <w:t xml:space="preserve"> for each application</w:t>
      </w:r>
      <w:r w:rsidR="00684C1A" w:rsidRPr="00D61F61">
        <w:t>,</w:t>
      </w:r>
      <w:r w:rsidR="00536927" w:rsidRPr="00D61F61">
        <w:t xml:space="preserve"> </w:t>
      </w:r>
      <w:r w:rsidR="00605B20" w:rsidRPr="00D61F61">
        <w:t xml:space="preserve">the Department </w:t>
      </w:r>
      <w:r w:rsidR="00536927" w:rsidRPr="00D61F61">
        <w:t>will:</w:t>
      </w:r>
    </w:p>
    <w:p w14:paraId="268F3A18" w14:textId="60E996EB" w:rsidR="00536927" w:rsidRDefault="00C62F0C" w:rsidP="00560A5A">
      <w:pPr>
        <w:pStyle w:val="Titlebold"/>
        <w:numPr>
          <w:ilvl w:val="0"/>
          <w:numId w:val="6"/>
        </w:numPr>
        <w:rPr>
          <w:b w:val="0"/>
          <w:sz w:val="22"/>
          <w:szCs w:val="22"/>
        </w:rPr>
      </w:pPr>
      <w:r>
        <w:rPr>
          <w:b w:val="0"/>
          <w:sz w:val="22"/>
          <w:szCs w:val="22"/>
        </w:rPr>
        <w:t>B</w:t>
      </w:r>
      <w:r w:rsidR="00536927">
        <w:rPr>
          <w:b w:val="0"/>
          <w:sz w:val="22"/>
          <w:szCs w:val="22"/>
        </w:rPr>
        <w:t>e able to identify (to an extent, based on the provision of high-level informatio</w:t>
      </w:r>
      <w:r w:rsidR="00DE746A">
        <w:rPr>
          <w:b w:val="0"/>
          <w:sz w:val="22"/>
          <w:szCs w:val="22"/>
        </w:rPr>
        <w:t xml:space="preserve">n) if </w:t>
      </w:r>
      <w:r w:rsidR="00E510F9">
        <w:rPr>
          <w:b w:val="0"/>
          <w:sz w:val="22"/>
          <w:szCs w:val="22"/>
        </w:rPr>
        <w:t>application</w:t>
      </w:r>
      <w:r w:rsidR="00DE746A">
        <w:rPr>
          <w:b w:val="0"/>
          <w:sz w:val="22"/>
          <w:szCs w:val="22"/>
        </w:rPr>
        <w:t xml:space="preserve">s are </w:t>
      </w:r>
      <w:r w:rsidR="00741C84">
        <w:rPr>
          <w:b w:val="0"/>
          <w:sz w:val="22"/>
          <w:szCs w:val="22"/>
        </w:rPr>
        <w:t>suitable</w:t>
      </w:r>
      <w:r w:rsidR="00536927">
        <w:rPr>
          <w:b w:val="0"/>
          <w:sz w:val="22"/>
          <w:szCs w:val="22"/>
        </w:rPr>
        <w:t xml:space="preserve"> to progress through the MSAC process</w:t>
      </w:r>
      <w:r>
        <w:rPr>
          <w:b w:val="0"/>
          <w:sz w:val="22"/>
          <w:szCs w:val="22"/>
        </w:rPr>
        <w:t>.</w:t>
      </w:r>
      <w:r w:rsidR="004330E6">
        <w:rPr>
          <w:b w:val="0"/>
          <w:sz w:val="22"/>
          <w:szCs w:val="22"/>
        </w:rPr>
        <w:t xml:space="preserve"> </w:t>
      </w:r>
    </w:p>
    <w:p w14:paraId="00FD3366" w14:textId="6CB290AD" w:rsidR="001D7331" w:rsidRDefault="00C62F0C" w:rsidP="00560A5A">
      <w:pPr>
        <w:pStyle w:val="Titlebold"/>
        <w:numPr>
          <w:ilvl w:val="0"/>
          <w:numId w:val="6"/>
        </w:numPr>
        <w:rPr>
          <w:b w:val="0"/>
          <w:sz w:val="22"/>
          <w:szCs w:val="22"/>
        </w:rPr>
      </w:pPr>
      <w:r>
        <w:rPr>
          <w:b w:val="0"/>
          <w:sz w:val="22"/>
          <w:szCs w:val="22"/>
        </w:rPr>
        <w:t>P</w:t>
      </w:r>
      <w:r w:rsidR="00983E6A">
        <w:rPr>
          <w:b w:val="0"/>
          <w:sz w:val="22"/>
          <w:szCs w:val="22"/>
        </w:rPr>
        <w:t xml:space="preserve">rovide guidance to </w:t>
      </w:r>
      <w:r>
        <w:rPr>
          <w:b w:val="0"/>
          <w:sz w:val="22"/>
          <w:szCs w:val="22"/>
        </w:rPr>
        <w:t>a</w:t>
      </w:r>
      <w:r w:rsidR="00F32412">
        <w:rPr>
          <w:b w:val="0"/>
          <w:sz w:val="22"/>
          <w:szCs w:val="22"/>
        </w:rPr>
        <w:t>pplicant</w:t>
      </w:r>
      <w:r w:rsidR="00983E6A">
        <w:rPr>
          <w:b w:val="0"/>
          <w:sz w:val="22"/>
          <w:szCs w:val="22"/>
        </w:rPr>
        <w:t xml:space="preserve">s </w:t>
      </w:r>
      <w:r w:rsidR="001D7331">
        <w:rPr>
          <w:b w:val="0"/>
          <w:sz w:val="22"/>
          <w:szCs w:val="22"/>
        </w:rPr>
        <w:t>on alternative options/pathways wh</w:t>
      </w:r>
      <w:r w:rsidR="009E1EDF">
        <w:rPr>
          <w:b w:val="0"/>
          <w:sz w:val="22"/>
          <w:szCs w:val="22"/>
        </w:rPr>
        <w:t>ere MSAC may not be appropriate</w:t>
      </w:r>
      <w:r>
        <w:rPr>
          <w:b w:val="0"/>
          <w:sz w:val="22"/>
          <w:szCs w:val="22"/>
        </w:rPr>
        <w:t>.</w:t>
      </w:r>
      <w:r w:rsidR="001D7331">
        <w:rPr>
          <w:b w:val="0"/>
          <w:sz w:val="22"/>
          <w:szCs w:val="22"/>
        </w:rPr>
        <w:t xml:space="preserve"> </w:t>
      </w:r>
    </w:p>
    <w:p w14:paraId="039EE801" w14:textId="4A1E2D81" w:rsidR="00684C1A" w:rsidRDefault="00C62F0C" w:rsidP="00560A5A">
      <w:pPr>
        <w:pStyle w:val="Titlebold"/>
        <w:numPr>
          <w:ilvl w:val="0"/>
          <w:numId w:val="6"/>
        </w:numPr>
        <w:rPr>
          <w:b w:val="0"/>
          <w:sz w:val="22"/>
          <w:szCs w:val="22"/>
        </w:rPr>
      </w:pPr>
      <w:r>
        <w:rPr>
          <w:b w:val="0"/>
          <w:sz w:val="22"/>
          <w:szCs w:val="22"/>
        </w:rPr>
        <w:t>G</w:t>
      </w:r>
      <w:r w:rsidR="00983E6A">
        <w:rPr>
          <w:b w:val="0"/>
          <w:sz w:val="22"/>
          <w:szCs w:val="22"/>
        </w:rPr>
        <w:t xml:space="preserve">uide </w:t>
      </w:r>
      <w:r>
        <w:rPr>
          <w:b w:val="0"/>
          <w:sz w:val="22"/>
          <w:szCs w:val="22"/>
        </w:rPr>
        <w:t>a</w:t>
      </w:r>
      <w:r w:rsidR="00F32412">
        <w:rPr>
          <w:b w:val="0"/>
          <w:sz w:val="22"/>
          <w:szCs w:val="22"/>
        </w:rPr>
        <w:t>pplicant</w:t>
      </w:r>
      <w:r w:rsidR="00983E6A">
        <w:rPr>
          <w:b w:val="0"/>
          <w:sz w:val="22"/>
          <w:szCs w:val="22"/>
        </w:rPr>
        <w:t>s through</w:t>
      </w:r>
      <w:r w:rsidR="00684C1A">
        <w:rPr>
          <w:b w:val="0"/>
          <w:sz w:val="22"/>
          <w:szCs w:val="22"/>
        </w:rPr>
        <w:t xml:space="preserve"> the appropriate </w:t>
      </w:r>
      <w:r w:rsidR="001D7331">
        <w:rPr>
          <w:b w:val="0"/>
          <w:sz w:val="22"/>
          <w:szCs w:val="22"/>
        </w:rPr>
        <w:t xml:space="preserve">MSAC </w:t>
      </w:r>
      <w:r w:rsidR="00684C1A">
        <w:rPr>
          <w:b w:val="0"/>
          <w:sz w:val="22"/>
          <w:szCs w:val="22"/>
        </w:rPr>
        <w:t>pathway</w:t>
      </w:r>
      <w:r>
        <w:rPr>
          <w:b w:val="0"/>
          <w:sz w:val="22"/>
          <w:szCs w:val="22"/>
        </w:rPr>
        <w:t>.</w:t>
      </w:r>
    </w:p>
    <w:p w14:paraId="551EC99C" w14:textId="49B64921" w:rsidR="004330E6" w:rsidRDefault="00C62F0C" w:rsidP="00560A5A">
      <w:pPr>
        <w:pStyle w:val="Titlebold"/>
        <w:numPr>
          <w:ilvl w:val="0"/>
          <w:numId w:val="6"/>
        </w:numPr>
        <w:rPr>
          <w:b w:val="0"/>
          <w:sz w:val="22"/>
          <w:szCs w:val="22"/>
        </w:rPr>
      </w:pPr>
      <w:r>
        <w:rPr>
          <w:b w:val="0"/>
          <w:sz w:val="22"/>
          <w:szCs w:val="22"/>
        </w:rPr>
        <w:t>P</w:t>
      </w:r>
      <w:r w:rsidR="00983E6A">
        <w:rPr>
          <w:b w:val="0"/>
          <w:sz w:val="22"/>
          <w:szCs w:val="22"/>
        </w:rPr>
        <w:t>rovide</w:t>
      </w:r>
      <w:r w:rsidR="004330E6">
        <w:rPr>
          <w:b w:val="0"/>
          <w:sz w:val="22"/>
          <w:szCs w:val="22"/>
        </w:rPr>
        <w:t xml:space="preserve"> advice on the requirements of the level of complexity and timing of evaluation assessment</w:t>
      </w:r>
      <w:r>
        <w:rPr>
          <w:b w:val="0"/>
          <w:sz w:val="22"/>
          <w:szCs w:val="22"/>
        </w:rPr>
        <w:t>.</w:t>
      </w:r>
      <w:r w:rsidR="004330E6">
        <w:rPr>
          <w:b w:val="0"/>
          <w:sz w:val="22"/>
          <w:szCs w:val="22"/>
        </w:rPr>
        <w:t xml:space="preserve"> </w:t>
      </w:r>
    </w:p>
    <w:p w14:paraId="2025A65F" w14:textId="6AD9838E" w:rsidR="005819E5" w:rsidRDefault="00C62F0C" w:rsidP="00560A5A">
      <w:pPr>
        <w:pStyle w:val="Titlebold"/>
        <w:numPr>
          <w:ilvl w:val="0"/>
          <w:numId w:val="6"/>
        </w:numPr>
        <w:rPr>
          <w:b w:val="0"/>
          <w:sz w:val="22"/>
          <w:szCs w:val="22"/>
        </w:rPr>
      </w:pPr>
      <w:r>
        <w:rPr>
          <w:b w:val="0"/>
          <w:sz w:val="22"/>
          <w:szCs w:val="22"/>
        </w:rPr>
        <w:lastRenderedPageBreak/>
        <w:t>I</w:t>
      </w:r>
      <w:r w:rsidR="005819E5">
        <w:rPr>
          <w:b w:val="0"/>
          <w:sz w:val="22"/>
          <w:szCs w:val="22"/>
        </w:rPr>
        <w:t>dentify the appropriate pa</w:t>
      </w:r>
      <w:r w:rsidR="005C6504">
        <w:rPr>
          <w:b w:val="0"/>
          <w:sz w:val="22"/>
          <w:szCs w:val="22"/>
        </w:rPr>
        <w:t>thway mechanism (contracted or s</w:t>
      </w:r>
      <w:r w:rsidR="005819E5">
        <w:rPr>
          <w:b w:val="0"/>
          <w:sz w:val="22"/>
          <w:szCs w:val="22"/>
        </w:rPr>
        <w:t xml:space="preserve">ubmission-based) for </w:t>
      </w:r>
      <w:r w:rsidR="00E510F9">
        <w:rPr>
          <w:b w:val="0"/>
          <w:sz w:val="22"/>
          <w:szCs w:val="22"/>
        </w:rPr>
        <w:t>application</w:t>
      </w:r>
      <w:r w:rsidR="005819E5">
        <w:rPr>
          <w:b w:val="0"/>
          <w:sz w:val="22"/>
          <w:szCs w:val="22"/>
        </w:rPr>
        <w:t>s</w:t>
      </w:r>
      <w:r>
        <w:rPr>
          <w:b w:val="0"/>
          <w:sz w:val="22"/>
          <w:szCs w:val="22"/>
        </w:rPr>
        <w:t>.</w:t>
      </w:r>
    </w:p>
    <w:p w14:paraId="46822AA5" w14:textId="3598C085" w:rsidR="00684C1A" w:rsidRPr="00684C1A" w:rsidRDefault="00C62F0C" w:rsidP="00560A5A">
      <w:pPr>
        <w:pStyle w:val="Titlebold"/>
        <w:numPr>
          <w:ilvl w:val="0"/>
          <w:numId w:val="6"/>
        </w:numPr>
        <w:rPr>
          <w:b w:val="0"/>
          <w:sz w:val="22"/>
          <w:szCs w:val="22"/>
        </w:rPr>
      </w:pPr>
      <w:r>
        <w:rPr>
          <w:b w:val="0"/>
          <w:sz w:val="22"/>
          <w:szCs w:val="22"/>
        </w:rPr>
        <w:t>H</w:t>
      </w:r>
      <w:r w:rsidR="00741C84">
        <w:rPr>
          <w:b w:val="0"/>
          <w:sz w:val="22"/>
          <w:szCs w:val="22"/>
        </w:rPr>
        <w:t xml:space="preserve">ave </w:t>
      </w:r>
      <w:r w:rsidR="004D4F92">
        <w:rPr>
          <w:b w:val="0"/>
          <w:sz w:val="22"/>
          <w:szCs w:val="22"/>
        </w:rPr>
        <w:t>a central, integrated record of the application’s progression through the process</w:t>
      </w:r>
      <w:r w:rsidR="005C6504">
        <w:rPr>
          <w:b w:val="0"/>
          <w:sz w:val="22"/>
          <w:szCs w:val="22"/>
        </w:rPr>
        <w:t xml:space="preserve"> documented</w:t>
      </w:r>
      <w:r w:rsidR="004D4F92">
        <w:rPr>
          <w:b w:val="0"/>
          <w:sz w:val="22"/>
          <w:szCs w:val="22"/>
        </w:rPr>
        <w:t xml:space="preserve"> in</w:t>
      </w:r>
      <w:r w:rsidR="008E7315">
        <w:rPr>
          <w:b w:val="0"/>
          <w:sz w:val="22"/>
          <w:szCs w:val="22"/>
        </w:rPr>
        <w:t xml:space="preserve"> the AP</w:t>
      </w:r>
      <w:r w:rsidR="00741C84">
        <w:rPr>
          <w:b w:val="0"/>
          <w:sz w:val="22"/>
          <w:szCs w:val="22"/>
        </w:rPr>
        <w:t>R</w:t>
      </w:r>
      <w:r w:rsidR="008E7315">
        <w:rPr>
          <w:b w:val="0"/>
          <w:sz w:val="22"/>
          <w:szCs w:val="22"/>
        </w:rPr>
        <w:t xml:space="preserve">. </w:t>
      </w:r>
      <w:r w:rsidR="00684C1A">
        <w:rPr>
          <w:b w:val="0"/>
          <w:sz w:val="22"/>
          <w:szCs w:val="22"/>
        </w:rPr>
        <w:t xml:space="preserve"> </w:t>
      </w:r>
    </w:p>
    <w:p w14:paraId="6A4697E5" w14:textId="57D0DE63" w:rsidR="009576F6" w:rsidRPr="008B52DD" w:rsidRDefault="009576F6" w:rsidP="009576F6">
      <w:pPr>
        <w:spacing w:after="200" w:line="240" w:lineRule="auto"/>
      </w:pPr>
      <w:r>
        <w:t xml:space="preserve">In </w:t>
      </w:r>
      <w:r w:rsidR="00B77DEE">
        <w:t>realising these objectives</w:t>
      </w:r>
      <w:r w:rsidR="004D4F92">
        <w:t>,</w:t>
      </w:r>
      <w:r w:rsidR="00B77DEE">
        <w:t xml:space="preserve"> </w:t>
      </w:r>
      <w:r>
        <w:t xml:space="preserve">the </w:t>
      </w:r>
      <w:r w:rsidR="004330E6">
        <w:t>Framework</w:t>
      </w:r>
      <w:r>
        <w:t xml:space="preserve"> delivers on: </w:t>
      </w:r>
    </w:p>
    <w:p w14:paraId="313E2A12" w14:textId="6D1D6FF1" w:rsidR="009576F6" w:rsidRPr="00575314" w:rsidRDefault="00C62F0C" w:rsidP="00560A5A">
      <w:pPr>
        <w:pStyle w:val="Titlebold"/>
        <w:numPr>
          <w:ilvl w:val="0"/>
          <w:numId w:val="6"/>
        </w:numPr>
      </w:pPr>
      <w:r>
        <w:rPr>
          <w:b w:val="0"/>
          <w:sz w:val="22"/>
          <w:szCs w:val="22"/>
        </w:rPr>
        <w:t>T</w:t>
      </w:r>
      <w:r w:rsidR="009576F6" w:rsidRPr="00575314">
        <w:rPr>
          <w:b w:val="0"/>
          <w:sz w:val="22"/>
          <w:szCs w:val="22"/>
        </w:rPr>
        <w:t>ransparency in decisions</w:t>
      </w:r>
      <w:r>
        <w:rPr>
          <w:b w:val="0"/>
          <w:sz w:val="22"/>
          <w:szCs w:val="22"/>
        </w:rPr>
        <w:t>.</w:t>
      </w:r>
    </w:p>
    <w:p w14:paraId="38E0D460" w14:textId="7CD77F72" w:rsidR="009576F6" w:rsidRPr="00575314" w:rsidRDefault="00C62F0C" w:rsidP="00560A5A">
      <w:pPr>
        <w:pStyle w:val="Titlebold"/>
        <w:numPr>
          <w:ilvl w:val="0"/>
          <w:numId w:val="6"/>
        </w:numPr>
      </w:pPr>
      <w:r>
        <w:rPr>
          <w:b w:val="0"/>
          <w:sz w:val="22"/>
          <w:szCs w:val="22"/>
        </w:rPr>
        <w:t>C</w:t>
      </w:r>
      <w:r w:rsidR="009576F6" w:rsidRPr="00575314">
        <w:rPr>
          <w:b w:val="0"/>
          <w:sz w:val="22"/>
          <w:szCs w:val="22"/>
        </w:rPr>
        <w:t>onsistency in the process</w:t>
      </w:r>
      <w:r>
        <w:rPr>
          <w:b w:val="0"/>
          <w:sz w:val="22"/>
          <w:szCs w:val="22"/>
        </w:rPr>
        <w:t>.</w:t>
      </w:r>
    </w:p>
    <w:p w14:paraId="63079812" w14:textId="58A3E95B" w:rsidR="009576F6" w:rsidRPr="00575314" w:rsidRDefault="00C62F0C" w:rsidP="00560A5A">
      <w:pPr>
        <w:pStyle w:val="Titlebold"/>
        <w:numPr>
          <w:ilvl w:val="0"/>
          <w:numId w:val="6"/>
        </w:numPr>
      </w:pPr>
      <w:r>
        <w:rPr>
          <w:b w:val="0"/>
          <w:sz w:val="22"/>
          <w:szCs w:val="22"/>
        </w:rPr>
        <w:t>C</w:t>
      </w:r>
      <w:r w:rsidR="009576F6" w:rsidRPr="00575314">
        <w:rPr>
          <w:b w:val="0"/>
          <w:sz w:val="22"/>
          <w:szCs w:val="22"/>
        </w:rPr>
        <w:t>lear guidance for all stakeholders</w:t>
      </w:r>
      <w:r w:rsidR="004330E6" w:rsidRPr="00575314">
        <w:rPr>
          <w:b w:val="0"/>
          <w:sz w:val="22"/>
          <w:szCs w:val="22"/>
        </w:rPr>
        <w:t xml:space="preserve"> -</w:t>
      </w:r>
      <w:r w:rsidR="009576F6" w:rsidRPr="00575314">
        <w:rPr>
          <w:b w:val="0"/>
          <w:sz w:val="22"/>
          <w:szCs w:val="22"/>
        </w:rPr>
        <w:t xml:space="preserve"> internal and external</w:t>
      </w:r>
      <w:r>
        <w:rPr>
          <w:b w:val="0"/>
          <w:sz w:val="22"/>
          <w:szCs w:val="22"/>
        </w:rPr>
        <w:t>.</w:t>
      </w:r>
    </w:p>
    <w:p w14:paraId="38B747B4" w14:textId="233C3FA5" w:rsidR="009576F6" w:rsidRPr="00575314" w:rsidRDefault="00C62F0C" w:rsidP="00560A5A">
      <w:pPr>
        <w:pStyle w:val="Titlebold"/>
        <w:numPr>
          <w:ilvl w:val="0"/>
          <w:numId w:val="6"/>
        </w:numPr>
      </w:pPr>
      <w:r>
        <w:rPr>
          <w:b w:val="0"/>
          <w:sz w:val="22"/>
          <w:szCs w:val="22"/>
        </w:rPr>
        <w:t>E</w:t>
      </w:r>
      <w:r w:rsidR="009576F6" w:rsidRPr="00575314">
        <w:rPr>
          <w:b w:val="0"/>
          <w:sz w:val="22"/>
          <w:szCs w:val="22"/>
        </w:rPr>
        <w:t xml:space="preserve">ffort requirement for processing </w:t>
      </w:r>
      <w:r w:rsidR="00E510F9" w:rsidRPr="00575314">
        <w:rPr>
          <w:b w:val="0"/>
          <w:sz w:val="22"/>
          <w:szCs w:val="22"/>
        </w:rPr>
        <w:t>application</w:t>
      </w:r>
      <w:r w:rsidR="009576F6" w:rsidRPr="00575314">
        <w:rPr>
          <w:b w:val="0"/>
          <w:sz w:val="22"/>
          <w:szCs w:val="22"/>
        </w:rPr>
        <w:t xml:space="preserve">s </w:t>
      </w:r>
      <w:r w:rsidR="000445A4" w:rsidRPr="00575314">
        <w:rPr>
          <w:b w:val="0"/>
          <w:sz w:val="22"/>
          <w:szCs w:val="22"/>
        </w:rPr>
        <w:t>that is</w:t>
      </w:r>
      <w:r w:rsidR="009576F6" w:rsidRPr="00575314">
        <w:rPr>
          <w:b w:val="0"/>
          <w:sz w:val="22"/>
          <w:szCs w:val="22"/>
        </w:rPr>
        <w:t xml:space="preserve"> commensurate with relevant criteria.</w:t>
      </w:r>
    </w:p>
    <w:p w14:paraId="69BC8C90" w14:textId="66B1242F" w:rsidR="001F23B1" w:rsidRDefault="00D96134" w:rsidP="002A5229">
      <w:pPr>
        <w:pStyle w:val="Heading20"/>
      </w:pPr>
      <w:bookmarkStart w:id="4" w:name="_Toc458604555"/>
      <w:r>
        <w:t>Requirement for S</w:t>
      </w:r>
      <w:r w:rsidR="001F23B1">
        <w:t>egmentation</w:t>
      </w:r>
      <w:bookmarkEnd w:id="4"/>
    </w:p>
    <w:p w14:paraId="0CDD7CEC" w14:textId="29A60032" w:rsidR="001F23B1" w:rsidRDefault="001F23B1" w:rsidP="001F23B1">
      <w:pPr>
        <w:spacing w:after="200" w:line="240" w:lineRule="auto"/>
        <w:rPr>
          <w:rFonts w:eastAsia="Calibri"/>
        </w:rPr>
      </w:pPr>
      <w:r>
        <w:t xml:space="preserve">One of the key recommendations </w:t>
      </w:r>
      <w:r w:rsidR="00847B56">
        <w:t xml:space="preserve">of the October 2014 report (refer to </w:t>
      </w:r>
      <w:r w:rsidR="00A1545D" w:rsidRPr="008A0CAA">
        <w:rPr>
          <w:b/>
        </w:rPr>
        <w:t>Section</w:t>
      </w:r>
      <w:r w:rsidR="009576F6" w:rsidRPr="008A0CAA">
        <w:rPr>
          <w:b/>
        </w:rPr>
        <w:t xml:space="preserve"> </w:t>
      </w:r>
      <w:r w:rsidR="005557C6">
        <w:rPr>
          <w:b/>
        </w:rPr>
        <w:t>2</w:t>
      </w:r>
      <w:r w:rsidR="006954FF">
        <w:rPr>
          <w:b/>
        </w:rPr>
        <w:t>.1</w:t>
      </w:r>
      <w:r w:rsidR="00847B56">
        <w:t xml:space="preserve">) </w:t>
      </w:r>
      <w:r>
        <w:t>was the i</w:t>
      </w:r>
      <w:r w:rsidRPr="008B52DD">
        <w:rPr>
          <w:rFonts w:eastAsia="Calibri"/>
        </w:rPr>
        <w:t>mplement</w:t>
      </w:r>
      <w:r>
        <w:rPr>
          <w:rFonts w:eastAsia="Calibri"/>
        </w:rPr>
        <w:t>ation of a Risk M</w:t>
      </w:r>
      <w:r w:rsidRPr="008B52DD">
        <w:rPr>
          <w:rFonts w:eastAsia="Calibri"/>
        </w:rPr>
        <w:t xml:space="preserve">anagement </w:t>
      </w:r>
      <w:r>
        <w:rPr>
          <w:rFonts w:eastAsia="Calibri"/>
        </w:rPr>
        <w:t>F</w:t>
      </w:r>
      <w:r w:rsidRPr="008B52DD">
        <w:rPr>
          <w:rFonts w:eastAsia="Calibri"/>
        </w:rPr>
        <w:t>ramework</w:t>
      </w:r>
      <w:r>
        <w:rPr>
          <w:rFonts w:eastAsia="Calibri"/>
        </w:rPr>
        <w:t xml:space="preserve">, to provide the basis for understanding and </w:t>
      </w:r>
      <w:r w:rsidR="005C6504">
        <w:rPr>
          <w:rFonts w:eastAsia="Calibri"/>
        </w:rPr>
        <w:t>classifying applications</w:t>
      </w:r>
      <w:r>
        <w:rPr>
          <w:rFonts w:eastAsia="Calibri"/>
        </w:rPr>
        <w:t xml:space="preserve">. That is, the need to apply commensurate rigour of assessment, depending on </w:t>
      </w:r>
      <w:r w:rsidR="00E510F9">
        <w:rPr>
          <w:rFonts w:eastAsia="Calibri"/>
        </w:rPr>
        <w:t>an application</w:t>
      </w:r>
      <w:r>
        <w:rPr>
          <w:rFonts w:eastAsia="Calibri"/>
        </w:rPr>
        <w:t>’s risk and benefit.</w:t>
      </w:r>
    </w:p>
    <w:p w14:paraId="200A58C4" w14:textId="596272E2" w:rsidR="0080497D" w:rsidRDefault="001F23B1" w:rsidP="009576F6">
      <w:pPr>
        <w:spacing w:after="200" w:line="240" w:lineRule="auto"/>
      </w:pPr>
      <w:r>
        <w:t>Since implementation of the report’s recommendations and discussions with relevant stakeholders</w:t>
      </w:r>
      <w:r w:rsidR="00615F5C">
        <w:t>,</w:t>
      </w:r>
      <w:r>
        <w:t xml:space="preserve"> it is seen as appropriate to s</w:t>
      </w:r>
      <w:r w:rsidRPr="000964E3">
        <w:t xml:space="preserve">hift from </w:t>
      </w:r>
      <w:r>
        <w:t xml:space="preserve">a requirement of a </w:t>
      </w:r>
      <w:r w:rsidRPr="000964E3">
        <w:t xml:space="preserve">‘Risk Management Framework’ (i.e. outlining the relevant ‘risks’ of </w:t>
      </w:r>
      <w:r w:rsidR="00E510F9">
        <w:t>an application</w:t>
      </w:r>
      <w:r w:rsidRPr="000964E3">
        <w:t>) to a ‘</w:t>
      </w:r>
      <w:r w:rsidR="00C62F0C">
        <w:t xml:space="preserve">Process </w:t>
      </w:r>
      <w:r w:rsidRPr="000964E3">
        <w:t>Framework’ (</w:t>
      </w:r>
      <w:r>
        <w:t xml:space="preserve">i.e. outlining standardised and robust </w:t>
      </w:r>
      <w:r w:rsidRPr="000964E3">
        <w:t>criteria</w:t>
      </w:r>
      <w:r>
        <w:t xml:space="preserve"> to </w:t>
      </w:r>
      <w:r w:rsidR="004330E6">
        <w:t xml:space="preserve">group and </w:t>
      </w:r>
      <w:r>
        <w:t xml:space="preserve">inform </w:t>
      </w:r>
      <w:r w:rsidR="00CA4C88">
        <w:t xml:space="preserve">the pathway and treatment of </w:t>
      </w:r>
      <w:r w:rsidR="00E510F9">
        <w:t>an application</w:t>
      </w:r>
      <w:r w:rsidRPr="000964E3">
        <w:t>).</w:t>
      </w:r>
    </w:p>
    <w:p w14:paraId="2ABD5012" w14:textId="61145416" w:rsidR="00BF0F43" w:rsidRDefault="00BF0F43" w:rsidP="002A5229">
      <w:pPr>
        <w:pStyle w:val="Heading20"/>
      </w:pPr>
      <w:bookmarkStart w:id="5" w:name="_Toc458604556"/>
      <w:r>
        <w:t xml:space="preserve">Alignment </w:t>
      </w:r>
      <w:r w:rsidR="00F15626">
        <w:t xml:space="preserve">with </w:t>
      </w:r>
      <w:r>
        <w:t>MSAC</w:t>
      </w:r>
      <w:bookmarkEnd w:id="5"/>
      <w:r>
        <w:t xml:space="preserve"> </w:t>
      </w:r>
    </w:p>
    <w:p w14:paraId="4A6471AE" w14:textId="2A722F71" w:rsidR="00DC61C6" w:rsidRDefault="00DC61C6" w:rsidP="00995542">
      <w:pPr>
        <w:spacing w:after="200" w:line="240" w:lineRule="auto"/>
      </w:pPr>
      <w:r w:rsidRPr="00DC61C6">
        <w:t xml:space="preserve">It is </w:t>
      </w:r>
      <w:r w:rsidR="001D1D02">
        <w:t xml:space="preserve">the intention of this </w:t>
      </w:r>
      <w:r>
        <w:t>Framework</w:t>
      </w:r>
      <w:r w:rsidR="00977461">
        <w:t xml:space="preserve"> to</w:t>
      </w:r>
      <w:r>
        <w:t xml:space="preserve"> </w:t>
      </w:r>
      <w:r w:rsidR="00605B20">
        <w:t>facilitate the work of MSAC</w:t>
      </w:r>
      <w:r>
        <w:t xml:space="preserve"> -</w:t>
      </w:r>
      <w:r w:rsidRPr="00DC61C6">
        <w:t xml:space="preserve"> which is </w:t>
      </w:r>
      <w:r w:rsidR="001D1D02">
        <w:t xml:space="preserve">to </w:t>
      </w:r>
      <w:r w:rsidRPr="00DC61C6">
        <w:t>provide independent advice to the Minister</w:t>
      </w:r>
      <w:r w:rsidR="00EC2E3E">
        <w:t>, through the Department of Health,</w:t>
      </w:r>
      <w:r w:rsidRPr="00DC61C6">
        <w:t xml:space="preserve"> on the strength of the </w:t>
      </w:r>
      <w:r w:rsidR="004964E1" w:rsidRPr="00DC61C6">
        <w:t>evidence</w:t>
      </w:r>
      <w:r w:rsidR="004964E1">
        <w:t xml:space="preserve"> </w:t>
      </w:r>
      <w:r w:rsidR="004964E1" w:rsidRPr="00DC61C6">
        <w:t>in</w:t>
      </w:r>
      <w:r w:rsidRPr="00DC61C6">
        <w:t xml:space="preserve"> relation to the medical services it considers. Specifically</w:t>
      </w:r>
      <w:r w:rsidR="00F34FE1">
        <w:t>,</w:t>
      </w:r>
      <w:r w:rsidRPr="00DC61C6">
        <w:t xml:space="preserve"> it is MSAC</w:t>
      </w:r>
      <w:r w:rsidR="001D1D02">
        <w:t>’s</w:t>
      </w:r>
      <w:r w:rsidRPr="00DC61C6">
        <w:t xml:space="preserve"> </w:t>
      </w:r>
      <w:r w:rsidR="00605B20">
        <w:t>role</w:t>
      </w:r>
      <w:r w:rsidR="00605B20" w:rsidRPr="00DC61C6">
        <w:t xml:space="preserve"> </w:t>
      </w:r>
      <w:r w:rsidRPr="00DC61C6">
        <w:t>to look a</w:t>
      </w:r>
      <w:r>
        <w:t xml:space="preserve">t the merits of each </w:t>
      </w:r>
      <w:r w:rsidR="00E510F9">
        <w:t>application</w:t>
      </w:r>
      <w:r w:rsidRPr="00DC61C6">
        <w:t xml:space="preserve"> in relation to comparative safety, effectiveness, cost effectiveness and total cost</w:t>
      </w:r>
      <w:r w:rsidR="001D7331">
        <w:t>, using the best available evidence</w:t>
      </w:r>
      <w:r w:rsidRPr="00DC61C6">
        <w:t xml:space="preserve">. </w:t>
      </w:r>
    </w:p>
    <w:p w14:paraId="759C6222" w14:textId="1217E75B" w:rsidR="00D0639F" w:rsidRDefault="00605B20" w:rsidP="00995542">
      <w:pPr>
        <w:spacing w:after="200" w:line="240" w:lineRule="auto"/>
      </w:pPr>
      <w:r>
        <w:t xml:space="preserve">The </w:t>
      </w:r>
      <w:r w:rsidR="00DC61C6">
        <w:t>F</w:t>
      </w:r>
      <w:r w:rsidR="00DC61C6" w:rsidRPr="00DC61C6">
        <w:t>ramework aims to identify</w:t>
      </w:r>
      <w:r w:rsidR="004D4F92">
        <w:t>:</w:t>
      </w:r>
      <w:r w:rsidR="00DC61C6">
        <w:t xml:space="preserve"> </w:t>
      </w:r>
    </w:p>
    <w:p w14:paraId="06BBCD8D" w14:textId="56BFF597" w:rsidR="00D0639F" w:rsidRDefault="00C62F0C" w:rsidP="00560A5A">
      <w:pPr>
        <w:pStyle w:val="ListParagraph"/>
        <w:numPr>
          <w:ilvl w:val="0"/>
          <w:numId w:val="15"/>
        </w:numPr>
        <w:spacing w:after="200" w:line="240" w:lineRule="auto"/>
        <w:ind w:left="714" w:hanging="357"/>
        <w:contextualSpacing w:val="0"/>
      </w:pPr>
      <w:r>
        <w:t>I</w:t>
      </w:r>
      <w:r w:rsidR="00605B20">
        <w:t xml:space="preserve">f the application is </w:t>
      </w:r>
      <w:r w:rsidR="00DC61C6">
        <w:t>appropriate and feasible</w:t>
      </w:r>
      <w:r w:rsidR="00DC61C6" w:rsidRPr="00DC61C6">
        <w:t xml:space="preserve"> </w:t>
      </w:r>
      <w:r w:rsidR="00DC61C6">
        <w:t>for MSAC consideration</w:t>
      </w:r>
      <w:r>
        <w:t>.</w:t>
      </w:r>
      <w:r w:rsidR="00615F5C">
        <w:t xml:space="preserve"> </w:t>
      </w:r>
    </w:p>
    <w:p w14:paraId="477B06D0" w14:textId="5BD600CA" w:rsidR="00F15626" w:rsidRDefault="00C62F0C" w:rsidP="00560A5A">
      <w:pPr>
        <w:pStyle w:val="ListParagraph"/>
        <w:numPr>
          <w:ilvl w:val="0"/>
          <w:numId w:val="15"/>
        </w:numPr>
        <w:spacing w:after="200" w:line="240" w:lineRule="auto"/>
        <w:ind w:left="714" w:hanging="357"/>
        <w:contextualSpacing w:val="0"/>
      </w:pPr>
      <w:r>
        <w:t>W</w:t>
      </w:r>
      <w:r w:rsidR="00DC61C6" w:rsidRPr="00DC61C6">
        <w:t xml:space="preserve">here there </w:t>
      </w:r>
      <w:r w:rsidR="00605B20">
        <w:t>are</w:t>
      </w:r>
      <w:r w:rsidR="00605B20" w:rsidRPr="00DC61C6">
        <w:t xml:space="preserve"> </w:t>
      </w:r>
      <w:r w:rsidR="00DC61C6" w:rsidRPr="00DC61C6">
        <w:t>likely to be</w:t>
      </w:r>
      <w:r w:rsidR="00D0639F">
        <w:t>,</w:t>
      </w:r>
      <w:r w:rsidR="00DC61C6" w:rsidRPr="00DC61C6">
        <w:t xml:space="preserve"> not only opportunities to expedite particular parts of the process</w:t>
      </w:r>
      <w:r w:rsidR="00D0639F">
        <w:t>,</w:t>
      </w:r>
      <w:r w:rsidR="00DC61C6" w:rsidRPr="00DC61C6">
        <w:t xml:space="preserve"> but also specific issue</w:t>
      </w:r>
      <w:r w:rsidR="00DC61C6">
        <w:t>s or complexities</w:t>
      </w:r>
      <w:r w:rsidR="00983E6A">
        <w:t xml:space="preserve"> surrounding the application</w:t>
      </w:r>
      <w:r>
        <w:t>.</w:t>
      </w:r>
    </w:p>
    <w:p w14:paraId="5F603611" w14:textId="3BE93507" w:rsidR="00D0639F" w:rsidRDefault="00C62F0C" w:rsidP="00560A5A">
      <w:pPr>
        <w:pStyle w:val="ListParagraph"/>
        <w:numPr>
          <w:ilvl w:val="0"/>
          <w:numId w:val="15"/>
        </w:numPr>
        <w:spacing w:after="200" w:line="240" w:lineRule="auto"/>
        <w:ind w:left="714" w:hanging="357"/>
        <w:contextualSpacing w:val="0"/>
      </w:pPr>
      <w:r>
        <w:t>W</w:t>
      </w:r>
      <w:r w:rsidR="00605B20">
        <w:t>hether</w:t>
      </w:r>
      <w:r w:rsidR="00F15626">
        <w:t xml:space="preserve"> any components are going to require more scrutiny or intensity of effort</w:t>
      </w:r>
      <w:r w:rsidR="00605B20">
        <w:t>, so that appropriate planning can occur</w:t>
      </w:r>
      <w:r w:rsidR="00F15626">
        <w:t>.</w:t>
      </w:r>
    </w:p>
    <w:p w14:paraId="09B5B89B" w14:textId="77114361" w:rsidR="00BD0B38" w:rsidRDefault="00BD0B38" w:rsidP="002A5229">
      <w:pPr>
        <w:pStyle w:val="Heading20"/>
      </w:pPr>
      <w:bookmarkStart w:id="6" w:name="_Toc458604557"/>
      <w:r>
        <w:t xml:space="preserve">Alignment </w:t>
      </w:r>
      <w:r w:rsidR="00F15626">
        <w:t xml:space="preserve">with </w:t>
      </w:r>
      <w:r>
        <w:t>Government</w:t>
      </w:r>
      <w:bookmarkEnd w:id="6"/>
      <w:r>
        <w:t xml:space="preserve"> </w:t>
      </w:r>
    </w:p>
    <w:p w14:paraId="57A904A0" w14:textId="77777777" w:rsidR="00BD0B38" w:rsidRDefault="00BD0B38" w:rsidP="006B5140">
      <w:pPr>
        <w:pStyle w:val="Heading2"/>
        <w:numPr>
          <w:ilvl w:val="0"/>
          <w:numId w:val="0"/>
        </w:numPr>
        <w:rPr>
          <w:b w:val="0"/>
          <w:sz w:val="22"/>
          <w:szCs w:val="22"/>
        </w:rPr>
      </w:pPr>
      <w:r>
        <w:rPr>
          <w:b w:val="0"/>
          <w:sz w:val="22"/>
          <w:szCs w:val="22"/>
        </w:rPr>
        <w:t xml:space="preserve">This Framework </w:t>
      </w:r>
      <w:r w:rsidRPr="00BD0B38">
        <w:rPr>
          <w:b w:val="0"/>
          <w:sz w:val="22"/>
          <w:szCs w:val="22"/>
        </w:rPr>
        <w:t>a</w:t>
      </w:r>
      <w:r>
        <w:rPr>
          <w:b w:val="0"/>
          <w:sz w:val="22"/>
          <w:szCs w:val="22"/>
        </w:rPr>
        <w:t xml:space="preserve">nd approach is developed in line with the principles of the </w:t>
      </w:r>
      <w:r w:rsidRPr="00BD0B38">
        <w:rPr>
          <w:b w:val="0"/>
          <w:i/>
          <w:sz w:val="22"/>
          <w:szCs w:val="22"/>
        </w:rPr>
        <w:t>Public Governance, Performance and Accountability Act 2013</w:t>
      </w:r>
      <w:r>
        <w:rPr>
          <w:b w:val="0"/>
          <w:sz w:val="22"/>
          <w:szCs w:val="22"/>
        </w:rPr>
        <w:t xml:space="preserve"> (PGPA Act), which governs the use and management of public resources. The PGPA Act aims to improve performance, accountability, risk management and service delivery across Government.</w:t>
      </w:r>
    </w:p>
    <w:p w14:paraId="7B1EF902" w14:textId="3C0CAF0D" w:rsidR="00EC2E3E" w:rsidRDefault="00BD0B38" w:rsidP="006B5140">
      <w:pPr>
        <w:pStyle w:val="Heading2"/>
        <w:numPr>
          <w:ilvl w:val="0"/>
          <w:numId w:val="0"/>
        </w:numPr>
        <w:rPr>
          <w:b w:val="0"/>
          <w:sz w:val="22"/>
          <w:szCs w:val="22"/>
        </w:rPr>
      </w:pPr>
      <w:r>
        <w:rPr>
          <w:b w:val="0"/>
          <w:sz w:val="22"/>
          <w:szCs w:val="22"/>
        </w:rPr>
        <w:lastRenderedPageBreak/>
        <w:t xml:space="preserve">The efficient and effective use of </w:t>
      </w:r>
      <w:r w:rsidR="007B431D">
        <w:rPr>
          <w:b w:val="0"/>
          <w:sz w:val="22"/>
          <w:szCs w:val="22"/>
        </w:rPr>
        <w:t xml:space="preserve">public funds through listing on the MBS, other </w:t>
      </w:r>
      <w:r>
        <w:rPr>
          <w:b w:val="0"/>
          <w:sz w:val="22"/>
          <w:szCs w:val="22"/>
        </w:rPr>
        <w:t xml:space="preserve">public funding </w:t>
      </w:r>
      <w:r w:rsidR="007B431D">
        <w:rPr>
          <w:b w:val="0"/>
          <w:sz w:val="22"/>
          <w:szCs w:val="22"/>
        </w:rPr>
        <w:t>programs</w:t>
      </w:r>
      <w:r w:rsidR="0023773A">
        <w:rPr>
          <w:b w:val="0"/>
          <w:sz w:val="22"/>
          <w:szCs w:val="22"/>
        </w:rPr>
        <w:t xml:space="preserve"> (be it Commonwealth only funded programs or programs where there is joint funding and/or service delivery responsibility between the Commonwealth and other jurisdictions)</w:t>
      </w:r>
      <w:r w:rsidR="007B431D">
        <w:rPr>
          <w:b w:val="0"/>
          <w:sz w:val="22"/>
          <w:szCs w:val="22"/>
        </w:rPr>
        <w:t xml:space="preserve">, committee resources </w:t>
      </w:r>
      <w:r>
        <w:rPr>
          <w:b w:val="0"/>
          <w:sz w:val="22"/>
          <w:szCs w:val="22"/>
        </w:rPr>
        <w:t>and</w:t>
      </w:r>
      <w:r w:rsidR="007B431D">
        <w:rPr>
          <w:b w:val="0"/>
          <w:sz w:val="22"/>
          <w:szCs w:val="22"/>
        </w:rPr>
        <w:t>/or departmental resources</w:t>
      </w:r>
      <w:r w:rsidR="005C6504">
        <w:rPr>
          <w:b w:val="0"/>
          <w:sz w:val="22"/>
          <w:szCs w:val="22"/>
        </w:rPr>
        <w:t>,</w:t>
      </w:r>
      <w:r w:rsidR="007B431D">
        <w:rPr>
          <w:b w:val="0"/>
          <w:sz w:val="22"/>
          <w:szCs w:val="22"/>
        </w:rPr>
        <w:t xml:space="preserve"> is a cornerstone of this Framework. </w:t>
      </w:r>
    </w:p>
    <w:p w14:paraId="5B114288" w14:textId="3505C1EA" w:rsidR="00BD0B38" w:rsidRPr="00BD0B38" w:rsidRDefault="00EC2E3E" w:rsidP="006B5140">
      <w:pPr>
        <w:pStyle w:val="Heading2"/>
        <w:numPr>
          <w:ilvl w:val="0"/>
          <w:numId w:val="0"/>
        </w:numPr>
        <w:rPr>
          <w:b w:val="0"/>
          <w:sz w:val="22"/>
          <w:szCs w:val="22"/>
        </w:rPr>
      </w:pPr>
      <w:r w:rsidRPr="00EC2E3E">
        <w:rPr>
          <w:b w:val="0"/>
          <w:sz w:val="22"/>
          <w:szCs w:val="22"/>
        </w:rPr>
        <w:t>Following MSAC’s consideration</w:t>
      </w:r>
      <w:r>
        <w:rPr>
          <w:b w:val="0"/>
          <w:sz w:val="22"/>
          <w:szCs w:val="22"/>
        </w:rPr>
        <w:t xml:space="preserve"> of an application for public funding</w:t>
      </w:r>
      <w:r w:rsidRPr="00EC2E3E">
        <w:rPr>
          <w:b w:val="0"/>
          <w:sz w:val="22"/>
          <w:szCs w:val="22"/>
        </w:rPr>
        <w:t xml:space="preserve">, the Department of Health is required to consider the financial impact to Government, consult with relevant stakeholders, seek Cabinet agreement and draft and implement legislative change to amend or add an item to the MBS.  </w:t>
      </w:r>
      <w:r>
        <w:rPr>
          <w:b w:val="0"/>
          <w:sz w:val="22"/>
          <w:szCs w:val="22"/>
        </w:rPr>
        <w:t>T</w:t>
      </w:r>
      <w:r w:rsidRPr="00EC2E3E">
        <w:rPr>
          <w:b w:val="0"/>
          <w:sz w:val="22"/>
          <w:szCs w:val="22"/>
        </w:rPr>
        <w:t>here is no obligation on Government to accept or implement the advice MSAC provides.</w:t>
      </w:r>
    </w:p>
    <w:p w14:paraId="2722631C" w14:textId="706C0B62" w:rsidR="00BF0F43" w:rsidRPr="00C97D53" w:rsidRDefault="00BF0F43" w:rsidP="002A5229">
      <w:pPr>
        <w:pStyle w:val="Heading20"/>
      </w:pPr>
      <w:bookmarkStart w:id="7" w:name="_Toc425758399"/>
      <w:bookmarkStart w:id="8" w:name="_Toc425758465"/>
      <w:bookmarkStart w:id="9" w:name="_Toc425758926"/>
      <w:bookmarkStart w:id="10" w:name="_Toc426537868"/>
      <w:bookmarkStart w:id="11" w:name="_Toc425758400"/>
      <w:bookmarkStart w:id="12" w:name="_Toc425758466"/>
      <w:bookmarkStart w:id="13" w:name="_Toc425758927"/>
      <w:bookmarkStart w:id="14" w:name="_Toc426537869"/>
      <w:bookmarkStart w:id="15" w:name="_Toc425758401"/>
      <w:bookmarkStart w:id="16" w:name="_Toc425758467"/>
      <w:bookmarkStart w:id="17" w:name="_Toc425758928"/>
      <w:bookmarkStart w:id="18" w:name="_Toc426537870"/>
      <w:bookmarkStart w:id="19" w:name="_Toc425758402"/>
      <w:bookmarkStart w:id="20" w:name="_Toc425758468"/>
      <w:bookmarkStart w:id="21" w:name="_Toc425758929"/>
      <w:bookmarkStart w:id="22" w:name="_Toc426537871"/>
      <w:bookmarkStart w:id="23" w:name="_Toc425758403"/>
      <w:bookmarkStart w:id="24" w:name="_Toc425758469"/>
      <w:bookmarkStart w:id="25" w:name="_Toc425758930"/>
      <w:bookmarkStart w:id="26" w:name="_Toc426537872"/>
      <w:bookmarkStart w:id="27" w:name="_Toc425758404"/>
      <w:bookmarkStart w:id="28" w:name="_Toc425758470"/>
      <w:bookmarkStart w:id="29" w:name="_Toc425758931"/>
      <w:bookmarkStart w:id="30" w:name="_Toc426537873"/>
      <w:bookmarkStart w:id="31" w:name="_Toc425758405"/>
      <w:bookmarkStart w:id="32" w:name="_Toc425758471"/>
      <w:bookmarkStart w:id="33" w:name="_Toc425758932"/>
      <w:bookmarkStart w:id="34" w:name="_Toc426537874"/>
      <w:bookmarkStart w:id="35" w:name="_Toc425758406"/>
      <w:bookmarkStart w:id="36" w:name="_Toc425758472"/>
      <w:bookmarkStart w:id="37" w:name="_Toc425758933"/>
      <w:bookmarkStart w:id="38" w:name="_Toc426537875"/>
      <w:bookmarkStart w:id="39" w:name="_Toc425758407"/>
      <w:bookmarkStart w:id="40" w:name="_Toc425758473"/>
      <w:bookmarkStart w:id="41" w:name="_Toc425758934"/>
      <w:bookmarkStart w:id="42" w:name="_Toc426537876"/>
      <w:bookmarkStart w:id="43" w:name="_Toc425758408"/>
      <w:bookmarkStart w:id="44" w:name="_Toc425758474"/>
      <w:bookmarkStart w:id="45" w:name="_Toc425758935"/>
      <w:bookmarkStart w:id="46" w:name="_Toc426537877"/>
      <w:bookmarkStart w:id="47" w:name="_Toc425758409"/>
      <w:bookmarkStart w:id="48" w:name="_Toc425758475"/>
      <w:bookmarkStart w:id="49" w:name="_Toc425758936"/>
      <w:bookmarkStart w:id="50" w:name="_Toc426537878"/>
      <w:bookmarkStart w:id="51" w:name="_Toc425758410"/>
      <w:bookmarkStart w:id="52" w:name="_Toc425758476"/>
      <w:bookmarkStart w:id="53" w:name="_Toc425758937"/>
      <w:bookmarkStart w:id="54" w:name="_Toc426537879"/>
      <w:bookmarkStart w:id="55" w:name="_Toc425758411"/>
      <w:bookmarkStart w:id="56" w:name="_Toc425758477"/>
      <w:bookmarkStart w:id="57" w:name="_Toc425758938"/>
      <w:bookmarkStart w:id="58" w:name="_Toc426537880"/>
      <w:bookmarkStart w:id="59" w:name="_Toc425758412"/>
      <w:bookmarkStart w:id="60" w:name="_Toc425758478"/>
      <w:bookmarkStart w:id="61" w:name="_Toc425758939"/>
      <w:bookmarkStart w:id="62" w:name="_Toc426537881"/>
      <w:bookmarkStart w:id="63" w:name="_Toc425758413"/>
      <w:bookmarkStart w:id="64" w:name="_Toc425758479"/>
      <w:bookmarkStart w:id="65" w:name="_Toc425758940"/>
      <w:bookmarkStart w:id="66" w:name="_Toc426537882"/>
      <w:bookmarkStart w:id="67" w:name="_Toc425758414"/>
      <w:bookmarkStart w:id="68" w:name="_Toc425758480"/>
      <w:bookmarkStart w:id="69" w:name="_Toc425758941"/>
      <w:bookmarkStart w:id="70" w:name="_Toc426537883"/>
      <w:bookmarkStart w:id="71" w:name="_Toc425758415"/>
      <w:bookmarkStart w:id="72" w:name="_Toc425758481"/>
      <w:bookmarkStart w:id="73" w:name="_Toc425758942"/>
      <w:bookmarkStart w:id="74" w:name="_Toc426537884"/>
      <w:bookmarkStart w:id="75" w:name="_Toc458604558"/>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C97D53">
        <w:t>Framework</w:t>
      </w:r>
      <w:r w:rsidR="00995542" w:rsidRPr="00C97D53">
        <w:t xml:space="preserve"> implementation</w:t>
      </w:r>
      <w:bookmarkEnd w:id="75"/>
    </w:p>
    <w:p w14:paraId="65747903" w14:textId="535C1F7E" w:rsidR="004270CD" w:rsidRDefault="00131472" w:rsidP="008F2E48">
      <w:r w:rsidRPr="008F2E48">
        <w:t xml:space="preserve">This Framework </w:t>
      </w:r>
      <w:r w:rsidR="000D596A" w:rsidRPr="008F2E48">
        <w:t xml:space="preserve">is intended to </w:t>
      </w:r>
      <w:r w:rsidRPr="008F2E48">
        <w:t>appl</w:t>
      </w:r>
      <w:r w:rsidR="000D596A" w:rsidRPr="008F2E48">
        <w:t>y</w:t>
      </w:r>
      <w:r w:rsidRPr="008F2E48">
        <w:t xml:space="preserve"> to all new </w:t>
      </w:r>
      <w:r w:rsidR="00C97D53" w:rsidRPr="008F2E48">
        <w:t xml:space="preserve">and resubmitted </w:t>
      </w:r>
      <w:r w:rsidR="00E510F9" w:rsidRPr="008F2E48">
        <w:t>application</w:t>
      </w:r>
      <w:r w:rsidR="00C97D53" w:rsidRPr="008F2E48">
        <w:t>s</w:t>
      </w:r>
      <w:r w:rsidRPr="008F2E48">
        <w:t xml:space="preserve"> that ar</w:t>
      </w:r>
      <w:r w:rsidR="00C97D53" w:rsidRPr="008F2E48">
        <w:t xml:space="preserve">e to progress through the </w:t>
      </w:r>
      <w:r w:rsidR="00983E6A">
        <w:t xml:space="preserve">reformed </w:t>
      </w:r>
      <w:r w:rsidR="00C97D53" w:rsidRPr="008F2E48">
        <w:t xml:space="preserve">MSAC </w:t>
      </w:r>
      <w:r w:rsidRPr="008F2E48">
        <w:t>process</w:t>
      </w:r>
      <w:r w:rsidR="000D596A" w:rsidRPr="008F2E48">
        <w:t>.</w:t>
      </w:r>
      <w:r w:rsidR="000D596A">
        <w:t xml:space="preserve"> </w:t>
      </w:r>
      <w:r w:rsidR="004270CD">
        <w:t>However circumstance</w:t>
      </w:r>
      <w:r w:rsidR="00E71E2E">
        <w:t>s</w:t>
      </w:r>
      <w:r w:rsidR="004270CD">
        <w:t xml:space="preserve"> may arise with future applications which do not permit them to be neatly categorised against the Framework and the intent of the Framework is not for it to </w:t>
      </w:r>
      <w:r w:rsidR="009A639B">
        <w:t xml:space="preserve">be </w:t>
      </w:r>
      <w:r w:rsidR="004270CD">
        <w:t>a ‘be all and end all’ but rather identify common and recurring characteristics across applications which is then used to broadly inform how to best handle individual applications through the MSAC process in a</w:t>
      </w:r>
      <w:r w:rsidR="00591FDA">
        <w:t>n efficient w</w:t>
      </w:r>
      <w:r w:rsidR="004270CD">
        <w:t xml:space="preserve">ay.  </w:t>
      </w:r>
    </w:p>
    <w:p w14:paraId="78D67D28" w14:textId="71A80BF7" w:rsidR="00FE081D" w:rsidRPr="00605B20" w:rsidRDefault="000D596A" w:rsidP="008F2E48">
      <w:r>
        <w:t xml:space="preserve"> </w:t>
      </w:r>
      <w:r w:rsidR="00EB412C">
        <w:t xml:space="preserve">The Department </w:t>
      </w:r>
      <w:r w:rsidR="00591FDA">
        <w:t>implement</w:t>
      </w:r>
      <w:r w:rsidR="00EB412C">
        <w:t>ed</w:t>
      </w:r>
      <w:r w:rsidR="00591FDA">
        <w:t xml:space="preserve"> this Framework on 10 June 2016.</w:t>
      </w:r>
      <w:r>
        <w:t xml:space="preserve"> </w:t>
      </w:r>
      <w:r w:rsidR="005C6504">
        <w:t xml:space="preserve"> </w:t>
      </w:r>
    </w:p>
    <w:p w14:paraId="28D09504" w14:textId="5BD02C36" w:rsidR="008A529A" w:rsidRDefault="008A529A" w:rsidP="00F34FE1">
      <w:pPr>
        <w:pStyle w:val="Heading20"/>
      </w:pPr>
      <w:bookmarkStart w:id="76" w:name="_Toc458604559"/>
      <w:r>
        <w:t>Governance</w:t>
      </w:r>
      <w:bookmarkEnd w:id="76"/>
    </w:p>
    <w:p w14:paraId="1F0FD385" w14:textId="1B8A718C" w:rsidR="00983E6A" w:rsidRDefault="008A529A" w:rsidP="00983E6A">
      <w:pPr>
        <w:spacing w:after="200" w:line="240" w:lineRule="auto"/>
      </w:pPr>
      <w:r>
        <w:t xml:space="preserve">Governance relates to the structures and mechanisms used to manage the </w:t>
      </w:r>
      <w:r w:rsidR="009B2CF3">
        <w:t>s</w:t>
      </w:r>
      <w:r>
        <w:t>egmentation process.</w:t>
      </w:r>
      <w:r w:rsidR="0073699A">
        <w:t xml:space="preserve"> </w:t>
      </w:r>
      <w:r w:rsidR="00591FDA">
        <w:t xml:space="preserve">Departmental staff in </w:t>
      </w:r>
      <w:r w:rsidR="00EB412C">
        <w:t xml:space="preserve">the </w:t>
      </w:r>
      <w:r w:rsidR="00591FDA">
        <w:t>Medical Financing and Lis</w:t>
      </w:r>
      <w:r w:rsidR="00EB412C">
        <w:t xml:space="preserve">ting Branch within </w:t>
      </w:r>
      <w:r w:rsidR="0073699A">
        <w:t>M</w:t>
      </w:r>
      <w:r w:rsidR="00983E6A">
        <w:t xml:space="preserve">edical </w:t>
      </w:r>
      <w:r w:rsidR="0073699A">
        <w:t>B</w:t>
      </w:r>
      <w:r w:rsidR="00983E6A">
        <w:t>enefits Division</w:t>
      </w:r>
      <w:r w:rsidR="00591FDA">
        <w:t xml:space="preserve"> </w:t>
      </w:r>
      <w:r w:rsidR="009E3419">
        <w:t xml:space="preserve">(MBD) </w:t>
      </w:r>
      <w:r w:rsidR="00591FDA">
        <w:t xml:space="preserve">of the Department are responsible for the end to end operation and management of the process; primarily </w:t>
      </w:r>
      <w:r w:rsidR="00221EAA">
        <w:t>application m</w:t>
      </w:r>
      <w:r w:rsidR="00591FDA">
        <w:t xml:space="preserve">anagers with support of Departmental </w:t>
      </w:r>
      <w:r w:rsidR="00221EAA">
        <w:t>medical a</w:t>
      </w:r>
      <w:r w:rsidR="00591FDA">
        <w:t>dvisers and oversight by senior executive of the Division (both First Assistant Secretary and Assistant Secretaries)</w:t>
      </w:r>
      <w:r w:rsidR="00EB412C">
        <w:t>.</w:t>
      </w:r>
      <w:r w:rsidR="00591FDA">
        <w:t xml:space="preserve"> </w:t>
      </w:r>
      <w:r w:rsidR="00591FDA">
        <w:rPr>
          <w:rStyle w:val="CommentReference"/>
        </w:rPr>
        <w:t xml:space="preserve"> </w:t>
      </w:r>
      <w:r w:rsidR="00983E6A">
        <w:t xml:space="preserve"> </w:t>
      </w:r>
    </w:p>
    <w:p w14:paraId="79DADDF8" w14:textId="2A2BC6DF" w:rsidR="00BE4DD1" w:rsidRPr="00BE4DD1" w:rsidRDefault="0073699A" w:rsidP="00BE4DD1">
      <w:pPr>
        <w:spacing w:after="200" w:line="240" w:lineRule="auto"/>
      </w:pPr>
      <w:r>
        <w:t>The other relevant g</w:t>
      </w:r>
      <w:r w:rsidR="00BE4DD1">
        <w:t>overnance committee to provide independent</w:t>
      </w:r>
      <w:r>
        <w:t xml:space="preserve"> and </w:t>
      </w:r>
      <w:r w:rsidR="00BE4DD1">
        <w:t xml:space="preserve">expert </w:t>
      </w:r>
      <w:r>
        <w:t>advice in relation to the Segmentation process is the MSAC Executive Committee</w:t>
      </w:r>
      <w:r w:rsidR="00BE4DD1">
        <w:t xml:space="preserve"> (</w:t>
      </w:r>
      <w:r w:rsidR="00983E6A">
        <w:t xml:space="preserve">MSAC </w:t>
      </w:r>
      <w:r w:rsidR="00BE4DD1">
        <w:t>E</w:t>
      </w:r>
      <w:r w:rsidR="00983E6A">
        <w:t>xec</w:t>
      </w:r>
      <w:r w:rsidR="00BE4DD1">
        <w:t>)</w:t>
      </w:r>
      <w:r>
        <w:t xml:space="preserve">. </w:t>
      </w:r>
      <w:r w:rsidR="00D0639F">
        <w:t>This</w:t>
      </w:r>
      <w:r w:rsidR="00BE4DD1" w:rsidRPr="00BE4DD1">
        <w:t xml:space="preserve"> </w:t>
      </w:r>
      <w:r w:rsidR="00BE4DD1">
        <w:t>c</w:t>
      </w:r>
      <w:r w:rsidR="00BE4DD1" w:rsidRPr="00BE4DD1">
        <w:t>ommittee comprises</w:t>
      </w:r>
      <w:r w:rsidR="00BE4DD1">
        <w:t xml:space="preserve"> the</w:t>
      </w:r>
      <w:r w:rsidR="00B671DA">
        <w:t xml:space="preserve"> following attendees (or delegate)</w:t>
      </w:r>
      <w:r w:rsidR="00BE4DD1" w:rsidRPr="00BE4DD1">
        <w:t>:</w:t>
      </w:r>
    </w:p>
    <w:p w14:paraId="5C825C11" w14:textId="49D98AB8" w:rsidR="00BE4DD1" w:rsidRPr="00BE4DD1" w:rsidRDefault="006D0A12" w:rsidP="00560A5A">
      <w:pPr>
        <w:pStyle w:val="ListParagraph"/>
        <w:numPr>
          <w:ilvl w:val="0"/>
          <w:numId w:val="15"/>
        </w:numPr>
        <w:spacing w:after="200" w:line="240" w:lineRule="auto"/>
        <w:ind w:left="714" w:hanging="357"/>
        <w:contextualSpacing w:val="0"/>
      </w:pPr>
      <w:r>
        <w:t xml:space="preserve">MBD </w:t>
      </w:r>
      <w:r w:rsidR="00BE4DD1" w:rsidRPr="00BE4DD1">
        <w:t>F</w:t>
      </w:r>
      <w:r w:rsidR="002C1B68">
        <w:t>irst Assistant Secretary</w:t>
      </w:r>
      <w:r w:rsidR="00C62F0C">
        <w:t>.</w:t>
      </w:r>
    </w:p>
    <w:p w14:paraId="1012E473" w14:textId="39AB8B9D" w:rsidR="00BE4DD1" w:rsidRPr="00BE4DD1" w:rsidRDefault="00312857" w:rsidP="00560A5A">
      <w:pPr>
        <w:pStyle w:val="ListParagraph"/>
        <w:numPr>
          <w:ilvl w:val="0"/>
          <w:numId w:val="15"/>
        </w:numPr>
        <w:spacing w:after="200" w:line="240" w:lineRule="auto"/>
        <w:ind w:left="714" w:hanging="357"/>
        <w:contextualSpacing w:val="0"/>
      </w:pPr>
      <w:r>
        <w:t>Chair MSAC</w:t>
      </w:r>
      <w:r w:rsidR="00C62F0C">
        <w:t>.</w:t>
      </w:r>
    </w:p>
    <w:p w14:paraId="3FD2D550" w14:textId="0517C68D" w:rsidR="00BE4DD1" w:rsidRPr="00BE4DD1" w:rsidRDefault="00BE4DD1" w:rsidP="00560A5A">
      <w:pPr>
        <w:pStyle w:val="ListParagraph"/>
        <w:numPr>
          <w:ilvl w:val="0"/>
          <w:numId w:val="15"/>
        </w:numPr>
        <w:spacing w:after="200" w:line="240" w:lineRule="auto"/>
        <w:ind w:left="714" w:hanging="357"/>
        <w:contextualSpacing w:val="0"/>
      </w:pPr>
      <w:r w:rsidRPr="00BE4DD1">
        <w:t xml:space="preserve">Deputy </w:t>
      </w:r>
      <w:r w:rsidR="00312857">
        <w:t>Chair MSAC</w:t>
      </w:r>
      <w:r w:rsidR="00C62F0C">
        <w:t>.</w:t>
      </w:r>
    </w:p>
    <w:p w14:paraId="164E271F" w14:textId="7C28D1C1" w:rsidR="00BE4DD1" w:rsidRPr="00BE4DD1" w:rsidRDefault="00BE4DD1" w:rsidP="00560A5A">
      <w:pPr>
        <w:pStyle w:val="ListParagraph"/>
        <w:numPr>
          <w:ilvl w:val="0"/>
          <w:numId w:val="15"/>
        </w:numPr>
        <w:spacing w:after="200" w:line="240" w:lineRule="auto"/>
        <w:ind w:left="714" w:hanging="357"/>
        <w:contextualSpacing w:val="0"/>
      </w:pPr>
      <w:r w:rsidRPr="00BE4DD1">
        <w:t xml:space="preserve">Chair </w:t>
      </w:r>
      <w:r w:rsidR="006D0A12">
        <w:t>Evaluation Sub-Committee (</w:t>
      </w:r>
      <w:r w:rsidRPr="00BE4DD1">
        <w:t>ESC</w:t>
      </w:r>
      <w:r w:rsidR="006D0A12">
        <w:t>)</w:t>
      </w:r>
      <w:r w:rsidR="00C62F0C">
        <w:t>.</w:t>
      </w:r>
    </w:p>
    <w:p w14:paraId="4F3F878F" w14:textId="4169B684" w:rsidR="00BE4DD1" w:rsidRPr="00BE4DD1" w:rsidRDefault="00BE4DD1" w:rsidP="00560A5A">
      <w:pPr>
        <w:pStyle w:val="ListParagraph"/>
        <w:numPr>
          <w:ilvl w:val="0"/>
          <w:numId w:val="15"/>
        </w:numPr>
        <w:spacing w:after="200" w:line="240" w:lineRule="auto"/>
        <w:ind w:left="714" w:hanging="357"/>
        <w:contextualSpacing w:val="0"/>
      </w:pPr>
      <w:r w:rsidRPr="00BE4DD1">
        <w:t xml:space="preserve">Chair </w:t>
      </w:r>
      <w:r w:rsidR="001750F4">
        <w:t>PICO</w:t>
      </w:r>
      <w:r w:rsidR="006D0A12">
        <w:t xml:space="preserve"> Advisory Sub-Committee (</w:t>
      </w:r>
      <w:r w:rsidRPr="00BE4DD1">
        <w:t>PASC</w:t>
      </w:r>
      <w:r w:rsidR="006D0A12">
        <w:t>)</w:t>
      </w:r>
      <w:r w:rsidR="00C62F0C">
        <w:t>.</w:t>
      </w:r>
    </w:p>
    <w:p w14:paraId="534054BC" w14:textId="77777777" w:rsidR="00BE4DD1" w:rsidRPr="00BE4DD1" w:rsidRDefault="00BE4DD1" w:rsidP="00560A5A">
      <w:pPr>
        <w:pStyle w:val="ListParagraph"/>
        <w:numPr>
          <w:ilvl w:val="0"/>
          <w:numId w:val="15"/>
        </w:numPr>
        <w:spacing w:after="200" w:line="240" w:lineRule="auto"/>
        <w:ind w:left="714" w:hanging="357"/>
        <w:contextualSpacing w:val="0"/>
      </w:pPr>
      <w:r w:rsidRPr="00BE4DD1">
        <w:t>Chief Medical Officer (or proxy).</w:t>
      </w:r>
    </w:p>
    <w:p w14:paraId="557813F9" w14:textId="0CC3C52D" w:rsidR="008A529A" w:rsidRDefault="008A529A" w:rsidP="002A5229">
      <w:pPr>
        <w:pStyle w:val="Heading20"/>
      </w:pPr>
      <w:bookmarkStart w:id="77" w:name="_Toc458604560"/>
      <w:r>
        <w:t>Reviewing the Framework</w:t>
      </w:r>
      <w:bookmarkEnd w:id="77"/>
    </w:p>
    <w:p w14:paraId="60C7FFE2" w14:textId="3BBFB460" w:rsidR="00BE4DD1" w:rsidRDefault="00843444" w:rsidP="008A529A">
      <w:pPr>
        <w:spacing w:after="200" w:line="240" w:lineRule="auto"/>
      </w:pPr>
      <w:r>
        <w:t xml:space="preserve">This Framework and supporting documents are to be reviewed </w:t>
      </w:r>
      <w:r w:rsidR="007E6D2D">
        <w:t>annually</w:t>
      </w:r>
      <w:r>
        <w:t xml:space="preserve"> against the overarching MSAC processes. </w:t>
      </w:r>
      <w:r w:rsidR="00983E6A">
        <w:t>Stakeholders will be advised</w:t>
      </w:r>
      <w:r w:rsidR="00CB448F">
        <w:t>, via the MSAC Bulletin,</w:t>
      </w:r>
      <w:r w:rsidR="00983E6A">
        <w:t xml:space="preserve"> if and when an updated version of the Framework is available.</w:t>
      </w:r>
    </w:p>
    <w:p w14:paraId="1AA432E0" w14:textId="491922D2" w:rsidR="0081757A" w:rsidRDefault="0081757A" w:rsidP="002A5229">
      <w:pPr>
        <w:pStyle w:val="Heading20"/>
      </w:pPr>
      <w:bookmarkStart w:id="78" w:name="_Toc458604561"/>
      <w:r>
        <w:lastRenderedPageBreak/>
        <w:t>Related documents</w:t>
      </w:r>
      <w:bookmarkEnd w:id="78"/>
    </w:p>
    <w:p w14:paraId="2FF149D5" w14:textId="5A6C8725" w:rsidR="00815670" w:rsidRDefault="00322098" w:rsidP="00575314">
      <w:pPr>
        <w:spacing w:after="200" w:line="240" w:lineRule="auto"/>
      </w:pPr>
      <w:r>
        <w:t xml:space="preserve">In line with the implementation of the </w:t>
      </w:r>
      <w:r w:rsidR="00345E18">
        <w:t>Process</w:t>
      </w:r>
      <w:r>
        <w:t xml:space="preserve"> Framework and MSAC reform activities</w:t>
      </w:r>
      <w:r w:rsidR="009B2CF3">
        <w:t>,</w:t>
      </w:r>
      <w:r>
        <w:t xml:space="preserve"> relevant MSAC documents will be updated or developed, including the</w:t>
      </w:r>
      <w:r w:rsidR="00FE081D">
        <w:t xml:space="preserve"> Technical Guidelines, the</w:t>
      </w:r>
      <w:r>
        <w:t xml:space="preserve"> MSAC Application Form</w:t>
      </w:r>
      <w:r w:rsidR="00345E18">
        <w:t xml:space="preserve"> and Application Form</w:t>
      </w:r>
      <w:r>
        <w:t xml:space="preserve"> Guidelines, </w:t>
      </w:r>
      <w:r w:rsidR="00983E6A">
        <w:t xml:space="preserve">the APR, </w:t>
      </w:r>
      <w:r w:rsidR="001750F4">
        <w:t>PICO</w:t>
      </w:r>
      <w:r>
        <w:t xml:space="preserve"> </w:t>
      </w:r>
      <w:r w:rsidR="009B2CF3">
        <w:t xml:space="preserve">Confirmation </w:t>
      </w:r>
      <w:r w:rsidR="00445554">
        <w:t>Template</w:t>
      </w:r>
      <w:r>
        <w:t xml:space="preserve">, </w:t>
      </w:r>
      <w:r w:rsidR="00F32412">
        <w:t>Assessment Report</w:t>
      </w:r>
      <w:r>
        <w:t xml:space="preserve"> Templates etc. </w:t>
      </w:r>
    </w:p>
    <w:p w14:paraId="125E1ECE" w14:textId="2E6F28D3" w:rsidR="006A58E4" w:rsidRPr="002A5229" w:rsidRDefault="00345E18" w:rsidP="0058691A">
      <w:pPr>
        <w:pStyle w:val="Heading1"/>
      </w:pPr>
      <w:r>
        <w:rPr>
          <w:rStyle w:val="CommentReference"/>
        </w:rPr>
        <w:t xml:space="preserve"> </w:t>
      </w:r>
      <w:bookmarkStart w:id="79" w:name="_Toc458604562"/>
      <w:r w:rsidR="006A58E4">
        <w:t>Segmentation through the MSAC stages</w:t>
      </w:r>
      <w:bookmarkEnd w:id="79"/>
    </w:p>
    <w:p w14:paraId="5D0FBECC" w14:textId="6C04B83D" w:rsidR="001F23B1" w:rsidRPr="00464627" w:rsidRDefault="00176374" w:rsidP="00464627">
      <w:pPr>
        <w:pStyle w:val="Heading20"/>
      </w:pPr>
      <w:bookmarkStart w:id="80" w:name="_Toc458604563"/>
      <w:r w:rsidRPr="00464627">
        <w:t xml:space="preserve">Summary of </w:t>
      </w:r>
      <w:r w:rsidR="00884BE8" w:rsidRPr="00464627">
        <w:t xml:space="preserve">MSAC </w:t>
      </w:r>
      <w:r w:rsidR="001F23B1" w:rsidRPr="00464627">
        <w:t>stages</w:t>
      </w:r>
      <w:bookmarkEnd w:id="80"/>
    </w:p>
    <w:p w14:paraId="3870DAE0" w14:textId="4428A0DA" w:rsidR="00C97D53" w:rsidRDefault="00591C0B" w:rsidP="00591C0B">
      <w:pPr>
        <w:spacing w:after="200" w:line="240" w:lineRule="auto"/>
      </w:pPr>
      <w:r>
        <w:t>The M</w:t>
      </w:r>
      <w:r w:rsidR="00092747">
        <w:t>SA</w:t>
      </w:r>
      <w:r>
        <w:t>C process includes four broad stages and i</w:t>
      </w:r>
      <w:r w:rsidRPr="009A10B4">
        <w:t>s suppo</w:t>
      </w:r>
      <w:r>
        <w:t xml:space="preserve">rted by </w:t>
      </w:r>
      <w:r w:rsidR="00C97D53">
        <w:t>one main committee (MSAC) and two sub-committees (</w:t>
      </w:r>
      <w:r w:rsidRPr="009A10B4">
        <w:t xml:space="preserve">PASC and </w:t>
      </w:r>
      <w:r>
        <w:t>ESC</w:t>
      </w:r>
      <w:r w:rsidR="00C97D53">
        <w:t>)</w:t>
      </w:r>
      <w:r w:rsidR="00C55D09">
        <w:t>. The MSAC and its sub-committees are further supported by</w:t>
      </w:r>
      <w:r w:rsidR="00E80C85">
        <w:t xml:space="preserve"> </w:t>
      </w:r>
      <w:r w:rsidR="00AB6FFA">
        <w:t>clinical experts and</w:t>
      </w:r>
      <w:r w:rsidR="00E733BE">
        <w:t xml:space="preserve"> </w:t>
      </w:r>
      <w:r w:rsidR="00AB6FFA">
        <w:t xml:space="preserve">HTA </w:t>
      </w:r>
      <w:r w:rsidR="00C62F0C">
        <w:t>g</w:t>
      </w:r>
      <w:r w:rsidR="008A0581">
        <w:t>roups</w:t>
      </w:r>
      <w:r>
        <w:t xml:space="preserve">. </w:t>
      </w:r>
      <w:r w:rsidRPr="008A0CAA">
        <w:rPr>
          <w:b/>
        </w:rPr>
        <w:t>Figure 1</w:t>
      </w:r>
      <w:r>
        <w:t xml:space="preserve"> </w:t>
      </w:r>
      <w:r w:rsidR="00517794">
        <w:t xml:space="preserve">below </w:t>
      </w:r>
      <w:r>
        <w:t xml:space="preserve">provides a high-level representation of the </w:t>
      </w:r>
      <w:r w:rsidR="00517794">
        <w:t>overall MSAC process, including the stages and committee/sub-committee involvement</w:t>
      </w:r>
      <w:r w:rsidR="00C97D53">
        <w:t xml:space="preserve">. Note, the passage of each </w:t>
      </w:r>
      <w:r w:rsidR="00E510F9">
        <w:t>application</w:t>
      </w:r>
      <w:r w:rsidR="00C97D53">
        <w:t xml:space="preserve"> through this end-to-end MSAC process may be varied</w:t>
      </w:r>
      <w:r w:rsidR="005C2F68">
        <w:t xml:space="preserve"> due to some applications not requiring a full assessment</w:t>
      </w:r>
      <w:r w:rsidR="00C97D53">
        <w:t xml:space="preserve">. </w:t>
      </w:r>
    </w:p>
    <w:p w14:paraId="54D968FD" w14:textId="55C47964" w:rsidR="00C02896" w:rsidRDefault="00C97D53" w:rsidP="00C02896">
      <w:pPr>
        <w:spacing w:after="200" w:line="240" w:lineRule="auto"/>
      </w:pPr>
      <w:r>
        <w:t>T</w:t>
      </w:r>
      <w:r w:rsidR="00C02896">
        <w:t xml:space="preserve">he </w:t>
      </w:r>
      <w:r w:rsidR="00906ACA">
        <w:t xml:space="preserve">information outlined in </w:t>
      </w:r>
      <w:r w:rsidR="00C02896" w:rsidRPr="008A0CAA">
        <w:rPr>
          <w:b/>
        </w:rPr>
        <w:t xml:space="preserve">Figure </w:t>
      </w:r>
      <w:r w:rsidR="00906ACA" w:rsidRPr="008A0CAA">
        <w:rPr>
          <w:b/>
        </w:rPr>
        <w:t>1</w:t>
      </w:r>
      <w:r w:rsidR="00906ACA">
        <w:t xml:space="preserve"> and </w:t>
      </w:r>
      <w:r w:rsidR="00906ACA" w:rsidRPr="008A0CAA">
        <w:rPr>
          <w:b/>
        </w:rPr>
        <w:t>Table 1</w:t>
      </w:r>
      <w:r w:rsidR="00C02896">
        <w:t xml:space="preserve"> </w:t>
      </w:r>
      <w:r w:rsidR="00756130">
        <w:t xml:space="preserve">below </w:t>
      </w:r>
      <w:r w:rsidR="000445A4">
        <w:t>is</w:t>
      </w:r>
      <w:r w:rsidR="00C02896">
        <w:t xml:space="preserve"> provided as an e</w:t>
      </w:r>
      <w:r w:rsidR="00906ACA">
        <w:t>xample based on current MSAC process and structure</w:t>
      </w:r>
      <w:r w:rsidR="00C02896">
        <w:t xml:space="preserve">. The </w:t>
      </w:r>
      <w:r w:rsidR="00906ACA">
        <w:t xml:space="preserve">final process and structure </w:t>
      </w:r>
      <w:r w:rsidR="00C02896">
        <w:t xml:space="preserve">in this Framework will be determined by the end-to-end operational review of MSAC. </w:t>
      </w:r>
    </w:p>
    <w:p w14:paraId="4B191749" w14:textId="77777777" w:rsidR="00591C0B" w:rsidRDefault="00591C0B" w:rsidP="00591C0B">
      <w:pPr>
        <w:spacing w:after="200" w:line="240" w:lineRule="auto"/>
        <w:rPr>
          <w:b/>
        </w:rPr>
      </w:pPr>
      <w:r>
        <w:rPr>
          <w:b/>
          <w:noProof/>
          <w:lang w:eastAsia="en-AU"/>
        </w:rPr>
        <mc:AlternateContent>
          <mc:Choice Requires="wps">
            <w:drawing>
              <wp:anchor distT="0" distB="0" distL="114300" distR="114300" simplePos="0" relativeHeight="251637759" behindDoc="1" locked="0" layoutInCell="1" allowOverlap="1" wp14:anchorId="7AC99510" wp14:editId="25CDDC7B">
                <wp:simplePos x="0" y="0"/>
                <wp:positionH relativeFrom="column">
                  <wp:posOffset>-47625</wp:posOffset>
                </wp:positionH>
                <wp:positionV relativeFrom="paragraph">
                  <wp:posOffset>241935</wp:posOffset>
                </wp:positionV>
                <wp:extent cx="962025" cy="1038225"/>
                <wp:effectExtent l="0" t="0" r="28575" b="28575"/>
                <wp:wrapNone/>
                <wp:docPr id="13" name="Rounded 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025" cy="103822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A786F" w14:textId="77777777" w:rsidR="003B1874" w:rsidRPr="007F14AF" w:rsidRDefault="003B1874" w:rsidP="00591C0B">
                            <w:pPr>
                              <w:spacing w:line="240" w:lineRule="auto"/>
                              <w:jc w:val="center"/>
                              <w:rPr>
                                <w:color w:val="ED7D31" w:themeColor="accent2"/>
                                <w:sz w:val="18"/>
                                <w:szCs w:val="18"/>
                              </w:rPr>
                            </w:pPr>
                            <w:r w:rsidRPr="007F14AF">
                              <w:rPr>
                                <w:color w:val="ED7D31" w:themeColor="accent2"/>
                                <w:sz w:val="18"/>
                                <w:szCs w:val="18"/>
                              </w:rPr>
                              <w:t>Triage (pre-assessment)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99510" id="Rounded Rectangle 13" o:spid="_x0000_s1026" alt="&quot;&quot;" style="position:absolute;margin-left:-3.75pt;margin-top:19.05pt;width:75.75pt;height:81.75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" filled="f" strokecolor="#ed7d31 [3205]" strokeweight="1pt">
                <v:stroke joinstyle="miter"/>
                <v:textbox>
                  <w:txbxContent>
                    <w:p w14:paraId="265A786F" w14:textId="77777777" w:rsidR="003B1874" w:rsidRPr="007F14AF" w:rsidRDefault="003B1874" w:rsidP="00591C0B">
                      <w:pPr>
                        <w:spacing w:line="240" w:lineRule="auto"/>
                        <w:jc w:val="center"/>
                        <w:rPr>
                          <w:color w:val="ED7D31" w:themeColor="accent2"/>
                          <w:sz w:val="18"/>
                          <w:szCs w:val="18"/>
                        </w:rPr>
                      </w:pPr>
                      <w:r w:rsidRPr="007F14AF">
                        <w:rPr>
                          <w:color w:val="ED7D31" w:themeColor="accent2"/>
                          <w:sz w:val="18"/>
                          <w:szCs w:val="18"/>
                        </w:rPr>
                        <w:t>Triage (pre-assessment)</w:t>
                      </w:r>
                    </w:p>
                  </w:txbxContent>
                </v:textbox>
              </v:roundrect>
            </w:pict>
          </mc:Fallback>
        </mc:AlternateContent>
      </w:r>
      <w:r w:rsidRPr="00C819BA">
        <w:rPr>
          <w:b/>
        </w:rPr>
        <w:t>Figure</w:t>
      </w:r>
      <w:r>
        <w:rPr>
          <w:b/>
        </w:rPr>
        <w:t xml:space="preserve"> 1</w:t>
      </w:r>
      <w:r w:rsidRPr="00C819BA">
        <w:rPr>
          <w:b/>
        </w:rPr>
        <w:t xml:space="preserve">: </w:t>
      </w:r>
      <w:r>
        <w:rPr>
          <w:b/>
        </w:rPr>
        <w:t xml:space="preserve">High-level </w:t>
      </w:r>
      <w:r w:rsidRPr="00C819BA">
        <w:rPr>
          <w:b/>
        </w:rPr>
        <w:t>MSAC process</w:t>
      </w:r>
    </w:p>
    <w:p w14:paraId="1C9F2CEE" w14:textId="77777777" w:rsidR="00591C0B" w:rsidRPr="00C819BA" w:rsidRDefault="00591C0B" w:rsidP="00591C0B">
      <w:pPr>
        <w:spacing w:after="200" w:line="240" w:lineRule="auto"/>
        <w:rPr>
          <w:b/>
        </w:rPr>
      </w:pPr>
      <w:r>
        <w:rPr>
          <w:b/>
          <w:noProof/>
          <w:lang w:eastAsia="en-AU"/>
        </w:rPr>
        <mc:AlternateContent>
          <mc:Choice Requires="wps">
            <w:drawing>
              <wp:anchor distT="0" distB="0" distL="114300" distR="114300" simplePos="0" relativeHeight="251672576" behindDoc="0" locked="0" layoutInCell="1" allowOverlap="1" wp14:anchorId="1D3ECB27" wp14:editId="65901979">
                <wp:simplePos x="0" y="0"/>
                <wp:positionH relativeFrom="column">
                  <wp:posOffset>5048250</wp:posOffset>
                </wp:positionH>
                <wp:positionV relativeFrom="paragraph">
                  <wp:posOffset>-55245</wp:posOffset>
                </wp:positionV>
                <wp:extent cx="962025" cy="1038225"/>
                <wp:effectExtent l="0" t="0" r="28575" b="28575"/>
                <wp:wrapNone/>
                <wp:docPr id="20" name="Rounded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025" cy="1038225"/>
                        </a:xfrm>
                        <a:prstGeom prst="roundRect">
                          <a:avLst/>
                        </a:prstGeom>
                        <a:noFill/>
                        <a:ln w="12700" cap="flat" cmpd="sng" algn="ctr">
                          <a:solidFill>
                            <a:srgbClr val="ED7D31"/>
                          </a:solidFill>
                          <a:prstDash val="solid"/>
                          <a:miter lim="800000"/>
                        </a:ln>
                        <a:effectLst/>
                      </wps:spPr>
                      <wps:txbx>
                        <w:txbxContent>
                          <w:p w14:paraId="3F4E006E" w14:textId="77777777" w:rsidR="003B1874" w:rsidRPr="007F14AF" w:rsidRDefault="003B1874" w:rsidP="00591C0B">
                            <w:pPr>
                              <w:spacing w:line="240" w:lineRule="auto"/>
                              <w:jc w:val="center"/>
                              <w:rPr>
                                <w:color w:val="ED7D31" w:themeColor="accent2"/>
                                <w:sz w:val="18"/>
                                <w:szCs w:val="18"/>
                              </w:rPr>
                            </w:pPr>
                            <w:r>
                              <w:rPr>
                                <w:color w:val="ED7D31" w:themeColor="accent2"/>
                                <w:sz w:val="18"/>
                                <w:szCs w:val="18"/>
                              </w:rPr>
                              <w:t>Appraisal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ECB27" id="Rounded Rectangle 20" o:spid="_x0000_s1027" alt="&quot;&quot;" style="position:absolute;margin-left:397.5pt;margin-top:-4.35pt;width:75.75pt;height:8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" filled="f" strokecolor="#ed7d31" strokeweight="1pt">
                <v:stroke joinstyle="miter"/>
                <v:textbox>
                  <w:txbxContent>
                    <w:p w14:paraId="3F4E006E" w14:textId="77777777" w:rsidR="003B1874" w:rsidRPr="007F14AF" w:rsidRDefault="003B1874" w:rsidP="00591C0B">
                      <w:pPr>
                        <w:spacing w:line="240" w:lineRule="auto"/>
                        <w:jc w:val="center"/>
                        <w:rPr>
                          <w:color w:val="ED7D31" w:themeColor="accent2"/>
                          <w:sz w:val="18"/>
                          <w:szCs w:val="18"/>
                        </w:rPr>
                      </w:pPr>
                      <w:r>
                        <w:rPr>
                          <w:color w:val="ED7D31" w:themeColor="accent2"/>
                          <w:sz w:val="18"/>
                          <w:szCs w:val="18"/>
                        </w:rPr>
                        <w:t>Appraisal</w:t>
                      </w:r>
                    </w:p>
                  </w:txbxContent>
                </v:textbox>
              </v:roundrect>
            </w:pict>
          </mc:Fallback>
        </mc:AlternateContent>
      </w:r>
      <w:r>
        <w:rPr>
          <w:b/>
          <w:noProof/>
          <w:lang w:eastAsia="en-AU"/>
        </w:rPr>
        <mc:AlternateContent>
          <mc:Choice Requires="wps">
            <w:drawing>
              <wp:anchor distT="0" distB="0" distL="114300" distR="114300" simplePos="0" relativeHeight="251671552" behindDoc="0" locked="0" layoutInCell="1" allowOverlap="1" wp14:anchorId="7BFAA7B8" wp14:editId="642E1909">
                <wp:simplePos x="0" y="0"/>
                <wp:positionH relativeFrom="column">
                  <wp:posOffset>2952750</wp:posOffset>
                </wp:positionH>
                <wp:positionV relativeFrom="paragraph">
                  <wp:posOffset>-55245</wp:posOffset>
                </wp:positionV>
                <wp:extent cx="2095500" cy="1038225"/>
                <wp:effectExtent l="0" t="0" r="19050" b="28575"/>
                <wp:wrapNone/>
                <wp:docPr id="19" name="Rounded 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5500" cy="1038225"/>
                        </a:xfrm>
                        <a:prstGeom prst="roundRect">
                          <a:avLst/>
                        </a:prstGeom>
                        <a:noFill/>
                        <a:ln w="12700" cap="flat" cmpd="sng" algn="ctr">
                          <a:solidFill>
                            <a:srgbClr val="ED7D31"/>
                          </a:solidFill>
                          <a:prstDash val="solid"/>
                          <a:miter lim="800000"/>
                        </a:ln>
                        <a:effectLst/>
                      </wps:spPr>
                      <wps:txbx>
                        <w:txbxContent>
                          <w:p w14:paraId="18287CBC" w14:textId="6851E688" w:rsidR="003B1874" w:rsidRPr="007F14AF" w:rsidRDefault="003B1874" w:rsidP="00591C0B">
                            <w:pPr>
                              <w:jc w:val="center"/>
                              <w:rPr>
                                <w:color w:val="ED7D31" w:themeColor="accent2"/>
                                <w:sz w:val="18"/>
                                <w:szCs w:val="18"/>
                              </w:rPr>
                            </w:pPr>
                            <w:r>
                              <w:rPr>
                                <w:color w:val="ED7D31" w:themeColor="accent2"/>
                                <w:sz w:val="18"/>
                                <w:szCs w:val="18"/>
                              </w:rPr>
                              <w:t>Application A</w:t>
                            </w:r>
                            <w:r w:rsidRPr="007F14AF">
                              <w:rPr>
                                <w:color w:val="ED7D31" w:themeColor="accent2"/>
                                <w:sz w:val="18"/>
                                <w:szCs w:val="18"/>
                              </w:rPr>
                              <w:t>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AA7B8" id="Rounded Rectangle 19" o:spid="_x0000_s1028" alt="&quot;&quot;" style="position:absolute;margin-left:232.5pt;margin-top:-4.35pt;width:165pt;height:8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" filled="f" strokecolor="#ed7d31" strokeweight="1pt">
                <v:stroke joinstyle="miter"/>
                <v:textbox>
                  <w:txbxContent>
                    <w:p w14:paraId="18287CBC" w14:textId="6851E688" w:rsidR="003B1874" w:rsidRPr="007F14AF" w:rsidRDefault="003B1874" w:rsidP="00591C0B">
                      <w:pPr>
                        <w:jc w:val="center"/>
                        <w:rPr>
                          <w:color w:val="ED7D31" w:themeColor="accent2"/>
                          <w:sz w:val="18"/>
                          <w:szCs w:val="18"/>
                        </w:rPr>
                      </w:pPr>
                      <w:r>
                        <w:rPr>
                          <w:color w:val="ED7D31" w:themeColor="accent2"/>
                          <w:sz w:val="18"/>
                          <w:szCs w:val="18"/>
                        </w:rPr>
                        <w:t>Application A</w:t>
                      </w:r>
                      <w:r w:rsidRPr="007F14AF">
                        <w:rPr>
                          <w:color w:val="ED7D31" w:themeColor="accent2"/>
                          <w:sz w:val="18"/>
                          <w:szCs w:val="18"/>
                        </w:rPr>
                        <w:t>ssessment</w:t>
                      </w:r>
                    </w:p>
                  </w:txbxContent>
                </v:textbox>
              </v:roundrect>
            </w:pict>
          </mc:Fallback>
        </mc:AlternateContent>
      </w:r>
      <w:r>
        <w:rPr>
          <w:b/>
          <w:noProof/>
          <w:lang w:eastAsia="en-AU"/>
        </w:rPr>
        <mc:AlternateContent>
          <mc:Choice Requires="wps">
            <w:drawing>
              <wp:anchor distT="0" distB="0" distL="114300" distR="114300" simplePos="0" relativeHeight="251670528" behindDoc="0" locked="0" layoutInCell="1" allowOverlap="1" wp14:anchorId="79EA6461" wp14:editId="5783658E">
                <wp:simplePos x="0" y="0"/>
                <wp:positionH relativeFrom="column">
                  <wp:posOffset>923925</wp:posOffset>
                </wp:positionH>
                <wp:positionV relativeFrom="paragraph">
                  <wp:posOffset>-55245</wp:posOffset>
                </wp:positionV>
                <wp:extent cx="2019300" cy="1038225"/>
                <wp:effectExtent l="0" t="0" r="19050" b="28575"/>
                <wp:wrapNone/>
                <wp:docPr id="18" name="Rounded Rectangle 18"/>
                <wp:cNvGraphicFramePr/>
                <a:graphic xmlns:a="http://schemas.openxmlformats.org/drawingml/2006/main">
                  <a:graphicData uri="http://schemas.microsoft.com/office/word/2010/wordprocessingShape">
                    <wps:wsp>
                      <wps:cNvSpPr/>
                      <wps:spPr>
                        <a:xfrm>
                          <a:off x="0" y="0"/>
                          <a:ext cx="2019300" cy="1038225"/>
                        </a:xfrm>
                        <a:prstGeom prst="roundRect">
                          <a:avLst/>
                        </a:prstGeom>
                        <a:noFill/>
                        <a:ln w="12700" cap="flat" cmpd="sng" algn="ctr">
                          <a:solidFill>
                            <a:srgbClr val="ED7D31"/>
                          </a:solidFill>
                          <a:prstDash val="solid"/>
                          <a:miter lim="800000"/>
                        </a:ln>
                        <a:effectLst/>
                      </wps:spPr>
                      <wps:txbx>
                        <w:txbxContent>
                          <w:p w14:paraId="6CE27507" w14:textId="0A39BDC7" w:rsidR="003B1874" w:rsidRPr="007F14AF" w:rsidRDefault="003B1874" w:rsidP="00591C0B">
                            <w:pPr>
                              <w:jc w:val="center"/>
                              <w:rPr>
                                <w:color w:val="ED7D31" w:themeColor="accent2"/>
                                <w:sz w:val="18"/>
                                <w:szCs w:val="18"/>
                              </w:rPr>
                            </w:pPr>
                            <w:r>
                              <w:rPr>
                                <w:color w:val="ED7D31" w:themeColor="accent2"/>
                                <w:sz w:val="18"/>
                                <w:szCs w:val="18"/>
                              </w:rPr>
                              <w:t>PICO Confirmation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A6461" id="Rounded Rectangle 18" o:spid="_x0000_s1029" style="position:absolute;margin-left:72.75pt;margin-top:-4.35pt;width:159pt;height:8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" filled="f" strokecolor="#ed7d31" strokeweight="1pt">
                <v:stroke joinstyle="miter"/>
                <v:textbox>
                  <w:txbxContent>
                    <w:p w14:paraId="6CE27507" w14:textId="0A39BDC7" w:rsidR="003B1874" w:rsidRPr="007F14AF" w:rsidRDefault="003B1874" w:rsidP="00591C0B">
                      <w:pPr>
                        <w:jc w:val="center"/>
                        <w:rPr>
                          <w:color w:val="ED7D31" w:themeColor="accent2"/>
                          <w:sz w:val="18"/>
                          <w:szCs w:val="18"/>
                        </w:rPr>
                      </w:pPr>
                      <w:r>
                        <w:rPr>
                          <w:color w:val="ED7D31" w:themeColor="accent2"/>
                          <w:sz w:val="18"/>
                          <w:szCs w:val="18"/>
                        </w:rPr>
                        <w:t>PICO Confirmation</w:t>
                      </w:r>
                    </w:p>
                  </w:txbxContent>
                </v:textbox>
              </v:roundrect>
            </w:pict>
          </mc:Fallback>
        </mc:AlternateContent>
      </w:r>
    </w:p>
    <w:p w14:paraId="218B5F09" w14:textId="77777777" w:rsidR="00591C0B" w:rsidRDefault="00591C0B" w:rsidP="00591C0B">
      <w:pPr>
        <w:spacing w:after="200" w:line="240" w:lineRule="auto"/>
      </w:pPr>
      <w:r>
        <w:rPr>
          <w:noProof/>
          <w:lang w:eastAsia="en-AU"/>
        </w:rPr>
        <w:drawing>
          <wp:inline distT="0" distB="0" distL="0" distR="0" wp14:anchorId="6BE3A346" wp14:editId="3755C565">
            <wp:extent cx="5909310" cy="609600"/>
            <wp:effectExtent l="19050" t="0" r="34290" b="0"/>
            <wp:docPr id="1" name="Diagram 1" descr="First stage is Triage (pre-assessment) and includes application assessment. Second stage is PICO confirmation and includes PICO development and PASC consideration. Third stage is application assessment and includes assessment report development and ESC consideration. Fourth and final stage is appraisal and includes MSAC consider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34C7177" w14:textId="48A9DE67" w:rsidR="001F23B1" w:rsidRDefault="00915438" w:rsidP="00517794">
      <w:pPr>
        <w:spacing w:before="360" w:after="200" w:line="240" w:lineRule="auto"/>
      </w:pPr>
      <w:r>
        <w:t>Information relating to</w:t>
      </w:r>
      <w:r w:rsidR="00517794">
        <w:t xml:space="preserve"> each stage</w:t>
      </w:r>
      <w:r>
        <w:t xml:space="preserve"> including the purpose</w:t>
      </w:r>
      <w:r w:rsidR="00517794">
        <w:t xml:space="preserve"> </w:t>
      </w:r>
      <w:r w:rsidR="001F23B1" w:rsidRPr="00BF22A2">
        <w:t xml:space="preserve">and major stakeholder involvement </w:t>
      </w:r>
      <w:r w:rsidR="009F3B7C" w:rsidRPr="00BF22A2">
        <w:t>is outlined below</w:t>
      </w:r>
      <w:r w:rsidR="00517794">
        <w:t xml:space="preserve"> in </w:t>
      </w:r>
      <w:r w:rsidR="00517794" w:rsidRPr="008A0CAA">
        <w:rPr>
          <w:b/>
        </w:rPr>
        <w:t>Table 1</w:t>
      </w:r>
      <w:r w:rsidR="009F3B7C" w:rsidRPr="00BF22A2">
        <w:t>.</w:t>
      </w:r>
    </w:p>
    <w:p w14:paraId="706A8EC3" w14:textId="77777777" w:rsidR="00F32412" w:rsidRDefault="00F32412">
      <w:pPr>
        <w:rPr>
          <w:b/>
        </w:rPr>
      </w:pPr>
      <w:r>
        <w:rPr>
          <w:b/>
        </w:rPr>
        <w:br w:type="page"/>
      </w:r>
    </w:p>
    <w:p w14:paraId="1669C6D3" w14:textId="74B57586" w:rsidR="00517794" w:rsidRPr="00517794" w:rsidRDefault="00517794" w:rsidP="00517794">
      <w:pPr>
        <w:spacing w:after="200" w:line="240" w:lineRule="auto"/>
        <w:rPr>
          <w:b/>
        </w:rPr>
      </w:pPr>
      <w:r w:rsidRPr="00CD4B5B">
        <w:rPr>
          <w:b/>
        </w:rPr>
        <w:lastRenderedPageBreak/>
        <w:t xml:space="preserve">Table 1: </w:t>
      </w:r>
      <w:r>
        <w:rPr>
          <w:b/>
        </w:rPr>
        <w:t>MSAC stages</w:t>
      </w:r>
    </w:p>
    <w:tbl>
      <w:tblPr>
        <w:tblStyle w:val="TableGrid"/>
        <w:tblW w:w="10206" w:type="dxa"/>
        <w:tblInd w:w="-459" w:type="dxa"/>
        <w:tblLook w:val="04A0" w:firstRow="1" w:lastRow="0" w:firstColumn="1" w:lastColumn="0" w:noHBand="0" w:noVBand="1"/>
      </w:tblPr>
      <w:tblGrid>
        <w:gridCol w:w="1418"/>
        <w:gridCol w:w="8788"/>
      </w:tblGrid>
      <w:tr w:rsidR="008A529A" w14:paraId="32C83E3E" w14:textId="77777777" w:rsidTr="0080497D">
        <w:trPr>
          <w:cantSplit/>
          <w:tblHeader/>
        </w:trPr>
        <w:tc>
          <w:tcPr>
            <w:tcW w:w="1418" w:type="dxa"/>
            <w:shd w:val="clear" w:color="auto" w:fill="D9D9D9" w:themeFill="background1" w:themeFillShade="D9"/>
          </w:tcPr>
          <w:p w14:paraId="08BD16C9" w14:textId="775E59E7" w:rsidR="008A529A" w:rsidRPr="002C1B68" w:rsidRDefault="008A529A" w:rsidP="001F5CB5">
            <w:pPr>
              <w:spacing w:before="120" w:after="120"/>
              <w:rPr>
                <w:b/>
              </w:rPr>
            </w:pPr>
            <w:r w:rsidRPr="002C1B68">
              <w:rPr>
                <w:b/>
              </w:rPr>
              <w:t>Stage</w:t>
            </w:r>
          </w:p>
        </w:tc>
        <w:tc>
          <w:tcPr>
            <w:tcW w:w="8788" w:type="dxa"/>
            <w:shd w:val="clear" w:color="auto" w:fill="D9D9D9" w:themeFill="background1" w:themeFillShade="D9"/>
          </w:tcPr>
          <w:p w14:paraId="591FC4A8" w14:textId="03417227" w:rsidR="008A529A" w:rsidRPr="002C1B68" w:rsidRDefault="00517794" w:rsidP="001F5CB5">
            <w:pPr>
              <w:spacing w:before="120" w:after="120"/>
              <w:rPr>
                <w:b/>
              </w:rPr>
            </w:pPr>
            <w:r w:rsidRPr="002C1B68">
              <w:rPr>
                <w:b/>
              </w:rPr>
              <w:t>Description</w:t>
            </w:r>
          </w:p>
        </w:tc>
      </w:tr>
      <w:tr w:rsidR="009F3B7C" w14:paraId="0ADC4429" w14:textId="77777777" w:rsidTr="0080497D">
        <w:trPr>
          <w:cantSplit/>
        </w:trPr>
        <w:tc>
          <w:tcPr>
            <w:tcW w:w="1418" w:type="dxa"/>
          </w:tcPr>
          <w:p w14:paraId="7533CC8F" w14:textId="2C4CAA84" w:rsidR="009F3B7C" w:rsidRDefault="009F3B7C" w:rsidP="001F5CB5">
            <w:pPr>
              <w:spacing w:before="120" w:after="120"/>
            </w:pPr>
            <w:r>
              <w:t>Triage</w:t>
            </w:r>
            <w:r w:rsidR="00BF22A2">
              <w:t xml:space="preserve"> (pre-assessment)</w:t>
            </w:r>
          </w:p>
        </w:tc>
        <w:tc>
          <w:tcPr>
            <w:tcW w:w="8788" w:type="dxa"/>
          </w:tcPr>
          <w:p w14:paraId="01E731C2" w14:textId="3333E68F" w:rsidR="009F3B7C" w:rsidRPr="00640D25" w:rsidRDefault="009F3B7C" w:rsidP="001F5CB5">
            <w:pPr>
              <w:spacing w:before="120" w:after="120"/>
            </w:pPr>
            <w:r w:rsidRPr="00640D25">
              <w:t xml:space="preserve">The purpose </w:t>
            </w:r>
            <w:r w:rsidR="00D17623">
              <w:t xml:space="preserve">of this stage is to ensure the </w:t>
            </w:r>
            <w:r w:rsidR="00C62F0C">
              <w:t>a</w:t>
            </w:r>
            <w:r w:rsidR="00F32412">
              <w:t>pplicant</w:t>
            </w:r>
            <w:r w:rsidRPr="00640D25">
              <w:t xml:space="preserve"> is aware of the process, likely pathway and evidence expectations. This stage involves </w:t>
            </w:r>
            <w:r w:rsidR="00983E6A">
              <w:t xml:space="preserve">the Department </w:t>
            </w:r>
            <w:r w:rsidR="0080497D">
              <w:t>verifying</w:t>
            </w:r>
            <w:r w:rsidR="00983E6A">
              <w:t xml:space="preserve"> the </w:t>
            </w:r>
            <w:r w:rsidR="00983E6A" w:rsidRPr="00D1780C">
              <w:rPr>
                <w:b/>
              </w:rPr>
              <w:t>availability</w:t>
            </w:r>
            <w:r w:rsidR="00983E6A">
              <w:t xml:space="preserve"> of evidence for assessment, </w:t>
            </w:r>
            <w:r w:rsidRPr="00640D25">
              <w:t xml:space="preserve">consideration of </w:t>
            </w:r>
            <w:r w:rsidR="004270CD">
              <w:t>whether the application is suitable for consideration by MSAC and consideration of what would be the most</w:t>
            </w:r>
            <w:r w:rsidRPr="00640D25">
              <w:t xml:space="preserve">  </w:t>
            </w:r>
            <w:r w:rsidR="00E71E2E">
              <w:t xml:space="preserve">efficient </w:t>
            </w:r>
            <w:r w:rsidRPr="00640D25">
              <w:t xml:space="preserve">pathway </w:t>
            </w:r>
            <w:r w:rsidR="00D0639F">
              <w:t xml:space="preserve">through </w:t>
            </w:r>
            <w:r w:rsidRPr="00640D25">
              <w:t xml:space="preserve">which the </w:t>
            </w:r>
            <w:r w:rsidR="00E510F9">
              <w:t>application</w:t>
            </w:r>
            <w:r w:rsidRPr="00640D25">
              <w:t xml:space="preserve"> will be progressed</w:t>
            </w:r>
            <w:r w:rsidR="00FE081D">
              <w:t>. T</w:t>
            </w:r>
            <w:r w:rsidR="00983E6A">
              <w:t>argeted public consultation on the completed application form</w:t>
            </w:r>
            <w:r w:rsidR="00FE081D">
              <w:t xml:space="preserve"> will also be undertaken</w:t>
            </w:r>
            <w:r w:rsidRPr="00640D25">
              <w:t>.</w:t>
            </w:r>
            <w:r w:rsidR="00E71DA4">
              <w:t xml:space="preserve"> </w:t>
            </w:r>
          </w:p>
          <w:p w14:paraId="5F3B8EA5" w14:textId="3CF7F1FE" w:rsidR="009F3B7C" w:rsidRDefault="009F3B7C" w:rsidP="00C62F0C">
            <w:pPr>
              <w:spacing w:before="120" w:after="120"/>
            </w:pPr>
            <w:r w:rsidRPr="00640D25">
              <w:t xml:space="preserve">The major stakeholders in this stage </w:t>
            </w:r>
            <w:r w:rsidR="00D17623">
              <w:t xml:space="preserve">are the </w:t>
            </w:r>
            <w:r w:rsidR="00C62F0C">
              <w:t>a</w:t>
            </w:r>
            <w:r w:rsidR="00F32412">
              <w:t>pplicant</w:t>
            </w:r>
            <w:r w:rsidR="00E80C85">
              <w:t xml:space="preserve">, </w:t>
            </w:r>
            <w:r w:rsidR="00C62F0C">
              <w:t>a</w:t>
            </w:r>
            <w:r w:rsidR="00445554">
              <w:t xml:space="preserve">pplication </w:t>
            </w:r>
            <w:r w:rsidR="00C62F0C">
              <w:t>m</w:t>
            </w:r>
            <w:r w:rsidR="00274E99">
              <w:t xml:space="preserve">anager, </w:t>
            </w:r>
            <w:r w:rsidR="00C62F0C">
              <w:t>p</w:t>
            </w:r>
            <w:r w:rsidR="00274E99">
              <w:t xml:space="preserve">olicy </w:t>
            </w:r>
            <w:r w:rsidR="00C62F0C">
              <w:t>o</w:t>
            </w:r>
            <w:r w:rsidRPr="00640D25">
              <w:t>fficer</w:t>
            </w:r>
            <w:r w:rsidR="004D25BD">
              <w:t>(</w:t>
            </w:r>
            <w:r w:rsidRPr="00640D25">
              <w:t>s</w:t>
            </w:r>
            <w:r w:rsidR="004D25BD">
              <w:t>)</w:t>
            </w:r>
            <w:r w:rsidRPr="00640D25">
              <w:t xml:space="preserve">, </w:t>
            </w:r>
            <w:r w:rsidR="0004078E">
              <w:t xml:space="preserve">PASC </w:t>
            </w:r>
            <w:r w:rsidR="00D17623">
              <w:t xml:space="preserve">Secretariat, and relevant </w:t>
            </w:r>
            <w:r w:rsidR="00C90CB9">
              <w:t>m</w:t>
            </w:r>
            <w:r w:rsidR="00D17623">
              <w:t>edical profession</w:t>
            </w:r>
            <w:r>
              <w:t>.</w:t>
            </w:r>
          </w:p>
        </w:tc>
      </w:tr>
      <w:tr w:rsidR="009F3B7C" w14:paraId="65E493E1" w14:textId="77777777" w:rsidTr="0080497D">
        <w:trPr>
          <w:cantSplit/>
        </w:trPr>
        <w:tc>
          <w:tcPr>
            <w:tcW w:w="1418" w:type="dxa"/>
          </w:tcPr>
          <w:p w14:paraId="3F2F81CE" w14:textId="12CDD5AF" w:rsidR="009F3B7C" w:rsidRDefault="001750F4" w:rsidP="001F5CB5">
            <w:pPr>
              <w:spacing w:before="120" w:after="120"/>
            </w:pPr>
            <w:r>
              <w:t>PICO Confirmation</w:t>
            </w:r>
          </w:p>
        </w:tc>
        <w:tc>
          <w:tcPr>
            <w:tcW w:w="8788" w:type="dxa"/>
          </w:tcPr>
          <w:p w14:paraId="77FA222A" w14:textId="0F0B7338" w:rsidR="009F3B7C" w:rsidRDefault="009F3B7C" w:rsidP="001F5CB5">
            <w:pPr>
              <w:spacing w:before="120" w:after="120"/>
            </w:pPr>
            <w:r>
              <w:t>The purp</w:t>
            </w:r>
            <w:r w:rsidR="0068610B">
              <w:t xml:space="preserve">ose of this stage is to </w:t>
            </w:r>
            <w:r>
              <w:t xml:space="preserve">develop </w:t>
            </w:r>
            <w:r w:rsidR="00BB2677">
              <w:t xml:space="preserve">the </w:t>
            </w:r>
            <w:r w:rsidR="001750F4">
              <w:t>PICO</w:t>
            </w:r>
            <w:r w:rsidR="000D596A">
              <w:t xml:space="preserve"> </w:t>
            </w:r>
            <w:r w:rsidR="00605B20">
              <w:t xml:space="preserve">Confirmation </w:t>
            </w:r>
            <w:r w:rsidR="000D596A">
              <w:t>and determine the relevant clinical algorithms to progress an assessment</w:t>
            </w:r>
            <w:r w:rsidRPr="00640D25">
              <w:t>. At the end</w:t>
            </w:r>
            <w:r w:rsidR="0068610B">
              <w:t xml:space="preserve"> of this stage</w:t>
            </w:r>
            <w:r w:rsidR="00D17623">
              <w:t xml:space="preserve">, the </w:t>
            </w:r>
            <w:r w:rsidR="00C62F0C">
              <w:t>a</w:t>
            </w:r>
            <w:r w:rsidR="00F32412">
              <w:t>pplicant</w:t>
            </w:r>
            <w:r w:rsidRPr="00640D25">
              <w:t>, Departmen</w:t>
            </w:r>
            <w:r w:rsidR="00E80C85">
              <w:t>t and PASC</w:t>
            </w:r>
            <w:r w:rsidR="00915438">
              <w:t xml:space="preserve"> </w:t>
            </w:r>
            <w:r w:rsidR="00DE746A">
              <w:t xml:space="preserve">aim to </w:t>
            </w:r>
            <w:r w:rsidR="00915438">
              <w:t xml:space="preserve">have an agreed </w:t>
            </w:r>
            <w:r w:rsidR="001750F4">
              <w:t>PICO</w:t>
            </w:r>
            <w:r w:rsidRPr="00640D25">
              <w:t xml:space="preserve"> to undertake a systematic review of the evidence and generate an economic evaluation/model.</w:t>
            </w:r>
          </w:p>
          <w:p w14:paraId="48C0A88A" w14:textId="24C36CC4" w:rsidR="00605B20" w:rsidRPr="00605B20" w:rsidRDefault="00605B20" w:rsidP="00605B20">
            <w:pPr>
              <w:spacing w:before="120" w:after="120"/>
              <w:rPr>
                <w:bCs/>
              </w:rPr>
            </w:pPr>
            <w:r>
              <w:rPr>
                <w:bCs/>
              </w:rPr>
              <w:t xml:space="preserve">The </w:t>
            </w:r>
            <w:r w:rsidR="00221EAA">
              <w:rPr>
                <w:bCs/>
              </w:rPr>
              <w:t>Department will engage a HTA g</w:t>
            </w:r>
            <w:r w:rsidR="005B1228">
              <w:rPr>
                <w:bCs/>
              </w:rPr>
              <w:t xml:space="preserve">roup to develop the </w:t>
            </w:r>
            <w:r>
              <w:rPr>
                <w:bCs/>
              </w:rPr>
              <w:t xml:space="preserve">PICO Confirmation </w:t>
            </w:r>
            <w:r w:rsidR="005B1228">
              <w:rPr>
                <w:bCs/>
              </w:rPr>
              <w:t xml:space="preserve">which will </w:t>
            </w:r>
            <w:r w:rsidRPr="00605B20">
              <w:rPr>
                <w:bCs/>
              </w:rPr>
              <w:t>clear</w:t>
            </w:r>
            <w:r w:rsidR="00CB448F">
              <w:rPr>
                <w:bCs/>
              </w:rPr>
              <w:t>ly</w:t>
            </w:r>
            <w:r w:rsidRPr="00605B20">
              <w:rPr>
                <w:bCs/>
              </w:rPr>
              <w:t xml:space="preserve"> </w:t>
            </w:r>
            <w:r w:rsidR="00CB448F" w:rsidRPr="00605B20">
              <w:rPr>
                <w:bCs/>
              </w:rPr>
              <w:t>articulat</w:t>
            </w:r>
            <w:r w:rsidR="00CB448F">
              <w:rPr>
                <w:bCs/>
              </w:rPr>
              <w:t xml:space="preserve">e </w:t>
            </w:r>
            <w:r w:rsidRPr="00605B20">
              <w:rPr>
                <w:bCs/>
              </w:rPr>
              <w:t>the following aspects of the assessment</w:t>
            </w:r>
            <w:r>
              <w:rPr>
                <w:bCs/>
              </w:rPr>
              <w:t>:</w:t>
            </w:r>
          </w:p>
          <w:p w14:paraId="220E8DCD" w14:textId="454FEBEF" w:rsidR="00605B20" w:rsidRPr="00605B20" w:rsidRDefault="00605B20" w:rsidP="00560A5A">
            <w:pPr>
              <w:numPr>
                <w:ilvl w:val="0"/>
                <w:numId w:val="21"/>
              </w:numPr>
              <w:spacing w:before="120" w:after="120"/>
              <w:rPr>
                <w:bCs/>
              </w:rPr>
            </w:pPr>
            <w:r w:rsidRPr="00605B20">
              <w:rPr>
                <w:bCs/>
              </w:rPr>
              <w:t xml:space="preserve">Patients/Population – specification of the characteristics of the patients </w:t>
            </w:r>
            <w:r w:rsidR="0080497D">
              <w:rPr>
                <w:bCs/>
              </w:rPr>
              <w:t>for</w:t>
            </w:r>
            <w:r w:rsidRPr="00605B20">
              <w:rPr>
                <w:bCs/>
              </w:rPr>
              <w:t xml:space="preserve"> whom the interventi</w:t>
            </w:r>
            <w:r>
              <w:rPr>
                <w:bCs/>
              </w:rPr>
              <w:t>on is to be considered for use</w:t>
            </w:r>
            <w:r w:rsidR="00C62F0C">
              <w:rPr>
                <w:bCs/>
              </w:rPr>
              <w:t>.</w:t>
            </w:r>
          </w:p>
          <w:p w14:paraId="2362B8E2" w14:textId="261AF955" w:rsidR="00605B20" w:rsidRPr="00605B20" w:rsidRDefault="00605B20" w:rsidP="00560A5A">
            <w:pPr>
              <w:numPr>
                <w:ilvl w:val="0"/>
                <w:numId w:val="21"/>
              </w:numPr>
              <w:spacing w:before="120" w:after="120"/>
              <w:rPr>
                <w:bCs/>
              </w:rPr>
            </w:pPr>
            <w:r w:rsidRPr="00605B20">
              <w:rPr>
                <w:bCs/>
              </w:rPr>
              <w:t>Intervention – specification of the proposed interv</w:t>
            </w:r>
            <w:r>
              <w:rPr>
                <w:bCs/>
              </w:rPr>
              <w:t>ention and how it is delivered</w:t>
            </w:r>
            <w:r w:rsidR="00C62F0C">
              <w:rPr>
                <w:bCs/>
              </w:rPr>
              <w:t>.</w:t>
            </w:r>
          </w:p>
          <w:p w14:paraId="51CA80A0" w14:textId="0AF49C3F" w:rsidR="00605B20" w:rsidRPr="00977461" w:rsidRDefault="00605B20" w:rsidP="00560A5A">
            <w:pPr>
              <w:numPr>
                <w:ilvl w:val="0"/>
                <w:numId w:val="21"/>
              </w:numPr>
              <w:spacing w:before="120" w:after="120"/>
            </w:pPr>
            <w:r w:rsidRPr="00605B20">
              <w:rPr>
                <w:bCs/>
              </w:rPr>
              <w:t xml:space="preserve">Comparator – specification of the </w:t>
            </w:r>
            <w:r w:rsidR="009F5448">
              <w:rPr>
                <w:bCs/>
              </w:rPr>
              <w:t>service (if there is a service)</w:t>
            </w:r>
            <w:r w:rsidR="00C76017">
              <w:rPr>
                <w:bCs/>
              </w:rPr>
              <w:t>/usual standard of care</w:t>
            </w:r>
            <w:r w:rsidRPr="00605B20">
              <w:rPr>
                <w:bCs/>
              </w:rPr>
              <w:t xml:space="preserve"> most likely to be </w:t>
            </w:r>
            <w:r w:rsidR="00300927">
              <w:rPr>
                <w:bCs/>
              </w:rPr>
              <w:t>rendered in</w:t>
            </w:r>
            <w:r w:rsidR="009F5448">
              <w:rPr>
                <w:bCs/>
              </w:rPr>
              <w:t xml:space="preserve"> the population under consideration in the absence of</w:t>
            </w:r>
            <w:r w:rsidRPr="00605B20">
              <w:rPr>
                <w:bCs/>
              </w:rPr>
              <w:t xml:space="preserve"> the proposed intervention</w:t>
            </w:r>
            <w:r w:rsidR="009F5448">
              <w:rPr>
                <w:bCs/>
              </w:rPr>
              <w:t xml:space="preserve"> being available in the Australian health care system</w:t>
            </w:r>
            <w:r w:rsidR="00C62F0C">
              <w:rPr>
                <w:bCs/>
              </w:rPr>
              <w:t>.</w:t>
            </w:r>
          </w:p>
          <w:p w14:paraId="286B7082" w14:textId="77777777" w:rsidR="00605B20" w:rsidRPr="00605B20" w:rsidRDefault="00605B20" w:rsidP="00560A5A">
            <w:pPr>
              <w:numPr>
                <w:ilvl w:val="0"/>
                <w:numId w:val="21"/>
              </w:numPr>
              <w:spacing w:before="120" w:after="120"/>
            </w:pPr>
            <w:r w:rsidRPr="00605B20">
              <w:rPr>
                <w:bCs/>
              </w:rPr>
              <w:t>Outcomes – specification of the health outcomes and the healthcare resources likely to be affected by the introduction of the proposed intervention.</w:t>
            </w:r>
          </w:p>
          <w:p w14:paraId="5770DE7F" w14:textId="7D84A704" w:rsidR="00591C0B" w:rsidRDefault="000D596A" w:rsidP="00605B20">
            <w:pPr>
              <w:spacing w:before="120" w:after="120"/>
              <w:rPr>
                <w:lang w:val="en"/>
              </w:rPr>
            </w:pPr>
            <w:r w:rsidRPr="00605B20">
              <w:rPr>
                <w:lang w:val="en"/>
              </w:rPr>
              <w:t xml:space="preserve">It also informs the development of a decision analytic framework that will underpin the economic evaluation within the </w:t>
            </w:r>
            <w:r w:rsidR="00CD5013">
              <w:rPr>
                <w:lang w:val="en"/>
              </w:rPr>
              <w:t>assessment r</w:t>
            </w:r>
            <w:r w:rsidR="00F32412">
              <w:rPr>
                <w:lang w:val="en"/>
              </w:rPr>
              <w:t>eport</w:t>
            </w:r>
            <w:r w:rsidRPr="00605B20">
              <w:rPr>
                <w:lang w:val="en"/>
              </w:rPr>
              <w:t xml:space="preserve"> </w:t>
            </w:r>
            <w:r w:rsidR="00445554" w:rsidRPr="00605B20">
              <w:rPr>
                <w:lang w:val="en"/>
              </w:rPr>
              <w:t>in the application assessment phase.</w:t>
            </w:r>
          </w:p>
          <w:p w14:paraId="4F5C2994" w14:textId="74F48FE4" w:rsidR="00FE081D" w:rsidRDefault="00FE081D" w:rsidP="00605B20">
            <w:pPr>
              <w:spacing w:before="120" w:after="120"/>
            </w:pPr>
            <w:r>
              <w:rPr>
                <w:lang w:val="en"/>
              </w:rPr>
              <w:t xml:space="preserve">The final PICO confirmation will be made available on the MSAC website and Citizen Space for public consultation </w:t>
            </w:r>
            <w:r w:rsidR="00CD5013">
              <w:rPr>
                <w:lang w:val="en"/>
              </w:rPr>
              <w:t>at any time in the</w:t>
            </w:r>
            <w:r w:rsidR="003A4F55">
              <w:rPr>
                <w:lang w:val="en"/>
              </w:rPr>
              <w:t xml:space="preserve"> MSAC process. This provides an opportunity for all interested parties to comment on the proposed assessment approach.</w:t>
            </w:r>
          </w:p>
          <w:p w14:paraId="1C939C6C" w14:textId="736936CC" w:rsidR="009F3B7C" w:rsidRDefault="009F3B7C" w:rsidP="008165FF">
            <w:pPr>
              <w:spacing w:before="120" w:after="120"/>
            </w:pPr>
            <w:r w:rsidRPr="00640D25">
              <w:t>The major st</w:t>
            </w:r>
            <w:r>
              <w:t>akeholders in this st</w:t>
            </w:r>
            <w:r w:rsidR="00CA4C88">
              <w:t>age are PASC, PASC Secretariat</w:t>
            </w:r>
            <w:r>
              <w:t xml:space="preserve">, </w:t>
            </w:r>
            <w:r w:rsidR="00C62F0C">
              <w:t>a</w:t>
            </w:r>
            <w:r w:rsidR="00F32412">
              <w:t>pplicant</w:t>
            </w:r>
            <w:r w:rsidR="00274E99">
              <w:t xml:space="preserve">, </w:t>
            </w:r>
            <w:r w:rsidR="00C62F0C">
              <w:t>a</w:t>
            </w:r>
            <w:r w:rsidR="00445554">
              <w:t xml:space="preserve">pplication </w:t>
            </w:r>
            <w:r w:rsidR="00C62F0C">
              <w:t>m</w:t>
            </w:r>
            <w:r w:rsidR="00274E99">
              <w:t xml:space="preserve">anager, </w:t>
            </w:r>
            <w:r w:rsidR="00C62F0C">
              <w:t>p</w:t>
            </w:r>
            <w:r w:rsidR="00274E99">
              <w:t xml:space="preserve">olicy </w:t>
            </w:r>
            <w:r w:rsidR="00C62F0C">
              <w:t>o</w:t>
            </w:r>
            <w:r w:rsidRPr="00640D25">
              <w:t>fficer</w:t>
            </w:r>
            <w:r w:rsidR="004D25BD">
              <w:t>(</w:t>
            </w:r>
            <w:r w:rsidRPr="00640D25">
              <w:t>s</w:t>
            </w:r>
            <w:r w:rsidR="004D25BD">
              <w:t>)</w:t>
            </w:r>
            <w:r w:rsidRPr="00640D25">
              <w:t>,</w:t>
            </w:r>
            <w:r w:rsidR="005C6303">
              <w:t xml:space="preserve"> clinical </w:t>
            </w:r>
            <w:r w:rsidR="008A0581">
              <w:t>expert</w:t>
            </w:r>
            <w:r w:rsidR="004D25BD">
              <w:t>(</w:t>
            </w:r>
            <w:r w:rsidR="008A0581">
              <w:t>s</w:t>
            </w:r>
            <w:r w:rsidR="004D25BD">
              <w:t>)</w:t>
            </w:r>
            <w:r w:rsidR="00CA4C88">
              <w:t xml:space="preserve">, </w:t>
            </w:r>
            <w:r w:rsidR="00915438">
              <w:t>MSAC E</w:t>
            </w:r>
            <w:r w:rsidR="001408AB">
              <w:t>xec</w:t>
            </w:r>
            <w:r w:rsidR="00CD5013">
              <w:t>,</w:t>
            </w:r>
            <w:r w:rsidR="00445554">
              <w:t xml:space="preserve"> </w:t>
            </w:r>
            <w:r w:rsidR="005B1228">
              <w:t xml:space="preserve">HTA </w:t>
            </w:r>
            <w:r w:rsidR="00221EAA">
              <w:t>g</w:t>
            </w:r>
            <w:r w:rsidR="00445554">
              <w:t>roups</w:t>
            </w:r>
            <w:r w:rsidR="003A4F55">
              <w:t xml:space="preserve"> and consumers/patients</w:t>
            </w:r>
            <w:r>
              <w:t>.</w:t>
            </w:r>
          </w:p>
        </w:tc>
      </w:tr>
      <w:tr w:rsidR="009F3B7C" w14:paraId="6EB5D325" w14:textId="77777777" w:rsidTr="0080497D">
        <w:trPr>
          <w:cantSplit/>
        </w:trPr>
        <w:tc>
          <w:tcPr>
            <w:tcW w:w="1418" w:type="dxa"/>
          </w:tcPr>
          <w:p w14:paraId="0D0A04DE" w14:textId="66429BD0" w:rsidR="009F3B7C" w:rsidRDefault="0080497D" w:rsidP="001F5CB5">
            <w:pPr>
              <w:spacing w:before="120" w:after="120"/>
            </w:pPr>
            <w:r>
              <w:t>Applica</w:t>
            </w:r>
            <w:r w:rsidR="009F3B7C">
              <w:t>t</w:t>
            </w:r>
            <w:r>
              <w:t>ion</w:t>
            </w:r>
            <w:r w:rsidR="009F3B7C">
              <w:t xml:space="preserve"> assessment</w:t>
            </w:r>
          </w:p>
        </w:tc>
        <w:tc>
          <w:tcPr>
            <w:tcW w:w="8788" w:type="dxa"/>
          </w:tcPr>
          <w:p w14:paraId="4F9D1DC9" w14:textId="1394353C" w:rsidR="009F3B7C" w:rsidRDefault="009F3B7C" w:rsidP="001F5CB5">
            <w:pPr>
              <w:spacing w:before="120" w:after="120"/>
            </w:pPr>
            <w:r>
              <w:t>The purpose of this stage is to r</w:t>
            </w:r>
            <w:r w:rsidRPr="00640D25">
              <w:t xml:space="preserve">eview the </w:t>
            </w:r>
            <w:r w:rsidR="00F32412">
              <w:t>Assessment Report</w:t>
            </w:r>
            <w:r w:rsidRPr="00640D25">
              <w:t xml:space="preserve"> </w:t>
            </w:r>
            <w:r w:rsidR="00766A03">
              <w:t>to</w:t>
            </w:r>
            <w:r w:rsidRPr="00640D25">
              <w:t xml:space="preserve"> identify</w:t>
            </w:r>
            <w:r w:rsidR="00555D2C">
              <w:t xml:space="preserve"> the gaps and levels of</w:t>
            </w:r>
            <w:r w:rsidRPr="00640D25">
              <w:t xml:space="preserve"> uncertainty in the evidence</w:t>
            </w:r>
            <w:r w:rsidR="00555D2C">
              <w:t>,</w:t>
            </w:r>
            <w:r w:rsidRPr="00640D25">
              <w:t xml:space="preserve"> in formulating advice on public funding.</w:t>
            </w:r>
          </w:p>
          <w:p w14:paraId="635D22F1" w14:textId="538409AF" w:rsidR="006F2CC8" w:rsidRDefault="006F2CC8" w:rsidP="001F5CB5">
            <w:pPr>
              <w:spacing w:before="120" w:after="120"/>
            </w:pPr>
            <w:r>
              <w:t xml:space="preserve">The APR will outline whether the application will proceed down a contracted or submission based assessment pathway. The APR will be available on the MSAC website for public consultation at any time in the application’s MSAC process. </w:t>
            </w:r>
          </w:p>
          <w:p w14:paraId="19F05128" w14:textId="4A5E4705" w:rsidR="00591C0B" w:rsidRDefault="00591C0B" w:rsidP="001F5CB5">
            <w:pPr>
              <w:spacing w:before="120" w:after="120"/>
            </w:pPr>
            <w:r>
              <w:rPr>
                <w:lang w:val="en"/>
              </w:rPr>
              <w:t>The purpose of ESC is to p</w:t>
            </w:r>
            <w:r w:rsidRPr="00E20514">
              <w:rPr>
                <w:lang w:val="en"/>
              </w:rPr>
              <w:t xml:space="preserve">rovide advice on the quality, </w:t>
            </w:r>
            <w:proofErr w:type="gramStart"/>
            <w:r w:rsidRPr="00E20514">
              <w:rPr>
                <w:lang w:val="en"/>
              </w:rPr>
              <w:t>validity</w:t>
            </w:r>
            <w:proofErr w:type="gramEnd"/>
            <w:r w:rsidRPr="00E20514">
              <w:rPr>
                <w:lang w:val="en"/>
              </w:rPr>
              <w:t xml:space="preserve"> and relevance of internal and external assessments for applications being considered by MSAC.</w:t>
            </w:r>
          </w:p>
          <w:p w14:paraId="5469823A" w14:textId="062EFD85" w:rsidR="009F3B7C" w:rsidRDefault="009F3B7C" w:rsidP="008165FF">
            <w:pPr>
              <w:spacing w:before="120" w:after="120"/>
            </w:pPr>
            <w:r w:rsidRPr="00640D25">
              <w:t>The major st</w:t>
            </w:r>
            <w:r>
              <w:t xml:space="preserve">akeholders in this stage are ESC, ESC Secretariat, </w:t>
            </w:r>
            <w:r w:rsidR="008A0581">
              <w:t>clinical expert</w:t>
            </w:r>
            <w:r w:rsidR="004D25BD">
              <w:t>(</w:t>
            </w:r>
            <w:r w:rsidR="008A0581">
              <w:t>s</w:t>
            </w:r>
            <w:r w:rsidR="004D25BD">
              <w:t>)</w:t>
            </w:r>
            <w:r>
              <w:t>,</w:t>
            </w:r>
            <w:r w:rsidR="00F209C0">
              <w:t xml:space="preserve"> </w:t>
            </w:r>
            <w:r w:rsidR="00C62F0C">
              <w:t>a</w:t>
            </w:r>
            <w:r w:rsidR="00DD73E8">
              <w:t xml:space="preserve">pplication </w:t>
            </w:r>
            <w:r w:rsidR="00C62F0C">
              <w:t>m</w:t>
            </w:r>
            <w:r w:rsidR="00274E99">
              <w:t xml:space="preserve">anager, </w:t>
            </w:r>
            <w:r w:rsidR="00C62F0C">
              <w:t>p</w:t>
            </w:r>
            <w:r w:rsidR="00274E99">
              <w:t xml:space="preserve">olicy </w:t>
            </w:r>
            <w:r w:rsidR="00C62F0C">
              <w:t>o</w:t>
            </w:r>
            <w:r w:rsidRPr="00640D25">
              <w:t>fficer</w:t>
            </w:r>
            <w:r w:rsidR="004D25BD">
              <w:t>(</w:t>
            </w:r>
            <w:r w:rsidRPr="00640D25">
              <w:t>s</w:t>
            </w:r>
            <w:r w:rsidR="004D25BD">
              <w:t>)</w:t>
            </w:r>
            <w:r w:rsidRPr="00640D25">
              <w:t xml:space="preserve">, </w:t>
            </w:r>
            <w:r w:rsidR="00915438">
              <w:t>MSAC E</w:t>
            </w:r>
            <w:r w:rsidR="001408AB">
              <w:t>xec</w:t>
            </w:r>
            <w:r w:rsidR="00C62F0C">
              <w:t>utive</w:t>
            </w:r>
            <w:r w:rsidR="00DD73E8">
              <w:t xml:space="preserve">, </w:t>
            </w:r>
            <w:r w:rsidR="005B1228">
              <w:t xml:space="preserve">HTA </w:t>
            </w:r>
            <w:r w:rsidR="00221EAA">
              <w:t>g</w:t>
            </w:r>
            <w:r w:rsidR="00DD73E8">
              <w:t>roups</w:t>
            </w:r>
            <w:r w:rsidR="006F2CC8">
              <w:t xml:space="preserve"> and consumers/patients</w:t>
            </w:r>
            <w:r>
              <w:t>.</w:t>
            </w:r>
          </w:p>
        </w:tc>
      </w:tr>
      <w:tr w:rsidR="009F3B7C" w14:paraId="2C3EA2AE" w14:textId="77777777" w:rsidTr="0080497D">
        <w:trPr>
          <w:cantSplit/>
        </w:trPr>
        <w:tc>
          <w:tcPr>
            <w:tcW w:w="1418" w:type="dxa"/>
          </w:tcPr>
          <w:p w14:paraId="507217BE" w14:textId="16F5CEE5" w:rsidR="009F3B7C" w:rsidRDefault="009F3B7C" w:rsidP="001F5CB5">
            <w:pPr>
              <w:spacing w:before="120" w:after="120"/>
            </w:pPr>
            <w:r>
              <w:lastRenderedPageBreak/>
              <w:t>Appraisal</w:t>
            </w:r>
          </w:p>
        </w:tc>
        <w:tc>
          <w:tcPr>
            <w:tcW w:w="8788" w:type="dxa"/>
          </w:tcPr>
          <w:p w14:paraId="633730C8" w14:textId="0E0EE9B3" w:rsidR="009F3B7C" w:rsidRDefault="009F3B7C" w:rsidP="001F5CB5">
            <w:pPr>
              <w:spacing w:before="120" w:after="120"/>
            </w:pPr>
            <w:r w:rsidRPr="00640D25">
              <w:t xml:space="preserve">MSAC considers a wide range of information, including the </w:t>
            </w:r>
            <w:r w:rsidR="00FA1D8C">
              <w:t>assessment r</w:t>
            </w:r>
            <w:r w:rsidR="00F32412">
              <w:t>eport</w:t>
            </w:r>
            <w:r w:rsidRPr="00640D25">
              <w:t xml:space="preserve"> assessing the evidence</w:t>
            </w:r>
            <w:r w:rsidR="005B1228">
              <w:t>;</w:t>
            </w:r>
            <w:r w:rsidRPr="00640D25">
              <w:t xml:space="preserve"> the</w:t>
            </w:r>
            <w:r w:rsidR="006F2CC8">
              <w:t xml:space="preserve"> independent</w:t>
            </w:r>
            <w:r w:rsidRPr="00640D25">
              <w:t xml:space="preserve"> critique of the report</w:t>
            </w:r>
            <w:r w:rsidR="00C62F0C">
              <w:t>,</w:t>
            </w:r>
            <w:r w:rsidRPr="00640D25">
              <w:t xml:space="preserve"> </w:t>
            </w:r>
            <w:r w:rsidR="004D25BD">
              <w:t xml:space="preserve">feedback from the </w:t>
            </w:r>
            <w:r w:rsidR="00C62F0C">
              <w:t>a</w:t>
            </w:r>
            <w:r w:rsidR="00F32412">
              <w:t>pplicant</w:t>
            </w:r>
            <w:r w:rsidR="00C62F0C">
              <w:t>,</w:t>
            </w:r>
            <w:r w:rsidR="004D25BD">
              <w:t xml:space="preserve"> </w:t>
            </w:r>
            <w:r w:rsidR="005B1228">
              <w:t xml:space="preserve">the </w:t>
            </w:r>
            <w:r w:rsidRPr="00640D25">
              <w:t xml:space="preserve">ESC </w:t>
            </w:r>
            <w:r w:rsidR="004D25BD">
              <w:t>R</w:t>
            </w:r>
            <w:r w:rsidRPr="00640D25">
              <w:t>eport on the evidence</w:t>
            </w:r>
            <w:r w:rsidR="005B1228">
              <w:t>;</w:t>
            </w:r>
            <w:r w:rsidRPr="00640D25">
              <w:t xml:space="preserve"> any feedback</w:t>
            </w:r>
            <w:r w:rsidR="00D17623">
              <w:t xml:space="preserve"> on the </w:t>
            </w:r>
            <w:r w:rsidR="004D25BD">
              <w:t>ESC R</w:t>
            </w:r>
            <w:r w:rsidR="00D17623">
              <w:t xml:space="preserve">eport provided by the </w:t>
            </w:r>
            <w:r w:rsidR="00C62F0C">
              <w:t>a</w:t>
            </w:r>
            <w:r w:rsidR="00F32412">
              <w:t>pplicant</w:t>
            </w:r>
            <w:r w:rsidRPr="00640D25">
              <w:t xml:space="preserve"> and/or other relevant parties</w:t>
            </w:r>
            <w:r w:rsidR="005B1228">
              <w:t>; and</w:t>
            </w:r>
            <w:r w:rsidRPr="00640D25">
              <w:t xml:space="preserve"> the individual expertise of MSAC members.</w:t>
            </w:r>
          </w:p>
          <w:p w14:paraId="1CEDA979" w14:textId="2EBA6D70" w:rsidR="00314BF0" w:rsidRDefault="00314BF0" w:rsidP="001F5CB5">
            <w:pPr>
              <w:spacing w:before="120" w:after="120"/>
            </w:pPr>
            <w:r>
              <w:t>MSAC’s advice to the Minister is made public</w:t>
            </w:r>
            <w:r w:rsidR="00FA1D8C">
              <w:t xml:space="preserve"> in the form of by a Public Summary D</w:t>
            </w:r>
            <w:r>
              <w:t>ocument</w:t>
            </w:r>
            <w:r w:rsidR="00FA1D8C">
              <w:t xml:space="preserve"> (PSD)</w:t>
            </w:r>
            <w:r>
              <w:t xml:space="preserve"> that explains the rationale for MSAC’s advice and is made available on the MSAC website.</w:t>
            </w:r>
          </w:p>
          <w:p w14:paraId="768AF348" w14:textId="115E6892" w:rsidR="00517794" w:rsidRDefault="00517794" w:rsidP="001F5CB5">
            <w:pPr>
              <w:spacing w:before="120" w:after="120"/>
            </w:pPr>
            <w:r>
              <w:t xml:space="preserve">Refer to </w:t>
            </w:r>
            <w:r w:rsidR="005557C6">
              <w:rPr>
                <w:b/>
              </w:rPr>
              <w:t>Section 2</w:t>
            </w:r>
            <w:r w:rsidRPr="008A0CAA">
              <w:rPr>
                <w:b/>
              </w:rPr>
              <w:t>.</w:t>
            </w:r>
            <w:r w:rsidR="00C90CB9">
              <w:rPr>
                <w:b/>
              </w:rPr>
              <w:t>1</w:t>
            </w:r>
            <w:r>
              <w:t xml:space="preserve"> for the purpose of MSAC.</w:t>
            </w:r>
          </w:p>
          <w:p w14:paraId="4405C40B" w14:textId="4105275F" w:rsidR="009F3B7C" w:rsidRDefault="009F3B7C" w:rsidP="00FA1D8C">
            <w:pPr>
              <w:spacing w:before="120" w:after="120"/>
            </w:pPr>
            <w:r w:rsidRPr="00640D25">
              <w:t>The major st</w:t>
            </w:r>
            <w:r>
              <w:t xml:space="preserve">akeholders in this stage are MSAC, MSAC Secretariat, </w:t>
            </w:r>
            <w:r w:rsidR="00C62F0C">
              <w:t>a</w:t>
            </w:r>
            <w:r w:rsidR="00DD73E8">
              <w:t xml:space="preserve">pplication </w:t>
            </w:r>
            <w:r w:rsidR="00C62F0C">
              <w:t>m</w:t>
            </w:r>
            <w:r w:rsidR="00274E99">
              <w:t xml:space="preserve">anager, </w:t>
            </w:r>
            <w:r w:rsidR="00C62F0C">
              <w:t>p</w:t>
            </w:r>
            <w:r w:rsidR="00274E99">
              <w:t xml:space="preserve">olicy </w:t>
            </w:r>
            <w:r w:rsidR="00C62F0C">
              <w:t>o</w:t>
            </w:r>
            <w:r w:rsidRPr="00640D25">
              <w:t>fficer</w:t>
            </w:r>
            <w:r w:rsidR="004D25BD">
              <w:t>(</w:t>
            </w:r>
            <w:r w:rsidRPr="00640D25">
              <w:t>s</w:t>
            </w:r>
            <w:r w:rsidR="004D25BD">
              <w:t>)</w:t>
            </w:r>
            <w:r w:rsidRPr="00640D25">
              <w:t xml:space="preserve">, </w:t>
            </w:r>
            <w:r w:rsidR="00915438">
              <w:t xml:space="preserve">and MSAC </w:t>
            </w:r>
            <w:r w:rsidR="001408AB">
              <w:t>Exec</w:t>
            </w:r>
            <w:r>
              <w:t>.</w:t>
            </w:r>
          </w:p>
        </w:tc>
      </w:tr>
    </w:tbl>
    <w:p w14:paraId="26FA21DD" w14:textId="1518CF05" w:rsidR="001F23B1" w:rsidRPr="00464627" w:rsidRDefault="00F874AF" w:rsidP="00464627">
      <w:pPr>
        <w:pStyle w:val="Heading20"/>
        <w:numPr>
          <w:ilvl w:val="1"/>
          <w:numId w:val="31"/>
        </w:numPr>
      </w:pPr>
      <w:r w:rsidRPr="00464627">
        <w:t xml:space="preserve"> </w:t>
      </w:r>
      <w:bookmarkStart w:id="81" w:name="_Toc458604564"/>
      <w:r w:rsidR="00B77DEE" w:rsidRPr="00464627">
        <w:t>Segmentation</w:t>
      </w:r>
      <w:bookmarkEnd w:id="81"/>
      <w:r w:rsidR="00B77DEE" w:rsidRPr="00464627">
        <w:t xml:space="preserve"> </w:t>
      </w:r>
    </w:p>
    <w:p w14:paraId="62684474" w14:textId="6C31658C" w:rsidR="00A0769F" w:rsidRDefault="00A0769F" w:rsidP="00A0769F">
      <w:pPr>
        <w:spacing w:after="200" w:line="240" w:lineRule="auto"/>
      </w:pPr>
      <w:r>
        <w:t>Segmentation</w:t>
      </w:r>
      <w:r w:rsidR="00046717">
        <w:t xml:space="preserve"> </w:t>
      </w:r>
      <w:r w:rsidR="001F23B1">
        <w:t>occur</w:t>
      </w:r>
      <w:r w:rsidR="00046717">
        <w:t>s</w:t>
      </w:r>
      <w:r w:rsidR="001F23B1">
        <w:t xml:space="preserve"> </w:t>
      </w:r>
      <w:r w:rsidR="00046717">
        <w:t>throug</w:t>
      </w:r>
      <w:r w:rsidR="001D6F46">
        <w:t xml:space="preserve">hout the </w:t>
      </w:r>
      <w:r w:rsidR="00E510F9">
        <w:t>application</w:t>
      </w:r>
      <w:r w:rsidR="001D6F46">
        <w:t>’s lifespan</w:t>
      </w:r>
      <w:r w:rsidR="001F23B1">
        <w:t>.</w:t>
      </w:r>
      <w:r>
        <w:t xml:space="preserve"> The APR is the tool used to operationalise segmentation.</w:t>
      </w:r>
    </w:p>
    <w:p w14:paraId="18B6C276" w14:textId="5B3B3E9D" w:rsidR="00D50D33" w:rsidRPr="00D50D33" w:rsidRDefault="00A0769F" w:rsidP="0002171E">
      <w:pPr>
        <w:pStyle w:val="Heading3"/>
      </w:pPr>
      <w:r>
        <w:t xml:space="preserve"> </w:t>
      </w:r>
      <w:bookmarkStart w:id="82" w:name="_Toc445888727"/>
      <w:bookmarkStart w:id="83" w:name="_Toc458604565"/>
      <w:r>
        <w:t>Application Progression Record</w:t>
      </w:r>
      <w:bookmarkEnd w:id="82"/>
      <w:bookmarkEnd w:id="83"/>
    </w:p>
    <w:p w14:paraId="5E43E3E0" w14:textId="34817C15" w:rsidR="00A0769F" w:rsidRDefault="00A0769F" w:rsidP="0002171E">
      <w:r>
        <w:t>Each application is given an APR. The APR will summarise the outcome of segmentation, document the pathway of an application (</w:t>
      </w:r>
      <w:proofErr w:type="spellStart"/>
      <w:r>
        <w:t>eg</w:t>
      </w:r>
      <w:proofErr w:type="spellEnd"/>
      <w:r>
        <w:t xml:space="preserve"> standard/</w:t>
      </w:r>
      <w:r w:rsidR="00FA1D8C">
        <w:t>comprehensive/</w:t>
      </w:r>
      <w:r>
        <w:t>expedited PASC or contracted/submission based assessment) and document the predicted milestones of the applicatio</w:t>
      </w:r>
      <w:r w:rsidR="00FA1D8C">
        <w:t>ns (</w:t>
      </w:r>
      <w:proofErr w:type="spellStart"/>
      <w:r w:rsidR="00FA1D8C">
        <w:t>eg</w:t>
      </w:r>
      <w:proofErr w:type="spellEnd"/>
      <w:r w:rsidR="00FA1D8C">
        <w:t xml:space="preserve"> expected meeting dates of PASC, ESC, MSAC). </w:t>
      </w:r>
    </w:p>
    <w:p w14:paraId="6D89E343" w14:textId="3A6B1CBE" w:rsidR="00A0769F" w:rsidRDefault="00A0769F" w:rsidP="00160F32">
      <w:pPr>
        <w:pStyle w:val="Style1"/>
      </w:pPr>
      <w:r>
        <w:t>There are three times in an application’s MSAC process that segmentation will occur:</w:t>
      </w:r>
    </w:p>
    <w:p w14:paraId="37ACA573" w14:textId="4F1A7FCE" w:rsidR="001F23B1" w:rsidRPr="00A85647" w:rsidRDefault="00A0769F" w:rsidP="00560A5A">
      <w:pPr>
        <w:pStyle w:val="ListParagraph"/>
        <w:numPr>
          <w:ilvl w:val="0"/>
          <w:numId w:val="3"/>
        </w:numPr>
        <w:spacing w:after="200" w:line="240" w:lineRule="auto"/>
        <w:contextualSpacing w:val="0"/>
        <w:rPr>
          <w:b/>
        </w:rPr>
      </w:pPr>
      <w:r>
        <w:rPr>
          <w:b/>
        </w:rPr>
        <w:t>APR Creation</w:t>
      </w:r>
      <w:r w:rsidR="001F23B1" w:rsidRPr="00A85647">
        <w:t xml:space="preserve"> – occurring at the </w:t>
      </w:r>
      <w:r w:rsidR="00E64C6C">
        <w:t xml:space="preserve">commencement of the </w:t>
      </w:r>
      <w:r w:rsidR="001F23B1" w:rsidRPr="00A85647">
        <w:t xml:space="preserve">Triage </w:t>
      </w:r>
      <w:r w:rsidR="00CB6191">
        <w:t xml:space="preserve">(pre-assessment) </w:t>
      </w:r>
      <w:r w:rsidR="001F23B1" w:rsidRPr="00A85647">
        <w:t>sta</w:t>
      </w:r>
      <w:r w:rsidR="00FA1D8C">
        <w:t>ge. T</w:t>
      </w:r>
      <w:r w:rsidR="00CB6191">
        <w:t xml:space="preserve">his is the first time the </w:t>
      </w:r>
      <w:r w:rsidR="004D25BD">
        <w:t>s</w:t>
      </w:r>
      <w:r w:rsidR="001F23B1" w:rsidRPr="00A85647">
        <w:t xml:space="preserve">egmentation </w:t>
      </w:r>
      <w:r w:rsidR="00E80C85">
        <w:t>process occurs and is pivotal in</w:t>
      </w:r>
      <w:r w:rsidR="001F23B1" w:rsidRPr="00A85647">
        <w:t xml:space="preserve"> determining </w:t>
      </w:r>
      <w:r w:rsidR="00833FB5">
        <w:t xml:space="preserve">both </w:t>
      </w:r>
      <w:r w:rsidR="005C2F68">
        <w:t xml:space="preserve">the </w:t>
      </w:r>
      <w:r w:rsidR="00833FB5">
        <w:t>suitability of</w:t>
      </w:r>
      <w:r w:rsidR="00704437">
        <w:t xml:space="preserve"> the</w:t>
      </w:r>
      <w:r w:rsidR="00833FB5">
        <w:t xml:space="preserve"> application </w:t>
      </w:r>
      <w:r w:rsidR="001F23B1" w:rsidRPr="00A85647">
        <w:t xml:space="preserve">and informing the pathway process </w:t>
      </w:r>
      <w:r w:rsidR="00E64C6C">
        <w:t xml:space="preserve">and intensity </w:t>
      </w:r>
      <w:r w:rsidR="001F23B1" w:rsidRPr="00A85647">
        <w:t>from the be</w:t>
      </w:r>
      <w:r w:rsidR="00F10531">
        <w:t xml:space="preserve">ginning of the MSAC </w:t>
      </w:r>
      <w:r w:rsidR="001F23B1" w:rsidRPr="00A85647">
        <w:t>process. This sta</w:t>
      </w:r>
      <w:r w:rsidR="00CB6191">
        <w:t xml:space="preserve">ge also </w:t>
      </w:r>
      <w:r w:rsidR="00F10531">
        <w:t xml:space="preserve">enables the analysis of </w:t>
      </w:r>
      <w:r w:rsidR="00833FB5">
        <w:t xml:space="preserve">the likely </w:t>
      </w:r>
      <w:r w:rsidR="00CB6191">
        <w:t>resource</w:t>
      </w:r>
      <w:r w:rsidR="00833FB5">
        <w:t>s required</w:t>
      </w:r>
      <w:r w:rsidR="005C2F68">
        <w:t>,</w:t>
      </w:r>
      <w:r w:rsidR="00CB6191">
        <w:t xml:space="preserve"> and </w:t>
      </w:r>
      <w:r w:rsidR="005C2F68">
        <w:t xml:space="preserve">the </w:t>
      </w:r>
      <w:r w:rsidR="00833FB5">
        <w:t xml:space="preserve">level of </w:t>
      </w:r>
      <w:r w:rsidR="00CB6191">
        <w:t xml:space="preserve">effort </w:t>
      </w:r>
      <w:r w:rsidR="00833FB5">
        <w:t xml:space="preserve">needed to progress an application as well as </w:t>
      </w:r>
      <w:r w:rsidR="005C2F68">
        <w:t xml:space="preserve">identifying </w:t>
      </w:r>
      <w:r w:rsidR="006C7D95">
        <w:t xml:space="preserve">obvious </w:t>
      </w:r>
      <w:r w:rsidR="001F23B1" w:rsidRPr="00A85647">
        <w:t xml:space="preserve">gaps </w:t>
      </w:r>
      <w:r w:rsidR="006C7D95">
        <w:t>in information within</w:t>
      </w:r>
      <w:r w:rsidR="001F23B1" w:rsidRPr="00A85647">
        <w:t xml:space="preserve"> </w:t>
      </w:r>
      <w:r w:rsidR="00FE32D0">
        <w:t xml:space="preserve">the </w:t>
      </w:r>
      <w:proofErr w:type="gramStart"/>
      <w:r w:rsidR="001F23B1" w:rsidRPr="00A85647">
        <w:t>application</w:t>
      </w:r>
      <w:r w:rsidR="00C90CB9">
        <w:t>,</w:t>
      </w:r>
      <w:r w:rsidR="001F23B1" w:rsidRPr="00A85647">
        <w:t xml:space="preserve"> </w:t>
      </w:r>
      <w:r w:rsidR="00704437">
        <w:t>and</w:t>
      </w:r>
      <w:proofErr w:type="gramEnd"/>
      <w:r w:rsidR="00704437">
        <w:t xml:space="preserve"> </w:t>
      </w:r>
      <w:r w:rsidR="001F23B1" w:rsidRPr="00A85647">
        <w:t xml:space="preserve">encouraging </w:t>
      </w:r>
      <w:r w:rsidR="00D50D33">
        <w:t>a</w:t>
      </w:r>
      <w:r w:rsidR="00F32412">
        <w:t>pplicant</w:t>
      </w:r>
      <w:r w:rsidR="001F23B1" w:rsidRPr="00A85647">
        <w:t>s to address components at an earlier stage</w:t>
      </w:r>
      <w:r>
        <w:t xml:space="preserve"> (see </w:t>
      </w:r>
      <w:r w:rsidR="000A5443">
        <w:t>F</w:t>
      </w:r>
      <w:r w:rsidRPr="00704437">
        <w:rPr>
          <w:b/>
        </w:rPr>
        <w:t>igure 3</w:t>
      </w:r>
      <w:r>
        <w:t>)</w:t>
      </w:r>
      <w:r w:rsidR="00D50D33">
        <w:t>.</w:t>
      </w:r>
    </w:p>
    <w:p w14:paraId="7554003F" w14:textId="53CD435B" w:rsidR="001F23B1" w:rsidRDefault="00A0769F" w:rsidP="00560A5A">
      <w:pPr>
        <w:pStyle w:val="ListParagraph"/>
        <w:numPr>
          <w:ilvl w:val="0"/>
          <w:numId w:val="2"/>
        </w:numPr>
        <w:spacing w:after="200" w:line="240" w:lineRule="auto"/>
        <w:contextualSpacing w:val="0"/>
      </w:pPr>
      <w:r>
        <w:rPr>
          <w:b/>
        </w:rPr>
        <w:t>APR</w:t>
      </w:r>
      <w:r w:rsidRPr="008E7D1F">
        <w:rPr>
          <w:b/>
        </w:rPr>
        <w:t xml:space="preserve"> </w:t>
      </w:r>
      <w:r w:rsidR="001F23B1" w:rsidRPr="008E7D1F">
        <w:rPr>
          <w:b/>
        </w:rPr>
        <w:t>check-point</w:t>
      </w:r>
      <w:r w:rsidR="00FE32D0">
        <w:t xml:space="preserve"> – occurring at the </w:t>
      </w:r>
      <w:r w:rsidR="00E64C6C">
        <w:t xml:space="preserve">completion of the </w:t>
      </w:r>
      <w:r w:rsidR="001750F4">
        <w:t>PICO Confirmation</w:t>
      </w:r>
      <w:r w:rsidR="00FE32D0">
        <w:t xml:space="preserve"> </w:t>
      </w:r>
      <w:r w:rsidR="001F23B1">
        <w:t xml:space="preserve">stage. This enables </w:t>
      </w:r>
      <w:r w:rsidR="00E82CC5">
        <w:t xml:space="preserve">potential </w:t>
      </w:r>
      <w:r w:rsidR="001F23B1">
        <w:t>r</w:t>
      </w:r>
      <w:r w:rsidR="001F23B1" w:rsidRPr="008E7D1F">
        <w:t xml:space="preserve">eassessment of </w:t>
      </w:r>
      <w:r w:rsidR="001F23B1">
        <w:t xml:space="preserve">the </w:t>
      </w:r>
      <w:r w:rsidR="004D25BD">
        <w:t>s</w:t>
      </w:r>
      <w:r w:rsidR="001F23B1" w:rsidRPr="008E7D1F">
        <w:t>egmentation criteria based on additional information</w:t>
      </w:r>
      <w:r w:rsidR="00F10531">
        <w:t xml:space="preserve"> and</w:t>
      </w:r>
      <w:r w:rsidR="00957D1D">
        <w:t xml:space="preserve"> </w:t>
      </w:r>
      <w:r w:rsidR="001F23B1">
        <w:t>ensur</w:t>
      </w:r>
      <w:r w:rsidR="00957D1D">
        <w:t>es</w:t>
      </w:r>
      <w:r w:rsidR="001F23B1">
        <w:t xml:space="preserve"> systematic monitoring, focusing on th</w:t>
      </w:r>
      <w:r w:rsidR="00F10531">
        <w:t>e quality of applications. This</w:t>
      </w:r>
      <w:r w:rsidR="001F23B1">
        <w:t xml:space="preserve"> check-point</w:t>
      </w:r>
      <w:r w:rsidR="00F10531">
        <w:t xml:space="preserve"> is an </w:t>
      </w:r>
      <w:r w:rsidR="001F23B1">
        <w:t xml:space="preserve">important process to validate </w:t>
      </w:r>
      <w:r w:rsidR="00957D1D">
        <w:t xml:space="preserve">and assess whether the updated </w:t>
      </w:r>
      <w:r w:rsidR="004D25BD">
        <w:t>s</w:t>
      </w:r>
      <w:r w:rsidR="001F23B1">
        <w:t>egmentation ha</w:t>
      </w:r>
      <w:r w:rsidR="00F10531">
        <w:t>s</w:t>
      </w:r>
      <w:r w:rsidR="001F23B1">
        <w:t xml:space="preserve"> deviated (and </w:t>
      </w:r>
      <w:r w:rsidR="00C230CC">
        <w:t xml:space="preserve">if so, </w:t>
      </w:r>
      <w:r w:rsidR="001F23B1">
        <w:t>how much</w:t>
      </w:r>
      <w:r w:rsidR="00A3103A">
        <w:t>) from the initial assessment</w:t>
      </w:r>
      <w:r>
        <w:t xml:space="preserve"> (see </w:t>
      </w:r>
      <w:r w:rsidR="000A5443">
        <w:rPr>
          <w:b/>
        </w:rPr>
        <w:t>F</w:t>
      </w:r>
      <w:r w:rsidRPr="00704437">
        <w:rPr>
          <w:b/>
        </w:rPr>
        <w:t>igure 4</w:t>
      </w:r>
      <w:r>
        <w:t>)</w:t>
      </w:r>
      <w:r w:rsidR="00D50D33">
        <w:t>.</w:t>
      </w:r>
    </w:p>
    <w:p w14:paraId="282FCEAD" w14:textId="53B6B5F7" w:rsidR="00957D1D" w:rsidRDefault="00A0769F" w:rsidP="00560A5A">
      <w:pPr>
        <w:pStyle w:val="ListParagraph"/>
        <w:numPr>
          <w:ilvl w:val="0"/>
          <w:numId w:val="2"/>
        </w:numPr>
        <w:spacing w:after="200" w:line="240" w:lineRule="auto"/>
        <w:contextualSpacing w:val="0"/>
      </w:pPr>
      <w:r>
        <w:rPr>
          <w:b/>
        </w:rPr>
        <w:t xml:space="preserve">APR </w:t>
      </w:r>
      <w:r w:rsidR="00046717">
        <w:rPr>
          <w:b/>
        </w:rPr>
        <w:t xml:space="preserve">evaluation </w:t>
      </w:r>
      <w:r w:rsidR="00046717" w:rsidRPr="00046717">
        <w:t>-</w:t>
      </w:r>
      <w:r w:rsidR="00046717">
        <w:t xml:space="preserve"> </w:t>
      </w:r>
      <w:r w:rsidR="00FE32D0">
        <w:t xml:space="preserve">occurring at the </w:t>
      </w:r>
      <w:r w:rsidR="00E64C6C">
        <w:t xml:space="preserve">completion of the </w:t>
      </w:r>
      <w:r w:rsidR="00DD73E8">
        <w:t>a</w:t>
      </w:r>
      <w:r w:rsidR="00FE32D0">
        <w:t>ppraisal stage</w:t>
      </w:r>
      <w:r w:rsidR="00957D1D">
        <w:t xml:space="preserve">. </w:t>
      </w:r>
      <w:r w:rsidR="00A3103A">
        <w:t xml:space="preserve">This enables evaluation of the final </w:t>
      </w:r>
      <w:r w:rsidR="004D25BD">
        <w:t>s</w:t>
      </w:r>
      <w:r w:rsidR="00A3103A" w:rsidRPr="008E7D1F">
        <w:t xml:space="preserve">egmentation criteria </w:t>
      </w:r>
      <w:r w:rsidR="00A3103A">
        <w:t xml:space="preserve">and pathway against the initial assessment and </w:t>
      </w:r>
      <w:r w:rsidR="00704437">
        <w:t xml:space="preserve">to see the </w:t>
      </w:r>
      <w:r w:rsidR="00A3103A">
        <w:t xml:space="preserve">extent of any variation. This </w:t>
      </w:r>
      <w:r w:rsidR="00957D1D">
        <w:t>becomes a crucial evaluation tool to inform future refinements</w:t>
      </w:r>
      <w:r w:rsidR="00325A19">
        <w:t xml:space="preserve"> and continuous improvement</w:t>
      </w:r>
      <w:r w:rsidR="00957D1D">
        <w:t xml:space="preserve"> of the overall </w:t>
      </w:r>
      <w:r w:rsidR="004D25BD">
        <w:t>s</w:t>
      </w:r>
      <w:r w:rsidR="00A3103A">
        <w:t xml:space="preserve">egmentation </w:t>
      </w:r>
      <w:r w:rsidR="00957D1D">
        <w:t>process</w:t>
      </w:r>
      <w:r>
        <w:t xml:space="preserve"> (see </w:t>
      </w:r>
      <w:r w:rsidR="000A5443">
        <w:rPr>
          <w:b/>
        </w:rPr>
        <w:t>F</w:t>
      </w:r>
      <w:r w:rsidRPr="00704437">
        <w:rPr>
          <w:b/>
        </w:rPr>
        <w:t>igure 5</w:t>
      </w:r>
      <w:r>
        <w:t>)</w:t>
      </w:r>
      <w:r w:rsidR="00957D1D">
        <w:t>.</w:t>
      </w:r>
    </w:p>
    <w:p w14:paraId="56B80F61" w14:textId="5965583C" w:rsidR="00D50D33" w:rsidRDefault="001F23B1" w:rsidP="00F373F0">
      <w:pPr>
        <w:spacing w:after="200" w:line="240" w:lineRule="auto"/>
        <w:sectPr w:rsidR="00D50D33" w:rsidSect="00D1780C">
          <w:headerReference w:type="even" r:id="rId16"/>
          <w:headerReference w:type="default" r:id="rId17"/>
          <w:footerReference w:type="default" r:id="rId18"/>
          <w:pgSz w:w="11906" w:h="16838"/>
          <w:pgMar w:top="1440" w:right="1440" w:bottom="1440" w:left="1440" w:header="709" w:footer="709" w:gutter="0"/>
          <w:cols w:space="708"/>
          <w:docGrid w:linePitch="360"/>
        </w:sectPr>
      </w:pPr>
      <w:r w:rsidRPr="00D01B73">
        <w:rPr>
          <w:b/>
        </w:rPr>
        <w:t>Figure 2</w:t>
      </w:r>
      <w:r>
        <w:t xml:space="preserve"> on the following page outlines the incorporation of </w:t>
      </w:r>
      <w:r w:rsidR="004D25BD">
        <w:t>s</w:t>
      </w:r>
      <w:r>
        <w:t>egment</w:t>
      </w:r>
      <w:r w:rsidR="00FE32D0">
        <w:t>ation</w:t>
      </w:r>
      <w:r>
        <w:t xml:space="preserve"> within each </w:t>
      </w:r>
      <w:r w:rsidR="00FE32D0">
        <w:t xml:space="preserve">MSAC </w:t>
      </w:r>
      <w:r>
        <w:t xml:space="preserve">stage, including the </w:t>
      </w:r>
      <w:r w:rsidR="009508D4">
        <w:t xml:space="preserve">segmentation </w:t>
      </w:r>
      <w:r>
        <w:t xml:space="preserve">inputs and outputs of each stage and the relevant information flows. </w:t>
      </w:r>
      <w:r w:rsidR="00BE4825">
        <w:t xml:space="preserve">  Further to this, </w:t>
      </w:r>
      <w:r w:rsidR="00BE4825" w:rsidRPr="00BE4825">
        <w:rPr>
          <w:b/>
        </w:rPr>
        <w:t>Figures 10</w:t>
      </w:r>
      <w:r w:rsidR="00BE4825">
        <w:t xml:space="preserve"> and </w:t>
      </w:r>
      <w:r w:rsidR="00BE4825" w:rsidRPr="00BE4825">
        <w:rPr>
          <w:b/>
        </w:rPr>
        <w:t xml:space="preserve">11 </w:t>
      </w:r>
      <w:r w:rsidR="00BE4825">
        <w:t xml:space="preserve">provide more detail about the decision making process that the Department will follow in consultation with the </w:t>
      </w:r>
      <w:r w:rsidR="00D50D33">
        <w:t>a</w:t>
      </w:r>
      <w:r w:rsidR="00BE4825">
        <w:t xml:space="preserve">pplicant. </w:t>
      </w:r>
    </w:p>
    <w:p w14:paraId="47BE366F" w14:textId="35163886" w:rsidR="001F23B1" w:rsidRPr="00375E06" w:rsidRDefault="001F23B1" w:rsidP="001F23B1">
      <w:pPr>
        <w:spacing w:after="200" w:line="240" w:lineRule="auto"/>
        <w:rPr>
          <w:b/>
        </w:rPr>
      </w:pPr>
      <w:r w:rsidRPr="00375E06">
        <w:rPr>
          <w:b/>
        </w:rPr>
        <w:lastRenderedPageBreak/>
        <w:t xml:space="preserve">Figure 2: </w:t>
      </w:r>
      <w:r w:rsidR="00F32412">
        <w:rPr>
          <w:b/>
        </w:rPr>
        <w:t>Overview of S</w:t>
      </w:r>
      <w:r w:rsidR="00046717">
        <w:rPr>
          <w:b/>
        </w:rPr>
        <w:t>egmen</w:t>
      </w:r>
      <w:r w:rsidR="00D818E5">
        <w:rPr>
          <w:b/>
        </w:rPr>
        <w:t xml:space="preserve">tation </w:t>
      </w:r>
      <w:r w:rsidR="00F32412">
        <w:rPr>
          <w:b/>
        </w:rPr>
        <w:t>through the</w:t>
      </w:r>
      <w:r w:rsidR="00D818E5">
        <w:rPr>
          <w:b/>
        </w:rPr>
        <w:t xml:space="preserve"> MSAC </w:t>
      </w:r>
      <w:r w:rsidR="00046717">
        <w:rPr>
          <w:b/>
        </w:rPr>
        <w:t>stage</w:t>
      </w:r>
      <w:r w:rsidR="00D818E5">
        <w:rPr>
          <w:b/>
        </w:rPr>
        <w:t>s</w:t>
      </w:r>
    </w:p>
    <w:p w14:paraId="673B17EA" w14:textId="77777777" w:rsidR="001F23B1" w:rsidRDefault="001F23B1" w:rsidP="00676F09">
      <w:pPr>
        <w:spacing w:after="0" w:line="240" w:lineRule="auto"/>
        <w:ind w:left="425"/>
      </w:pPr>
      <w:r>
        <w:rPr>
          <w:noProof/>
          <w:lang w:eastAsia="en-AU"/>
        </w:rPr>
        <w:drawing>
          <wp:inline distT="0" distB="0" distL="0" distR="0" wp14:anchorId="174230EC" wp14:editId="4E7E2AC5">
            <wp:extent cx="8373110" cy="601134"/>
            <wp:effectExtent l="19050" t="0" r="27940" b="27940"/>
            <wp:docPr id="2" name="Diagram 2" descr="The 4 stages are triage (pre-assessment), PICO confirmation, application assessment, appraisa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B0E8F8A" w14:textId="4F43D650" w:rsidR="001F23B1" w:rsidRPr="005762D0" w:rsidRDefault="00676F09" w:rsidP="001F23B1">
      <w:pPr>
        <w:spacing w:after="200" w:line="240" w:lineRule="auto"/>
        <w:rPr>
          <w:b/>
          <w:sz w:val="36"/>
          <w:szCs w:val="36"/>
        </w:rPr>
        <w:sectPr w:rsidR="001F23B1" w:rsidRPr="005762D0" w:rsidSect="00D50D33">
          <w:pgSz w:w="16838" w:h="11906" w:orient="landscape"/>
          <w:pgMar w:top="1440" w:right="1440" w:bottom="1440" w:left="1440" w:header="709" w:footer="709" w:gutter="0"/>
          <w:cols w:space="708"/>
          <w:docGrid w:linePitch="360"/>
        </w:sectPr>
      </w:pPr>
      <w:r>
        <w:rPr>
          <w:noProof/>
        </w:rPr>
        <w:drawing>
          <wp:inline distT="0" distB="0" distL="0" distR="0" wp14:anchorId="2B24BB02" wp14:editId="326AE704">
            <wp:extent cx="2459620" cy="4322216"/>
            <wp:effectExtent l="0" t="0" r="0" b="2540"/>
            <wp:docPr id="1137640666" name="Picture 1" descr="Stage 1: APR creation - conduct segmentation process. Inputs: application developed and submitted by the applicant; policy and medical analysis and investigation; discussions with applicant (if required); departmental verification of availability of evidence; targeted public consultation.  Outputs: initial assessment of application's segmentation criteria and pathway/process; indication of resource and effort required; initial APR; provided to appl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40666" name="Picture 1" descr="Stage 1: APR creation - conduct segmentation process. Inputs: application developed and submitted by the applicant; policy and medical analysis and investigation; discussions with applicant (if required); departmental verification of availability of evidence; targeted public consultation.  Outputs: initial assessment of application's segmentation criteria and pathway/process; indication of resource and effort required; initial APR; provided to applicant."/>
                    <pic:cNvPicPr/>
                  </pic:nvPicPr>
                  <pic:blipFill>
                    <a:blip r:embed="rId24"/>
                    <a:stretch>
                      <a:fillRect/>
                    </a:stretch>
                  </pic:blipFill>
                  <pic:spPr>
                    <a:xfrm>
                      <a:off x="0" y="0"/>
                      <a:ext cx="2476364" cy="4351639"/>
                    </a:xfrm>
                    <a:prstGeom prst="rect">
                      <a:avLst/>
                    </a:prstGeom>
                  </pic:spPr>
                </pic:pic>
              </a:graphicData>
            </a:graphic>
          </wp:inline>
        </w:drawing>
      </w:r>
      <w:r w:rsidR="00D7106D">
        <w:rPr>
          <w:noProof/>
        </w:rPr>
        <w:drawing>
          <wp:inline distT="0" distB="0" distL="0" distR="0" wp14:anchorId="696C0757" wp14:editId="76FC8070">
            <wp:extent cx="2043984" cy="4282633"/>
            <wp:effectExtent l="0" t="0" r="0" b="3810"/>
            <wp:docPr id="2062068563" name="Picture 1" descr="Stage 2: APR checkpoint - re-conduct relevant components of segmentation process. Inputs: PICO confirmation by HTA group; discussion with applicant, HTA group and department; policy and PASC queries; clinical experts. Outputs: reassessment of segmentation criteria and pathway based on additional information (checkpoint); APR update; provided to relevant department staff and appl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68563" name="Picture 1" descr="Stage 2: APR checkpoint - re-conduct relevant components of segmentation process. Inputs: PICO confirmation by HTA group; discussion with applicant, HTA group and department; policy and PASC queries; clinical experts. Outputs: reassessment of segmentation criteria and pathway based on additional information (checkpoint); APR update; provided to relevant department staff and applicant."/>
                    <pic:cNvPicPr/>
                  </pic:nvPicPr>
                  <pic:blipFill>
                    <a:blip r:embed="rId25">
                      <a:extLst>
                        <a:ext uri="{28A0092B-C50C-407E-A947-70E740481C1C}">
                          <a14:useLocalDpi xmlns:a14="http://schemas.microsoft.com/office/drawing/2010/main" val="0"/>
                        </a:ext>
                      </a:extLst>
                    </a:blip>
                    <a:stretch>
                      <a:fillRect/>
                    </a:stretch>
                  </pic:blipFill>
                  <pic:spPr>
                    <a:xfrm>
                      <a:off x="0" y="0"/>
                      <a:ext cx="2060241" cy="4316696"/>
                    </a:xfrm>
                    <a:prstGeom prst="rect">
                      <a:avLst/>
                    </a:prstGeom>
                  </pic:spPr>
                </pic:pic>
              </a:graphicData>
            </a:graphic>
          </wp:inline>
        </w:drawing>
      </w:r>
      <w:r w:rsidR="00F23CF5">
        <w:rPr>
          <w:noProof/>
        </w:rPr>
        <w:drawing>
          <wp:inline distT="0" distB="0" distL="0" distR="0" wp14:anchorId="7C08F18F" wp14:editId="2C7EEEEA">
            <wp:extent cx="2023419" cy="4267668"/>
            <wp:effectExtent l="0" t="0" r="0" b="0"/>
            <wp:docPr id="577449070" name="Picture 1" descr="Stage 3 inputs: assessment report (clinical and economic evaluation); critique conducted by HTA group; policy and ESC qu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49070" name="Picture 1" descr="Stage 3 inputs: assessment report (clinical and economic evaluation); critique conducted by HTA group; policy and ESC queries."/>
                    <pic:cNvPicPr/>
                  </pic:nvPicPr>
                  <pic:blipFill>
                    <a:blip r:embed="rId26">
                      <a:extLst>
                        <a:ext uri="{28A0092B-C50C-407E-A947-70E740481C1C}">
                          <a14:useLocalDpi xmlns:a14="http://schemas.microsoft.com/office/drawing/2010/main" val="0"/>
                        </a:ext>
                      </a:extLst>
                    </a:blip>
                    <a:stretch>
                      <a:fillRect/>
                    </a:stretch>
                  </pic:blipFill>
                  <pic:spPr>
                    <a:xfrm>
                      <a:off x="0" y="0"/>
                      <a:ext cx="2023419" cy="4267668"/>
                    </a:xfrm>
                    <a:prstGeom prst="rect">
                      <a:avLst/>
                    </a:prstGeom>
                  </pic:spPr>
                </pic:pic>
              </a:graphicData>
            </a:graphic>
          </wp:inline>
        </w:drawing>
      </w:r>
      <w:r w:rsidR="00CA4DF0">
        <w:rPr>
          <w:noProof/>
        </w:rPr>
        <w:drawing>
          <wp:inline distT="0" distB="0" distL="0" distR="0" wp14:anchorId="78819606" wp14:editId="7092FCDB">
            <wp:extent cx="1813089" cy="4259484"/>
            <wp:effectExtent l="0" t="0" r="0" b="8255"/>
            <wp:docPr id="1179037326" name="Picture 1" descr="Stage 4: APR evaluation - evaluation of final segmentation against initial segmentation. Inputs: all relevant information collated and provided to MSAC. Outputs: evaluation of final segmentation criteria and pathway to initial assessment based on all information (assessing if accurate/sufficient); finalisation and confirmation of APR; provided to appl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37326" name="Picture 1" descr="Stage 4: APR evaluation - evaluation of final segmentation against initial segmentation. Inputs: all relevant information collated and provided to MSAC. Outputs: evaluation of final segmentation criteria and pathway to initial assessment based on all information (assessing if accurate/sufficient); finalisation and confirmation of APR; provided to applicant."/>
                    <pic:cNvPicPr/>
                  </pic:nvPicPr>
                  <pic:blipFill>
                    <a:blip r:embed="rId27"/>
                    <a:stretch>
                      <a:fillRect/>
                    </a:stretch>
                  </pic:blipFill>
                  <pic:spPr>
                    <a:xfrm>
                      <a:off x="0" y="0"/>
                      <a:ext cx="1825358" cy="4288307"/>
                    </a:xfrm>
                    <a:prstGeom prst="rect">
                      <a:avLst/>
                    </a:prstGeom>
                  </pic:spPr>
                </pic:pic>
              </a:graphicData>
            </a:graphic>
          </wp:inline>
        </w:drawing>
      </w:r>
    </w:p>
    <w:p w14:paraId="7992097E" w14:textId="2EF19CBD" w:rsidR="00795A6E" w:rsidRDefault="00795A6E" w:rsidP="00934ABA">
      <w:pPr>
        <w:spacing w:after="0" w:line="240" w:lineRule="auto"/>
        <w:rPr>
          <w:b/>
        </w:rPr>
      </w:pPr>
      <w:bookmarkStart w:id="84" w:name="_Toc425758425"/>
      <w:bookmarkStart w:id="85" w:name="_Toc425758491"/>
      <w:bookmarkStart w:id="86" w:name="_Toc425758952"/>
      <w:bookmarkStart w:id="87" w:name="_Toc426537894"/>
      <w:bookmarkEnd w:id="84"/>
      <w:bookmarkEnd w:id="85"/>
      <w:bookmarkEnd w:id="86"/>
      <w:bookmarkEnd w:id="87"/>
      <w:r w:rsidRPr="00A4688F">
        <w:rPr>
          <w:b/>
        </w:rPr>
        <w:lastRenderedPageBreak/>
        <w:t>Figure 3:</w:t>
      </w:r>
      <w:r>
        <w:rPr>
          <w:b/>
        </w:rPr>
        <w:t xml:space="preserve"> </w:t>
      </w:r>
      <w:r w:rsidR="00FE25BC">
        <w:rPr>
          <w:b/>
        </w:rPr>
        <w:t xml:space="preserve">APR Creation </w:t>
      </w:r>
    </w:p>
    <w:p w14:paraId="1CD5F2EA" w14:textId="77777777" w:rsidR="0080497D" w:rsidRDefault="0080497D" w:rsidP="00934ABA">
      <w:pPr>
        <w:spacing w:after="0" w:line="240" w:lineRule="auto"/>
        <w:rPr>
          <w:b/>
        </w:rPr>
      </w:pPr>
    </w:p>
    <w:p w14:paraId="2CF990E1" w14:textId="28AA5147" w:rsidR="00795A6E" w:rsidRDefault="0085732A" w:rsidP="00575314">
      <w:pPr>
        <w:spacing w:after="0" w:line="240" w:lineRule="auto"/>
        <w:jc w:val="center"/>
        <w:rPr>
          <w:b/>
          <w:sz w:val="36"/>
          <w:szCs w:val="36"/>
        </w:rPr>
      </w:pPr>
      <w:r>
        <w:object w:dxaOrig="8078" w:dyaOrig="12529" w14:anchorId="62497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pplicant submits application. Application manager conducts segmentation process, compiles the APR, discusses the APR with the department's policy area and medical adviser and updates the APR as needed. Draft APR progresses through department's internal clearance process. APR and any associated information/rationale provided to applicant. Applicant reviews (if applicant is not satisfied with the APR and/or has alternate views: associated rationale must be provided; MSAC Exec discusses and reviews applicant's position and advises the department; applicant is advised of the department/MSAC's final position, incorporating applicant's views). The APR is updated accordingly, acknowledged by the applicant and the department's delegate and published on the MSAC website (when agreed and appropriate). Application progresses via identified process." style="width:404.2pt;height:626.6pt" o:ole="">
            <v:imagedata r:id="rId28" o:title=""/>
          </v:shape>
          <o:OLEObject Type="Embed" ProgID="Visio.Drawing.11" ShapeID="_x0000_i1025" DrawAspect="Content" ObjectID="_1788784455" r:id="rId29"/>
        </w:object>
      </w:r>
      <w:r w:rsidR="0017243C">
        <w:t xml:space="preserve"> </w:t>
      </w:r>
      <w:r w:rsidR="00795A6E">
        <w:br w:type="page"/>
      </w:r>
    </w:p>
    <w:p w14:paraId="75800D9F" w14:textId="1DDEF675" w:rsidR="004B6FF2" w:rsidRDefault="004B6FF2" w:rsidP="00F35D2D">
      <w:pPr>
        <w:spacing w:after="0" w:line="240" w:lineRule="auto"/>
        <w:rPr>
          <w:b/>
        </w:rPr>
      </w:pPr>
      <w:r w:rsidRPr="004B6FF2">
        <w:rPr>
          <w:b/>
        </w:rPr>
        <w:lastRenderedPageBreak/>
        <w:t xml:space="preserve">Figure </w:t>
      </w:r>
      <w:r>
        <w:rPr>
          <w:b/>
        </w:rPr>
        <w:t>4</w:t>
      </w:r>
      <w:r w:rsidRPr="004B6FF2">
        <w:rPr>
          <w:b/>
        </w:rPr>
        <w:t xml:space="preserve">: </w:t>
      </w:r>
      <w:r w:rsidR="00FE25BC">
        <w:rPr>
          <w:b/>
        </w:rPr>
        <w:t>APR</w:t>
      </w:r>
      <w:r w:rsidR="00FE25BC" w:rsidRPr="004B6FF2">
        <w:rPr>
          <w:b/>
        </w:rPr>
        <w:t xml:space="preserve"> </w:t>
      </w:r>
      <w:r>
        <w:rPr>
          <w:b/>
        </w:rPr>
        <w:t xml:space="preserve">check-point </w:t>
      </w:r>
    </w:p>
    <w:p w14:paraId="4F2E8878" w14:textId="77777777" w:rsidR="002C1B68" w:rsidRDefault="002C1B68" w:rsidP="00F35D2D">
      <w:pPr>
        <w:spacing w:after="0" w:line="240" w:lineRule="auto"/>
        <w:rPr>
          <w:b/>
        </w:rPr>
      </w:pPr>
    </w:p>
    <w:p w14:paraId="2DBE45D0" w14:textId="238B04F5" w:rsidR="00525BBE" w:rsidRDefault="0082783B" w:rsidP="00F35D2D">
      <w:pPr>
        <w:spacing w:after="0" w:line="240" w:lineRule="auto"/>
        <w:rPr>
          <w:b/>
        </w:rPr>
      </w:pPr>
      <w:r>
        <w:object w:dxaOrig="9665" w:dyaOrig="12281" w14:anchorId="4D1A52D7">
          <v:shape id="_x0000_i1026" type="#_x0000_t75" alt="PASC meeting/consideration of PICO confirmation. PICO and PASC minutes ratified. Application Manager re-conducts the Assessment timing and complexity and Mechanism components of the segmentation process, based on the PICO confirmation and additional associated information, and in consultation and agreement with policy area and advisers. Then either A or B.&#10;&#10;A. If assessment has not altered from APR creation, APR remains unchanged.&#10;&#10;B. If assessment has altered from APR creation: APR updated accordingly; updated APR provided to the department's delegate; updated APR and any associated information/rationale provided to applicant; applicant reviews (if applicant is not satisfied, associated rationale must be provided, MSAC Exec reviews applicant's position and advises the department, applicant is advised of department/MSAC's final position, incorporating applicant's views). The APR is updated accordingly, acknowledged by the applicant and the department's delegate and published on the MSAC website when agreed and appropriate. Application progresses to ESC via Assessment Requirement process identified in APR." style="width:450.7pt;height:572.8pt" o:ole="">
            <v:imagedata r:id="rId30" o:title=""/>
          </v:shape>
          <o:OLEObject Type="Embed" ProgID="Visio.Drawing.11" ShapeID="_x0000_i1026" DrawAspect="Content" ObjectID="_1788784456" r:id="rId31"/>
        </w:object>
      </w:r>
    </w:p>
    <w:p w14:paraId="77890F94" w14:textId="77777777" w:rsidR="00525BBE" w:rsidRDefault="00525BBE" w:rsidP="00F35D2D">
      <w:pPr>
        <w:spacing w:after="0" w:line="240" w:lineRule="auto"/>
        <w:rPr>
          <w:b/>
        </w:rPr>
      </w:pPr>
    </w:p>
    <w:p w14:paraId="6027AADB" w14:textId="77777777" w:rsidR="00525BBE" w:rsidRPr="004B6FF2" w:rsidRDefault="00525BBE" w:rsidP="00F35D2D">
      <w:pPr>
        <w:spacing w:after="0" w:line="240" w:lineRule="auto"/>
        <w:rPr>
          <w:b/>
        </w:rPr>
      </w:pPr>
    </w:p>
    <w:p w14:paraId="0E6A5B89" w14:textId="39633392" w:rsidR="00D96134" w:rsidRDefault="00D96134" w:rsidP="00575314">
      <w:pPr>
        <w:pStyle w:val="Heading2"/>
        <w:numPr>
          <w:ilvl w:val="0"/>
          <w:numId w:val="0"/>
        </w:numPr>
        <w:spacing w:before="0" w:after="0"/>
        <w:jc w:val="center"/>
      </w:pPr>
    </w:p>
    <w:p w14:paraId="7065C9EB" w14:textId="77777777" w:rsidR="00525BBE" w:rsidRDefault="00525BBE" w:rsidP="005F54FA">
      <w:pPr>
        <w:spacing w:after="200" w:line="240" w:lineRule="auto"/>
        <w:rPr>
          <w:b/>
        </w:rPr>
      </w:pPr>
      <w:r>
        <w:rPr>
          <w:b/>
        </w:rPr>
        <w:br w:type="page"/>
      </w:r>
    </w:p>
    <w:p w14:paraId="6BAF8349" w14:textId="485E9ACF" w:rsidR="005477A5" w:rsidRDefault="005477A5" w:rsidP="005F54FA">
      <w:pPr>
        <w:spacing w:after="200" w:line="240" w:lineRule="auto"/>
        <w:rPr>
          <w:b/>
        </w:rPr>
      </w:pPr>
      <w:r w:rsidRPr="005477A5">
        <w:rPr>
          <w:b/>
        </w:rPr>
        <w:lastRenderedPageBreak/>
        <w:t xml:space="preserve">Figure </w:t>
      </w:r>
      <w:r>
        <w:rPr>
          <w:b/>
        </w:rPr>
        <w:t>5</w:t>
      </w:r>
      <w:r w:rsidRPr="005477A5">
        <w:rPr>
          <w:b/>
        </w:rPr>
        <w:t xml:space="preserve">: </w:t>
      </w:r>
      <w:r w:rsidR="00FE25BC">
        <w:rPr>
          <w:b/>
        </w:rPr>
        <w:t xml:space="preserve"> APR </w:t>
      </w:r>
      <w:r w:rsidR="006974BC">
        <w:rPr>
          <w:b/>
        </w:rPr>
        <w:t>evaluation</w:t>
      </w:r>
      <w:r w:rsidRPr="005477A5">
        <w:rPr>
          <w:b/>
        </w:rPr>
        <w:t xml:space="preserve"> </w:t>
      </w:r>
    </w:p>
    <w:p w14:paraId="47363950" w14:textId="77777777" w:rsidR="002C1B68" w:rsidRDefault="002C1B68" w:rsidP="005F54FA">
      <w:pPr>
        <w:spacing w:after="200" w:line="240" w:lineRule="auto"/>
        <w:rPr>
          <w:b/>
        </w:rPr>
      </w:pPr>
    </w:p>
    <w:p w14:paraId="69657BD8" w14:textId="196D4D13" w:rsidR="00525BBE" w:rsidRPr="005477A5" w:rsidRDefault="0082783B" w:rsidP="005F54FA">
      <w:pPr>
        <w:spacing w:after="200" w:line="240" w:lineRule="auto"/>
        <w:rPr>
          <w:b/>
        </w:rPr>
      </w:pPr>
      <w:r>
        <w:object w:dxaOrig="5587" w:dyaOrig="6131" w14:anchorId="2646B72A">
          <v:shape id="_x0000_i1027" type="#_x0000_t75" alt="MSAC meeting. MSAC Outcomes ratified. Application Manager conducts the evaluation of all segmentation components based on a look-back of the actual development of artefacts (PICO and assessment report), committee meetings outcomes and additional associated information. APR is updated based on segmentation evaluation. Final APR is provided to the department's delegate for noting. Final APR and any associated information/rationale is provided to applicant. Final APR is published on the MSAC website (when agreed and appropriate)." style="width:278.9pt;height:306.7pt" o:ole="">
            <v:imagedata r:id="rId32" o:title=""/>
          </v:shape>
          <o:OLEObject Type="Embed" ProgID="Visio.Drawing.11" ShapeID="_x0000_i1027" DrawAspect="Content" ObjectID="_1788784457" r:id="rId33"/>
        </w:object>
      </w:r>
    </w:p>
    <w:p w14:paraId="21465E41" w14:textId="1D693D68" w:rsidR="00D96134" w:rsidRDefault="00D96134" w:rsidP="00575314">
      <w:pPr>
        <w:pStyle w:val="Heading2"/>
        <w:numPr>
          <w:ilvl w:val="0"/>
          <w:numId w:val="0"/>
        </w:numPr>
        <w:spacing w:before="0"/>
        <w:jc w:val="center"/>
      </w:pPr>
    </w:p>
    <w:p w14:paraId="1F7AF7B4" w14:textId="2867AE21" w:rsidR="00F93E98" w:rsidRDefault="00F93E98">
      <w:pPr>
        <w:rPr>
          <w:b/>
          <w:sz w:val="36"/>
          <w:szCs w:val="36"/>
        </w:rPr>
      </w:pPr>
    </w:p>
    <w:p w14:paraId="5839D473" w14:textId="77777777" w:rsidR="00A67B0C" w:rsidRDefault="00A67B0C">
      <w:pPr>
        <w:rPr>
          <w:rFonts w:eastAsiaTheme="majorEastAsia" w:cstheme="majorBidi"/>
          <w:b/>
          <w:color w:val="000000" w:themeColor="text1"/>
          <w:sz w:val="36"/>
          <w:szCs w:val="32"/>
        </w:rPr>
      </w:pPr>
      <w:r>
        <w:br w:type="page"/>
      </w:r>
    </w:p>
    <w:p w14:paraId="1B796C95" w14:textId="7B2C24EC" w:rsidR="003A6B42" w:rsidRPr="00227E09" w:rsidRDefault="00995542" w:rsidP="00227E09">
      <w:pPr>
        <w:pStyle w:val="Heading1"/>
      </w:pPr>
      <w:bookmarkStart w:id="88" w:name="_Toc458604566"/>
      <w:r w:rsidRPr="00227E09">
        <w:lastRenderedPageBreak/>
        <w:t>S</w:t>
      </w:r>
      <w:r w:rsidR="003A6B42" w:rsidRPr="00227E09">
        <w:t>egment</w:t>
      </w:r>
      <w:r w:rsidRPr="00227E09">
        <w:t>ation</w:t>
      </w:r>
      <w:r w:rsidR="003A6B42" w:rsidRPr="00227E09">
        <w:t xml:space="preserve"> </w:t>
      </w:r>
      <w:r w:rsidR="00FE25BC" w:rsidRPr="00227E09">
        <w:t>objectives</w:t>
      </w:r>
      <w:bookmarkEnd w:id="88"/>
    </w:p>
    <w:p w14:paraId="25873105" w14:textId="77777777" w:rsidR="004A4CDE" w:rsidRDefault="004A4CDE" w:rsidP="00C956E6">
      <w:pPr>
        <w:spacing w:after="200" w:line="240" w:lineRule="auto"/>
      </w:pPr>
    </w:p>
    <w:p w14:paraId="42E2F68D" w14:textId="71360F47" w:rsidR="00C956E6" w:rsidRPr="00C956E6" w:rsidRDefault="00FE25BC" w:rsidP="00C956E6">
      <w:pPr>
        <w:spacing w:after="200" w:line="240" w:lineRule="auto"/>
      </w:pPr>
      <w:r>
        <w:t>S</w:t>
      </w:r>
      <w:r w:rsidR="004C5F64" w:rsidRPr="00AF5820">
        <w:t>egmentation</w:t>
      </w:r>
      <w:r>
        <w:t xml:space="preserve"> has </w:t>
      </w:r>
      <w:r w:rsidR="00AF5820" w:rsidRPr="00AF5820">
        <w:t xml:space="preserve">five main </w:t>
      </w:r>
      <w:r>
        <w:t>objectives</w:t>
      </w:r>
      <w:r w:rsidR="001F23B1" w:rsidRPr="00AF5820">
        <w:t xml:space="preserve">, outlined </w:t>
      </w:r>
      <w:r w:rsidR="00C41A14">
        <w:t xml:space="preserve">in </w:t>
      </w:r>
      <w:r w:rsidR="00C41A14" w:rsidRPr="008A0CAA">
        <w:rPr>
          <w:b/>
        </w:rPr>
        <w:t xml:space="preserve">Figure </w:t>
      </w:r>
      <w:r w:rsidR="005E1E9B">
        <w:rPr>
          <w:b/>
        </w:rPr>
        <w:t>6</w:t>
      </w:r>
      <w:r w:rsidR="003C0F0E" w:rsidRPr="008A0CAA">
        <w:rPr>
          <w:b/>
        </w:rPr>
        <w:t xml:space="preserve"> </w:t>
      </w:r>
      <w:r w:rsidR="003C0F0E" w:rsidRPr="00AF5820">
        <w:t>below.</w:t>
      </w:r>
      <w:r w:rsidR="003C0F0E" w:rsidRPr="00C956E6">
        <w:t xml:space="preserve"> </w:t>
      </w:r>
    </w:p>
    <w:p w14:paraId="7ED72455" w14:textId="50CA12B5" w:rsidR="00795A6E" w:rsidRPr="00795A6E" w:rsidRDefault="00795A6E" w:rsidP="001F23B1">
      <w:pPr>
        <w:spacing w:after="200" w:line="240" w:lineRule="auto"/>
      </w:pPr>
      <w:r w:rsidRPr="00795A6E">
        <w:t>Apart f</w:t>
      </w:r>
      <w:r w:rsidR="0047530E">
        <w:t>rom the ‘</w:t>
      </w:r>
      <w:r w:rsidR="00584476">
        <w:t>s</w:t>
      </w:r>
      <w:r w:rsidR="0047530E">
        <w:t>uitability’ component</w:t>
      </w:r>
      <w:r w:rsidR="00FE7C43">
        <w:t>, which must be conducted first,</w:t>
      </w:r>
      <w:r w:rsidR="00FE7C43" w:rsidRPr="00795A6E">
        <w:t xml:space="preserve"> </w:t>
      </w:r>
      <w:r w:rsidRPr="00795A6E">
        <w:t xml:space="preserve">all other </w:t>
      </w:r>
      <w:r w:rsidR="00B20B45">
        <w:t>component</w:t>
      </w:r>
      <w:r w:rsidRPr="00795A6E">
        <w:t>s can be conducted in</w:t>
      </w:r>
      <w:r w:rsidR="00FE7C43">
        <w:t xml:space="preserve"> parallel with each other.</w:t>
      </w:r>
    </w:p>
    <w:p w14:paraId="37322F64" w14:textId="64662DAD" w:rsidR="001F23B1" w:rsidRDefault="00795A6E" w:rsidP="001F23B1">
      <w:pPr>
        <w:spacing w:after="200" w:line="240" w:lineRule="auto"/>
      </w:pPr>
      <w:r>
        <w:t>R</w:t>
      </w:r>
      <w:r w:rsidR="0080189A" w:rsidRPr="0080189A">
        <w:t xml:space="preserve">efer to </w:t>
      </w:r>
      <w:r w:rsidR="0080189A" w:rsidRPr="008A0CAA">
        <w:rPr>
          <w:b/>
        </w:rPr>
        <w:t xml:space="preserve">Section </w:t>
      </w:r>
      <w:r w:rsidR="009114F0">
        <w:rPr>
          <w:b/>
        </w:rPr>
        <w:t>3</w:t>
      </w:r>
      <w:r w:rsidR="0080189A" w:rsidRPr="0080189A">
        <w:t xml:space="preserve"> (</w:t>
      </w:r>
      <w:r w:rsidR="00FE25BC">
        <w:t>segmentation through the MSAC Stages</w:t>
      </w:r>
      <w:r w:rsidR="0080189A" w:rsidRPr="0080189A">
        <w:t xml:space="preserve">) for </w:t>
      </w:r>
      <w:r w:rsidR="00160EFF">
        <w:t xml:space="preserve">information regarding how to conduct </w:t>
      </w:r>
      <w:r w:rsidR="0080189A" w:rsidRPr="0080189A">
        <w:t xml:space="preserve">the </w:t>
      </w:r>
      <w:r w:rsidR="003C5D58">
        <w:t>s</w:t>
      </w:r>
      <w:r w:rsidR="0080189A">
        <w:t>egment</w:t>
      </w:r>
      <w:r w:rsidR="00160EFF">
        <w:t>ation process</w:t>
      </w:r>
      <w:r w:rsidR="00C41A14">
        <w:t xml:space="preserve"> at each MSAC stage – for the purposes of </w:t>
      </w:r>
      <w:r w:rsidR="00FE25BC">
        <w:t>APR creation</w:t>
      </w:r>
      <w:r w:rsidR="00C41A14">
        <w:t xml:space="preserve">, </w:t>
      </w:r>
      <w:r w:rsidR="00FE25BC">
        <w:t xml:space="preserve">APR </w:t>
      </w:r>
      <w:r w:rsidR="00C41A14">
        <w:t xml:space="preserve">check-point and </w:t>
      </w:r>
      <w:r w:rsidR="00FE25BC">
        <w:t xml:space="preserve">APR </w:t>
      </w:r>
      <w:r w:rsidR="00C41A14">
        <w:t>evaluation</w:t>
      </w:r>
      <w:r w:rsidR="0080189A">
        <w:t>.</w:t>
      </w:r>
    </w:p>
    <w:p w14:paraId="55CE1211" w14:textId="4046A509" w:rsidR="001F23B1" w:rsidRPr="008A0CAA" w:rsidRDefault="00C41A14" w:rsidP="008A0CAA">
      <w:pPr>
        <w:pStyle w:val="Heading2"/>
        <w:numPr>
          <w:ilvl w:val="0"/>
          <w:numId w:val="0"/>
        </w:numPr>
        <w:spacing w:before="0"/>
        <w:rPr>
          <w:sz w:val="22"/>
          <w:szCs w:val="22"/>
        </w:rPr>
      </w:pPr>
      <w:r w:rsidRPr="008A0CAA">
        <w:rPr>
          <w:sz w:val="22"/>
          <w:szCs w:val="22"/>
        </w:rPr>
        <w:t xml:space="preserve">Figure </w:t>
      </w:r>
      <w:r w:rsidR="005E1E9B">
        <w:rPr>
          <w:sz w:val="22"/>
          <w:szCs w:val="22"/>
        </w:rPr>
        <w:t>6</w:t>
      </w:r>
      <w:r w:rsidR="001F23B1" w:rsidRPr="008A0CAA">
        <w:rPr>
          <w:sz w:val="22"/>
          <w:szCs w:val="22"/>
        </w:rPr>
        <w:t xml:space="preserve">: </w:t>
      </w:r>
      <w:r w:rsidR="004C5F64" w:rsidRPr="008A0CAA">
        <w:rPr>
          <w:sz w:val="22"/>
          <w:szCs w:val="22"/>
        </w:rPr>
        <w:t>Segmentation</w:t>
      </w:r>
      <w:r w:rsidR="001F23B1" w:rsidRPr="008A0CAA">
        <w:rPr>
          <w:sz w:val="22"/>
          <w:szCs w:val="22"/>
        </w:rPr>
        <w:t xml:space="preserve"> </w:t>
      </w:r>
      <w:r w:rsidR="00064E89">
        <w:rPr>
          <w:sz w:val="22"/>
          <w:szCs w:val="22"/>
        </w:rPr>
        <w:t>Objectives</w:t>
      </w:r>
      <w:r w:rsidR="00E733BE">
        <w:rPr>
          <w:sz w:val="22"/>
          <w:szCs w:val="22"/>
        </w:rPr>
        <w:t xml:space="preserve"> </w:t>
      </w:r>
    </w:p>
    <w:p w14:paraId="114DFF37" w14:textId="7B1CB15F" w:rsidR="00AF5820" w:rsidRDefault="00AF5820" w:rsidP="00C41A14">
      <w:pPr>
        <w:spacing w:after="0" w:line="240" w:lineRule="auto"/>
        <w:rPr>
          <w:sz w:val="20"/>
          <w:szCs w:val="20"/>
        </w:rPr>
      </w:pPr>
      <w:r>
        <w:rPr>
          <w:noProof/>
          <w:sz w:val="20"/>
          <w:szCs w:val="20"/>
          <w:lang w:eastAsia="en-AU"/>
        </w:rPr>
        <w:drawing>
          <wp:inline distT="0" distB="0" distL="0" distR="0" wp14:anchorId="16CD70FE" wp14:editId="7C100759">
            <wp:extent cx="5464628" cy="1859280"/>
            <wp:effectExtent l="38100" t="19050" r="41275" b="26670"/>
            <wp:docPr id="35" name="Diagram 35" descr="Identify suitability. MSAC pathway element - PASC intensity. MSAC pathway element - assessment requirements. MSAC pathway element - mechanism. Document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88CFE37" w14:textId="6B3B7D79" w:rsidR="00B20B45" w:rsidRDefault="00B20B45" w:rsidP="00560A5A">
      <w:pPr>
        <w:pStyle w:val="Heading20"/>
        <w:numPr>
          <w:ilvl w:val="1"/>
          <w:numId w:val="30"/>
        </w:numPr>
      </w:pPr>
      <w:bookmarkStart w:id="89" w:name="_Toc458604567"/>
      <w:r>
        <w:t xml:space="preserve">New </w:t>
      </w:r>
      <w:r w:rsidR="00E510F9">
        <w:t>application</w:t>
      </w:r>
      <w:r>
        <w:t xml:space="preserve"> or </w:t>
      </w:r>
      <w:r w:rsidR="003E5AC0">
        <w:t>r</w:t>
      </w:r>
      <w:r>
        <w:t xml:space="preserve">esubmitted </w:t>
      </w:r>
      <w:r w:rsidR="00E510F9">
        <w:t>application</w:t>
      </w:r>
      <w:r>
        <w:t>?</w:t>
      </w:r>
      <w:bookmarkEnd w:id="89"/>
    </w:p>
    <w:p w14:paraId="34015BCC" w14:textId="472B8975" w:rsidR="00B20B45" w:rsidRPr="00C55827" w:rsidRDefault="00C41A14" w:rsidP="00B20B45">
      <w:pPr>
        <w:spacing w:after="200" w:line="240" w:lineRule="auto"/>
      </w:pPr>
      <w:r w:rsidRPr="00C55827">
        <w:t xml:space="preserve">Whether </w:t>
      </w:r>
      <w:r w:rsidR="00E510F9" w:rsidRPr="00C55827">
        <w:t>an application</w:t>
      </w:r>
      <w:r w:rsidR="003E5AC0">
        <w:t xml:space="preserve"> is to progress as a ‘n</w:t>
      </w:r>
      <w:r w:rsidR="00B20B45" w:rsidRPr="00C55827">
        <w:t xml:space="preserve">ew </w:t>
      </w:r>
      <w:r w:rsidR="00E510F9" w:rsidRPr="00C55827">
        <w:t>application</w:t>
      </w:r>
      <w:r w:rsidR="003E5AC0">
        <w:t>’ or a ‘r</w:t>
      </w:r>
      <w:r w:rsidR="00B20B45" w:rsidRPr="00C55827">
        <w:t xml:space="preserve">esubmitted </w:t>
      </w:r>
      <w:r w:rsidR="00E510F9" w:rsidRPr="00C55827">
        <w:t>application</w:t>
      </w:r>
      <w:r w:rsidR="00B20B45" w:rsidRPr="00C55827">
        <w:t xml:space="preserve">’ is outlined </w:t>
      </w:r>
      <w:r w:rsidR="0074672A">
        <w:t>below</w:t>
      </w:r>
      <w:r w:rsidRPr="00C55827">
        <w:t xml:space="preserve"> </w:t>
      </w:r>
      <w:r w:rsidR="00B20B45" w:rsidRPr="00C55827">
        <w:t xml:space="preserve">in </w:t>
      </w:r>
      <w:r w:rsidR="00B20B45" w:rsidRPr="008A0CAA">
        <w:rPr>
          <w:b/>
        </w:rPr>
        <w:t xml:space="preserve">Figure </w:t>
      </w:r>
      <w:r w:rsidR="005E1E9B">
        <w:rPr>
          <w:b/>
        </w:rPr>
        <w:t>7</w:t>
      </w:r>
      <w:r w:rsidR="00B20B45" w:rsidRPr="00C55827">
        <w:t xml:space="preserve"> and detailed in </w:t>
      </w:r>
      <w:r w:rsidR="009114F0">
        <w:rPr>
          <w:b/>
        </w:rPr>
        <w:t>Sections 5</w:t>
      </w:r>
      <w:r w:rsidR="00B20B45" w:rsidRPr="00C55827">
        <w:t xml:space="preserve"> and </w:t>
      </w:r>
      <w:r w:rsidR="009114F0">
        <w:rPr>
          <w:b/>
        </w:rPr>
        <w:t>6</w:t>
      </w:r>
      <w:r w:rsidR="00B20B45" w:rsidRPr="00C55827">
        <w:t xml:space="preserve"> respectively.</w:t>
      </w:r>
      <w:r w:rsidR="009C6537" w:rsidRPr="00C55827">
        <w:t xml:space="preserve"> This consideration also includes applications considered ‘on-hold’. </w:t>
      </w:r>
    </w:p>
    <w:p w14:paraId="77198D94" w14:textId="16582A2A" w:rsidR="00B20B45" w:rsidRPr="00C55827" w:rsidRDefault="00B20B45" w:rsidP="006B5140">
      <w:pPr>
        <w:pStyle w:val="Heading2"/>
        <w:numPr>
          <w:ilvl w:val="0"/>
          <w:numId w:val="0"/>
        </w:numPr>
        <w:spacing w:before="0"/>
        <w:rPr>
          <w:sz w:val="22"/>
          <w:szCs w:val="22"/>
        </w:rPr>
      </w:pPr>
      <w:r w:rsidRPr="00C55827">
        <w:rPr>
          <w:sz w:val="22"/>
          <w:szCs w:val="22"/>
        </w:rPr>
        <w:t xml:space="preserve">Figure </w:t>
      </w:r>
      <w:r w:rsidR="005E1E9B">
        <w:rPr>
          <w:sz w:val="22"/>
          <w:szCs w:val="22"/>
        </w:rPr>
        <w:t>7</w:t>
      </w:r>
      <w:r w:rsidRPr="00C55827">
        <w:rPr>
          <w:sz w:val="22"/>
          <w:szCs w:val="22"/>
        </w:rPr>
        <w:t xml:space="preserve">: New </w:t>
      </w:r>
      <w:r w:rsidR="00E510F9" w:rsidRPr="00C55827">
        <w:rPr>
          <w:sz w:val="22"/>
          <w:szCs w:val="22"/>
        </w:rPr>
        <w:t>application</w:t>
      </w:r>
      <w:r w:rsidRPr="00C55827">
        <w:rPr>
          <w:sz w:val="22"/>
          <w:szCs w:val="22"/>
        </w:rPr>
        <w:t xml:space="preserve"> or Resubmitted decision criteria</w:t>
      </w:r>
    </w:p>
    <w:p w14:paraId="427AAE2E" w14:textId="27246027" w:rsidR="00B20B45" w:rsidRDefault="001D5258" w:rsidP="0080497D">
      <w:pPr>
        <w:spacing w:after="0" w:line="240" w:lineRule="auto"/>
        <w:jc w:val="center"/>
      </w:pPr>
      <w:r>
        <w:object w:dxaOrig="10218" w:dyaOrig="4784" w14:anchorId="1CDF0B71">
          <v:shape id="_x0000_i1028" type="#_x0000_t75" alt="If the application is not a resubmission one that has been on-hold, progress via new application segmentation approach (section 5).&#10;&#10;If the application is a resubmission and the previous submission progressed to MSAC consideration, progress via resubmitted application segmentation approach (section 6). &#10;&#10;If the application is a resubmission, the previous submission did not progress to MSAC, and there has been a change in the clinical landscape environment in terms of how the target population is managed to warrant the (re)development of a PICO, the application re-enters at PASC stage and the remaining components of the new application segmentation approach (section 5) are conducted.&#10;&#10;If the application is a resubmission, the previous submission did not progress to MSAC, and there has not been a change in the clinical landscape environment in terms of how the target population is managed to warrant the (re)development of a PICO, the application re-enters at the point it was withdrawn and the remaining components of the new application segmentation approach (section 5) are verified.&#10;&#10;If the application has been on-hold and there has been a change in the clinical landscape environment in terms of how the target population is managed to warrant the (re)development of a PICO, the application re-enters at PASC stage and the remaining components of the new application segmentation approach (section 5) are conducted.&#10;&#10;If the application has been on-hold and there has not been a change in the clinical landscape environment in terms of how the target population is managed to warrant the (re)development of a PICO, the application re-enters at the point it was on hold and the remaining components of the new application segmentation approach (section 5) are verified." style="width:450.7pt;height:211.45pt" o:ole="">
            <v:imagedata r:id="rId39" o:title=""/>
          </v:shape>
          <o:OLEObject Type="Embed" ProgID="Visio.Drawing.11" ShapeID="_x0000_i1028" DrawAspect="Content" ObjectID="_1788784458" r:id="rId40"/>
        </w:object>
      </w:r>
    </w:p>
    <w:p w14:paraId="687FFF7A" w14:textId="299CF519" w:rsidR="00922534" w:rsidRDefault="00922534">
      <w:pPr>
        <w:sectPr w:rsidR="00922534" w:rsidSect="001C34FC">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9" w:footer="709" w:gutter="0"/>
          <w:cols w:space="708"/>
          <w:docGrid w:linePitch="360"/>
        </w:sectPr>
      </w:pPr>
    </w:p>
    <w:p w14:paraId="10917D4D" w14:textId="1373CB49" w:rsidR="00160EFF" w:rsidRPr="00227E09" w:rsidRDefault="0099011A" w:rsidP="00227E09">
      <w:pPr>
        <w:pStyle w:val="Heading1"/>
      </w:pPr>
      <w:r>
        <w:br w:type="page"/>
      </w:r>
      <w:bookmarkStart w:id="90" w:name="_Toc458604568"/>
      <w:r w:rsidR="00227E09">
        <w:lastRenderedPageBreak/>
        <w:t>S</w:t>
      </w:r>
      <w:r w:rsidR="00160EFF" w:rsidRPr="00227E09">
        <w:t xml:space="preserve">egmentation </w:t>
      </w:r>
      <w:r w:rsidR="00592B50" w:rsidRPr="00227E09">
        <w:t xml:space="preserve">objectives </w:t>
      </w:r>
      <w:r w:rsidR="00E65D77">
        <w:t>– n</w:t>
      </w:r>
      <w:r w:rsidR="001D2146" w:rsidRPr="00227E09">
        <w:t xml:space="preserve">ew </w:t>
      </w:r>
      <w:r w:rsidR="00E510F9" w:rsidRPr="00227E09">
        <w:t>application</w:t>
      </w:r>
      <w:r w:rsidR="00160EFF" w:rsidRPr="00227E09">
        <w:t>s</w:t>
      </w:r>
      <w:bookmarkEnd w:id="90"/>
    </w:p>
    <w:p w14:paraId="14A3E1BA" w14:textId="4188CB00" w:rsidR="00227041" w:rsidRDefault="008A0CAA" w:rsidP="00227041">
      <w:pPr>
        <w:pStyle w:val="Titlebold"/>
        <w:rPr>
          <w:b w:val="0"/>
          <w:sz w:val="22"/>
          <w:szCs w:val="22"/>
        </w:rPr>
      </w:pPr>
      <w:r>
        <w:rPr>
          <w:b w:val="0"/>
          <w:sz w:val="22"/>
          <w:szCs w:val="22"/>
        </w:rPr>
        <w:t xml:space="preserve">Based on </w:t>
      </w:r>
      <w:r>
        <w:rPr>
          <w:sz w:val="22"/>
          <w:szCs w:val="22"/>
        </w:rPr>
        <w:t xml:space="preserve">Figure </w:t>
      </w:r>
      <w:r w:rsidR="005E1E9B">
        <w:rPr>
          <w:sz w:val="22"/>
          <w:szCs w:val="22"/>
        </w:rPr>
        <w:t>6</w:t>
      </w:r>
      <w:r>
        <w:rPr>
          <w:sz w:val="22"/>
          <w:szCs w:val="22"/>
        </w:rPr>
        <w:t xml:space="preserve"> </w:t>
      </w:r>
      <w:r>
        <w:rPr>
          <w:b w:val="0"/>
          <w:sz w:val="22"/>
          <w:szCs w:val="22"/>
        </w:rPr>
        <w:t xml:space="preserve">(segmentation </w:t>
      </w:r>
      <w:r w:rsidR="006A40C3">
        <w:rPr>
          <w:b w:val="0"/>
          <w:sz w:val="22"/>
          <w:szCs w:val="22"/>
        </w:rPr>
        <w:t>objectives</w:t>
      </w:r>
      <w:r>
        <w:rPr>
          <w:b w:val="0"/>
          <w:sz w:val="22"/>
          <w:szCs w:val="22"/>
        </w:rPr>
        <w:t xml:space="preserve">), this </w:t>
      </w:r>
      <w:r w:rsidR="00D50D33">
        <w:rPr>
          <w:b w:val="0"/>
          <w:sz w:val="22"/>
          <w:szCs w:val="22"/>
        </w:rPr>
        <w:t>s</w:t>
      </w:r>
      <w:r>
        <w:rPr>
          <w:b w:val="0"/>
          <w:sz w:val="22"/>
          <w:szCs w:val="22"/>
        </w:rPr>
        <w:t xml:space="preserve">ection outlines the specific segmentation for new applications </w:t>
      </w:r>
      <w:r w:rsidR="00982D20">
        <w:rPr>
          <w:b w:val="0"/>
          <w:sz w:val="22"/>
          <w:szCs w:val="22"/>
        </w:rPr>
        <w:t>as shown in</w:t>
      </w:r>
      <w:r w:rsidR="00F32412">
        <w:rPr>
          <w:b w:val="0"/>
          <w:sz w:val="22"/>
          <w:szCs w:val="22"/>
        </w:rPr>
        <w:t xml:space="preserve"> </w:t>
      </w:r>
      <w:r w:rsidR="00F32412">
        <w:rPr>
          <w:sz w:val="22"/>
          <w:szCs w:val="22"/>
        </w:rPr>
        <w:t xml:space="preserve">Figures </w:t>
      </w:r>
      <w:r w:rsidR="005E1E9B">
        <w:rPr>
          <w:sz w:val="22"/>
          <w:szCs w:val="22"/>
        </w:rPr>
        <w:t>8</w:t>
      </w:r>
      <w:r w:rsidR="00F32412">
        <w:rPr>
          <w:sz w:val="22"/>
          <w:szCs w:val="22"/>
        </w:rPr>
        <w:t xml:space="preserve"> </w:t>
      </w:r>
      <w:r w:rsidR="00F32412">
        <w:rPr>
          <w:b w:val="0"/>
          <w:sz w:val="22"/>
          <w:szCs w:val="22"/>
        </w:rPr>
        <w:t xml:space="preserve">and </w:t>
      </w:r>
      <w:r w:rsidR="005E1E9B" w:rsidRPr="005E1E9B">
        <w:rPr>
          <w:sz w:val="22"/>
          <w:szCs w:val="22"/>
        </w:rPr>
        <w:t>9</w:t>
      </w:r>
      <w:r w:rsidR="00F32412">
        <w:rPr>
          <w:sz w:val="22"/>
          <w:szCs w:val="22"/>
        </w:rPr>
        <w:t xml:space="preserve"> </w:t>
      </w:r>
      <w:r w:rsidR="00982D20" w:rsidRPr="00982D20">
        <w:rPr>
          <w:b w:val="0"/>
          <w:sz w:val="22"/>
          <w:szCs w:val="22"/>
        </w:rPr>
        <w:t>which</w:t>
      </w:r>
      <w:r w:rsidR="00982D20">
        <w:rPr>
          <w:sz w:val="22"/>
          <w:szCs w:val="22"/>
        </w:rPr>
        <w:t xml:space="preserve"> </w:t>
      </w:r>
      <w:r w:rsidR="00F32412">
        <w:rPr>
          <w:b w:val="0"/>
          <w:sz w:val="22"/>
          <w:szCs w:val="22"/>
        </w:rPr>
        <w:t>provid</w:t>
      </w:r>
      <w:r w:rsidR="003673A2">
        <w:rPr>
          <w:b w:val="0"/>
          <w:sz w:val="22"/>
          <w:szCs w:val="22"/>
        </w:rPr>
        <w:t>e</w:t>
      </w:r>
      <w:r w:rsidR="00413465">
        <w:rPr>
          <w:b w:val="0"/>
          <w:sz w:val="22"/>
          <w:szCs w:val="22"/>
        </w:rPr>
        <w:t>s</w:t>
      </w:r>
      <w:r w:rsidR="00F32412">
        <w:rPr>
          <w:b w:val="0"/>
          <w:sz w:val="22"/>
          <w:szCs w:val="22"/>
        </w:rPr>
        <w:t xml:space="preserve"> a </w:t>
      </w:r>
      <w:r w:rsidR="00BF22F6">
        <w:rPr>
          <w:b w:val="0"/>
          <w:sz w:val="22"/>
          <w:szCs w:val="22"/>
        </w:rPr>
        <w:t>visual</w:t>
      </w:r>
      <w:r w:rsidR="00F32412">
        <w:rPr>
          <w:b w:val="0"/>
          <w:sz w:val="22"/>
          <w:szCs w:val="22"/>
        </w:rPr>
        <w:t xml:space="preserve"> representation of the</w:t>
      </w:r>
      <w:r w:rsidR="001B3E7A">
        <w:rPr>
          <w:b w:val="0"/>
          <w:sz w:val="22"/>
          <w:szCs w:val="22"/>
        </w:rPr>
        <w:t xml:space="preserve"> k</w:t>
      </w:r>
      <w:r w:rsidR="00227041" w:rsidRPr="00227041">
        <w:rPr>
          <w:b w:val="0"/>
          <w:sz w:val="22"/>
          <w:szCs w:val="22"/>
        </w:rPr>
        <w:t>ey elements of the Framework</w:t>
      </w:r>
      <w:r w:rsidR="00227041">
        <w:rPr>
          <w:b w:val="0"/>
          <w:sz w:val="22"/>
          <w:szCs w:val="22"/>
        </w:rPr>
        <w:t xml:space="preserve"> and </w:t>
      </w:r>
      <w:r w:rsidR="00F32412">
        <w:rPr>
          <w:b w:val="0"/>
          <w:sz w:val="22"/>
          <w:szCs w:val="22"/>
        </w:rPr>
        <w:t>the</w:t>
      </w:r>
      <w:r w:rsidR="001B3E7A">
        <w:rPr>
          <w:b w:val="0"/>
          <w:sz w:val="22"/>
          <w:szCs w:val="22"/>
        </w:rPr>
        <w:t xml:space="preserve"> d</w:t>
      </w:r>
      <w:r w:rsidR="00227041">
        <w:rPr>
          <w:b w:val="0"/>
          <w:sz w:val="22"/>
          <w:szCs w:val="22"/>
        </w:rPr>
        <w:t xml:space="preserve">ecision </w:t>
      </w:r>
      <w:r w:rsidR="00CE2103">
        <w:rPr>
          <w:b w:val="0"/>
          <w:sz w:val="22"/>
          <w:szCs w:val="22"/>
        </w:rPr>
        <w:t>criteria</w:t>
      </w:r>
      <w:r w:rsidR="00227041">
        <w:rPr>
          <w:b w:val="0"/>
          <w:sz w:val="22"/>
          <w:szCs w:val="22"/>
        </w:rPr>
        <w:t xml:space="preserve"> flowchart</w:t>
      </w:r>
      <w:r w:rsidR="00982D20">
        <w:rPr>
          <w:b w:val="0"/>
          <w:sz w:val="22"/>
          <w:szCs w:val="22"/>
        </w:rPr>
        <w:t xml:space="preserve"> for</w:t>
      </w:r>
      <w:r w:rsidR="00E47A91">
        <w:rPr>
          <w:b w:val="0"/>
          <w:sz w:val="22"/>
          <w:szCs w:val="22"/>
        </w:rPr>
        <w:t xml:space="preserve"> n</w:t>
      </w:r>
      <w:r w:rsidR="00B20662">
        <w:rPr>
          <w:b w:val="0"/>
          <w:sz w:val="22"/>
          <w:szCs w:val="22"/>
        </w:rPr>
        <w:t xml:space="preserve">ew </w:t>
      </w:r>
      <w:r w:rsidR="00E510F9">
        <w:rPr>
          <w:b w:val="0"/>
          <w:sz w:val="22"/>
          <w:szCs w:val="22"/>
        </w:rPr>
        <w:t>application</w:t>
      </w:r>
      <w:r w:rsidR="00B20662">
        <w:rPr>
          <w:b w:val="0"/>
          <w:sz w:val="22"/>
          <w:szCs w:val="22"/>
        </w:rPr>
        <w:t>s,</w:t>
      </w:r>
      <w:r w:rsidR="00227041">
        <w:rPr>
          <w:b w:val="0"/>
          <w:sz w:val="22"/>
          <w:szCs w:val="22"/>
        </w:rPr>
        <w:t xml:space="preserve"> </w:t>
      </w:r>
      <w:r w:rsidR="00982D20">
        <w:rPr>
          <w:b w:val="0"/>
          <w:sz w:val="22"/>
          <w:szCs w:val="22"/>
        </w:rPr>
        <w:t>respectively</w:t>
      </w:r>
      <w:r w:rsidR="00BF22F6">
        <w:rPr>
          <w:b w:val="0"/>
          <w:sz w:val="22"/>
          <w:szCs w:val="22"/>
        </w:rPr>
        <w:t>.</w:t>
      </w:r>
    </w:p>
    <w:p w14:paraId="0C9DA217" w14:textId="77777777" w:rsidR="00A71338" w:rsidRDefault="00A71338">
      <w:pPr>
        <w:rPr>
          <w:rFonts w:eastAsiaTheme="minorEastAsia" w:cs="Times New Roman"/>
          <w:b/>
          <w:lang w:val="en-US"/>
        </w:rPr>
      </w:pPr>
      <w:r>
        <w:br w:type="page"/>
      </w:r>
    </w:p>
    <w:p w14:paraId="0DD4F7F5" w14:textId="77777777" w:rsidR="00A71338" w:rsidRDefault="00A71338">
      <w:pPr>
        <w:pStyle w:val="TOC1"/>
        <w:sectPr w:rsidR="00A71338" w:rsidSect="00F32412">
          <w:type w:val="continuous"/>
          <w:pgSz w:w="11906" w:h="16838"/>
          <w:pgMar w:top="1440" w:right="1440" w:bottom="1440" w:left="1440" w:header="709" w:footer="709" w:gutter="0"/>
          <w:cols w:space="708"/>
          <w:docGrid w:linePitch="360"/>
        </w:sectPr>
      </w:pPr>
    </w:p>
    <w:p w14:paraId="6AD29970" w14:textId="49389F8F" w:rsidR="0099011A" w:rsidRPr="0099011A" w:rsidRDefault="00982D20" w:rsidP="00540F1B">
      <w:pPr>
        <w:pStyle w:val="TOC1"/>
      </w:pPr>
      <w:r w:rsidRPr="00C55827">
        <w:lastRenderedPageBreak/>
        <w:t xml:space="preserve">Figure </w:t>
      </w:r>
      <w:r w:rsidR="005E1E9B">
        <w:t>8</w:t>
      </w:r>
      <w:r w:rsidR="00F32412" w:rsidRPr="00F32412">
        <w:t xml:space="preserve">: Key elements – New applications </w:t>
      </w:r>
    </w:p>
    <w:p w14:paraId="415DB784" w14:textId="01691171" w:rsidR="00F32412" w:rsidRPr="00F32412" w:rsidRDefault="0073338E" w:rsidP="00D1780C">
      <w:pPr>
        <w:pStyle w:val="TOC1"/>
      </w:pPr>
      <w:r>
        <w:rPr>
          <w:noProof/>
        </w:rPr>
        <w:drawing>
          <wp:inline distT="0" distB="0" distL="0" distR="0" wp14:anchorId="36CED752" wp14:editId="08734E7C">
            <wp:extent cx="7378861" cy="5124777"/>
            <wp:effectExtent l="0" t="0" r="0" b="0"/>
            <wp:docPr id="785492908" name="Picture 1" descr="The key elements are suitability (appropriateness for MSAC consideration, necessity and feasibility of a HTA framework), PASC intesity (clinical novelty, complexity), assessment requirements (assessment timing, assessment modelling complexity, other assessment complexities), mechanism (contracted or submission-based) and documentation (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92908" name="Picture 1" descr="The key elements are suitability (appropriateness for MSAC consideration, necessity and feasibility of a HTA framework), PASC intesity (clinical novelty, complexity), assessment requirements (assessment timing, assessment modelling complexity, other assessment complexities), mechanism (contracted or submission-based) and documentation (APR)."/>
                    <pic:cNvPicPr/>
                  </pic:nvPicPr>
                  <pic:blipFill>
                    <a:blip r:embed="rId47"/>
                    <a:stretch>
                      <a:fillRect/>
                    </a:stretch>
                  </pic:blipFill>
                  <pic:spPr>
                    <a:xfrm>
                      <a:off x="0" y="0"/>
                      <a:ext cx="7392911" cy="5134535"/>
                    </a:xfrm>
                    <a:prstGeom prst="rect">
                      <a:avLst/>
                    </a:prstGeom>
                  </pic:spPr>
                </pic:pic>
              </a:graphicData>
            </a:graphic>
          </wp:inline>
        </w:drawing>
      </w:r>
    </w:p>
    <w:p w14:paraId="43560C15" w14:textId="77777777" w:rsidR="00F32412" w:rsidRDefault="00F32412">
      <w:pPr>
        <w:pStyle w:val="TOC1"/>
      </w:pPr>
    </w:p>
    <w:p w14:paraId="1C4E1A4D" w14:textId="74B2650F" w:rsidR="00691F1B" w:rsidRPr="00691F1B" w:rsidRDefault="00691F1B" w:rsidP="00691F1B">
      <w:pPr>
        <w:sectPr w:rsidR="00691F1B" w:rsidRPr="00691F1B" w:rsidSect="00F32412">
          <w:pgSz w:w="16838" w:h="11906" w:orient="landscape"/>
          <w:pgMar w:top="1440" w:right="1440" w:bottom="1440" w:left="1440" w:header="709" w:footer="709" w:gutter="0"/>
          <w:cols w:space="708"/>
          <w:docGrid w:linePitch="360"/>
        </w:sectPr>
      </w:pPr>
    </w:p>
    <w:p w14:paraId="571A6642" w14:textId="3ECAAED2" w:rsidR="00F32412" w:rsidRPr="00F32412" w:rsidRDefault="00982D20">
      <w:pPr>
        <w:pStyle w:val="TOC1"/>
      </w:pPr>
      <w:r>
        <w:lastRenderedPageBreak/>
        <w:t xml:space="preserve">Figure </w:t>
      </w:r>
      <w:r w:rsidR="005E1E9B">
        <w:t>9</w:t>
      </w:r>
      <w:r w:rsidRPr="00C55827">
        <w:t xml:space="preserve">: </w:t>
      </w:r>
      <w:r w:rsidR="00F32412" w:rsidRPr="00F32412">
        <w:t>Decision criteria flowchart – New applications</w:t>
      </w:r>
    </w:p>
    <w:p w14:paraId="38AE7060" w14:textId="54F316FC" w:rsidR="00F303D2" w:rsidRPr="007C3321" w:rsidRDefault="0099011A">
      <w:pPr>
        <w:pStyle w:val="TOC1"/>
      </w:pPr>
      <w:r w:rsidRPr="0099011A">
        <w:t xml:space="preserve"> </w:t>
      </w:r>
      <w:r w:rsidR="00112167">
        <w:object w:dxaOrig="11385" w:dyaOrig="16657" w14:anchorId="6BD62865">
          <v:shape id="_x0000_i1030" type="#_x0000_t75" alt="Suitability (for details, see section 5.1). Appropriateness - is the application appropriate for MSAC consideration? If not, it exits the MSAC process. Necessity - is it necessary for the application to be considered using a HTA framework, based on the type and materiality of change? If not it exits the MSAC process or goes to utilisation and financial analysis. Pathway element - PASC intensity (for details, see section 5.2). Clinical novelty - extent the applicaiton is proposing a new service or change in an existing service. This determines whether the application proceeds on an expedited, standard or comprehensive PASC process." style="width:422.45pt;height:617.9pt" o:ole="">
            <v:imagedata r:id="rId48" o:title=""/>
          </v:shape>
          <o:OLEObject Type="Embed" ProgID="Visio.Drawing.11" ShapeID="_x0000_i1030" DrawAspect="Content" ObjectID="_1788784459" r:id="rId49"/>
        </w:object>
      </w:r>
    </w:p>
    <w:p w14:paraId="2AD1C9A5" w14:textId="6823F6E7" w:rsidR="00F32412" w:rsidRPr="00F32412" w:rsidRDefault="00F32412">
      <w:pPr>
        <w:pStyle w:val="TOC1"/>
      </w:pPr>
      <w:r w:rsidRPr="00F32412">
        <w:t>Continued on next page</w:t>
      </w:r>
    </w:p>
    <w:p w14:paraId="7FFBE224" w14:textId="53B05EA1" w:rsidR="00F32412" w:rsidRDefault="00F32412">
      <w:pPr>
        <w:pStyle w:val="TOC1"/>
      </w:pPr>
      <w:r w:rsidRPr="00F32412">
        <w:br w:type="page"/>
      </w:r>
    </w:p>
    <w:p w14:paraId="22175F02" w14:textId="4DE9102F" w:rsidR="0099011A" w:rsidRPr="0099011A" w:rsidRDefault="0069750B" w:rsidP="0099011A">
      <w:r>
        <w:object w:dxaOrig="11324" w:dyaOrig="12842" w14:anchorId="13DFE092">
          <v:shape id="_x0000_i1031" type="#_x0000_t75" alt="Continued from previous diagram. Pathway element - assessment requirements (for details, see section 5.3). Is evidence, relevant to answering the (likely) questions for public funding, available for MSAC consideration (i.e. timing)? Is the application appropriate for the optional 2-stage development of the assessment report? The answer determines how to develop the assessment report. Extent of assessment modelling/analysis required i.e. economic or other type of modelling? The answer determines whether the application requires utlisation and financial analysis only or also requires a simple or complex economic model. Pathway element - mechanism (for details, see section 5.4). Based on relevant decision factors is it anticipated that the applicant will have the proficiencies and intended approach to satisfactorily self-conduct relevant components of the MSAC process? This determines a 'submission-based' or 'contracted' approach. Documentation (for details, see section 5.5) via the APR." style="width:422.45pt;height:478.95pt" o:ole="">
            <v:imagedata r:id="rId50" o:title=""/>
          </v:shape>
          <o:OLEObject Type="Embed" ProgID="Visio.Drawing.11" ShapeID="_x0000_i1031" DrawAspect="Content" ObjectID="_1788784460" r:id="rId51"/>
        </w:object>
      </w:r>
    </w:p>
    <w:p w14:paraId="775A14F2" w14:textId="77777777" w:rsidR="00A54A79" w:rsidRDefault="00A54A79" w:rsidP="00560A5A">
      <w:pPr>
        <w:pStyle w:val="Heading20"/>
        <w:numPr>
          <w:ilvl w:val="1"/>
          <w:numId w:val="28"/>
        </w:numPr>
      </w:pPr>
      <w:r>
        <w:br w:type="page"/>
      </w:r>
    </w:p>
    <w:p w14:paraId="5828F748" w14:textId="7134DE9A" w:rsidR="003A6B42" w:rsidRPr="00932229" w:rsidRDefault="00A54A79" w:rsidP="00932229">
      <w:pPr>
        <w:pStyle w:val="Heading20"/>
      </w:pPr>
      <w:r w:rsidRPr="00932229">
        <w:lastRenderedPageBreak/>
        <w:t xml:space="preserve"> </w:t>
      </w:r>
      <w:bookmarkStart w:id="91" w:name="_Toc458604569"/>
      <w:r w:rsidR="008F5B7A" w:rsidRPr="00932229">
        <w:t>S</w:t>
      </w:r>
      <w:r w:rsidR="008E7B46" w:rsidRPr="00932229">
        <w:t>uitability</w:t>
      </w:r>
      <w:bookmarkEnd w:id="91"/>
    </w:p>
    <w:p w14:paraId="7F71725A" w14:textId="7FDF77B9" w:rsidR="00011D4B" w:rsidRDefault="004B10DD" w:rsidP="00011D4B">
      <w:pPr>
        <w:spacing w:before="240" w:after="200" w:line="240" w:lineRule="auto"/>
      </w:pPr>
      <w:r>
        <w:t xml:space="preserve">The first objective of segmentation is to </w:t>
      </w:r>
      <w:r w:rsidR="00011D4B">
        <w:t>assess the basic eligibility requirements</w:t>
      </w:r>
      <w:r w:rsidR="00835D5C">
        <w:t xml:space="preserve"> and suitability</w:t>
      </w:r>
      <w:r w:rsidR="00011D4B">
        <w:t xml:space="preserve"> for </w:t>
      </w:r>
      <w:r w:rsidR="00E510F9">
        <w:t>application</w:t>
      </w:r>
      <w:r w:rsidR="00011D4B">
        <w:t xml:space="preserve"> assessment by MSAC. The suit</w:t>
      </w:r>
      <w:r w:rsidR="001C29C5">
        <w:t xml:space="preserve">ability assessment considers </w:t>
      </w:r>
      <w:r w:rsidR="00E47A91">
        <w:t>two broad</w:t>
      </w:r>
      <w:r w:rsidR="001C29C5">
        <w:t xml:space="preserve"> components – the </w:t>
      </w:r>
      <w:r w:rsidR="00011D4B">
        <w:t xml:space="preserve">appropriateness of </w:t>
      </w:r>
      <w:r w:rsidR="001D2146">
        <w:t>consideration by MSAC</w:t>
      </w:r>
      <w:r w:rsidR="00116D79">
        <w:t>,</w:t>
      </w:r>
      <w:r w:rsidR="00E47A91">
        <w:t xml:space="preserve"> and </w:t>
      </w:r>
      <w:r w:rsidR="001D2146">
        <w:t xml:space="preserve">the </w:t>
      </w:r>
      <w:r w:rsidR="00E47A91">
        <w:t xml:space="preserve">necessity and feasibility for the application to be </w:t>
      </w:r>
      <w:r w:rsidR="008C0699">
        <w:t>assessed using</w:t>
      </w:r>
      <w:r w:rsidR="00D50D33">
        <w:t xml:space="preserve"> </w:t>
      </w:r>
      <w:r w:rsidR="00E47A91">
        <w:t>a HTA Framework</w:t>
      </w:r>
      <w:r w:rsidR="00011D4B">
        <w:t xml:space="preserve">. </w:t>
      </w:r>
      <w:r w:rsidR="00EE7AFC">
        <w:t xml:space="preserve">Both are detailed below. </w:t>
      </w:r>
    </w:p>
    <w:p w14:paraId="69F64781" w14:textId="3B00FE27" w:rsidR="00407B17" w:rsidRDefault="00011D4B" w:rsidP="00EE7AFC">
      <w:pPr>
        <w:spacing w:before="240" w:after="200" w:line="240" w:lineRule="auto"/>
      </w:pPr>
      <w:r>
        <w:t xml:space="preserve">These fundamental elements are considered from the outset so as to not </w:t>
      </w:r>
      <w:r w:rsidR="00D17623">
        <w:t xml:space="preserve">waste public, departmental and </w:t>
      </w:r>
      <w:r w:rsidR="00D50D33">
        <w:t>a</w:t>
      </w:r>
      <w:r w:rsidR="00F32412">
        <w:t>pplicant</w:t>
      </w:r>
      <w:r>
        <w:t xml:space="preserve"> resources</w:t>
      </w:r>
      <w:r w:rsidR="001F73DF">
        <w:t xml:space="preserve"> on progressing unsuitable applications</w:t>
      </w:r>
      <w:r>
        <w:t>.</w:t>
      </w:r>
      <w:r w:rsidR="00EE7AFC">
        <w:t xml:space="preserve"> </w:t>
      </w:r>
    </w:p>
    <w:p w14:paraId="54FC45D6" w14:textId="0A34F8BC" w:rsidR="00407B17" w:rsidRPr="00407B17" w:rsidRDefault="00407B17" w:rsidP="005026F5">
      <w:pPr>
        <w:pStyle w:val="Heading3"/>
      </w:pPr>
      <w:bookmarkStart w:id="92" w:name="_Toc458604570"/>
      <w:r>
        <w:t>Appropriate for MSAC consideration?</w:t>
      </w:r>
      <w:bookmarkEnd w:id="92"/>
    </w:p>
    <w:p w14:paraId="65BD5C4B" w14:textId="4F5680F8" w:rsidR="00296941" w:rsidRDefault="00965F43" w:rsidP="0002171E">
      <w:r>
        <w:t xml:space="preserve">This </w:t>
      </w:r>
      <w:r w:rsidR="00133BBB">
        <w:t xml:space="preserve">first </w:t>
      </w:r>
      <w:r>
        <w:t xml:space="preserve">component looks at whether or not the </w:t>
      </w:r>
      <w:r w:rsidR="00E510F9">
        <w:t>application</w:t>
      </w:r>
      <w:r>
        <w:t xml:space="preserve"> is appropriate for MSAC consideration based on </w:t>
      </w:r>
      <w:r w:rsidR="00884D92">
        <w:t>the MSAC’s</w:t>
      </w:r>
      <w:r w:rsidR="00296941">
        <w:t xml:space="preserve"> Terms of Reference</w:t>
      </w:r>
      <w:r w:rsidR="000115A5">
        <w:rPr>
          <w:rStyle w:val="FootnoteReference"/>
        </w:rPr>
        <w:footnoteReference w:id="5"/>
      </w:r>
      <w:r w:rsidR="00296941">
        <w:t xml:space="preserve">, in particular: </w:t>
      </w:r>
    </w:p>
    <w:p w14:paraId="7682E29E" w14:textId="6290EBF6" w:rsidR="00897825" w:rsidRPr="00897825" w:rsidRDefault="009B0984" w:rsidP="00560A5A">
      <w:pPr>
        <w:numPr>
          <w:ilvl w:val="0"/>
          <w:numId w:val="7"/>
        </w:numPr>
        <w:spacing w:after="200" w:line="240" w:lineRule="auto"/>
      </w:pPr>
      <w:r>
        <w:t>W</w:t>
      </w:r>
      <w:r w:rsidR="00296941" w:rsidRPr="00897825">
        <w:t>here MSAC provides independent advic</w:t>
      </w:r>
      <w:r w:rsidR="00CA4F4C" w:rsidRPr="00897825">
        <w:t xml:space="preserve">e </w:t>
      </w:r>
      <w:r w:rsidR="00534491" w:rsidRPr="00897825">
        <w:t xml:space="preserve">to </w:t>
      </w:r>
      <w:r w:rsidR="00CA4F4C" w:rsidRPr="00897825">
        <w:t xml:space="preserve">the Minister on </w:t>
      </w:r>
      <w:r w:rsidR="009F5448">
        <w:t xml:space="preserve">the safety, clinical effectiveness and cost effectiveness </w:t>
      </w:r>
      <w:r w:rsidR="00B7352B">
        <w:t xml:space="preserve">and total costs </w:t>
      </w:r>
      <w:r w:rsidR="009F5448">
        <w:t xml:space="preserve">of </w:t>
      </w:r>
      <w:r w:rsidR="00CA4F4C" w:rsidRPr="00897825">
        <w:t xml:space="preserve">medical services </w:t>
      </w:r>
      <w:r w:rsidR="009F5448">
        <w:t xml:space="preserve">proposed for </w:t>
      </w:r>
      <w:r w:rsidR="003F707D" w:rsidRPr="00897825">
        <w:t>list</w:t>
      </w:r>
      <w:r w:rsidR="009F5448">
        <w:t>ing</w:t>
      </w:r>
      <w:r w:rsidR="003F707D" w:rsidRPr="00897825">
        <w:t xml:space="preserve"> on the MBS, </w:t>
      </w:r>
      <w:r w:rsidR="00CA4F4C" w:rsidRPr="00897825">
        <w:t>including those that involve new or emerging t</w:t>
      </w:r>
      <w:r w:rsidR="003F707D" w:rsidRPr="00897825">
        <w:t xml:space="preserve">echnologies and procedures and </w:t>
      </w:r>
      <w:r w:rsidR="00CA4F4C" w:rsidRPr="00897825">
        <w:t>amendment</w:t>
      </w:r>
      <w:r w:rsidR="003F707D" w:rsidRPr="00897825">
        <w:t>s</w:t>
      </w:r>
      <w:r w:rsidR="00CA4F4C" w:rsidRPr="00897825">
        <w:t xml:space="preserve"> to existing MBS</w:t>
      </w:r>
      <w:r w:rsidR="00296941" w:rsidRPr="00897825">
        <w:t xml:space="preserve"> items</w:t>
      </w:r>
      <w:r>
        <w:t>.</w:t>
      </w:r>
    </w:p>
    <w:p w14:paraId="7F96EFFD" w14:textId="2F850D49" w:rsidR="0077621E" w:rsidRPr="00897825" w:rsidRDefault="009B0984" w:rsidP="00560A5A">
      <w:pPr>
        <w:numPr>
          <w:ilvl w:val="0"/>
          <w:numId w:val="7"/>
        </w:numPr>
        <w:spacing w:after="200" w:line="240" w:lineRule="auto"/>
        <w:rPr>
          <w:lang w:val="en"/>
        </w:rPr>
      </w:pPr>
      <w:r>
        <w:t>I</w:t>
      </w:r>
      <w:r w:rsidR="007672F4">
        <w:t>n its capacity as an independent expert body</w:t>
      </w:r>
      <w:r w:rsidR="007672F4" w:rsidRPr="00897825">
        <w:t xml:space="preserve"> on HTAs</w:t>
      </w:r>
      <w:r w:rsidR="007672F4">
        <w:t xml:space="preserve"> for public funding of new, emerging or amendments to</w:t>
      </w:r>
      <w:r w:rsidR="00AC7012">
        <w:t xml:space="preserve"> non-MBS</w:t>
      </w:r>
      <w:r w:rsidR="007672F4">
        <w:t xml:space="preserve"> technologies and procedures (which may be at the </w:t>
      </w:r>
      <w:r w:rsidR="00296941">
        <w:t>direct</w:t>
      </w:r>
      <w:r w:rsidR="007672F4">
        <w:t>ion of</w:t>
      </w:r>
      <w:r w:rsidR="00296941">
        <w:t xml:space="preserve"> the Ministe</w:t>
      </w:r>
      <w:r w:rsidR="007672F4">
        <w:t>r or AHMAC)</w:t>
      </w:r>
      <w:r w:rsidR="00CA4F4C" w:rsidRPr="00897825">
        <w:rPr>
          <w:lang w:val="en"/>
        </w:rPr>
        <w:t xml:space="preserve">. </w:t>
      </w:r>
    </w:p>
    <w:p w14:paraId="05936179" w14:textId="54E72077" w:rsidR="00F315B0" w:rsidRPr="00D1780C" w:rsidRDefault="00C52C44" w:rsidP="001D28E6">
      <w:pPr>
        <w:spacing w:after="200" w:line="240" w:lineRule="auto"/>
        <w:rPr>
          <w:lang w:val="en"/>
        </w:rPr>
      </w:pPr>
      <w:r>
        <w:rPr>
          <w:lang w:val="en"/>
        </w:rPr>
        <w:t xml:space="preserve">Given that the MSAC process is not cost recovered, the Department </w:t>
      </w:r>
      <w:r w:rsidR="009017D8">
        <w:rPr>
          <w:lang w:val="en"/>
        </w:rPr>
        <w:t>has responsibility</w:t>
      </w:r>
      <w:r w:rsidR="009B0984">
        <w:rPr>
          <w:lang w:val="en"/>
        </w:rPr>
        <w:t xml:space="preserve"> </w:t>
      </w:r>
      <w:r>
        <w:rPr>
          <w:lang w:val="en"/>
        </w:rPr>
        <w:t xml:space="preserve">for facilitating applications through the MSAC process </w:t>
      </w:r>
      <w:r w:rsidR="00842B49">
        <w:rPr>
          <w:lang w:val="en"/>
        </w:rPr>
        <w:t>with the use of taxpayers’ money</w:t>
      </w:r>
      <w:r w:rsidR="009017D8">
        <w:rPr>
          <w:lang w:val="en"/>
        </w:rPr>
        <w:t xml:space="preserve">.  </w:t>
      </w:r>
      <w:proofErr w:type="gramStart"/>
      <w:r w:rsidR="009017D8">
        <w:rPr>
          <w:lang w:val="en"/>
        </w:rPr>
        <w:t>Therefore</w:t>
      </w:r>
      <w:proofErr w:type="gramEnd"/>
      <w:r w:rsidR="009017D8">
        <w:rPr>
          <w:lang w:val="en"/>
        </w:rPr>
        <w:t xml:space="preserve"> the Department</w:t>
      </w:r>
      <w:r w:rsidR="00842B49">
        <w:rPr>
          <w:lang w:val="en"/>
        </w:rPr>
        <w:t xml:space="preserve"> </w:t>
      </w:r>
      <w:r>
        <w:rPr>
          <w:lang w:val="en"/>
        </w:rPr>
        <w:t xml:space="preserve">must make a decision as to whether </w:t>
      </w:r>
      <w:r w:rsidR="00842B49">
        <w:rPr>
          <w:lang w:val="en"/>
        </w:rPr>
        <w:t xml:space="preserve">commencing </w:t>
      </w:r>
      <w:r>
        <w:rPr>
          <w:lang w:val="en"/>
        </w:rPr>
        <w:t xml:space="preserve">an application through the MSAC process is aligned with the principles of the </w:t>
      </w:r>
      <w:r>
        <w:rPr>
          <w:rStyle w:val="Emphasis"/>
          <w:lang w:val="en"/>
        </w:rPr>
        <w:t>Public Governance, Performance and Accountability Act 2013</w:t>
      </w:r>
      <w:r>
        <w:rPr>
          <w:lang w:val="en"/>
        </w:rPr>
        <w:t xml:space="preserve"> (PGPA Act)</w:t>
      </w:r>
      <w:r w:rsidR="00842B49">
        <w:rPr>
          <w:lang w:val="en"/>
        </w:rPr>
        <w:t>.  As outlined in the PGPA Act, it is a fundamental requirement of all Commonwealth entities to ensure the proper use and management of public resources,</w:t>
      </w:r>
      <w:r w:rsidR="00553F5C">
        <w:rPr>
          <w:lang w:val="en"/>
        </w:rPr>
        <w:t xml:space="preserve"> and</w:t>
      </w:r>
      <w:r w:rsidR="00842B49">
        <w:rPr>
          <w:lang w:val="en"/>
        </w:rPr>
        <w:t xml:space="preserve"> in this instance</w:t>
      </w:r>
      <w:r w:rsidR="00553F5C">
        <w:rPr>
          <w:lang w:val="en"/>
        </w:rPr>
        <w:t>,</w:t>
      </w:r>
      <w:r w:rsidR="00842B49">
        <w:rPr>
          <w:lang w:val="en"/>
        </w:rPr>
        <w:t xml:space="preserve"> whether the progression of an application is an efficient, effective, economical and ethical use of </w:t>
      </w:r>
      <w:proofErr w:type="gramStart"/>
      <w:r w:rsidR="00842B49">
        <w:rPr>
          <w:lang w:val="en"/>
        </w:rPr>
        <w:t>tax payers’</w:t>
      </w:r>
      <w:proofErr w:type="gramEnd"/>
      <w:r w:rsidR="00842B49">
        <w:rPr>
          <w:lang w:val="en"/>
        </w:rPr>
        <w:t xml:space="preserve"> money. </w:t>
      </w:r>
      <w:r w:rsidR="006A426C">
        <w:rPr>
          <w:lang w:val="en"/>
        </w:rPr>
        <w:t>T</w:t>
      </w:r>
      <w:r w:rsidR="00F315B0">
        <w:rPr>
          <w:lang w:val="en"/>
        </w:rPr>
        <w:t xml:space="preserve">he following types of applications </w:t>
      </w:r>
      <w:r w:rsidR="00F547F4">
        <w:rPr>
          <w:lang w:val="en"/>
        </w:rPr>
        <w:t>need to be flagged early to test whether it is appropriate for them to be considered by MSAC</w:t>
      </w:r>
      <w:r w:rsidR="006A426C">
        <w:rPr>
          <w:lang w:val="en"/>
        </w:rPr>
        <w:t xml:space="preserve"> either because they potentially </w:t>
      </w:r>
      <w:r w:rsidR="00884D92">
        <w:rPr>
          <w:lang w:val="en"/>
        </w:rPr>
        <w:t>o</w:t>
      </w:r>
      <w:r w:rsidR="006A426C">
        <w:rPr>
          <w:lang w:val="en"/>
        </w:rPr>
        <w:t xml:space="preserve">ut of scope in terms of MSAC’s remit (as stated in their </w:t>
      </w:r>
      <w:r w:rsidR="00884D92">
        <w:rPr>
          <w:lang w:val="en"/>
        </w:rPr>
        <w:t>T</w:t>
      </w:r>
      <w:r w:rsidR="006A426C">
        <w:rPr>
          <w:lang w:val="en"/>
        </w:rPr>
        <w:t xml:space="preserve">erms of </w:t>
      </w:r>
      <w:r w:rsidR="00884D92">
        <w:rPr>
          <w:lang w:val="en"/>
        </w:rPr>
        <w:t>R</w:t>
      </w:r>
      <w:r w:rsidR="006A426C">
        <w:rPr>
          <w:lang w:val="en"/>
        </w:rPr>
        <w:t>eference)</w:t>
      </w:r>
      <w:r w:rsidR="004A0F28">
        <w:rPr>
          <w:lang w:val="en"/>
        </w:rPr>
        <w:t xml:space="preserve"> or progressing them th</w:t>
      </w:r>
      <w:r w:rsidR="00EE573D">
        <w:rPr>
          <w:lang w:val="en"/>
        </w:rPr>
        <w:t>r</w:t>
      </w:r>
      <w:r w:rsidR="000030D9">
        <w:rPr>
          <w:lang w:val="en"/>
        </w:rPr>
        <w:t>o</w:t>
      </w:r>
      <w:r w:rsidR="004A0F28">
        <w:rPr>
          <w:lang w:val="en"/>
        </w:rPr>
        <w:t xml:space="preserve">ugh the MSAC process may </w:t>
      </w:r>
      <w:r w:rsidR="00EE573D">
        <w:rPr>
          <w:lang w:val="en"/>
        </w:rPr>
        <w:t xml:space="preserve">not </w:t>
      </w:r>
      <w:r w:rsidR="00553F5C">
        <w:rPr>
          <w:lang w:val="en"/>
        </w:rPr>
        <w:t>be</w:t>
      </w:r>
      <w:r w:rsidR="00EE573D">
        <w:rPr>
          <w:lang w:val="en"/>
        </w:rPr>
        <w:t xml:space="preserve"> </w:t>
      </w:r>
      <w:r w:rsidR="009F5448">
        <w:rPr>
          <w:lang w:val="en"/>
        </w:rPr>
        <w:t>consistent with the principles of the PGPA Act.</w:t>
      </w:r>
    </w:p>
    <w:p w14:paraId="3B765D39" w14:textId="1621834F" w:rsidR="00884D92" w:rsidRDefault="009F50CA" w:rsidP="00884D92">
      <w:pPr>
        <w:spacing w:after="200" w:line="240" w:lineRule="auto"/>
      </w:pPr>
      <w:r w:rsidRPr="00884D92">
        <w:rPr>
          <w:b/>
        </w:rPr>
        <w:t xml:space="preserve">Applications </w:t>
      </w:r>
      <w:r w:rsidR="00862498" w:rsidRPr="00884D92">
        <w:rPr>
          <w:b/>
        </w:rPr>
        <w:t>that are specifically seeking funding on the MBS</w:t>
      </w:r>
      <w:r w:rsidR="0080568E" w:rsidRPr="00884D92">
        <w:rPr>
          <w:b/>
        </w:rPr>
        <w:t xml:space="preserve"> that do not meet the definition of a professional service under </w:t>
      </w:r>
      <w:r w:rsidR="0080568E" w:rsidRPr="00884D92">
        <w:rPr>
          <w:b/>
          <w:i/>
        </w:rPr>
        <w:t>the Health Insurance Act 1973</w:t>
      </w:r>
      <w:r w:rsidR="0080568E" w:rsidRPr="00884D92">
        <w:rPr>
          <w:b/>
        </w:rPr>
        <w:t>.</w:t>
      </w:r>
      <w:r w:rsidR="00F315B0" w:rsidRPr="00F315B0">
        <w:t xml:space="preserve"> </w:t>
      </w:r>
      <w:r w:rsidR="00F315B0" w:rsidRPr="0080568E">
        <w:t xml:space="preserve">The </w:t>
      </w:r>
      <w:r w:rsidR="00F315B0" w:rsidRPr="00884D92">
        <w:rPr>
          <w:i/>
          <w:iCs/>
        </w:rPr>
        <w:t>Health Insurance Act 1973</w:t>
      </w:r>
      <w:r w:rsidR="00F315B0" w:rsidRPr="00884D92">
        <w:rPr>
          <w:iCs/>
        </w:rPr>
        <w:t xml:space="preserve"> </w:t>
      </w:r>
      <w:r w:rsidR="00F315B0" w:rsidRPr="0080568E">
        <w:t>stipulates that Medicare benefits are payabl</w:t>
      </w:r>
      <w:r w:rsidR="00EE573D">
        <w:t>e for clinically relevant professional services. A professional</w:t>
      </w:r>
      <w:r w:rsidR="00F315B0" w:rsidRPr="0080568E">
        <w:t xml:space="preserve"> service is clinically relevan</w:t>
      </w:r>
      <w:r w:rsidR="00050D0E">
        <w:t xml:space="preserve">t </w:t>
      </w:r>
      <w:r w:rsidR="00050D0E" w:rsidRPr="00884D92">
        <w:rPr>
          <w:i/>
        </w:rPr>
        <w:t>if it is generally accepted by</w:t>
      </w:r>
      <w:r w:rsidR="00F315B0" w:rsidRPr="00884D92">
        <w:rPr>
          <w:i/>
        </w:rPr>
        <w:t xml:space="preserve"> the medical profession as necessary for the appropriate treatment of the patient</w:t>
      </w:r>
      <w:r w:rsidR="00F315B0">
        <w:t>.</w:t>
      </w:r>
      <w:r w:rsidR="00F547F4">
        <w:t xml:space="preserve"> </w:t>
      </w:r>
    </w:p>
    <w:p w14:paraId="482FC3D5" w14:textId="380CCAB2" w:rsidR="00884D92" w:rsidRDefault="00F547F4" w:rsidP="00884D92">
      <w:pPr>
        <w:spacing w:after="200" w:line="240" w:lineRule="auto"/>
      </w:pPr>
      <w:r>
        <w:t xml:space="preserve">To assist in making a decision as to whether an application meets this definition of a professional service, it is a mandatory requirement for applicants seeking MBS funding to have a </w:t>
      </w:r>
      <w:r w:rsidR="007847D8">
        <w:t>statement of clinical relevance</w:t>
      </w:r>
      <w:r>
        <w:t xml:space="preserve"> from the relevant </w:t>
      </w:r>
      <w:r w:rsidR="009603E6">
        <w:t xml:space="preserve">part of the </w:t>
      </w:r>
      <w:r>
        <w:t>medical profession; specifically whether the medical profession generally accepts the proposed service as</w:t>
      </w:r>
      <w:r w:rsidR="00553F5C">
        <w:t xml:space="preserve"> a</w:t>
      </w:r>
      <w:r>
        <w:t xml:space="preserve"> ‘necessary’ treatment (and not simply </w:t>
      </w:r>
      <w:r w:rsidR="000030D9">
        <w:t xml:space="preserve">treatment that is regarded as </w:t>
      </w:r>
      <w:r>
        <w:t xml:space="preserve">convenient or desirable).  </w:t>
      </w:r>
      <w:r w:rsidR="00933AEE">
        <w:t>It should be noted for</w:t>
      </w:r>
      <w:r>
        <w:t xml:space="preserve"> emerging services that remain largely experimental</w:t>
      </w:r>
      <w:r w:rsidR="000030D9">
        <w:t>,</w:t>
      </w:r>
      <w:r w:rsidR="000A0F46">
        <w:t xml:space="preserve"> are primarily rendered for the purposes of research rather than direct clinical care</w:t>
      </w:r>
      <w:r w:rsidR="00EE573D">
        <w:t xml:space="preserve"> </w:t>
      </w:r>
      <w:r w:rsidR="000030D9">
        <w:t>and</w:t>
      </w:r>
      <w:r w:rsidR="000A0F46">
        <w:t xml:space="preserve"> </w:t>
      </w:r>
      <w:r>
        <w:t>are not yet regarded a standard treatment for the patient group in question</w:t>
      </w:r>
      <w:r w:rsidR="00CD3A3C">
        <w:t>,</w:t>
      </w:r>
      <w:r>
        <w:t xml:space="preserve"> </w:t>
      </w:r>
      <w:r w:rsidR="00933AEE">
        <w:t xml:space="preserve">they </w:t>
      </w:r>
      <w:r w:rsidR="009F5448">
        <w:t xml:space="preserve">would </w:t>
      </w:r>
      <w:r w:rsidR="00933AEE">
        <w:t xml:space="preserve">most </w:t>
      </w:r>
      <w:r w:rsidR="009F5448">
        <w:t>likely not meet the</w:t>
      </w:r>
      <w:r>
        <w:t xml:space="preserve"> definition</w:t>
      </w:r>
      <w:r w:rsidR="009F3F60">
        <w:t xml:space="preserve"> of </w:t>
      </w:r>
      <w:r w:rsidR="009F3F60">
        <w:lastRenderedPageBreak/>
        <w:t>a professional service</w:t>
      </w:r>
      <w:r w:rsidR="007B68AD">
        <w:t xml:space="preserve">. </w:t>
      </w:r>
      <w:r w:rsidR="00884D92">
        <w:t xml:space="preserve">Ensuring </w:t>
      </w:r>
      <w:r w:rsidR="007B68AD">
        <w:t>it</w:t>
      </w:r>
      <w:r w:rsidR="00884D92">
        <w:t xml:space="preserve"> is a</w:t>
      </w:r>
      <w:r w:rsidR="007B68AD">
        <w:t xml:space="preserve"> mandatory</w:t>
      </w:r>
      <w:r w:rsidR="00884D92">
        <w:t xml:space="preserve"> requirement </w:t>
      </w:r>
      <w:r w:rsidR="007B68AD">
        <w:t xml:space="preserve">for applicants to receive a </w:t>
      </w:r>
      <w:r w:rsidR="007847D8">
        <w:t>statement of clinical relevance</w:t>
      </w:r>
      <w:r w:rsidR="0006736A">
        <w:t xml:space="preserve"> from the</w:t>
      </w:r>
      <w:r w:rsidR="007B68AD">
        <w:t xml:space="preserve"> medical profession </w:t>
      </w:r>
      <w:r w:rsidR="00884D92">
        <w:t xml:space="preserve">and relevant consumer organisations </w:t>
      </w:r>
      <w:r w:rsidR="007B68AD">
        <w:t>will not only provide valuable insights into the potential place of the proposed service in the clinical management of the pati</w:t>
      </w:r>
      <w:r w:rsidR="000030D9">
        <w:t>ent</w:t>
      </w:r>
      <w:r w:rsidR="007B68AD">
        <w:t xml:space="preserve"> group in question</w:t>
      </w:r>
      <w:r w:rsidR="00933AEE">
        <w:t>,</w:t>
      </w:r>
      <w:r w:rsidR="0006736A">
        <w:t xml:space="preserve"> it</w:t>
      </w:r>
      <w:r w:rsidR="007B68AD">
        <w:t xml:space="preserve"> will also trigger </w:t>
      </w:r>
      <w:r w:rsidR="0006736A">
        <w:t xml:space="preserve">general </w:t>
      </w:r>
      <w:r w:rsidR="007B68AD">
        <w:t xml:space="preserve">commentary </w:t>
      </w:r>
      <w:r w:rsidR="0006736A">
        <w:t xml:space="preserve">from the medical profession </w:t>
      </w:r>
      <w:r w:rsidR="007B68AD">
        <w:t xml:space="preserve">as to where the evidence base </w:t>
      </w:r>
      <w:r w:rsidR="0006736A">
        <w:t xml:space="preserve">underpinning the application </w:t>
      </w:r>
      <w:r w:rsidR="007B68AD">
        <w:t xml:space="preserve">is broadly at and whether it is </w:t>
      </w:r>
      <w:r w:rsidR="000A0F46">
        <w:t>too soon to commence an application</w:t>
      </w:r>
      <w:r w:rsidR="007B68AD">
        <w:t xml:space="preserve"> </w:t>
      </w:r>
      <w:r w:rsidR="00EE573D">
        <w:t xml:space="preserve">to MSAC </w:t>
      </w:r>
      <w:r w:rsidR="000A0F46">
        <w:t>a</w:t>
      </w:r>
      <w:r w:rsidR="009F3F60">
        <w:t>ltogether (in addition to the issue of the timing of the assessment of evidence –</w:t>
      </w:r>
      <w:r w:rsidR="005662C5">
        <w:t xml:space="preserve"> see </w:t>
      </w:r>
      <w:r w:rsidR="006942E3">
        <w:rPr>
          <w:b/>
        </w:rPr>
        <w:t>Section 5</w:t>
      </w:r>
      <w:r w:rsidR="00F96862" w:rsidRPr="00884D92">
        <w:rPr>
          <w:b/>
        </w:rPr>
        <w:t>.3</w:t>
      </w:r>
      <w:r w:rsidR="009F3F60" w:rsidRPr="00884D92">
        <w:rPr>
          <w:b/>
        </w:rPr>
        <w:t>.</w:t>
      </w:r>
      <w:r w:rsidR="00F96862" w:rsidRPr="00884D92">
        <w:rPr>
          <w:b/>
        </w:rPr>
        <w:t>1</w:t>
      </w:r>
      <w:r w:rsidR="009F3F60">
        <w:t>)</w:t>
      </w:r>
      <w:r w:rsidR="00011E21">
        <w:t xml:space="preserve">. </w:t>
      </w:r>
      <w:r w:rsidR="009F3F60">
        <w:t xml:space="preserve"> </w:t>
      </w:r>
    </w:p>
    <w:p w14:paraId="5E524FB7" w14:textId="298B0C01" w:rsidR="00F315B0" w:rsidRPr="00066CEC" w:rsidRDefault="00011E21" w:rsidP="00884D92">
      <w:pPr>
        <w:spacing w:after="200" w:line="240" w:lineRule="auto"/>
      </w:pPr>
      <w:r>
        <w:t xml:space="preserve">The </w:t>
      </w:r>
      <w:r w:rsidR="009B0984">
        <w:t>a</w:t>
      </w:r>
      <w:r>
        <w:t xml:space="preserve">pplicant will </w:t>
      </w:r>
      <w:r w:rsidR="00884D92">
        <w:t xml:space="preserve">also </w:t>
      </w:r>
      <w:r>
        <w:t>be responsible for providing a list of relevant evidence,</w:t>
      </w:r>
      <w:r w:rsidR="00F916DF">
        <w:t xml:space="preserve"> intended as a snapshot,</w:t>
      </w:r>
      <w:r>
        <w:t xml:space="preserve"> in the </w:t>
      </w:r>
      <w:r w:rsidR="00933AEE">
        <w:t>A</w:t>
      </w:r>
      <w:r>
        <w:t xml:space="preserve">pplication </w:t>
      </w:r>
      <w:r w:rsidR="00933AEE">
        <w:t>F</w:t>
      </w:r>
      <w:r>
        <w:t>orm, that they plan to have considered</w:t>
      </w:r>
      <w:r w:rsidR="00884D92">
        <w:t xml:space="preserve">, however, </w:t>
      </w:r>
      <w:r>
        <w:t xml:space="preserve">if </w:t>
      </w:r>
      <w:r w:rsidR="000030D9">
        <w:t>the view of th</w:t>
      </w:r>
      <w:r>
        <w:t>e</w:t>
      </w:r>
      <w:r w:rsidR="000030D9">
        <w:t xml:space="preserve"> </w:t>
      </w:r>
      <w:r>
        <w:t xml:space="preserve">medical profession </w:t>
      </w:r>
      <w:r w:rsidR="000030D9">
        <w:t xml:space="preserve">is </w:t>
      </w:r>
      <w:r>
        <w:t xml:space="preserve">that there is a </w:t>
      </w:r>
      <w:r w:rsidRPr="002416E5">
        <w:t>high probability</w:t>
      </w:r>
      <w:r>
        <w:t xml:space="preserve"> from the outset that there is little</w:t>
      </w:r>
      <w:r w:rsidR="00884D92">
        <w:t>,</w:t>
      </w:r>
      <w:r>
        <w:t xml:space="preserve"> to no</w:t>
      </w:r>
      <w:r w:rsidR="00777987">
        <w:t xml:space="preserve"> evidence</w:t>
      </w:r>
      <w:r>
        <w:t xml:space="preserve"> </w:t>
      </w:r>
      <w:r w:rsidR="00777987">
        <w:t xml:space="preserve">to support the </w:t>
      </w:r>
      <w:r w:rsidR="0006736A">
        <w:t xml:space="preserve">clinical </w:t>
      </w:r>
      <w:r w:rsidR="00777987">
        <w:t>claim of the applicant</w:t>
      </w:r>
      <w:r w:rsidR="00CD3A3C">
        <w:t>,</w:t>
      </w:r>
      <w:r>
        <w:t xml:space="preserve"> </w:t>
      </w:r>
      <w:r w:rsidR="009F5448">
        <w:t xml:space="preserve">or the </w:t>
      </w:r>
      <w:r w:rsidR="009B0984">
        <w:t>a</w:t>
      </w:r>
      <w:r w:rsidR="009F5448">
        <w:t xml:space="preserve">pplicant has presented their proposal </w:t>
      </w:r>
      <w:r w:rsidR="005662C5">
        <w:t>far too early in the evidentiary cycle</w:t>
      </w:r>
      <w:r w:rsidR="00933AEE">
        <w:t>,</w:t>
      </w:r>
      <w:r w:rsidR="005662C5">
        <w:t xml:space="preserve"> </w:t>
      </w:r>
      <w:r>
        <w:t xml:space="preserve">then </w:t>
      </w:r>
      <w:r w:rsidR="005662C5">
        <w:t xml:space="preserve">it </w:t>
      </w:r>
      <w:r>
        <w:t>would be not appropriate for the application to commence the MSAC process</w:t>
      </w:r>
      <w:r w:rsidR="00884D92">
        <w:t>. This</w:t>
      </w:r>
      <w:r w:rsidR="00777987">
        <w:t xml:space="preserve"> decision</w:t>
      </w:r>
      <w:r w:rsidR="00884D92">
        <w:t>, however,</w:t>
      </w:r>
      <w:r w:rsidR="00777987">
        <w:t xml:space="preserve"> can be revisited at a later date depending on how the evidence evolves overtime</w:t>
      </w:r>
      <w:r>
        <w:t xml:space="preserve">. </w:t>
      </w:r>
      <w:r w:rsidR="00777987">
        <w:t>This principle primarily</w:t>
      </w:r>
      <w:r w:rsidR="00AE1B39">
        <w:t xml:space="preserve"> applies for </w:t>
      </w:r>
      <w:r w:rsidR="00F96862">
        <w:t xml:space="preserve">those </w:t>
      </w:r>
      <w:r w:rsidR="00AE1B39">
        <w:t xml:space="preserve">applications </w:t>
      </w:r>
      <w:r w:rsidR="0006736A">
        <w:t>where a clinical change is proposed</w:t>
      </w:r>
      <w:r w:rsidR="00AE1B39">
        <w:t xml:space="preserve"> (</w:t>
      </w:r>
      <w:r w:rsidR="00F96862">
        <w:t xml:space="preserve">see </w:t>
      </w:r>
      <w:r w:rsidR="00F96862" w:rsidRPr="00884D92">
        <w:rPr>
          <w:b/>
        </w:rPr>
        <w:t xml:space="preserve">Section </w:t>
      </w:r>
      <w:r w:rsidR="006942E3">
        <w:rPr>
          <w:b/>
        </w:rPr>
        <w:t>5</w:t>
      </w:r>
      <w:r w:rsidR="00F96862" w:rsidRPr="00884D92">
        <w:rPr>
          <w:b/>
        </w:rPr>
        <w:t>.1.2</w:t>
      </w:r>
      <w:r w:rsidR="00F96862">
        <w:t>)</w:t>
      </w:r>
      <w:r w:rsidRPr="00F96862">
        <w:t>.</w:t>
      </w:r>
      <w:r w:rsidR="00777987" w:rsidRPr="00777987">
        <w:t xml:space="preserve"> </w:t>
      </w:r>
      <w:r w:rsidR="00AE1B39" w:rsidRPr="00D1780C">
        <w:t>It should be emphasised that Applicants when filling out the Application Form are not expected to provide a detailed analysis of the body of evidence in question (in term</w:t>
      </w:r>
      <w:r w:rsidR="00F96862" w:rsidRPr="00D1780C">
        <w:t>s of results of trials and what the evidence is actually saying</w:t>
      </w:r>
      <w:r w:rsidR="00777987" w:rsidRPr="00777987">
        <w:t>) as a</w:t>
      </w:r>
      <w:r w:rsidR="00F96862" w:rsidRPr="00D1780C">
        <w:t xml:space="preserve"> detailed assessment of this evidence is conducted as par</w:t>
      </w:r>
      <w:r w:rsidR="00777987" w:rsidRPr="00777987">
        <w:t xml:space="preserve">t of </w:t>
      </w:r>
      <w:r w:rsidR="00777987">
        <w:t>the subsequent</w:t>
      </w:r>
      <w:r w:rsidR="00F96862" w:rsidRPr="00D1780C">
        <w:t xml:space="preserve"> health technology assessment</w:t>
      </w:r>
      <w:r w:rsidR="0006736A">
        <w:t xml:space="preserve"> which is then followed by an independent</w:t>
      </w:r>
      <w:r w:rsidR="0006736A" w:rsidRPr="0006736A">
        <w:t xml:space="preserve"> apprais</w:t>
      </w:r>
      <w:r w:rsidR="0006736A">
        <w:t>al</w:t>
      </w:r>
      <w:r w:rsidR="00F96862" w:rsidRPr="00D1780C">
        <w:t xml:space="preserve"> by MSAC </w:t>
      </w:r>
      <w:r w:rsidR="0006736A" w:rsidRPr="0006736A">
        <w:t>itself, not the Department</w:t>
      </w:r>
      <w:r w:rsidR="00F96862" w:rsidRPr="00D1780C">
        <w:t>.</w:t>
      </w:r>
      <w:r w:rsidR="00AE1B39" w:rsidRPr="00884D92">
        <w:rPr>
          <w:sz w:val="20"/>
          <w:szCs w:val="20"/>
        </w:rPr>
        <w:t xml:space="preserve"> </w:t>
      </w:r>
      <w:r w:rsidR="00777987" w:rsidRPr="00884D92">
        <w:rPr>
          <w:sz w:val="20"/>
          <w:szCs w:val="20"/>
        </w:rPr>
        <w:t xml:space="preserve"> </w:t>
      </w:r>
      <w:r w:rsidR="00777987" w:rsidRPr="00D1780C">
        <w:t>However if it is known ahead of time that there</w:t>
      </w:r>
      <w:r w:rsidR="00884D92">
        <w:t xml:space="preserve"> is</w:t>
      </w:r>
      <w:r w:rsidR="00777987" w:rsidRPr="00D1780C">
        <w:t xml:space="preserve"> likely to be no evidence to ‘populate’</w:t>
      </w:r>
      <w:r w:rsidR="00884D92">
        <w:t xml:space="preserve"> a health technology assessment and</w:t>
      </w:r>
      <w:r w:rsidR="00777987" w:rsidRPr="00D1780C">
        <w:t xml:space="preserve"> to test the clinical </w:t>
      </w:r>
      <w:r w:rsidR="0006736A" w:rsidRPr="0006736A">
        <w:t>claim o</w:t>
      </w:r>
      <w:r w:rsidR="0006736A">
        <w:t>utlined in the application</w:t>
      </w:r>
      <w:r w:rsidR="00C13969">
        <w:t>,</w:t>
      </w:r>
      <w:r w:rsidR="00777987" w:rsidRPr="00D1780C">
        <w:t xml:space="preserve"> then a decision needs to be made</w:t>
      </w:r>
      <w:r w:rsidR="00C13969">
        <w:t xml:space="preserve"> as to</w:t>
      </w:r>
      <w:r w:rsidR="00777987" w:rsidRPr="00D1780C">
        <w:t xml:space="preserve"> whether this is an efficient and effective u</w:t>
      </w:r>
      <w:r w:rsidR="00066CEC" w:rsidRPr="00D1780C">
        <w:t>se of taxpayers money to commence the MSAC process to assess the application.</w:t>
      </w:r>
    </w:p>
    <w:p w14:paraId="395ED2BB" w14:textId="165BC0FC" w:rsidR="00C13969" w:rsidRDefault="009F3F60" w:rsidP="00884D92">
      <w:pPr>
        <w:spacing w:after="200" w:line="240" w:lineRule="auto"/>
      </w:pPr>
      <w:r w:rsidRPr="00C13969">
        <w:rPr>
          <w:b/>
        </w:rPr>
        <w:t>Applications</w:t>
      </w:r>
      <w:r w:rsidR="00EE573D" w:rsidRPr="00C13969">
        <w:rPr>
          <w:b/>
        </w:rPr>
        <w:t xml:space="preserve"> </w:t>
      </w:r>
      <w:r w:rsidR="00821981" w:rsidRPr="00C13969">
        <w:rPr>
          <w:b/>
        </w:rPr>
        <w:t>with significant policy or implementation issues</w:t>
      </w:r>
      <w:r w:rsidR="00821981">
        <w:t xml:space="preserve"> requiring a rapid strategic discussion within </w:t>
      </w:r>
      <w:r w:rsidR="00B7352B">
        <w:t>MBD</w:t>
      </w:r>
      <w:r w:rsidR="008D521E">
        <w:t xml:space="preserve"> </w:t>
      </w:r>
      <w:r w:rsidR="00734AF3">
        <w:t>(</w:t>
      </w:r>
      <w:r w:rsidR="008D521E">
        <w:t>and where relevant</w:t>
      </w:r>
      <w:r w:rsidR="00C13969">
        <w:t>,</w:t>
      </w:r>
      <w:r w:rsidR="008D521E">
        <w:t xml:space="preserve"> other Divisions of the </w:t>
      </w:r>
      <w:proofErr w:type="spellStart"/>
      <w:r w:rsidR="00821981">
        <w:t>the</w:t>
      </w:r>
      <w:proofErr w:type="spellEnd"/>
      <w:r w:rsidR="00821981">
        <w:t xml:space="preserve"> Department</w:t>
      </w:r>
      <w:r w:rsidR="008D521E">
        <w:t>)</w:t>
      </w:r>
      <w:r w:rsidR="00821981">
        <w:t xml:space="preserve"> </w:t>
      </w:r>
      <w:r w:rsidR="008D521E">
        <w:t>to inform</w:t>
      </w:r>
      <w:r w:rsidR="00734AF3">
        <w:t xml:space="preserve"> an assessment of whether or not it is appropriate for an application to proceed through the MSAC process</w:t>
      </w:r>
      <w:r w:rsidR="00C13969">
        <w:t>. For example</w:t>
      </w:r>
      <w:r w:rsidR="00734AF3">
        <w:t xml:space="preserve"> whether an alternative process within MBD </w:t>
      </w:r>
      <w:r w:rsidR="00C6297B">
        <w:t>(</w:t>
      </w:r>
      <w:r w:rsidR="00734AF3">
        <w:t>or more broadly across the Department and health care system</w:t>
      </w:r>
      <w:r w:rsidR="00C6297B">
        <w:t>)</w:t>
      </w:r>
      <w:r w:rsidR="00734AF3">
        <w:t xml:space="preserve"> is a more appropriate way forward (instead of MSAC) </w:t>
      </w:r>
      <w:r w:rsidR="00C6297B">
        <w:t xml:space="preserve">to progress consideration of the proposal by Government, </w:t>
      </w:r>
      <w:r w:rsidR="00734AF3">
        <w:t>or</w:t>
      </w:r>
      <w:r w:rsidR="00C6297B">
        <w:t>,</w:t>
      </w:r>
      <w:r w:rsidR="00734AF3">
        <w:t xml:space="preserve"> whether the policy and implementation issues identified are not deemed significant enough to stop an application</w:t>
      </w:r>
      <w:r w:rsidR="00C13969">
        <w:t>,</w:t>
      </w:r>
      <w:r w:rsidR="00734AF3">
        <w:t xml:space="preserve"> but rather</w:t>
      </w:r>
      <w:r w:rsidR="00C13969">
        <w:t>,</w:t>
      </w:r>
      <w:r w:rsidR="00734AF3">
        <w:t xml:space="preserve"> are</w:t>
      </w:r>
      <w:r w:rsidR="00C6297B">
        <w:t xml:space="preserve"> regarded</w:t>
      </w:r>
      <w:r w:rsidR="00734AF3">
        <w:t xml:space="preserve"> </w:t>
      </w:r>
      <w:r w:rsidR="00C6297B">
        <w:t xml:space="preserve">as </w:t>
      </w:r>
      <w:r w:rsidR="00734AF3">
        <w:t xml:space="preserve">issues that can be considered and addressed </w:t>
      </w:r>
      <w:r w:rsidR="00C6297B">
        <w:t>concurrent</w:t>
      </w:r>
      <w:r w:rsidR="009603E6">
        <w:t>ly as</w:t>
      </w:r>
      <w:r w:rsidR="00C6297B">
        <w:t xml:space="preserve"> the</w:t>
      </w:r>
      <w:r w:rsidR="00734AF3">
        <w:t xml:space="preserve"> application pro</w:t>
      </w:r>
      <w:r w:rsidR="00C6297B">
        <w:t>gress</w:t>
      </w:r>
      <w:r w:rsidR="009603E6">
        <w:t>es</w:t>
      </w:r>
      <w:r w:rsidR="00734AF3">
        <w:t xml:space="preserve"> through the MSAC process. </w:t>
      </w:r>
    </w:p>
    <w:p w14:paraId="12CEA230" w14:textId="7A4014F5" w:rsidR="00F916DF" w:rsidRPr="00D1780C" w:rsidRDefault="00C6297B" w:rsidP="00884D92">
      <w:pPr>
        <w:spacing w:after="200" w:line="240" w:lineRule="auto"/>
      </w:pPr>
      <w:r>
        <w:t xml:space="preserve">Examples of such applications include those </w:t>
      </w:r>
      <w:r w:rsidR="00EE573D">
        <w:t>outlining</w:t>
      </w:r>
      <w:r w:rsidR="0006736A">
        <w:t xml:space="preserve"> </w:t>
      </w:r>
      <w:r w:rsidR="009F3F60">
        <w:t>proposal</w:t>
      </w:r>
      <w:r w:rsidR="0006736A">
        <w:t>s for services</w:t>
      </w:r>
      <w:r w:rsidR="00EE573D">
        <w:t xml:space="preserve"> that</w:t>
      </w:r>
      <w:r w:rsidR="00F315B0">
        <w:t xml:space="preserve"> </w:t>
      </w:r>
      <w:r w:rsidR="0006736A">
        <w:t>are</w:t>
      </w:r>
      <w:r w:rsidR="00F315B0" w:rsidRPr="0080568E">
        <w:t xml:space="preserve"> currently prohibited on the MBS under existing </w:t>
      </w:r>
      <w:r w:rsidR="0014703E">
        <w:t xml:space="preserve">generic </w:t>
      </w:r>
      <w:r w:rsidR="009F3F60">
        <w:t xml:space="preserve">rules and </w:t>
      </w:r>
      <w:r w:rsidR="00F315B0" w:rsidRPr="0080568E">
        <w:t>regulations</w:t>
      </w:r>
      <w:r w:rsidR="009F3F60">
        <w:t>. This could either</w:t>
      </w:r>
      <w:r w:rsidR="006C690E">
        <w:t xml:space="preserve"> be</w:t>
      </w:r>
      <w:r w:rsidR="009F3F60">
        <w:t xml:space="preserve"> because the specific medical service proposed is currently prohibited (for example a health screening service</w:t>
      </w:r>
      <w:r w:rsidR="00933AEE">
        <w:t xml:space="preserve"> only attracts Medicare benefits when the Minister directs it to do so</w:t>
      </w:r>
      <w:r w:rsidR="009F3F60">
        <w:t>) or</w:t>
      </w:r>
      <w:r w:rsidR="00C13DDF">
        <w:t xml:space="preserve"> an</w:t>
      </w:r>
      <w:r w:rsidR="009F3F60">
        <w:t xml:space="preserve"> application </w:t>
      </w:r>
      <w:r w:rsidR="00C13DDF">
        <w:t xml:space="preserve">in addition to proposing </w:t>
      </w:r>
      <w:r w:rsidR="00E008B4">
        <w:t>a new</w:t>
      </w:r>
      <w:r w:rsidR="009603E6">
        <w:t>/change to</w:t>
      </w:r>
      <w:r w:rsidR="00C13969">
        <w:t xml:space="preserve"> an</w:t>
      </w:r>
      <w:r w:rsidR="009603E6">
        <w:t xml:space="preserve"> existing service</w:t>
      </w:r>
      <w:r w:rsidR="00C13DDF">
        <w:t xml:space="preserve"> </w:t>
      </w:r>
      <w:r w:rsidR="009F3F60">
        <w:t xml:space="preserve">is </w:t>
      </w:r>
      <w:r w:rsidR="00C13DDF">
        <w:t xml:space="preserve">also </w:t>
      </w:r>
      <w:r w:rsidR="009F3F60">
        <w:t xml:space="preserve">seeking to change </w:t>
      </w:r>
      <w:r w:rsidR="00C13DDF">
        <w:t xml:space="preserve">generic </w:t>
      </w:r>
      <w:r w:rsidR="009F3F60">
        <w:t xml:space="preserve">rules </w:t>
      </w:r>
      <w:r w:rsidR="00E008B4">
        <w:t>and regulations relevant to</w:t>
      </w:r>
      <w:r w:rsidR="009603E6">
        <w:t xml:space="preserve"> the specific service. F</w:t>
      </w:r>
      <w:r w:rsidR="00C13DDF">
        <w:t>or example</w:t>
      </w:r>
      <w:r w:rsidR="00933AEE">
        <w:t>,</w:t>
      </w:r>
      <w:r w:rsidR="00C13DDF">
        <w:t xml:space="preserve"> applications </w:t>
      </w:r>
      <w:r w:rsidR="00EE573D">
        <w:t>seeking changes to MBS</w:t>
      </w:r>
      <w:r w:rsidR="009F3F60">
        <w:t xml:space="preserve"> provider eligibility </w:t>
      </w:r>
      <w:r w:rsidR="00C13DDF">
        <w:t>such as</w:t>
      </w:r>
      <w:r w:rsidR="009F3F60">
        <w:t xml:space="preserve"> a group of medical or health pr</w:t>
      </w:r>
      <w:r w:rsidR="00C13DDF">
        <w:t>ofessionals</w:t>
      </w:r>
      <w:r w:rsidR="009F3F60">
        <w:t xml:space="preserve"> seeking </w:t>
      </w:r>
      <w:r w:rsidR="00C13DDF">
        <w:t>changes to generic rules and</w:t>
      </w:r>
      <w:r w:rsidR="00CF5A25">
        <w:t xml:space="preserve"> regulations</w:t>
      </w:r>
      <w:r w:rsidR="009F3F60">
        <w:t xml:space="preserve"> to enable them to </w:t>
      </w:r>
      <w:r w:rsidR="008C5CCD">
        <w:t xml:space="preserve">change how they </w:t>
      </w:r>
      <w:r w:rsidR="009F3F60">
        <w:t xml:space="preserve">access </w:t>
      </w:r>
      <w:r w:rsidR="008C5CCD">
        <w:t>the MBS</w:t>
      </w:r>
      <w:r w:rsidR="009F3F60">
        <w:t xml:space="preserve"> </w:t>
      </w:r>
      <w:r w:rsidR="008C5CCD">
        <w:t>such as a</w:t>
      </w:r>
      <w:r w:rsidR="009603E6">
        <w:t xml:space="preserve"> </w:t>
      </w:r>
      <w:r w:rsidR="008C5CCD">
        <w:t>health professional group wanting to provide services</w:t>
      </w:r>
      <w:r>
        <w:t xml:space="preserve"> ‘on or behalf of’ </w:t>
      </w:r>
      <w:r w:rsidR="008C5CCD">
        <w:t>other health professional groups</w:t>
      </w:r>
      <w:r w:rsidR="00CF5A25">
        <w:t>.</w:t>
      </w:r>
      <w:r w:rsidR="00F916DF">
        <w:t xml:space="preserve"> </w:t>
      </w:r>
      <w:r w:rsidR="00A4050B">
        <w:t xml:space="preserve">Another example of an application that may not be appropriate for consideration by MSAC (unless the Minister </w:t>
      </w:r>
      <w:r w:rsidR="009603E6">
        <w:t xml:space="preserve">or AHMAC </w:t>
      </w:r>
      <w:r w:rsidR="00A4050B">
        <w:t>otherwise directs MSAC to consider) are ones for highly specialised tertiary services that aim to manage either rare or highly complex conditions</w:t>
      </w:r>
      <w:r w:rsidR="00F916DF">
        <w:t>. In this example a</w:t>
      </w:r>
      <w:r w:rsidR="00A4050B">
        <w:t xml:space="preserve">dvice </w:t>
      </w:r>
      <w:r w:rsidR="00F916DF">
        <w:t xml:space="preserve">would need to be sought </w:t>
      </w:r>
      <w:r w:rsidR="00A4050B">
        <w:t xml:space="preserve">from across the Department </w:t>
      </w:r>
      <w:r w:rsidR="00F916DF">
        <w:t xml:space="preserve">as to </w:t>
      </w:r>
      <w:r w:rsidR="00A4050B">
        <w:t>whether the application is more appropria</w:t>
      </w:r>
      <w:r w:rsidR="008C5CCD">
        <w:t xml:space="preserve">te to </w:t>
      </w:r>
      <w:r w:rsidR="00F916DF">
        <w:t xml:space="preserve">be </w:t>
      </w:r>
      <w:r w:rsidR="008C5CCD">
        <w:t>considered by an alternat</w:t>
      </w:r>
      <w:r w:rsidR="00A4050B">
        <w:t xml:space="preserve">e process </w:t>
      </w:r>
      <w:r w:rsidR="008C5CCD">
        <w:t>i.e. is the proposal</w:t>
      </w:r>
      <w:r w:rsidR="00A4050B">
        <w:t xml:space="preserve"> potentially more suited </w:t>
      </w:r>
      <w:r w:rsidR="00F916DF">
        <w:t>for</w:t>
      </w:r>
      <w:r w:rsidR="008C5CCD">
        <w:t xml:space="preserve"> inclusion o</w:t>
      </w:r>
      <w:r w:rsidR="00C13969">
        <w:t>n the</w:t>
      </w:r>
      <w:r w:rsidR="00A4050B">
        <w:t xml:space="preserve"> Nationally </w:t>
      </w:r>
      <w:r w:rsidR="00A4050B">
        <w:lastRenderedPageBreak/>
        <w:t>Funded Centre</w:t>
      </w:r>
      <w:r w:rsidR="008C5CCD">
        <w:t xml:space="preserve"> (NFC) P</w:t>
      </w:r>
      <w:r w:rsidR="00A4050B">
        <w:t xml:space="preserve">rogram which </w:t>
      </w:r>
      <w:r w:rsidR="00F916DF">
        <w:t xml:space="preserve">is </w:t>
      </w:r>
      <w:r w:rsidR="008C5CCD">
        <w:t>assessed</w:t>
      </w:r>
      <w:r w:rsidR="00A4050B">
        <w:t xml:space="preserve"> by</w:t>
      </w:r>
      <w:r w:rsidR="00C13969">
        <w:t xml:space="preserve"> the</w:t>
      </w:r>
      <w:r w:rsidR="00A4050B">
        <w:t xml:space="preserve"> </w:t>
      </w:r>
      <w:r w:rsidR="00A4050B" w:rsidRPr="00884D92">
        <w:rPr>
          <w:lang w:val="en"/>
        </w:rPr>
        <w:t xml:space="preserve">NFC Reference Group which </w:t>
      </w:r>
      <w:r w:rsidR="008C5CCD" w:rsidRPr="00884D92">
        <w:rPr>
          <w:lang w:val="en"/>
        </w:rPr>
        <w:t xml:space="preserve">then </w:t>
      </w:r>
      <w:r w:rsidR="00F916DF" w:rsidRPr="00884D92">
        <w:rPr>
          <w:lang w:val="en"/>
        </w:rPr>
        <w:t xml:space="preserve">reports to </w:t>
      </w:r>
      <w:r w:rsidR="00A4050B" w:rsidRPr="00884D92">
        <w:rPr>
          <w:lang w:val="en"/>
        </w:rPr>
        <w:t xml:space="preserve">AHMAC. While MSAC </w:t>
      </w:r>
      <w:r w:rsidR="00F916DF" w:rsidRPr="00884D92">
        <w:rPr>
          <w:lang w:val="en"/>
        </w:rPr>
        <w:t xml:space="preserve">has </w:t>
      </w:r>
      <w:r w:rsidR="00A4050B" w:rsidRPr="00884D92">
        <w:rPr>
          <w:lang w:val="en"/>
        </w:rPr>
        <w:t xml:space="preserve">previously </w:t>
      </w:r>
      <w:r w:rsidR="00F916DF" w:rsidRPr="00884D92">
        <w:rPr>
          <w:lang w:val="en"/>
        </w:rPr>
        <w:t>considere</w:t>
      </w:r>
      <w:r w:rsidR="00C21899" w:rsidRPr="00884D92">
        <w:rPr>
          <w:lang w:val="en"/>
        </w:rPr>
        <w:t>d</w:t>
      </w:r>
      <w:r w:rsidR="00A4050B" w:rsidRPr="00884D92">
        <w:rPr>
          <w:lang w:val="en"/>
        </w:rPr>
        <w:t xml:space="preserve"> proposals </w:t>
      </w:r>
      <w:r w:rsidR="00F916DF" w:rsidRPr="00884D92">
        <w:rPr>
          <w:lang w:val="en"/>
        </w:rPr>
        <w:t xml:space="preserve">of this nature </w:t>
      </w:r>
      <w:r w:rsidR="00A4050B" w:rsidRPr="00884D92">
        <w:rPr>
          <w:lang w:val="en"/>
        </w:rPr>
        <w:t>up t</w:t>
      </w:r>
      <w:r w:rsidR="008C5CCD" w:rsidRPr="00884D92">
        <w:rPr>
          <w:lang w:val="en"/>
        </w:rPr>
        <w:t xml:space="preserve">o the </w:t>
      </w:r>
      <w:proofErr w:type="spellStart"/>
      <w:r w:rsidR="008C5CCD" w:rsidRPr="00884D92">
        <w:rPr>
          <w:lang w:val="en"/>
        </w:rPr>
        <w:t>mid 2000s</w:t>
      </w:r>
      <w:proofErr w:type="spellEnd"/>
      <w:r w:rsidR="008C5CCD" w:rsidRPr="00884D92">
        <w:rPr>
          <w:lang w:val="en"/>
        </w:rPr>
        <w:t>, it has not considered NFC proposals</w:t>
      </w:r>
      <w:r w:rsidR="00A4050B" w:rsidRPr="00884D92">
        <w:rPr>
          <w:lang w:val="en"/>
        </w:rPr>
        <w:t xml:space="preserve"> recently. </w:t>
      </w:r>
    </w:p>
    <w:p w14:paraId="2C3293B5" w14:textId="3333C11E" w:rsidR="00F315B0" w:rsidRDefault="002155EF" w:rsidP="00C13969">
      <w:pPr>
        <w:spacing w:before="120" w:after="200" w:line="240" w:lineRule="auto"/>
      </w:pPr>
      <w:r w:rsidRPr="00C13969">
        <w:rPr>
          <w:b/>
        </w:rPr>
        <w:t>Application</w:t>
      </w:r>
      <w:r w:rsidR="00EE573D" w:rsidRPr="00C13969">
        <w:rPr>
          <w:b/>
        </w:rPr>
        <w:t>s where the application</w:t>
      </w:r>
      <w:r w:rsidRPr="00C13969">
        <w:rPr>
          <w:b/>
        </w:rPr>
        <w:t xml:space="preserve"> form is simply not completed for the Department to formally progress to an assessment of appropriateness.</w:t>
      </w:r>
      <w:r>
        <w:t xml:space="preserve">  In this instance</w:t>
      </w:r>
      <w:r w:rsidR="00933AEE">
        <w:t>,</w:t>
      </w:r>
      <w:r>
        <w:t xml:space="preserve"> the applicant is informed that </w:t>
      </w:r>
      <w:r w:rsidR="00933AEE">
        <w:t>it is mandatory for the Application Form to be completed</w:t>
      </w:r>
      <w:r w:rsidR="00E008B4">
        <w:t xml:space="preserve"> before it is allowed to</w:t>
      </w:r>
      <w:r>
        <w:t xml:space="preserve"> progress any further to a formal assessment of suitability</w:t>
      </w:r>
      <w:r w:rsidR="00440622">
        <w:t xml:space="preserve">. </w:t>
      </w:r>
      <w:r w:rsidR="00172809">
        <w:t xml:space="preserve"> </w:t>
      </w:r>
    </w:p>
    <w:p w14:paraId="56D634A1" w14:textId="11E792D7" w:rsidR="00BE3190" w:rsidRPr="00407B17" w:rsidRDefault="00BE3190" w:rsidP="00026100">
      <w:pPr>
        <w:pStyle w:val="Heading3"/>
      </w:pPr>
      <w:bookmarkStart w:id="93" w:name="_Toc458604571"/>
      <w:r>
        <w:t>Necessity of a HTA Framework?</w:t>
      </w:r>
      <w:bookmarkEnd w:id="93"/>
    </w:p>
    <w:p w14:paraId="1C08620C" w14:textId="5A3BE573" w:rsidR="00A90D84" w:rsidRDefault="00861A9C" w:rsidP="0002171E">
      <w:r w:rsidRPr="00861A9C">
        <w:t xml:space="preserve">This second component </w:t>
      </w:r>
      <w:r w:rsidR="005662C5">
        <w:t xml:space="preserve">of the suitability assessment </w:t>
      </w:r>
      <w:r w:rsidRPr="00861A9C">
        <w:t>seeks to categorise the type and materiality of the application to determine whether it is necessary for the application to be co</w:t>
      </w:r>
      <w:r>
        <w:t xml:space="preserve">nsidered via a HTA Framework, including consideration of </w:t>
      </w:r>
      <w:r w:rsidRPr="00861A9C">
        <w:t xml:space="preserve">whether using a HTA Framework is an efficient and effective use of resources in assessing the merits of applications. </w:t>
      </w:r>
      <w:r>
        <w:t xml:space="preserve">There are two broad types – application consideration through a HTA pathway and </w:t>
      </w:r>
      <w:r w:rsidR="00FE75F2">
        <w:t>alternate (non-HTA) pathways.</w:t>
      </w:r>
      <w:r w:rsidR="00B10A2B">
        <w:t xml:space="preserve"> </w:t>
      </w:r>
      <w:r w:rsidR="00351370">
        <w:t>These are both outlined on the following pages</w:t>
      </w:r>
      <w:r w:rsidR="00E5747F">
        <w:t xml:space="preserve"> and</w:t>
      </w:r>
      <w:r w:rsidR="00ED0FAF">
        <w:t xml:space="preserve"> referred earlier in</w:t>
      </w:r>
      <w:r w:rsidR="00E5747F">
        <w:t xml:space="preserve"> </w:t>
      </w:r>
      <w:r w:rsidR="005E1E9B">
        <w:rPr>
          <w:b/>
        </w:rPr>
        <w:t>Figure 9</w:t>
      </w:r>
      <w:r w:rsidR="00351370">
        <w:t xml:space="preserve">. </w:t>
      </w:r>
    </w:p>
    <w:p w14:paraId="49B07CD3" w14:textId="70E21B0E" w:rsidR="00861A9C" w:rsidRPr="00D1780C" w:rsidRDefault="00861A9C" w:rsidP="00D3263E">
      <w:pPr>
        <w:spacing w:after="120" w:line="240" w:lineRule="auto"/>
        <w:rPr>
          <w:b/>
          <w:u w:val="single"/>
        </w:rPr>
      </w:pPr>
      <w:r w:rsidRPr="00D1780C">
        <w:rPr>
          <w:b/>
          <w:u w:val="single"/>
        </w:rPr>
        <w:t xml:space="preserve">Application consideration through a HTA pathway </w:t>
      </w:r>
    </w:p>
    <w:p w14:paraId="12B188FD" w14:textId="0C43CC0E" w:rsidR="00861A9C" w:rsidRDefault="0077621E" w:rsidP="00861A9C">
      <w:pPr>
        <w:spacing w:after="200" w:line="240" w:lineRule="auto"/>
      </w:pPr>
      <w:r>
        <w:t xml:space="preserve">For this </w:t>
      </w:r>
      <w:r w:rsidR="002E529D">
        <w:t>category</w:t>
      </w:r>
      <w:r>
        <w:t xml:space="preserve"> of applications</w:t>
      </w:r>
      <w:r w:rsidR="007E2485">
        <w:t>,</w:t>
      </w:r>
      <w:r>
        <w:t xml:space="preserve"> t</w:t>
      </w:r>
      <w:r w:rsidR="00861A9C" w:rsidRPr="00861A9C">
        <w:t xml:space="preserve">he net clinical impact (in terms of </w:t>
      </w:r>
      <w:r w:rsidR="007603DA">
        <w:t xml:space="preserve">definitive </w:t>
      </w:r>
      <w:r w:rsidR="00861A9C" w:rsidRPr="00861A9C">
        <w:t xml:space="preserve">health outcomes) </w:t>
      </w:r>
      <w:r w:rsidR="000445A4">
        <w:t>is</w:t>
      </w:r>
      <w:r w:rsidR="00861A9C" w:rsidRPr="00861A9C">
        <w:t xml:space="preserve"> able to </w:t>
      </w:r>
      <w:r w:rsidR="00FE75F2">
        <w:t xml:space="preserve">be </w:t>
      </w:r>
      <w:r w:rsidR="007603DA" w:rsidRPr="007603DA">
        <w:t>measured (directly or indirectly). This enable</w:t>
      </w:r>
      <w:r>
        <w:t>s</w:t>
      </w:r>
      <w:r w:rsidR="007603DA" w:rsidRPr="007603DA">
        <w:t xml:space="preserve"> a comparative assessment of the clinical consequences of the application (in terms of safety and clinical effectiveness) to be c</w:t>
      </w:r>
      <w:r w:rsidR="003C4AFC">
        <w:t xml:space="preserve">onducted as well as a </w:t>
      </w:r>
      <w:r w:rsidR="007603DA" w:rsidRPr="007603DA">
        <w:t>comparison of cost and clinical consequences (cost effectiveness)</w:t>
      </w:r>
      <w:r w:rsidR="007603DA">
        <w:t xml:space="preserve"> via a HTA F</w:t>
      </w:r>
      <w:r w:rsidR="00FE75F2">
        <w:t xml:space="preserve">ramework. </w:t>
      </w:r>
    </w:p>
    <w:p w14:paraId="1ED07E52" w14:textId="04A31E9C" w:rsidR="002E529D" w:rsidRPr="00861A9C" w:rsidRDefault="002E529D" w:rsidP="00861A9C">
      <w:pPr>
        <w:spacing w:after="200" w:line="240" w:lineRule="auto"/>
      </w:pPr>
      <w:r>
        <w:t xml:space="preserve">The relevant types of these applications are outlined </w:t>
      </w:r>
      <w:r w:rsidR="00B10A2B">
        <w:t>below</w:t>
      </w:r>
      <w:r>
        <w:t xml:space="preserve">. </w:t>
      </w:r>
    </w:p>
    <w:p w14:paraId="3FE11FB0" w14:textId="57196323" w:rsidR="00861A9C" w:rsidRDefault="00765093" w:rsidP="00D3263E">
      <w:pPr>
        <w:spacing w:after="120" w:line="240" w:lineRule="auto"/>
        <w:rPr>
          <w:i/>
        </w:rPr>
      </w:pPr>
      <w:r>
        <w:rPr>
          <w:i/>
        </w:rPr>
        <w:t xml:space="preserve">New (or change to existing) </w:t>
      </w:r>
      <w:r w:rsidR="005F0244">
        <w:rPr>
          <w:i/>
        </w:rPr>
        <w:t>t</w:t>
      </w:r>
      <w:r w:rsidR="00861A9C" w:rsidRPr="00F16EC0">
        <w:rPr>
          <w:i/>
        </w:rPr>
        <w:t>herapeutic</w:t>
      </w:r>
      <w:r>
        <w:rPr>
          <w:i/>
        </w:rPr>
        <w:t xml:space="preserve"> or </w:t>
      </w:r>
      <w:r w:rsidR="005F0244">
        <w:rPr>
          <w:i/>
        </w:rPr>
        <w:t>i</w:t>
      </w:r>
      <w:r w:rsidR="00861A9C" w:rsidRPr="00F16EC0">
        <w:rPr>
          <w:i/>
        </w:rPr>
        <w:t xml:space="preserve">nvestigative service </w:t>
      </w:r>
      <w:r w:rsidR="00E0645E">
        <w:rPr>
          <w:i/>
        </w:rPr>
        <w:t xml:space="preserve"> </w:t>
      </w:r>
    </w:p>
    <w:p w14:paraId="2818F2E3" w14:textId="4554453D" w:rsidR="003C4AFC" w:rsidRDefault="00823DE9" w:rsidP="00CA2BA0">
      <w:pPr>
        <w:spacing w:after="120" w:line="240" w:lineRule="auto"/>
      </w:pPr>
      <w:r>
        <w:t>These types of applications</w:t>
      </w:r>
      <w:r w:rsidR="00457F94">
        <w:t xml:space="preserve"> continue to constitute the majority of applications presented for </w:t>
      </w:r>
      <w:r>
        <w:t xml:space="preserve">MSAC </w:t>
      </w:r>
      <w:r w:rsidR="00457F94">
        <w:t>consideration. If an application is proposing</w:t>
      </w:r>
      <w:r w:rsidR="00763F3C">
        <w:t xml:space="preserve"> </w:t>
      </w:r>
      <w:r>
        <w:t xml:space="preserve">a </w:t>
      </w:r>
      <w:r w:rsidR="00763F3C">
        <w:t>material change to</w:t>
      </w:r>
      <w:r w:rsidR="00457F94" w:rsidRPr="00861A9C">
        <w:t xml:space="preserve"> how </w:t>
      </w:r>
      <w:r w:rsidR="00765093">
        <w:t xml:space="preserve">a </w:t>
      </w:r>
      <w:r w:rsidR="005F0244">
        <w:t>t</w:t>
      </w:r>
      <w:r w:rsidR="009D4422">
        <w:t xml:space="preserve">herapeutic or </w:t>
      </w:r>
      <w:r w:rsidR="005F0244">
        <w:t>i</w:t>
      </w:r>
      <w:r w:rsidR="00457F94">
        <w:t>nvestigative service</w:t>
      </w:r>
      <w:r w:rsidR="00457F94" w:rsidRPr="00861A9C">
        <w:t xml:space="preserve"> is clinica</w:t>
      </w:r>
      <w:r w:rsidR="00457F94">
        <w:t>lly</w:t>
      </w:r>
      <w:r w:rsidR="00763F3C">
        <w:t xml:space="preserve"> </w:t>
      </w:r>
      <w:r w:rsidR="00457F94">
        <w:t>delivered (</w:t>
      </w:r>
      <w:r w:rsidR="008546AF">
        <w:t xml:space="preserve">for example </w:t>
      </w:r>
      <w:r w:rsidR="00457F94">
        <w:t xml:space="preserve">in terms of </w:t>
      </w:r>
      <w:r w:rsidR="004B4BC0">
        <w:t xml:space="preserve">the </w:t>
      </w:r>
      <w:r w:rsidR="00457F94">
        <w:t>technology/approach and who receives the service)</w:t>
      </w:r>
      <w:r w:rsidR="004B4BC0">
        <w:t>,</w:t>
      </w:r>
      <w:r w:rsidR="00763F3C">
        <w:t xml:space="preserve"> then </w:t>
      </w:r>
      <w:r w:rsidR="00410892">
        <w:t xml:space="preserve">a comparative assessment via </w:t>
      </w:r>
      <w:r w:rsidR="004B4BC0">
        <w:t xml:space="preserve">a </w:t>
      </w:r>
      <w:r w:rsidR="00410892">
        <w:t xml:space="preserve">HTA pathway is </w:t>
      </w:r>
      <w:r w:rsidR="004B4BC0">
        <w:t>necessary</w:t>
      </w:r>
      <w:r w:rsidR="00410892">
        <w:t xml:space="preserve">. </w:t>
      </w:r>
    </w:p>
    <w:p w14:paraId="1D477BA2" w14:textId="5614B246" w:rsidR="00E0645E" w:rsidRDefault="00AC7012" w:rsidP="00CA2BA0">
      <w:pPr>
        <w:spacing w:after="200" w:line="240" w:lineRule="auto"/>
      </w:pPr>
      <w:r>
        <w:t xml:space="preserve">An example of a </w:t>
      </w:r>
      <w:r w:rsidR="005F0244">
        <w:t>t</w:t>
      </w:r>
      <w:r>
        <w:t>herapeutic service may include a new surgical procedure and approach to treat particular medical conditions</w:t>
      </w:r>
      <w:r w:rsidR="00E0645E">
        <w:t xml:space="preserve"> or </w:t>
      </w:r>
      <w:r w:rsidR="00933AEE">
        <w:t xml:space="preserve">to </w:t>
      </w:r>
      <w:r w:rsidR="00E0645E">
        <w:t xml:space="preserve">change an existing item to accommodate the use of a particular technology </w:t>
      </w:r>
      <w:r w:rsidR="005662C5">
        <w:t>not currently covered under</w:t>
      </w:r>
      <w:r w:rsidR="00300927">
        <w:t xml:space="preserve"> </w:t>
      </w:r>
      <w:r w:rsidR="005662C5">
        <w:t>the</w:t>
      </w:r>
      <w:r w:rsidR="00E0645E">
        <w:t xml:space="preserve"> item</w:t>
      </w:r>
      <w:r>
        <w:t xml:space="preserve">. An example of an </w:t>
      </w:r>
      <w:r w:rsidR="005F0244">
        <w:t>i</w:t>
      </w:r>
      <w:r>
        <w:t xml:space="preserve">nvestigative service may include expanding the use of an existing pathology test or diagnostic imaging modality (e.g. MRI) to a new group of patients currently on the MBS. </w:t>
      </w:r>
    </w:p>
    <w:p w14:paraId="36B6635E" w14:textId="34C75881" w:rsidR="00FE75F2" w:rsidRPr="00F16EC0" w:rsidRDefault="00861A9C" w:rsidP="00D3263E">
      <w:pPr>
        <w:spacing w:after="120" w:line="240" w:lineRule="auto"/>
        <w:rPr>
          <w:i/>
        </w:rPr>
      </w:pPr>
      <w:r w:rsidRPr="00F16EC0">
        <w:rPr>
          <w:i/>
        </w:rPr>
        <w:t xml:space="preserve">New (or change to existing) specific </w:t>
      </w:r>
      <w:r w:rsidR="003C4AFC">
        <w:rPr>
          <w:i/>
        </w:rPr>
        <w:t xml:space="preserve">(single) </w:t>
      </w:r>
      <w:r w:rsidR="005F0244">
        <w:rPr>
          <w:i/>
        </w:rPr>
        <w:t>c</w:t>
      </w:r>
      <w:r w:rsidRPr="00F16EC0">
        <w:rPr>
          <w:i/>
        </w:rPr>
        <w:t>onsultation item</w:t>
      </w:r>
    </w:p>
    <w:p w14:paraId="6A65BA98" w14:textId="518C6CE6" w:rsidR="007603DA" w:rsidRDefault="007603DA" w:rsidP="00CA2BA0">
      <w:pPr>
        <w:spacing w:after="120" w:line="240" w:lineRule="auto"/>
      </w:pPr>
      <w:r w:rsidRPr="00527EAC">
        <w:t xml:space="preserve">For </w:t>
      </w:r>
      <w:r w:rsidR="00EC5890" w:rsidRPr="00312F8C">
        <w:t xml:space="preserve">specific </w:t>
      </w:r>
      <w:r w:rsidR="005F0244">
        <w:t>c</w:t>
      </w:r>
      <w:r w:rsidRPr="00312F8C">
        <w:t xml:space="preserve">onsultative services, a </w:t>
      </w:r>
      <w:r w:rsidR="004335E3">
        <w:t xml:space="preserve">single </w:t>
      </w:r>
      <w:r w:rsidRPr="00312F8C">
        <w:t xml:space="preserve">model of care </w:t>
      </w:r>
      <w:r w:rsidR="004335E3">
        <w:t xml:space="preserve">is proposed to be the </w:t>
      </w:r>
      <w:r w:rsidR="00D87B47">
        <w:t>sole</w:t>
      </w:r>
      <w:r w:rsidR="00410892">
        <w:t xml:space="preserve"> </w:t>
      </w:r>
      <w:r w:rsidR="00D87B47">
        <w:t xml:space="preserve">clinical </w:t>
      </w:r>
      <w:r w:rsidR="00410892">
        <w:t>encounter</w:t>
      </w:r>
      <w:r w:rsidR="004335E3">
        <w:t xml:space="preserve"> covered by the service</w:t>
      </w:r>
      <w:r w:rsidR="00A45756">
        <w:t>. For these applications</w:t>
      </w:r>
      <w:r w:rsidR="00410892">
        <w:t>, it is feasible that</w:t>
      </w:r>
      <w:r w:rsidR="00E20BBE">
        <w:t xml:space="preserve"> </w:t>
      </w:r>
      <w:r w:rsidR="00E317C3">
        <w:t xml:space="preserve">health outcomes (directly or indirectly) </w:t>
      </w:r>
      <w:r w:rsidR="00410892">
        <w:t>can</w:t>
      </w:r>
      <w:r w:rsidR="00E317C3">
        <w:t xml:space="preserve"> be measured</w:t>
      </w:r>
      <w:r w:rsidR="00517642">
        <w:t xml:space="preserve"> via a HTA Framework</w:t>
      </w:r>
      <w:r w:rsidR="00410892">
        <w:t>.</w:t>
      </w:r>
      <w:r w:rsidR="00480F75">
        <w:t xml:space="preserve"> A previous </w:t>
      </w:r>
      <w:r w:rsidRPr="00312F8C">
        <w:t xml:space="preserve">example </w:t>
      </w:r>
      <w:r w:rsidR="0091537F">
        <w:t xml:space="preserve">of </w:t>
      </w:r>
      <w:r w:rsidR="00517642">
        <w:t>this includes</w:t>
      </w:r>
      <w:r w:rsidR="00161955">
        <w:t xml:space="preserve"> </w:t>
      </w:r>
      <w:r w:rsidR="002E529D">
        <w:t xml:space="preserve">a </w:t>
      </w:r>
      <w:r w:rsidR="005F0244">
        <w:t>c</w:t>
      </w:r>
      <w:r w:rsidRPr="00312F8C">
        <w:t xml:space="preserve">onsultation item </w:t>
      </w:r>
      <w:r w:rsidR="00161955">
        <w:t>that</w:t>
      </w:r>
      <w:r w:rsidR="00E317C3">
        <w:t xml:space="preserve"> </w:t>
      </w:r>
      <w:r w:rsidR="00480F75">
        <w:t xml:space="preserve">was </w:t>
      </w:r>
      <w:r w:rsidR="00E317C3">
        <w:t xml:space="preserve">proposed to solely </w:t>
      </w:r>
      <w:r w:rsidRPr="00312F8C">
        <w:t>cover patient group sessions to manage diabetes</w:t>
      </w:r>
      <w:r w:rsidR="0091537F">
        <w:t>,</w:t>
      </w:r>
      <w:r w:rsidR="00480F75">
        <w:t xml:space="preserve"> </w:t>
      </w:r>
      <w:r w:rsidR="00410892">
        <w:t>as opposed to the</w:t>
      </w:r>
      <w:r w:rsidR="00E317C3">
        <w:t xml:space="preserve"> </w:t>
      </w:r>
      <w:r w:rsidRPr="00527EAC">
        <w:t>current model</w:t>
      </w:r>
      <w:r>
        <w:t xml:space="preserve"> of care</w:t>
      </w:r>
      <w:r w:rsidR="00F16EC0">
        <w:t xml:space="preserve"> based on </w:t>
      </w:r>
      <w:r w:rsidR="00517642">
        <w:t>a</w:t>
      </w:r>
      <w:r w:rsidR="00F16EC0">
        <w:t xml:space="preserve"> one-on-</w:t>
      </w:r>
      <w:r w:rsidR="00480F75">
        <w:t xml:space="preserve">one </w:t>
      </w:r>
      <w:r w:rsidR="005F0244">
        <w:t>c</w:t>
      </w:r>
      <w:r w:rsidRPr="00527EAC">
        <w:t>onsultation</w:t>
      </w:r>
      <w:r>
        <w:t xml:space="preserve"> between a doctor and the patient</w:t>
      </w:r>
      <w:r w:rsidRPr="00527EAC">
        <w:t xml:space="preserve">. In </w:t>
      </w:r>
      <w:r>
        <w:t>this instance</w:t>
      </w:r>
      <w:r w:rsidR="007E2485">
        <w:t>,</w:t>
      </w:r>
      <w:r w:rsidRPr="00527EAC">
        <w:t xml:space="preserve"> </w:t>
      </w:r>
      <w:r>
        <w:t xml:space="preserve">a </w:t>
      </w:r>
      <w:r w:rsidR="00E317C3">
        <w:t xml:space="preserve">clinical comparison of </w:t>
      </w:r>
      <w:r w:rsidRPr="00527EAC">
        <w:t>health outcomes (both safety and clinical effecti</w:t>
      </w:r>
      <w:r w:rsidR="003C4AFC">
        <w:t xml:space="preserve">veness) as well as a </w:t>
      </w:r>
      <w:r w:rsidRPr="00527EAC">
        <w:t>comparison of cost and clinical consequences</w:t>
      </w:r>
      <w:r>
        <w:t xml:space="preserve"> (and thus </w:t>
      </w:r>
      <w:proofErr w:type="gramStart"/>
      <w:r>
        <w:t>a</w:t>
      </w:r>
      <w:proofErr w:type="gramEnd"/>
      <w:r>
        <w:t xml:space="preserve"> HTA) is feasible. </w:t>
      </w:r>
    </w:p>
    <w:p w14:paraId="19EE9549" w14:textId="0BBB6827" w:rsidR="002B4479" w:rsidRPr="002B4479" w:rsidRDefault="002B4479" w:rsidP="00D3263E">
      <w:pPr>
        <w:spacing w:after="120" w:line="240" w:lineRule="auto"/>
      </w:pPr>
      <w:r w:rsidRPr="005C6303">
        <w:rPr>
          <w:i/>
        </w:rPr>
        <w:t xml:space="preserve">New (or change to existing) </w:t>
      </w:r>
      <w:r w:rsidR="005F0244" w:rsidRPr="005C6303">
        <w:rPr>
          <w:i/>
        </w:rPr>
        <w:t>c</w:t>
      </w:r>
      <w:r w:rsidRPr="005C6303">
        <w:rPr>
          <w:i/>
        </w:rPr>
        <w:t xml:space="preserve">o-dependent </w:t>
      </w:r>
      <w:r w:rsidR="005F0244" w:rsidRPr="005C6303">
        <w:rPr>
          <w:i/>
        </w:rPr>
        <w:t>i</w:t>
      </w:r>
      <w:r w:rsidRPr="005C6303">
        <w:rPr>
          <w:i/>
        </w:rPr>
        <w:t>nvestigative service with a drug</w:t>
      </w:r>
    </w:p>
    <w:p w14:paraId="7D805986" w14:textId="6FA34CEA" w:rsidR="002B4479" w:rsidRDefault="002B4479" w:rsidP="00CA2BA0">
      <w:pPr>
        <w:spacing w:after="120" w:line="240" w:lineRule="auto"/>
      </w:pPr>
      <w:r>
        <w:t xml:space="preserve">This includes </w:t>
      </w:r>
      <w:r w:rsidR="005F0244">
        <w:t>c</w:t>
      </w:r>
      <w:r>
        <w:t xml:space="preserve">o-dependent applications that require a HTA through the MSAC process (this does not include the type of </w:t>
      </w:r>
      <w:r w:rsidR="005F0244">
        <w:t>c</w:t>
      </w:r>
      <w:r>
        <w:t>o-dependent applications identified in part d</w:t>
      </w:r>
      <w:r w:rsidR="00C339CE">
        <w:t xml:space="preserve"> [non-HTA consideration]</w:t>
      </w:r>
      <w:r>
        <w:t xml:space="preserve"> below). </w:t>
      </w:r>
      <w:r w:rsidR="00D91673" w:rsidRPr="00D91673">
        <w:t>A co-dependency occurs where</w:t>
      </w:r>
      <w:r w:rsidR="00D91673">
        <w:t xml:space="preserve"> </w:t>
      </w:r>
      <w:r w:rsidR="00D91673" w:rsidRPr="00D91673">
        <w:t xml:space="preserve">the use of one health technology (e.g. a </w:t>
      </w:r>
      <w:r w:rsidR="00D91673" w:rsidRPr="00D91673">
        <w:lastRenderedPageBreak/>
        <w:t xml:space="preserve">medicine, or medical device or procedure) is improved by the use of another health technology (e.g. </w:t>
      </w:r>
      <w:r w:rsidR="005C6303" w:rsidRPr="00D91673">
        <w:t>pathology</w:t>
      </w:r>
      <w:r w:rsidR="00D91673" w:rsidRPr="00D91673">
        <w:t xml:space="preserve"> or an imaging diagnostic technology)</w:t>
      </w:r>
      <w:r w:rsidR="00D91673">
        <w:t xml:space="preserve"> providing </w:t>
      </w:r>
      <w:r>
        <w:t xml:space="preserve">optimal clinical and economic performance. Examples include:     </w:t>
      </w:r>
    </w:p>
    <w:p w14:paraId="3FF7520F" w14:textId="7BCF9C70" w:rsidR="002B4479" w:rsidRDefault="00CF7CE1" w:rsidP="00560A5A">
      <w:pPr>
        <w:pStyle w:val="Bullet6"/>
        <w:numPr>
          <w:ilvl w:val="0"/>
          <w:numId w:val="32"/>
        </w:numPr>
        <w:rPr>
          <w:rFonts w:asciiTheme="minorHAnsi" w:hAnsiTheme="minorHAnsi"/>
          <w:sz w:val="22"/>
          <w:szCs w:val="22"/>
        </w:rPr>
      </w:pPr>
      <w:r>
        <w:rPr>
          <w:rFonts w:asciiTheme="minorHAnsi" w:hAnsiTheme="minorHAnsi"/>
          <w:sz w:val="22"/>
          <w:szCs w:val="22"/>
        </w:rPr>
        <w:t>W</w:t>
      </w:r>
      <w:r w:rsidR="002B4479" w:rsidRPr="00E21425">
        <w:rPr>
          <w:rFonts w:asciiTheme="minorHAnsi" w:hAnsiTheme="minorHAnsi"/>
          <w:sz w:val="22"/>
          <w:szCs w:val="22"/>
        </w:rPr>
        <w:t>h</w:t>
      </w:r>
      <w:r w:rsidR="002B4479">
        <w:rPr>
          <w:rFonts w:asciiTheme="minorHAnsi" w:hAnsiTheme="minorHAnsi"/>
          <w:sz w:val="22"/>
          <w:szCs w:val="22"/>
        </w:rPr>
        <w:t xml:space="preserve">ere a </w:t>
      </w:r>
      <w:r w:rsidR="005F0244">
        <w:rPr>
          <w:rFonts w:asciiTheme="minorHAnsi" w:hAnsiTheme="minorHAnsi"/>
          <w:sz w:val="22"/>
          <w:szCs w:val="22"/>
        </w:rPr>
        <w:t>t</w:t>
      </w:r>
      <w:r w:rsidR="002B4479" w:rsidRPr="00E21425">
        <w:rPr>
          <w:rFonts w:asciiTheme="minorHAnsi" w:hAnsiTheme="minorHAnsi"/>
          <w:sz w:val="22"/>
          <w:szCs w:val="22"/>
        </w:rPr>
        <w:t>herapeutic medic</w:t>
      </w:r>
      <w:r w:rsidR="002B4479">
        <w:rPr>
          <w:rFonts w:asciiTheme="minorHAnsi" w:hAnsiTheme="minorHAnsi"/>
          <w:sz w:val="22"/>
          <w:szCs w:val="22"/>
        </w:rPr>
        <w:t>al service involves a medicine requiring consideration</w:t>
      </w:r>
      <w:r w:rsidR="002B4479" w:rsidRPr="00E21425">
        <w:rPr>
          <w:rFonts w:asciiTheme="minorHAnsi" w:hAnsiTheme="minorHAnsi"/>
          <w:sz w:val="22"/>
          <w:szCs w:val="22"/>
        </w:rPr>
        <w:t xml:space="preserve"> by </w:t>
      </w:r>
      <w:r w:rsidR="001F73DF">
        <w:rPr>
          <w:rFonts w:asciiTheme="minorHAnsi" w:hAnsiTheme="minorHAnsi"/>
          <w:sz w:val="22"/>
          <w:szCs w:val="22"/>
        </w:rPr>
        <w:t xml:space="preserve">the </w:t>
      </w:r>
      <w:r w:rsidR="001F73DF" w:rsidRPr="001F73DF">
        <w:rPr>
          <w:rFonts w:asciiTheme="minorHAnsi" w:hAnsiTheme="minorHAnsi"/>
          <w:bCs/>
          <w:sz w:val="22"/>
          <w:szCs w:val="22"/>
        </w:rPr>
        <w:t xml:space="preserve">Pharmaceutical Benefits Advisory Committee (PBAC) </w:t>
      </w:r>
      <w:r w:rsidR="00393687">
        <w:rPr>
          <w:rFonts w:asciiTheme="minorHAnsi" w:hAnsiTheme="minorHAnsi"/>
          <w:sz w:val="22"/>
          <w:szCs w:val="22"/>
        </w:rPr>
        <w:t xml:space="preserve">and </w:t>
      </w:r>
      <w:r w:rsidR="002B4479">
        <w:rPr>
          <w:rFonts w:asciiTheme="minorHAnsi" w:hAnsiTheme="minorHAnsi"/>
          <w:sz w:val="22"/>
          <w:szCs w:val="22"/>
        </w:rPr>
        <w:t xml:space="preserve">the </w:t>
      </w:r>
      <w:r w:rsidR="005F0244">
        <w:rPr>
          <w:rFonts w:asciiTheme="minorHAnsi" w:hAnsiTheme="minorHAnsi"/>
          <w:sz w:val="22"/>
          <w:szCs w:val="22"/>
        </w:rPr>
        <w:t>c</w:t>
      </w:r>
      <w:r w:rsidR="00393687">
        <w:rPr>
          <w:rFonts w:asciiTheme="minorHAnsi" w:hAnsiTheme="minorHAnsi"/>
          <w:sz w:val="22"/>
          <w:szCs w:val="22"/>
        </w:rPr>
        <w:t xml:space="preserve">o-dependent </w:t>
      </w:r>
      <w:r w:rsidR="005F0244">
        <w:rPr>
          <w:rFonts w:asciiTheme="minorHAnsi" w:hAnsiTheme="minorHAnsi"/>
          <w:sz w:val="22"/>
          <w:szCs w:val="22"/>
        </w:rPr>
        <w:t>i</w:t>
      </w:r>
      <w:r w:rsidR="00393687">
        <w:rPr>
          <w:rFonts w:asciiTheme="minorHAnsi" w:hAnsiTheme="minorHAnsi"/>
          <w:sz w:val="22"/>
          <w:szCs w:val="22"/>
        </w:rPr>
        <w:t>nvestigative service (for example, biomarker, imaging, etc</w:t>
      </w:r>
      <w:r w:rsidR="00592121">
        <w:rPr>
          <w:rFonts w:asciiTheme="minorHAnsi" w:hAnsiTheme="minorHAnsi"/>
          <w:sz w:val="22"/>
          <w:szCs w:val="22"/>
        </w:rPr>
        <w:t>.</w:t>
      </w:r>
      <w:r w:rsidR="00393687">
        <w:rPr>
          <w:rFonts w:asciiTheme="minorHAnsi" w:hAnsiTheme="minorHAnsi"/>
          <w:sz w:val="22"/>
          <w:szCs w:val="22"/>
        </w:rPr>
        <w:t xml:space="preserve">) </w:t>
      </w:r>
      <w:r w:rsidR="002B4479">
        <w:rPr>
          <w:rFonts w:asciiTheme="minorHAnsi" w:hAnsiTheme="minorHAnsi"/>
          <w:sz w:val="22"/>
          <w:szCs w:val="22"/>
        </w:rPr>
        <w:t>requires a separate</w:t>
      </w:r>
      <w:r w:rsidR="002B4479" w:rsidRPr="00E21425">
        <w:rPr>
          <w:rFonts w:asciiTheme="minorHAnsi" w:hAnsiTheme="minorHAnsi"/>
          <w:sz w:val="22"/>
          <w:szCs w:val="22"/>
        </w:rPr>
        <w:t xml:space="preserve"> consideration by MSAC</w:t>
      </w:r>
      <w:r>
        <w:rPr>
          <w:rFonts w:asciiTheme="minorHAnsi" w:hAnsiTheme="minorHAnsi"/>
          <w:sz w:val="22"/>
          <w:szCs w:val="22"/>
        </w:rPr>
        <w:t>.</w:t>
      </w:r>
    </w:p>
    <w:p w14:paraId="0E13D4E8" w14:textId="66B15EB6" w:rsidR="002B4479" w:rsidRPr="00D95D82" w:rsidRDefault="00CF7CE1" w:rsidP="00560A5A">
      <w:pPr>
        <w:pStyle w:val="Bullet6"/>
        <w:numPr>
          <w:ilvl w:val="0"/>
          <w:numId w:val="32"/>
        </w:numPr>
        <w:rPr>
          <w:rFonts w:eastAsiaTheme="minorHAnsi" w:cstheme="minorBidi"/>
          <w:b/>
          <w:color w:val="auto"/>
          <w:lang w:eastAsia="en-US"/>
        </w:rPr>
      </w:pPr>
      <w:r>
        <w:rPr>
          <w:rFonts w:asciiTheme="minorHAnsi" w:hAnsiTheme="minorHAnsi"/>
          <w:sz w:val="22"/>
          <w:szCs w:val="22"/>
        </w:rPr>
        <w:t>W</w:t>
      </w:r>
      <w:r w:rsidR="002B4479" w:rsidRPr="00E21425">
        <w:rPr>
          <w:rFonts w:asciiTheme="minorHAnsi" w:hAnsiTheme="minorHAnsi"/>
          <w:sz w:val="22"/>
          <w:szCs w:val="22"/>
        </w:rPr>
        <w:t xml:space="preserve">here </w:t>
      </w:r>
      <w:r w:rsidR="005F0244">
        <w:rPr>
          <w:rFonts w:asciiTheme="minorHAnsi" w:hAnsiTheme="minorHAnsi"/>
          <w:sz w:val="22"/>
          <w:szCs w:val="22"/>
        </w:rPr>
        <w:t>c</w:t>
      </w:r>
      <w:r w:rsidR="002B4479">
        <w:rPr>
          <w:rFonts w:asciiTheme="minorHAnsi" w:hAnsiTheme="minorHAnsi"/>
          <w:sz w:val="22"/>
          <w:szCs w:val="22"/>
        </w:rPr>
        <w:t xml:space="preserve">o-dependent </w:t>
      </w:r>
      <w:r w:rsidR="005F0244">
        <w:rPr>
          <w:rFonts w:asciiTheme="minorHAnsi" w:hAnsiTheme="minorHAnsi"/>
          <w:sz w:val="22"/>
          <w:szCs w:val="22"/>
        </w:rPr>
        <w:t>i</w:t>
      </w:r>
      <w:r w:rsidR="002B4479">
        <w:rPr>
          <w:rFonts w:asciiTheme="minorHAnsi" w:hAnsiTheme="minorHAnsi"/>
          <w:sz w:val="22"/>
          <w:szCs w:val="22"/>
        </w:rPr>
        <w:t xml:space="preserve">nvestigative and </w:t>
      </w:r>
      <w:r w:rsidR="005F0244">
        <w:rPr>
          <w:rFonts w:asciiTheme="minorHAnsi" w:hAnsiTheme="minorHAnsi"/>
          <w:sz w:val="22"/>
          <w:szCs w:val="22"/>
        </w:rPr>
        <w:t>t</w:t>
      </w:r>
      <w:r w:rsidR="002B4479" w:rsidRPr="00E21425">
        <w:rPr>
          <w:rFonts w:asciiTheme="minorHAnsi" w:hAnsiTheme="minorHAnsi"/>
          <w:sz w:val="22"/>
          <w:szCs w:val="22"/>
        </w:rPr>
        <w:t>herapeutic medical services are both being considered fo</w:t>
      </w:r>
      <w:r w:rsidR="002B4479">
        <w:rPr>
          <w:rFonts w:asciiTheme="minorHAnsi" w:hAnsiTheme="minorHAnsi"/>
          <w:sz w:val="22"/>
          <w:szCs w:val="22"/>
        </w:rPr>
        <w:t>r potential MBS funding requiring the clinical merits of both to be considered by MSAC only</w:t>
      </w:r>
      <w:r w:rsidR="002B4479" w:rsidRPr="00E21425">
        <w:rPr>
          <w:rFonts w:asciiTheme="minorHAnsi" w:hAnsiTheme="minorHAnsi"/>
          <w:sz w:val="22"/>
          <w:szCs w:val="22"/>
        </w:rPr>
        <w:t xml:space="preserve">. </w:t>
      </w:r>
      <w:r w:rsidR="002B4479" w:rsidRPr="00E21425">
        <w:rPr>
          <w:rFonts w:asciiTheme="minorHAnsi" w:hAnsiTheme="minorHAnsi"/>
          <w:b/>
          <w:sz w:val="22"/>
          <w:szCs w:val="22"/>
        </w:rPr>
        <w:t xml:space="preserve"> </w:t>
      </w:r>
    </w:p>
    <w:p w14:paraId="31EED524" w14:textId="5D695759" w:rsidR="006E29CE" w:rsidRPr="00026F2F" w:rsidRDefault="006E29CE" w:rsidP="00026F2F">
      <w:pPr>
        <w:spacing w:after="200" w:line="240" w:lineRule="auto"/>
        <w:rPr>
          <w:i/>
        </w:rPr>
      </w:pPr>
      <w:r w:rsidRPr="00026F2F">
        <w:rPr>
          <w:i/>
        </w:rPr>
        <w:t>New (or change to existing) MBS item reflecting who</w:t>
      </w:r>
      <w:r w:rsidRPr="00026F2F">
        <w:rPr>
          <w:b/>
          <w:i/>
        </w:rPr>
        <w:t xml:space="preserve"> </w:t>
      </w:r>
      <w:r w:rsidRPr="00026F2F">
        <w:rPr>
          <w:i/>
        </w:rPr>
        <w:t xml:space="preserve">can deliver a </w:t>
      </w:r>
      <w:r w:rsidR="008D369D">
        <w:rPr>
          <w:i/>
        </w:rPr>
        <w:t xml:space="preserve">specific </w:t>
      </w:r>
      <w:r w:rsidRPr="00026F2F">
        <w:rPr>
          <w:i/>
        </w:rPr>
        <w:t>clinical service</w:t>
      </w:r>
    </w:p>
    <w:p w14:paraId="733C3152" w14:textId="3B009D39" w:rsidR="00A3109A" w:rsidRPr="00D5109D" w:rsidRDefault="006E29CE" w:rsidP="00CA2BA0">
      <w:pPr>
        <w:spacing w:after="120" w:line="240" w:lineRule="auto"/>
        <w:rPr>
          <w:b/>
        </w:rPr>
      </w:pPr>
      <w:r>
        <w:t xml:space="preserve">These applications primarily comprise requests from a health professional group for specific access to a service on the MBS (including a new service) so they can provide the same clinical service already provided by other types of health professionals. </w:t>
      </w:r>
      <w:r w:rsidR="008D369D">
        <w:t xml:space="preserve">Provided such applications have been found appropriate for consideration by MSAC (see </w:t>
      </w:r>
      <w:r w:rsidR="008D369D" w:rsidRPr="00D1780C">
        <w:rPr>
          <w:b/>
        </w:rPr>
        <w:t xml:space="preserve">Section </w:t>
      </w:r>
      <w:r w:rsidR="006942E3">
        <w:rPr>
          <w:b/>
        </w:rPr>
        <w:t>5</w:t>
      </w:r>
      <w:r w:rsidR="008D369D" w:rsidRPr="00D1780C">
        <w:rPr>
          <w:b/>
        </w:rPr>
        <w:t>.1.1</w:t>
      </w:r>
      <w:r w:rsidR="00A76E59">
        <w:rPr>
          <w:b/>
        </w:rPr>
        <w:t xml:space="preserve"> </w:t>
      </w:r>
      <w:r w:rsidR="00A76E59" w:rsidRPr="00D1780C">
        <w:t>above</w:t>
      </w:r>
      <w:r w:rsidR="008D369D" w:rsidRPr="00A76E59">
        <w:t>)</w:t>
      </w:r>
      <w:r>
        <w:t xml:space="preserve">, </w:t>
      </w:r>
      <w:r w:rsidR="002104F9">
        <w:t xml:space="preserve">the main issue for MSAC </w:t>
      </w:r>
      <w:r w:rsidR="008D369D">
        <w:t xml:space="preserve">when </w:t>
      </w:r>
      <w:r w:rsidR="002104F9">
        <w:t>considering comparative safety, effectiveness and cost-effectiveness</w:t>
      </w:r>
      <w:r w:rsidR="00A76E59">
        <w:t xml:space="preserve"> of this category of application</w:t>
      </w:r>
      <w:r w:rsidR="002104F9">
        <w:t>, is whether the same service rendered by the different health professional groups would result in similar or different patient health outcomes.</w:t>
      </w:r>
      <w:r w:rsidR="00A07399">
        <w:t xml:space="preserve"> These applications are often accompanied by clinical claims by the health professional group in question</w:t>
      </w:r>
      <w:r w:rsidR="00CA2BA0">
        <w:t>,</w:t>
      </w:r>
      <w:r w:rsidR="00A07399">
        <w:t xml:space="preserve"> that the nature and level of their training </w:t>
      </w:r>
      <w:r w:rsidR="009603E6">
        <w:t>is such that they</w:t>
      </w:r>
      <w:r w:rsidR="00A07399">
        <w:t xml:space="preserve"> </w:t>
      </w:r>
      <w:r w:rsidR="008D369D">
        <w:t xml:space="preserve">provide </w:t>
      </w:r>
      <w:r w:rsidR="009603E6">
        <w:t xml:space="preserve">at least </w:t>
      </w:r>
      <w:r w:rsidR="008D369D">
        <w:t>equivalent care compared to other health professional groups providing the service.  However</w:t>
      </w:r>
      <w:r w:rsidR="00CA2BA0">
        <w:t>,</w:t>
      </w:r>
      <w:r w:rsidR="008D369D">
        <w:t xml:space="preserve"> t</w:t>
      </w:r>
      <w:r>
        <w:t xml:space="preserve">his type of application </w:t>
      </w:r>
      <w:r w:rsidR="000C1CCA">
        <w:t xml:space="preserve">can be </w:t>
      </w:r>
      <w:r>
        <w:t xml:space="preserve">challenging to </w:t>
      </w:r>
      <w:r w:rsidR="008D369D">
        <w:t xml:space="preserve">assess </w:t>
      </w:r>
      <w:r w:rsidR="000C1CCA">
        <w:t xml:space="preserve"> </w:t>
      </w:r>
      <w:r>
        <w:t>as there is often a lack of</w:t>
      </w:r>
      <w:r w:rsidR="009603E6">
        <w:t xml:space="preserve"> research that aims to</w:t>
      </w:r>
      <w:r>
        <w:t xml:space="preserve"> </w:t>
      </w:r>
      <w:r w:rsidR="008D369D">
        <w:t xml:space="preserve">primarily </w:t>
      </w:r>
      <w:r w:rsidR="00A07399">
        <w:t>a</w:t>
      </w:r>
      <w:r w:rsidR="009603E6">
        <w:t>ssess</w:t>
      </w:r>
      <w:r w:rsidR="008D369D">
        <w:t xml:space="preserve"> the impact on health outcomes of one health professional group delivering a specific clinical services compared to another</w:t>
      </w:r>
      <w:r w:rsidR="00A07399">
        <w:t xml:space="preserve"> </w:t>
      </w:r>
      <w:r w:rsidR="008D369D">
        <w:t xml:space="preserve">health </w:t>
      </w:r>
      <w:r w:rsidR="008C5CCD">
        <w:t>professional group.</w:t>
      </w:r>
      <w:r>
        <w:t xml:space="preserve">  That said,</w:t>
      </w:r>
      <w:r w:rsidR="00A3109A" w:rsidRPr="00A3109A">
        <w:t xml:space="preserve"> </w:t>
      </w:r>
      <w:r w:rsidR="00A3109A">
        <w:t xml:space="preserve">where evidence </w:t>
      </w:r>
      <w:r w:rsidR="008C5CCD">
        <w:t xml:space="preserve">(be it direct or indirect) </w:t>
      </w:r>
      <w:r w:rsidR="00A3109A">
        <w:t>is available</w:t>
      </w:r>
      <w:r w:rsidR="00CA2BA0">
        <w:t>,</w:t>
      </w:r>
      <w:r w:rsidR="00A3109A">
        <w:t xml:space="preserve"> a clinical comparison of </w:t>
      </w:r>
      <w:r w:rsidR="00A3109A" w:rsidRPr="00527EAC">
        <w:t>health outcomes (both safety and clinical effecti</w:t>
      </w:r>
      <w:r w:rsidR="00A3109A">
        <w:t xml:space="preserve">veness) as well as a </w:t>
      </w:r>
      <w:r w:rsidR="00A3109A" w:rsidRPr="00527EAC">
        <w:t>comparison of cost and clinical consequences</w:t>
      </w:r>
      <w:r w:rsidR="00A3109A">
        <w:t xml:space="preserve"> is feasible. However</w:t>
      </w:r>
      <w:r w:rsidR="00CA2BA0">
        <w:t>,</w:t>
      </w:r>
      <w:r w:rsidR="00A3109A">
        <w:t xml:space="preserve"> in the absence of any evidence from the outset supporting the clinical claim of the applicant, a decision </w:t>
      </w:r>
      <w:r w:rsidR="009603E6">
        <w:t>will need</w:t>
      </w:r>
      <w:r w:rsidR="00A3109A">
        <w:t xml:space="preserve"> to be made </w:t>
      </w:r>
      <w:r w:rsidR="009603E6">
        <w:t>whether commencing</w:t>
      </w:r>
      <w:r w:rsidR="00A3109A">
        <w:t xml:space="preserve"> </w:t>
      </w:r>
      <w:proofErr w:type="gramStart"/>
      <w:r w:rsidR="00A3109A">
        <w:t>a</w:t>
      </w:r>
      <w:proofErr w:type="gramEnd"/>
      <w:r w:rsidR="00A3109A">
        <w:t xml:space="preserve"> </w:t>
      </w:r>
      <w:proofErr w:type="spellStart"/>
      <w:r w:rsidR="00CA2BA0">
        <w:t>HTA`</w:t>
      </w:r>
      <w:r w:rsidR="00A3109A">
        <w:t>through</w:t>
      </w:r>
      <w:proofErr w:type="spellEnd"/>
      <w:r w:rsidR="00A3109A">
        <w:t xml:space="preserve"> the MSAC process </w:t>
      </w:r>
      <w:r w:rsidR="009603E6">
        <w:t xml:space="preserve">will be </w:t>
      </w:r>
      <w:r w:rsidR="00A3109A">
        <w:t>an efficient and effective use of tax</w:t>
      </w:r>
      <w:r w:rsidR="009603E6">
        <w:t xml:space="preserve"> </w:t>
      </w:r>
      <w:r w:rsidR="00A3109A">
        <w:t xml:space="preserve">payers money against the principles of the </w:t>
      </w:r>
      <w:r w:rsidR="00A50D32" w:rsidRPr="00A50D32">
        <w:rPr>
          <w:i/>
        </w:rPr>
        <w:t>PGPA Act 2013</w:t>
      </w:r>
      <w:r w:rsidR="00A50D32">
        <w:rPr>
          <w:i/>
        </w:rPr>
        <w:t xml:space="preserve"> </w:t>
      </w:r>
      <w:r w:rsidR="00D5109D">
        <w:t xml:space="preserve">(see </w:t>
      </w:r>
      <w:r w:rsidR="00D43232" w:rsidRPr="007226DA">
        <w:rPr>
          <w:b/>
        </w:rPr>
        <w:t>Section</w:t>
      </w:r>
      <w:r w:rsidR="007226DA" w:rsidRPr="007226DA">
        <w:rPr>
          <w:b/>
        </w:rPr>
        <w:t> </w:t>
      </w:r>
      <w:r w:rsidR="006942E3">
        <w:rPr>
          <w:b/>
        </w:rPr>
        <w:t>5</w:t>
      </w:r>
      <w:r w:rsidR="00A50D32" w:rsidRPr="007226DA">
        <w:rPr>
          <w:b/>
        </w:rPr>
        <w:t>.1.1</w:t>
      </w:r>
      <w:r w:rsidR="00A50D32" w:rsidRPr="007226DA">
        <w:t>)</w:t>
      </w:r>
      <w:r w:rsidR="00A50D32" w:rsidRPr="00D5109D">
        <w:rPr>
          <w:b/>
        </w:rPr>
        <w:t xml:space="preserve">. </w:t>
      </w:r>
    </w:p>
    <w:p w14:paraId="137C7AC4" w14:textId="6504647A" w:rsidR="006E29CE" w:rsidRPr="00861A9C" w:rsidRDefault="00A76E59" w:rsidP="006E29CE">
      <w:pPr>
        <w:spacing w:after="200" w:line="240" w:lineRule="auto"/>
      </w:pPr>
      <w:r>
        <w:t>F</w:t>
      </w:r>
      <w:r w:rsidR="006E29CE">
        <w:t>or the</w:t>
      </w:r>
      <w:r w:rsidR="00CA2BA0">
        <w:t>se</w:t>
      </w:r>
      <w:r w:rsidR="006E29CE">
        <w:t xml:space="preserve"> types of applications </w:t>
      </w:r>
      <w:r>
        <w:t xml:space="preserve">that have been identified </w:t>
      </w:r>
      <w:r w:rsidR="009603E6">
        <w:t>as needing</w:t>
      </w:r>
      <w:r>
        <w:t xml:space="preserve"> a </w:t>
      </w:r>
      <w:r w:rsidR="005206C8">
        <w:t>HTA</w:t>
      </w:r>
      <w:r w:rsidR="00CA2BA0">
        <w:t>,</w:t>
      </w:r>
      <w:r w:rsidR="008D521E">
        <w:t xml:space="preserve"> </w:t>
      </w:r>
      <w:r w:rsidR="006E29CE">
        <w:t>PASC consideration is necessary</w:t>
      </w:r>
      <w:r w:rsidR="00A50D32">
        <w:t xml:space="preserve"> and is the next stage in the process. This</w:t>
      </w:r>
      <w:r w:rsidR="006E29CE">
        <w:t xml:space="preserve"> is examined </w:t>
      </w:r>
      <w:r w:rsidR="00A50D32">
        <w:t xml:space="preserve">further </w:t>
      </w:r>
      <w:r w:rsidR="006E29CE">
        <w:t xml:space="preserve">in </w:t>
      </w:r>
      <w:r w:rsidR="006E29CE" w:rsidRPr="008A0CAA">
        <w:rPr>
          <w:b/>
        </w:rPr>
        <w:t xml:space="preserve">Section </w:t>
      </w:r>
      <w:r w:rsidR="004173D6">
        <w:rPr>
          <w:b/>
        </w:rPr>
        <w:t>5</w:t>
      </w:r>
      <w:r w:rsidR="006E29CE" w:rsidRPr="008A0CAA">
        <w:rPr>
          <w:b/>
        </w:rPr>
        <w:t>.2</w:t>
      </w:r>
      <w:r w:rsidR="006E29CE">
        <w:t>.</w:t>
      </w:r>
    </w:p>
    <w:p w14:paraId="0C9BD40B" w14:textId="1C3A0CE3" w:rsidR="00861A9C" w:rsidRPr="00D1780C" w:rsidRDefault="00861A9C" w:rsidP="00861A9C">
      <w:pPr>
        <w:spacing w:after="200" w:line="240" w:lineRule="auto"/>
        <w:rPr>
          <w:b/>
          <w:u w:val="single"/>
        </w:rPr>
      </w:pPr>
      <w:r w:rsidRPr="00D1780C">
        <w:rPr>
          <w:b/>
          <w:u w:val="single"/>
        </w:rPr>
        <w:t>Application</w:t>
      </w:r>
      <w:r w:rsidR="003673A2" w:rsidRPr="00D1780C">
        <w:rPr>
          <w:b/>
          <w:u w:val="single"/>
        </w:rPr>
        <w:t>s which may warrant</w:t>
      </w:r>
      <w:r w:rsidRPr="00D1780C">
        <w:rPr>
          <w:b/>
          <w:u w:val="single"/>
        </w:rPr>
        <w:t xml:space="preserve"> consideration through</w:t>
      </w:r>
      <w:r w:rsidR="003673A2" w:rsidRPr="00D1780C">
        <w:rPr>
          <w:b/>
          <w:u w:val="single"/>
        </w:rPr>
        <w:t xml:space="preserve"> an</w:t>
      </w:r>
      <w:r w:rsidRPr="00D1780C">
        <w:rPr>
          <w:b/>
          <w:u w:val="single"/>
        </w:rPr>
        <w:t xml:space="preserve"> alternate (non-HTA) pathway </w:t>
      </w:r>
    </w:p>
    <w:p w14:paraId="551F59A3" w14:textId="2B2674E8" w:rsidR="00407DCC" w:rsidRDefault="00861A9C" w:rsidP="00861A9C">
      <w:pPr>
        <w:spacing w:after="200" w:line="240" w:lineRule="auto"/>
      </w:pPr>
      <w:r w:rsidRPr="00861A9C">
        <w:t>The</w:t>
      </w:r>
      <w:r w:rsidR="00517642">
        <w:t xml:space="preserve"> following </w:t>
      </w:r>
      <w:r w:rsidRPr="00861A9C">
        <w:t>application</w:t>
      </w:r>
      <w:r w:rsidR="00FD0B19">
        <w:t xml:space="preserve"> </w:t>
      </w:r>
      <w:r w:rsidR="00480F75">
        <w:t>principles</w:t>
      </w:r>
      <w:r w:rsidR="003673A2">
        <w:t xml:space="preserve"> may warrant consideration through an</w:t>
      </w:r>
      <w:r w:rsidR="00480F75">
        <w:t xml:space="preserve"> alternate (</w:t>
      </w:r>
      <w:r w:rsidR="00517642">
        <w:t>non-HTA</w:t>
      </w:r>
      <w:r w:rsidR="00480F75">
        <w:t>)</w:t>
      </w:r>
      <w:r w:rsidR="00517642">
        <w:t xml:space="preserve"> pathway:</w:t>
      </w:r>
      <w:r w:rsidRPr="00861A9C">
        <w:t xml:space="preserve"> </w:t>
      </w:r>
    </w:p>
    <w:p w14:paraId="2F9B30C4" w14:textId="250FC3D2" w:rsidR="003E356B" w:rsidRDefault="00CF7CE1" w:rsidP="00560A5A">
      <w:pPr>
        <w:pStyle w:val="ListParagraph"/>
        <w:numPr>
          <w:ilvl w:val="0"/>
          <w:numId w:val="20"/>
        </w:numPr>
        <w:spacing w:after="200" w:line="240" w:lineRule="auto"/>
        <w:contextualSpacing w:val="0"/>
      </w:pPr>
      <w:r>
        <w:t>N</w:t>
      </w:r>
      <w:r w:rsidR="003E356B">
        <w:t>on-material in nature</w:t>
      </w:r>
      <w:r w:rsidR="00EB044D">
        <w:t xml:space="preserve"> (either financially or administratively)</w:t>
      </w:r>
      <w:r>
        <w:t>.</w:t>
      </w:r>
      <w:r w:rsidR="003E356B">
        <w:t xml:space="preserve"> </w:t>
      </w:r>
    </w:p>
    <w:p w14:paraId="4872765B" w14:textId="3085EF07" w:rsidR="00FD0B19" w:rsidRDefault="00FD0B19" w:rsidP="00560A5A">
      <w:pPr>
        <w:pStyle w:val="ListParagraph"/>
        <w:numPr>
          <w:ilvl w:val="0"/>
          <w:numId w:val="20"/>
        </w:numPr>
        <w:spacing w:after="200" w:line="240" w:lineRule="auto"/>
        <w:contextualSpacing w:val="0"/>
      </w:pPr>
      <w:r>
        <w:t>HTA is being conducted primarily by an</w:t>
      </w:r>
      <w:r w:rsidR="009E1EDF">
        <w:t>other committee, alongside MSAC</w:t>
      </w:r>
      <w:r w:rsidR="00E5747F">
        <w:t xml:space="preserve"> (i.e. through the PBAC)</w:t>
      </w:r>
      <w:r w:rsidR="00CF7CE1">
        <w:t>.</w:t>
      </w:r>
    </w:p>
    <w:p w14:paraId="3ED1F895" w14:textId="1D2FA095" w:rsidR="006C690E" w:rsidRDefault="00CF7CE1" w:rsidP="00560A5A">
      <w:pPr>
        <w:pStyle w:val="ListParagraph"/>
        <w:numPr>
          <w:ilvl w:val="0"/>
          <w:numId w:val="20"/>
        </w:numPr>
        <w:spacing w:after="200" w:line="240" w:lineRule="auto"/>
        <w:contextualSpacing w:val="0"/>
      </w:pPr>
      <w:r>
        <w:t>T</w:t>
      </w:r>
      <w:r w:rsidR="003E356B" w:rsidRPr="00861A9C">
        <w:t>he use of a HTA approach is simply not feasible because of the difficulty of measuring (directly or indirectly) the net impact of the cli</w:t>
      </w:r>
      <w:r w:rsidR="001B7E84">
        <w:t xml:space="preserve">nical health outcomes of the proposal. </w:t>
      </w:r>
    </w:p>
    <w:p w14:paraId="6A6D4BA7" w14:textId="1DA8038B" w:rsidR="00190FDB" w:rsidRDefault="003673A2" w:rsidP="00823DE9">
      <w:pPr>
        <w:spacing w:after="200" w:line="240" w:lineRule="auto"/>
      </w:pPr>
      <w:r>
        <w:rPr>
          <w:b/>
        </w:rPr>
        <w:t xml:space="preserve">Figure </w:t>
      </w:r>
      <w:r w:rsidR="005E1E9B">
        <w:rPr>
          <w:b/>
        </w:rPr>
        <w:t>9</w:t>
      </w:r>
      <w:r>
        <w:rPr>
          <w:b/>
        </w:rPr>
        <w:t xml:space="preserve"> </w:t>
      </w:r>
      <w:r w:rsidR="00CA2BA0" w:rsidRPr="00CA2BA0">
        <w:t>referred to earlier</w:t>
      </w:r>
      <w:r>
        <w:t xml:space="preserve"> provides the decision flowchart for dealing with applications which may not fit a HTA pathway and may therefore warrant consideration through a non-HTA </w:t>
      </w:r>
      <w:r>
        <w:lastRenderedPageBreak/>
        <w:t xml:space="preserve">pathway such as direct consultation between the </w:t>
      </w:r>
      <w:r w:rsidR="00CF7CE1">
        <w:t>a</w:t>
      </w:r>
      <w:r>
        <w:t>pplicant, the Department and other relevant stakeholders.  A</w:t>
      </w:r>
      <w:r w:rsidR="00FD0B19">
        <w:t>pplication types</w:t>
      </w:r>
      <w:r>
        <w:t xml:space="preserve"> that may fit this category</w:t>
      </w:r>
      <w:r w:rsidR="006C1F0B">
        <w:t xml:space="preserve"> are outlined </w:t>
      </w:r>
      <w:r>
        <w:t xml:space="preserve">in more detail </w:t>
      </w:r>
      <w:r w:rsidR="006C1F0B">
        <w:t>below</w:t>
      </w:r>
      <w:r w:rsidR="00861A9C" w:rsidRPr="00861A9C">
        <w:t>.</w:t>
      </w:r>
      <w:r>
        <w:t xml:space="preserve">  </w:t>
      </w:r>
    </w:p>
    <w:p w14:paraId="2524A5EF" w14:textId="5BB32C20" w:rsidR="006C690E" w:rsidRDefault="006C690E" w:rsidP="00823DE9">
      <w:pPr>
        <w:spacing w:after="200" w:line="240" w:lineRule="auto"/>
      </w:pPr>
      <w:r>
        <w:t xml:space="preserve">Some examples of application types that may not fit a HTA pathway are as follows: </w:t>
      </w:r>
    </w:p>
    <w:p w14:paraId="58DA8255" w14:textId="6FEB3554" w:rsidR="00861A9C" w:rsidRPr="00FD0B19" w:rsidRDefault="00A75EBD" w:rsidP="00560A5A">
      <w:pPr>
        <w:pStyle w:val="ListParagraph"/>
        <w:numPr>
          <w:ilvl w:val="0"/>
          <w:numId w:val="17"/>
        </w:numPr>
        <w:ind w:left="357" w:hanging="357"/>
        <w:rPr>
          <w:i/>
        </w:rPr>
      </w:pPr>
      <w:r>
        <w:rPr>
          <w:i/>
        </w:rPr>
        <w:t>F</w:t>
      </w:r>
      <w:r w:rsidR="00861A9C" w:rsidRPr="00FD0B19">
        <w:rPr>
          <w:i/>
        </w:rPr>
        <w:t xml:space="preserve">inancial change </w:t>
      </w:r>
      <w:r w:rsidR="00734BF0" w:rsidRPr="00FD0B19">
        <w:rPr>
          <w:i/>
        </w:rPr>
        <w:t xml:space="preserve">only </w:t>
      </w:r>
      <w:r w:rsidR="00765093">
        <w:rPr>
          <w:i/>
        </w:rPr>
        <w:t xml:space="preserve">to an existing </w:t>
      </w:r>
      <w:r w:rsidR="005F0244">
        <w:rPr>
          <w:i/>
        </w:rPr>
        <w:t>t</w:t>
      </w:r>
      <w:r w:rsidR="00765093">
        <w:rPr>
          <w:i/>
        </w:rPr>
        <w:t xml:space="preserve">herapeutic or </w:t>
      </w:r>
      <w:r w:rsidR="005F0244">
        <w:rPr>
          <w:i/>
        </w:rPr>
        <w:t>i</w:t>
      </w:r>
      <w:r w:rsidR="00861A9C" w:rsidRPr="00FD0B19">
        <w:rPr>
          <w:i/>
        </w:rPr>
        <w:t xml:space="preserve">nvestigative service </w:t>
      </w:r>
      <w:r w:rsidR="001852C8">
        <w:rPr>
          <w:i/>
        </w:rPr>
        <w:t>which is not accompanied by a clinical change</w:t>
      </w:r>
    </w:p>
    <w:p w14:paraId="2290F5C7" w14:textId="7F2B8264" w:rsidR="00E836C6" w:rsidRDefault="00BE7902" w:rsidP="008110A8">
      <w:pPr>
        <w:spacing w:after="200" w:line="240" w:lineRule="auto"/>
      </w:pPr>
      <w:r>
        <w:t>This type of application reflects</w:t>
      </w:r>
      <w:r w:rsidRPr="00861A9C">
        <w:t xml:space="preserve"> where there is a change in </w:t>
      </w:r>
      <w:r>
        <w:t xml:space="preserve">the </w:t>
      </w:r>
      <w:r w:rsidR="00765093">
        <w:t xml:space="preserve">schedule fee(s) of an existing </w:t>
      </w:r>
      <w:r w:rsidR="005F0244">
        <w:t>t</w:t>
      </w:r>
      <w:r w:rsidR="00765093">
        <w:t xml:space="preserve">herapeutic or </w:t>
      </w:r>
      <w:r w:rsidR="005F0244">
        <w:t>i</w:t>
      </w:r>
      <w:r>
        <w:t xml:space="preserve">nvestigative MBS item </w:t>
      </w:r>
      <w:r w:rsidRPr="00861A9C">
        <w:t xml:space="preserve">but </w:t>
      </w:r>
      <w:r>
        <w:t xml:space="preserve">there is </w:t>
      </w:r>
      <w:r w:rsidR="007E2485">
        <w:t xml:space="preserve">no material change in </w:t>
      </w:r>
      <w:r>
        <w:t xml:space="preserve">the </w:t>
      </w:r>
      <w:r w:rsidR="007E2485">
        <w:t xml:space="preserve">clinical delivery of the </w:t>
      </w:r>
      <w:r w:rsidRPr="00861A9C">
        <w:t>service</w:t>
      </w:r>
      <w:r w:rsidR="00C6493D">
        <w:t>,</w:t>
      </w:r>
      <w:r>
        <w:t xml:space="preserve"> in terms of how (technology/approach) </w:t>
      </w:r>
      <w:r w:rsidR="00A04FFD">
        <w:t>and who</w:t>
      </w:r>
      <w:r w:rsidRPr="00861A9C">
        <w:t xml:space="preserve"> (both who provides the service and who receives it)</w:t>
      </w:r>
      <w:r>
        <w:t>. In this instance</w:t>
      </w:r>
      <w:r w:rsidR="00CA2BA0">
        <w:t xml:space="preserve">, </w:t>
      </w:r>
      <w:r>
        <w:t>there is only a material financial change and there is nothing to compare clinically</w:t>
      </w:r>
      <w:r w:rsidR="00480F75">
        <w:t>,</w:t>
      </w:r>
      <w:r>
        <w:t xml:space="preserve"> as the clinical service is essentially remaining the same. </w:t>
      </w:r>
      <w:r w:rsidR="008331F0" w:rsidRPr="00D1780C">
        <w:t>Irrespective of the quantum of the financial change in this scenario</w:t>
      </w:r>
      <w:r w:rsidR="00933AEE">
        <w:t>,</w:t>
      </w:r>
      <w:r w:rsidR="008331F0" w:rsidRPr="00D1780C">
        <w:t xml:space="preserve"> the pathway forward </w:t>
      </w:r>
      <w:r w:rsidR="00004EDE">
        <w:t xml:space="preserve">for this category of application </w:t>
      </w:r>
      <w:r w:rsidR="008331F0" w:rsidRPr="00D1780C">
        <w:t>will be the same.</w:t>
      </w:r>
    </w:p>
    <w:p w14:paraId="54C53295" w14:textId="01E6056A" w:rsidR="00407DCC" w:rsidRPr="008110A8" w:rsidRDefault="00407DCC" w:rsidP="00560A5A">
      <w:pPr>
        <w:pStyle w:val="ListParagraph"/>
        <w:numPr>
          <w:ilvl w:val="0"/>
          <w:numId w:val="17"/>
        </w:numPr>
        <w:rPr>
          <w:i/>
        </w:rPr>
      </w:pPr>
      <w:r w:rsidRPr="008110A8">
        <w:rPr>
          <w:i/>
        </w:rPr>
        <w:t xml:space="preserve">New </w:t>
      </w:r>
      <w:r w:rsidR="00480F75" w:rsidRPr="008110A8">
        <w:rPr>
          <w:i/>
        </w:rPr>
        <w:t xml:space="preserve">(or change to existing) global </w:t>
      </w:r>
      <w:r w:rsidR="005F0244" w:rsidRPr="008110A8">
        <w:rPr>
          <w:i/>
        </w:rPr>
        <w:t>c</w:t>
      </w:r>
      <w:r w:rsidRPr="008110A8">
        <w:rPr>
          <w:i/>
        </w:rPr>
        <w:t>onsultation items</w:t>
      </w:r>
    </w:p>
    <w:p w14:paraId="798E4762" w14:textId="084A6859" w:rsidR="00E836C6" w:rsidRDefault="00D91673" w:rsidP="008110A8">
      <w:pPr>
        <w:spacing w:after="200" w:line="240" w:lineRule="auto"/>
      </w:pPr>
      <w:r>
        <w:t>For a</w:t>
      </w:r>
      <w:r w:rsidR="00407DCC" w:rsidRPr="00F74E0A">
        <w:t xml:space="preserve">pplications to MSAC requesting </w:t>
      </w:r>
      <w:r w:rsidR="00407DCC">
        <w:t>new or changes to existing global</w:t>
      </w:r>
      <w:r w:rsidR="00407DCC" w:rsidRPr="00F74E0A">
        <w:t xml:space="preserve"> attendance items that cover </w:t>
      </w:r>
      <w:r w:rsidR="00407DCC">
        <w:t>multiple</w:t>
      </w:r>
      <w:r w:rsidR="00407DCC" w:rsidRPr="00F74E0A">
        <w:t xml:space="preserve"> clinical encounters </w:t>
      </w:r>
      <w:r w:rsidR="00407DCC">
        <w:t>(</w:t>
      </w:r>
      <w:r w:rsidR="00407DCC" w:rsidRPr="00F74E0A">
        <w:t>for example</w:t>
      </w:r>
      <w:r>
        <w:t xml:space="preserve"> </w:t>
      </w:r>
      <w:r w:rsidR="00407DCC">
        <w:t xml:space="preserve">requests by particular health practitioner groups for increased funding), </w:t>
      </w:r>
      <w:r>
        <w:t xml:space="preserve">it is </w:t>
      </w:r>
      <w:r w:rsidR="00407DCC">
        <w:t xml:space="preserve">difficult to reliably quantify (even with a linked evidence approach) the incremental benefit of the health outcomes of </w:t>
      </w:r>
      <w:r w:rsidR="00480F75">
        <w:t xml:space="preserve">funding the global </w:t>
      </w:r>
      <w:r w:rsidR="00372EB6">
        <w:t>c</w:t>
      </w:r>
      <w:r w:rsidR="0007566A">
        <w:t>onsultation</w:t>
      </w:r>
      <w:r w:rsidR="00407DCC">
        <w:t xml:space="preserve"> versus the status quo.</w:t>
      </w:r>
    </w:p>
    <w:p w14:paraId="7193AEC0" w14:textId="5E01E68D" w:rsidR="00E836C6" w:rsidRDefault="00407DCC" w:rsidP="008110A8">
      <w:pPr>
        <w:spacing w:after="200" w:line="240" w:lineRule="auto"/>
      </w:pPr>
      <w:r>
        <w:t>This is relevant if a number of factors, besides just a change in funding, could be influencing any health outcomes that are observed</w:t>
      </w:r>
      <w:r w:rsidR="00E836C6">
        <w:t>.</w:t>
      </w:r>
      <w:r w:rsidR="002678A9">
        <w:t xml:space="preserve"> </w:t>
      </w:r>
      <w:r w:rsidR="00E836C6">
        <w:t>I</w:t>
      </w:r>
      <w:r w:rsidR="002678A9">
        <w:t>f these other factors have</w:t>
      </w:r>
      <w:r>
        <w:t xml:space="preserve"> not </w:t>
      </w:r>
      <w:r w:rsidR="001702C0">
        <w:t xml:space="preserve">been </w:t>
      </w:r>
      <w:r w:rsidR="00E4438B">
        <w:t>adequatel</w:t>
      </w:r>
      <w:r>
        <w:t>y controlled</w:t>
      </w:r>
      <w:r w:rsidR="00E4438B">
        <w:t xml:space="preserve"> and adjusted </w:t>
      </w:r>
      <w:r>
        <w:t>for</w:t>
      </w:r>
      <w:r w:rsidR="002678A9">
        <w:t xml:space="preserve"> ahead of time</w:t>
      </w:r>
      <w:r>
        <w:t>, it is near impossible to attribute any he</w:t>
      </w:r>
      <w:r w:rsidR="00480F75">
        <w:t xml:space="preserve">alth outcome to how the global </w:t>
      </w:r>
      <w:r w:rsidR="00372EB6">
        <w:t>c</w:t>
      </w:r>
      <w:r>
        <w:t>onsultation is funded.</w:t>
      </w:r>
      <w:r w:rsidR="001852C8">
        <w:t xml:space="preserve"> However on the rare occasion if prospective evidence has in fact been generated that measures the specific impact of global consultation items (</w:t>
      </w:r>
      <w:r w:rsidR="00300927">
        <w:t>or the impact of</w:t>
      </w:r>
      <w:r w:rsidR="001852C8">
        <w:t xml:space="preserve"> other funding arrangements) on health outcomes then this category of application will be redirected down a HTA pathway</w:t>
      </w:r>
      <w:r w:rsidR="00300927">
        <w:t>.</w:t>
      </w:r>
    </w:p>
    <w:p w14:paraId="1F4E9311" w14:textId="6F74DAFC" w:rsidR="00407DCC" w:rsidRPr="008110A8" w:rsidRDefault="00407DCC" w:rsidP="00560A5A">
      <w:pPr>
        <w:pStyle w:val="ListParagraph"/>
        <w:numPr>
          <w:ilvl w:val="0"/>
          <w:numId w:val="17"/>
        </w:numPr>
        <w:spacing w:after="200" w:line="240" w:lineRule="auto"/>
        <w:rPr>
          <w:i/>
        </w:rPr>
      </w:pPr>
      <w:r w:rsidRPr="008110A8">
        <w:rPr>
          <w:i/>
        </w:rPr>
        <w:t xml:space="preserve">New (or change to existing) </w:t>
      </w:r>
      <w:r w:rsidR="00D941A8" w:rsidRPr="008110A8">
        <w:rPr>
          <w:i/>
        </w:rPr>
        <w:t>c</w:t>
      </w:r>
      <w:r w:rsidRPr="008110A8">
        <w:rPr>
          <w:i/>
        </w:rPr>
        <w:t xml:space="preserve">o-dependent MBS item to cover the complex administration of a drug </w:t>
      </w:r>
    </w:p>
    <w:p w14:paraId="7FDFE11B" w14:textId="77777777" w:rsidR="008110A8" w:rsidRDefault="00407DCC" w:rsidP="005B1BE0">
      <w:pPr>
        <w:spacing w:after="200" w:line="240" w:lineRule="auto"/>
        <w:ind w:left="142"/>
      </w:pPr>
      <w:r w:rsidRPr="00861A9C">
        <w:t xml:space="preserve">A HTA paradigm </w:t>
      </w:r>
      <w:r w:rsidR="001E30F6">
        <w:t>may be</w:t>
      </w:r>
      <w:r w:rsidRPr="00861A9C">
        <w:t xml:space="preserve"> unnecessary </w:t>
      </w:r>
      <w:r>
        <w:t xml:space="preserve">for </w:t>
      </w:r>
      <w:r w:rsidR="00F3259D">
        <w:t>c</w:t>
      </w:r>
      <w:r w:rsidRPr="00861A9C">
        <w:t>o-dependent applications</w:t>
      </w:r>
      <w:r>
        <w:t xml:space="preserve"> </w:t>
      </w:r>
      <w:r w:rsidRPr="00861A9C">
        <w:t>between MSAC and PBAC</w:t>
      </w:r>
      <w:r w:rsidR="00963AEA">
        <w:t>,</w:t>
      </w:r>
      <w:r w:rsidRPr="00861A9C">
        <w:t xml:space="preserve"> where PBAC is assessing the merits of a drug </w:t>
      </w:r>
      <w:r w:rsidR="00963AEA">
        <w:t xml:space="preserve">(via </w:t>
      </w:r>
      <w:proofErr w:type="gramStart"/>
      <w:r w:rsidR="00963AEA">
        <w:t>a</w:t>
      </w:r>
      <w:proofErr w:type="gramEnd"/>
      <w:r w:rsidR="00963AEA">
        <w:t xml:space="preserve"> HTA) and</w:t>
      </w:r>
      <w:r w:rsidRPr="00861A9C">
        <w:t xml:space="preserve"> MSAC consider</w:t>
      </w:r>
      <w:r>
        <w:t>s</w:t>
      </w:r>
      <w:r w:rsidRPr="00861A9C">
        <w:t xml:space="preserve"> the professional service for the administration of the drug. The vast majority of applications to PBAC do not require a separate listing on the MBS for the delivery of the drug</w:t>
      </w:r>
      <w:r w:rsidR="00963AEA">
        <w:t>,</w:t>
      </w:r>
      <w:r w:rsidRPr="00861A9C">
        <w:t xml:space="preserve"> but occasionally there is a drug where the time and complexity of </w:t>
      </w:r>
      <w:r w:rsidR="00F3259D">
        <w:t>administering</w:t>
      </w:r>
      <w:r w:rsidR="00F3259D" w:rsidRPr="00861A9C">
        <w:t xml:space="preserve"> </w:t>
      </w:r>
      <w:r w:rsidRPr="00861A9C">
        <w:t>that drug warrants the creation of an acc</w:t>
      </w:r>
      <w:r>
        <w:t>ompanying MBS item</w:t>
      </w:r>
      <w:r w:rsidR="00F254FD">
        <w:t xml:space="preserve"> (</w:t>
      </w:r>
      <w:r w:rsidR="008071E8">
        <w:t>Botox</w:t>
      </w:r>
      <w:r w:rsidR="00F254FD">
        <w:t xml:space="preserve"> being an example</w:t>
      </w:r>
      <w:r w:rsidR="008071E8">
        <w:t>)</w:t>
      </w:r>
      <w:r>
        <w:t>. In this situation, t</w:t>
      </w:r>
      <w:r w:rsidRPr="00861A9C">
        <w:t xml:space="preserve">he accompanying professional service </w:t>
      </w:r>
      <w:r>
        <w:t xml:space="preserve">for the administration of the drug </w:t>
      </w:r>
      <w:r w:rsidRPr="00861A9C">
        <w:t xml:space="preserve">does not require a </w:t>
      </w:r>
      <w:r>
        <w:t xml:space="preserve">separate </w:t>
      </w:r>
      <w:r w:rsidRPr="00861A9C">
        <w:t>HTA to</w:t>
      </w:r>
      <w:r>
        <w:t xml:space="preserve"> be conducted by MSAC to</w:t>
      </w:r>
      <w:r w:rsidRPr="00861A9C">
        <w:t xml:space="preserve"> inform</w:t>
      </w:r>
      <w:r>
        <w:t xml:space="preserve"> the</w:t>
      </w:r>
      <w:r w:rsidRPr="00861A9C">
        <w:t xml:space="preserve"> MBS li</w:t>
      </w:r>
      <w:r>
        <w:t>sting, alongside the HTA conducted by PBAC for the drug</w:t>
      </w:r>
      <w:r w:rsidRPr="00861A9C">
        <w:t>.</w:t>
      </w:r>
    </w:p>
    <w:p w14:paraId="73028F70" w14:textId="06FE9CB1" w:rsidR="00407DCC" w:rsidRDefault="00407DCC" w:rsidP="005B1BE0">
      <w:pPr>
        <w:spacing w:after="200" w:line="240" w:lineRule="auto"/>
        <w:ind w:left="142"/>
      </w:pPr>
      <w:r>
        <w:t>T</w:t>
      </w:r>
      <w:r w:rsidRPr="00283CFE">
        <w:t>he</w:t>
      </w:r>
      <w:r w:rsidR="00A07399">
        <w:t xml:space="preserve"> above category of </w:t>
      </w:r>
      <w:r>
        <w:t xml:space="preserve">applications </w:t>
      </w:r>
      <w:r w:rsidR="005B1BE0">
        <w:t xml:space="preserve">(refer to a, b and </w:t>
      </w:r>
      <w:r w:rsidR="00A07399">
        <w:t xml:space="preserve">c) </w:t>
      </w:r>
      <w:r w:rsidR="005B1BE0">
        <w:t xml:space="preserve">may </w:t>
      </w:r>
      <w:r>
        <w:t>progress</w:t>
      </w:r>
      <w:r w:rsidR="007D436A">
        <w:t>, after e</w:t>
      </w:r>
      <w:r w:rsidR="005206C8">
        <w:t>ndorsement of the MSAC Exec</w:t>
      </w:r>
      <w:r w:rsidR="007D436A">
        <w:t>,</w:t>
      </w:r>
      <w:r>
        <w:t xml:space="preserve"> </w:t>
      </w:r>
      <w:r w:rsidR="00A07399">
        <w:t>straight</w:t>
      </w:r>
      <w:r>
        <w:t xml:space="preserve"> </w:t>
      </w:r>
      <w:r w:rsidR="00175746">
        <w:t xml:space="preserve">to an internal utilisation and financial analysis conducted by the </w:t>
      </w:r>
      <w:r w:rsidR="007D436A">
        <w:t>Departmen</w:t>
      </w:r>
      <w:r w:rsidR="00175746">
        <w:t>t</w:t>
      </w:r>
      <w:r w:rsidR="00CF7CE1">
        <w:t xml:space="preserve"> </w:t>
      </w:r>
      <w:r w:rsidR="007D436A">
        <w:t>with the intention of representing this analysis to</w:t>
      </w:r>
      <w:r w:rsidR="005206C8">
        <w:t xml:space="preserve"> the MSAC Exec</w:t>
      </w:r>
      <w:r w:rsidR="007D436A">
        <w:t xml:space="preserve"> for consideration and approval at a later date (MSAC Exe</w:t>
      </w:r>
      <w:r w:rsidR="00B0271D">
        <w:t xml:space="preserve">c meet </w:t>
      </w:r>
      <w:r w:rsidR="008110A8">
        <w:t xml:space="preserve">ten times per year). </w:t>
      </w:r>
      <w:r w:rsidR="00175746">
        <w:t>Alternatively the MSAC Exec may recommend that this analysis be scrutinised by ESC and the full committee of MSAC if the application is associated with potential</w:t>
      </w:r>
      <w:r w:rsidR="007D436A">
        <w:t>ly</w:t>
      </w:r>
      <w:r w:rsidR="00175746">
        <w:t xml:space="preserve"> large net changes in MBS expenditure if </w:t>
      </w:r>
      <w:r w:rsidR="007D436A">
        <w:t xml:space="preserve">it were </w:t>
      </w:r>
      <w:r w:rsidR="00175746">
        <w:t xml:space="preserve">granted approval.    </w:t>
      </w:r>
    </w:p>
    <w:p w14:paraId="3A82B7CC" w14:textId="381E28E9" w:rsidR="00B96490" w:rsidRPr="00283CFE" w:rsidRDefault="00B96490" w:rsidP="00560A5A">
      <w:pPr>
        <w:numPr>
          <w:ilvl w:val="0"/>
          <w:numId w:val="17"/>
        </w:numPr>
        <w:spacing w:after="200" w:line="240" w:lineRule="auto"/>
        <w:rPr>
          <w:i/>
        </w:rPr>
      </w:pPr>
      <w:r>
        <w:rPr>
          <w:i/>
        </w:rPr>
        <w:lastRenderedPageBreak/>
        <w:t>N</w:t>
      </w:r>
      <w:r w:rsidRPr="00283CFE">
        <w:rPr>
          <w:i/>
        </w:rPr>
        <w:t>on-material</w:t>
      </w:r>
      <w:r>
        <w:rPr>
          <w:i/>
        </w:rPr>
        <w:t xml:space="preserve"> change</w:t>
      </w:r>
      <w:r w:rsidRPr="00283CFE">
        <w:rPr>
          <w:i/>
        </w:rPr>
        <w:t>, both financially and clinically</w:t>
      </w:r>
      <w:r>
        <w:rPr>
          <w:i/>
        </w:rPr>
        <w:t xml:space="preserve">, for </w:t>
      </w:r>
      <w:r w:rsidR="00F3259D">
        <w:rPr>
          <w:i/>
        </w:rPr>
        <w:t>t</w:t>
      </w:r>
      <w:r>
        <w:rPr>
          <w:i/>
        </w:rPr>
        <w:t xml:space="preserve">herapeutic or </w:t>
      </w:r>
      <w:r w:rsidR="00F3259D">
        <w:rPr>
          <w:i/>
        </w:rPr>
        <w:t>i</w:t>
      </w:r>
      <w:r>
        <w:rPr>
          <w:i/>
        </w:rPr>
        <w:t>nvestigative services</w:t>
      </w:r>
      <w:r w:rsidRPr="00283CFE">
        <w:rPr>
          <w:i/>
        </w:rPr>
        <w:t xml:space="preserve"> </w:t>
      </w:r>
    </w:p>
    <w:p w14:paraId="43D1E7FF" w14:textId="2D605116" w:rsidR="00B96490" w:rsidRPr="00861A9C" w:rsidRDefault="00B96490" w:rsidP="00560A5A">
      <w:pPr>
        <w:spacing w:after="200" w:line="240" w:lineRule="auto"/>
      </w:pPr>
      <w:r>
        <w:t>This type of application reflects</w:t>
      </w:r>
      <w:r w:rsidRPr="00861A9C">
        <w:t xml:space="preserve"> a change to an existing item where there is no change in </w:t>
      </w:r>
      <w:r>
        <w:t xml:space="preserve">the </w:t>
      </w:r>
      <w:r w:rsidRPr="00861A9C">
        <w:t>schedule fee but only minor changes to the item descriptor that does not materially change how the s</w:t>
      </w:r>
      <w:r>
        <w:t>ervice is clinically delivered</w:t>
      </w:r>
      <w:r w:rsidRPr="00861A9C">
        <w:t xml:space="preserve">. </w:t>
      </w:r>
      <w:r w:rsidR="000445A4" w:rsidRPr="00861A9C">
        <w:t xml:space="preserve">Examples of </w:t>
      </w:r>
      <w:r w:rsidR="000445A4">
        <w:t xml:space="preserve">this </w:t>
      </w:r>
      <w:r w:rsidR="000445A4" w:rsidRPr="00861A9C">
        <w:t>non-material change include</w:t>
      </w:r>
      <w:r w:rsidRPr="00861A9C">
        <w:t>:</w:t>
      </w:r>
    </w:p>
    <w:p w14:paraId="66BE0823" w14:textId="3A02A82B" w:rsidR="00B96490" w:rsidRPr="00861A9C" w:rsidRDefault="00CF7CE1" w:rsidP="00560A5A">
      <w:pPr>
        <w:numPr>
          <w:ilvl w:val="2"/>
          <w:numId w:val="7"/>
        </w:numPr>
        <w:spacing w:after="200" w:line="240" w:lineRule="auto"/>
      </w:pPr>
      <w:r>
        <w:t>A</w:t>
      </w:r>
      <w:r w:rsidR="00B96490" w:rsidRPr="00861A9C">
        <w:t>dministrative amendments</w:t>
      </w:r>
      <w:r w:rsidR="00B96490" w:rsidRPr="005C6303">
        <w:t xml:space="preserve"> to an existing service description, such as clarification of the wording of an existing item descriptor without altering its intended </w:t>
      </w:r>
      <w:proofErr w:type="gramStart"/>
      <w:r w:rsidR="00B96490" w:rsidRPr="005C6303">
        <w:t>use, or</w:t>
      </w:r>
      <w:proofErr w:type="gramEnd"/>
      <w:r w:rsidR="00B96490" w:rsidRPr="005C6303">
        <w:t xml:space="preserve"> changing a service description addressing terminology that is not technically correct or ambiguous</w:t>
      </w:r>
      <w:r>
        <w:t>.</w:t>
      </w:r>
    </w:p>
    <w:p w14:paraId="62FEDB9D" w14:textId="7BF25D9F" w:rsidR="00464097" w:rsidRPr="00A50641" w:rsidRDefault="00CF7CE1" w:rsidP="00560A5A">
      <w:pPr>
        <w:numPr>
          <w:ilvl w:val="2"/>
          <w:numId w:val="7"/>
        </w:numPr>
        <w:spacing w:after="200" w:line="240" w:lineRule="auto"/>
      </w:pPr>
      <w:r>
        <w:t>A</w:t>
      </w:r>
      <w:r w:rsidR="00B96490" w:rsidRPr="005C6303">
        <w:t xml:space="preserve"> change that addresses a typographical error or to align an item descriptor with the regulations (e.g. inclusion of a missing wo</w:t>
      </w:r>
      <w:r w:rsidR="00A96B2F" w:rsidRPr="005C6303">
        <w:t>rd as a result of human error)</w:t>
      </w:r>
      <w:r>
        <w:t>.</w:t>
      </w:r>
    </w:p>
    <w:p w14:paraId="2B316281" w14:textId="1F404B46" w:rsidR="00464097" w:rsidRDefault="00F3259D" w:rsidP="00560A5A">
      <w:pPr>
        <w:numPr>
          <w:ilvl w:val="2"/>
          <w:numId w:val="7"/>
        </w:numPr>
        <w:spacing w:after="200" w:line="240" w:lineRule="auto"/>
      </w:pPr>
      <w:r>
        <w:t>a</w:t>
      </w:r>
      <w:r w:rsidR="00B96490">
        <w:t xml:space="preserve"> change that</w:t>
      </w:r>
      <w:r w:rsidR="00B96490" w:rsidRPr="00861A9C">
        <w:t xml:space="preserve"> propose</w:t>
      </w:r>
      <w:r w:rsidR="00B96490">
        <w:t>s</w:t>
      </w:r>
      <w:r w:rsidR="00B96490" w:rsidRPr="00861A9C">
        <w:t xml:space="preserve"> to r</w:t>
      </w:r>
      <w:r w:rsidR="00B96490">
        <w:t xml:space="preserve">emove reference to brand names in an existing item descriptor and make the wording of the descriptor generic. In this situation </w:t>
      </w:r>
      <w:r w:rsidR="00B96490" w:rsidRPr="00861A9C">
        <w:t>the Department will need to ensure that by making an it</w:t>
      </w:r>
      <w:r w:rsidR="00B96490">
        <w:t>em descriptor more generic</w:t>
      </w:r>
      <w:r w:rsidR="005F570E">
        <w:t xml:space="preserve"> that</w:t>
      </w:r>
      <w:r w:rsidR="00B96490">
        <w:t xml:space="preserve"> it</w:t>
      </w:r>
      <w:r w:rsidR="00B96490" w:rsidRPr="00861A9C">
        <w:t xml:space="preserve"> does not inadvertently allow </w:t>
      </w:r>
      <w:r w:rsidR="00B96490">
        <w:t xml:space="preserve">clinical </w:t>
      </w:r>
      <w:r w:rsidR="00B96490" w:rsidRPr="00861A9C">
        <w:t>practice that is not intended to be covered by the item (be it technology or population creep)</w:t>
      </w:r>
      <w:r w:rsidR="00D2491B">
        <w:t>.</w:t>
      </w:r>
    </w:p>
    <w:p w14:paraId="32598824" w14:textId="78E8BD7F" w:rsidR="00B96490" w:rsidRDefault="00D2491B" w:rsidP="004A113B">
      <w:pPr>
        <w:spacing w:after="200" w:line="240" w:lineRule="auto"/>
      </w:pPr>
      <w:r>
        <w:t>F</w:t>
      </w:r>
      <w:r w:rsidR="00B96490">
        <w:t>or these applications, an</w:t>
      </w:r>
      <w:r w:rsidR="00B96490" w:rsidRPr="00861A9C">
        <w:t xml:space="preserve"> </w:t>
      </w:r>
      <w:r w:rsidR="00B96490">
        <w:t xml:space="preserve">internal </w:t>
      </w:r>
      <w:r w:rsidR="00B96490" w:rsidRPr="00861A9C">
        <w:t>assessment</w:t>
      </w:r>
      <w:r w:rsidR="00B96490">
        <w:t xml:space="preserve"> is conducted by the Department (</w:t>
      </w:r>
      <w:r w:rsidR="005206C8">
        <w:t>a</w:t>
      </w:r>
      <w:r>
        <w:t xml:space="preserve">pplication </w:t>
      </w:r>
      <w:r w:rsidR="005206C8">
        <w:t>m</w:t>
      </w:r>
      <w:r w:rsidR="00B96490" w:rsidRPr="00861A9C">
        <w:t>an</w:t>
      </w:r>
      <w:r w:rsidR="00B96490">
        <w:t>agers i</w:t>
      </w:r>
      <w:r w:rsidR="00274E99">
        <w:t>n consultation with the Policy A</w:t>
      </w:r>
      <w:r w:rsidR="00B96490">
        <w:t>rea and A</w:t>
      </w:r>
      <w:r w:rsidR="00B96490" w:rsidRPr="00861A9C">
        <w:t xml:space="preserve">dvisers) to </w:t>
      </w:r>
      <w:r w:rsidR="00B96490">
        <w:t xml:space="preserve">confirm that the proposal is in fact a </w:t>
      </w:r>
      <w:r w:rsidR="00B96490" w:rsidRPr="00861A9C">
        <w:t>non-material change</w:t>
      </w:r>
      <w:r w:rsidR="000E4671">
        <w:t xml:space="preserve">. </w:t>
      </w:r>
    </w:p>
    <w:p w14:paraId="2FC89157" w14:textId="7D00AFFE" w:rsidR="00B96490" w:rsidRPr="00312F8C" w:rsidRDefault="00B96490" w:rsidP="004A113B">
      <w:pPr>
        <w:spacing w:after="200" w:line="240" w:lineRule="auto"/>
      </w:pPr>
      <w:r>
        <w:t>These</w:t>
      </w:r>
      <w:r w:rsidRPr="00861A9C">
        <w:t xml:space="preserve"> application</w:t>
      </w:r>
      <w:r>
        <w:t>s</w:t>
      </w:r>
      <w:r w:rsidRPr="00861A9C">
        <w:t xml:space="preserve"> will proceed directly towards implementation </w:t>
      </w:r>
      <w:r>
        <w:t>analysis</w:t>
      </w:r>
      <w:r w:rsidR="004A113B">
        <w:t xml:space="preserve"> as a result of a </w:t>
      </w:r>
      <w:r>
        <w:t xml:space="preserve">decision </w:t>
      </w:r>
      <w:r w:rsidRPr="00861A9C">
        <w:t>within the Department</w:t>
      </w:r>
      <w:r>
        <w:t xml:space="preserve"> (after endorsement from MSAC Exec),</w:t>
      </w:r>
      <w:r w:rsidRPr="00861A9C">
        <w:t xml:space="preserve"> without fur</w:t>
      </w:r>
      <w:r>
        <w:t>ther consideration through the</w:t>
      </w:r>
      <w:r w:rsidRPr="00861A9C">
        <w:t xml:space="preserve"> MSAC</w:t>
      </w:r>
      <w:r>
        <w:t xml:space="preserve"> application process</w:t>
      </w:r>
      <w:r w:rsidRPr="00861A9C">
        <w:t xml:space="preserve">.  </w:t>
      </w:r>
    </w:p>
    <w:p w14:paraId="550FE481" w14:textId="5F74C086" w:rsidR="008E7B46" w:rsidRPr="00026100" w:rsidRDefault="00AF36BE" w:rsidP="00026100">
      <w:pPr>
        <w:pStyle w:val="Heading20"/>
      </w:pPr>
      <w:r w:rsidRPr="00026100">
        <w:t xml:space="preserve"> </w:t>
      </w:r>
      <w:bookmarkStart w:id="94" w:name="_Toc458604572"/>
      <w:r w:rsidR="008E7B46" w:rsidRPr="00026100">
        <w:t>Pathway element – PASC intensity</w:t>
      </w:r>
      <w:bookmarkEnd w:id="94"/>
    </w:p>
    <w:p w14:paraId="7632E4BC" w14:textId="32927920" w:rsidR="00835D5C" w:rsidRPr="00835D5C" w:rsidRDefault="00D475AF" w:rsidP="00835D5C">
      <w:pPr>
        <w:spacing w:before="240" w:after="200" w:line="240" w:lineRule="auto"/>
      </w:pPr>
      <w:r>
        <w:t>The second objective of segmentation is to determine the appropriate PASC pathway and therefore the extent of the development of a PICO. The appropriate PASC pathway is determined by analysing the</w:t>
      </w:r>
      <w:r w:rsidR="002E67FB">
        <w:t>:</w:t>
      </w:r>
      <w:r>
        <w:t xml:space="preserve"> a) clinical novelty</w:t>
      </w:r>
      <w:r w:rsidR="002E67FB">
        <w:t>;</w:t>
      </w:r>
      <w:r>
        <w:t xml:space="preserve"> and b) complexity</w:t>
      </w:r>
      <w:r w:rsidR="002E67FB">
        <w:t xml:space="preserve"> of an application</w:t>
      </w:r>
      <w:r>
        <w:t>. In doing so, the Department will understand</w:t>
      </w:r>
      <w:r w:rsidR="00835D5C" w:rsidRPr="00835D5C">
        <w:t xml:space="preserve"> the </w:t>
      </w:r>
      <w:r w:rsidR="00E510F9">
        <w:t>application</w:t>
      </w:r>
      <w:r w:rsidR="00835D5C" w:rsidRPr="00835D5C">
        <w:t>’s resource effort required in progressing through the MSAC process - ensuring sustainability in the MSAC process into the future.</w:t>
      </w:r>
    </w:p>
    <w:p w14:paraId="663AB930" w14:textId="4991FC7E" w:rsidR="00D13098" w:rsidRDefault="00D13098" w:rsidP="00E5747F">
      <w:pPr>
        <w:spacing w:after="200" w:line="240" w:lineRule="auto"/>
      </w:pPr>
      <w:r>
        <w:t>There are three proposed PASC pathway types:</w:t>
      </w:r>
    </w:p>
    <w:p w14:paraId="6536E1F9" w14:textId="1FCEBB22" w:rsidR="00D13098" w:rsidRPr="00464097" w:rsidRDefault="00D13098" w:rsidP="00560A5A">
      <w:pPr>
        <w:numPr>
          <w:ilvl w:val="0"/>
          <w:numId w:val="8"/>
        </w:numPr>
        <w:spacing w:after="200" w:line="240" w:lineRule="auto"/>
      </w:pPr>
      <w:r w:rsidRPr="005C6303">
        <w:rPr>
          <w:b/>
        </w:rPr>
        <w:t>Standard:</w:t>
      </w:r>
      <w:r w:rsidRPr="008D7E07">
        <w:t xml:space="preserve"> The ‘standard’ </w:t>
      </w:r>
      <w:r w:rsidR="009232E7">
        <w:t xml:space="preserve">or default </w:t>
      </w:r>
      <w:r w:rsidRPr="008D7E07">
        <w:t xml:space="preserve">pathway </w:t>
      </w:r>
      <w:r w:rsidR="005E12EB">
        <w:t xml:space="preserve">for PASC </w:t>
      </w:r>
      <w:r w:rsidRPr="008D7E07">
        <w:t xml:space="preserve">is seen as the primary pathway in which the majority of </w:t>
      </w:r>
      <w:r w:rsidRPr="00464097">
        <w:t xml:space="preserve">applications will progress through. The standard pathway will generally </w:t>
      </w:r>
      <w:r w:rsidRPr="000122A7">
        <w:t>involve the development of a PICO Confirmat</w:t>
      </w:r>
      <w:r w:rsidRPr="008D7E07">
        <w:t xml:space="preserve">ion by a HTA </w:t>
      </w:r>
      <w:r w:rsidR="00CF7CE1">
        <w:t>g</w:t>
      </w:r>
      <w:r w:rsidRPr="008D7E07">
        <w:t>roup; consideration at one PASC meeting</w:t>
      </w:r>
      <w:r w:rsidRPr="008D7E07">
        <w:rPr>
          <w:rStyle w:val="FootnoteReference"/>
        </w:rPr>
        <w:footnoteReference w:id="6"/>
      </w:r>
      <w:r w:rsidR="00CF7CE1">
        <w:t>,</w:t>
      </w:r>
      <w:r w:rsidRPr="008D7E07">
        <w:t xml:space="preserve"> and development of an </w:t>
      </w:r>
      <w:r w:rsidR="002E67FB">
        <w:t>a</w:t>
      </w:r>
      <w:r w:rsidR="00F32412">
        <w:t xml:space="preserve">ssessment </w:t>
      </w:r>
      <w:r w:rsidR="002E67FB">
        <w:t>r</w:t>
      </w:r>
      <w:r w:rsidR="00F32412">
        <w:t>eport</w:t>
      </w:r>
      <w:r w:rsidRPr="008D7E07">
        <w:t xml:space="preserve"> for consideration by ESC and MSAC.</w:t>
      </w:r>
      <w:r w:rsidRPr="00464097">
        <w:t xml:space="preserve"> </w:t>
      </w:r>
    </w:p>
    <w:p w14:paraId="23CC61F7" w14:textId="13BABB15" w:rsidR="00D13098" w:rsidRPr="008D7E07" w:rsidRDefault="00D13098" w:rsidP="00560A5A">
      <w:pPr>
        <w:numPr>
          <w:ilvl w:val="0"/>
          <w:numId w:val="8"/>
        </w:numPr>
        <w:spacing w:after="200" w:line="240" w:lineRule="auto"/>
      </w:pPr>
      <w:r w:rsidRPr="005C6303">
        <w:rPr>
          <w:b/>
        </w:rPr>
        <w:t>Comprehensive:</w:t>
      </w:r>
      <w:r w:rsidR="00E36654" w:rsidRPr="00464097">
        <w:t xml:space="preserve"> </w:t>
      </w:r>
      <w:r w:rsidR="007B7CCF" w:rsidRPr="00575314">
        <w:t xml:space="preserve">Occasionally an application is received that requires the identification of more than two </w:t>
      </w:r>
      <w:r w:rsidR="008D7E07" w:rsidRPr="00575314">
        <w:t xml:space="preserve">populations </w:t>
      </w:r>
      <w:r w:rsidR="007B7CCF" w:rsidRPr="00575314">
        <w:t>and/or</w:t>
      </w:r>
      <w:r w:rsidR="008D7E07" w:rsidRPr="00575314">
        <w:t xml:space="preserve"> comparators</w:t>
      </w:r>
      <w:r w:rsidR="008D7E07" w:rsidRPr="008D7E07">
        <w:t xml:space="preserve"> (</w:t>
      </w:r>
      <w:r w:rsidR="00B44F3B">
        <w:t>e.g.</w:t>
      </w:r>
      <w:r w:rsidR="008D7E07" w:rsidRPr="008D7E07">
        <w:t xml:space="preserve"> screening programmes) </w:t>
      </w:r>
      <w:r w:rsidR="008D7E07" w:rsidRPr="00575314">
        <w:t>and therefore the development</w:t>
      </w:r>
      <w:r w:rsidR="002E67FB">
        <w:t xml:space="preserve"> (of a</w:t>
      </w:r>
      <w:r w:rsidR="008D7E07" w:rsidRPr="00575314">
        <w:t xml:space="preserve"> more detailed PICO Confirmation</w:t>
      </w:r>
      <w:r w:rsidR="007B7CCF" w:rsidRPr="00575314">
        <w:t xml:space="preserve">. </w:t>
      </w:r>
      <w:r w:rsidR="00E36654" w:rsidRPr="008D7E07">
        <w:t xml:space="preserve"> The comprehensive pathway will </w:t>
      </w:r>
      <w:r w:rsidR="008D7E07" w:rsidRPr="00575314">
        <w:t xml:space="preserve">follow the same steps as a standard pathway but will </w:t>
      </w:r>
      <w:r w:rsidR="008D7E07" w:rsidRPr="00575314">
        <w:lastRenderedPageBreak/>
        <w:t xml:space="preserve">likely </w:t>
      </w:r>
      <w:r w:rsidR="008D7E07" w:rsidRPr="008D7E07">
        <w:t xml:space="preserve">require more than one consideration be PASC </w:t>
      </w:r>
      <w:r w:rsidR="00E36654" w:rsidRPr="008D7E07">
        <w:rPr>
          <w:rStyle w:val="FootnoteReference"/>
        </w:rPr>
        <w:footnoteReference w:id="7"/>
      </w:r>
      <w:r w:rsidR="00E36654" w:rsidRPr="008D7E07">
        <w:t xml:space="preserve">. </w:t>
      </w:r>
      <w:r w:rsidR="002E67FB">
        <w:t xml:space="preserve">This pathway will also have a formal public consultation period on the PICO confirmation between the two PASC meetings. </w:t>
      </w:r>
    </w:p>
    <w:p w14:paraId="76D741B6" w14:textId="2708F080" w:rsidR="00E36654" w:rsidRPr="007978EB" w:rsidRDefault="00E36654" w:rsidP="00560A5A">
      <w:pPr>
        <w:numPr>
          <w:ilvl w:val="0"/>
          <w:numId w:val="8"/>
        </w:numPr>
        <w:spacing w:after="200" w:line="240" w:lineRule="auto"/>
      </w:pPr>
      <w:r w:rsidRPr="005C6303">
        <w:rPr>
          <w:b/>
        </w:rPr>
        <w:t>Expedited:</w:t>
      </w:r>
      <w:r w:rsidR="008D7E07" w:rsidRPr="00575314">
        <w:t xml:space="preserve"> Occasionally an application’s PICO will be very clear at the application form stage and</w:t>
      </w:r>
      <w:r w:rsidR="007978EB" w:rsidRPr="00575314">
        <w:t xml:space="preserve"> therefore the Department and MSAC Exec may agree that the application can bypass PASC and progress straight to the development of an </w:t>
      </w:r>
      <w:r w:rsidR="002E67FB">
        <w:t>assessment r</w:t>
      </w:r>
      <w:r w:rsidR="00F32412">
        <w:t>eport</w:t>
      </w:r>
      <w:r w:rsidR="007978EB" w:rsidRPr="00575314">
        <w:t xml:space="preserve"> for ESC consideration or MSAC (dependant on the decision to be made).</w:t>
      </w:r>
    </w:p>
    <w:p w14:paraId="1DF18DD3" w14:textId="4CE31A93" w:rsidR="00E5747F" w:rsidRDefault="00E5747F" w:rsidP="00E5747F">
      <w:pPr>
        <w:spacing w:after="200" w:line="240" w:lineRule="auto"/>
      </w:pPr>
      <w:r w:rsidRPr="001921AC">
        <w:t xml:space="preserve">The composition and process of each of the MSAC proposed pathways – </w:t>
      </w:r>
      <w:r>
        <w:t>e</w:t>
      </w:r>
      <w:r w:rsidRPr="001921AC">
        <w:t xml:space="preserve">xpedited, </w:t>
      </w:r>
      <w:r>
        <w:t>s</w:t>
      </w:r>
      <w:r w:rsidRPr="001921AC">
        <w:t xml:space="preserve">tandard and </w:t>
      </w:r>
      <w:r>
        <w:t>c</w:t>
      </w:r>
      <w:r w:rsidRPr="001921AC">
        <w:t xml:space="preserve">omprehensive are </w:t>
      </w:r>
      <w:r w:rsidRPr="00D1437F">
        <w:t xml:space="preserve">outlined in </w:t>
      </w:r>
      <w:r w:rsidRPr="008A0CAA">
        <w:rPr>
          <w:b/>
        </w:rPr>
        <w:t xml:space="preserve">Figure </w:t>
      </w:r>
      <w:r w:rsidR="005E1E9B">
        <w:rPr>
          <w:b/>
        </w:rPr>
        <w:t>10</w:t>
      </w:r>
      <w:r w:rsidRPr="00D1437F">
        <w:t xml:space="preserve"> below.</w:t>
      </w:r>
      <w:r w:rsidRPr="001921AC">
        <w:t xml:space="preserve"> </w:t>
      </w:r>
    </w:p>
    <w:p w14:paraId="284DE96E" w14:textId="77777777" w:rsidR="00464097" w:rsidRDefault="00464097">
      <w:pPr>
        <w:rPr>
          <w:b/>
        </w:rPr>
      </w:pPr>
      <w:r>
        <w:rPr>
          <w:b/>
        </w:rPr>
        <w:br w:type="page"/>
      </w:r>
    </w:p>
    <w:p w14:paraId="5624052C" w14:textId="77777777" w:rsidR="002C1B68" w:rsidRDefault="002C1B68" w:rsidP="00E5747F">
      <w:pPr>
        <w:spacing w:after="200" w:line="240" w:lineRule="auto"/>
        <w:rPr>
          <w:b/>
        </w:rPr>
        <w:sectPr w:rsidR="002C1B68" w:rsidSect="00604A96">
          <w:headerReference w:type="even" r:id="rId52"/>
          <w:headerReference w:type="default" r:id="rId53"/>
          <w:footerReference w:type="default" r:id="rId54"/>
          <w:headerReference w:type="first" r:id="rId55"/>
          <w:pgSz w:w="11906" w:h="16838"/>
          <w:pgMar w:top="1440" w:right="1440" w:bottom="1440" w:left="2007" w:header="709" w:footer="709" w:gutter="0"/>
          <w:cols w:space="708"/>
          <w:docGrid w:linePitch="360"/>
        </w:sectPr>
      </w:pPr>
    </w:p>
    <w:p w14:paraId="77A73EB0" w14:textId="01627136" w:rsidR="002C1B68" w:rsidRDefault="00E5747F" w:rsidP="002C1B68">
      <w:pPr>
        <w:spacing w:after="200" w:line="240" w:lineRule="auto"/>
        <w:ind w:firstLine="720"/>
        <w:rPr>
          <w:b/>
        </w:rPr>
      </w:pPr>
      <w:r w:rsidRPr="00D1437F">
        <w:rPr>
          <w:b/>
        </w:rPr>
        <w:lastRenderedPageBreak/>
        <w:t xml:space="preserve">Figure </w:t>
      </w:r>
      <w:r w:rsidR="005E1E9B">
        <w:rPr>
          <w:b/>
        </w:rPr>
        <w:t>10</w:t>
      </w:r>
      <w:r w:rsidRPr="00D1437F">
        <w:rPr>
          <w:b/>
        </w:rPr>
        <w:t>: MSAC proposed pathways</w:t>
      </w:r>
    </w:p>
    <w:p w14:paraId="1DBD9126" w14:textId="3AB4BA8D" w:rsidR="002C1B68" w:rsidRDefault="004630EF" w:rsidP="002C1B68">
      <w:pPr>
        <w:spacing w:after="200" w:line="240" w:lineRule="auto"/>
        <w:ind w:firstLine="709"/>
        <w:rPr>
          <w:b/>
        </w:rPr>
      </w:pPr>
      <w:r>
        <w:object w:dxaOrig="16233" w:dyaOrig="8717" w14:anchorId="3B8BD563">
          <v:shape id="_x0000_i1032" type="#_x0000_t75" alt="This figure shows the 3 pathways (expedited, standard, comprehensive) described in section 4.2. It also shows that for the optional 2-stage development process (for all pathways), the application goes back to ESC meeting after the MSAC meeting. All pathways go through triage (pre-assessment), which includes application submission and targeted public consultation." style="width:684pt;height:366.4pt" o:ole="">
            <v:imagedata r:id="rId56" o:title=""/>
          </v:shape>
          <o:OLEObject Type="Embed" ProgID="Visio.Drawing.11" ShapeID="_x0000_i1032" DrawAspect="Content" ObjectID="_1788784461" r:id="rId57"/>
        </w:object>
      </w:r>
    </w:p>
    <w:p w14:paraId="4B542F4B" w14:textId="77777777" w:rsidR="002C1B68" w:rsidRDefault="002C1B68" w:rsidP="00560A5A">
      <w:pPr>
        <w:pStyle w:val="Heading2"/>
        <w:numPr>
          <w:ilvl w:val="2"/>
          <w:numId w:val="16"/>
        </w:numPr>
        <w:ind w:left="709"/>
        <w:rPr>
          <w:sz w:val="22"/>
          <w:szCs w:val="22"/>
        </w:rPr>
        <w:sectPr w:rsidR="002C1B68" w:rsidSect="00604A96">
          <w:pgSz w:w="16838" w:h="11906" w:orient="landscape"/>
          <w:pgMar w:top="2268" w:right="1440" w:bottom="1440" w:left="1440" w:header="709" w:footer="709" w:gutter="0"/>
          <w:cols w:space="708"/>
          <w:docGrid w:linePitch="360"/>
        </w:sectPr>
      </w:pPr>
    </w:p>
    <w:p w14:paraId="71CFDE56" w14:textId="087F6A5F" w:rsidR="00BE3190" w:rsidRPr="00407B17" w:rsidRDefault="00BE3190" w:rsidP="00026100">
      <w:pPr>
        <w:pStyle w:val="Heading3"/>
      </w:pPr>
      <w:bookmarkStart w:id="95" w:name="_Toc458604573"/>
      <w:r>
        <w:lastRenderedPageBreak/>
        <w:t>Clinical novelty</w:t>
      </w:r>
      <w:bookmarkEnd w:id="95"/>
    </w:p>
    <w:p w14:paraId="59FD6E9B" w14:textId="105AE49D" w:rsidR="00391E94" w:rsidRDefault="00D475AF" w:rsidP="00391E94">
      <w:pPr>
        <w:spacing w:after="200" w:line="240" w:lineRule="auto"/>
      </w:pPr>
      <w:r>
        <w:t xml:space="preserve">The first component to guide the determination of PASC pathways for applications that can be considered through a HTA framework is ‘clinical novelty’. </w:t>
      </w:r>
      <w:r w:rsidR="00391E94" w:rsidRPr="00391E94">
        <w:t xml:space="preserve">Over recent years both PASC and MSAC have seen enough ‘pattern recognition’ over a range of applications that there is likely to be a precedent from previous applications to </w:t>
      </w:r>
      <w:r w:rsidR="00A90F18">
        <w:t xml:space="preserve">identify if and the extent </w:t>
      </w:r>
      <w:r w:rsidR="004A0064">
        <w:t xml:space="preserve">that </w:t>
      </w:r>
      <w:r w:rsidR="001750F4">
        <w:t>PICO</w:t>
      </w:r>
      <w:r w:rsidR="00A90F18">
        <w:t>s need to be developed</w:t>
      </w:r>
      <w:r w:rsidR="00391E94" w:rsidRPr="00391E94">
        <w:t xml:space="preserve"> and thus flag opportunities to expedite the </w:t>
      </w:r>
      <w:r w:rsidR="001750F4">
        <w:t>PICO</w:t>
      </w:r>
      <w:r w:rsidR="00391E94" w:rsidRPr="00391E94">
        <w:t xml:space="preserve"> stage of the process. While this pattern recognition can be classified in a variety of ways, for t</w:t>
      </w:r>
      <w:r w:rsidR="00A626BE">
        <w:t xml:space="preserve">he purpose of this </w:t>
      </w:r>
      <w:r w:rsidR="00391E94" w:rsidRPr="00391E94">
        <w:t>Framework it is classified via a high-level assessment of the clinical novelty of the application</w:t>
      </w:r>
      <w:r w:rsidR="00496D1C">
        <w:t xml:space="preserve">. </w:t>
      </w:r>
    </w:p>
    <w:p w14:paraId="625AB59C" w14:textId="06B8AD2D" w:rsidR="00A626BE" w:rsidRPr="00A626BE" w:rsidRDefault="00A626BE" w:rsidP="0080497D">
      <w:pPr>
        <w:rPr>
          <w:u w:val="single"/>
        </w:rPr>
      </w:pPr>
      <w:r w:rsidRPr="00A626BE">
        <w:rPr>
          <w:u w:val="single"/>
        </w:rPr>
        <w:t>Low clinical novelty</w:t>
      </w:r>
    </w:p>
    <w:p w14:paraId="6A892199" w14:textId="223D5B47" w:rsidR="00391E94" w:rsidRPr="00391E94" w:rsidRDefault="00A626BE" w:rsidP="00391E94">
      <w:pPr>
        <w:spacing w:after="200" w:line="240" w:lineRule="auto"/>
      </w:pPr>
      <w:r>
        <w:t>A</w:t>
      </w:r>
      <w:r w:rsidR="00391E94" w:rsidRPr="00391E94">
        <w:t>pplication</w:t>
      </w:r>
      <w:r>
        <w:t xml:space="preserve">s are considered low novelty </w:t>
      </w:r>
      <w:r w:rsidR="00EB0796">
        <w:t xml:space="preserve">if </w:t>
      </w:r>
      <w:r w:rsidR="0030282B">
        <w:t>the following are observed</w:t>
      </w:r>
      <w:r w:rsidR="00391E94" w:rsidRPr="00391E94">
        <w:t>:</w:t>
      </w:r>
    </w:p>
    <w:p w14:paraId="7CDBF100" w14:textId="17F72E35" w:rsidR="00300927" w:rsidRDefault="00CF7CE1" w:rsidP="00560A5A">
      <w:pPr>
        <w:numPr>
          <w:ilvl w:val="0"/>
          <w:numId w:val="9"/>
        </w:numPr>
        <w:spacing w:after="200" w:line="240" w:lineRule="auto"/>
      </w:pPr>
      <w:r>
        <w:t>A</w:t>
      </w:r>
      <w:r w:rsidR="00391E94" w:rsidRPr="00391E94">
        <w:t>mendment to an existing MBS item to accommodate the use of a technology or technique with characteristics that are similar to what is already covered in an existing service description. However, because of how the existing service description is worded it does not accommodate the use of the proposed technology/technique</w:t>
      </w:r>
      <w:r w:rsidR="00734977">
        <w:t>; and/or</w:t>
      </w:r>
      <w:r w:rsidR="00300927" w:rsidRPr="00300927">
        <w:t xml:space="preserve"> </w:t>
      </w:r>
      <w:r w:rsidR="00300927">
        <w:t>n</w:t>
      </w:r>
      <w:r w:rsidR="00300927" w:rsidRPr="00AF088D">
        <w:t>o change</w:t>
      </w:r>
      <w:r w:rsidR="00300927" w:rsidRPr="00391E94">
        <w:t xml:space="preserve"> to the population(s</w:t>
      </w:r>
      <w:r w:rsidR="00300927">
        <w:t>) in the existing item</w:t>
      </w:r>
      <w:r w:rsidR="00300927" w:rsidRPr="00391E94">
        <w:t>, posing little to no risk of leakage to other populati</w:t>
      </w:r>
      <w:r w:rsidR="00300927">
        <w:t>ons not intended by the application</w:t>
      </w:r>
      <w:r>
        <w:t>.</w:t>
      </w:r>
      <w:r w:rsidR="00300927">
        <w:t xml:space="preserve"> </w:t>
      </w:r>
    </w:p>
    <w:p w14:paraId="4539210A" w14:textId="0412F38C" w:rsidR="005E12EB" w:rsidRPr="00391E94" w:rsidRDefault="005E12EB" w:rsidP="00560A5A">
      <w:pPr>
        <w:numPr>
          <w:ilvl w:val="0"/>
          <w:numId w:val="9"/>
        </w:numPr>
        <w:spacing w:after="200" w:line="240" w:lineRule="auto"/>
      </w:pPr>
      <w:r>
        <w:t>Minor changes to existing population</w:t>
      </w:r>
      <w:r w:rsidR="002E67FB">
        <w:t>s</w:t>
      </w:r>
      <w:r>
        <w:t xml:space="preserve"> (see examples </w:t>
      </w:r>
      <w:r w:rsidR="00B93BB2">
        <w:rPr>
          <w:b/>
        </w:rPr>
        <w:t>Box 1</w:t>
      </w:r>
      <w:r>
        <w:t>)</w:t>
      </w:r>
      <w:r w:rsidR="00CF7CE1">
        <w:t>.</w:t>
      </w:r>
      <w:r>
        <w:t xml:space="preserve">  </w:t>
      </w:r>
    </w:p>
    <w:p w14:paraId="3FB23438" w14:textId="73B0F311" w:rsidR="00391E94" w:rsidRPr="00391E94" w:rsidRDefault="00AF088D" w:rsidP="00391E94">
      <w:pPr>
        <w:spacing w:after="200" w:line="240" w:lineRule="auto"/>
      </w:pPr>
      <w:r>
        <w:t>I</w:t>
      </w:r>
      <w:r w:rsidR="00391E94" w:rsidRPr="00391E94">
        <w:t xml:space="preserve">n </w:t>
      </w:r>
      <w:r w:rsidR="0030282B">
        <w:t>the above circumstance</w:t>
      </w:r>
      <w:r w:rsidR="00E229CA">
        <w:t>,</w:t>
      </w:r>
      <w:r w:rsidR="00391E94" w:rsidRPr="00391E94">
        <w:t xml:space="preserve"> the proposed place of the application in terms of its point in the clinical pathway is easily identifiable, including identification of the comparator, which </w:t>
      </w:r>
      <w:r w:rsidR="0030282B">
        <w:t>is</w:t>
      </w:r>
      <w:r w:rsidR="00391E94" w:rsidRPr="00391E94">
        <w:t xml:space="preserve"> </w:t>
      </w:r>
      <w:r w:rsidR="0030282B">
        <w:t>referred to</w:t>
      </w:r>
      <w:r w:rsidR="00391E94" w:rsidRPr="00391E94">
        <w:t xml:space="preserve"> in the existing service descriptor. </w:t>
      </w:r>
      <w:r>
        <w:t xml:space="preserve">Applications considered low clinical novelty </w:t>
      </w:r>
      <w:r w:rsidR="00E36654">
        <w:t>are likely to</w:t>
      </w:r>
      <w:r w:rsidR="00E36654" w:rsidRPr="00391E94">
        <w:t xml:space="preserve"> </w:t>
      </w:r>
      <w:r w:rsidR="00391E94" w:rsidRPr="00391E94">
        <w:t xml:space="preserve">progress through an </w:t>
      </w:r>
      <w:r w:rsidR="00E229CA">
        <w:rPr>
          <w:i/>
        </w:rPr>
        <w:t>e</w:t>
      </w:r>
      <w:r w:rsidR="00391E94" w:rsidRPr="00391E94">
        <w:rPr>
          <w:i/>
        </w:rPr>
        <w:t>xpedited PASC process</w:t>
      </w:r>
      <w:r w:rsidR="00391E94" w:rsidRPr="00391E94">
        <w:t xml:space="preserve"> because </w:t>
      </w:r>
      <w:r w:rsidR="008D3D8D">
        <w:t xml:space="preserve">the development of the </w:t>
      </w:r>
      <w:r w:rsidR="001750F4">
        <w:t>PICO</w:t>
      </w:r>
      <w:r w:rsidR="008D3D8D">
        <w:t xml:space="preserve"> is envisaged to </w:t>
      </w:r>
      <w:r w:rsidR="00391E94" w:rsidRPr="00391E94">
        <w:t>be relatively straightforward</w:t>
      </w:r>
      <w:r w:rsidR="008D3D8D">
        <w:t xml:space="preserve"> and closely aligned to existing </w:t>
      </w:r>
      <w:r w:rsidR="001750F4">
        <w:t>PICO</w:t>
      </w:r>
      <w:r w:rsidR="008D3D8D">
        <w:t>s based on ‘pattern recognition’.</w:t>
      </w:r>
      <w:r w:rsidR="00391E94" w:rsidRPr="00391E94">
        <w:t xml:space="preserve"> </w:t>
      </w:r>
      <w:r w:rsidR="005E12EB">
        <w:t>E</w:t>
      </w:r>
      <w:r w:rsidR="00391E94" w:rsidRPr="00391E94">
        <w:t>xample</w:t>
      </w:r>
      <w:r w:rsidR="005E12EB">
        <w:t>s</w:t>
      </w:r>
      <w:r w:rsidR="00391E94" w:rsidRPr="00391E94">
        <w:t xml:space="preserve"> of this type of application </w:t>
      </w:r>
      <w:r w:rsidR="005E12EB">
        <w:t>are</w:t>
      </w:r>
      <w:r w:rsidR="00391E94" w:rsidRPr="00391E94">
        <w:t xml:space="preserve"> identified in </w:t>
      </w:r>
      <w:r w:rsidR="00391E94" w:rsidRPr="008A0CAA">
        <w:rPr>
          <w:b/>
        </w:rPr>
        <w:t xml:space="preserve">Box </w:t>
      </w:r>
      <w:r w:rsidR="00B93BB2">
        <w:rPr>
          <w:b/>
        </w:rPr>
        <w:t>1</w:t>
      </w:r>
      <w:r w:rsidR="00391E94" w:rsidRPr="00391E94">
        <w:t xml:space="preserve"> </w:t>
      </w:r>
      <w:r w:rsidR="0018019D">
        <w:t>below</w:t>
      </w:r>
      <w:r w:rsidR="00391E94" w:rsidRPr="00391E94">
        <w:t xml:space="preserve">. </w:t>
      </w:r>
    </w:p>
    <w:p w14:paraId="328A0FE7" w14:textId="458C95E6" w:rsidR="00391E94" w:rsidRPr="00391E94" w:rsidRDefault="00B93BB2" w:rsidP="00391E94">
      <w:pPr>
        <w:spacing w:after="200" w:line="240" w:lineRule="auto"/>
        <w:rPr>
          <w:b/>
        </w:rPr>
      </w:pPr>
      <w:r>
        <w:rPr>
          <w:b/>
        </w:rPr>
        <w:t>Box 1</w:t>
      </w:r>
      <w:r w:rsidR="00391E94" w:rsidRPr="00391E94">
        <w:rPr>
          <w:b/>
        </w:rPr>
        <w:t>: Low clinical novelty example</w:t>
      </w:r>
      <w:r w:rsidR="005E12EB">
        <w:rPr>
          <w:b/>
        </w:rPr>
        <w:t>s</w:t>
      </w:r>
    </w:p>
    <w:tbl>
      <w:tblPr>
        <w:tblStyle w:val="TableGrid"/>
        <w:tblW w:w="0" w:type="auto"/>
        <w:tblLook w:val="04A0" w:firstRow="1" w:lastRow="0" w:firstColumn="1" w:lastColumn="0" w:noHBand="0" w:noVBand="1"/>
      </w:tblPr>
      <w:tblGrid>
        <w:gridCol w:w="8414"/>
      </w:tblGrid>
      <w:tr w:rsidR="00391E94" w:rsidRPr="00391E94" w14:paraId="507A2974" w14:textId="77777777" w:rsidTr="00AF205E">
        <w:tc>
          <w:tcPr>
            <w:tcW w:w="90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A8EB01" w14:textId="05C12B3E" w:rsidR="005E12EB" w:rsidRDefault="00391E94" w:rsidP="00D1780C">
            <w:pPr>
              <w:spacing w:before="120" w:after="120"/>
            </w:pPr>
            <w:r w:rsidRPr="00391E94">
              <w:t>An example of</w:t>
            </w:r>
            <w:r w:rsidR="00E27EE2">
              <w:t xml:space="preserve"> a</w:t>
            </w:r>
            <w:r w:rsidRPr="00391E94">
              <w:t xml:space="preserve"> ‘low </w:t>
            </w:r>
            <w:r w:rsidR="003871FD">
              <w:t xml:space="preserve">clinical </w:t>
            </w:r>
            <w:r w:rsidRPr="00391E94">
              <w:t xml:space="preserve">novelty’ </w:t>
            </w:r>
            <w:r w:rsidR="005E12EB">
              <w:t xml:space="preserve">application </w:t>
            </w:r>
            <w:r w:rsidRPr="00391E94">
              <w:t xml:space="preserve">was a request to include the use of single balloon </w:t>
            </w:r>
            <w:proofErr w:type="spellStart"/>
            <w:r w:rsidRPr="00391E94">
              <w:t>enteroscopy</w:t>
            </w:r>
            <w:proofErr w:type="spellEnd"/>
            <w:r w:rsidRPr="00391E94">
              <w:t xml:space="preserve"> </w:t>
            </w:r>
            <w:r w:rsidR="005E12EB">
              <w:t xml:space="preserve">(Application 1206) </w:t>
            </w:r>
            <w:r w:rsidRPr="00391E94">
              <w:t xml:space="preserve">in an existing item that already stipulated double balloon </w:t>
            </w:r>
            <w:proofErr w:type="spellStart"/>
            <w:r w:rsidRPr="00391E94">
              <w:t>enteroscopy</w:t>
            </w:r>
            <w:proofErr w:type="spellEnd"/>
            <w:r w:rsidRPr="00391E94">
              <w:t xml:space="preserve">. In this instance </w:t>
            </w:r>
            <w:r w:rsidR="00703DA1">
              <w:t xml:space="preserve">both </w:t>
            </w:r>
            <w:r w:rsidRPr="00391E94">
              <w:t xml:space="preserve">the </w:t>
            </w:r>
            <w:r w:rsidR="00703DA1">
              <w:t xml:space="preserve">comparator (double balloon </w:t>
            </w:r>
            <w:proofErr w:type="spellStart"/>
            <w:r w:rsidR="00703DA1">
              <w:t>enteroscopy</w:t>
            </w:r>
            <w:proofErr w:type="spellEnd"/>
            <w:r w:rsidR="00703DA1">
              <w:t xml:space="preserve">) and the population (obscure gastrointestinal bleeding) was </w:t>
            </w:r>
            <w:r w:rsidRPr="00214021">
              <w:t xml:space="preserve">already referred to in the </w:t>
            </w:r>
            <w:r w:rsidR="00D65919">
              <w:t xml:space="preserve">existing </w:t>
            </w:r>
            <w:r w:rsidRPr="00214021">
              <w:t>item descriptor</w:t>
            </w:r>
            <w:r w:rsidR="0045457C">
              <w:t>,</w:t>
            </w:r>
            <w:r w:rsidR="00703DA1">
              <w:t xml:space="preserve"> and there </w:t>
            </w:r>
            <w:r w:rsidR="000E4671">
              <w:t xml:space="preserve">was not </w:t>
            </w:r>
            <w:r w:rsidR="0045457C">
              <w:t>a</w:t>
            </w:r>
            <w:r w:rsidR="00703DA1">
              <w:t xml:space="preserve"> proposal to change</w:t>
            </w:r>
            <w:r w:rsidR="00D65919">
              <w:t xml:space="preserve"> the target</w:t>
            </w:r>
            <w:r w:rsidR="00A17EFE">
              <w:t xml:space="preserve"> </w:t>
            </w:r>
            <w:r w:rsidR="00D65919">
              <w:t xml:space="preserve">population </w:t>
            </w:r>
            <w:r w:rsidR="00A17EFE">
              <w:t>for either the intervention or the comparator</w:t>
            </w:r>
            <w:r w:rsidRPr="00391E94">
              <w:t xml:space="preserve">. The proposed change to the existing MBS item was to </w:t>
            </w:r>
            <w:r w:rsidR="00A17EFE">
              <w:t xml:space="preserve">simply </w:t>
            </w:r>
            <w:r w:rsidRPr="00391E94">
              <w:t xml:space="preserve">remove the word ‘double’ and  refer to ‘balloon </w:t>
            </w:r>
            <w:proofErr w:type="spellStart"/>
            <w:r w:rsidRPr="00391E94">
              <w:t>enteroscopy</w:t>
            </w:r>
            <w:proofErr w:type="spellEnd"/>
            <w:r w:rsidRPr="00391E94">
              <w:t xml:space="preserve">’, so the use of either single or double balloon </w:t>
            </w:r>
            <w:proofErr w:type="spellStart"/>
            <w:r w:rsidRPr="00391E94">
              <w:t>enteroscopy</w:t>
            </w:r>
            <w:proofErr w:type="spellEnd"/>
            <w:r w:rsidR="00E36654">
              <w:t xml:space="preserve"> (which are interchangeable in clinical practice)</w:t>
            </w:r>
            <w:r w:rsidRPr="00391E94">
              <w:t xml:space="preserve"> were both accommodated for under the MBS item</w:t>
            </w:r>
            <w:r w:rsidR="00A17EFE">
              <w:t xml:space="preserve">. </w:t>
            </w:r>
          </w:p>
          <w:p w14:paraId="7590D64C" w14:textId="02DF98C9" w:rsidR="00391E94" w:rsidRPr="00391E94" w:rsidRDefault="005E12EB" w:rsidP="00A50D32">
            <w:pPr>
              <w:spacing w:before="120" w:after="120"/>
            </w:pPr>
            <w:r>
              <w:t xml:space="preserve">An example of </w:t>
            </w:r>
            <w:r w:rsidR="00E27EE2">
              <w:t xml:space="preserve">a </w:t>
            </w:r>
            <w:r>
              <w:t xml:space="preserve">minor population change would include </w:t>
            </w:r>
            <w:r w:rsidRPr="005E12EB">
              <w:t xml:space="preserve">broadening the intended use of an existing service within a medical condition to a new single patient </w:t>
            </w:r>
            <w:r w:rsidR="00125182">
              <w:t>population,</w:t>
            </w:r>
            <w:r w:rsidRPr="005E12EB">
              <w:t xml:space="preserve"> that is currently not eligible for t</w:t>
            </w:r>
            <w:r w:rsidR="00EB06D0">
              <w:t>he service</w:t>
            </w:r>
            <w:r w:rsidR="00125182">
              <w:t>,</w:t>
            </w:r>
            <w:r w:rsidR="00EB06D0">
              <w:t xml:space="preserve"> but where the</w:t>
            </w:r>
            <w:r w:rsidRPr="005E12EB">
              <w:t xml:space="preserve"> proposed new p</w:t>
            </w:r>
            <w:r w:rsidR="00EB06D0">
              <w:t xml:space="preserve">ositioning of the service is simply a different position in the same </w:t>
            </w:r>
            <w:r w:rsidRPr="005E12EB">
              <w:t>clini</w:t>
            </w:r>
            <w:r w:rsidR="00EB06D0">
              <w:t xml:space="preserve">cal management pathway </w:t>
            </w:r>
            <w:r w:rsidR="00E008B4">
              <w:t xml:space="preserve">as the current population </w:t>
            </w:r>
            <w:r w:rsidR="00EB06D0">
              <w:t>and thus the comparator</w:t>
            </w:r>
            <w:r w:rsidRPr="005E12EB">
              <w:t xml:space="preserve"> will be </w:t>
            </w:r>
            <w:proofErr w:type="gramStart"/>
            <w:r w:rsidRPr="005E12EB">
              <w:t>more straight</w:t>
            </w:r>
            <w:proofErr w:type="gramEnd"/>
            <w:r w:rsidR="002E67FB">
              <w:t xml:space="preserve"> </w:t>
            </w:r>
            <w:r w:rsidRPr="005E12EB">
              <w:t>forward to identify. For example</w:t>
            </w:r>
            <w:r w:rsidR="00A50D32">
              <w:t xml:space="preserve"> </w:t>
            </w:r>
            <w:r w:rsidRPr="00D1780C">
              <w:t xml:space="preserve">expanding the eligibility of a service as to when the service is used i.e. in addition to being used as a third line treatment the application is seeking to expand the use of the service </w:t>
            </w:r>
            <w:r w:rsidRPr="00D1780C">
              <w:rPr>
                <w:i/>
              </w:rPr>
              <w:t>upstream</w:t>
            </w:r>
            <w:r w:rsidRPr="00D1780C">
              <w:t xml:space="preserve"> as a second line treatment for the medical condition</w:t>
            </w:r>
            <w:r w:rsidR="00CF7CE1">
              <w:t>.</w:t>
            </w:r>
          </w:p>
        </w:tc>
      </w:tr>
    </w:tbl>
    <w:p w14:paraId="091DF864" w14:textId="77777777" w:rsidR="00FC4F7F" w:rsidRDefault="00FC4F7F" w:rsidP="005F557B">
      <w:pPr>
        <w:rPr>
          <w:u w:val="single"/>
        </w:rPr>
      </w:pPr>
    </w:p>
    <w:p w14:paraId="61D84966" w14:textId="63789A2C" w:rsidR="008B7447" w:rsidRPr="00AF205E" w:rsidRDefault="005E12EB" w:rsidP="005F557B">
      <w:pPr>
        <w:rPr>
          <w:u w:val="single"/>
        </w:rPr>
      </w:pPr>
      <w:r>
        <w:rPr>
          <w:u w:val="single"/>
        </w:rPr>
        <w:lastRenderedPageBreak/>
        <w:t>H</w:t>
      </w:r>
      <w:r w:rsidR="008B7447" w:rsidRPr="00E5083D">
        <w:rPr>
          <w:u w:val="single"/>
        </w:rPr>
        <w:t>igh clinical novelty</w:t>
      </w:r>
      <w:r w:rsidR="00C23A54">
        <w:rPr>
          <w:u w:val="single"/>
        </w:rPr>
        <w:t xml:space="preserve"> (default)</w:t>
      </w:r>
    </w:p>
    <w:p w14:paraId="1B3ED124" w14:textId="2370D971" w:rsidR="006266F9" w:rsidRDefault="00391E94" w:rsidP="00391E94">
      <w:pPr>
        <w:spacing w:after="200" w:line="240" w:lineRule="auto"/>
      </w:pPr>
      <w:r w:rsidRPr="00391E94">
        <w:t xml:space="preserve">An application is </w:t>
      </w:r>
      <w:r w:rsidR="00214021">
        <w:t xml:space="preserve">considered </w:t>
      </w:r>
      <w:r w:rsidR="00215D40">
        <w:t>to be of</w:t>
      </w:r>
      <w:r w:rsidR="00CF7CE1">
        <w:t xml:space="preserve"> </w:t>
      </w:r>
      <w:r w:rsidRPr="00214021">
        <w:t xml:space="preserve">high novelty </w:t>
      </w:r>
      <w:r w:rsidR="007A6691">
        <w:t>if it is proposing</w:t>
      </w:r>
      <w:r w:rsidR="006266F9">
        <w:t>:</w:t>
      </w:r>
    </w:p>
    <w:p w14:paraId="6E42DCCD" w14:textId="68F94E19" w:rsidR="006266F9" w:rsidRDefault="00CF7CE1" w:rsidP="00560A5A">
      <w:pPr>
        <w:pStyle w:val="ListParagraph"/>
        <w:numPr>
          <w:ilvl w:val="0"/>
          <w:numId w:val="18"/>
        </w:numPr>
        <w:spacing w:after="200" w:line="240" w:lineRule="auto"/>
        <w:ind w:left="714" w:hanging="357"/>
        <w:contextualSpacing w:val="0"/>
      </w:pPr>
      <w:r>
        <w:t>T</w:t>
      </w:r>
      <w:r w:rsidR="00391E94" w:rsidRPr="00391E94">
        <w:t xml:space="preserve">he creation of a ‘new’ service </w:t>
      </w:r>
      <w:r w:rsidR="007A6691">
        <w:t xml:space="preserve">altogether </w:t>
      </w:r>
      <w:r w:rsidR="00391E94" w:rsidRPr="00391E94">
        <w:t xml:space="preserve">in the management of </w:t>
      </w:r>
      <w:r w:rsidR="00214021">
        <w:t xml:space="preserve">a </w:t>
      </w:r>
      <w:r w:rsidR="007A6691">
        <w:t>particular medical condition</w:t>
      </w:r>
      <w:r>
        <w:t>.</w:t>
      </w:r>
    </w:p>
    <w:p w14:paraId="777030D9" w14:textId="04BFAEFB" w:rsidR="005E12EB" w:rsidRDefault="00CF7CE1" w:rsidP="00560A5A">
      <w:pPr>
        <w:pStyle w:val="ListParagraph"/>
        <w:numPr>
          <w:ilvl w:val="0"/>
          <w:numId w:val="18"/>
        </w:numPr>
        <w:spacing w:after="200" w:line="240" w:lineRule="auto"/>
        <w:ind w:left="714" w:hanging="357"/>
        <w:contextualSpacing w:val="0"/>
      </w:pPr>
      <w:r>
        <w:t>A</w:t>
      </w:r>
      <w:r w:rsidR="00C635C4">
        <w:t xml:space="preserve"> </w:t>
      </w:r>
      <w:r w:rsidR="005E12EB">
        <w:t xml:space="preserve">major </w:t>
      </w:r>
      <w:r w:rsidR="00C635C4">
        <w:t>chan</w:t>
      </w:r>
      <w:r w:rsidR="006266F9">
        <w:t>ge to the population in the existing item</w:t>
      </w:r>
      <w:r w:rsidR="002E67FB">
        <w:t xml:space="preserve">, </w:t>
      </w:r>
      <w:r>
        <w:t>f</w:t>
      </w:r>
      <w:r w:rsidR="005E12EB">
        <w:t>or example</w:t>
      </w:r>
      <w:r>
        <w:t>:</w:t>
      </w:r>
      <w:r w:rsidR="005E12EB">
        <w:t xml:space="preserve"> </w:t>
      </w:r>
    </w:p>
    <w:p w14:paraId="615D2D27" w14:textId="48A88862" w:rsidR="005E12EB" w:rsidRPr="005E12EB" w:rsidRDefault="00CF7CE1" w:rsidP="00560A5A">
      <w:pPr>
        <w:pStyle w:val="ListParagraph"/>
        <w:numPr>
          <w:ilvl w:val="3"/>
          <w:numId w:val="20"/>
        </w:numPr>
        <w:spacing w:after="200" w:line="240" w:lineRule="auto"/>
      </w:pPr>
      <w:r>
        <w:t>B</w:t>
      </w:r>
      <w:r w:rsidR="005E12EB" w:rsidRPr="005E12EB">
        <w:t>roadening the intended use of an existing service to a new medical condition that is different altogether to the medical condition currently eligible under an existing item. In this instance</w:t>
      </w:r>
      <w:r w:rsidR="002E67FB">
        <w:t>,</w:t>
      </w:r>
      <w:r w:rsidR="005E12EB" w:rsidRPr="005E12EB">
        <w:t xml:space="preserve"> a new clinical management pathway needs to be identified and a discussion at PASC required to validate the exact position in the pathway (as well as what the appropriate comparator will be). For example, expanding the use of ‘HER2’ testing in gastric cancer in addition to breast cancer. </w:t>
      </w:r>
    </w:p>
    <w:p w14:paraId="76184531" w14:textId="0484F019" w:rsidR="005E12EB" w:rsidRPr="005E12EB" w:rsidRDefault="00CF7CE1" w:rsidP="00560A5A">
      <w:pPr>
        <w:pStyle w:val="ListParagraph"/>
        <w:numPr>
          <w:ilvl w:val="3"/>
          <w:numId w:val="20"/>
        </w:numPr>
        <w:spacing w:after="200" w:line="240" w:lineRule="auto"/>
      </w:pPr>
      <w:r>
        <w:t>B</w:t>
      </w:r>
      <w:r w:rsidR="005E12EB" w:rsidRPr="005E12EB">
        <w:t xml:space="preserve">roadening the intended use of an existing service within a medical condition to more than one new patient population that is currently not eligible </w:t>
      </w:r>
      <w:r w:rsidR="00E27EE2">
        <w:t>for</w:t>
      </w:r>
      <w:r w:rsidR="00EB06D0">
        <w:t xml:space="preserve"> the service where</w:t>
      </w:r>
      <w:r w:rsidR="005E12EB" w:rsidRPr="005E12EB">
        <w:t xml:space="preserve"> more than one clinical management pathway for different clinical scenarios within a medical condition</w:t>
      </w:r>
      <w:r w:rsidR="00EB06D0">
        <w:t xml:space="preserve"> are required</w:t>
      </w:r>
      <w:r w:rsidR="005E12EB" w:rsidRPr="005E12EB">
        <w:t xml:space="preserve"> to be identified including a different comparator for each. For example</w:t>
      </w:r>
      <w:r w:rsidR="005E12EB">
        <w:t xml:space="preserve"> </w:t>
      </w:r>
      <w:r w:rsidR="005E12EB" w:rsidRPr="005E12EB">
        <w:t>expanding the use of Breast MRI that is currently available for asymptomatic women under 50 years who are at high risk of breast cancer to allow the use Breast MRI in a couple of additional breast cancer scenarios - (1) in those who are newly diagnosed with breast cancer to offer local staging when conventional imaging is likely to under stage the disease, and (2) for use in MRI guided biopsy in patients with suspected breast cancer where the lesion is only identifiable by MRI.</w:t>
      </w:r>
    </w:p>
    <w:p w14:paraId="454FCD71" w14:textId="53AF651A" w:rsidR="00AB6B6B" w:rsidRDefault="00391E94" w:rsidP="00391E94">
      <w:pPr>
        <w:spacing w:after="200" w:line="240" w:lineRule="auto"/>
      </w:pPr>
      <w:r w:rsidRPr="00391E94">
        <w:t>For these applications, the proposed place in the clinical pathway (and identification of rele</w:t>
      </w:r>
      <w:r w:rsidR="00E767A4">
        <w:t xml:space="preserve">vant comparators) might </w:t>
      </w:r>
      <w:r w:rsidR="00E5083D">
        <w:t xml:space="preserve">not </w:t>
      </w:r>
      <w:r w:rsidR="00E767A4">
        <w:t xml:space="preserve">be </w:t>
      </w:r>
      <w:r w:rsidR="00E5083D">
        <w:t>immediately apparent</w:t>
      </w:r>
      <w:r w:rsidR="00AB6B6B">
        <w:t>. These applications will</w:t>
      </w:r>
      <w:r w:rsidRPr="00391E94">
        <w:t xml:space="preserve"> require at least one meeting of PASC to confirm </w:t>
      </w:r>
      <w:r w:rsidR="00A90D84">
        <w:t>that the proposed PICO and clinical pathway/s are correct</w:t>
      </w:r>
      <w:r w:rsidRPr="00391E94">
        <w:t xml:space="preserve">. </w:t>
      </w:r>
    </w:p>
    <w:p w14:paraId="23D0A9A0" w14:textId="4DD6A372" w:rsidR="00BE3190" w:rsidRPr="00391E94" w:rsidRDefault="00BE3190" w:rsidP="00026100">
      <w:pPr>
        <w:pStyle w:val="Heading3"/>
      </w:pPr>
      <w:bookmarkStart w:id="96" w:name="_Toc458604574"/>
      <w:r w:rsidRPr="00391E94">
        <w:t>Complexity</w:t>
      </w:r>
      <w:bookmarkEnd w:id="96"/>
    </w:p>
    <w:p w14:paraId="377E2540" w14:textId="1C0F1119" w:rsidR="00391E94" w:rsidRDefault="00A34688" w:rsidP="00391E94">
      <w:pPr>
        <w:spacing w:after="200" w:line="240" w:lineRule="auto"/>
      </w:pPr>
      <w:r>
        <w:t xml:space="preserve">The second component to guide the determination of PASC pathways for applications that can be considered through a HTA framework is ‘complexity’. </w:t>
      </w:r>
      <w:r w:rsidR="00391E94">
        <w:t>This component assesses the level of complexity of applications that are c</w:t>
      </w:r>
      <w:r w:rsidR="00E767A4">
        <w:t>onsidered high clinical novelty</w:t>
      </w:r>
      <w:r w:rsidR="00391E94">
        <w:t xml:space="preserve"> to inform whether one or two considerations by PASC </w:t>
      </w:r>
      <w:r w:rsidR="00A90D84">
        <w:t xml:space="preserve">may be </w:t>
      </w:r>
      <w:r w:rsidR="00391E94">
        <w:t xml:space="preserve">required. </w:t>
      </w:r>
    </w:p>
    <w:p w14:paraId="504BB985" w14:textId="2B04AAD7" w:rsidR="00E767A4" w:rsidRDefault="007A6691" w:rsidP="007A6691">
      <w:pPr>
        <w:spacing w:after="200" w:line="240" w:lineRule="auto"/>
      </w:pPr>
      <w:r w:rsidRPr="007A6691">
        <w:t xml:space="preserve">Occasionally an application is </w:t>
      </w:r>
      <w:r w:rsidR="00114A4D">
        <w:t xml:space="preserve">received that </w:t>
      </w:r>
      <w:r w:rsidR="00706752">
        <w:t>requir</w:t>
      </w:r>
      <w:r w:rsidR="00114A4D">
        <w:t>es</w:t>
      </w:r>
      <w:r w:rsidR="00706752">
        <w:t xml:space="preserve"> the</w:t>
      </w:r>
      <w:r w:rsidRPr="007A6691">
        <w:t xml:space="preserve"> identif</w:t>
      </w:r>
      <w:r w:rsidR="00706752">
        <w:t>ication of</w:t>
      </w:r>
      <w:r w:rsidRPr="007A6691">
        <w:t xml:space="preserve"> more than two </w:t>
      </w:r>
      <w:r w:rsidR="00E767A4">
        <w:t xml:space="preserve">populations (and comparators). </w:t>
      </w:r>
      <w:r w:rsidR="009232E7">
        <w:t>A recent e</w:t>
      </w:r>
      <w:r w:rsidRPr="007A6691">
        <w:t>xample</w:t>
      </w:r>
      <w:r w:rsidR="009232E7">
        <w:t xml:space="preserve"> </w:t>
      </w:r>
      <w:r w:rsidR="00585779">
        <w:t>was</w:t>
      </w:r>
      <w:r w:rsidRPr="007A6691">
        <w:t xml:space="preserve"> </w:t>
      </w:r>
      <w:r w:rsidR="005206C8">
        <w:t xml:space="preserve">an MSAC application </w:t>
      </w:r>
      <w:r w:rsidR="009232E7">
        <w:t>for magnetic resonance imaging of patients with suspected</w:t>
      </w:r>
      <w:r w:rsidR="002E67FB">
        <w:t xml:space="preserve"> non-ischemic cardiomyopathies </w:t>
      </w:r>
      <w:r w:rsidR="009232E7">
        <w:t xml:space="preserve">which required several distinct PICOs to be developed for </w:t>
      </w:r>
      <w:r w:rsidR="00E27EE2">
        <w:t>five</w:t>
      </w:r>
      <w:r w:rsidR="009232E7">
        <w:t xml:space="preserve"> different populations being considered as part of the application.</w:t>
      </w:r>
      <w:r w:rsidR="002E67FB">
        <w:t xml:space="preserve"> </w:t>
      </w:r>
      <w:r w:rsidR="00114A4D">
        <w:t xml:space="preserve">These </w:t>
      </w:r>
      <w:r w:rsidR="00D9543D">
        <w:t>type</w:t>
      </w:r>
      <w:r w:rsidR="000E4671">
        <w:t>s</w:t>
      </w:r>
      <w:r w:rsidR="00D9543D">
        <w:t xml:space="preserve"> of </w:t>
      </w:r>
      <w:r w:rsidR="00114A4D">
        <w:t xml:space="preserve">applications </w:t>
      </w:r>
      <w:r w:rsidR="00A90D84">
        <w:t xml:space="preserve">are likely to </w:t>
      </w:r>
      <w:r w:rsidR="00114A4D">
        <w:t xml:space="preserve">require </w:t>
      </w:r>
      <w:r w:rsidR="00CB448F">
        <w:t>more than one consideration by</w:t>
      </w:r>
      <w:r w:rsidR="00A90D84">
        <w:t xml:space="preserve"> PASC</w:t>
      </w:r>
      <w:r w:rsidR="002E67FB">
        <w:t xml:space="preserve">, </w:t>
      </w:r>
      <w:r w:rsidR="007B7CCF">
        <w:t>will default down the comprehensive pathway</w:t>
      </w:r>
      <w:r w:rsidR="002E67FB">
        <w:t xml:space="preserve"> and will require public consultation between both the period of the PASC meetings</w:t>
      </w:r>
      <w:r w:rsidR="00114A4D">
        <w:t>.</w:t>
      </w:r>
    </w:p>
    <w:p w14:paraId="2EB1D627" w14:textId="429CE396" w:rsidR="00A90D84" w:rsidRPr="00A90D84" w:rsidRDefault="00D9543D" w:rsidP="00A90D84">
      <w:pPr>
        <w:spacing w:after="200"/>
      </w:pPr>
      <w:r>
        <w:t>These</w:t>
      </w:r>
      <w:r w:rsidRPr="007A6691">
        <w:t xml:space="preserve"> </w:t>
      </w:r>
      <w:r w:rsidR="00E767A4">
        <w:t>type</w:t>
      </w:r>
      <w:r w:rsidR="000E4671">
        <w:t>s</w:t>
      </w:r>
      <w:r w:rsidR="00E767A4">
        <w:t xml:space="preserve"> of application</w:t>
      </w:r>
      <w:r>
        <w:t>s</w:t>
      </w:r>
      <w:r w:rsidR="00E767A4">
        <w:t xml:space="preserve"> </w:t>
      </w:r>
      <w:r>
        <w:t xml:space="preserve">are </w:t>
      </w:r>
      <w:r w:rsidR="007A6691" w:rsidRPr="007A6691">
        <w:t>usually</w:t>
      </w:r>
      <w:r w:rsidR="00E767A4">
        <w:t xml:space="preserve"> the exception, not the rule. </w:t>
      </w:r>
      <w:r w:rsidR="007A6691" w:rsidRPr="007A6691">
        <w:t>For most applications it is anticipated that one PASC meeting should be sufficient, particularly for those which only involve one or two populations (and comparators).</w:t>
      </w:r>
      <w:r w:rsidR="00A90D84" w:rsidRPr="00A90D84">
        <w:t xml:space="preserve"> </w:t>
      </w:r>
      <w:r w:rsidR="00A90D84">
        <w:t xml:space="preserve">However, </w:t>
      </w:r>
      <w:r w:rsidR="00A90D84" w:rsidRPr="00A90D84">
        <w:t>PASC will always have the option to direct that the PICO Confirmation be considered at a subsequent meeting/s before approving its progression to ESC.</w:t>
      </w:r>
    </w:p>
    <w:p w14:paraId="0BABEC07" w14:textId="5A231F52" w:rsidR="00747DF1" w:rsidRPr="00026100" w:rsidRDefault="00A9476D" w:rsidP="00026100">
      <w:pPr>
        <w:pStyle w:val="Heading20"/>
      </w:pPr>
      <w:r w:rsidRPr="00026100">
        <w:lastRenderedPageBreak/>
        <w:t xml:space="preserve"> </w:t>
      </w:r>
      <w:bookmarkStart w:id="97" w:name="_Toc458604575"/>
      <w:r w:rsidR="008E7B46" w:rsidRPr="00026100">
        <w:t>Pathway element - A</w:t>
      </w:r>
      <w:r w:rsidR="00747DF1" w:rsidRPr="00026100">
        <w:t xml:space="preserve">ssessment </w:t>
      </w:r>
      <w:r w:rsidR="00C948EB" w:rsidRPr="00026100">
        <w:t>requirements</w:t>
      </w:r>
      <w:bookmarkEnd w:id="97"/>
    </w:p>
    <w:p w14:paraId="357E7EF4" w14:textId="24139909" w:rsidR="00BD0A91" w:rsidRDefault="00152355" w:rsidP="00BD0A91">
      <w:pPr>
        <w:spacing w:before="240" w:after="200" w:line="240" w:lineRule="auto"/>
      </w:pPr>
      <w:r>
        <w:t xml:space="preserve">The third objective of segmentation is to determine the </w:t>
      </w:r>
      <w:r w:rsidR="00D9543D">
        <w:t>a</w:t>
      </w:r>
      <w:r w:rsidR="00BD0A91">
        <w:t xml:space="preserve">ssessment timing, </w:t>
      </w:r>
      <w:r w:rsidR="00D9543D">
        <w:t>a</w:t>
      </w:r>
      <w:r w:rsidR="00BD0A91">
        <w:t xml:space="preserve">ssessment modelling complexity and </w:t>
      </w:r>
      <w:r w:rsidR="00D9543D">
        <w:t>o</w:t>
      </w:r>
      <w:r w:rsidR="00BD0A91">
        <w:t xml:space="preserve">ther </w:t>
      </w:r>
      <w:r w:rsidR="00D9543D">
        <w:t>a</w:t>
      </w:r>
      <w:r w:rsidR="00BD0A91">
        <w:t xml:space="preserve">ssessment complexities </w:t>
      </w:r>
      <w:r>
        <w:t xml:space="preserve">of an application </w:t>
      </w:r>
      <w:r w:rsidR="00BD0A91">
        <w:t>(all detailed below). These components have implications</w:t>
      </w:r>
      <w:r w:rsidR="000E4671">
        <w:t xml:space="preserve"> for</w:t>
      </w:r>
      <w:r w:rsidR="00BD0A91">
        <w:t xml:space="preserve"> the preparation and structure of evidence outlined in each</w:t>
      </w:r>
      <w:r w:rsidR="003217A5">
        <w:t xml:space="preserve"> of the</w:t>
      </w:r>
      <w:r w:rsidR="00BD0A91">
        <w:t xml:space="preserve"> </w:t>
      </w:r>
      <w:r w:rsidR="00BD0A91">
        <w:rPr>
          <w:i/>
        </w:rPr>
        <w:t>Technical Guide</w:t>
      </w:r>
      <w:r w:rsidR="00DA35F2">
        <w:rPr>
          <w:i/>
        </w:rPr>
        <w:t xml:space="preserve">lines for preparing </w:t>
      </w:r>
      <w:r w:rsidR="00F32412">
        <w:rPr>
          <w:i/>
        </w:rPr>
        <w:t>Assessment Report</w:t>
      </w:r>
      <w:r w:rsidR="00BD0A91">
        <w:rPr>
          <w:i/>
        </w:rPr>
        <w:t>s for the Medical Services Advisory Committee</w:t>
      </w:r>
      <w:r w:rsidR="00BD0A91">
        <w:t xml:space="preserve"> (Technical Guidelines)</w:t>
      </w:r>
      <w:r w:rsidR="00930F34">
        <w:rPr>
          <w:rStyle w:val="FootnoteReference"/>
        </w:rPr>
        <w:footnoteReference w:id="8"/>
      </w:r>
      <w:r w:rsidR="00BD0A91">
        <w:t>, as well as the level of complexity of the modelling that needs to be presented to MSAC.</w:t>
      </w:r>
    </w:p>
    <w:p w14:paraId="32A67AD2" w14:textId="30E4141F" w:rsidR="00BE3190" w:rsidRPr="00407B17" w:rsidRDefault="00152355" w:rsidP="00026100">
      <w:pPr>
        <w:pStyle w:val="Heading3"/>
      </w:pPr>
      <w:r>
        <w:t xml:space="preserve"> </w:t>
      </w:r>
      <w:bookmarkStart w:id="98" w:name="_Toc458604576"/>
      <w:r w:rsidR="00BE3190">
        <w:t>Assessment timing</w:t>
      </w:r>
      <w:bookmarkEnd w:id="98"/>
    </w:p>
    <w:p w14:paraId="0A710C19" w14:textId="201043C1" w:rsidR="00592121" w:rsidRDefault="00544ADD" w:rsidP="0002171E">
      <w:r>
        <w:t xml:space="preserve">This component provides a snapshot of the evidentiary landscape in terms of assessing the broad availability and status of the body of evidence/trials underpinning an application and the </w:t>
      </w:r>
      <w:r w:rsidR="00377EAF">
        <w:t xml:space="preserve">optimal </w:t>
      </w:r>
      <w:r>
        <w:t xml:space="preserve">timing of the anticipated progression of the application, specifically when it is to reach ESC and finally MSAC. </w:t>
      </w:r>
      <w:r w:rsidR="00592121">
        <w:t xml:space="preserve">This section also outlines the </w:t>
      </w:r>
      <w:r w:rsidR="00D2491B">
        <w:t xml:space="preserve">option of a </w:t>
      </w:r>
      <w:r w:rsidR="00592121">
        <w:t xml:space="preserve">two stage development process of the </w:t>
      </w:r>
      <w:r w:rsidR="00F32412">
        <w:t>Assessment Report</w:t>
      </w:r>
      <w:r w:rsidR="00592121">
        <w:t xml:space="preserve">. </w:t>
      </w:r>
    </w:p>
    <w:p w14:paraId="02729DF2" w14:textId="4340079E" w:rsidR="00592121" w:rsidRPr="008000CA" w:rsidRDefault="00592121" w:rsidP="008000CA">
      <w:pPr>
        <w:pStyle w:val="TOC2"/>
        <w:rPr>
          <w:i/>
        </w:rPr>
      </w:pPr>
      <w:r>
        <w:rPr>
          <w:i/>
        </w:rPr>
        <w:t>Evidence availability</w:t>
      </w:r>
    </w:p>
    <w:p w14:paraId="2E78B152" w14:textId="51BCB704" w:rsidR="00592121" w:rsidRDefault="00592121" w:rsidP="00544ADD">
      <w:pPr>
        <w:spacing w:before="240" w:after="200" w:line="240" w:lineRule="auto"/>
      </w:pPr>
      <w:r>
        <w:t xml:space="preserve">This component is not intended to provide a detailed analysis of the </w:t>
      </w:r>
      <w:r w:rsidRPr="00544ADD">
        <w:rPr>
          <w:i/>
        </w:rPr>
        <w:t>actual</w:t>
      </w:r>
      <w:r>
        <w:t xml:space="preserve"> body of evidence in question, what it is saying (or likely to say) or an appraisal of the merits of the evidence – which is the </w:t>
      </w:r>
      <w:r w:rsidR="009D129F">
        <w:t xml:space="preserve">subject </w:t>
      </w:r>
      <w:r>
        <w:t xml:space="preserve">of ESC and MSAC consideration. </w:t>
      </w:r>
    </w:p>
    <w:p w14:paraId="685274E8" w14:textId="30C64884" w:rsidR="00C258B5" w:rsidRDefault="00C258B5" w:rsidP="00544ADD">
      <w:pPr>
        <w:spacing w:before="240" w:after="200" w:line="240" w:lineRule="auto"/>
      </w:pPr>
      <w:r>
        <w:t xml:space="preserve">As noted above, </w:t>
      </w:r>
      <w:r w:rsidRPr="00C258B5">
        <w:t xml:space="preserve">the </w:t>
      </w:r>
      <w:r w:rsidR="00CF7CE1">
        <w:t>a</w:t>
      </w:r>
      <w:r w:rsidR="00F32412">
        <w:t>pplicant</w:t>
      </w:r>
      <w:r w:rsidRPr="00C258B5">
        <w:t xml:space="preserve"> will be responsible for providing a lis</w:t>
      </w:r>
      <w:r w:rsidR="00947DCF">
        <w:t>t of relevant evidence, in the Application F</w:t>
      </w:r>
      <w:r w:rsidRPr="00C258B5">
        <w:t xml:space="preserve">orm, that they plan to use at the </w:t>
      </w:r>
      <w:r w:rsidR="00947DCF">
        <w:t>assessment r</w:t>
      </w:r>
      <w:r w:rsidR="00F32412">
        <w:t>eport</w:t>
      </w:r>
      <w:r>
        <w:t xml:space="preserve"> stage.  The Department will then verify the availability of evidence and determine when it would be most appropriate for an </w:t>
      </w:r>
      <w:r w:rsidR="00947DCF">
        <w:t>assessment r</w:t>
      </w:r>
      <w:r w:rsidR="00F32412">
        <w:t>eport</w:t>
      </w:r>
      <w:r>
        <w:t xml:space="preserve"> to be developed.  For example, if the final outcomes of a primary piece of evidence is identified as not being available for </w:t>
      </w:r>
      <w:r w:rsidR="003F4EE3">
        <w:t>one year</w:t>
      </w:r>
      <w:r>
        <w:t xml:space="preserve">, the Department will recommend to the </w:t>
      </w:r>
      <w:r w:rsidR="00CF7CE1">
        <w:t>a</w:t>
      </w:r>
      <w:r w:rsidR="00F32412">
        <w:t>pplicant</w:t>
      </w:r>
      <w:r>
        <w:t xml:space="preserve"> that the application be put on hold until closer to the time in which the evidence will be available for consideration by MSAC and its subcommittees. </w:t>
      </w:r>
    </w:p>
    <w:p w14:paraId="09B2EAEB" w14:textId="6D66E78E" w:rsidR="00544ADD" w:rsidRDefault="00DA35F2" w:rsidP="00544ADD">
      <w:pPr>
        <w:spacing w:before="240" w:after="200" w:line="240" w:lineRule="auto"/>
      </w:pPr>
      <w:r>
        <w:t xml:space="preserve">Categorising </w:t>
      </w:r>
      <w:r w:rsidR="00947DCF">
        <w:t>assessment r</w:t>
      </w:r>
      <w:r w:rsidR="00F32412">
        <w:t>eport</w:t>
      </w:r>
      <w:r w:rsidR="00544ADD">
        <w:t xml:space="preserve"> timing aims to identify, ahead of time, the likely availability of evidence by the time the application is to be considered by ESC and MSAC, including an assessment of key research that is in the ‘evidentiary pipeline’ that could be potentially critical for MSAC’s consideration. It also attempts to measure the future timing of the evidence publication and whether this will be </w:t>
      </w:r>
      <w:r w:rsidR="00377EAF">
        <w:t xml:space="preserve">approximately </w:t>
      </w:r>
      <w:r w:rsidR="00544ADD">
        <w:t xml:space="preserve">aligned to the anticipated ESC and MSAC meeting dates. </w:t>
      </w:r>
      <w:r w:rsidR="00BE1E40">
        <w:t>T</w:t>
      </w:r>
      <w:r w:rsidR="00377EAF">
        <w:t xml:space="preserve">he updated application form </w:t>
      </w:r>
      <w:r w:rsidR="00C90CB9">
        <w:t xml:space="preserve">to the Department </w:t>
      </w:r>
      <w:r w:rsidR="00BE1E40">
        <w:t xml:space="preserve">will </w:t>
      </w:r>
      <w:r w:rsidR="00377EAF">
        <w:t xml:space="preserve">request information from </w:t>
      </w:r>
      <w:r w:rsidR="00A90D84">
        <w:t xml:space="preserve">the </w:t>
      </w:r>
      <w:r w:rsidR="00CF7CE1">
        <w:t>a</w:t>
      </w:r>
      <w:r w:rsidR="00F32412">
        <w:t>pplicant</w:t>
      </w:r>
      <w:r w:rsidR="00377EAF">
        <w:t xml:space="preserve"> </w:t>
      </w:r>
      <w:proofErr w:type="gramStart"/>
      <w:r w:rsidR="00377EAF">
        <w:t>in regards</w:t>
      </w:r>
      <w:r w:rsidR="000110A6">
        <w:t xml:space="preserve"> to</w:t>
      </w:r>
      <w:proofErr w:type="gramEnd"/>
      <w:r w:rsidR="00377EAF">
        <w:t xml:space="preserve"> the approximate timing of future evidence</w:t>
      </w:r>
      <w:r w:rsidR="00C17DB3">
        <w:t>.</w:t>
      </w:r>
      <w:r w:rsidR="00377EAF">
        <w:t xml:space="preserve"> </w:t>
      </w:r>
    </w:p>
    <w:p w14:paraId="2FEAE8E0" w14:textId="14340F44" w:rsidR="00544ADD" w:rsidRDefault="00544ADD" w:rsidP="00544ADD">
      <w:pPr>
        <w:spacing w:before="240" w:after="200" w:line="240" w:lineRule="auto"/>
        <w:rPr>
          <w:i/>
        </w:rPr>
      </w:pPr>
      <w:r>
        <w:t>On receipt of</w:t>
      </w:r>
      <w:r w:rsidR="00A97683">
        <w:t xml:space="preserve"> an</w:t>
      </w:r>
      <w:r>
        <w:t xml:space="preserve"> application</w:t>
      </w:r>
      <w:r w:rsidR="00D9543D">
        <w:t>,</w:t>
      </w:r>
      <w:r>
        <w:t xml:space="preserve"> the Department </w:t>
      </w:r>
      <w:r w:rsidR="00A93BD0">
        <w:t xml:space="preserve">will </w:t>
      </w:r>
      <w:r w:rsidR="003217A5">
        <w:t>verify via</w:t>
      </w:r>
      <w:r>
        <w:t xml:space="preserve"> a general search of key clinical trial databases and registries (such as </w:t>
      </w:r>
      <w:hyperlink r:id="rId58" w:history="1">
        <w:r>
          <w:rPr>
            <w:rStyle w:val="Hyperlink"/>
            <w:color w:val="0070C0"/>
          </w:rPr>
          <w:t>www.clinicaltrials.gov</w:t>
        </w:r>
      </w:hyperlink>
      <w:r>
        <w:t xml:space="preserve">) to ascertain when these studies are likely to have results </w:t>
      </w:r>
      <w:r w:rsidR="007B12CB">
        <w:t xml:space="preserve">approximately </w:t>
      </w:r>
      <w:r>
        <w:t>available.</w:t>
      </w:r>
      <w:r w:rsidR="00DA35F2">
        <w:rPr>
          <w:rStyle w:val="FootnoteReference"/>
        </w:rPr>
        <w:footnoteReference w:id="9"/>
      </w:r>
      <w:r w:rsidR="007B12CB">
        <w:t xml:space="preserve"> </w:t>
      </w:r>
      <w:r w:rsidR="006B4B18" w:rsidRPr="006B4B18">
        <w:t xml:space="preserve">Such databases and registries provide reporting on </w:t>
      </w:r>
      <w:r w:rsidR="006B4B18">
        <w:t xml:space="preserve">the </w:t>
      </w:r>
      <w:r w:rsidR="006B4B18" w:rsidRPr="006B4B18">
        <w:t>progress</w:t>
      </w:r>
      <w:r w:rsidR="006B4B18">
        <w:t>ion of</w:t>
      </w:r>
      <w:r w:rsidR="006B4B18" w:rsidRPr="006B4B18">
        <w:t xml:space="preserve"> clinical trial</w:t>
      </w:r>
      <w:r w:rsidR="006B4B18">
        <w:t>s</w:t>
      </w:r>
      <w:r w:rsidR="006B4B18" w:rsidRPr="006B4B18">
        <w:t xml:space="preserve"> in terms of its readiness for publication of results, the likely timing of the completion of trials</w:t>
      </w:r>
      <w:r w:rsidR="006B4B18">
        <w:t xml:space="preserve"> and </w:t>
      </w:r>
      <w:r w:rsidR="006B4B18" w:rsidRPr="006B4B18">
        <w:t>where the trial is being conducted</w:t>
      </w:r>
      <w:r w:rsidR="006B4B18">
        <w:t>.</w:t>
      </w:r>
      <w:r w:rsidR="006B4B18" w:rsidRPr="006B4B18">
        <w:t xml:space="preserve"> </w:t>
      </w:r>
      <w:r w:rsidR="006B4B18">
        <w:t xml:space="preserve">It also includes </w:t>
      </w:r>
      <w:r w:rsidR="006B4B18" w:rsidRPr="006B4B18">
        <w:t xml:space="preserve">vital information on trial </w:t>
      </w:r>
      <w:r w:rsidR="001750F4">
        <w:t>PICO</w:t>
      </w:r>
      <w:r w:rsidR="006B4B18" w:rsidRPr="006B4B18">
        <w:t>s such as the patient population being</w:t>
      </w:r>
      <w:r w:rsidR="00D82098">
        <w:t xml:space="preserve"> </w:t>
      </w:r>
      <w:r w:rsidR="006B4B18" w:rsidRPr="006B4B18">
        <w:t>studied</w:t>
      </w:r>
      <w:r w:rsidR="006B4B18">
        <w:t xml:space="preserve"> and </w:t>
      </w:r>
      <w:r w:rsidR="006B4B18" w:rsidRPr="006B4B18">
        <w:t xml:space="preserve">the study design of specific trials </w:t>
      </w:r>
      <w:r w:rsidR="006B4B18">
        <w:t>(</w:t>
      </w:r>
      <w:r w:rsidR="006B4B18" w:rsidRPr="006B4B18">
        <w:t xml:space="preserve">including how patients have been recruited and analysed, comparators and </w:t>
      </w:r>
      <w:r w:rsidR="00124699">
        <w:t xml:space="preserve">the </w:t>
      </w:r>
      <w:r w:rsidR="006B4B18" w:rsidRPr="006B4B18">
        <w:t>health outcomes that are proposed to be measured</w:t>
      </w:r>
      <w:r w:rsidR="006B4B18">
        <w:t>)</w:t>
      </w:r>
      <w:r w:rsidR="006B4B18" w:rsidRPr="006B4B18">
        <w:t xml:space="preserve">.      </w:t>
      </w:r>
    </w:p>
    <w:p w14:paraId="61F4B95B" w14:textId="573A79D8" w:rsidR="00544ADD" w:rsidRDefault="00EE62C1" w:rsidP="00544ADD">
      <w:pPr>
        <w:spacing w:before="240" w:after="200" w:line="240" w:lineRule="auto"/>
      </w:pPr>
      <w:r>
        <w:lastRenderedPageBreak/>
        <w:t xml:space="preserve">The likely time horizon of </w:t>
      </w:r>
      <w:r w:rsidR="00544ADD">
        <w:t xml:space="preserve">clinical </w:t>
      </w:r>
      <w:r>
        <w:t>evidence</w:t>
      </w:r>
      <w:r w:rsidR="00544ADD">
        <w:t xml:space="preserve"> that will feed into any subsequent </w:t>
      </w:r>
      <w:r w:rsidR="00091330">
        <w:t>ESC consideration</w:t>
      </w:r>
      <w:r w:rsidR="00544ADD">
        <w:t xml:space="preserve"> is also important to anticipate ahead of time. For example, </w:t>
      </w:r>
      <w:proofErr w:type="gramStart"/>
      <w:r w:rsidR="00544ADD">
        <w:t>in regards to</w:t>
      </w:r>
      <w:proofErr w:type="gramEnd"/>
      <w:r w:rsidR="00544ADD">
        <w:t xml:space="preserve"> the assessment of safety there will be more uncertainty with applications that state they are likely to have only six months to a year of follow-up data by the time MSAC considers the application compared to say three years of data. This is particularly important for applications that are associated with chronic conditions or interventions with significant associated morbidity and mortality where there is an expectation of longer follow-up safety data</w:t>
      </w:r>
      <w:r w:rsidR="00930F34">
        <w:t xml:space="preserve"> </w:t>
      </w:r>
      <w:r w:rsidR="00C82862">
        <w:t xml:space="preserve">(for </w:t>
      </w:r>
      <w:r w:rsidR="007B12CB">
        <w:t>example Class III or AIMD</w:t>
      </w:r>
      <w:r w:rsidR="00C82862">
        <w:t xml:space="preserve"> devices</w:t>
      </w:r>
      <w:r w:rsidR="007B12CB">
        <w:t xml:space="preserve"> as classified by the TGA</w:t>
      </w:r>
      <w:r w:rsidR="00C82862">
        <w:t>)</w:t>
      </w:r>
      <w:r w:rsidR="00A90D84">
        <w:t>.</w:t>
      </w:r>
      <w:r w:rsidR="00544ADD">
        <w:t xml:space="preserve"> </w:t>
      </w:r>
    </w:p>
    <w:p w14:paraId="4B360E95" w14:textId="37BEA437" w:rsidR="00A93BD0" w:rsidRDefault="00544ADD" w:rsidP="00544ADD">
      <w:pPr>
        <w:spacing w:before="240" w:after="200" w:line="240" w:lineRule="auto"/>
      </w:pPr>
      <w:r>
        <w:t xml:space="preserve">If little evidence exists </w:t>
      </w:r>
      <w:r w:rsidR="00791129">
        <w:t xml:space="preserve">or </w:t>
      </w:r>
      <w:r>
        <w:t xml:space="preserve">the evidence is only in the early stages of being established and this is likely to remain the case for some time, then this </w:t>
      </w:r>
      <w:r w:rsidR="00A93BD0">
        <w:t>flags</w:t>
      </w:r>
      <w:r>
        <w:t xml:space="preserve"> it </w:t>
      </w:r>
      <w:r w:rsidR="00930F34">
        <w:t>may not be</w:t>
      </w:r>
      <w:r>
        <w:t xml:space="preserve"> an eff</w:t>
      </w:r>
      <w:r w:rsidR="00A93BD0">
        <w:t xml:space="preserve">icient and effective use of </w:t>
      </w:r>
      <w:r w:rsidR="00A90D84">
        <w:t xml:space="preserve">Government and </w:t>
      </w:r>
      <w:r>
        <w:t>committee</w:t>
      </w:r>
      <w:r w:rsidR="00A90D84">
        <w:t xml:space="preserve"> resources</w:t>
      </w:r>
      <w:r>
        <w:t xml:space="preserve"> to (potentially) prematurely present an application to the ESC/MSAC stages of the process. </w:t>
      </w:r>
      <w:r w:rsidR="00791129">
        <w:t>In this situation</w:t>
      </w:r>
      <w:r w:rsidR="00C90CB9">
        <w:t>,</w:t>
      </w:r>
      <w:r w:rsidR="00791129">
        <w:t xml:space="preserve"> the </w:t>
      </w:r>
      <w:r w:rsidR="00791129" w:rsidRPr="00791129">
        <w:t>Department</w:t>
      </w:r>
      <w:r w:rsidR="00791129">
        <w:t xml:space="preserve"> will</w:t>
      </w:r>
      <w:r w:rsidR="00791129" w:rsidRPr="00791129">
        <w:t xml:space="preserve"> advise the </w:t>
      </w:r>
      <w:r w:rsidR="001C7081">
        <w:t>a</w:t>
      </w:r>
      <w:r w:rsidR="00F32412">
        <w:t>pplicant</w:t>
      </w:r>
      <w:r w:rsidR="00791129" w:rsidRPr="00791129">
        <w:t xml:space="preserve"> that they are not ready for MSAC consideration and </w:t>
      </w:r>
      <w:r w:rsidR="00791129">
        <w:t xml:space="preserve">will </w:t>
      </w:r>
      <w:r w:rsidR="00791129" w:rsidRPr="00791129">
        <w:t>advise of a suitable time to resubmit their application.</w:t>
      </w:r>
    </w:p>
    <w:p w14:paraId="0477CC0D" w14:textId="72DBA031" w:rsidR="00544ADD" w:rsidRDefault="00124699" w:rsidP="00544ADD">
      <w:pPr>
        <w:spacing w:before="240" w:after="200" w:line="240" w:lineRule="auto"/>
      </w:pPr>
      <w:r>
        <w:t>I</w:t>
      </w:r>
      <w:r w:rsidR="00544ADD">
        <w:t>f</w:t>
      </w:r>
      <w:r w:rsidR="00A93BD0">
        <w:t xml:space="preserve"> the applica</w:t>
      </w:r>
      <w:r w:rsidR="00544ADD">
        <w:t>t</w:t>
      </w:r>
      <w:r w:rsidR="00A93BD0">
        <w:t>ion</w:t>
      </w:r>
      <w:r w:rsidR="00544ADD">
        <w:t xml:space="preserve"> </w:t>
      </w:r>
      <w:r w:rsidR="00091330">
        <w:t xml:space="preserve">specifically </w:t>
      </w:r>
      <w:r w:rsidR="00544ADD">
        <w:t xml:space="preserve">refers to data in the pipeline that may become available </w:t>
      </w:r>
      <w:r w:rsidR="00A93BD0">
        <w:t>at a specific point in time</w:t>
      </w:r>
      <w:r w:rsidR="00544ADD">
        <w:t xml:space="preserve"> then it may be reasonable to postpone the consideration of the application to suit the availability of the data.  </w:t>
      </w:r>
    </w:p>
    <w:p w14:paraId="571ABBDC" w14:textId="2A254B1F" w:rsidR="00544ADD" w:rsidRDefault="00544ADD" w:rsidP="00544ADD">
      <w:pPr>
        <w:spacing w:before="240" w:after="200" w:line="240" w:lineRule="auto"/>
      </w:pPr>
      <w:r>
        <w:t xml:space="preserve">The groupings of consideration for this </w:t>
      </w:r>
      <w:r w:rsidR="00007E30">
        <w:t>component</w:t>
      </w:r>
      <w:r w:rsidR="00124699">
        <w:t xml:space="preserve"> are</w:t>
      </w:r>
      <w:r>
        <w:t xml:space="preserve"> outlined in </w:t>
      </w:r>
      <w:r w:rsidRPr="008A0CAA">
        <w:rPr>
          <w:b/>
        </w:rPr>
        <w:t xml:space="preserve">Box </w:t>
      </w:r>
      <w:r w:rsidR="00B93BB2">
        <w:rPr>
          <w:b/>
        </w:rPr>
        <w:t>2</w:t>
      </w:r>
      <w:r w:rsidRPr="008A0CAA">
        <w:rPr>
          <w:b/>
        </w:rPr>
        <w:t xml:space="preserve"> </w:t>
      </w:r>
      <w:r w:rsidR="00FF4104">
        <w:t>on the following page</w:t>
      </w:r>
      <w:r>
        <w:t xml:space="preserve">. </w:t>
      </w:r>
    </w:p>
    <w:p w14:paraId="0229F8EB" w14:textId="77777777" w:rsidR="002C1B68" w:rsidRDefault="002C1B68">
      <w:pPr>
        <w:rPr>
          <w:b/>
        </w:rPr>
      </w:pPr>
      <w:r>
        <w:rPr>
          <w:b/>
        </w:rPr>
        <w:br w:type="page"/>
      </w:r>
    </w:p>
    <w:p w14:paraId="37A5C841" w14:textId="1AAB22A0" w:rsidR="00544ADD" w:rsidRDefault="00D3596E" w:rsidP="00544ADD">
      <w:pPr>
        <w:spacing w:before="240" w:after="200" w:line="240" w:lineRule="auto"/>
        <w:rPr>
          <w:b/>
        </w:rPr>
      </w:pPr>
      <w:r>
        <w:rPr>
          <w:b/>
        </w:rPr>
        <w:lastRenderedPageBreak/>
        <w:t xml:space="preserve">Box </w:t>
      </w:r>
      <w:r w:rsidR="00B93BB2">
        <w:rPr>
          <w:b/>
        </w:rPr>
        <w:t>2</w:t>
      </w:r>
      <w:r w:rsidR="00544ADD">
        <w:rPr>
          <w:b/>
        </w:rPr>
        <w:t>: Groups of Assessment timing considerations (guide only)</w:t>
      </w:r>
    </w:p>
    <w:tbl>
      <w:tblPr>
        <w:tblStyle w:val="TableGrid"/>
        <w:tblW w:w="0" w:type="auto"/>
        <w:tblLook w:val="04A0" w:firstRow="1" w:lastRow="0" w:firstColumn="1" w:lastColumn="0" w:noHBand="0" w:noVBand="1"/>
      </w:tblPr>
      <w:tblGrid>
        <w:gridCol w:w="8414"/>
      </w:tblGrid>
      <w:tr w:rsidR="00544ADD" w14:paraId="0B60699C" w14:textId="77777777" w:rsidTr="00BE7902">
        <w:tc>
          <w:tcPr>
            <w:tcW w:w="90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003D94" w14:textId="77777777" w:rsidR="00544ADD" w:rsidRDefault="00544ADD" w:rsidP="00D33DBA">
            <w:pPr>
              <w:spacing w:before="120" w:after="120"/>
              <w:rPr>
                <w:i/>
              </w:rPr>
            </w:pPr>
            <w:r>
              <w:rPr>
                <w:i/>
              </w:rPr>
              <w:t>Evidence available for consideration:</w:t>
            </w:r>
          </w:p>
          <w:p w14:paraId="1A473A0C" w14:textId="71505C7D" w:rsidR="00544ADD" w:rsidRDefault="001C7081" w:rsidP="00560A5A">
            <w:pPr>
              <w:numPr>
                <w:ilvl w:val="0"/>
                <w:numId w:val="10"/>
              </w:numPr>
              <w:spacing w:before="120" w:after="120"/>
            </w:pPr>
            <w:r>
              <w:t>A</w:t>
            </w:r>
            <w:r w:rsidR="00544ADD">
              <w:t>pplication is well advanced in terms of the evidentiary cycle with results from key trials (e.g. phase III</w:t>
            </w:r>
            <w:r w:rsidR="00007E30">
              <w:t>) already publicl</w:t>
            </w:r>
            <w:r w:rsidR="00544ADD">
              <w:t>y available. Real life observational data (e.g. in the form of registries) is also available to complement any trial data</w:t>
            </w:r>
            <w:r>
              <w:t>.</w:t>
            </w:r>
          </w:p>
          <w:p w14:paraId="398AABC3" w14:textId="32F90945" w:rsidR="00544ADD" w:rsidRDefault="001C7081" w:rsidP="00560A5A">
            <w:pPr>
              <w:pStyle w:val="ListParagraph"/>
              <w:numPr>
                <w:ilvl w:val="0"/>
                <w:numId w:val="10"/>
              </w:numPr>
              <w:spacing w:before="120" w:after="120"/>
              <w:contextualSpacing w:val="0"/>
            </w:pPr>
            <w:r>
              <w:t>L</w:t>
            </w:r>
            <w:r w:rsidR="00007E30">
              <w:t>ong-term data (</w:t>
            </w:r>
            <w:r w:rsidR="00007E30" w:rsidRPr="00EF5CBD">
              <w:t>greater than</w:t>
            </w:r>
            <w:r w:rsidR="00544ADD">
              <w:t xml:space="preserve"> </w:t>
            </w:r>
            <w:r w:rsidR="00EF5CBD">
              <w:t>two</w:t>
            </w:r>
            <w:r w:rsidR="00544ADD">
              <w:t xml:space="preserve"> years) on both benefits and safety is available for MSAC to consider.   </w:t>
            </w:r>
          </w:p>
          <w:p w14:paraId="340D7F3E" w14:textId="77777777" w:rsidR="005C6303" w:rsidRDefault="005C6303" w:rsidP="00D33DBA">
            <w:pPr>
              <w:spacing w:before="120" w:after="120"/>
              <w:rPr>
                <w:i/>
              </w:rPr>
            </w:pPr>
          </w:p>
          <w:p w14:paraId="17EC23AC" w14:textId="77777777" w:rsidR="00544ADD" w:rsidRDefault="00544ADD" w:rsidP="00D33DBA">
            <w:pPr>
              <w:spacing w:before="120" w:after="120"/>
              <w:rPr>
                <w:i/>
              </w:rPr>
            </w:pPr>
            <w:r>
              <w:rPr>
                <w:i/>
              </w:rPr>
              <w:t>Evidence might be available for consideration:</w:t>
            </w:r>
          </w:p>
          <w:p w14:paraId="74F8EA6E" w14:textId="77710A6C" w:rsidR="00EF5CBD" w:rsidRDefault="001C7081" w:rsidP="00560A5A">
            <w:pPr>
              <w:numPr>
                <w:ilvl w:val="0"/>
                <w:numId w:val="11"/>
              </w:numPr>
              <w:spacing w:before="120" w:after="120"/>
            </w:pPr>
            <w:r>
              <w:t>C</w:t>
            </w:r>
            <w:r w:rsidR="00544ADD">
              <w:t>onduct of key trials supporting the application is well advanced and is nearing the end or has completed the recruitment phase suggesting data analysis is already occurring</w:t>
            </w:r>
            <w:r>
              <w:t>.</w:t>
            </w:r>
          </w:p>
          <w:p w14:paraId="59212A11" w14:textId="7A591881" w:rsidR="00544ADD" w:rsidRDefault="001C7081" w:rsidP="00560A5A">
            <w:pPr>
              <w:numPr>
                <w:ilvl w:val="0"/>
                <w:numId w:val="11"/>
              </w:numPr>
              <w:spacing w:before="120" w:after="120"/>
            </w:pPr>
            <w:r>
              <w:t>T</w:t>
            </w:r>
            <w:r w:rsidR="00544ADD">
              <w:t xml:space="preserve">he proposed publication date of provisional results (or in-confidence access to these results ahead of publication) is likely to be closely aligned with </w:t>
            </w:r>
            <w:r w:rsidR="00D72C08">
              <w:t xml:space="preserve">the </w:t>
            </w:r>
            <w:r w:rsidR="00544ADD">
              <w:t>proposed date of MSAC consideration but risk remains that there could be slippage in the timing of this data</w:t>
            </w:r>
            <w:r>
              <w:t>.</w:t>
            </w:r>
          </w:p>
          <w:p w14:paraId="6857AAEF" w14:textId="7D5AE1E9" w:rsidR="00544ADD" w:rsidRDefault="001C7081" w:rsidP="00560A5A">
            <w:pPr>
              <w:numPr>
                <w:ilvl w:val="0"/>
                <w:numId w:val="11"/>
              </w:numPr>
              <w:spacing w:before="120" w:after="120"/>
            </w:pPr>
            <w:r>
              <w:t>N</w:t>
            </w:r>
            <w:r w:rsidR="00544ADD">
              <w:t>ot clear whether real life observational data (e.g. in the form of registries) is also being collected to complement any trial data</w:t>
            </w:r>
            <w:r>
              <w:t>.</w:t>
            </w:r>
          </w:p>
          <w:p w14:paraId="06458E16" w14:textId="22999EA2" w:rsidR="00544ADD" w:rsidRDefault="001C7081" w:rsidP="00560A5A">
            <w:pPr>
              <w:pStyle w:val="ListParagraph"/>
              <w:numPr>
                <w:ilvl w:val="0"/>
                <w:numId w:val="11"/>
              </w:numPr>
              <w:spacing w:before="120" w:after="120"/>
              <w:contextualSpacing w:val="0"/>
            </w:pPr>
            <w:r>
              <w:t>C</w:t>
            </w:r>
            <w:r w:rsidR="00544ADD">
              <w:t>linical data on both benefits and safety likely to be of only medium time horizon (</w:t>
            </w:r>
            <w:r w:rsidR="00EF5CBD">
              <w:t>between one to two</w:t>
            </w:r>
            <w:r w:rsidR="00544ADD">
              <w:t xml:space="preserve"> years) by the time MSAC considers </w:t>
            </w:r>
            <w:r w:rsidR="00EF5CBD">
              <w:t xml:space="preserve">the </w:t>
            </w:r>
            <w:r w:rsidR="00544ADD">
              <w:t>application.</w:t>
            </w:r>
          </w:p>
          <w:p w14:paraId="04D73ADA" w14:textId="77777777" w:rsidR="005C6303" w:rsidRDefault="005C6303" w:rsidP="00D33DBA">
            <w:pPr>
              <w:spacing w:before="120" w:after="120"/>
              <w:rPr>
                <w:i/>
              </w:rPr>
            </w:pPr>
          </w:p>
          <w:p w14:paraId="35688DC0" w14:textId="77777777" w:rsidR="00544ADD" w:rsidRDefault="00544ADD" w:rsidP="00D33DBA">
            <w:pPr>
              <w:spacing w:before="120" w:after="120"/>
              <w:rPr>
                <w:i/>
              </w:rPr>
            </w:pPr>
            <w:r>
              <w:rPr>
                <w:i/>
              </w:rPr>
              <w:t>Evidence not available for consideration:</w:t>
            </w:r>
          </w:p>
          <w:p w14:paraId="0712DB97" w14:textId="6D76AAB3" w:rsidR="00544ADD" w:rsidRDefault="001C7081" w:rsidP="00560A5A">
            <w:pPr>
              <w:numPr>
                <w:ilvl w:val="0"/>
                <w:numId w:val="12"/>
              </w:numPr>
              <w:spacing w:before="120" w:after="120"/>
            </w:pPr>
            <w:r>
              <w:t>A</w:t>
            </w:r>
            <w:r w:rsidR="00544ADD">
              <w:t>pplication has been presented early in the evidentiary cycle with only phase I/II trials currently being conducted; results of these trials will only be available by the time MSAC considers the application</w:t>
            </w:r>
            <w:r>
              <w:t>.</w:t>
            </w:r>
          </w:p>
          <w:p w14:paraId="797EE55A" w14:textId="42A72B8C" w:rsidR="00544ADD" w:rsidRDefault="001C7081" w:rsidP="00560A5A">
            <w:pPr>
              <w:numPr>
                <w:ilvl w:val="0"/>
                <w:numId w:val="12"/>
              </w:numPr>
              <w:spacing w:before="120" w:after="120"/>
            </w:pPr>
            <w:r>
              <w:t>T</w:t>
            </w:r>
            <w:r w:rsidR="00544ADD">
              <w:t>he proposed publication date of the results of planned larger (phase III) trials is well beyond the date of the likely MSAC consideration and these larger trials are at most only in the recruitment phase</w:t>
            </w:r>
            <w:r>
              <w:t>.</w:t>
            </w:r>
          </w:p>
          <w:p w14:paraId="1431A210" w14:textId="5042B333" w:rsidR="00544ADD" w:rsidRDefault="001C7081" w:rsidP="00560A5A">
            <w:pPr>
              <w:numPr>
                <w:ilvl w:val="0"/>
                <w:numId w:val="12"/>
              </w:numPr>
              <w:spacing w:before="120" w:after="120"/>
            </w:pPr>
            <w:r>
              <w:t>N</w:t>
            </w:r>
            <w:r w:rsidR="00544ADD">
              <w:t>ot clear whether real life observational data is being collected to complement any trial data</w:t>
            </w:r>
            <w:r>
              <w:t>.</w:t>
            </w:r>
          </w:p>
          <w:p w14:paraId="4F22F6BC" w14:textId="29E18DC3" w:rsidR="00544ADD" w:rsidRDefault="001C7081" w:rsidP="00560A5A">
            <w:pPr>
              <w:pStyle w:val="ListParagraph"/>
              <w:numPr>
                <w:ilvl w:val="0"/>
                <w:numId w:val="12"/>
              </w:numPr>
              <w:spacing w:before="120" w:after="120"/>
              <w:contextualSpacing w:val="0"/>
            </w:pPr>
            <w:r>
              <w:t>A</w:t>
            </w:r>
            <w:r w:rsidR="00544ADD">
              <w:t>ny longitudinal data that is available on both benefits and safety is only short-</w:t>
            </w:r>
            <w:r w:rsidR="00EF5CBD">
              <w:t>term in terms of time horizon (less than one</w:t>
            </w:r>
            <w:r w:rsidR="00544ADD">
              <w:t xml:space="preserve"> year).</w:t>
            </w:r>
          </w:p>
        </w:tc>
      </w:tr>
    </w:tbl>
    <w:p w14:paraId="70320F42" w14:textId="106B674F" w:rsidR="00007E30" w:rsidRDefault="00912283" w:rsidP="0018019D">
      <w:pPr>
        <w:pStyle w:val="Heading2"/>
        <w:numPr>
          <w:ilvl w:val="0"/>
          <w:numId w:val="0"/>
        </w:numPr>
        <w:rPr>
          <w:b w:val="0"/>
          <w:sz w:val="22"/>
          <w:szCs w:val="22"/>
        </w:rPr>
      </w:pPr>
      <w:r>
        <w:rPr>
          <w:b w:val="0"/>
          <w:sz w:val="22"/>
          <w:szCs w:val="22"/>
        </w:rPr>
        <w:t>In summary, t</w:t>
      </w:r>
      <w:r w:rsidR="00A57811">
        <w:rPr>
          <w:b w:val="0"/>
          <w:sz w:val="22"/>
          <w:szCs w:val="22"/>
        </w:rPr>
        <w:t>he consideration of the availability and timing of evidence, b</w:t>
      </w:r>
      <w:r w:rsidR="00EE62C1">
        <w:rPr>
          <w:b w:val="0"/>
          <w:sz w:val="22"/>
          <w:szCs w:val="22"/>
        </w:rPr>
        <w:t xml:space="preserve">ased on the information in </w:t>
      </w:r>
      <w:r w:rsidR="00EE62C1" w:rsidRPr="008A0CAA">
        <w:rPr>
          <w:sz w:val="22"/>
          <w:szCs w:val="22"/>
        </w:rPr>
        <w:t xml:space="preserve">Box </w:t>
      </w:r>
      <w:r w:rsidR="00B93BB2">
        <w:rPr>
          <w:sz w:val="22"/>
          <w:szCs w:val="22"/>
        </w:rPr>
        <w:t>2</w:t>
      </w:r>
      <w:r w:rsidR="00D72C08">
        <w:rPr>
          <w:b w:val="0"/>
          <w:sz w:val="22"/>
          <w:szCs w:val="22"/>
        </w:rPr>
        <w:t xml:space="preserve"> </w:t>
      </w:r>
      <w:r w:rsidR="0018019D">
        <w:rPr>
          <w:b w:val="0"/>
          <w:sz w:val="22"/>
          <w:szCs w:val="22"/>
        </w:rPr>
        <w:t>above</w:t>
      </w:r>
      <w:r w:rsidR="00A57811">
        <w:rPr>
          <w:b w:val="0"/>
          <w:sz w:val="22"/>
          <w:szCs w:val="22"/>
        </w:rPr>
        <w:t>, will enable</w:t>
      </w:r>
      <w:r w:rsidR="00A57811" w:rsidRPr="00377EAF">
        <w:rPr>
          <w:b w:val="0"/>
          <w:i/>
          <w:sz w:val="22"/>
          <w:szCs w:val="22"/>
        </w:rPr>
        <w:t xml:space="preserve"> indicative</w:t>
      </w:r>
      <w:r w:rsidR="00A57811">
        <w:rPr>
          <w:b w:val="0"/>
          <w:sz w:val="22"/>
          <w:szCs w:val="22"/>
        </w:rPr>
        <w:t xml:space="preserve"> ESC and MSAC meeting dates to be identified for each app</w:t>
      </w:r>
      <w:r w:rsidR="00D72C08">
        <w:rPr>
          <w:b w:val="0"/>
          <w:sz w:val="22"/>
          <w:szCs w:val="22"/>
        </w:rPr>
        <w:t xml:space="preserve">lication. This will assist with </w:t>
      </w:r>
      <w:r w:rsidR="00A57811">
        <w:rPr>
          <w:b w:val="0"/>
          <w:sz w:val="22"/>
          <w:szCs w:val="22"/>
        </w:rPr>
        <w:t>planning pu</w:t>
      </w:r>
      <w:r w:rsidR="00D17623">
        <w:rPr>
          <w:b w:val="0"/>
          <w:sz w:val="22"/>
          <w:szCs w:val="22"/>
        </w:rPr>
        <w:t xml:space="preserve">rposes for the </w:t>
      </w:r>
      <w:r w:rsidR="001C7081">
        <w:rPr>
          <w:b w:val="0"/>
          <w:sz w:val="22"/>
          <w:szCs w:val="22"/>
        </w:rPr>
        <w:t>a</w:t>
      </w:r>
      <w:r w:rsidR="00F32412">
        <w:rPr>
          <w:b w:val="0"/>
          <w:sz w:val="22"/>
          <w:szCs w:val="22"/>
        </w:rPr>
        <w:t>pplicant</w:t>
      </w:r>
      <w:r w:rsidR="00A57811">
        <w:rPr>
          <w:b w:val="0"/>
          <w:sz w:val="22"/>
          <w:szCs w:val="22"/>
        </w:rPr>
        <w:t xml:space="preserve">, Department and committee schedules. </w:t>
      </w:r>
      <w:r>
        <w:rPr>
          <w:b w:val="0"/>
          <w:sz w:val="22"/>
          <w:szCs w:val="22"/>
        </w:rPr>
        <w:t>T</w:t>
      </w:r>
      <w:r w:rsidR="00377EAF">
        <w:rPr>
          <w:b w:val="0"/>
          <w:sz w:val="22"/>
          <w:szCs w:val="22"/>
        </w:rPr>
        <w:t>he Department recognise</w:t>
      </w:r>
      <w:r>
        <w:rPr>
          <w:b w:val="0"/>
          <w:sz w:val="22"/>
          <w:szCs w:val="22"/>
        </w:rPr>
        <w:t xml:space="preserve">s that most </w:t>
      </w:r>
      <w:r w:rsidR="001C7081">
        <w:rPr>
          <w:b w:val="0"/>
          <w:sz w:val="22"/>
          <w:szCs w:val="22"/>
        </w:rPr>
        <w:t>a</w:t>
      </w:r>
      <w:r w:rsidR="00F32412">
        <w:rPr>
          <w:b w:val="0"/>
          <w:sz w:val="22"/>
          <w:szCs w:val="22"/>
        </w:rPr>
        <w:t>pplicant</w:t>
      </w:r>
      <w:r>
        <w:rPr>
          <w:b w:val="0"/>
          <w:sz w:val="22"/>
          <w:szCs w:val="22"/>
        </w:rPr>
        <w:t>s</w:t>
      </w:r>
      <w:r w:rsidR="000E4671">
        <w:rPr>
          <w:b w:val="0"/>
          <w:sz w:val="22"/>
          <w:szCs w:val="22"/>
        </w:rPr>
        <w:t xml:space="preserve"> want</w:t>
      </w:r>
      <w:r>
        <w:rPr>
          <w:b w:val="0"/>
          <w:sz w:val="22"/>
          <w:szCs w:val="22"/>
        </w:rPr>
        <w:t xml:space="preserve"> their application</w:t>
      </w:r>
      <w:r w:rsidR="000E4671">
        <w:rPr>
          <w:b w:val="0"/>
          <w:sz w:val="22"/>
          <w:szCs w:val="22"/>
        </w:rPr>
        <w:t>/s to be</w:t>
      </w:r>
      <w:r w:rsidR="00377EAF">
        <w:rPr>
          <w:b w:val="0"/>
          <w:sz w:val="22"/>
          <w:szCs w:val="22"/>
        </w:rPr>
        <w:t xml:space="preserve"> considered for public funding </w:t>
      </w:r>
      <w:r>
        <w:rPr>
          <w:b w:val="0"/>
          <w:sz w:val="22"/>
          <w:szCs w:val="22"/>
        </w:rPr>
        <w:t xml:space="preserve">by MSAC </w:t>
      </w:r>
      <w:r w:rsidR="00377EAF">
        <w:rPr>
          <w:b w:val="0"/>
          <w:sz w:val="22"/>
          <w:szCs w:val="22"/>
        </w:rPr>
        <w:t xml:space="preserve">as soon as practically possible and that this may not always align with </w:t>
      </w:r>
      <w:r w:rsidR="000E4671">
        <w:rPr>
          <w:b w:val="0"/>
          <w:sz w:val="22"/>
          <w:szCs w:val="22"/>
        </w:rPr>
        <w:t>the maturity of</w:t>
      </w:r>
      <w:r w:rsidR="00C66772">
        <w:rPr>
          <w:b w:val="0"/>
          <w:sz w:val="22"/>
          <w:szCs w:val="22"/>
        </w:rPr>
        <w:t xml:space="preserve"> the</w:t>
      </w:r>
      <w:r w:rsidR="00377EAF">
        <w:rPr>
          <w:b w:val="0"/>
          <w:sz w:val="22"/>
          <w:szCs w:val="22"/>
        </w:rPr>
        <w:t xml:space="preserve"> evidence </w:t>
      </w:r>
      <w:r w:rsidR="00C66772">
        <w:rPr>
          <w:b w:val="0"/>
          <w:sz w:val="22"/>
          <w:szCs w:val="22"/>
        </w:rPr>
        <w:t>base</w:t>
      </w:r>
      <w:r w:rsidR="00377EAF">
        <w:rPr>
          <w:b w:val="0"/>
          <w:sz w:val="22"/>
          <w:szCs w:val="22"/>
        </w:rPr>
        <w:t>.</w:t>
      </w:r>
      <w:r w:rsidR="00C66772">
        <w:rPr>
          <w:b w:val="0"/>
          <w:sz w:val="22"/>
          <w:szCs w:val="22"/>
        </w:rPr>
        <w:t xml:space="preserve"> </w:t>
      </w:r>
      <w:r w:rsidR="000E4671">
        <w:rPr>
          <w:b w:val="0"/>
          <w:sz w:val="22"/>
          <w:szCs w:val="22"/>
        </w:rPr>
        <w:t>I</w:t>
      </w:r>
      <w:r w:rsidR="00C66772">
        <w:rPr>
          <w:b w:val="0"/>
          <w:sz w:val="22"/>
          <w:szCs w:val="22"/>
        </w:rPr>
        <w:t xml:space="preserve">f it is </w:t>
      </w:r>
      <w:r w:rsidR="000E4671">
        <w:rPr>
          <w:b w:val="0"/>
          <w:sz w:val="22"/>
          <w:szCs w:val="22"/>
        </w:rPr>
        <w:t>clear</w:t>
      </w:r>
      <w:r w:rsidR="00C66772">
        <w:rPr>
          <w:b w:val="0"/>
          <w:sz w:val="22"/>
          <w:szCs w:val="22"/>
        </w:rPr>
        <w:t xml:space="preserve"> that an individual application that is proposed to be considered by ESC and MSAC on nominated date</w:t>
      </w:r>
      <w:r>
        <w:rPr>
          <w:b w:val="0"/>
          <w:sz w:val="22"/>
          <w:szCs w:val="22"/>
        </w:rPr>
        <w:t>s</w:t>
      </w:r>
      <w:r w:rsidR="00C66772">
        <w:rPr>
          <w:b w:val="0"/>
          <w:sz w:val="22"/>
          <w:szCs w:val="22"/>
        </w:rPr>
        <w:t xml:space="preserve"> is premature, then </w:t>
      </w:r>
      <w:r w:rsidR="000E4671">
        <w:rPr>
          <w:b w:val="0"/>
          <w:sz w:val="22"/>
          <w:szCs w:val="22"/>
        </w:rPr>
        <w:t>the Department</w:t>
      </w:r>
      <w:r w:rsidR="00C66772">
        <w:rPr>
          <w:b w:val="0"/>
          <w:sz w:val="22"/>
          <w:szCs w:val="22"/>
        </w:rPr>
        <w:t xml:space="preserve"> will initiate a conversation </w:t>
      </w:r>
      <w:r w:rsidR="000E4671">
        <w:rPr>
          <w:b w:val="0"/>
          <w:sz w:val="22"/>
          <w:szCs w:val="22"/>
        </w:rPr>
        <w:t>with</w:t>
      </w:r>
      <w:r w:rsidR="00C66772">
        <w:rPr>
          <w:b w:val="0"/>
          <w:sz w:val="22"/>
          <w:szCs w:val="22"/>
        </w:rPr>
        <w:t xml:space="preserve"> the </w:t>
      </w:r>
      <w:r w:rsidR="001C7081">
        <w:rPr>
          <w:b w:val="0"/>
          <w:sz w:val="22"/>
          <w:szCs w:val="22"/>
        </w:rPr>
        <w:t>a</w:t>
      </w:r>
      <w:r w:rsidR="00F32412">
        <w:rPr>
          <w:b w:val="0"/>
          <w:sz w:val="22"/>
          <w:szCs w:val="22"/>
        </w:rPr>
        <w:t>pplicant</w:t>
      </w:r>
      <w:r w:rsidR="00C66772">
        <w:rPr>
          <w:b w:val="0"/>
          <w:sz w:val="22"/>
          <w:szCs w:val="22"/>
        </w:rPr>
        <w:t xml:space="preserve"> </w:t>
      </w:r>
      <w:r>
        <w:rPr>
          <w:b w:val="0"/>
          <w:sz w:val="22"/>
          <w:szCs w:val="22"/>
        </w:rPr>
        <w:t xml:space="preserve">as to </w:t>
      </w:r>
      <w:r w:rsidR="00C66772">
        <w:rPr>
          <w:b w:val="0"/>
          <w:sz w:val="22"/>
          <w:szCs w:val="22"/>
        </w:rPr>
        <w:t>whether it is appropriate</w:t>
      </w:r>
      <w:r w:rsidR="000E4671">
        <w:rPr>
          <w:b w:val="0"/>
          <w:sz w:val="22"/>
          <w:szCs w:val="22"/>
        </w:rPr>
        <w:t xml:space="preserve"> to proceed</w:t>
      </w:r>
      <w:r w:rsidR="00C66772">
        <w:rPr>
          <w:b w:val="0"/>
          <w:sz w:val="22"/>
          <w:szCs w:val="22"/>
        </w:rPr>
        <w:t>. It is a</w:t>
      </w:r>
      <w:r>
        <w:rPr>
          <w:b w:val="0"/>
          <w:sz w:val="22"/>
          <w:szCs w:val="22"/>
        </w:rPr>
        <w:t>nticipated that this will be an</w:t>
      </w:r>
      <w:r w:rsidR="00C66772">
        <w:rPr>
          <w:b w:val="0"/>
          <w:sz w:val="22"/>
          <w:szCs w:val="22"/>
        </w:rPr>
        <w:t xml:space="preserve"> exceptional circumstance. </w:t>
      </w:r>
    </w:p>
    <w:p w14:paraId="182A3923" w14:textId="288CF1D9" w:rsidR="00393687" w:rsidRPr="008000CA" w:rsidRDefault="002C1B68" w:rsidP="00026100">
      <w:pPr>
        <w:pStyle w:val="Heading3"/>
        <w:rPr>
          <w:i/>
        </w:rPr>
      </w:pPr>
      <w:r>
        <w:rPr>
          <w:i/>
        </w:rPr>
        <w:br w:type="page"/>
      </w:r>
      <w:bookmarkStart w:id="99" w:name="_Toc458604577"/>
      <w:r w:rsidR="00393687" w:rsidRPr="00A9476D">
        <w:lastRenderedPageBreak/>
        <w:t>Optional</w:t>
      </w:r>
      <w:r w:rsidR="00393687" w:rsidRPr="00982D20">
        <w:t xml:space="preserve"> </w:t>
      </w:r>
      <w:r w:rsidR="00592121" w:rsidRPr="00982D20">
        <w:t>t</w:t>
      </w:r>
      <w:r w:rsidR="00916FCD" w:rsidRPr="00982D20">
        <w:t xml:space="preserve">wo </w:t>
      </w:r>
      <w:r w:rsidR="00592121" w:rsidRPr="00982D20">
        <w:t>s</w:t>
      </w:r>
      <w:r w:rsidR="00916FCD" w:rsidRPr="00982D20">
        <w:t>tage</w:t>
      </w:r>
      <w:r w:rsidR="00393687" w:rsidRPr="00982D20">
        <w:t xml:space="preserve"> </w:t>
      </w:r>
      <w:r w:rsidR="00592121" w:rsidRPr="00982D20">
        <w:t>d</w:t>
      </w:r>
      <w:r w:rsidR="00393687" w:rsidRPr="00982D20">
        <w:t xml:space="preserve">evelopment of the </w:t>
      </w:r>
      <w:r w:rsidR="00F32412" w:rsidRPr="00982D20">
        <w:t>Assessment Report</w:t>
      </w:r>
      <w:bookmarkEnd w:id="99"/>
    </w:p>
    <w:p w14:paraId="6EDF687D" w14:textId="1AA39347" w:rsidR="00592121" w:rsidRPr="007B1E71" w:rsidRDefault="00592121" w:rsidP="0002171E">
      <w:r>
        <w:t xml:space="preserve">Information related to the </w:t>
      </w:r>
      <w:r w:rsidR="00F32412">
        <w:t>Assessment Report</w:t>
      </w:r>
      <w:r>
        <w:t xml:space="preserve"> composition is available in each of the Technical Guidelines</w:t>
      </w:r>
      <w:r w:rsidR="009232E7">
        <w:t xml:space="preserve"> </w:t>
      </w:r>
      <w:r w:rsidR="00585779">
        <w:t>(Therap</w:t>
      </w:r>
      <w:r w:rsidR="009232E7">
        <w:t>e</w:t>
      </w:r>
      <w:r w:rsidR="00585779">
        <w:t>u</w:t>
      </w:r>
      <w:r w:rsidR="009232E7">
        <w:t xml:space="preserve">tic and Investigative) for preparing assessment reports to MSAC </w:t>
      </w:r>
      <w:r>
        <w:t xml:space="preserve">. </w:t>
      </w:r>
      <w:r w:rsidR="00F32412">
        <w:t>Assessment Report</w:t>
      </w:r>
      <w:r>
        <w:t xml:space="preserve">s include the following sections outlined in </w:t>
      </w:r>
      <w:r w:rsidRPr="008A0CAA">
        <w:rPr>
          <w:b/>
        </w:rPr>
        <w:t>Table 3</w:t>
      </w:r>
      <w:r>
        <w:t xml:space="preserve"> below.</w:t>
      </w:r>
      <w:r w:rsidR="0062475E">
        <w:t xml:space="preserve"> A summary of the feedback from </w:t>
      </w:r>
      <w:r w:rsidR="003F3293">
        <w:t xml:space="preserve">any formal </w:t>
      </w:r>
      <w:r w:rsidR="0062475E">
        <w:t>public consultation</w:t>
      </w:r>
      <w:r w:rsidR="003F3293">
        <w:t xml:space="preserve"> (only for applications that are deemed comprehensive),</w:t>
      </w:r>
      <w:r w:rsidR="0062475E">
        <w:t xml:space="preserve"> as</w:t>
      </w:r>
      <w:r w:rsidR="003F3293">
        <w:t xml:space="preserve"> feedback that has been received throughout the process as well as a</w:t>
      </w:r>
      <w:r w:rsidR="0062475E">
        <w:t xml:space="preserve"> consumer impact statement is also drafted alongside the assessment report  </w:t>
      </w:r>
    </w:p>
    <w:p w14:paraId="0BB87887" w14:textId="459B51A1" w:rsidR="00592121" w:rsidRPr="00163768" w:rsidRDefault="00592121" w:rsidP="00592121">
      <w:pPr>
        <w:spacing w:before="240" w:after="200" w:line="240" w:lineRule="auto"/>
        <w:rPr>
          <w:b/>
        </w:rPr>
      </w:pPr>
      <w:r>
        <w:rPr>
          <w:b/>
        </w:rPr>
        <w:t xml:space="preserve">Table 3: </w:t>
      </w:r>
      <w:r w:rsidR="00F32412">
        <w:rPr>
          <w:b/>
        </w:rPr>
        <w:t>Assessment Report</w:t>
      </w:r>
      <w:r w:rsidRPr="00163768">
        <w:rPr>
          <w:b/>
        </w:rPr>
        <w:t xml:space="preserve"> sections</w:t>
      </w:r>
    </w:p>
    <w:tbl>
      <w:tblPr>
        <w:tblStyle w:val="TableGrid"/>
        <w:tblW w:w="0" w:type="auto"/>
        <w:tblLook w:val="04A0" w:firstRow="1" w:lastRow="0" w:firstColumn="1" w:lastColumn="0" w:noHBand="0" w:noVBand="1"/>
      </w:tblPr>
      <w:tblGrid>
        <w:gridCol w:w="3821"/>
        <w:gridCol w:w="4593"/>
      </w:tblGrid>
      <w:tr w:rsidR="00592121" w14:paraId="1429818D" w14:textId="65F7AB47" w:rsidTr="00D1780C">
        <w:trPr>
          <w:tblHeader/>
        </w:trPr>
        <w:tc>
          <w:tcPr>
            <w:tcW w:w="3821" w:type="dxa"/>
            <w:shd w:val="clear" w:color="auto" w:fill="D9D9D9" w:themeFill="background1" w:themeFillShade="D9"/>
          </w:tcPr>
          <w:p w14:paraId="3EF482EC" w14:textId="6E5D79FA" w:rsidR="00592121" w:rsidRPr="002C1B68" w:rsidRDefault="00592121" w:rsidP="00592121">
            <w:pPr>
              <w:spacing w:before="120" w:after="120"/>
              <w:rPr>
                <w:b/>
              </w:rPr>
            </w:pPr>
            <w:r w:rsidRPr="002C1B68">
              <w:rPr>
                <w:b/>
              </w:rPr>
              <w:t>Section</w:t>
            </w:r>
          </w:p>
        </w:tc>
        <w:tc>
          <w:tcPr>
            <w:tcW w:w="4593" w:type="dxa"/>
            <w:shd w:val="clear" w:color="auto" w:fill="D9D9D9" w:themeFill="background1" w:themeFillShade="D9"/>
          </w:tcPr>
          <w:p w14:paraId="454F7432" w14:textId="131D4BF5" w:rsidR="00592121" w:rsidRPr="002C1B68" w:rsidRDefault="00592121" w:rsidP="00592121">
            <w:pPr>
              <w:spacing w:before="120" w:after="120"/>
              <w:rPr>
                <w:b/>
              </w:rPr>
            </w:pPr>
            <w:r w:rsidRPr="002C1B68">
              <w:rPr>
                <w:b/>
              </w:rPr>
              <w:t>Extent of variation</w:t>
            </w:r>
          </w:p>
        </w:tc>
      </w:tr>
      <w:tr w:rsidR="00592121" w14:paraId="58BF9EA0" w14:textId="13F427DF" w:rsidTr="00D1780C">
        <w:tc>
          <w:tcPr>
            <w:tcW w:w="3821" w:type="dxa"/>
          </w:tcPr>
          <w:p w14:paraId="175BBA78" w14:textId="654A6425" w:rsidR="00592121" w:rsidRPr="00814DA2" w:rsidRDefault="00592121" w:rsidP="0062475E">
            <w:pPr>
              <w:spacing w:before="120" w:after="120"/>
            </w:pPr>
            <w:r w:rsidRPr="00814DA2">
              <w:t>Executive summary</w:t>
            </w:r>
            <w:r w:rsidR="00F62845">
              <w:t xml:space="preserve"> </w:t>
            </w:r>
          </w:p>
        </w:tc>
        <w:tc>
          <w:tcPr>
            <w:tcW w:w="4593" w:type="dxa"/>
          </w:tcPr>
          <w:p w14:paraId="350D4292" w14:textId="6DC75AD2" w:rsidR="00592121" w:rsidRDefault="00592121" w:rsidP="00592121">
            <w:pPr>
              <w:spacing w:before="120" w:after="120"/>
            </w:pPr>
            <w:r>
              <w:t>Required for all</w:t>
            </w:r>
          </w:p>
        </w:tc>
      </w:tr>
      <w:tr w:rsidR="00592121" w14:paraId="25257FC6" w14:textId="758F88F6" w:rsidTr="00D1780C">
        <w:tc>
          <w:tcPr>
            <w:tcW w:w="3821" w:type="dxa"/>
          </w:tcPr>
          <w:p w14:paraId="4A3533D2" w14:textId="18AA59F9" w:rsidR="00592121" w:rsidRPr="00814DA2" w:rsidRDefault="00592121" w:rsidP="00592121">
            <w:pPr>
              <w:spacing w:before="120" w:after="120"/>
            </w:pPr>
            <w:r w:rsidRPr="00814DA2">
              <w:t>Section A – Context</w:t>
            </w:r>
          </w:p>
        </w:tc>
        <w:tc>
          <w:tcPr>
            <w:tcW w:w="4593" w:type="dxa"/>
          </w:tcPr>
          <w:p w14:paraId="7611D501" w14:textId="5A4A75A1" w:rsidR="00592121" w:rsidRDefault="00592121" w:rsidP="00592121">
            <w:pPr>
              <w:spacing w:before="120" w:after="120"/>
            </w:pPr>
            <w:r>
              <w:t>Required for all</w:t>
            </w:r>
          </w:p>
        </w:tc>
      </w:tr>
      <w:tr w:rsidR="00592121" w14:paraId="019AFE3D" w14:textId="28D14925" w:rsidTr="00D1780C">
        <w:tc>
          <w:tcPr>
            <w:tcW w:w="3821" w:type="dxa"/>
          </w:tcPr>
          <w:p w14:paraId="2AA3A4E0" w14:textId="1F393BC5" w:rsidR="00592121" w:rsidRPr="00814DA2" w:rsidRDefault="00592121" w:rsidP="003D53FB">
            <w:pPr>
              <w:spacing w:before="120" w:after="120"/>
            </w:pPr>
            <w:r w:rsidRPr="00814DA2">
              <w:t xml:space="preserve">Section B – </w:t>
            </w:r>
            <w:r w:rsidR="003D53FB">
              <w:t xml:space="preserve">Clinical </w:t>
            </w:r>
            <w:r w:rsidR="001C7081">
              <w:t>e</w:t>
            </w:r>
            <w:r w:rsidR="003D53FB">
              <w:t>valuation</w:t>
            </w:r>
          </w:p>
        </w:tc>
        <w:tc>
          <w:tcPr>
            <w:tcW w:w="4593" w:type="dxa"/>
          </w:tcPr>
          <w:p w14:paraId="62F8E5F6" w14:textId="47099FF7" w:rsidR="00592121" w:rsidRDefault="00592121" w:rsidP="00592121">
            <w:pPr>
              <w:spacing w:before="120" w:after="120"/>
            </w:pPr>
            <w:r>
              <w:t>Variation possible</w:t>
            </w:r>
            <w:r w:rsidR="00C82862">
              <w:t xml:space="preserve"> (see Technical Guidelines)</w:t>
            </w:r>
          </w:p>
        </w:tc>
      </w:tr>
      <w:tr w:rsidR="00592121" w14:paraId="0CF053C1" w14:textId="40E9274D" w:rsidTr="00D1780C">
        <w:tc>
          <w:tcPr>
            <w:tcW w:w="3821" w:type="dxa"/>
          </w:tcPr>
          <w:p w14:paraId="321824E8" w14:textId="29E98747" w:rsidR="00592121" w:rsidRPr="00814DA2" w:rsidRDefault="00592121" w:rsidP="003D53FB">
            <w:pPr>
              <w:spacing w:before="120" w:after="120"/>
            </w:pPr>
            <w:r w:rsidRPr="00814DA2">
              <w:t xml:space="preserve">Section C – </w:t>
            </w:r>
            <w:r w:rsidR="003D53FB">
              <w:t>Translation issues</w:t>
            </w:r>
          </w:p>
        </w:tc>
        <w:tc>
          <w:tcPr>
            <w:tcW w:w="4593" w:type="dxa"/>
          </w:tcPr>
          <w:p w14:paraId="634C9B57" w14:textId="3E6EEF8F" w:rsidR="00592121" w:rsidRDefault="00592121" w:rsidP="00592121">
            <w:pPr>
              <w:spacing w:before="120" w:after="120"/>
            </w:pPr>
            <w:r>
              <w:t>Links Sections B and D when Section D is required to be completed</w:t>
            </w:r>
          </w:p>
        </w:tc>
      </w:tr>
      <w:tr w:rsidR="00592121" w14:paraId="5B61BEE6" w14:textId="6AEEE368" w:rsidTr="00D1780C">
        <w:tc>
          <w:tcPr>
            <w:tcW w:w="3821" w:type="dxa"/>
          </w:tcPr>
          <w:p w14:paraId="7AC9C7A2" w14:textId="4B959375" w:rsidR="00592121" w:rsidRPr="00814DA2" w:rsidRDefault="00592121" w:rsidP="00592121">
            <w:pPr>
              <w:spacing w:before="120" w:after="120"/>
            </w:pPr>
            <w:r w:rsidRPr="00814DA2">
              <w:t>Section D – Economic evaluation</w:t>
            </w:r>
          </w:p>
        </w:tc>
        <w:tc>
          <w:tcPr>
            <w:tcW w:w="4593" w:type="dxa"/>
          </w:tcPr>
          <w:p w14:paraId="29FC9EB8" w14:textId="148C44C2" w:rsidR="00592121" w:rsidRDefault="00592121" w:rsidP="000D778D">
            <w:pPr>
              <w:spacing w:before="120" w:after="120"/>
            </w:pPr>
            <w:r>
              <w:t>Variation possible (</w:t>
            </w:r>
            <w:r w:rsidR="000D778D">
              <w:t>refer to Section 5.3.2</w:t>
            </w:r>
            <w:r>
              <w:t>)</w:t>
            </w:r>
          </w:p>
        </w:tc>
      </w:tr>
      <w:tr w:rsidR="00592121" w14:paraId="7F395B7C" w14:textId="15D61FC5" w:rsidTr="00D1780C">
        <w:tc>
          <w:tcPr>
            <w:tcW w:w="3821" w:type="dxa"/>
          </w:tcPr>
          <w:p w14:paraId="4FE57763" w14:textId="7EF77D3D" w:rsidR="00592121" w:rsidRPr="00814DA2" w:rsidRDefault="00592121" w:rsidP="003D53FB">
            <w:pPr>
              <w:spacing w:before="120" w:after="120"/>
            </w:pPr>
            <w:r w:rsidRPr="00814DA2">
              <w:t xml:space="preserve">Section E – </w:t>
            </w:r>
            <w:r w:rsidR="003D53FB">
              <w:t>Financial</w:t>
            </w:r>
            <w:r w:rsidRPr="00814DA2">
              <w:t xml:space="preserve"> implications </w:t>
            </w:r>
          </w:p>
        </w:tc>
        <w:tc>
          <w:tcPr>
            <w:tcW w:w="4593" w:type="dxa"/>
          </w:tcPr>
          <w:p w14:paraId="3121F824" w14:textId="778C942E" w:rsidR="00592121" w:rsidRDefault="00C82862" w:rsidP="00592121">
            <w:pPr>
              <w:spacing w:before="120" w:after="120"/>
            </w:pPr>
            <w:r>
              <w:t>Required for all</w:t>
            </w:r>
          </w:p>
        </w:tc>
      </w:tr>
      <w:tr w:rsidR="00592121" w14:paraId="0F16826F" w14:textId="6468BCB3" w:rsidTr="00D1780C">
        <w:tc>
          <w:tcPr>
            <w:tcW w:w="3821" w:type="dxa"/>
          </w:tcPr>
          <w:p w14:paraId="56779F27" w14:textId="1EE2A173" w:rsidR="00592121" w:rsidRPr="00814DA2" w:rsidRDefault="00592121" w:rsidP="00592121">
            <w:pPr>
              <w:spacing w:before="120" w:after="120"/>
            </w:pPr>
            <w:r w:rsidRPr="00814DA2">
              <w:t xml:space="preserve">Section F </w:t>
            </w:r>
            <w:r w:rsidR="009232E7">
              <w:t>–</w:t>
            </w:r>
            <w:r w:rsidRPr="00814DA2">
              <w:t xml:space="preserve"> Other</w:t>
            </w:r>
          </w:p>
        </w:tc>
        <w:tc>
          <w:tcPr>
            <w:tcW w:w="4593" w:type="dxa"/>
          </w:tcPr>
          <w:p w14:paraId="462185CA" w14:textId="1A12F5B4" w:rsidR="00592121" w:rsidRDefault="00592121" w:rsidP="00592121">
            <w:pPr>
              <w:spacing w:before="120" w:after="120"/>
            </w:pPr>
            <w:r>
              <w:t>Optional</w:t>
            </w:r>
          </w:p>
        </w:tc>
      </w:tr>
    </w:tbl>
    <w:p w14:paraId="4FD4902B" w14:textId="77777777" w:rsidR="0062475E" w:rsidRDefault="0062475E" w:rsidP="00592121"/>
    <w:p w14:paraId="24DC5824" w14:textId="1A805D9F" w:rsidR="009F6D17" w:rsidRDefault="00393687" w:rsidP="008000CA">
      <w:r>
        <w:t xml:space="preserve">The Department </w:t>
      </w:r>
      <w:r w:rsidR="00C258B5">
        <w:t>received feedback from</w:t>
      </w:r>
      <w:r>
        <w:t xml:space="preserve"> some </w:t>
      </w:r>
      <w:r w:rsidR="001C7081">
        <w:t>a</w:t>
      </w:r>
      <w:r w:rsidR="00F32412">
        <w:t>pplicant</w:t>
      </w:r>
      <w:r>
        <w:t>s</w:t>
      </w:r>
      <w:r w:rsidR="00C258B5">
        <w:t xml:space="preserve"> that they</w:t>
      </w:r>
      <w:r>
        <w:t xml:space="preserve"> </w:t>
      </w:r>
      <w:r w:rsidR="009F6D17">
        <w:t xml:space="preserve">may prefer to submit the clinical component (Sections A and B) of their </w:t>
      </w:r>
      <w:r w:rsidR="00F8543C">
        <w:t>assessment r</w:t>
      </w:r>
      <w:r w:rsidR="00F32412">
        <w:t>eport</w:t>
      </w:r>
      <w:r w:rsidR="009F6D17">
        <w:t xml:space="preserve"> before commencing the economic component (Sections C </w:t>
      </w:r>
      <w:r w:rsidR="003D53FB">
        <w:t>to F</w:t>
      </w:r>
      <w:r w:rsidR="009F6D17">
        <w:t>) in order to have the benefit of ESC and MSAC’s feedback on both the clinical evidence and proposed structure of the economic model.</w:t>
      </w:r>
      <w:r w:rsidR="00C258B5">
        <w:t xml:space="preserve">  For example the </w:t>
      </w:r>
      <w:r w:rsidR="001C7081">
        <w:t>a</w:t>
      </w:r>
      <w:r w:rsidR="00F32412">
        <w:t>pplicant</w:t>
      </w:r>
      <w:r w:rsidR="00C258B5">
        <w:t xml:space="preserve"> may wish to confirm the clinical component and seek advice regarding the appropriate economic model to use in the economic component. </w:t>
      </w:r>
    </w:p>
    <w:p w14:paraId="5CA33CA0" w14:textId="21E82E98" w:rsidR="009F6D17" w:rsidRDefault="009F6D17" w:rsidP="008000CA">
      <w:r>
        <w:t>It should be noted that in commencing this pathway it will require a two stage approach to their submission (</w:t>
      </w:r>
      <w:r w:rsidR="008000CA">
        <w:t>i.e.</w:t>
      </w:r>
      <w:r w:rsidR="00221EAA">
        <w:t>,</w:t>
      </w:r>
      <w:r w:rsidR="008000CA">
        <w:t xml:space="preserve"> will be </w:t>
      </w:r>
      <w:r>
        <w:t>considered by ESC and MSAC twice)</w:t>
      </w:r>
      <w:r w:rsidR="005C6303">
        <w:t>, t</w:t>
      </w:r>
      <w:r>
        <w:t>he first st</w:t>
      </w:r>
      <w:r w:rsidR="005C6303">
        <w:t>age presenting Sections A and B and</w:t>
      </w:r>
      <w:r w:rsidR="008000CA">
        <w:t xml:space="preserve"> the</w:t>
      </w:r>
      <w:r>
        <w:t xml:space="preserve"> second stage presenting Sections C </w:t>
      </w:r>
      <w:r w:rsidR="003D53FB">
        <w:t>to F</w:t>
      </w:r>
      <w:r>
        <w:t xml:space="preserve">.  </w:t>
      </w:r>
    </w:p>
    <w:p w14:paraId="69AD81AF" w14:textId="7573C794" w:rsidR="009F6D17" w:rsidRDefault="009F6D17" w:rsidP="008000CA">
      <w:r>
        <w:t xml:space="preserve">It is recommended that </w:t>
      </w:r>
      <w:r w:rsidR="001C7081">
        <w:t>a</w:t>
      </w:r>
      <w:r w:rsidR="00F32412">
        <w:t>pplicant</w:t>
      </w:r>
      <w:r>
        <w:t>s consider submitting a draft financial component, Section</w:t>
      </w:r>
      <w:r w:rsidR="000147A5">
        <w:t> </w:t>
      </w:r>
      <w:r>
        <w:t>E, alongside Sections A and B</w:t>
      </w:r>
      <w:r w:rsidR="000E5F1C">
        <w:t xml:space="preserve"> if they choose this two stage optional pathway</w:t>
      </w:r>
      <w:r>
        <w:t xml:space="preserve">. </w:t>
      </w:r>
    </w:p>
    <w:p w14:paraId="7A2288AE" w14:textId="75BC5DC4" w:rsidR="00592121" w:rsidRDefault="00592121" w:rsidP="00592121">
      <w:r>
        <w:t xml:space="preserve">If an </w:t>
      </w:r>
      <w:r w:rsidR="001C7081">
        <w:t>a</w:t>
      </w:r>
      <w:r w:rsidR="00F32412">
        <w:t>pplicant</w:t>
      </w:r>
      <w:r>
        <w:t xml:space="preserve"> prefers this two stage option, this will be identified in the APR, noting that expected timeframes </w:t>
      </w:r>
      <w:r w:rsidR="008000CA">
        <w:t>may</w:t>
      </w:r>
      <w:r>
        <w:t xml:space="preserve"> be longer with this option</w:t>
      </w:r>
      <w:r w:rsidR="008000CA">
        <w:t xml:space="preserve">, </w:t>
      </w:r>
      <w:proofErr w:type="gramStart"/>
      <w:r w:rsidR="008000CA">
        <w:t>however</w:t>
      </w:r>
      <w:proofErr w:type="gramEnd"/>
      <w:r w:rsidR="008000CA">
        <w:t xml:space="preserve"> may be more effective and efficient in the long run in the application’s overall consideration.</w:t>
      </w:r>
    </w:p>
    <w:p w14:paraId="7F40E0EF" w14:textId="6B4DB706" w:rsidR="00585779" w:rsidRDefault="00E27EE2" w:rsidP="00592121">
      <w:r>
        <w:t>Please refer to the factsheet on the MSAC website outing</w:t>
      </w:r>
      <w:r w:rsidR="00EB06D0">
        <w:t xml:space="preserve"> </w:t>
      </w:r>
      <w:r w:rsidR="00585779">
        <w:t xml:space="preserve">how </w:t>
      </w:r>
      <w:r>
        <w:t xml:space="preserve">a </w:t>
      </w:r>
      <w:r w:rsidR="00585779">
        <w:t xml:space="preserve">two stage </w:t>
      </w:r>
      <w:r w:rsidR="00EB06D0">
        <w:t>d</w:t>
      </w:r>
      <w:r w:rsidR="00585779">
        <w:t xml:space="preserve">evelopment of the assessment report may work in practice. </w:t>
      </w:r>
    </w:p>
    <w:p w14:paraId="53DE1308" w14:textId="77777777" w:rsidR="00575314" w:rsidRDefault="00575314">
      <w:pPr>
        <w:rPr>
          <w:b/>
        </w:rPr>
      </w:pPr>
      <w:r>
        <w:br w:type="page"/>
      </w:r>
    </w:p>
    <w:p w14:paraId="60C38BEF" w14:textId="15AEB819" w:rsidR="00BE3190" w:rsidRPr="00EA6F09" w:rsidRDefault="00BE3190" w:rsidP="00026100">
      <w:pPr>
        <w:pStyle w:val="Heading3"/>
      </w:pPr>
      <w:bookmarkStart w:id="100" w:name="_Toc458604578"/>
      <w:r w:rsidRPr="00EA6F09">
        <w:lastRenderedPageBreak/>
        <w:t>Assessment modelling complexity</w:t>
      </w:r>
      <w:bookmarkEnd w:id="100"/>
    </w:p>
    <w:p w14:paraId="06646EDB" w14:textId="541747CD" w:rsidR="00EA6F09" w:rsidRDefault="00EA6F09" w:rsidP="0002171E">
      <w:r w:rsidRPr="00EA6F09">
        <w:t xml:space="preserve">The aim of this part of the </w:t>
      </w:r>
      <w:r w:rsidR="001C7081">
        <w:t>Process</w:t>
      </w:r>
      <w:r w:rsidRPr="00EA6F09">
        <w:t xml:space="preserve"> Framework is to flag what type of assessment modelling is required for each application</w:t>
      </w:r>
      <w:r w:rsidR="00D72C08">
        <w:t xml:space="preserve"> (where relevant). This</w:t>
      </w:r>
      <w:r w:rsidRPr="00EA6F09">
        <w:t xml:space="preserve"> has impli</w:t>
      </w:r>
      <w:r w:rsidR="00AB6FFA">
        <w:t xml:space="preserve">cations for contracts with HTA </w:t>
      </w:r>
      <w:r w:rsidR="001C7081">
        <w:t>g</w:t>
      </w:r>
      <w:r w:rsidRPr="00EA6F09">
        <w:t>roups and the length of time required to conduct and construct</w:t>
      </w:r>
      <w:r w:rsidR="00DA35F2">
        <w:t xml:space="preserve"> differing types of </w:t>
      </w:r>
      <w:r w:rsidR="00F8543C">
        <w:t>assessment r</w:t>
      </w:r>
      <w:r w:rsidR="00F32412">
        <w:t>eport</w:t>
      </w:r>
      <w:r w:rsidRPr="00EA6F09">
        <w:t xml:space="preserve">s. </w:t>
      </w:r>
    </w:p>
    <w:p w14:paraId="2EBA0CC1" w14:textId="0234ED94" w:rsidR="00070FA5" w:rsidRDefault="00070FA5" w:rsidP="003E0BEA">
      <w:pPr>
        <w:pStyle w:val="Style1"/>
      </w:pPr>
      <w:r>
        <w:t>Specific information relating to the associated modelling requ</w:t>
      </w:r>
      <w:r w:rsidR="00DA35F2">
        <w:t xml:space="preserve">irements of </w:t>
      </w:r>
      <w:r w:rsidR="00F8543C">
        <w:t>a</w:t>
      </w:r>
      <w:r w:rsidR="00F32412">
        <w:t>s</w:t>
      </w:r>
      <w:r w:rsidR="00F8543C">
        <w:t>sessment r</w:t>
      </w:r>
      <w:r w:rsidR="00F32412">
        <w:t>eport</w:t>
      </w:r>
      <w:r>
        <w:t xml:space="preserve">s </w:t>
      </w:r>
      <w:r w:rsidR="00124699">
        <w:t>is</w:t>
      </w:r>
      <w:r>
        <w:t xml:space="preserve"> </w:t>
      </w:r>
      <w:r w:rsidR="006F41E0">
        <w:t xml:space="preserve">outlined in each </w:t>
      </w:r>
      <w:r w:rsidR="00023177">
        <w:t xml:space="preserve">of the </w:t>
      </w:r>
      <w:r w:rsidR="006F41E0">
        <w:t xml:space="preserve">Technical </w:t>
      </w:r>
      <w:r w:rsidR="006F41E0" w:rsidRPr="00B7475A">
        <w:t>Guidelines</w:t>
      </w:r>
      <w:r w:rsidR="00D20485" w:rsidRPr="00B7475A">
        <w:t xml:space="preserve"> (Section D)</w:t>
      </w:r>
      <w:r w:rsidR="006F41E0" w:rsidRPr="00B7475A">
        <w:t>.</w:t>
      </w:r>
      <w:r w:rsidR="006F41E0">
        <w:t xml:space="preserve"> </w:t>
      </w:r>
    </w:p>
    <w:p w14:paraId="2EE897F8" w14:textId="7C310E20" w:rsidR="00070FA5" w:rsidRPr="00FE75F2" w:rsidRDefault="00070FA5" w:rsidP="00070FA5">
      <w:pPr>
        <w:spacing w:after="200" w:line="240" w:lineRule="auto"/>
        <w:rPr>
          <w:u w:val="single"/>
        </w:rPr>
      </w:pPr>
      <w:r w:rsidRPr="002E5BB5">
        <w:rPr>
          <w:u w:val="single"/>
        </w:rPr>
        <w:t>Application consideration through a HTA pathway</w:t>
      </w:r>
      <w:r w:rsidRPr="00FE75F2">
        <w:rPr>
          <w:u w:val="single"/>
        </w:rPr>
        <w:t xml:space="preserve"> </w:t>
      </w:r>
    </w:p>
    <w:p w14:paraId="55FD7E7B" w14:textId="438B09D4" w:rsidR="00EA6F09" w:rsidRPr="00EA6F09" w:rsidRDefault="00EA6F09" w:rsidP="00EA6F09">
      <w:pPr>
        <w:spacing w:before="240" w:after="200" w:line="240" w:lineRule="auto"/>
      </w:pPr>
      <w:r w:rsidRPr="00EA6F09">
        <w:t>For applications</w:t>
      </w:r>
      <w:r w:rsidR="00210B78">
        <w:t xml:space="preserve"> progressing through a HTA pathway (refer to </w:t>
      </w:r>
      <w:r w:rsidR="00210B78" w:rsidRPr="008A0CAA">
        <w:rPr>
          <w:b/>
        </w:rPr>
        <w:t xml:space="preserve">Section </w:t>
      </w:r>
      <w:r w:rsidR="00F07417">
        <w:rPr>
          <w:b/>
        </w:rPr>
        <w:t>4</w:t>
      </w:r>
      <w:r w:rsidR="000C1C77" w:rsidRPr="008A0CAA">
        <w:rPr>
          <w:b/>
        </w:rPr>
        <w:t>.1.2</w:t>
      </w:r>
      <w:r w:rsidR="000C1C77">
        <w:t xml:space="preserve">) </w:t>
      </w:r>
      <w:r w:rsidRPr="00EA6F09">
        <w:t>economic model</w:t>
      </w:r>
      <w:r w:rsidR="000C1C77">
        <w:t>ling</w:t>
      </w:r>
      <w:r w:rsidRPr="00EA6F09">
        <w:t xml:space="preserve"> </w:t>
      </w:r>
      <w:r w:rsidR="00F815DA">
        <w:t>will</w:t>
      </w:r>
      <w:r w:rsidRPr="00EA6F09">
        <w:t xml:space="preserve"> need to be conducted</w:t>
      </w:r>
      <w:r w:rsidR="000C1C77">
        <w:t>. W</w:t>
      </w:r>
      <w:r w:rsidRPr="00EA6F09">
        <w:t xml:space="preserve">hether the net clinical benefit claimed </w:t>
      </w:r>
      <w:r w:rsidR="00070FA5">
        <w:t xml:space="preserve">is </w:t>
      </w:r>
      <w:r w:rsidRPr="00EA6F09">
        <w:t xml:space="preserve">either no worse than the comparator (non-inferior) or better than the comparator (superior) will underpin how complex the economic modelling will need to be when considered by ESC/MSAC. This is expanded further in </w:t>
      </w:r>
      <w:r w:rsidR="00070FA5">
        <w:t>each</w:t>
      </w:r>
      <w:r w:rsidRPr="00EA6F09">
        <w:t xml:space="preserve"> </w:t>
      </w:r>
      <w:r w:rsidR="00023177">
        <w:t xml:space="preserve">of the </w:t>
      </w:r>
      <w:r w:rsidRPr="00EA6F09">
        <w:t>Technical Guidelines</w:t>
      </w:r>
      <w:r w:rsidR="00F8543C">
        <w:t xml:space="preserve"> for preparing assessment reports to MSAC</w:t>
      </w:r>
      <w:r w:rsidRPr="00EA6F09">
        <w:t xml:space="preserve">. </w:t>
      </w:r>
    </w:p>
    <w:p w14:paraId="78EA13FD" w14:textId="4804D34C" w:rsidR="00EA6F09" w:rsidRPr="00EA6F09" w:rsidRDefault="00D17623" w:rsidP="00EA6F09">
      <w:pPr>
        <w:spacing w:before="240" w:after="200" w:line="240" w:lineRule="auto"/>
      </w:pPr>
      <w:r>
        <w:t xml:space="preserve">If the </w:t>
      </w:r>
      <w:r w:rsidR="001C7081">
        <w:t>a</w:t>
      </w:r>
      <w:r w:rsidR="00F32412">
        <w:t>pplicant</w:t>
      </w:r>
      <w:r w:rsidR="00EA6F09" w:rsidRPr="00EA6F09">
        <w:t xml:space="preserve"> is making an assertion that the proposed medical service is superior to the mai</w:t>
      </w:r>
      <w:r>
        <w:t xml:space="preserve">n comparator (and provided the </w:t>
      </w:r>
      <w:r w:rsidR="001C7081">
        <w:t>a</w:t>
      </w:r>
      <w:r w:rsidR="00F32412">
        <w:t>pplicant</w:t>
      </w:r>
      <w:r w:rsidR="00EA6F09" w:rsidRPr="00EA6F09">
        <w:t xml:space="preserve"> can </w:t>
      </w:r>
      <w:r w:rsidR="000147A5">
        <w:t>present</w:t>
      </w:r>
      <w:r w:rsidR="000147A5" w:rsidRPr="00EA6F09">
        <w:t xml:space="preserve"> </w:t>
      </w:r>
      <w:r w:rsidR="00EA6F09" w:rsidRPr="00EA6F09">
        <w:t xml:space="preserve">clinical evidence to </w:t>
      </w:r>
      <w:r w:rsidR="003D53FB">
        <w:t>support</w:t>
      </w:r>
      <w:r w:rsidR="00EA6F09" w:rsidRPr="00EA6F09">
        <w:t xml:space="preserve"> their assertion), a cost-effectiveness analysis (CEA) or cost-utility analysis (CUA) is appropriate to determine whether the increase in health outcomes (and any cost offsets) justifies the medical service costs in terms of being acceptably cost-effective. </w:t>
      </w:r>
      <w:r w:rsidR="002E5BB5">
        <w:t>Refer to the Technical Guidelines</w:t>
      </w:r>
      <w:r w:rsidR="00F8543C">
        <w:t xml:space="preserve"> for preparing assessment reports to MSAC</w:t>
      </w:r>
      <w:r w:rsidR="002E5BB5">
        <w:t xml:space="preserve"> for information on which of these modelling requirements are required for relevant applications. </w:t>
      </w:r>
      <w:r w:rsidR="00EA6F09" w:rsidRPr="00EA6F09">
        <w:t xml:space="preserve">If there are uncertainties and/or trade-offs across health outcomes (e.g. increased effectiveness and reduced safety or differing safety profiles), a cost-consequences analysis (CCA) is appropriate to present the results in a disaggregated way against the costs. </w:t>
      </w:r>
    </w:p>
    <w:p w14:paraId="470DD2E9" w14:textId="7BF2A899" w:rsidR="00EA6F09" w:rsidRDefault="00D17623" w:rsidP="00EA6F09">
      <w:pPr>
        <w:spacing w:before="240" w:after="200" w:line="240" w:lineRule="auto"/>
      </w:pPr>
      <w:r>
        <w:t xml:space="preserve">If the </w:t>
      </w:r>
      <w:r w:rsidR="001C7081">
        <w:t>a</w:t>
      </w:r>
      <w:r w:rsidR="00F32412">
        <w:t>pplicant</w:t>
      </w:r>
      <w:r w:rsidR="00EA6F09" w:rsidRPr="00EA6F09">
        <w:t xml:space="preserve"> is making an assertion that the proposed medical service is no worse than the main comparator (non-inferior</w:t>
      </w:r>
      <w:proofErr w:type="gramStart"/>
      <w:r w:rsidR="00EA6F09" w:rsidRPr="00EA6F09">
        <w:t>), and</w:t>
      </w:r>
      <w:proofErr w:type="gramEnd"/>
      <w:r w:rsidR="00EA6F09" w:rsidRPr="00EA6F09">
        <w:t xml:space="preserve"> provide</w:t>
      </w:r>
      <w:r>
        <w:t xml:space="preserve">d the </w:t>
      </w:r>
      <w:r w:rsidR="001C7081">
        <w:t>a</w:t>
      </w:r>
      <w:r w:rsidR="00F32412">
        <w:t>pplicant</w:t>
      </w:r>
      <w:r w:rsidR="00EA6F09" w:rsidRPr="00EA6F09">
        <w:t xml:space="preserve"> can provide clinical evidence to</w:t>
      </w:r>
      <w:r w:rsidR="003D53FB">
        <w:t xml:space="preserve"> support </w:t>
      </w:r>
      <w:r w:rsidR="00EA6F09" w:rsidRPr="00EA6F09">
        <w:t>their assertion, a cost-minimisation analysis (CMA) is appropriate. In this instance the economic analysis is simplified, creating op</w:t>
      </w:r>
      <w:r w:rsidR="00DA35F2">
        <w:t xml:space="preserve">portunities for the </w:t>
      </w:r>
      <w:r w:rsidR="00F8543C">
        <w:t>assessment r</w:t>
      </w:r>
      <w:r w:rsidR="00F32412">
        <w:t>eport</w:t>
      </w:r>
      <w:r w:rsidR="00EA6F09" w:rsidRPr="00EA6F09">
        <w:t xml:space="preserve"> to take less time to develop and the ability to plan ahead for ESC consideration sooner. </w:t>
      </w:r>
    </w:p>
    <w:p w14:paraId="2511B151" w14:textId="570D98C9" w:rsidR="009232E7" w:rsidRPr="00D1780C" w:rsidRDefault="009232E7" w:rsidP="00EA6F09">
      <w:pPr>
        <w:spacing w:before="240" w:after="200" w:line="240" w:lineRule="auto"/>
        <w:rPr>
          <w:u w:val="single"/>
        </w:rPr>
      </w:pPr>
      <w:r w:rsidRPr="00D1780C">
        <w:rPr>
          <w:u w:val="single"/>
        </w:rPr>
        <w:t>Applications for services in relation to rare medical condition</w:t>
      </w:r>
      <w:r w:rsidR="00E27EE2">
        <w:rPr>
          <w:u w:val="single"/>
        </w:rPr>
        <w:t>s</w:t>
      </w:r>
      <w:r w:rsidRPr="00D1780C">
        <w:rPr>
          <w:u w:val="single"/>
        </w:rPr>
        <w:t xml:space="preserve"> (‘rule of rescue’) </w:t>
      </w:r>
    </w:p>
    <w:p w14:paraId="7F29ABAD" w14:textId="0536FFF1" w:rsidR="009232E7" w:rsidRDefault="009232E7" w:rsidP="00EA6F09">
      <w:pPr>
        <w:spacing w:before="240" w:after="200" w:line="240" w:lineRule="auto"/>
      </w:pPr>
      <w:r>
        <w:t xml:space="preserve">The MSAC process recognises that for some applications </w:t>
      </w:r>
      <w:r w:rsidR="00E27EE2">
        <w:t>(</w:t>
      </w:r>
      <w:r>
        <w:t>because of the rarity of the medical condition under consideration</w:t>
      </w:r>
      <w:r w:rsidR="00E27EE2">
        <w:t>)</w:t>
      </w:r>
      <w:r>
        <w:t xml:space="preserve"> both the volume and nature of evidence is such that it is difficult to undertake a traditional HTA. </w:t>
      </w:r>
      <w:r w:rsidR="002C5579">
        <w:t xml:space="preserve"> MSAC</w:t>
      </w:r>
      <w:r w:rsidR="001C7081">
        <w:t xml:space="preserve"> also</w:t>
      </w:r>
      <w:r w:rsidR="002C5579">
        <w:t xml:space="preserve"> recognises that for some medical conditions equity issu</w:t>
      </w:r>
      <w:r w:rsidR="00D02C92">
        <w:t xml:space="preserve">es need to be considered. </w:t>
      </w:r>
    </w:p>
    <w:p w14:paraId="2D33C3E4" w14:textId="4CA7176A" w:rsidR="002C5579" w:rsidRPr="00590B3B" w:rsidRDefault="002C5579" w:rsidP="002C5579">
      <w:r w:rsidRPr="00590B3B">
        <w:t xml:space="preserve">Four factors, which apply in exceptional circumstances, are </w:t>
      </w:r>
      <w:r w:rsidR="00D02C92">
        <w:t>particularly influential in determining whether</w:t>
      </w:r>
      <w:r w:rsidRPr="00590B3B">
        <w:t xml:space="preserve"> ‘rule of rescue’</w:t>
      </w:r>
      <w:r w:rsidR="00D02C92">
        <w:t xml:space="preserve"> applies</w:t>
      </w:r>
      <w:r w:rsidRPr="00590B3B">
        <w:t>.  The four factors are as follows:</w:t>
      </w:r>
    </w:p>
    <w:p w14:paraId="35EEDA2B" w14:textId="274D8082" w:rsidR="002C5579" w:rsidRPr="00D1780C" w:rsidRDefault="002C5579" w:rsidP="00560A5A">
      <w:pPr>
        <w:pStyle w:val="BoxBullet"/>
        <w:numPr>
          <w:ilvl w:val="0"/>
          <w:numId w:val="27"/>
        </w:numPr>
        <w:pBdr>
          <w:top w:val="none" w:sz="0" w:space="0" w:color="auto"/>
          <w:left w:val="none" w:sz="0" w:space="0" w:color="auto"/>
          <w:bottom w:val="none" w:sz="0" w:space="0" w:color="auto"/>
          <w:right w:val="none" w:sz="0" w:space="0" w:color="auto"/>
        </w:pBdr>
        <w:rPr>
          <w:rFonts w:asciiTheme="minorHAnsi" w:hAnsiTheme="minorHAnsi"/>
          <w:szCs w:val="22"/>
        </w:rPr>
      </w:pPr>
      <w:r w:rsidRPr="00D1780C">
        <w:rPr>
          <w:rFonts w:asciiTheme="minorHAnsi" w:hAnsiTheme="minorHAnsi"/>
          <w:szCs w:val="22"/>
        </w:rPr>
        <w:t xml:space="preserve">No alternative exists in Australia to treat patients </w:t>
      </w:r>
      <w:r w:rsidR="00D02C92">
        <w:rPr>
          <w:rFonts w:asciiTheme="minorHAnsi" w:hAnsiTheme="minorHAnsi"/>
          <w:szCs w:val="22"/>
        </w:rPr>
        <w:t xml:space="preserve">with </w:t>
      </w:r>
      <w:r w:rsidRPr="00D1780C">
        <w:rPr>
          <w:rFonts w:asciiTheme="minorHAnsi" w:hAnsiTheme="minorHAnsi"/>
          <w:szCs w:val="22"/>
        </w:rPr>
        <w:t>the medical condition</w:t>
      </w:r>
      <w:r w:rsidR="00D02C92">
        <w:rPr>
          <w:rFonts w:asciiTheme="minorHAnsi" w:hAnsiTheme="minorHAnsi"/>
          <w:szCs w:val="22"/>
        </w:rPr>
        <w:t xml:space="preserve"> under consideration.</w:t>
      </w:r>
      <w:r w:rsidRPr="00D1780C">
        <w:rPr>
          <w:rFonts w:asciiTheme="minorHAnsi" w:hAnsiTheme="minorHAnsi"/>
          <w:szCs w:val="22"/>
        </w:rPr>
        <w:t xml:space="preserve"> This means that there are no suitable medical services for these patients.</w:t>
      </w:r>
    </w:p>
    <w:p w14:paraId="27348362" w14:textId="26AD6278" w:rsidR="002C5579" w:rsidRPr="00D1780C" w:rsidRDefault="002C5579" w:rsidP="00560A5A">
      <w:pPr>
        <w:pStyle w:val="BoxBullet"/>
        <w:numPr>
          <w:ilvl w:val="0"/>
          <w:numId w:val="27"/>
        </w:numPr>
        <w:pBdr>
          <w:top w:val="none" w:sz="0" w:space="0" w:color="auto"/>
          <w:left w:val="none" w:sz="0" w:space="0" w:color="auto"/>
          <w:bottom w:val="none" w:sz="0" w:space="0" w:color="auto"/>
          <w:right w:val="none" w:sz="0" w:space="0" w:color="auto"/>
        </w:pBdr>
        <w:rPr>
          <w:rFonts w:asciiTheme="minorHAnsi" w:hAnsiTheme="minorHAnsi"/>
          <w:szCs w:val="22"/>
        </w:rPr>
      </w:pPr>
      <w:r w:rsidRPr="00D1780C">
        <w:rPr>
          <w:rFonts w:asciiTheme="minorHAnsi" w:hAnsiTheme="minorHAnsi"/>
          <w:szCs w:val="22"/>
        </w:rPr>
        <w:t xml:space="preserve">The medical condition is severe, progressive and expected to lead to premature death.  The more severe the condition, the younger the age at which a person with the condition might die or the closer a person with the </w:t>
      </w:r>
      <w:r w:rsidRPr="00D1780C">
        <w:rPr>
          <w:rFonts w:asciiTheme="minorHAnsi" w:hAnsiTheme="minorHAnsi"/>
          <w:szCs w:val="22"/>
        </w:rPr>
        <w:lastRenderedPageBreak/>
        <w:t>condition is to death, the more influential the rule of rescue might be in the consideration by MSAC.</w:t>
      </w:r>
    </w:p>
    <w:p w14:paraId="24A0FF53" w14:textId="4813FFBF" w:rsidR="002C5579" w:rsidRPr="00D1780C" w:rsidRDefault="002C5579" w:rsidP="00560A5A">
      <w:pPr>
        <w:pStyle w:val="BoxBullet"/>
        <w:numPr>
          <w:ilvl w:val="0"/>
          <w:numId w:val="27"/>
        </w:numPr>
        <w:pBdr>
          <w:top w:val="none" w:sz="0" w:space="0" w:color="auto"/>
          <w:left w:val="none" w:sz="0" w:space="0" w:color="auto"/>
          <w:bottom w:val="none" w:sz="0" w:space="0" w:color="auto"/>
          <w:right w:val="none" w:sz="0" w:space="0" w:color="auto"/>
        </w:pBdr>
        <w:rPr>
          <w:rFonts w:asciiTheme="minorHAnsi" w:hAnsiTheme="minorHAnsi"/>
          <w:szCs w:val="22"/>
        </w:rPr>
      </w:pPr>
      <w:r w:rsidRPr="00D1780C">
        <w:rPr>
          <w:rFonts w:asciiTheme="minorHAnsi" w:hAnsiTheme="minorHAnsi"/>
          <w:szCs w:val="22"/>
        </w:rPr>
        <w:t xml:space="preserve">The medical condition applies to only a very small number of patients.  Again, the fewer the patients, the more influential the rule of rescue might be in the consideration by MSAC.  </w:t>
      </w:r>
    </w:p>
    <w:p w14:paraId="4F6FD9E2" w14:textId="77777777" w:rsidR="002C5579" w:rsidRPr="00D1780C" w:rsidRDefault="002C5579" w:rsidP="00560A5A">
      <w:pPr>
        <w:pStyle w:val="BoxBullet"/>
        <w:numPr>
          <w:ilvl w:val="0"/>
          <w:numId w:val="27"/>
        </w:numPr>
        <w:pBdr>
          <w:top w:val="none" w:sz="0" w:space="0" w:color="auto"/>
          <w:left w:val="none" w:sz="0" w:space="0" w:color="auto"/>
          <w:bottom w:val="none" w:sz="0" w:space="0" w:color="auto"/>
          <w:right w:val="none" w:sz="0" w:space="0" w:color="auto"/>
        </w:pBdr>
        <w:rPr>
          <w:rFonts w:asciiTheme="minorHAnsi" w:hAnsiTheme="minorHAnsi"/>
          <w:szCs w:val="22"/>
        </w:rPr>
      </w:pPr>
      <w:r w:rsidRPr="00D1780C">
        <w:rPr>
          <w:rFonts w:asciiTheme="minorHAnsi" w:hAnsiTheme="minorHAnsi"/>
          <w:szCs w:val="22"/>
        </w:rPr>
        <w:t>The proposed medical service provides a worthwhile clinical improvement sufficient to qualify as a rescue from the medical condition.  The greater the rescue, the more influential the rule of rescue might be in the consideration by MSAC.</w:t>
      </w:r>
    </w:p>
    <w:p w14:paraId="09173DE0" w14:textId="56B9347E" w:rsidR="009232E7" w:rsidRPr="002C5579" w:rsidRDefault="002C5579" w:rsidP="00EA6F09">
      <w:pPr>
        <w:spacing w:before="240" w:after="200" w:line="240" w:lineRule="auto"/>
      </w:pPr>
      <w:r w:rsidRPr="002C5579">
        <w:t xml:space="preserve">Section F of the Technical Guidelines </w:t>
      </w:r>
      <w:r w:rsidR="00F8543C">
        <w:t xml:space="preserve">for preparing assessment reports to MSAC </w:t>
      </w:r>
      <w:r w:rsidRPr="002C5579">
        <w:t>elaborate</w:t>
      </w:r>
      <w:r w:rsidR="00D02C92">
        <w:t>s</w:t>
      </w:r>
      <w:r w:rsidRPr="002C5579">
        <w:t xml:space="preserve"> furthe</w:t>
      </w:r>
      <w:r>
        <w:t>r on what to present in an assessment report if an applica</w:t>
      </w:r>
      <w:r w:rsidR="00F8543C">
        <w:t>tion has all these four factors.  T</w:t>
      </w:r>
      <w:r>
        <w:t xml:space="preserve">he important message here </w:t>
      </w:r>
      <w:r w:rsidR="00D02C92">
        <w:t>is that the MSAC process is</w:t>
      </w:r>
      <w:r w:rsidR="00585779">
        <w:t xml:space="preserve"> already</w:t>
      </w:r>
      <w:r w:rsidR="00D02C92">
        <w:t xml:space="preserve"> fle</w:t>
      </w:r>
      <w:r>
        <w:t>xible to accommodate the assessment of this circumstance in a fit for purpose way.</w:t>
      </w:r>
    </w:p>
    <w:p w14:paraId="4A918BB2" w14:textId="551D8CD5" w:rsidR="00070FA5" w:rsidRPr="00FE75F2" w:rsidRDefault="00070FA5" w:rsidP="008F2E48">
      <w:pPr>
        <w:rPr>
          <w:u w:val="single"/>
        </w:rPr>
      </w:pPr>
      <w:r w:rsidRPr="002E5BB5">
        <w:rPr>
          <w:u w:val="single"/>
        </w:rPr>
        <w:t xml:space="preserve">Application consideration through alternate (non-HTA) pathways </w:t>
      </w:r>
    </w:p>
    <w:p w14:paraId="3F4FF2E4" w14:textId="5BBEB62B" w:rsidR="00EA6F09" w:rsidRPr="00EA6F09" w:rsidRDefault="00EA6F09" w:rsidP="00EA6F09">
      <w:pPr>
        <w:spacing w:before="240" w:after="200" w:line="240" w:lineRule="auto"/>
      </w:pPr>
      <w:r w:rsidRPr="00EA6F09">
        <w:t xml:space="preserve">For those applications in which </w:t>
      </w:r>
      <w:r w:rsidR="00A17EFE">
        <w:t>a</w:t>
      </w:r>
      <w:r w:rsidR="00070FA5">
        <w:t xml:space="preserve"> </w:t>
      </w:r>
      <w:r w:rsidRPr="00EA6F09">
        <w:t xml:space="preserve">clinical claim is not </w:t>
      </w:r>
      <w:r w:rsidR="00A17EFE">
        <w:t xml:space="preserve">necessary to be tested </w:t>
      </w:r>
      <w:r w:rsidR="00765093">
        <w:t xml:space="preserve">by MSAC (an example being a </w:t>
      </w:r>
      <w:r w:rsidR="0094055D">
        <w:t>c</w:t>
      </w:r>
      <w:r w:rsidRPr="00EA6F09">
        <w:t xml:space="preserve">o-dependency </w:t>
      </w:r>
      <w:r w:rsidR="00EE6535">
        <w:t xml:space="preserve">– refer to </w:t>
      </w:r>
      <w:r w:rsidR="00EE6535" w:rsidRPr="008A0CAA">
        <w:rPr>
          <w:b/>
        </w:rPr>
        <w:t xml:space="preserve">Section </w:t>
      </w:r>
      <w:r w:rsidR="00633704">
        <w:rPr>
          <w:b/>
        </w:rPr>
        <w:t>4</w:t>
      </w:r>
      <w:r w:rsidR="00EE6535" w:rsidRPr="008A0CAA">
        <w:rPr>
          <w:b/>
        </w:rPr>
        <w:t>.1.2</w:t>
      </w:r>
      <w:r w:rsidRPr="00EA6F09">
        <w:t xml:space="preserve">), no economic modelling is required. In this instance </w:t>
      </w:r>
      <w:r w:rsidR="00F254FD">
        <w:t>only</w:t>
      </w:r>
      <w:r w:rsidR="00175746">
        <w:t xml:space="preserve"> an </w:t>
      </w:r>
      <w:r w:rsidR="00175746" w:rsidRPr="00221EAA">
        <w:t>internal</w:t>
      </w:r>
      <w:r w:rsidR="00F815DA" w:rsidRPr="00221EAA">
        <w:t xml:space="preserve"> utilisation and </w:t>
      </w:r>
      <w:r w:rsidR="00EE6535" w:rsidRPr="00221EAA">
        <w:t>f</w:t>
      </w:r>
      <w:r w:rsidRPr="00221EAA">
        <w:t xml:space="preserve">inancial analysis </w:t>
      </w:r>
      <w:r w:rsidR="00936FA1" w:rsidRPr="00221EAA">
        <w:t>(equivalent to</w:t>
      </w:r>
      <w:r w:rsidR="00936FA1" w:rsidRPr="00D1780C">
        <w:rPr>
          <w:b/>
        </w:rPr>
        <w:t xml:space="preserve"> Section E)</w:t>
      </w:r>
      <w:r w:rsidR="00936FA1">
        <w:t xml:space="preserve"> </w:t>
      </w:r>
      <w:r w:rsidR="00175746">
        <w:t xml:space="preserve">by the Department </w:t>
      </w:r>
      <w:r w:rsidRPr="00EA6F09">
        <w:t>is required</w:t>
      </w:r>
      <w:r w:rsidR="00070FA5">
        <w:t>,</w:t>
      </w:r>
      <w:r w:rsidRPr="00EA6F09">
        <w:t xml:space="preserve"> including an analysis as to whether the proposed MBS fee is</w:t>
      </w:r>
      <w:r w:rsidR="00F815DA">
        <w:t xml:space="preserve"> justified</w:t>
      </w:r>
      <w:r w:rsidRPr="00EA6F09">
        <w:t xml:space="preserve">. </w:t>
      </w:r>
      <w:r w:rsidR="00175746">
        <w:t xml:space="preserve">Any </w:t>
      </w:r>
      <w:r w:rsidR="007D436A">
        <w:t>recommendation made as a result of the MSAC Exec</w:t>
      </w:r>
      <w:r w:rsidR="00F8543C">
        <w:t>’s</w:t>
      </w:r>
      <w:r w:rsidR="007D436A">
        <w:t xml:space="preserve"> (or the full committee of MSAC) consideration of the utilisation and financial analysis</w:t>
      </w:r>
      <w:r w:rsidR="00175746">
        <w:t xml:space="preserve"> will be communicated to the appl</w:t>
      </w:r>
      <w:r w:rsidR="007D436A">
        <w:t>icant</w:t>
      </w:r>
      <w:r w:rsidR="00175746">
        <w:t>.</w:t>
      </w:r>
    </w:p>
    <w:p w14:paraId="661DD13D" w14:textId="28E84229" w:rsidR="00825F7D" w:rsidRPr="00D96606" w:rsidRDefault="002C5579" w:rsidP="00D34726">
      <w:pPr>
        <w:rPr>
          <w:u w:val="single"/>
        </w:rPr>
      </w:pPr>
      <w:bookmarkStart w:id="101" w:name="_Toc445888734"/>
      <w:r w:rsidRPr="00D96606">
        <w:rPr>
          <w:u w:val="single"/>
        </w:rPr>
        <w:t>Deferring</w:t>
      </w:r>
      <w:r w:rsidR="00825F7D" w:rsidRPr="00D96606">
        <w:rPr>
          <w:u w:val="single"/>
        </w:rPr>
        <w:t xml:space="preserve"> Assessment report to ESC/MSAC – base case changed to economic model post critique</w:t>
      </w:r>
      <w:bookmarkEnd w:id="101"/>
    </w:p>
    <w:p w14:paraId="643097F6" w14:textId="5D8DF0F3" w:rsidR="003722A1" w:rsidRDefault="00825F7D" w:rsidP="0002171E">
      <w:r>
        <w:t>In the circumstance where</w:t>
      </w:r>
      <w:r w:rsidR="00585779" w:rsidRPr="00585779">
        <w:t xml:space="preserve"> the base case of </w:t>
      </w:r>
      <w:r w:rsidR="00585779" w:rsidRPr="001C7081">
        <w:t>the</w:t>
      </w:r>
      <w:r w:rsidR="002C5579" w:rsidRPr="00A61682">
        <w:t xml:space="preserve"> economic model</w:t>
      </w:r>
      <w:r w:rsidR="00585779" w:rsidRPr="001C7081">
        <w:t xml:space="preserve"> contained</w:t>
      </w:r>
      <w:r w:rsidR="00585779">
        <w:t xml:space="preserve"> </w:t>
      </w:r>
      <w:r w:rsidR="00585779" w:rsidRPr="00221EAA">
        <w:t>in</w:t>
      </w:r>
      <w:r w:rsidR="00AF36BE" w:rsidRPr="00221EAA">
        <w:t xml:space="preserve"> an</w:t>
      </w:r>
      <w:r w:rsidR="00AF36BE">
        <w:rPr>
          <w:b/>
        </w:rPr>
        <w:t xml:space="preserve"> </w:t>
      </w:r>
      <w:r w:rsidR="00E706B7">
        <w:t>assessm</w:t>
      </w:r>
      <w:r>
        <w:t>ent report</w:t>
      </w:r>
      <w:r w:rsidRPr="001E3BA3">
        <w:t xml:space="preserve"> </w:t>
      </w:r>
      <w:r w:rsidR="00585779">
        <w:t>has been</w:t>
      </w:r>
      <w:r>
        <w:t xml:space="preserve"> fundamentally changed </w:t>
      </w:r>
      <w:r w:rsidR="00585779">
        <w:t>post critique</w:t>
      </w:r>
      <w:r w:rsidR="00E706B7">
        <w:t xml:space="preserve"> either to</w:t>
      </w:r>
      <w:r w:rsidRPr="001E3BA3">
        <w:t xml:space="preserve"> incorporate the effect of ‘late hour’ clinical evidence into the economic model (evidence that should have otherwise been anti</w:t>
      </w:r>
      <w:r w:rsidRPr="00825F7D">
        <w:t>cipated ahead of time) or</w:t>
      </w:r>
      <w:r w:rsidRPr="001E3BA3">
        <w:t xml:space="preserve"> the base case </w:t>
      </w:r>
      <w:r w:rsidR="00E706B7">
        <w:t>has been</w:t>
      </w:r>
      <w:r>
        <w:t xml:space="preserve"> changed to address specific comments in either an independent critique or the ESC Report, t</w:t>
      </w:r>
      <w:r w:rsidRPr="001E3BA3">
        <w:t>he proposed course of action in this instance would be to</w:t>
      </w:r>
      <w:r w:rsidR="00585779">
        <w:t xml:space="preserve"> defer ESC/MSAC consideration to</w:t>
      </w:r>
      <w:r w:rsidRPr="001E3BA3">
        <w:t xml:space="preserve"> enable a third party to independently re</w:t>
      </w:r>
      <w:r>
        <w:t xml:space="preserve"> </w:t>
      </w:r>
      <w:r w:rsidRPr="001E3BA3">
        <w:t xml:space="preserve">critique </w:t>
      </w:r>
      <w:r w:rsidR="00585779">
        <w:t xml:space="preserve">the </w:t>
      </w:r>
      <w:r w:rsidRPr="001E3BA3">
        <w:t>new base case of</w:t>
      </w:r>
      <w:r w:rsidR="00F8543C">
        <w:t xml:space="preserve"> the</w:t>
      </w:r>
      <w:r w:rsidRPr="001E3BA3">
        <w:t xml:space="preserve"> </w:t>
      </w:r>
      <w:r w:rsidR="00585779">
        <w:t xml:space="preserve">revised </w:t>
      </w:r>
      <w:r w:rsidRPr="001E3BA3">
        <w:t>economic model</w:t>
      </w:r>
      <w:r w:rsidR="00585779">
        <w:t>. In the absence of a new critique</w:t>
      </w:r>
      <w:r>
        <w:t xml:space="preserve"> </w:t>
      </w:r>
      <w:r w:rsidR="00585779">
        <w:t xml:space="preserve">to inform deliberations of </w:t>
      </w:r>
      <w:r>
        <w:t>ESC/MSAC</w:t>
      </w:r>
      <w:r w:rsidR="00585779">
        <w:t xml:space="preserve">, ESC/MSAC will not be </w:t>
      </w:r>
      <w:r>
        <w:t xml:space="preserve">sufficiently confident in the </w:t>
      </w:r>
      <w:r w:rsidR="00585779">
        <w:t xml:space="preserve">revised </w:t>
      </w:r>
      <w:r>
        <w:t>economic model</w:t>
      </w:r>
      <w:r w:rsidR="00585779">
        <w:t xml:space="preserve"> without a third party separately and forensically assessing the new model </w:t>
      </w:r>
      <w:r w:rsidR="00E706B7">
        <w:t xml:space="preserve">which would include a re </w:t>
      </w:r>
      <w:r w:rsidR="00585779">
        <w:t>characterisation of residual uncertainties</w:t>
      </w:r>
      <w:r w:rsidR="00E706B7">
        <w:t xml:space="preserve"> associated with the model. </w:t>
      </w:r>
      <w:r w:rsidR="00585779">
        <w:t xml:space="preserve">  </w:t>
      </w:r>
      <w:r>
        <w:t xml:space="preserve"> </w:t>
      </w:r>
      <w:r w:rsidRPr="001E3BA3">
        <w:t xml:space="preserve">  </w:t>
      </w:r>
      <w:bookmarkStart w:id="102" w:name="_Toc425758435"/>
      <w:bookmarkStart w:id="103" w:name="_Toc425758501"/>
      <w:bookmarkStart w:id="104" w:name="_Toc425758962"/>
      <w:bookmarkStart w:id="105" w:name="_Toc426537904"/>
      <w:bookmarkStart w:id="106" w:name="_Toc425758436"/>
      <w:bookmarkStart w:id="107" w:name="_Toc425758502"/>
      <w:bookmarkStart w:id="108" w:name="_Toc425758963"/>
      <w:bookmarkStart w:id="109" w:name="_Toc426537905"/>
      <w:bookmarkStart w:id="110" w:name="_Toc425758437"/>
      <w:bookmarkStart w:id="111" w:name="_Toc425758503"/>
      <w:bookmarkStart w:id="112" w:name="_Toc425758964"/>
      <w:bookmarkStart w:id="113" w:name="_Toc426537906"/>
      <w:bookmarkStart w:id="114" w:name="_Toc425758438"/>
      <w:bookmarkStart w:id="115" w:name="_Toc425758504"/>
      <w:bookmarkStart w:id="116" w:name="_Toc425758965"/>
      <w:bookmarkStart w:id="117" w:name="_Toc426537907"/>
      <w:bookmarkStart w:id="118" w:name="_Toc425758439"/>
      <w:bookmarkStart w:id="119" w:name="_Toc425758505"/>
      <w:bookmarkStart w:id="120" w:name="_Toc425758966"/>
      <w:bookmarkStart w:id="121" w:name="_Toc426537908"/>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2166874B" w14:textId="77777777" w:rsidR="00C6285D" w:rsidRDefault="00C6285D" w:rsidP="0002171E"/>
    <w:p w14:paraId="6554CF0D" w14:textId="77777777" w:rsidR="00C6285D" w:rsidRDefault="00C6285D" w:rsidP="0002171E"/>
    <w:p w14:paraId="01980915" w14:textId="77777777" w:rsidR="00C6285D" w:rsidRDefault="00C6285D" w:rsidP="0002171E"/>
    <w:p w14:paraId="40A1188F" w14:textId="77777777" w:rsidR="00C6285D" w:rsidRDefault="00C6285D" w:rsidP="0002171E"/>
    <w:p w14:paraId="440EE133" w14:textId="6E644276" w:rsidR="001428F3" w:rsidRPr="00556FBF" w:rsidRDefault="001428F3" w:rsidP="00026100">
      <w:pPr>
        <w:pStyle w:val="Heading20"/>
      </w:pPr>
      <w:bookmarkStart w:id="122" w:name="_Toc458604579"/>
      <w:r w:rsidRPr="00556FBF">
        <w:lastRenderedPageBreak/>
        <w:t>Pathway element – Mechanism</w:t>
      </w:r>
      <w:bookmarkEnd w:id="122"/>
      <w:r w:rsidRPr="00556FBF">
        <w:t xml:space="preserve"> </w:t>
      </w:r>
    </w:p>
    <w:p w14:paraId="74B3CB5C" w14:textId="48179D43" w:rsidR="00166463" w:rsidRDefault="00884B84" w:rsidP="00DE1C5E">
      <w:pPr>
        <w:spacing w:after="200" w:line="240" w:lineRule="auto"/>
      </w:pPr>
      <w:r>
        <w:t xml:space="preserve">The fourth objective of segmentation is to determine (where relevant) whether the assessment report will be </w:t>
      </w:r>
      <w:r w:rsidR="00FE1EBB">
        <w:t>c</w:t>
      </w:r>
      <w:r w:rsidR="007A58D1">
        <w:t xml:space="preserve">ontracted or </w:t>
      </w:r>
      <w:r w:rsidR="00FE1EBB">
        <w:t>s</w:t>
      </w:r>
      <w:r w:rsidR="00F83EC9">
        <w:t>ubmissi</w:t>
      </w:r>
      <w:r w:rsidR="00023177">
        <w:t>on-based</w:t>
      </w:r>
      <w:r w:rsidR="00F83EC9">
        <w:t xml:space="preserve">. </w:t>
      </w:r>
      <w:r w:rsidR="001C42E0">
        <w:t xml:space="preserve">A brief </w:t>
      </w:r>
      <w:r w:rsidR="00416685">
        <w:t xml:space="preserve">explanation of each is provided below. </w:t>
      </w:r>
    </w:p>
    <w:p w14:paraId="174B54EF" w14:textId="1B41F581" w:rsidR="001C42E0" w:rsidRDefault="00023177" w:rsidP="001C42E0">
      <w:pPr>
        <w:spacing w:after="200" w:line="240" w:lineRule="auto"/>
      </w:pPr>
      <w:r>
        <w:rPr>
          <w:b/>
        </w:rPr>
        <w:t>Contracted</w:t>
      </w:r>
      <w:r w:rsidR="001C42E0" w:rsidRPr="007570C5">
        <w:rPr>
          <w:b/>
        </w:rPr>
        <w:t>:</w:t>
      </w:r>
      <w:r w:rsidR="001C42E0">
        <w:t xml:space="preserve"> The Department organises, coordinates and covers the costs associated with developing and preparing the necessary MSAC </w:t>
      </w:r>
      <w:r w:rsidR="00AB221E">
        <w:t xml:space="preserve">documents </w:t>
      </w:r>
      <w:r w:rsidR="001C42E0">
        <w:t xml:space="preserve">for consideration. This includes </w:t>
      </w:r>
      <w:r w:rsidR="00F01CD9">
        <w:t xml:space="preserve">the Department </w:t>
      </w:r>
      <w:r w:rsidR="00AB6FFA">
        <w:t xml:space="preserve">directly liaising with the HTA </w:t>
      </w:r>
      <w:r w:rsidR="001C7081">
        <w:t>g</w:t>
      </w:r>
      <w:r w:rsidR="001C42E0">
        <w:t xml:space="preserve">roup regarding </w:t>
      </w:r>
      <w:r w:rsidR="00F01CD9">
        <w:t xml:space="preserve">the requirements and timeframes, </w:t>
      </w:r>
      <w:r w:rsidR="00D17623">
        <w:t xml:space="preserve">however, allowing the </w:t>
      </w:r>
      <w:r w:rsidR="001C7081">
        <w:t>a</w:t>
      </w:r>
      <w:r w:rsidR="00F32412">
        <w:t>pplicant</w:t>
      </w:r>
      <w:r w:rsidR="00F01CD9" w:rsidRPr="00F01CD9">
        <w:t xml:space="preserve"> to also engage with the </w:t>
      </w:r>
      <w:r w:rsidR="00AB6FFA">
        <w:t xml:space="preserve">HTA </w:t>
      </w:r>
      <w:r w:rsidR="001C7081">
        <w:t>g</w:t>
      </w:r>
      <w:r w:rsidR="00F01CD9" w:rsidRPr="00F01CD9">
        <w:t>roup via the Department</w:t>
      </w:r>
      <w:r w:rsidR="00F01CD9">
        <w:t xml:space="preserve">. </w:t>
      </w:r>
    </w:p>
    <w:p w14:paraId="400611E4" w14:textId="4C741746" w:rsidR="001C42E0" w:rsidRDefault="00023177" w:rsidP="001C42E0">
      <w:pPr>
        <w:spacing w:after="200" w:line="240" w:lineRule="auto"/>
      </w:pPr>
      <w:r>
        <w:rPr>
          <w:b/>
        </w:rPr>
        <w:t>Submission-based</w:t>
      </w:r>
      <w:r w:rsidR="001C42E0" w:rsidRPr="00F008BF">
        <w:rPr>
          <w:b/>
        </w:rPr>
        <w:t>:</w:t>
      </w:r>
      <w:r w:rsidR="00D17623">
        <w:t xml:space="preserve"> The </w:t>
      </w:r>
      <w:r w:rsidR="001C7081">
        <w:t>a</w:t>
      </w:r>
      <w:r w:rsidR="00F32412">
        <w:t>pplicant</w:t>
      </w:r>
      <w:r w:rsidR="001C42E0">
        <w:t xml:space="preserve"> is responsible for organising, coordinating and covering the costs associated with developing and preparing the necessary MSAC </w:t>
      </w:r>
      <w:r w:rsidR="00AB221E">
        <w:t xml:space="preserve">documents </w:t>
      </w:r>
      <w:r w:rsidR="001C42E0">
        <w:t>for consideration. In doing so they must consider the necessary requirements and timeframes.</w:t>
      </w:r>
    </w:p>
    <w:p w14:paraId="348A1238" w14:textId="2E328F37" w:rsidR="003A07AE" w:rsidRDefault="008F15FB" w:rsidP="00DE1C5E">
      <w:pPr>
        <w:spacing w:after="200" w:line="240" w:lineRule="auto"/>
      </w:pPr>
      <w:r>
        <w:t>T</w:t>
      </w:r>
      <w:r w:rsidR="00DC61C6" w:rsidRPr="00DC61C6">
        <w:t>he extent of the</w:t>
      </w:r>
      <w:r w:rsidR="00D17623">
        <w:t xml:space="preserve"> </w:t>
      </w:r>
      <w:r w:rsidR="001C7081">
        <w:t>a</w:t>
      </w:r>
      <w:r w:rsidR="00F32412">
        <w:t>pplicant</w:t>
      </w:r>
      <w:r w:rsidR="003A07AE">
        <w:t>’s</w:t>
      </w:r>
      <w:r w:rsidR="00DC61C6" w:rsidRPr="00DC61C6">
        <w:t xml:space="preserve"> capacity </w:t>
      </w:r>
      <w:r w:rsidR="003A07AE">
        <w:t xml:space="preserve">and intention </w:t>
      </w:r>
      <w:r w:rsidR="00DC61C6" w:rsidRPr="00DC61C6">
        <w:t xml:space="preserve">to </w:t>
      </w:r>
      <w:r w:rsidR="003A07AE">
        <w:t xml:space="preserve">satisfactorily conduct and </w:t>
      </w:r>
      <w:r w:rsidR="00DC61C6" w:rsidRPr="00DC61C6">
        <w:t xml:space="preserve">engage in </w:t>
      </w:r>
      <w:r w:rsidR="003A07AE">
        <w:t xml:space="preserve">the requirements of </w:t>
      </w:r>
      <w:r w:rsidR="00DC61C6" w:rsidRPr="00DC61C6">
        <w:t>each step of the MSAC process</w:t>
      </w:r>
      <w:r>
        <w:t>,</w:t>
      </w:r>
      <w:r w:rsidR="00DC61C6" w:rsidRPr="00DC61C6">
        <w:t xml:space="preserve"> </w:t>
      </w:r>
      <w:r w:rsidR="003A07AE">
        <w:t xml:space="preserve">in terms of </w:t>
      </w:r>
      <w:r>
        <w:t>compiling</w:t>
      </w:r>
      <w:r w:rsidR="003A07AE">
        <w:t xml:space="preserve"> </w:t>
      </w:r>
      <w:r w:rsidR="00A90D84">
        <w:t>an</w:t>
      </w:r>
      <w:r w:rsidR="003A07AE">
        <w:t xml:space="preserve"> </w:t>
      </w:r>
      <w:r w:rsidR="00F8543C">
        <w:t>assessment r</w:t>
      </w:r>
      <w:r w:rsidR="00F32412">
        <w:t>eport</w:t>
      </w:r>
      <w:r w:rsidR="00DC61C6" w:rsidRPr="00DC61C6">
        <w:t xml:space="preserve"> (</w:t>
      </w:r>
      <w:r w:rsidR="003A07AE">
        <w:t xml:space="preserve">the latter prepared </w:t>
      </w:r>
      <w:r w:rsidR="00DC61C6" w:rsidRPr="00DC61C6">
        <w:t>ag</w:t>
      </w:r>
      <w:r w:rsidR="003A07AE">
        <w:t>ainst the Technical Guidelines</w:t>
      </w:r>
      <w:r w:rsidR="00F8543C">
        <w:t xml:space="preserve"> for preparing assessment reports to MSAC and utilising the assessment report template</w:t>
      </w:r>
      <w:r w:rsidR="003A07AE">
        <w:t>)</w:t>
      </w:r>
      <w:r>
        <w:t>, will be considered</w:t>
      </w:r>
      <w:r w:rsidR="00791129">
        <w:t xml:space="preserve"> and discussed between the Department and the </w:t>
      </w:r>
      <w:r w:rsidR="001C7081">
        <w:t>a</w:t>
      </w:r>
      <w:r w:rsidR="00F32412">
        <w:t>pplicant</w:t>
      </w:r>
      <w:r w:rsidR="00F8543C">
        <w:t xml:space="preserve">. It should be noted that although the applicant may indicate they would like to submit an SBA, the Department is still executing contracts to validate the evidence, therefore, the Department will make the final decision, aligning them with the PGPA Act. </w:t>
      </w:r>
    </w:p>
    <w:p w14:paraId="43A5C80F" w14:textId="27E4A804" w:rsidR="003A07AE" w:rsidRPr="00F83EC9" w:rsidRDefault="00407B92" w:rsidP="003A07AE">
      <w:pPr>
        <w:spacing w:after="200" w:line="240" w:lineRule="auto"/>
        <w:rPr>
          <w:lang w:val="en"/>
        </w:rPr>
      </w:pPr>
      <w:r>
        <w:rPr>
          <w:lang w:val="en"/>
        </w:rPr>
        <w:t xml:space="preserve">Some decision factors </w:t>
      </w:r>
      <w:r w:rsidR="00023177">
        <w:rPr>
          <w:lang w:val="en"/>
        </w:rPr>
        <w:t xml:space="preserve">for </w:t>
      </w:r>
      <w:r w:rsidR="00791129">
        <w:rPr>
          <w:lang w:val="en"/>
        </w:rPr>
        <w:t xml:space="preserve">the </w:t>
      </w:r>
      <w:r w:rsidR="00023177">
        <w:rPr>
          <w:lang w:val="en"/>
        </w:rPr>
        <w:t>Department</w:t>
      </w:r>
      <w:r w:rsidR="00791129">
        <w:rPr>
          <w:lang w:val="en"/>
        </w:rPr>
        <w:t xml:space="preserve"> and</w:t>
      </w:r>
      <w:r w:rsidR="00023177">
        <w:rPr>
          <w:lang w:val="en"/>
        </w:rPr>
        <w:t xml:space="preserve"> </w:t>
      </w:r>
      <w:r w:rsidR="00791129">
        <w:rPr>
          <w:lang w:val="en"/>
        </w:rPr>
        <w:t xml:space="preserve">an </w:t>
      </w:r>
      <w:r w:rsidR="001C7081">
        <w:rPr>
          <w:lang w:val="en"/>
        </w:rPr>
        <w:t>a</w:t>
      </w:r>
      <w:r w:rsidR="00F32412">
        <w:rPr>
          <w:lang w:val="en"/>
        </w:rPr>
        <w:t>pplicant</w:t>
      </w:r>
      <w:r w:rsidR="00791129">
        <w:rPr>
          <w:lang w:val="en"/>
        </w:rPr>
        <w:t xml:space="preserve"> </w:t>
      </w:r>
      <w:r w:rsidR="00023177">
        <w:rPr>
          <w:lang w:val="en"/>
        </w:rPr>
        <w:t xml:space="preserve">to consider </w:t>
      </w:r>
      <w:r>
        <w:rPr>
          <w:lang w:val="en"/>
        </w:rPr>
        <w:t>include</w:t>
      </w:r>
      <w:r w:rsidR="003A07AE">
        <w:t>:</w:t>
      </w:r>
    </w:p>
    <w:p w14:paraId="49F8D033" w14:textId="0A0E6A5D" w:rsidR="003A07AE" w:rsidRDefault="00D17623" w:rsidP="00560A5A">
      <w:pPr>
        <w:pStyle w:val="ListParagraph"/>
        <w:numPr>
          <w:ilvl w:val="0"/>
          <w:numId w:val="5"/>
        </w:numPr>
        <w:spacing w:after="200" w:line="240" w:lineRule="auto"/>
        <w:ind w:left="714" w:hanging="357"/>
        <w:contextualSpacing w:val="0"/>
      </w:pPr>
      <w:r>
        <w:t xml:space="preserve">Does the </w:t>
      </w:r>
      <w:r w:rsidR="001C7081">
        <w:t>a</w:t>
      </w:r>
      <w:r w:rsidR="00F32412">
        <w:t>pplicant</w:t>
      </w:r>
      <w:r w:rsidR="003A07AE">
        <w:t xml:space="preserve"> satisfactorily understand the MSAC process, including the dependencies and requirements?</w:t>
      </w:r>
    </w:p>
    <w:p w14:paraId="69580BD1" w14:textId="66131B25" w:rsidR="003A07AE" w:rsidRDefault="00D17623" w:rsidP="00560A5A">
      <w:pPr>
        <w:pStyle w:val="ListParagraph"/>
        <w:numPr>
          <w:ilvl w:val="0"/>
          <w:numId w:val="5"/>
        </w:numPr>
        <w:spacing w:after="200" w:line="240" w:lineRule="auto"/>
        <w:ind w:left="714" w:hanging="357"/>
        <w:contextualSpacing w:val="0"/>
      </w:pPr>
      <w:r>
        <w:t xml:space="preserve">Has the </w:t>
      </w:r>
      <w:r w:rsidR="001C7081">
        <w:t>a</w:t>
      </w:r>
      <w:r w:rsidR="00F32412">
        <w:t>pplicant</w:t>
      </w:r>
      <w:r w:rsidR="003A07AE">
        <w:t xml:space="preserve"> gone through the MSAC process before?</w:t>
      </w:r>
    </w:p>
    <w:p w14:paraId="71CA4237" w14:textId="5E68A9E7" w:rsidR="003A07AE" w:rsidRDefault="00D17623" w:rsidP="00560A5A">
      <w:pPr>
        <w:pStyle w:val="ListParagraph"/>
        <w:numPr>
          <w:ilvl w:val="0"/>
          <w:numId w:val="5"/>
        </w:numPr>
        <w:spacing w:after="200" w:line="240" w:lineRule="auto"/>
        <w:ind w:left="714" w:hanging="357"/>
        <w:contextualSpacing w:val="0"/>
      </w:pPr>
      <w:r>
        <w:t xml:space="preserve">Does the </w:t>
      </w:r>
      <w:r w:rsidR="001C7081">
        <w:t>a</w:t>
      </w:r>
      <w:r w:rsidR="00F32412">
        <w:t>pplicant</w:t>
      </w:r>
      <w:r w:rsidR="003A07AE">
        <w:t xml:space="preserve"> have the expertise </w:t>
      </w:r>
      <w:r w:rsidR="00782C8B">
        <w:t xml:space="preserve">or ability to engage </w:t>
      </w:r>
      <w:r w:rsidR="00F01CD9">
        <w:t xml:space="preserve">a relevant </w:t>
      </w:r>
      <w:r w:rsidR="00221EAA">
        <w:t>HTA g</w:t>
      </w:r>
      <w:r w:rsidR="00782C8B">
        <w:t xml:space="preserve">roup </w:t>
      </w:r>
      <w:r w:rsidR="00B60378">
        <w:t>to conduct the output (i</w:t>
      </w:r>
      <w:r w:rsidR="003A07AE">
        <w:t>.e. ability to develop</w:t>
      </w:r>
      <w:r w:rsidR="00A90D84">
        <w:t xml:space="preserve"> an </w:t>
      </w:r>
      <w:r w:rsidR="00F8543C">
        <w:t>a</w:t>
      </w:r>
      <w:r w:rsidR="00F32412">
        <w:t xml:space="preserve">ssessment </w:t>
      </w:r>
      <w:r w:rsidR="00F8543C">
        <w:t>r</w:t>
      </w:r>
      <w:r w:rsidR="00F32412">
        <w:t>eport</w:t>
      </w:r>
      <w:r w:rsidR="00A90D84">
        <w:t xml:space="preserve"> including conduct of</w:t>
      </w:r>
      <w:r w:rsidR="003A07AE">
        <w:t xml:space="preserve"> clinical evaluations and/or economic evaluations</w:t>
      </w:r>
      <w:r w:rsidR="00E272B6">
        <w:t xml:space="preserve"> etc.)</w:t>
      </w:r>
      <w:r w:rsidR="00B60378">
        <w:t>?</w:t>
      </w:r>
    </w:p>
    <w:p w14:paraId="775B2A65" w14:textId="123A6E3E" w:rsidR="003A07AE" w:rsidRDefault="003A07AE" w:rsidP="00560A5A">
      <w:pPr>
        <w:pStyle w:val="ListParagraph"/>
        <w:numPr>
          <w:ilvl w:val="0"/>
          <w:numId w:val="5"/>
        </w:numPr>
        <w:spacing w:after="200" w:line="240" w:lineRule="auto"/>
        <w:ind w:left="714" w:hanging="357"/>
        <w:contextualSpacing w:val="0"/>
      </w:pPr>
      <w:r>
        <w:t xml:space="preserve">Does the </w:t>
      </w:r>
      <w:r w:rsidR="001C7081">
        <w:t>a</w:t>
      </w:r>
      <w:r w:rsidR="00F32412">
        <w:t>pplicant</w:t>
      </w:r>
      <w:r>
        <w:t xml:space="preserve"> have the re</w:t>
      </w:r>
      <w:r w:rsidR="00E272B6">
        <w:t>source</w:t>
      </w:r>
      <w:r w:rsidR="008F15FB">
        <w:t>s</w:t>
      </w:r>
      <w:r w:rsidR="00B60378">
        <w:t xml:space="preserve"> to conduct the output (e</w:t>
      </w:r>
      <w:r w:rsidR="00E272B6">
        <w:t xml:space="preserve">.g. </w:t>
      </w:r>
      <w:r>
        <w:t>money</w:t>
      </w:r>
      <w:r w:rsidR="00B60378">
        <w:t>, time, capacity etc.</w:t>
      </w:r>
      <w:r w:rsidR="00E272B6">
        <w:t>)</w:t>
      </w:r>
      <w:r w:rsidR="00B60378">
        <w:t>?</w:t>
      </w:r>
      <w:r w:rsidR="009D61CA">
        <w:t xml:space="preserve"> </w:t>
      </w:r>
    </w:p>
    <w:p w14:paraId="786620D6" w14:textId="68D8BB3F" w:rsidR="003A07AE" w:rsidRDefault="00E272B6" w:rsidP="00560A5A">
      <w:pPr>
        <w:pStyle w:val="ListParagraph"/>
        <w:numPr>
          <w:ilvl w:val="0"/>
          <w:numId w:val="5"/>
        </w:numPr>
        <w:spacing w:after="200" w:line="240" w:lineRule="auto"/>
        <w:ind w:left="714" w:hanging="357"/>
        <w:contextualSpacing w:val="0"/>
      </w:pPr>
      <w:r>
        <w:t xml:space="preserve">Anything else </w:t>
      </w:r>
      <w:r w:rsidR="003A07AE">
        <w:t>determine</w:t>
      </w:r>
      <w:r>
        <w:t>d</w:t>
      </w:r>
      <w:r w:rsidR="003A07AE">
        <w:t xml:space="preserve"> as appropriate markers. </w:t>
      </w:r>
    </w:p>
    <w:p w14:paraId="30CF9969" w14:textId="66A40289" w:rsidR="00243989" w:rsidRDefault="00CB448F" w:rsidP="00575314">
      <w:pPr>
        <w:spacing w:after="200" w:line="240" w:lineRule="auto"/>
        <w:rPr>
          <w:rFonts w:cs="Arial"/>
        </w:rPr>
      </w:pPr>
      <w:r>
        <w:t>As part of</w:t>
      </w:r>
      <w:r w:rsidR="00A8376C">
        <w:t xml:space="preserve"> the reformed MSAC process the PICO Confirmation will only be conducted on a contracted basis by a HTA </w:t>
      </w:r>
      <w:r w:rsidR="001C7081">
        <w:t>g</w:t>
      </w:r>
      <w:r w:rsidR="00A8376C">
        <w:t>roup and there is no option for the development of a submission-based PICO Confirmation.</w:t>
      </w:r>
      <w:r w:rsidRPr="00CB448F">
        <w:rPr>
          <w:rFonts w:cs="Arial"/>
        </w:rPr>
        <w:t xml:space="preserve"> </w:t>
      </w:r>
      <w:r>
        <w:t xml:space="preserve"> </w:t>
      </w:r>
      <w:r w:rsidR="00F32412">
        <w:rPr>
          <w:rFonts w:cs="Arial"/>
        </w:rPr>
        <w:t>Assessment Report</w:t>
      </w:r>
      <w:r>
        <w:rPr>
          <w:rFonts w:cs="Arial"/>
        </w:rPr>
        <w:t>s</w:t>
      </w:r>
      <w:r w:rsidRPr="001E3144">
        <w:rPr>
          <w:rFonts w:cs="Arial"/>
        </w:rPr>
        <w:t xml:space="preserve"> </w:t>
      </w:r>
      <w:r>
        <w:rPr>
          <w:rFonts w:cs="Arial"/>
        </w:rPr>
        <w:t>should be</w:t>
      </w:r>
      <w:r w:rsidRPr="001E3144">
        <w:rPr>
          <w:rFonts w:cs="Arial"/>
        </w:rPr>
        <w:t xml:space="preserve"> conduct</w:t>
      </w:r>
      <w:r>
        <w:rPr>
          <w:rFonts w:cs="Arial"/>
        </w:rPr>
        <w:t>ed against a PICO Confirmation</w:t>
      </w:r>
      <w:r w:rsidRPr="001E3144">
        <w:rPr>
          <w:rFonts w:cs="Arial"/>
        </w:rPr>
        <w:t xml:space="preserve"> that </w:t>
      </w:r>
      <w:r>
        <w:rPr>
          <w:rFonts w:cs="Arial"/>
        </w:rPr>
        <w:t xml:space="preserve">has been agreed to by PASC. </w:t>
      </w:r>
    </w:p>
    <w:p w14:paraId="5DE41F95" w14:textId="7766C091" w:rsidR="00250ECC" w:rsidRDefault="00250ECC" w:rsidP="00575314">
      <w:pPr>
        <w:spacing w:after="200" w:line="240" w:lineRule="auto"/>
        <w:rPr>
          <w:rFonts w:eastAsiaTheme="majorEastAsia" w:cstheme="majorBidi"/>
          <w:b/>
          <w:color w:val="000000" w:themeColor="text1"/>
          <w:sz w:val="28"/>
          <w:szCs w:val="26"/>
        </w:rPr>
      </w:pPr>
      <w:r w:rsidRPr="00250ECC">
        <w:rPr>
          <w:rFonts w:cs="Arial"/>
          <w:b/>
        </w:rPr>
        <w:t>Co-dependent applications:</w:t>
      </w:r>
      <w:r>
        <w:rPr>
          <w:rFonts w:cs="Arial"/>
        </w:rPr>
        <w:t xml:space="preserve"> Applicants seeking co-dependant MBS and PBS listings are encouraged to lodge with both MSAC and PBAC at the same time, noting that a co-dependent application must be submission-based. </w:t>
      </w:r>
    </w:p>
    <w:p w14:paraId="2124D549" w14:textId="77777777" w:rsidR="005C6303" w:rsidRDefault="005C6303">
      <w:pPr>
        <w:rPr>
          <w:rFonts w:eastAsiaTheme="majorEastAsia" w:cstheme="majorBidi"/>
          <w:b/>
          <w:color w:val="000000" w:themeColor="text1"/>
          <w:sz w:val="28"/>
          <w:szCs w:val="26"/>
        </w:rPr>
      </w:pPr>
      <w:r>
        <w:br w:type="page"/>
      </w:r>
    </w:p>
    <w:p w14:paraId="73E8E6D5" w14:textId="3647116E" w:rsidR="003A6B42" w:rsidRPr="00026100" w:rsidRDefault="008E7B46" w:rsidP="00026100">
      <w:pPr>
        <w:pStyle w:val="Heading20"/>
      </w:pPr>
      <w:bookmarkStart w:id="123" w:name="_Toc458604580"/>
      <w:r w:rsidRPr="00026100">
        <w:lastRenderedPageBreak/>
        <w:t>D</w:t>
      </w:r>
      <w:r w:rsidR="00B87337" w:rsidRPr="00026100">
        <w:t>ocumentation</w:t>
      </w:r>
      <w:bookmarkEnd w:id="123"/>
    </w:p>
    <w:p w14:paraId="0CB59DE5" w14:textId="7E004F81" w:rsidR="00F008BF" w:rsidRDefault="00884B84" w:rsidP="001F23B1">
      <w:pPr>
        <w:spacing w:after="200" w:line="240" w:lineRule="auto"/>
      </w:pPr>
      <w:r>
        <w:t xml:space="preserve">The fifth and final objective of segmentation is to ensure </w:t>
      </w:r>
      <w:r w:rsidR="009A77D7">
        <w:t xml:space="preserve">outcomes of </w:t>
      </w:r>
      <w:r w:rsidR="003425DA">
        <w:t xml:space="preserve">relevant components of </w:t>
      </w:r>
      <w:r w:rsidR="008F15FB">
        <w:t>this</w:t>
      </w:r>
      <w:r w:rsidR="003425DA">
        <w:t xml:space="preserve"> Framework</w:t>
      </w:r>
      <w:r w:rsidR="001F23B1">
        <w:t xml:space="preserve"> </w:t>
      </w:r>
      <w:r>
        <w:t>are</w:t>
      </w:r>
      <w:r w:rsidR="006A7E86">
        <w:t xml:space="preserve"> </w:t>
      </w:r>
      <w:r w:rsidR="001F23B1">
        <w:t xml:space="preserve">summarised </w:t>
      </w:r>
      <w:r w:rsidR="003425DA">
        <w:t xml:space="preserve">and </w:t>
      </w:r>
      <w:r>
        <w:t xml:space="preserve">documented </w:t>
      </w:r>
      <w:r w:rsidR="001F23B1">
        <w:t>in a stand</w:t>
      </w:r>
      <w:r w:rsidR="00C32127">
        <w:t xml:space="preserve">ardised template format – the </w:t>
      </w:r>
      <w:r w:rsidR="003425DA">
        <w:t>A</w:t>
      </w:r>
      <w:r w:rsidR="00C32127">
        <w:t>P</w:t>
      </w:r>
      <w:r w:rsidR="003425DA">
        <w:t>R</w:t>
      </w:r>
      <w:r w:rsidR="00F008BF">
        <w:t>,</w:t>
      </w:r>
      <w:r w:rsidR="001F23B1">
        <w:t xml:space="preserve"> for </w:t>
      </w:r>
      <w:r w:rsidR="00D17623">
        <w:t xml:space="preserve">the </w:t>
      </w:r>
      <w:r w:rsidR="000F36B5">
        <w:t>a</w:t>
      </w:r>
      <w:r w:rsidR="00F32412">
        <w:t>pplicant</w:t>
      </w:r>
      <w:r w:rsidR="00F008BF">
        <w:t xml:space="preserve"> and all relevant stakeholders with</w:t>
      </w:r>
      <w:r w:rsidR="00274E99">
        <w:t>in the Department (</w:t>
      </w:r>
      <w:r w:rsidR="00221EAA">
        <w:t>a</w:t>
      </w:r>
      <w:r w:rsidR="000110A6">
        <w:t xml:space="preserve">pplication </w:t>
      </w:r>
      <w:r w:rsidR="00221EAA">
        <w:t>m</w:t>
      </w:r>
      <w:r w:rsidR="00F008BF">
        <w:t>a</w:t>
      </w:r>
      <w:r w:rsidR="008F15FB">
        <w:t>na</w:t>
      </w:r>
      <w:r w:rsidR="00274E99">
        <w:t>ger, Policy A</w:t>
      </w:r>
      <w:r w:rsidR="00250ECC">
        <w:t>rea and</w:t>
      </w:r>
      <w:r w:rsidR="008F15FB">
        <w:t xml:space="preserve"> Secretariat</w:t>
      </w:r>
      <w:r w:rsidR="00F008BF">
        <w:t>)</w:t>
      </w:r>
      <w:r w:rsidR="00C32127">
        <w:t>.</w:t>
      </w:r>
    </w:p>
    <w:p w14:paraId="2ADF24EF" w14:textId="70572A89" w:rsidR="008056F9" w:rsidRDefault="00C32127" w:rsidP="001F23B1">
      <w:pPr>
        <w:spacing w:after="200" w:line="240" w:lineRule="auto"/>
      </w:pPr>
      <w:r>
        <w:t>This AP</w:t>
      </w:r>
      <w:r w:rsidR="003425DA">
        <w:t>R</w:t>
      </w:r>
      <w:r w:rsidR="001F23B1">
        <w:t xml:space="preserve"> will</w:t>
      </w:r>
      <w:r w:rsidR="00875A2D">
        <w:t xml:space="preserve"> be</w:t>
      </w:r>
      <w:r w:rsidR="008056F9">
        <w:t>:</w:t>
      </w:r>
    </w:p>
    <w:p w14:paraId="352DFC8C" w14:textId="65B66D6F" w:rsidR="008056F9" w:rsidRDefault="000F36B5" w:rsidP="00560A5A">
      <w:pPr>
        <w:pStyle w:val="ListParagraph"/>
        <w:numPr>
          <w:ilvl w:val="0"/>
          <w:numId w:val="13"/>
        </w:numPr>
        <w:spacing w:after="200" w:line="240" w:lineRule="auto"/>
        <w:ind w:left="714" w:hanging="357"/>
        <w:contextualSpacing w:val="0"/>
      </w:pPr>
      <w:r>
        <w:t>I</w:t>
      </w:r>
      <w:r w:rsidR="00875A2D">
        <w:t xml:space="preserve">nitially </w:t>
      </w:r>
      <w:r w:rsidR="008056F9">
        <w:t xml:space="preserve">conducted at the </w:t>
      </w:r>
      <w:r w:rsidR="00875A2D">
        <w:t>‘</w:t>
      </w:r>
      <w:r w:rsidR="00023177">
        <w:t xml:space="preserve">MSAC </w:t>
      </w:r>
      <w:r w:rsidR="0013752E">
        <w:t>T</w:t>
      </w:r>
      <w:r w:rsidR="00023177">
        <w:t>ri</w:t>
      </w:r>
      <w:r w:rsidR="008056F9">
        <w:t>age (pre-assessment)</w:t>
      </w:r>
      <w:r w:rsidR="00875A2D">
        <w:t>’</w:t>
      </w:r>
      <w:r w:rsidR="008056F9">
        <w:t xml:space="preserve"> stage as an ‘</w:t>
      </w:r>
      <w:r w:rsidR="00250ECC">
        <w:t>APR Creation</w:t>
      </w:r>
      <w:r w:rsidR="008056F9">
        <w:t>’</w:t>
      </w:r>
      <w:r>
        <w:t>.</w:t>
      </w:r>
    </w:p>
    <w:p w14:paraId="34586178" w14:textId="56FDF2BC" w:rsidR="008056F9" w:rsidRDefault="000F36B5" w:rsidP="00560A5A">
      <w:pPr>
        <w:pStyle w:val="ListParagraph"/>
        <w:numPr>
          <w:ilvl w:val="0"/>
          <w:numId w:val="13"/>
        </w:numPr>
        <w:spacing w:after="200" w:line="240" w:lineRule="auto"/>
        <w:ind w:left="714" w:hanging="357"/>
        <w:contextualSpacing w:val="0"/>
      </w:pPr>
      <w:r>
        <w:t>U</w:t>
      </w:r>
      <w:r w:rsidR="001F23B1">
        <w:t xml:space="preserve">pdated </w:t>
      </w:r>
      <w:r w:rsidR="008056F9">
        <w:t xml:space="preserve">after the ‘MSAC </w:t>
      </w:r>
      <w:r w:rsidR="001750F4">
        <w:t>PICO Confirmation</w:t>
      </w:r>
      <w:r w:rsidR="008056F9">
        <w:t>’ stage</w:t>
      </w:r>
      <w:r w:rsidR="00875A2D">
        <w:t xml:space="preserve"> as a</w:t>
      </w:r>
      <w:r w:rsidR="00725126">
        <w:t>n</w:t>
      </w:r>
      <w:r w:rsidR="008056F9">
        <w:t xml:space="preserve"> </w:t>
      </w:r>
      <w:r w:rsidR="00875A2D">
        <w:t>‘</w:t>
      </w:r>
      <w:r w:rsidR="00725126">
        <w:t>APR</w:t>
      </w:r>
      <w:r w:rsidR="008056F9">
        <w:t xml:space="preserve"> check-point</w:t>
      </w:r>
      <w:r w:rsidR="00875A2D">
        <w:t>’</w:t>
      </w:r>
      <w:r>
        <w:t>.</w:t>
      </w:r>
    </w:p>
    <w:p w14:paraId="3CEDCC2A" w14:textId="52B130D1" w:rsidR="008056F9" w:rsidRDefault="000F36B5" w:rsidP="00560A5A">
      <w:pPr>
        <w:pStyle w:val="ListParagraph"/>
        <w:numPr>
          <w:ilvl w:val="0"/>
          <w:numId w:val="13"/>
        </w:numPr>
        <w:spacing w:after="200" w:line="240" w:lineRule="auto"/>
        <w:ind w:left="714" w:hanging="357"/>
        <w:contextualSpacing w:val="0"/>
      </w:pPr>
      <w:r>
        <w:t>F</w:t>
      </w:r>
      <w:r w:rsidR="00875A2D">
        <w:t>inalised after the ‘MSAC Appraisal</w:t>
      </w:r>
      <w:r w:rsidR="00A03C51">
        <w:t>’</w:t>
      </w:r>
      <w:r w:rsidR="00875A2D">
        <w:t xml:space="preserve"> stage as a</w:t>
      </w:r>
      <w:r w:rsidR="00725126">
        <w:t>n</w:t>
      </w:r>
      <w:r w:rsidR="00875A2D">
        <w:t xml:space="preserve"> ‘</w:t>
      </w:r>
      <w:r w:rsidR="00725126">
        <w:t>APR</w:t>
      </w:r>
      <w:r w:rsidR="008056F9">
        <w:t xml:space="preserve"> </w:t>
      </w:r>
      <w:r w:rsidR="00875A2D">
        <w:t>evaluation’.</w:t>
      </w:r>
      <w:r w:rsidR="001F23B1">
        <w:t xml:space="preserve"> </w:t>
      </w:r>
    </w:p>
    <w:p w14:paraId="0A9EC39E" w14:textId="70C4D34E" w:rsidR="001F23B1" w:rsidRDefault="00CC23B1" w:rsidP="008056F9">
      <w:pPr>
        <w:spacing w:after="200" w:line="240" w:lineRule="auto"/>
      </w:pPr>
      <w:r>
        <w:t xml:space="preserve">Any changes identified through the </w:t>
      </w:r>
      <w:r w:rsidR="00884B84">
        <w:t xml:space="preserve">APR </w:t>
      </w:r>
      <w:r>
        <w:t>check-point a</w:t>
      </w:r>
      <w:r w:rsidR="00782C8B">
        <w:t>nd evaluation are</w:t>
      </w:r>
      <w:r>
        <w:t xml:space="preserve"> documented and kept as a historical reference in the APR. Refer to </w:t>
      </w:r>
      <w:r w:rsidR="004173D6">
        <w:rPr>
          <w:b/>
        </w:rPr>
        <w:t>Section 3</w:t>
      </w:r>
      <w:r>
        <w:t xml:space="preserve"> for further information on </w:t>
      </w:r>
      <w:r w:rsidR="0013752E">
        <w:t>s</w:t>
      </w:r>
      <w:r>
        <w:t xml:space="preserve">egmentation through the MSAC stages. </w:t>
      </w:r>
    </w:p>
    <w:p w14:paraId="4390C902" w14:textId="3B861811" w:rsidR="00CC23B1" w:rsidRDefault="00CC23B1" w:rsidP="008056F9">
      <w:pPr>
        <w:spacing w:after="200" w:line="240" w:lineRule="auto"/>
      </w:pPr>
      <w:r>
        <w:t>The APR includes:</w:t>
      </w:r>
    </w:p>
    <w:p w14:paraId="498BBFE0" w14:textId="18B5E264" w:rsidR="00CC23B1" w:rsidRDefault="000F36B5" w:rsidP="00560A5A">
      <w:pPr>
        <w:pStyle w:val="ListParagraph"/>
        <w:numPr>
          <w:ilvl w:val="0"/>
          <w:numId w:val="13"/>
        </w:numPr>
        <w:spacing w:after="200" w:line="240" w:lineRule="auto"/>
        <w:ind w:left="714" w:hanging="357"/>
        <w:contextualSpacing w:val="0"/>
      </w:pPr>
      <w:r>
        <w:t>B</w:t>
      </w:r>
      <w:r w:rsidR="00CC23B1">
        <w:t xml:space="preserve">asic </w:t>
      </w:r>
      <w:r w:rsidR="00E510F9">
        <w:t>application</w:t>
      </w:r>
      <w:r w:rsidR="00CC23B1">
        <w:t xml:space="preserve"> details (number, tit</w:t>
      </w:r>
      <w:r w:rsidR="00D17623">
        <w:t xml:space="preserve">le, description, service type, </w:t>
      </w:r>
      <w:r w:rsidR="00725126">
        <w:t>a</w:t>
      </w:r>
      <w:r w:rsidR="00F32412">
        <w:t>pplicant</w:t>
      </w:r>
      <w:r w:rsidR="00CC23B1">
        <w:t xml:space="preserve"> details, date submitted, associated resubmission details</w:t>
      </w:r>
      <w:r w:rsidR="000110A6">
        <w:t>,</w:t>
      </w:r>
      <w:r w:rsidR="00DD7241">
        <w:t xml:space="preserve"> etc.</w:t>
      </w:r>
      <w:r w:rsidR="00CC23B1">
        <w:t>)</w:t>
      </w:r>
      <w:r>
        <w:t>.</w:t>
      </w:r>
    </w:p>
    <w:p w14:paraId="6A754FB5" w14:textId="6C72E35E" w:rsidR="00CC23B1" w:rsidRDefault="000F36B5" w:rsidP="00560A5A">
      <w:pPr>
        <w:pStyle w:val="ListParagraph"/>
        <w:numPr>
          <w:ilvl w:val="0"/>
          <w:numId w:val="13"/>
        </w:numPr>
        <w:spacing w:after="200" w:line="240" w:lineRule="auto"/>
        <w:ind w:left="714" w:hanging="357"/>
        <w:contextualSpacing w:val="0"/>
      </w:pPr>
      <w:r>
        <w:t>E</w:t>
      </w:r>
      <w:r w:rsidR="00CC23B1">
        <w:t xml:space="preserve">xpected </w:t>
      </w:r>
      <w:r w:rsidR="00DD7241">
        <w:t>APR finalisation</w:t>
      </w:r>
      <w:r w:rsidR="00CC23B1">
        <w:t xml:space="preserve"> dates</w:t>
      </w:r>
      <w:r>
        <w:t>.</w:t>
      </w:r>
    </w:p>
    <w:p w14:paraId="285CE189" w14:textId="040925D9" w:rsidR="00CC23B1" w:rsidRDefault="000F36B5" w:rsidP="00560A5A">
      <w:pPr>
        <w:pStyle w:val="ListParagraph"/>
        <w:numPr>
          <w:ilvl w:val="0"/>
          <w:numId w:val="13"/>
        </w:numPr>
        <w:spacing w:after="200" w:line="240" w:lineRule="auto"/>
        <w:ind w:left="714" w:hanging="357"/>
        <w:contextualSpacing w:val="0"/>
      </w:pPr>
      <w:r>
        <w:t>O</w:t>
      </w:r>
      <w:r w:rsidR="00725126">
        <w:t>utputs of s</w:t>
      </w:r>
      <w:r w:rsidR="00CC23B1">
        <w:t xml:space="preserve">egmentation </w:t>
      </w:r>
      <w:r w:rsidR="00884B84">
        <w:t xml:space="preserve">objectives </w:t>
      </w:r>
      <w:r w:rsidR="00CC23B1">
        <w:t>(</w:t>
      </w:r>
      <w:r w:rsidR="0013752E">
        <w:t>s</w:t>
      </w:r>
      <w:r w:rsidR="00CC23B1">
        <w:t xml:space="preserve">uitability, PASC intensity, </w:t>
      </w:r>
      <w:r w:rsidR="0013752E">
        <w:t>a</w:t>
      </w:r>
      <w:r w:rsidR="00CC23B1">
        <w:t xml:space="preserve">ssessment </w:t>
      </w:r>
      <w:r w:rsidR="00DD7241">
        <w:t>requirements</w:t>
      </w:r>
      <w:r w:rsidR="000110A6">
        <w:t>,</w:t>
      </w:r>
      <w:r w:rsidR="00CC23B1">
        <w:t xml:space="preserve"> </w:t>
      </w:r>
      <w:r w:rsidR="0013752E">
        <w:t>m</w:t>
      </w:r>
      <w:r w:rsidR="00CC23B1">
        <w:t>echanism)</w:t>
      </w:r>
      <w:r>
        <w:t>.</w:t>
      </w:r>
    </w:p>
    <w:p w14:paraId="56044966" w14:textId="1FC606BD" w:rsidR="00DD7241" w:rsidRDefault="009E1EDF" w:rsidP="00560A5A">
      <w:pPr>
        <w:pStyle w:val="ListParagraph"/>
        <w:numPr>
          <w:ilvl w:val="0"/>
          <w:numId w:val="13"/>
        </w:numPr>
        <w:spacing w:after="200" w:line="240" w:lineRule="auto"/>
        <w:ind w:left="714" w:hanging="357"/>
        <w:contextualSpacing w:val="0"/>
      </w:pPr>
      <w:r>
        <w:t xml:space="preserve">MSAC process </w:t>
      </w:r>
      <w:r w:rsidR="00AB221E">
        <w:t xml:space="preserve">document </w:t>
      </w:r>
      <w:r>
        <w:t>dates</w:t>
      </w:r>
      <w:r w:rsidR="000F36B5">
        <w:t>.</w:t>
      </w:r>
    </w:p>
    <w:p w14:paraId="211A40FC" w14:textId="49BF3C0C" w:rsidR="00CC23B1" w:rsidRDefault="000F36B5" w:rsidP="00560A5A">
      <w:pPr>
        <w:pStyle w:val="ListParagraph"/>
        <w:numPr>
          <w:ilvl w:val="0"/>
          <w:numId w:val="13"/>
        </w:numPr>
        <w:spacing w:after="200" w:line="240" w:lineRule="auto"/>
        <w:ind w:left="714" w:hanging="357"/>
        <w:contextualSpacing w:val="0"/>
      </w:pPr>
      <w:r>
        <w:t>C</w:t>
      </w:r>
      <w:r w:rsidR="00CC23B1">
        <w:t>ommittee</w:t>
      </w:r>
      <w:r w:rsidR="00782C8B">
        <w:t xml:space="preserve"> meeting</w:t>
      </w:r>
      <w:r w:rsidR="00CC23B1">
        <w:t xml:space="preserve"> dates</w:t>
      </w:r>
      <w:r>
        <w:t>.</w:t>
      </w:r>
    </w:p>
    <w:p w14:paraId="2BFCF2B2" w14:textId="486F74AC" w:rsidR="00CC23B1" w:rsidRDefault="000F36B5" w:rsidP="00560A5A">
      <w:pPr>
        <w:pStyle w:val="ListParagraph"/>
        <w:numPr>
          <w:ilvl w:val="0"/>
          <w:numId w:val="13"/>
        </w:numPr>
        <w:spacing w:after="200" w:line="240" w:lineRule="auto"/>
        <w:ind w:left="714" w:hanging="357"/>
        <w:contextualSpacing w:val="0"/>
      </w:pPr>
      <w:r>
        <w:t>S</w:t>
      </w:r>
      <w:r w:rsidR="00782C8B">
        <w:t>ummary</w:t>
      </w:r>
      <w:r w:rsidR="00CC23B1">
        <w:t xml:space="preserve"> from MSAC committee meetings.</w:t>
      </w:r>
    </w:p>
    <w:p w14:paraId="07C331F5" w14:textId="6B8937EE" w:rsidR="001F23B1" w:rsidRDefault="00C32127" w:rsidP="001F23B1">
      <w:pPr>
        <w:spacing w:after="200" w:line="240" w:lineRule="auto"/>
      </w:pPr>
      <w:r>
        <w:t xml:space="preserve">The </w:t>
      </w:r>
      <w:r w:rsidR="006A7E86">
        <w:t>use</w:t>
      </w:r>
      <w:r>
        <w:t xml:space="preserve"> of an AP</w:t>
      </w:r>
      <w:r w:rsidR="00875A2D">
        <w:t>R</w:t>
      </w:r>
      <w:r w:rsidR="001F23B1">
        <w:t xml:space="preserve"> ensures:</w:t>
      </w:r>
    </w:p>
    <w:p w14:paraId="705BE8B5" w14:textId="5649B01A" w:rsidR="00845633" w:rsidRPr="00575314" w:rsidRDefault="00001F22" w:rsidP="00560A5A">
      <w:pPr>
        <w:pStyle w:val="ListParagraph"/>
        <w:numPr>
          <w:ilvl w:val="0"/>
          <w:numId w:val="13"/>
        </w:numPr>
        <w:spacing w:after="200" w:line="240" w:lineRule="auto"/>
        <w:ind w:left="714" w:hanging="357"/>
        <w:contextualSpacing w:val="0"/>
      </w:pPr>
      <w:r>
        <w:t>S</w:t>
      </w:r>
      <w:r w:rsidR="001F23B1" w:rsidRPr="00575314">
        <w:t xml:space="preserve">ufficient rationale </w:t>
      </w:r>
      <w:r w:rsidR="00AA0CEB" w:rsidRPr="00575314">
        <w:t xml:space="preserve">which supports </w:t>
      </w:r>
      <w:r w:rsidR="00F008BF" w:rsidRPr="00575314">
        <w:t xml:space="preserve">the </w:t>
      </w:r>
      <w:r w:rsidR="00E623F6" w:rsidRPr="00575314">
        <w:t>decision-</w:t>
      </w:r>
      <w:r w:rsidR="001F23B1" w:rsidRPr="00575314">
        <w:t xml:space="preserve">making </w:t>
      </w:r>
      <w:r w:rsidR="00AA0CEB" w:rsidRPr="00575314">
        <w:t>in</w:t>
      </w:r>
      <w:r w:rsidR="009A77D7" w:rsidRPr="00575314">
        <w:t xml:space="preserve"> the process</w:t>
      </w:r>
      <w:r w:rsidR="00AA7761">
        <w:t>.</w:t>
      </w:r>
    </w:p>
    <w:p w14:paraId="79A7CF3E" w14:textId="63F5C8D5" w:rsidR="00845633" w:rsidRPr="00575314" w:rsidRDefault="00001F22" w:rsidP="00560A5A">
      <w:pPr>
        <w:pStyle w:val="ListParagraph"/>
        <w:numPr>
          <w:ilvl w:val="0"/>
          <w:numId w:val="13"/>
        </w:numPr>
        <w:spacing w:after="200" w:line="240" w:lineRule="auto"/>
        <w:ind w:left="714" w:hanging="357"/>
        <w:contextualSpacing w:val="0"/>
      </w:pPr>
      <w:r>
        <w:t>D</w:t>
      </w:r>
      <w:r w:rsidR="001F23B1" w:rsidRPr="00575314">
        <w:t>ocumentation and tracking of all high-level r</w:t>
      </w:r>
      <w:r w:rsidR="009A77D7" w:rsidRPr="00575314">
        <w:t xml:space="preserve">elevant </w:t>
      </w:r>
      <w:r w:rsidR="00E510F9" w:rsidRPr="00575314">
        <w:t>application</w:t>
      </w:r>
      <w:r w:rsidR="009A77D7" w:rsidRPr="00575314">
        <w:t xml:space="preserve"> information</w:t>
      </w:r>
      <w:r w:rsidR="00AA7761">
        <w:t>.</w:t>
      </w:r>
    </w:p>
    <w:p w14:paraId="57963F98" w14:textId="4C661EE8" w:rsidR="00845633" w:rsidRPr="00575314" w:rsidRDefault="00001F22" w:rsidP="00560A5A">
      <w:pPr>
        <w:pStyle w:val="ListParagraph"/>
        <w:numPr>
          <w:ilvl w:val="0"/>
          <w:numId w:val="13"/>
        </w:numPr>
        <w:spacing w:after="200" w:line="240" w:lineRule="auto"/>
        <w:ind w:left="714" w:hanging="357"/>
        <w:contextualSpacing w:val="0"/>
      </w:pPr>
      <w:r>
        <w:t>A</w:t>
      </w:r>
      <w:r w:rsidR="00E20514" w:rsidRPr="00575314">
        <w:t xml:space="preserve"> </w:t>
      </w:r>
      <w:r w:rsidR="001F23B1" w:rsidRPr="00575314">
        <w:t>feedback</w:t>
      </w:r>
      <w:r w:rsidR="009A77D7" w:rsidRPr="00575314">
        <w:t>, monitoring and evaluation</w:t>
      </w:r>
      <w:r w:rsidR="001F23B1" w:rsidRPr="00575314">
        <w:t xml:space="preserve"> mechanism</w:t>
      </w:r>
      <w:r w:rsidR="00BD6BBF" w:rsidRPr="00575314">
        <w:t xml:space="preserve"> through </w:t>
      </w:r>
      <w:r w:rsidR="00875A2D" w:rsidRPr="00575314">
        <w:t xml:space="preserve">the </w:t>
      </w:r>
      <w:r w:rsidR="009A77D7" w:rsidRPr="00575314">
        <w:t xml:space="preserve">MSAC </w:t>
      </w:r>
      <w:r w:rsidR="00875A2D" w:rsidRPr="00575314">
        <w:t>process</w:t>
      </w:r>
      <w:r w:rsidR="00AA7761">
        <w:t>.</w:t>
      </w:r>
    </w:p>
    <w:p w14:paraId="628D966C" w14:textId="1CDED284" w:rsidR="001F23B1" w:rsidRPr="00575314" w:rsidRDefault="00001F22" w:rsidP="00560A5A">
      <w:pPr>
        <w:pStyle w:val="ListParagraph"/>
        <w:numPr>
          <w:ilvl w:val="0"/>
          <w:numId w:val="13"/>
        </w:numPr>
        <w:spacing w:after="200" w:line="240" w:lineRule="auto"/>
        <w:ind w:left="714" w:hanging="357"/>
        <w:contextualSpacing w:val="0"/>
      </w:pPr>
      <w:r>
        <w:t>A</w:t>
      </w:r>
      <w:r w:rsidRPr="00575314">
        <w:t xml:space="preserve"> </w:t>
      </w:r>
      <w:r w:rsidR="00875A2D" w:rsidRPr="00575314">
        <w:t>central, complete and transparent</w:t>
      </w:r>
      <w:r w:rsidR="009A77D7" w:rsidRPr="00575314">
        <w:t xml:space="preserve"> communication</w:t>
      </w:r>
      <w:r w:rsidR="00875A2D" w:rsidRPr="00575314">
        <w:t xml:space="preserve"> mechanism</w:t>
      </w:r>
      <w:r w:rsidR="00F008BF" w:rsidRPr="00575314">
        <w:t>.</w:t>
      </w:r>
    </w:p>
    <w:p w14:paraId="0714E74D" w14:textId="5BDA92B8" w:rsidR="007B1E71" w:rsidRDefault="001F23B1" w:rsidP="007B1E71">
      <w:pPr>
        <w:spacing w:after="200" w:line="240" w:lineRule="auto"/>
      </w:pPr>
      <w:r w:rsidRPr="006D5614">
        <w:rPr>
          <w:b/>
        </w:rPr>
        <w:t>Appendix</w:t>
      </w:r>
      <w:r w:rsidR="006D5614" w:rsidRPr="006D5614">
        <w:rPr>
          <w:b/>
        </w:rPr>
        <w:t> </w:t>
      </w:r>
      <w:r w:rsidR="00A71338">
        <w:rPr>
          <w:b/>
        </w:rPr>
        <w:t>1</w:t>
      </w:r>
      <w:r w:rsidR="009F3B7C">
        <w:t xml:space="preserve"> provides </w:t>
      </w:r>
      <w:r w:rsidRPr="00FB6C2D">
        <w:t xml:space="preserve">a draft </w:t>
      </w:r>
      <w:r w:rsidR="00DD7241">
        <w:t>APR</w:t>
      </w:r>
      <w:r w:rsidR="009F3B7C">
        <w:t xml:space="preserve"> template</w:t>
      </w:r>
      <w:r w:rsidR="00C948EB">
        <w:t xml:space="preserve"> for new applications</w:t>
      </w:r>
      <w:r w:rsidRPr="00FB6C2D">
        <w:t>.</w:t>
      </w:r>
    </w:p>
    <w:p w14:paraId="1B39A0DB" w14:textId="77777777" w:rsidR="007B1E71" w:rsidRDefault="007B1E71" w:rsidP="007B1E71">
      <w:pPr>
        <w:spacing w:after="200" w:line="240" w:lineRule="auto"/>
        <w:sectPr w:rsidR="007B1E71" w:rsidSect="002C1B68">
          <w:pgSz w:w="11906" w:h="16838"/>
          <w:pgMar w:top="1440" w:right="1440" w:bottom="1440" w:left="2268" w:header="709" w:footer="709" w:gutter="0"/>
          <w:cols w:space="708"/>
          <w:docGrid w:linePitch="360"/>
        </w:sectPr>
      </w:pPr>
    </w:p>
    <w:p w14:paraId="67FFBB15" w14:textId="77777777" w:rsidR="000637C3" w:rsidRDefault="000637C3">
      <w:pPr>
        <w:rPr>
          <w:rFonts w:eastAsiaTheme="majorEastAsia" w:cstheme="majorBidi"/>
          <w:b/>
          <w:color w:val="000000" w:themeColor="text1"/>
          <w:sz w:val="36"/>
          <w:szCs w:val="32"/>
        </w:rPr>
      </w:pPr>
      <w:r>
        <w:br w:type="page"/>
      </w:r>
    </w:p>
    <w:p w14:paraId="4DAA20DC" w14:textId="15B35B7F" w:rsidR="00902283" w:rsidRPr="0042034E" w:rsidRDefault="003E5AC0" w:rsidP="00026100">
      <w:pPr>
        <w:pStyle w:val="Heading1"/>
      </w:pPr>
      <w:bookmarkStart w:id="124" w:name="_Toc458604581"/>
      <w:r>
        <w:lastRenderedPageBreak/>
        <w:t xml:space="preserve">Segmentation </w:t>
      </w:r>
      <w:r w:rsidR="00884B84">
        <w:t xml:space="preserve">objectives </w:t>
      </w:r>
      <w:r>
        <w:t>– r</w:t>
      </w:r>
      <w:r w:rsidR="001D6F46">
        <w:t xml:space="preserve">esubmitted </w:t>
      </w:r>
      <w:r w:rsidR="00E510F9">
        <w:t>application</w:t>
      </w:r>
      <w:r w:rsidR="00902283">
        <w:t>s</w:t>
      </w:r>
      <w:bookmarkEnd w:id="124"/>
    </w:p>
    <w:p w14:paraId="5BF0C153" w14:textId="066E27C6" w:rsidR="0099011A" w:rsidRDefault="00E706B7" w:rsidP="0099011A">
      <w:pPr>
        <w:pStyle w:val="Titlebold"/>
        <w:rPr>
          <w:b w:val="0"/>
          <w:sz w:val="22"/>
          <w:szCs w:val="22"/>
        </w:rPr>
      </w:pPr>
      <w:r>
        <w:rPr>
          <w:b w:val="0"/>
          <w:sz w:val="22"/>
          <w:szCs w:val="22"/>
        </w:rPr>
        <w:t>T</w:t>
      </w:r>
      <w:r w:rsidR="00B20662">
        <w:rPr>
          <w:b w:val="0"/>
          <w:sz w:val="22"/>
          <w:szCs w:val="22"/>
        </w:rPr>
        <w:t xml:space="preserve">his Section outlines the specific </w:t>
      </w:r>
      <w:r w:rsidR="00A03C51">
        <w:rPr>
          <w:b w:val="0"/>
          <w:sz w:val="22"/>
          <w:szCs w:val="22"/>
        </w:rPr>
        <w:t>s</w:t>
      </w:r>
      <w:r w:rsidR="00B20662">
        <w:rPr>
          <w:b w:val="0"/>
          <w:sz w:val="22"/>
          <w:szCs w:val="22"/>
        </w:rPr>
        <w:t xml:space="preserve">egmentation process </w:t>
      </w:r>
      <w:r>
        <w:rPr>
          <w:b w:val="0"/>
          <w:sz w:val="22"/>
          <w:szCs w:val="22"/>
        </w:rPr>
        <w:t xml:space="preserve">and decision criteria </w:t>
      </w:r>
      <w:r w:rsidR="00B20662">
        <w:rPr>
          <w:b w:val="0"/>
          <w:sz w:val="22"/>
          <w:szCs w:val="22"/>
        </w:rPr>
        <w:t xml:space="preserve">for </w:t>
      </w:r>
      <w:r w:rsidR="003E5AC0">
        <w:rPr>
          <w:b w:val="0"/>
          <w:sz w:val="22"/>
          <w:szCs w:val="22"/>
        </w:rPr>
        <w:t>r</w:t>
      </w:r>
      <w:r w:rsidR="00A02F42">
        <w:rPr>
          <w:b w:val="0"/>
          <w:sz w:val="22"/>
          <w:szCs w:val="22"/>
        </w:rPr>
        <w:t>esubmitted</w:t>
      </w:r>
      <w:r w:rsidR="00B20662">
        <w:rPr>
          <w:b w:val="0"/>
          <w:sz w:val="22"/>
          <w:szCs w:val="22"/>
        </w:rPr>
        <w:t xml:space="preserve"> </w:t>
      </w:r>
      <w:r w:rsidR="00E510F9">
        <w:rPr>
          <w:b w:val="0"/>
          <w:sz w:val="22"/>
          <w:szCs w:val="22"/>
        </w:rPr>
        <w:t>application</w:t>
      </w:r>
      <w:r w:rsidR="00B20662">
        <w:rPr>
          <w:b w:val="0"/>
          <w:sz w:val="22"/>
          <w:szCs w:val="22"/>
        </w:rPr>
        <w:t>s.</w:t>
      </w:r>
      <w:r w:rsidR="00BF22F6">
        <w:rPr>
          <w:b w:val="0"/>
          <w:sz w:val="22"/>
          <w:szCs w:val="22"/>
        </w:rPr>
        <w:t xml:space="preserve">  </w:t>
      </w:r>
      <w:r w:rsidR="00BF22F6" w:rsidRPr="008A0CAA">
        <w:rPr>
          <w:sz w:val="22"/>
          <w:szCs w:val="22"/>
        </w:rPr>
        <w:t>Figure 1</w:t>
      </w:r>
      <w:r w:rsidR="005E1E9B">
        <w:rPr>
          <w:sz w:val="22"/>
          <w:szCs w:val="22"/>
        </w:rPr>
        <w:t>1</w:t>
      </w:r>
      <w:r w:rsidR="00BF22F6">
        <w:rPr>
          <w:b w:val="0"/>
          <w:sz w:val="22"/>
          <w:szCs w:val="22"/>
        </w:rPr>
        <w:t xml:space="preserve"> provides a visual representation of the</w:t>
      </w:r>
      <w:r w:rsidR="001B3E7A">
        <w:rPr>
          <w:b w:val="0"/>
          <w:sz w:val="22"/>
          <w:szCs w:val="22"/>
        </w:rPr>
        <w:t xml:space="preserve"> d</w:t>
      </w:r>
      <w:r w:rsidR="00B20662">
        <w:rPr>
          <w:b w:val="0"/>
          <w:sz w:val="22"/>
          <w:szCs w:val="22"/>
        </w:rPr>
        <w:t xml:space="preserve">ecision criteria flowchart in relation to </w:t>
      </w:r>
      <w:r w:rsidR="003E5AC0">
        <w:rPr>
          <w:b w:val="0"/>
          <w:sz w:val="22"/>
          <w:szCs w:val="22"/>
        </w:rPr>
        <w:t>r</w:t>
      </w:r>
      <w:r w:rsidR="00A02F42">
        <w:rPr>
          <w:b w:val="0"/>
          <w:sz w:val="22"/>
          <w:szCs w:val="22"/>
        </w:rPr>
        <w:t>esubmitted</w:t>
      </w:r>
      <w:r w:rsidR="00B20662">
        <w:rPr>
          <w:b w:val="0"/>
          <w:sz w:val="22"/>
          <w:szCs w:val="22"/>
        </w:rPr>
        <w:t xml:space="preserve"> </w:t>
      </w:r>
      <w:r w:rsidR="00E510F9">
        <w:rPr>
          <w:b w:val="0"/>
          <w:sz w:val="22"/>
          <w:szCs w:val="22"/>
        </w:rPr>
        <w:t>application</w:t>
      </w:r>
      <w:r w:rsidR="00B20662">
        <w:rPr>
          <w:b w:val="0"/>
          <w:sz w:val="22"/>
          <w:szCs w:val="22"/>
        </w:rPr>
        <w:t xml:space="preserve">s, which </w:t>
      </w:r>
      <w:r w:rsidR="00BF22F6">
        <w:rPr>
          <w:b w:val="0"/>
          <w:sz w:val="22"/>
          <w:szCs w:val="22"/>
        </w:rPr>
        <w:t>is explained further in this Section.</w:t>
      </w:r>
    </w:p>
    <w:p w14:paraId="72918518" w14:textId="61155D81" w:rsidR="007C2CB8" w:rsidRPr="007C2CB8" w:rsidRDefault="007C2CB8" w:rsidP="007C2CB8">
      <w:pPr>
        <w:pStyle w:val="Titlebold"/>
        <w:rPr>
          <w:sz w:val="22"/>
          <w:szCs w:val="22"/>
        </w:rPr>
      </w:pPr>
      <w:r w:rsidRPr="007C2CB8">
        <w:rPr>
          <w:sz w:val="22"/>
          <w:szCs w:val="22"/>
        </w:rPr>
        <w:t xml:space="preserve">Figure 11: Decision criteria flowchart – Resubmitted </w:t>
      </w:r>
    </w:p>
    <w:p w14:paraId="081C22D2" w14:textId="4AD9EFB5" w:rsidR="007C2CB8" w:rsidRDefault="00062323" w:rsidP="007C2CB8">
      <w:pPr>
        <w:pStyle w:val="TOC1"/>
      </w:pPr>
      <w:r>
        <w:object w:dxaOrig="11385" w:dyaOrig="14287" w14:anchorId="071D2F6C">
          <v:shape id="_x0000_i1033" type="#_x0000_t75" alt="Suitability (see section 6.1): Feedback incorporation - has the applicant broadly attempted and structured the resubmission to address any MSAC directions or key issues identified in the PSD from the previous submission?&#10;Pathway element - PASC intensity (see section 6.2): Pathway re-entrance - did MSAC direct a new protocol or components of the PICO to be redeveloped?&#10;Pathway element - assessment requirements (see section 6.3): Clinical necessity - did MSAC identify issues with the clinical evidence (safety-effectiveness) in the previous application that needs addressing in the resubmission?&#10;Pathway element - mechanism (see section 6.4): Based on relevant decision factors and consideration of the conduct of MSAC process artefacts in the previous submission, is it anticipated that the applicant will be able to satisfactorily conduct relevant components of the MSAC process?&#10;Documentation (see section 6.5): APR." style="width:450.7pt;height:565.95pt" o:ole="">
            <v:imagedata r:id="rId59" o:title=""/>
          </v:shape>
          <o:OLEObject Type="Embed" ProgID="Visio.Drawing.11" ShapeID="_x0000_i1033" DrawAspect="Content" ObjectID="_1788784462" r:id="rId60"/>
        </w:object>
      </w:r>
    </w:p>
    <w:p w14:paraId="7B78134D" w14:textId="0E1DC233" w:rsidR="008F5B7A" w:rsidRDefault="008E34DD" w:rsidP="00026100">
      <w:pPr>
        <w:pStyle w:val="Heading20"/>
      </w:pPr>
      <w:bookmarkStart w:id="125" w:name="_Toc458604582"/>
      <w:r>
        <w:lastRenderedPageBreak/>
        <w:t>S</w:t>
      </w:r>
      <w:r w:rsidR="008F5B7A">
        <w:t>uitability</w:t>
      </w:r>
      <w:bookmarkEnd w:id="125"/>
    </w:p>
    <w:p w14:paraId="44073782" w14:textId="5CE59F3C" w:rsidR="00A1529B" w:rsidRPr="00A1529B" w:rsidRDefault="00A1529B" w:rsidP="00A24C5A">
      <w:pPr>
        <w:pStyle w:val="Style1"/>
        <w:rPr>
          <w:b/>
        </w:rPr>
      </w:pPr>
      <w:r w:rsidRPr="00A1529B">
        <w:t xml:space="preserve">For applications that </w:t>
      </w:r>
      <w:r w:rsidR="0028696C">
        <w:t xml:space="preserve">have been resubmitted (i.e. resubmission of a separate, but linked application) following previous consideration </w:t>
      </w:r>
      <w:r w:rsidR="00276981">
        <w:t>by</w:t>
      </w:r>
      <w:r w:rsidR="0028696C">
        <w:t xml:space="preserve"> MSAC</w:t>
      </w:r>
      <w:r w:rsidRPr="00A1529B">
        <w:t xml:space="preserve">, </w:t>
      </w:r>
      <w:r w:rsidR="00276981" w:rsidRPr="00A1529B">
        <w:t xml:space="preserve">there are opportunities for an expedited resubmission process </w:t>
      </w:r>
      <w:r w:rsidR="00276981">
        <w:t>where the application was</w:t>
      </w:r>
      <w:r w:rsidR="00276981" w:rsidRPr="00A1529B">
        <w:t xml:space="preserve"> unsuccessful </w:t>
      </w:r>
      <w:r w:rsidR="00D679A5">
        <w:t>in the previous submission</w:t>
      </w:r>
      <w:r w:rsidR="00276981">
        <w:t xml:space="preserve">. A resubmission may be required </w:t>
      </w:r>
      <w:r w:rsidR="0028696C">
        <w:t xml:space="preserve">due to </w:t>
      </w:r>
      <w:r w:rsidRPr="00A1529B">
        <w:t>receiv</w:t>
      </w:r>
      <w:r w:rsidR="0028696C">
        <w:t>ing</w:t>
      </w:r>
      <w:r w:rsidRPr="00A1529B">
        <w:t xml:space="preserve"> a </w:t>
      </w:r>
      <w:r w:rsidR="0028696C">
        <w:t>‘</w:t>
      </w:r>
      <w:r w:rsidRPr="00A1529B">
        <w:t>negative</w:t>
      </w:r>
      <w:r w:rsidR="0028696C">
        <w:t>’ or ‘changes and reconsideration required’</w:t>
      </w:r>
      <w:r w:rsidRPr="00A1529B">
        <w:t xml:space="preserve"> recommendation </w:t>
      </w:r>
      <w:r w:rsidR="006666C4">
        <w:t>from MSAC</w:t>
      </w:r>
      <w:r w:rsidR="00F62845">
        <w:t xml:space="preserve"> and the grounds for resubmission are outlined in writing in the Public Summary Document (PSD) that is generated once MSAC has considered an application. </w:t>
      </w:r>
    </w:p>
    <w:p w14:paraId="63E960B3" w14:textId="6DFDB020" w:rsidR="00A1529B" w:rsidRPr="00A1529B" w:rsidRDefault="00A1529B" w:rsidP="00A24C5A">
      <w:pPr>
        <w:pStyle w:val="Style1"/>
        <w:rPr>
          <w:b/>
        </w:rPr>
      </w:pPr>
      <w:r w:rsidRPr="00A1529B">
        <w:t xml:space="preserve">The </w:t>
      </w:r>
      <w:r w:rsidR="006666C4">
        <w:t xml:space="preserve">PSD </w:t>
      </w:r>
      <w:r w:rsidRPr="00A1529B">
        <w:t>outlin</w:t>
      </w:r>
      <w:r w:rsidR="00936FA1">
        <w:t>es</w:t>
      </w:r>
      <w:r w:rsidRPr="00A1529B">
        <w:t xml:space="preserve"> the key issues and residual uncertainties that </w:t>
      </w:r>
      <w:r w:rsidR="00D679A5">
        <w:t xml:space="preserve">may have </w:t>
      </w:r>
      <w:r w:rsidRPr="00A1529B">
        <w:t xml:space="preserve">resulted in an application being unsuccessful </w:t>
      </w:r>
      <w:r w:rsidR="00D679A5">
        <w:t xml:space="preserve">in </w:t>
      </w:r>
      <w:r w:rsidRPr="00A1529B">
        <w:t xml:space="preserve">the </w:t>
      </w:r>
      <w:r w:rsidR="00D679A5">
        <w:t>previous submission</w:t>
      </w:r>
      <w:r w:rsidRPr="00A1529B">
        <w:t>. This document o</w:t>
      </w:r>
      <w:r w:rsidR="0024322B">
        <w:t xml:space="preserve">utlines which areas of evidence a </w:t>
      </w:r>
      <w:r w:rsidRPr="00A1529B">
        <w:t>re</w:t>
      </w:r>
      <w:r w:rsidR="00F1180E">
        <w:t xml:space="preserve">submission must address and </w:t>
      </w:r>
      <w:r w:rsidRPr="00A1529B">
        <w:t>focus on</w:t>
      </w:r>
      <w:r w:rsidR="000110A6">
        <w:t>,</w:t>
      </w:r>
      <w:r w:rsidRPr="00A1529B">
        <w:t xml:space="preserve"> as well as outline any </w:t>
      </w:r>
      <w:r w:rsidR="0024322B">
        <w:t xml:space="preserve">MSAC </w:t>
      </w:r>
      <w:r w:rsidRPr="00A1529B">
        <w:t>direction in terms of expect</w:t>
      </w:r>
      <w:r w:rsidR="0024322B">
        <w:t>ation</w:t>
      </w:r>
      <w:r w:rsidRPr="00A1529B">
        <w:t>s</w:t>
      </w:r>
      <w:r w:rsidR="0024322B">
        <w:t xml:space="preserve"> of</w:t>
      </w:r>
      <w:r w:rsidRPr="00A1529B">
        <w:t xml:space="preserve"> any </w:t>
      </w:r>
      <w:r w:rsidR="0024322B">
        <w:t xml:space="preserve">subsequent </w:t>
      </w:r>
      <w:r w:rsidRPr="00A1529B">
        <w:t xml:space="preserve">resubmission.  </w:t>
      </w:r>
    </w:p>
    <w:p w14:paraId="605796FC" w14:textId="2B33B77C" w:rsidR="00001F22" w:rsidRDefault="00A1529B" w:rsidP="00A24C5A">
      <w:pPr>
        <w:pStyle w:val="Style1"/>
        <w:rPr>
          <w:b/>
        </w:rPr>
      </w:pPr>
      <w:bookmarkStart w:id="126" w:name="_Toc445888740"/>
      <w:r w:rsidRPr="00A1529B">
        <w:t xml:space="preserve">As a first </w:t>
      </w:r>
      <w:r w:rsidR="00C64FF8">
        <w:t>component</w:t>
      </w:r>
      <w:r w:rsidR="00295955">
        <w:t>,</w:t>
      </w:r>
      <w:r w:rsidRPr="00A1529B">
        <w:t xml:space="preserve"> on receipt of a resubmission, the Department will undertake a high level assessment of the submitted documentation against the original </w:t>
      </w:r>
      <w:r w:rsidR="0024322B">
        <w:t>PSD to determine</w:t>
      </w:r>
      <w:r w:rsidR="00D17623">
        <w:t xml:space="preserve"> whether the </w:t>
      </w:r>
      <w:r w:rsidR="00001F22">
        <w:t>a</w:t>
      </w:r>
      <w:r w:rsidR="00F32412">
        <w:t>pplicant</w:t>
      </w:r>
      <w:r w:rsidRPr="00A1529B">
        <w:t xml:space="preserve"> has attempted to structure their </w:t>
      </w:r>
      <w:r w:rsidR="0024322B">
        <w:t>re</w:t>
      </w:r>
      <w:r w:rsidRPr="00A1529B">
        <w:t xml:space="preserve">submission to address the key issues identified in the PSD. </w:t>
      </w:r>
      <w:r w:rsidR="0059370F">
        <w:t xml:space="preserve">Resubmissions that have </w:t>
      </w:r>
      <w:r w:rsidR="00C82862">
        <w:t xml:space="preserve">broadly </w:t>
      </w:r>
      <w:r w:rsidR="0059370F">
        <w:t xml:space="preserve">addressed (or attempted to address) recommendations are considered suitable for MSAC reconsideration. </w:t>
      </w:r>
      <w:r w:rsidRPr="00A1529B">
        <w:t xml:space="preserve">If the Department </w:t>
      </w:r>
      <w:r w:rsidR="0059370F">
        <w:t>determine</w:t>
      </w:r>
      <w:r w:rsidRPr="00A1529B">
        <w:t xml:space="preserve">s that the </w:t>
      </w:r>
      <w:r w:rsidR="00001F22">
        <w:t>a</w:t>
      </w:r>
      <w:r w:rsidR="00F32412">
        <w:t>pplicant</w:t>
      </w:r>
      <w:r w:rsidRPr="00A1529B">
        <w:t xml:space="preserve"> has </w:t>
      </w:r>
      <w:r w:rsidRPr="0059370F">
        <w:rPr>
          <w:i/>
        </w:rPr>
        <w:t>not</w:t>
      </w:r>
      <w:r w:rsidRPr="00A1529B">
        <w:t xml:space="preserve"> br</w:t>
      </w:r>
      <w:r>
        <w:t>oadly attempted to address MSAC</w:t>
      </w:r>
      <w:r w:rsidR="0059370F">
        <w:t xml:space="preserve"> recommendations</w:t>
      </w:r>
      <w:r w:rsidR="00C969BF">
        <w:t>,</w:t>
      </w:r>
      <w:r w:rsidRPr="00A1529B">
        <w:t xml:space="preserve"> then the </w:t>
      </w:r>
      <w:r w:rsidR="00C969BF">
        <w:t>a</w:t>
      </w:r>
      <w:r w:rsidR="0059370F">
        <w:t>pplication is considered unsuitable for MSAC consideration (in its resubmitted current f</w:t>
      </w:r>
      <w:r w:rsidR="00D17623">
        <w:t>orm)</w:t>
      </w:r>
      <w:r w:rsidR="00462573">
        <w:t xml:space="preserve"> and will not be accepted by the Department until the appropriate changes have been made</w:t>
      </w:r>
      <w:r w:rsidR="004173D6">
        <w:t>.</w:t>
      </w:r>
      <w:r w:rsidR="00936FA1">
        <w:t xml:space="preserve"> This is in aligned with the Department’s responsibilities under </w:t>
      </w:r>
      <w:r w:rsidR="00936FA1" w:rsidRPr="00001F22">
        <w:t xml:space="preserve">the </w:t>
      </w:r>
      <w:r w:rsidR="00936FA1" w:rsidRPr="00A61682">
        <w:rPr>
          <w:b/>
          <w:i/>
        </w:rPr>
        <w:t xml:space="preserve">PGPA Act </w:t>
      </w:r>
      <w:r w:rsidR="00936FA1" w:rsidRPr="00604090">
        <w:rPr>
          <w:b/>
          <w:i/>
        </w:rPr>
        <w:t>2013</w:t>
      </w:r>
      <w:r w:rsidR="006E2AAC" w:rsidRPr="00604090">
        <w:rPr>
          <w:b/>
          <w:i/>
        </w:rPr>
        <w:t xml:space="preserve"> </w:t>
      </w:r>
      <w:r w:rsidR="006E2AAC" w:rsidRPr="00604090">
        <w:rPr>
          <w:i/>
        </w:rPr>
        <w:t>(</w:t>
      </w:r>
      <w:r w:rsidR="006E2AAC" w:rsidRPr="00604090">
        <w:t xml:space="preserve">refer to </w:t>
      </w:r>
      <w:r w:rsidR="006E2AAC" w:rsidRPr="00604090">
        <w:rPr>
          <w:b/>
        </w:rPr>
        <w:t>section</w:t>
      </w:r>
      <w:r w:rsidR="0025233B" w:rsidRPr="00604090">
        <w:rPr>
          <w:b/>
        </w:rPr>
        <w:t xml:space="preserve"> </w:t>
      </w:r>
      <w:r w:rsidR="004173D6">
        <w:rPr>
          <w:b/>
        </w:rPr>
        <w:t>5.1.1</w:t>
      </w:r>
      <w:r w:rsidR="00604090" w:rsidRPr="00604090">
        <w:t>)</w:t>
      </w:r>
      <w:r w:rsidR="006E2AAC" w:rsidRPr="00604090">
        <w:t xml:space="preserve"> </w:t>
      </w:r>
      <w:r w:rsidR="00936FA1" w:rsidRPr="00604090">
        <w:t>.</w:t>
      </w:r>
      <w:bookmarkStart w:id="127" w:name="_Toc425758444"/>
      <w:bookmarkStart w:id="128" w:name="_Toc425758510"/>
      <w:bookmarkStart w:id="129" w:name="_Toc425758971"/>
      <w:bookmarkStart w:id="130" w:name="_Toc426537913"/>
      <w:bookmarkEnd w:id="127"/>
      <w:bookmarkEnd w:id="128"/>
      <w:bookmarkEnd w:id="129"/>
      <w:bookmarkEnd w:id="130"/>
      <w:bookmarkEnd w:id="126"/>
    </w:p>
    <w:p w14:paraId="08D40B17" w14:textId="385BFFEF" w:rsidR="008F5B7A" w:rsidRPr="00077901" w:rsidRDefault="00C70615" w:rsidP="00077901">
      <w:pPr>
        <w:pStyle w:val="Heading20"/>
      </w:pPr>
      <w:bookmarkStart w:id="131" w:name="_Toc458604583"/>
      <w:r w:rsidRPr="00077901">
        <w:t>Pathway element – PASC intensity</w:t>
      </w:r>
      <w:bookmarkEnd w:id="131"/>
    </w:p>
    <w:p w14:paraId="6E859902" w14:textId="77777777" w:rsidR="00C64FF8" w:rsidRDefault="00A1529B" w:rsidP="00D3263E">
      <w:pPr>
        <w:pStyle w:val="Heading2"/>
        <w:numPr>
          <w:ilvl w:val="0"/>
          <w:numId w:val="0"/>
        </w:numPr>
        <w:rPr>
          <w:b w:val="0"/>
          <w:sz w:val="22"/>
          <w:szCs w:val="22"/>
        </w:rPr>
      </w:pPr>
      <w:r w:rsidRPr="00A1529B">
        <w:rPr>
          <w:b w:val="0"/>
          <w:sz w:val="22"/>
          <w:szCs w:val="22"/>
        </w:rPr>
        <w:t xml:space="preserve">The next </w:t>
      </w:r>
      <w:r w:rsidR="00C64FF8">
        <w:rPr>
          <w:b w:val="0"/>
          <w:sz w:val="22"/>
          <w:szCs w:val="22"/>
        </w:rPr>
        <w:t>component</w:t>
      </w:r>
      <w:r w:rsidRPr="00A1529B">
        <w:rPr>
          <w:b w:val="0"/>
          <w:sz w:val="22"/>
          <w:szCs w:val="22"/>
        </w:rPr>
        <w:t xml:space="preserve"> of the resubmission process is to determine which stage of the </w:t>
      </w:r>
      <w:r w:rsidR="00C64FF8">
        <w:rPr>
          <w:b w:val="0"/>
          <w:sz w:val="22"/>
          <w:szCs w:val="22"/>
        </w:rPr>
        <w:t xml:space="preserve">MSAC </w:t>
      </w:r>
      <w:r w:rsidRPr="00A1529B">
        <w:rPr>
          <w:b w:val="0"/>
          <w:sz w:val="22"/>
          <w:szCs w:val="22"/>
        </w:rPr>
        <w:t xml:space="preserve">process the resubmission re-enters. </w:t>
      </w:r>
    </w:p>
    <w:p w14:paraId="3C2B5BC6" w14:textId="7658BDFC" w:rsidR="00A1529B" w:rsidRDefault="00C64FF8" w:rsidP="00D3263E">
      <w:pPr>
        <w:pStyle w:val="Heading2"/>
        <w:numPr>
          <w:ilvl w:val="0"/>
          <w:numId w:val="0"/>
        </w:numPr>
      </w:pPr>
      <w:r>
        <w:rPr>
          <w:b w:val="0"/>
          <w:sz w:val="22"/>
          <w:szCs w:val="22"/>
        </w:rPr>
        <w:t>In the PSD</w:t>
      </w:r>
      <w:r w:rsidR="00474FDA">
        <w:rPr>
          <w:b w:val="0"/>
          <w:sz w:val="22"/>
          <w:szCs w:val="22"/>
        </w:rPr>
        <w:t>,</w:t>
      </w:r>
      <w:r>
        <w:rPr>
          <w:b w:val="0"/>
          <w:sz w:val="22"/>
          <w:szCs w:val="22"/>
        </w:rPr>
        <w:t xml:space="preserve"> i</w:t>
      </w:r>
      <w:r w:rsidR="00A1529B" w:rsidRPr="00A1529B">
        <w:rPr>
          <w:b w:val="0"/>
          <w:sz w:val="22"/>
          <w:szCs w:val="22"/>
        </w:rPr>
        <w:t>f MSAC previously ident</w:t>
      </w:r>
      <w:r>
        <w:rPr>
          <w:b w:val="0"/>
          <w:sz w:val="22"/>
          <w:szCs w:val="22"/>
        </w:rPr>
        <w:t xml:space="preserve">ified issues with the previous </w:t>
      </w:r>
      <w:r w:rsidR="001750F4">
        <w:rPr>
          <w:b w:val="0"/>
          <w:sz w:val="22"/>
          <w:szCs w:val="22"/>
        </w:rPr>
        <w:t>PICO</w:t>
      </w:r>
      <w:r w:rsidR="00474FDA">
        <w:rPr>
          <w:b w:val="0"/>
          <w:sz w:val="22"/>
          <w:szCs w:val="22"/>
        </w:rPr>
        <w:t xml:space="preserve"> </w:t>
      </w:r>
      <w:r>
        <w:rPr>
          <w:b w:val="0"/>
          <w:sz w:val="22"/>
          <w:szCs w:val="22"/>
        </w:rPr>
        <w:t>(or equivalent documentation)</w:t>
      </w:r>
      <w:r w:rsidR="00462573">
        <w:rPr>
          <w:b w:val="0"/>
          <w:sz w:val="22"/>
          <w:szCs w:val="22"/>
        </w:rPr>
        <w:t xml:space="preserve"> </w:t>
      </w:r>
      <w:r w:rsidR="00C82862">
        <w:rPr>
          <w:b w:val="0"/>
          <w:sz w:val="22"/>
          <w:szCs w:val="22"/>
        </w:rPr>
        <w:t>and specifically directed the application to be reconsidered by PASC</w:t>
      </w:r>
      <w:r w:rsidR="00A1529B" w:rsidRPr="00A1529B">
        <w:rPr>
          <w:b w:val="0"/>
          <w:sz w:val="22"/>
          <w:szCs w:val="22"/>
        </w:rPr>
        <w:t xml:space="preserve"> then a new </w:t>
      </w:r>
      <w:r w:rsidR="001750F4">
        <w:rPr>
          <w:b w:val="0"/>
          <w:sz w:val="22"/>
          <w:szCs w:val="22"/>
        </w:rPr>
        <w:t>PICO</w:t>
      </w:r>
      <w:r w:rsidR="00474FDA">
        <w:rPr>
          <w:b w:val="0"/>
          <w:sz w:val="22"/>
          <w:szCs w:val="22"/>
        </w:rPr>
        <w:t xml:space="preserve"> Confirmation</w:t>
      </w:r>
      <w:r w:rsidR="00A1529B" w:rsidRPr="00A1529B">
        <w:rPr>
          <w:b w:val="0"/>
          <w:sz w:val="22"/>
          <w:szCs w:val="22"/>
        </w:rPr>
        <w:t xml:space="preserve"> will need to be</w:t>
      </w:r>
      <w:r w:rsidR="00A1529B">
        <w:rPr>
          <w:b w:val="0"/>
          <w:sz w:val="22"/>
          <w:szCs w:val="22"/>
        </w:rPr>
        <w:t xml:space="preserve"> </w:t>
      </w:r>
      <w:r w:rsidR="000445A4">
        <w:rPr>
          <w:b w:val="0"/>
          <w:sz w:val="22"/>
          <w:szCs w:val="22"/>
        </w:rPr>
        <w:t>developed</w:t>
      </w:r>
      <w:r w:rsidR="00462573">
        <w:rPr>
          <w:b w:val="0"/>
          <w:sz w:val="22"/>
          <w:szCs w:val="22"/>
        </w:rPr>
        <w:t xml:space="preserve"> by</w:t>
      </w:r>
      <w:r w:rsidR="00923029">
        <w:rPr>
          <w:b w:val="0"/>
          <w:sz w:val="22"/>
          <w:szCs w:val="22"/>
        </w:rPr>
        <w:t xml:space="preserve"> a HTA g</w:t>
      </w:r>
      <w:r w:rsidR="00462573">
        <w:rPr>
          <w:b w:val="0"/>
          <w:sz w:val="22"/>
          <w:szCs w:val="22"/>
        </w:rPr>
        <w:t>roup engaged by the Department in line with the reformed MSAC process</w:t>
      </w:r>
      <w:r w:rsidR="00A1529B">
        <w:rPr>
          <w:b w:val="0"/>
          <w:sz w:val="22"/>
          <w:szCs w:val="22"/>
        </w:rPr>
        <w:t>. In this instance</w:t>
      </w:r>
      <w:r w:rsidR="00F1180E">
        <w:rPr>
          <w:b w:val="0"/>
          <w:sz w:val="22"/>
          <w:szCs w:val="22"/>
        </w:rPr>
        <w:t>,</w:t>
      </w:r>
      <w:r w:rsidR="00A1529B">
        <w:rPr>
          <w:b w:val="0"/>
          <w:sz w:val="22"/>
          <w:szCs w:val="22"/>
        </w:rPr>
        <w:t xml:space="preserve"> the </w:t>
      </w:r>
      <w:r w:rsidR="00A1529B" w:rsidRPr="00A1529B">
        <w:rPr>
          <w:b w:val="0"/>
          <w:sz w:val="22"/>
          <w:szCs w:val="22"/>
        </w:rPr>
        <w:t>resubmission re-enters at</w:t>
      </w:r>
      <w:r>
        <w:rPr>
          <w:b w:val="0"/>
          <w:sz w:val="22"/>
          <w:szCs w:val="22"/>
        </w:rPr>
        <w:t xml:space="preserve"> the PASC stage of the process via a </w:t>
      </w:r>
      <w:r w:rsidR="00474FDA">
        <w:rPr>
          <w:b w:val="0"/>
          <w:sz w:val="22"/>
          <w:szCs w:val="22"/>
        </w:rPr>
        <w:t>s</w:t>
      </w:r>
      <w:r>
        <w:rPr>
          <w:b w:val="0"/>
          <w:sz w:val="22"/>
          <w:szCs w:val="22"/>
        </w:rPr>
        <w:t>tandard PASC process (with PASC directing a second meeting where required). I</w:t>
      </w:r>
      <w:r w:rsidR="00A1529B" w:rsidRPr="00A1529B">
        <w:rPr>
          <w:b w:val="0"/>
          <w:sz w:val="22"/>
          <w:szCs w:val="22"/>
        </w:rPr>
        <w:t xml:space="preserve">f MSAC primarily identified </w:t>
      </w:r>
      <w:r w:rsidR="00B27E47">
        <w:rPr>
          <w:b w:val="0"/>
          <w:sz w:val="22"/>
          <w:szCs w:val="22"/>
        </w:rPr>
        <w:t>issues with the evidence only</w:t>
      </w:r>
      <w:r w:rsidR="000110A6">
        <w:rPr>
          <w:b w:val="0"/>
          <w:sz w:val="22"/>
          <w:szCs w:val="22"/>
        </w:rPr>
        <w:t>,</w:t>
      </w:r>
      <w:r w:rsidR="00B27E47">
        <w:rPr>
          <w:b w:val="0"/>
          <w:sz w:val="22"/>
          <w:szCs w:val="22"/>
        </w:rPr>
        <w:t xml:space="preserve"> </w:t>
      </w:r>
      <w:r w:rsidR="00A1529B" w:rsidRPr="00A1529B">
        <w:rPr>
          <w:b w:val="0"/>
          <w:sz w:val="22"/>
          <w:szCs w:val="22"/>
        </w:rPr>
        <w:t xml:space="preserve">rather than </w:t>
      </w:r>
      <w:r>
        <w:rPr>
          <w:b w:val="0"/>
          <w:sz w:val="22"/>
          <w:szCs w:val="22"/>
        </w:rPr>
        <w:t xml:space="preserve">the </w:t>
      </w:r>
      <w:r w:rsidR="001750F4">
        <w:rPr>
          <w:b w:val="0"/>
          <w:sz w:val="22"/>
          <w:szCs w:val="22"/>
        </w:rPr>
        <w:t>PICO Confirmation</w:t>
      </w:r>
      <w:r w:rsidR="00F1180E">
        <w:rPr>
          <w:b w:val="0"/>
          <w:sz w:val="22"/>
          <w:szCs w:val="22"/>
        </w:rPr>
        <w:t>,</w:t>
      </w:r>
      <w:r w:rsidR="00A1529B" w:rsidRPr="00A1529B">
        <w:rPr>
          <w:b w:val="0"/>
          <w:sz w:val="22"/>
          <w:szCs w:val="22"/>
        </w:rPr>
        <w:t xml:space="preserve"> then the application re-enters at the ESC stage.</w:t>
      </w:r>
    </w:p>
    <w:p w14:paraId="4A97CE28" w14:textId="281641E5" w:rsidR="00C70615" w:rsidRPr="00077901" w:rsidRDefault="00C70615" w:rsidP="00077901">
      <w:pPr>
        <w:pStyle w:val="Heading20"/>
      </w:pPr>
      <w:bookmarkStart w:id="132" w:name="_Toc458604584"/>
      <w:r w:rsidRPr="00077901">
        <w:t>Pathway element – Assessment requirements</w:t>
      </w:r>
      <w:bookmarkEnd w:id="132"/>
    </w:p>
    <w:p w14:paraId="0FB17EBC" w14:textId="40D78FD4" w:rsidR="009D16CF" w:rsidRDefault="00C64FF8" w:rsidP="00D3263E">
      <w:pPr>
        <w:pStyle w:val="Heading2"/>
        <w:numPr>
          <w:ilvl w:val="0"/>
          <w:numId w:val="0"/>
        </w:numPr>
        <w:rPr>
          <w:b w:val="0"/>
          <w:sz w:val="22"/>
          <w:szCs w:val="22"/>
        </w:rPr>
      </w:pPr>
      <w:r>
        <w:rPr>
          <w:b w:val="0"/>
          <w:sz w:val="22"/>
          <w:szCs w:val="22"/>
        </w:rPr>
        <w:t>T</w:t>
      </w:r>
      <w:r w:rsidR="00A1529B" w:rsidRPr="00A1529B">
        <w:rPr>
          <w:b w:val="0"/>
          <w:sz w:val="22"/>
          <w:szCs w:val="22"/>
        </w:rPr>
        <w:t xml:space="preserve">he extent of </w:t>
      </w:r>
      <w:r w:rsidR="00725126">
        <w:rPr>
          <w:b w:val="0"/>
          <w:sz w:val="22"/>
          <w:szCs w:val="22"/>
        </w:rPr>
        <w:t>assessment r</w:t>
      </w:r>
      <w:r w:rsidR="00F32412">
        <w:rPr>
          <w:b w:val="0"/>
          <w:sz w:val="22"/>
          <w:szCs w:val="22"/>
        </w:rPr>
        <w:t>eport</w:t>
      </w:r>
      <w:r>
        <w:rPr>
          <w:b w:val="0"/>
          <w:sz w:val="22"/>
          <w:szCs w:val="22"/>
        </w:rPr>
        <w:t xml:space="preserve"> </w:t>
      </w:r>
      <w:r w:rsidR="00A1529B" w:rsidRPr="00A1529B">
        <w:rPr>
          <w:b w:val="0"/>
          <w:sz w:val="22"/>
          <w:szCs w:val="22"/>
        </w:rPr>
        <w:t xml:space="preserve">requirements depends on the nature of the issues that MSAC identified with the previous application. If MSAC identified issues and uncertainties with the safety and effectiveness of the service under consideration and these were the main reasons why the application was unsuccessful </w:t>
      </w:r>
      <w:r>
        <w:rPr>
          <w:b w:val="0"/>
          <w:sz w:val="22"/>
          <w:szCs w:val="22"/>
        </w:rPr>
        <w:t>previously</w:t>
      </w:r>
      <w:r w:rsidR="00474FDA">
        <w:rPr>
          <w:b w:val="0"/>
          <w:sz w:val="22"/>
          <w:szCs w:val="22"/>
        </w:rPr>
        <w:t>,</w:t>
      </w:r>
      <w:r w:rsidR="00A1529B" w:rsidRPr="00A1529B">
        <w:rPr>
          <w:b w:val="0"/>
          <w:sz w:val="22"/>
          <w:szCs w:val="22"/>
        </w:rPr>
        <w:t xml:space="preserve"> then a </w:t>
      </w:r>
      <w:r w:rsidR="00474FDA">
        <w:rPr>
          <w:b w:val="0"/>
          <w:sz w:val="22"/>
          <w:szCs w:val="22"/>
        </w:rPr>
        <w:t>resubmission</w:t>
      </w:r>
      <w:r w:rsidR="00A1529B" w:rsidRPr="00A1529B">
        <w:rPr>
          <w:b w:val="0"/>
          <w:sz w:val="22"/>
          <w:szCs w:val="22"/>
        </w:rPr>
        <w:t xml:space="preserve"> of the clinical analysis</w:t>
      </w:r>
      <w:r w:rsidR="00DB372E">
        <w:rPr>
          <w:b w:val="0"/>
          <w:sz w:val="22"/>
          <w:szCs w:val="22"/>
        </w:rPr>
        <w:t xml:space="preserve"> (Section B – </w:t>
      </w:r>
      <w:r w:rsidR="000110A6">
        <w:rPr>
          <w:b w:val="0"/>
          <w:sz w:val="22"/>
          <w:szCs w:val="22"/>
        </w:rPr>
        <w:t>p</w:t>
      </w:r>
      <w:r w:rsidR="00DB372E">
        <w:rPr>
          <w:b w:val="0"/>
          <w:sz w:val="22"/>
          <w:szCs w:val="22"/>
        </w:rPr>
        <w:t>rimary evidence</w:t>
      </w:r>
      <w:r w:rsidR="00A1529B" w:rsidRPr="00A1529B">
        <w:rPr>
          <w:b w:val="0"/>
          <w:sz w:val="22"/>
          <w:szCs w:val="22"/>
        </w:rPr>
        <w:t xml:space="preserve"> </w:t>
      </w:r>
      <w:r w:rsidR="00DA35F2">
        <w:rPr>
          <w:b w:val="0"/>
          <w:sz w:val="22"/>
          <w:szCs w:val="22"/>
        </w:rPr>
        <w:t xml:space="preserve">of the </w:t>
      </w:r>
      <w:r w:rsidR="00F32412">
        <w:rPr>
          <w:b w:val="0"/>
          <w:sz w:val="22"/>
          <w:szCs w:val="22"/>
        </w:rPr>
        <w:t>Assessment Report</w:t>
      </w:r>
      <w:r w:rsidR="00DB372E">
        <w:rPr>
          <w:b w:val="0"/>
          <w:sz w:val="22"/>
          <w:szCs w:val="22"/>
        </w:rPr>
        <w:t xml:space="preserve">, refer to </w:t>
      </w:r>
      <w:r w:rsidR="00396D8E">
        <w:rPr>
          <w:sz w:val="22"/>
          <w:szCs w:val="22"/>
        </w:rPr>
        <w:t xml:space="preserve">Section </w:t>
      </w:r>
      <w:r w:rsidR="004173D6">
        <w:rPr>
          <w:sz w:val="22"/>
          <w:szCs w:val="22"/>
        </w:rPr>
        <w:t>5</w:t>
      </w:r>
      <w:r w:rsidR="00DB372E" w:rsidRPr="008A0CAA">
        <w:rPr>
          <w:sz w:val="22"/>
          <w:szCs w:val="22"/>
        </w:rPr>
        <w:t>.3.3</w:t>
      </w:r>
      <w:r w:rsidR="00DB372E">
        <w:rPr>
          <w:b w:val="0"/>
          <w:sz w:val="22"/>
          <w:szCs w:val="22"/>
        </w:rPr>
        <w:t xml:space="preserve">) </w:t>
      </w:r>
      <w:r w:rsidR="00A1529B" w:rsidRPr="00A1529B">
        <w:rPr>
          <w:b w:val="0"/>
          <w:sz w:val="22"/>
          <w:szCs w:val="22"/>
        </w:rPr>
        <w:t xml:space="preserve">is required. </w:t>
      </w:r>
      <w:r>
        <w:rPr>
          <w:b w:val="0"/>
          <w:sz w:val="22"/>
          <w:szCs w:val="22"/>
        </w:rPr>
        <w:t xml:space="preserve">As </w:t>
      </w:r>
      <w:r w:rsidR="00A1529B" w:rsidRPr="00A1529B">
        <w:rPr>
          <w:b w:val="0"/>
          <w:sz w:val="22"/>
          <w:szCs w:val="22"/>
        </w:rPr>
        <w:t xml:space="preserve">the accompanying economic analysis is heavily reliant on the clinical analysis as an input, this </w:t>
      </w:r>
      <w:r w:rsidR="009D16CF">
        <w:rPr>
          <w:b w:val="0"/>
          <w:sz w:val="22"/>
          <w:szCs w:val="22"/>
        </w:rPr>
        <w:t xml:space="preserve">will </w:t>
      </w:r>
      <w:r w:rsidR="00A1529B" w:rsidRPr="00A1529B">
        <w:rPr>
          <w:b w:val="0"/>
          <w:sz w:val="22"/>
          <w:szCs w:val="22"/>
        </w:rPr>
        <w:t>also need to be re</w:t>
      </w:r>
      <w:r w:rsidR="00B27E47">
        <w:rPr>
          <w:b w:val="0"/>
          <w:sz w:val="22"/>
          <w:szCs w:val="22"/>
        </w:rPr>
        <w:t>completed</w:t>
      </w:r>
      <w:r w:rsidR="00DB372E">
        <w:rPr>
          <w:b w:val="0"/>
          <w:sz w:val="22"/>
          <w:szCs w:val="22"/>
        </w:rPr>
        <w:t>, along with financial analysis</w:t>
      </w:r>
      <w:r w:rsidR="00A1529B" w:rsidRPr="00A1529B">
        <w:rPr>
          <w:b w:val="0"/>
          <w:sz w:val="22"/>
          <w:szCs w:val="22"/>
        </w:rPr>
        <w:t xml:space="preserve">. </w:t>
      </w:r>
    </w:p>
    <w:p w14:paraId="0CED3C4B" w14:textId="77777777" w:rsidR="00D3263E" w:rsidRDefault="00D3263E">
      <w:r>
        <w:rPr>
          <w:b/>
        </w:rPr>
        <w:br w:type="page"/>
      </w:r>
    </w:p>
    <w:p w14:paraId="6B4CC100" w14:textId="37AD42EC" w:rsidR="00A1529B" w:rsidRPr="00F3643D" w:rsidRDefault="00A1529B" w:rsidP="006B5140">
      <w:pPr>
        <w:pStyle w:val="Heading2"/>
        <w:numPr>
          <w:ilvl w:val="0"/>
          <w:numId w:val="0"/>
        </w:numPr>
        <w:rPr>
          <w:b w:val="0"/>
          <w:sz w:val="22"/>
          <w:szCs w:val="22"/>
        </w:rPr>
      </w:pPr>
      <w:r w:rsidRPr="00A1529B">
        <w:rPr>
          <w:b w:val="0"/>
          <w:sz w:val="22"/>
          <w:szCs w:val="22"/>
        </w:rPr>
        <w:lastRenderedPageBreak/>
        <w:t>On the other hand</w:t>
      </w:r>
      <w:r w:rsidR="009D16CF">
        <w:rPr>
          <w:b w:val="0"/>
          <w:sz w:val="22"/>
          <w:szCs w:val="22"/>
        </w:rPr>
        <w:t>,</w:t>
      </w:r>
      <w:r w:rsidRPr="00A1529B">
        <w:rPr>
          <w:b w:val="0"/>
          <w:sz w:val="22"/>
          <w:szCs w:val="22"/>
        </w:rPr>
        <w:t xml:space="preserve"> if an application </w:t>
      </w:r>
      <w:r w:rsidR="009D16CF">
        <w:rPr>
          <w:b w:val="0"/>
          <w:sz w:val="22"/>
          <w:szCs w:val="22"/>
        </w:rPr>
        <w:t xml:space="preserve">was </w:t>
      </w:r>
      <w:r w:rsidRPr="00A1529B">
        <w:rPr>
          <w:b w:val="0"/>
          <w:sz w:val="22"/>
          <w:szCs w:val="22"/>
        </w:rPr>
        <w:t xml:space="preserve">previously </w:t>
      </w:r>
      <w:r w:rsidR="009D16CF">
        <w:rPr>
          <w:b w:val="0"/>
          <w:sz w:val="22"/>
          <w:szCs w:val="22"/>
        </w:rPr>
        <w:t>deficient only on cost-</w:t>
      </w:r>
      <w:r w:rsidRPr="00A1529B">
        <w:rPr>
          <w:b w:val="0"/>
          <w:sz w:val="22"/>
          <w:szCs w:val="22"/>
        </w:rPr>
        <w:t xml:space="preserve">effectiveness </w:t>
      </w:r>
      <w:r w:rsidR="009D16CF">
        <w:rPr>
          <w:b w:val="0"/>
          <w:sz w:val="22"/>
          <w:szCs w:val="22"/>
        </w:rPr>
        <w:t>aspect</w:t>
      </w:r>
      <w:r w:rsidR="00DB372E">
        <w:rPr>
          <w:b w:val="0"/>
          <w:sz w:val="22"/>
          <w:szCs w:val="22"/>
        </w:rPr>
        <w:t>s</w:t>
      </w:r>
      <w:r w:rsidR="00DB372E" w:rsidRPr="00DB372E">
        <w:rPr>
          <w:b w:val="0"/>
          <w:sz w:val="22"/>
          <w:szCs w:val="22"/>
        </w:rPr>
        <w:t xml:space="preserve"> </w:t>
      </w:r>
      <w:r w:rsidR="00DB372E">
        <w:rPr>
          <w:b w:val="0"/>
          <w:sz w:val="22"/>
          <w:szCs w:val="22"/>
        </w:rPr>
        <w:t>(</w:t>
      </w:r>
      <w:r w:rsidR="00DB372E" w:rsidRPr="00A1529B">
        <w:rPr>
          <w:b w:val="0"/>
          <w:sz w:val="22"/>
          <w:szCs w:val="22"/>
        </w:rPr>
        <w:t xml:space="preserve">not because </w:t>
      </w:r>
      <w:r w:rsidR="00F1180E">
        <w:rPr>
          <w:b w:val="0"/>
          <w:sz w:val="22"/>
          <w:szCs w:val="22"/>
        </w:rPr>
        <w:t xml:space="preserve">of </w:t>
      </w:r>
      <w:r w:rsidR="00DB372E" w:rsidRPr="00A1529B">
        <w:rPr>
          <w:b w:val="0"/>
          <w:sz w:val="22"/>
          <w:szCs w:val="22"/>
        </w:rPr>
        <w:t>flaws in the clinical analysis</w:t>
      </w:r>
      <w:r w:rsidR="00DB372E">
        <w:rPr>
          <w:b w:val="0"/>
          <w:sz w:val="22"/>
          <w:szCs w:val="22"/>
        </w:rPr>
        <w:t>)</w:t>
      </w:r>
      <w:r w:rsidR="00F3643D">
        <w:rPr>
          <w:b w:val="0"/>
          <w:sz w:val="22"/>
          <w:szCs w:val="22"/>
        </w:rPr>
        <w:t xml:space="preserve"> </w:t>
      </w:r>
      <w:r w:rsidRPr="00A1529B">
        <w:rPr>
          <w:b w:val="0"/>
          <w:sz w:val="22"/>
          <w:szCs w:val="22"/>
        </w:rPr>
        <w:t xml:space="preserve">primarily </w:t>
      </w:r>
      <w:r w:rsidR="009D16CF">
        <w:rPr>
          <w:b w:val="0"/>
          <w:sz w:val="22"/>
          <w:szCs w:val="22"/>
        </w:rPr>
        <w:t>due to</w:t>
      </w:r>
      <w:r w:rsidRPr="00A1529B">
        <w:rPr>
          <w:b w:val="0"/>
          <w:sz w:val="22"/>
          <w:szCs w:val="22"/>
        </w:rPr>
        <w:t xml:space="preserve"> how the economic analysis was conducted</w:t>
      </w:r>
      <w:r w:rsidR="00474FDA">
        <w:rPr>
          <w:b w:val="0"/>
          <w:sz w:val="22"/>
          <w:szCs w:val="22"/>
        </w:rPr>
        <w:t>,</w:t>
      </w:r>
      <w:r w:rsidR="00F3643D">
        <w:rPr>
          <w:b w:val="0"/>
          <w:sz w:val="22"/>
          <w:szCs w:val="22"/>
        </w:rPr>
        <w:t xml:space="preserve"> </w:t>
      </w:r>
      <w:r w:rsidRPr="00A1529B">
        <w:rPr>
          <w:b w:val="0"/>
          <w:sz w:val="22"/>
          <w:szCs w:val="22"/>
        </w:rPr>
        <w:t>including how the clinical evidence was translated into analysis</w:t>
      </w:r>
      <w:r w:rsidR="009D16CF">
        <w:rPr>
          <w:b w:val="0"/>
          <w:sz w:val="22"/>
          <w:szCs w:val="22"/>
        </w:rPr>
        <w:t>,</w:t>
      </w:r>
      <w:r w:rsidR="00F3643D">
        <w:rPr>
          <w:b w:val="0"/>
          <w:sz w:val="22"/>
          <w:szCs w:val="22"/>
        </w:rPr>
        <w:t xml:space="preserve"> </w:t>
      </w:r>
      <w:r w:rsidRPr="00A1529B">
        <w:rPr>
          <w:b w:val="0"/>
          <w:sz w:val="22"/>
          <w:szCs w:val="22"/>
        </w:rPr>
        <w:t xml:space="preserve">then a resubmission needs to </w:t>
      </w:r>
      <w:r w:rsidR="009D16CF">
        <w:rPr>
          <w:b w:val="0"/>
          <w:sz w:val="22"/>
          <w:szCs w:val="22"/>
        </w:rPr>
        <w:t>only</w:t>
      </w:r>
      <w:r w:rsidRPr="00A1529B">
        <w:rPr>
          <w:b w:val="0"/>
          <w:sz w:val="22"/>
          <w:szCs w:val="22"/>
        </w:rPr>
        <w:t xml:space="preserve"> focus on an economic analysis bein</w:t>
      </w:r>
      <w:r w:rsidR="009D16CF">
        <w:rPr>
          <w:b w:val="0"/>
          <w:sz w:val="22"/>
          <w:szCs w:val="22"/>
        </w:rPr>
        <w:t>g re-</w:t>
      </w:r>
      <w:r w:rsidRPr="00A1529B">
        <w:rPr>
          <w:b w:val="0"/>
          <w:sz w:val="22"/>
          <w:szCs w:val="22"/>
        </w:rPr>
        <w:t>conducted</w:t>
      </w:r>
      <w:r w:rsidR="00F3643D">
        <w:rPr>
          <w:b w:val="0"/>
          <w:sz w:val="22"/>
          <w:szCs w:val="22"/>
        </w:rPr>
        <w:t xml:space="preserve"> (which may include the financial analysis)</w:t>
      </w:r>
      <w:r w:rsidRPr="00A1529B">
        <w:rPr>
          <w:b w:val="0"/>
          <w:sz w:val="22"/>
          <w:szCs w:val="22"/>
        </w:rPr>
        <w:t xml:space="preserve">. This </w:t>
      </w:r>
      <w:r w:rsidR="009D16CF">
        <w:rPr>
          <w:b w:val="0"/>
          <w:sz w:val="22"/>
          <w:szCs w:val="22"/>
        </w:rPr>
        <w:t xml:space="preserve">obviously </w:t>
      </w:r>
      <w:r w:rsidRPr="00A1529B">
        <w:rPr>
          <w:b w:val="0"/>
          <w:sz w:val="22"/>
          <w:szCs w:val="22"/>
        </w:rPr>
        <w:t>assumes that any underlying clinical evidence has not fundamentally shifted since MSAC’s consideration</w:t>
      </w:r>
      <w:r w:rsidR="009D16CF">
        <w:rPr>
          <w:b w:val="0"/>
          <w:sz w:val="22"/>
          <w:szCs w:val="22"/>
        </w:rPr>
        <w:t xml:space="preserve"> of the previous application</w:t>
      </w:r>
      <w:r w:rsidRPr="00A1529B">
        <w:rPr>
          <w:b w:val="0"/>
          <w:sz w:val="22"/>
          <w:szCs w:val="22"/>
        </w:rPr>
        <w:t xml:space="preserve">.             </w:t>
      </w:r>
    </w:p>
    <w:p w14:paraId="125CB773" w14:textId="0C57F53F" w:rsidR="00C70615" w:rsidRPr="00077901" w:rsidRDefault="00884B84" w:rsidP="00077901">
      <w:pPr>
        <w:pStyle w:val="Heading20"/>
      </w:pPr>
      <w:bookmarkStart w:id="133" w:name="_Toc458604585"/>
      <w:r w:rsidRPr="00077901">
        <w:t xml:space="preserve">Pathway element - </w:t>
      </w:r>
      <w:r w:rsidR="00C70615" w:rsidRPr="00077901">
        <w:t>Mechanism</w:t>
      </w:r>
      <w:bookmarkEnd w:id="133"/>
    </w:p>
    <w:p w14:paraId="675FDE19" w14:textId="78039493" w:rsidR="009D16CF" w:rsidRDefault="009D16CF" w:rsidP="006B5140">
      <w:pPr>
        <w:pStyle w:val="Heading2"/>
        <w:numPr>
          <w:ilvl w:val="0"/>
          <w:numId w:val="0"/>
        </w:numPr>
        <w:rPr>
          <w:b w:val="0"/>
          <w:sz w:val="22"/>
          <w:szCs w:val="22"/>
        </w:rPr>
      </w:pPr>
      <w:r w:rsidRPr="009D16CF">
        <w:rPr>
          <w:b w:val="0"/>
          <w:sz w:val="22"/>
          <w:szCs w:val="22"/>
        </w:rPr>
        <w:t xml:space="preserve">This </w:t>
      </w:r>
      <w:r>
        <w:rPr>
          <w:b w:val="0"/>
          <w:sz w:val="22"/>
          <w:szCs w:val="22"/>
        </w:rPr>
        <w:t xml:space="preserve">component is similar to that of new applications, where </w:t>
      </w:r>
      <w:r w:rsidR="008D1F41">
        <w:rPr>
          <w:b w:val="0"/>
          <w:sz w:val="22"/>
          <w:szCs w:val="22"/>
        </w:rPr>
        <w:t xml:space="preserve">consideration is given to </w:t>
      </w:r>
      <w:r w:rsidRPr="009D16CF">
        <w:rPr>
          <w:b w:val="0"/>
          <w:sz w:val="22"/>
          <w:szCs w:val="22"/>
        </w:rPr>
        <w:t>h</w:t>
      </w:r>
      <w:r w:rsidR="00DA35F2">
        <w:rPr>
          <w:b w:val="0"/>
          <w:sz w:val="22"/>
          <w:szCs w:val="22"/>
        </w:rPr>
        <w:t xml:space="preserve">ow the </w:t>
      </w:r>
      <w:r w:rsidR="00725126">
        <w:rPr>
          <w:b w:val="0"/>
          <w:sz w:val="22"/>
          <w:szCs w:val="22"/>
        </w:rPr>
        <w:t>assessment r</w:t>
      </w:r>
      <w:r w:rsidR="00F32412">
        <w:rPr>
          <w:b w:val="0"/>
          <w:sz w:val="22"/>
          <w:szCs w:val="22"/>
        </w:rPr>
        <w:t>eport</w:t>
      </w:r>
      <w:r w:rsidRPr="009D16CF">
        <w:rPr>
          <w:b w:val="0"/>
          <w:sz w:val="22"/>
          <w:szCs w:val="22"/>
        </w:rPr>
        <w:t xml:space="preserve"> (where relevant) will be </w:t>
      </w:r>
      <w:r w:rsidR="008D1F41">
        <w:rPr>
          <w:b w:val="0"/>
          <w:sz w:val="22"/>
          <w:szCs w:val="22"/>
        </w:rPr>
        <w:t>generated</w:t>
      </w:r>
      <w:r w:rsidR="00725126">
        <w:rPr>
          <w:b w:val="0"/>
          <w:sz w:val="22"/>
          <w:szCs w:val="22"/>
        </w:rPr>
        <w:t xml:space="preserve">, </w:t>
      </w:r>
      <w:r w:rsidR="00923029">
        <w:rPr>
          <w:b w:val="0"/>
          <w:sz w:val="22"/>
          <w:szCs w:val="22"/>
        </w:rPr>
        <w:t xml:space="preserve">i.e., </w:t>
      </w:r>
      <w:r w:rsidR="00725126">
        <w:rPr>
          <w:b w:val="0"/>
          <w:sz w:val="22"/>
          <w:szCs w:val="22"/>
        </w:rPr>
        <w:t>whether the assessment r</w:t>
      </w:r>
      <w:r w:rsidR="001B6B88">
        <w:rPr>
          <w:b w:val="0"/>
          <w:sz w:val="22"/>
          <w:szCs w:val="22"/>
        </w:rPr>
        <w:t xml:space="preserve">eport </w:t>
      </w:r>
      <w:r w:rsidR="008D1F41">
        <w:rPr>
          <w:b w:val="0"/>
          <w:sz w:val="22"/>
          <w:szCs w:val="22"/>
        </w:rPr>
        <w:t xml:space="preserve">for re-submission </w:t>
      </w:r>
      <w:r w:rsidR="001B6B88">
        <w:rPr>
          <w:b w:val="0"/>
          <w:sz w:val="22"/>
          <w:szCs w:val="22"/>
        </w:rPr>
        <w:t>will be contracted or submission-based.</w:t>
      </w:r>
      <w:r>
        <w:rPr>
          <w:b w:val="0"/>
          <w:sz w:val="22"/>
          <w:szCs w:val="22"/>
        </w:rPr>
        <w:t xml:space="preserve"> </w:t>
      </w:r>
    </w:p>
    <w:p w14:paraId="41D99051" w14:textId="3C67CF0D" w:rsidR="00A1529B" w:rsidRPr="009D16CF" w:rsidRDefault="009D16CF" w:rsidP="006B5140">
      <w:pPr>
        <w:pStyle w:val="Heading2"/>
        <w:numPr>
          <w:ilvl w:val="0"/>
          <w:numId w:val="0"/>
        </w:numPr>
        <w:rPr>
          <w:b w:val="0"/>
          <w:sz w:val="22"/>
          <w:szCs w:val="22"/>
        </w:rPr>
      </w:pPr>
      <w:r>
        <w:rPr>
          <w:b w:val="0"/>
          <w:sz w:val="22"/>
          <w:szCs w:val="22"/>
        </w:rPr>
        <w:t xml:space="preserve">The only point of difference for resubmissions </w:t>
      </w:r>
      <w:r w:rsidR="008D1F41">
        <w:rPr>
          <w:b w:val="0"/>
          <w:sz w:val="22"/>
          <w:szCs w:val="22"/>
        </w:rPr>
        <w:t xml:space="preserve">is that </w:t>
      </w:r>
      <w:r w:rsidR="00725126">
        <w:rPr>
          <w:b w:val="0"/>
          <w:sz w:val="22"/>
          <w:szCs w:val="22"/>
        </w:rPr>
        <w:t>the generation of the previous a</w:t>
      </w:r>
      <w:r w:rsidR="008D1F41">
        <w:rPr>
          <w:b w:val="0"/>
          <w:sz w:val="22"/>
          <w:szCs w:val="22"/>
        </w:rPr>
        <w:t xml:space="preserve">ssessment </w:t>
      </w:r>
      <w:r w:rsidR="00725126">
        <w:rPr>
          <w:b w:val="0"/>
          <w:sz w:val="22"/>
          <w:szCs w:val="22"/>
        </w:rPr>
        <w:t>r</w:t>
      </w:r>
      <w:r w:rsidR="008D1F41">
        <w:rPr>
          <w:b w:val="0"/>
          <w:sz w:val="22"/>
          <w:szCs w:val="22"/>
        </w:rPr>
        <w:t>eport will not necessarily dic</w:t>
      </w:r>
      <w:r w:rsidR="00725126">
        <w:rPr>
          <w:b w:val="0"/>
          <w:sz w:val="22"/>
          <w:szCs w:val="22"/>
        </w:rPr>
        <w:t>tate who will generate the new assessment r</w:t>
      </w:r>
      <w:r w:rsidR="008D1F41">
        <w:rPr>
          <w:b w:val="0"/>
          <w:sz w:val="22"/>
          <w:szCs w:val="22"/>
        </w:rPr>
        <w:t>eport</w:t>
      </w:r>
      <w:r w:rsidR="00A1529B" w:rsidRPr="00A1529B">
        <w:rPr>
          <w:b w:val="0"/>
          <w:sz w:val="22"/>
          <w:szCs w:val="22"/>
        </w:rPr>
        <w:t>. For example</w:t>
      </w:r>
      <w:r w:rsidR="00136486">
        <w:rPr>
          <w:b w:val="0"/>
          <w:sz w:val="22"/>
          <w:szCs w:val="22"/>
        </w:rPr>
        <w:t>,</w:t>
      </w:r>
      <w:r w:rsidR="00A1529B" w:rsidRPr="00A1529B">
        <w:rPr>
          <w:b w:val="0"/>
          <w:sz w:val="22"/>
          <w:szCs w:val="22"/>
        </w:rPr>
        <w:t xml:space="preserve"> </w:t>
      </w:r>
      <w:r w:rsidR="00136486">
        <w:rPr>
          <w:b w:val="0"/>
          <w:sz w:val="22"/>
          <w:szCs w:val="22"/>
        </w:rPr>
        <w:t>the previous</w:t>
      </w:r>
      <w:r w:rsidR="00A1529B" w:rsidRPr="00A1529B">
        <w:rPr>
          <w:b w:val="0"/>
          <w:sz w:val="22"/>
          <w:szCs w:val="22"/>
        </w:rPr>
        <w:t xml:space="preserve"> </w:t>
      </w:r>
      <w:r w:rsidR="00136486" w:rsidRPr="00A1529B">
        <w:rPr>
          <w:b w:val="0"/>
          <w:sz w:val="22"/>
          <w:szCs w:val="22"/>
        </w:rPr>
        <w:t>applicati</w:t>
      </w:r>
      <w:r w:rsidR="00136486">
        <w:rPr>
          <w:b w:val="0"/>
          <w:sz w:val="22"/>
          <w:szCs w:val="22"/>
        </w:rPr>
        <w:t>on</w:t>
      </w:r>
      <w:r w:rsidR="00A1529B" w:rsidRPr="00A1529B">
        <w:rPr>
          <w:b w:val="0"/>
          <w:sz w:val="22"/>
          <w:szCs w:val="22"/>
        </w:rPr>
        <w:t xml:space="preserve"> may have taken </w:t>
      </w:r>
      <w:r w:rsidR="00136486">
        <w:rPr>
          <w:b w:val="0"/>
          <w:sz w:val="22"/>
          <w:szCs w:val="22"/>
        </w:rPr>
        <w:t xml:space="preserve">a </w:t>
      </w:r>
      <w:r w:rsidR="00474FDA">
        <w:rPr>
          <w:b w:val="0"/>
          <w:sz w:val="22"/>
          <w:szCs w:val="22"/>
        </w:rPr>
        <w:t>s</w:t>
      </w:r>
      <w:r w:rsidR="00A1529B" w:rsidRPr="00A1529B">
        <w:rPr>
          <w:b w:val="0"/>
          <w:sz w:val="22"/>
          <w:szCs w:val="22"/>
        </w:rPr>
        <w:t>ubmission</w:t>
      </w:r>
      <w:r w:rsidR="00136486">
        <w:rPr>
          <w:b w:val="0"/>
          <w:sz w:val="22"/>
          <w:szCs w:val="22"/>
        </w:rPr>
        <w:t>-</w:t>
      </w:r>
      <w:r w:rsidR="00A1529B" w:rsidRPr="00A1529B">
        <w:rPr>
          <w:b w:val="0"/>
          <w:sz w:val="22"/>
          <w:szCs w:val="22"/>
        </w:rPr>
        <w:t>based approach</w:t>
      </w:r>
      <w:r w:rsidR="00136486">
        <w:rPr>
          <w:b w:val="0"/>
          <w:sz w:val="22"/>
          <w:szCs w:val="22"/>
        </w:rPr>
        <w:t>,</w:t>
      </w:r>
      <w:r w:rsidR="00A1529B" w:rsidRPr="00A1529B">
        <w:rPr>
          <w:b w:val="0"/>
          <w:sz w:val="22"/>
          <w:szCs w:val="22"/>
        </w:rPr>
        <w:t xml:space="preserve"> but </w:t>
      </w:r>
      <w:r w:rsidR="00136486">
        <w:rPr>
          <w:b w:val="0"/>
          <w:sz w:val="22"/>
          <w:szCs w:val="22"/>
        </w:rPr>
        <w:t>a</w:t>
      </w:r>
      <w:r w:rsidR="007A58D1">
        <w:rPr>
          <w:b w:val="0"/>
          <w:sz w:val="22"/>
          <w:szCs w:val="22"/>
        </w:rPr>
        <w:t xml:space="preserve"> </w:t>
      </w:r>
      <w:r w:rsidR="00474FDA">
        <w:rPr>
          <w:b w:val="0"/>
          <w:sz w:val="22"/>
          <w:szCs w:val="22"/>
        </w:rPr>
        <w:t>c</w:t>
      </w:r>
      <w:r w:rsidR="00A1529B" w:rsidRPr="00A1529B">
        <w:rPr>
          <w:b w:val="0"/>
          <w:sz w:val="22"/>
          <w:szCs w:val="22"/>
        </w:rPr>
        <w:t xml:space="preserve">ontracted approach </w:t>
      </w:r>
      <w:r w:rsidR="007A58D1">
        <w:rPr>
          <w:b w:val="0"/>
          <w:sz w:val="22"/>
          <w:szCs w:val="22"/>
        </w:rPr>
        <w:t xml:space="preserve">(or vice-versa) </w:t>
      </w:r>
      <w:r w:rsidR="00136486">
        <w:rPr>
          <w:b w:val="0"/>
          <w:sz w:val="22"/>
          <w:szCs w:val="22"/>
        </w:rPr>
        <w:t xml:space="preserve">may be more appropriate for the </w:t>
      </w:r>
      <w:r w:rsidR="00A1529B" w:rsidRPr="00A1529B">
        <w:rPr>
          <w:b w:val="0"/>
          <w:sz w:val="22"/>
          <w:szCs w:val="22"/>
        </w:rPr>
        <w:t xml:space="preserve">resubmission </w:t>
      </w:r>
      <w:r w:rsidR="00136486">
        <w:rPr>
          <w:b w:val="0"/>
          <w:sz w:val="22"/>
          <w:szCs w:val="22"/>
        </w:rPr>
        <w:t>based on hindsight</w:t>
      </w:r>
      <w:r w:rsidR="00136486" w:rsidRPr="00A1529B">
        <w:rPr>
          <w:b w:val="0"/>
          <w:sz w:val="22"/>
          <w:szCs w:val="22"/>
        </w:rPr>
        <w:t xml:space="preserve"> </w:t>
      </w:r>
      <w:r w:rsidR="00136486">
        <w:rPr>
          <w:b w:val="0"/>
          <w:sz w:val="22"/>
          <w:szCs w:val="22"/>
        </w:rPr>
        <w:t xml:space="preserve">or consideration of the time required to prepare the previous application’s </w:t>
      </w:r>
      <w:r w:rsidR="00AB221E">
        <w:rPr>
          <w:b w:val="0"/>
          <w:sz w:val="22"/>
          <w:szCs w:val="22"/>
        </w:rPr>
        <w:t>documents</w:t>
      </w:r>
      <w:r w:rsidR="00A1529B" w:rsidRPr="00A1529B">
        <w:rPr>
          <w:b w:val="0"/>
          <w:sz w:val="22"/>
          <w:szCs w:val="22"/>
        </w:rPr>
        <w:t xml:space="preserve">. </w:t>
      </w:r>
      <w:r w:rsidR="001B6B88">
        <w:rPr>
          <w:b w:val="0"/>
          <w:sz w:val="22"/>
          <w:szCs w:val="22"/>
        </w:rPr>
        <w:t xml:space="preserve">Refer to </w:t>
      </w:r>
      <w:r w:rsidR="001B6B88" w:rsidRPr="008A0CAA">
        <w:rPr>
          <w:sz w:val="22"/>
          <w:szCs w:val="22"/>
        </w:rPr>
        <w:t xml:space="preserve">Section </w:t>
      </w:r>
      <w:r w:rsidR="004173D6">
        <w:rPr>
          <w:sz w:val="22"/>
          <w:szCs w:val="22"/>
        </w:rPr>
        <w:t>5</w:t>
      </w:r>
      <w:r w:rsidR="001B6B88" w:rsidRPr="008A0CAA">
        <w:rPr>
          <w:sz w:val="22"/>
          <w:szCs w:val="22"/>
        </w:rPr>
        <w:t>.4</w:t>
      </w:r>
      <w:r w:rsidR="001B6B88">
        <w:rPr>
          <w:b w:val="0"/>
          <w:sz w:val="22"/>
          <w:szCs w:val="22"/>
        </w:rPr>
        <w:t xml:space="preserve"> for associated information</w:t>
      </w:r>
      <w:r w:rsidR="00923029">
        <w:rPr>
          <w:b w:val="0"/>
          <w:sz w:val="22"/>
          <w:szCs w:val="22"/>
        </w:rPr>
        <w:t>.</w:t>
      </w:r>
    </w:p>
    <w:p w14:paraId="3FCF522B" w14:textId="3D128BB8" w:rsidR="00A1529B" w:rsidRPr="00077901" w:rsidRDefault="00A1529B" w:rsidP="00077901">
      <w:pPr>
        <w:pStyle w:val="Heading20"/>
      </w:pPr>
      <w:bookmarkStart w:id="134" w:name="_Toc458604586"/>
      <w:r w:rsidRPr="00077901">
        <w:t>Documentation</w:t>
      </w:r>
      <w:bookmarkEnd w:id="134"/>
    </w:p>
    <w:p w14:paraId="2AE5F468" w14:textId="09313DD5" w:rsidR="00A1529B" w:rsidRDefault="00136486" w:rsidP="00782C8B">
      <w:pPr>
        <w:pStyle w:val="Titlebold"/>
        <w:rPr>
          <w:b w:val="0"/>
          <w:sz w:val="22"/>
          <w:szCs w:val="22"/>
        </w:rPr>
      </w:pPr>
      <w:r>
        <w:rPr>
          <w:b w:val="0"/>
          <w:sz w:val="22"/>
          <w:szCs w:val="22"/>
        </w:rPr>
        <w:t xml:space="preserve">This component is consistent to that of new </w:t>
      </w:r>
      <w:r w:rsidR="000445A4">
        <w:rPr>
          <w:b w:val="0"/>
          <w:sz w:val="22"/>
          <w:szCs w:val="22"/>
        </w:rPr>
        <w:t>applications</w:t>
      </w:r>
      <w:r w:rsidR="00001F22">
        <w:rPr>
          <w:b w:val="0"/>
          <w:sz w:val="22"/>
          <w:szCs w:val="22"/>
        </w:rPr>
        <w:t>,</w:t>
      </w:r>
      <w:r>
        <w:rPr>
          <w:b w:val="0"/>
          <w:sz w:val="22"/>
          <w:szCs w:val="22"/>
        </w:rPr>
        <w:t xml:space="preserve"> refer to </w:t>
      </w:r>
      <w:r w:rsidRPr="008A0CAA">
        <w:rPr>
          <w:sz w:val="22"/>
          <w:szCs w:val="22"/>
        </w:rPr>
        <w:t>Section 5.5</w:t>
      </w:r>
      <w:r>
        <w:rPr>
          <w:b w:val="0"/>
          <w:sz w:val="22"/>
          <w:szCs w:val="22"/>
        </w:rPr>
        <w:t xml:space="preserve"> for associated information. </w:t>
      </w:r>
    </w:p>
    <w:p w14:paraId="4AFD93A1" w14:textId="17155AF5" w:rsidR="009339F3" w:rsidRPr="0071524A" w:rsidRDefault="009339F3" w:rsidP="009339F3">
      <w:pPr>
        <w:spacing w:after="200" w:line="240" w:lineRule="auto"/>
      </w:pPr>
      <w:r w:rsidRPr="006D5614">
        <w:rPr>
          <w:b/>
        </w:rPr>
        <w:t>Appendix </w:t>
      </w:r>
      <w:r w:rsidR="00A71338">
        <w:rPr>
          <w:b/>
        </w:rPr>
        <w:t>2</w:t>
      </w:r>
      <w:r>
        <w:t xml:space="preserve"> provides </w:t>
      </w:r>
      <w:r w:rsidRPr="00FB6C2D">
        <w:t xml:space="preserve">a draft </w:t>
      </w:r>
      <w:r w:rsidR="00474FDA">
        <w:t>APR</w:t>
      </w:r>
      <w:r>
        <w:t xml:space="preserve"> template for resubmitted applications</w:t>
      </w:r>
      <w:r w:rsidRPr="00FB6C2D">
        <w:t>.</w:t>
      </w:r>
      <w:r w:rsidRPr="0071524A">
        <w:t xml:space="preserve"> </w:t>
      </w:r>
    </w:p>
    <w:p w14:paraId="4C2C77A4" w14:textId="0CDC6ACC" w:rsidR="003C0F0E" w:rsidRPr="00782C8B" w:rsidRDefault="003C0F0E" w:rsidP="00A1529B">
      <w:pPr>
        <w:pStyle w:val="Titlebold"/>
        <w:rPr>
          <w:b w:val="0"/>
          <w:sz w:val="22"/>
          <w:szCs w:val="22"/>
        </w:rPr>
        <w:sectPr w:rsidR="003C0F0E" w:rsidRPr="00782C8B" w:rsidSect="002C59D5">
          <w:headerReference w:type="even" r:id="rId61"/>
          <w:headerReference w:type="default" r:id="rId62"/>
          <w:footerReference w:type="default" r:id="rId63"/>
          <w:headerReference w:type="first" r:id="rId64"/>
          <w:type w:val="continuous"/>
          <w:pgSz w:w="11906" w:h="16838"/>
          <w:pgMar w:top="1440" w:right="1440" w:bottom="1440" w:left="1440" w:header="709" w:footer="709" w:gutter="0"/>
          <w:cols w:space="708"/>
          <w:docGrid w:linePitch="360"/>
        </w:sectPr>
      </w:pPr>
    </w:p>
    <w:p w14:paraId="4E43F1BA" w14:textId="0B591906" w:rsidR="00835D5C" w:rsidRPr="00835D5C" w:rsidRDefault="00835D5C">
      <w:pPr>
        <w:pStyle w:val="Heading1"/>
        <w:numPr>
          <w:ilvl w:val="0"/>
          <w:numId w:val="0"/>
        </w:numPr>
      </w:pPr>
      <w:bookmarkStart w:id="135" w:name="_Toc458604587"/>
      <w:r w:rsidRPr="00835D5C">
        <w:lastRenderedPageBreak/>
        <w:t xml:space="preserve">Appendix </w:t>
      </w:r>
      <w:r w:rsidR="009C492D">
        <w:t>1</w:t>
      </w:r>
      <w:r w:rsidRPr="00835D5C">
        <w:t>:</w:t>
      </w:r>
      <w:r w:rsidR="002C1B68" w:rsidRPr="00835D5C">
        <w:t xml:space="preserve"> </w:t>
      </w:r>
      <w:r w:rsidRPr="00835D5C">
        <w:t>Application Progression Record template</w:t>
      </w:r>
      <w:r w:rsidR="00C948EB">
        <w:t xml:space="preserve"> – N</w:t>
      </w:r>
      <w:r w:rsidR="00BF22F6">
        <w:t>EW</w:t>
      </w:r>
      <w:r w:rsidR="00C948EB">
        <w:t xml:space="preserve"> applications</w:t>
      </w:r>
      <w:bookmarkEnd w:id="135"/>
    </w:p>
    <w:p w14:paraId="15B8ED84" w14:textId="77777777" w:rsidR="00CB448F" w:rsidRDefault="00CB448F" w:rsidP="00CB448F">
      <w:pPr>
        <w:rPr>
          <w:b/>
          <w:u w:val="single"/>
        </w:rPr>
      </w:pPr>
    </w:p>
    <w:p w14:paraId="03C1FB59" w14:textId="77777777" w:rsidR="0099011A" w:rsidRPr="006642AF" w:rsidRDefault="0099011A" w:rsidP="0099011A">
      <w:pPr>
        <w:rPr>
          <w:b/>
          <w:u w:val="single"/>
        </w:rPr>
      </w:pPr>
      <w:r w:rsidRPr="006642AF">
        <w:rPr>
          <w:b/>
          <w:u w:val="single"/>
        </w:rPr>
        <w:t>Application details</w:t>
      </w:r>
    </w:p>
    <w:tbl>
      <w:tblPr>
        <w:tblStyle w:val="TableGrid"/>
        <w:tblW w:w="89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47"/>
        <w:gridCol w:w="1276"/>
        <w:gridCol w:w="2976"/>
        <w:gridCol w:w="2126"/>
      </w:tblGrid>
      <w:tr w:rsidR="0099011A" w14:paraId="6CC7C05A" w14:textId="77777777" w:rsidTr="0025233B">
        <w:tc>
          <w:tcPr>
            <w:tcW w:w="2547" w:type="dxa"/>
          </w:tcPr>
          <w:p w14:paraId="43D4434C" w14:textId="77777777" w:rsidR="0099011A" w:rsidRPr="00A20778" w:rsidRDefault="0099011A" w:rsidP="0025233B">
            <w:pPr>
              <w:rPr>
                <w:b/>
              </w:rPr>
            </w:pPr>
            <w:r w:rsidRPr="00A20778">
              <w:rPr>
                <w:b/>
              </w:rPr>
              <w:t>Application number:</w:t>
            </w:r>
          </w:p>
        </w:tc>
        <w:tc>
          <w:tcPr>
            <w:tcW w:w="1276" w:type="dxa"/>
          </w:tcPr>
          <w:p w14:paraId="41269CC4" w14:textId="77777777" w:rsidR="0099011A" w:rsidRDefault="0099011A" w:rsidP="0025233B">
            <w:r>
              <w:t>&lt;Number&gt;</w:t>
            </w:r>
          </w:p>
        </w:tc>
        <w:tc>
          <w:tcPr>
            <w:tcW w:w="2976" w:type="dxa"/>
          </w:tcPr>
          <w:p w14:paraId="0158E319" w14:textId="77777777" w:rsidR="0099011A" w:rsidRPr="00A20778" w:rsidRDefault="0099011A" w:rsidP="0025233B">
            <w:pPr>
              <w:rPr>
                <w:b/>
              </w:rPr>
            </w:pPr>
            <w:r w:rsidRPr="00A20778">
              <w:rPr>
                <w:b/>
              </w:rPr>
              <w:t>Date submitted by applicant:</w:t>
            </w:r>
          </w:p>
        </w:tc>
        <w:tc>
          <w:tcPr>
            <w:tcW w:w="2126" w:type="dxa"/>
          </w:tcPr>
          <w:p w14:paraId="4A0CEC08" w14:textId="77777777" w:rsidR="0099011A" w:rsidRDefault="0099011A" w:rsidP="0025233B">
            <w:r>
              <w:t>&lt;Date&gt;</w:t>
            </w:r>
          </w:p>
        </w:tc>
      </w:tr>
      <w:tr w:rsidR="0099011A" w14:paraId="073EEAF9" w14:textId="77777777" w:rsidTr="0025233B">
        <w:tc>
          <w:tcPr>
            <w:tcW w:w="2547" w:type="dxa"/>
          </w:tcPr>
          <w:p w14:paraId="462B3302" w14:textId="77777777" w:rsidR="0099011A" w:rsidRDefault="0099011A" w:rsidP="0025233B">
            <w:r>
              <w:rPr>
                <w:b/>
              </w:rPr>
              <w:t>Is the application a resubmission?</w:t>
            </w:r>
          </w:p>
        </w:tc>
        <w:tc>
          <w:tcPr>
            <w:tcW w:w="6378" w:type="dxa"/>
            <w:gridSpan w:val="3"/>
          </w:tcPr>
          <w:p w14:paraId="0250A660" w14:textId="77777777" w:rsidR="0099011A" w:rsidRDefault="0099011A" w:rsidP="0025233B">
            <w:r>
              <w:t xml:space="preserve">&lt;Yes or no&gt;  </w:t>
            </w:r>
          </w:p>
          <w:p w14:paraId="6B0B71C3" w14:textId="77777777" w:rsidR="0099011A" w:rsidRDefault="0099011A" w:rsidP="0025233B">
            <w:r>
              <w:t>If Yes, date first submitted: &lt;Date&gt;</w:t>
            </w:r>
          </w:p>
          <w:p w14:paraId="31182B39" w14:textId="77777777" w:rsidR="0099011A" w:rsidRDefault="0099011A" w:rsidP="0025233B">
            <w:r>
              <w:t>If Yes, previous submission number: &lt;Number&gt;</w:t>
            </w:r>
          </w:p>
        </w:tc>
      </w:tr>
      <w:tr w:rsidR="0099011A" w14:paraId="77CAEAD3" w14:textId="77777777" w:rsidTr="0025233B">
        <w:tc>
          <w:tcPr>
            <w:tcW w:w="2547" w:type="dxa"/>
          </w:tcPr>
          <w:p w14:paraId="13C90DF4" w14:textId="77777777" w:rsidR="0099011A" w:rsidRPr="00A20778" w:rsidRDefault="0099011A" w:rsidP="0025233B">
            <w:pPr>
              <w:rPr>
                <w:b/>
              </w:rPr>
            </w:pPr>
            <w:r>
              <w:rPr>
                <w:b/>
              </w:rPr>
              <w:t>Reason for application:</w:t>
            </w:r>
          </w:p>
        </w:tc>
        <w:tc>
          <w:tcPr>
            <w:tcW w:w="6378" w:type="dxa"/>
            <w:gridSpan w:val="3"/>
          </w:tcPr>
          <w:p w14:paraId="232905A9" w14:textId="77777777" w:rsidR="0099011A" w:rsidRDefault="0099011A" w:rsidP="0025233B">
            <w:r>
              <w:t>&lt;3 options&gt;</w:t>
            </w:r>
          </w:p>
        </w:tc>
      </w:tr>
      <w:tr w:rsidR="0099011A" w14:paraId="4904CE20" w14:textId="77777777" w:rsidTr="0025233B">
        <w:tc>
          <w:tcPr>
            <w:tcW w:w="2547" w:type="dxa"/>
          </w:tcPr>
          <w:p w14:paraId="3E9F96F7" w14:textId="77777777" w:rsidR="0099011A" w:rsidRPr="00A20778" w:rsidRDefault="0099011A" w:rsidP="0025233B">
            <w:pPr>
              <w:rPr>
                <w:b/>
              </w:rPr>
            </w:pPr>
            <w:r w:rsidRPr="00A20778">
              <w:rPr>
                <w:b/>
              </w:rPr>
              <w:t>Application title:</w:t>
            </w:r>
          </w:p>
        </w:tc>
        <w:tc>
          <w:tcPr>
            <w:tcW w:w="6378" w:type="dxa"/>
            <w:gridSpan w:val="3"/>
          </w:tcPr>
          <w:p w14:paraId="0B6F5461" w14:textId="77777777" w:rsidR="0099011A" w:rsidRDefault="0099011A" w:rsidP="0025233B">
            <w:r>
              <w:t>&lt;Free text&gt;</w:t>
            </w:r>
          </w:p>
        </w:tc>
      </w:tr>
      <w:tr w:rsidR="0099011A" w14:paraId="33050B78" w14:textId="77777777" w:rsidTr="0025233B">
        <w:trPr>
          <w:trHeight w:val="58"/>
        </w:trPr>
        <w:tc>
          <w:tcPr>
            <w:tcW w:w="2547" w:type="dxa"/>
          </w:tcPr>
          <w:p w14:paraId="58648700" w14:textId="77777777" w:rsidR="0099011A" w:rsidRPr="00A20778" w:rsidRDefault="0099011A" w:rsidP="0025233B">
            <w:pPr>
              <w:rPr>
                <w:b/>
              </w:rPr>
            </w:pPr>
            <w:r w:rsidRPr="00A20778">
              <w:rPr>
                <w:b/>
              </w:rPr>
              <w:t>Description of medical service:</w:t>
            </w:r>
          </w:p>
        </w:tc>
        <w:tc>
          <w:tcPr>
            <w:tcW w:w="6378" w:type="dxa"/>
            <w:gridSpan w:val="3"/>
          </w:tcPr>
          <w:p w14:paraId="239C01FD" w14:textId="77777777" w:rsidR="0099011A" w:rsidRDefault="0099011A" w:rsidP="0025233B">
            <w:r>
              <w:t>&lt;Free text&gt;</w:t>
            </w:r>
          </w:p>
        </w:tc>
      </w:tr>
      <w:tr w:rsidR="0099011A" w14:paraId="2C73E5C4" w14:textId="77777777" w:rsidTr="0025233B">
        <w:tc>
          <w:tcPr>
            <w:tcW w:w="2547" w:type="dxa"/>
          </w:tcPr>
          <w:p w14:paraId="6395DC26" w14:textId="77777777" w:rsidR="0099011A" w:rsidRPr="00A20778" w:rsidRDefault="0099011A" w:rsidP="0025233B">
            <w:pPr>
              <w:rPr>
                <w:b/>
              </w:rPr>
            </w:pPr>
            <w:r>
              <w:rPr>
                <w:b/>
              </w:rPr>
              <w:t>Description of medical condition:</w:t>
            </w:r>
          </w:p>
        </w:tc>
        <w:tc>
          <w:tcPr>
            <w:tcW w:w="6378" w:type="dxa"/>
            <w:gridSpan w:val="3"/>
          </w:tcPr>
          <w:p w14:paraId="072B8AAE" w14:textId="77777777" w:rsidR="0099011A" w:rsidRDefault="0099011A" w:rsidP="0025233B">
            <w:r>
              <w:t>&lt;Free text&gt;</w:t>
            </w:r>
          </w:p>
        </w:tc>
      </w:tr>
      <w:tr w:rsidR="0099011A" w14:paraId="5024425F" w14:textId="77777777" w:rsidTr="0025233B">
        <w:tc>
          <w:tcPr>
            <w:tcW w:w="2547" w:type="dxa"/>
          </w:tcPr>
          <w:p w14:paraId="75425EA6" w14:textId="77777777" w:rsidR="0099011A" w:rsidRDefault="0099011A" w:rsidP="0025233B">
            <w:pPr>
              <w:rPr>
                <w:b/>
              </w:rPr>
            </w:pPr>
            <w:r>
              <w:rPr>
                <w:b/>
              </w:rPr>
              <w:t>Technology type:</w:t>
            </w:r>
          </w:p>
        </w:tc>
        <w:tc>
          <w:tcPr>
            <w:tcW w:w="1276" w:type="dxa"/>
          </w:tcPr>
          <w:p w14:paraId="0E360D54" w14:textId="77777777" w:rsidR="0099011A" w:rsidRDefault="0099011A" w:rsidP="0025233B">
            <w:r>
              <w:t>&lt;Options&gt;</w:t>
            </w:r>
          </w:p>
        </w:tc>
        <w:tc>
          <w:tcPr>
            <w:tcW w:w="2976" w:type="dxa"/>
          </w:tcPr>
          <w:p w14:paraId="4AAA0F47" w14:textId="77777777" w:rsidR="0099011A" w:rsidRDefault="0099011A" w:rsidP="0025233B">
            <w:pPr>
              <w:rPr>
                <w:b/>
              </w:rPr>
            </w:pPr>
            <w:r>
              <w:rPr>
                <w:b/>
              </w:rPr>
              <w:t>Medical service type:</w:t>
            </w:r>
          </w:p>
        </w:tc>
        <w:tc>
          <w:tcPr>
            <w:tcW w:w="2126" w:type="dxa"/>
          </w:tcPr>
          <w:p w14:paraId="791906BC" w14:textId="77777777" w:rsidR="0099011A" w:rsidRDefault="0099011A" w:rsidP="0025233B">
            <w:r>
              <w:t>&lt;</w:t>
            </w:r>
            <w:r w:rsidRPr="00E31905">
              <w:rPr>
                <w:highlight w:val="yellow"/>
              </w:rPr>
              <w:t>x</w:t>
            </w:r>
            <w:r>
              <w:t xml:space="preserve"> options&gt;</w:t>
            </w:r>
          </w:p>
        </w:tc>
      </w:tr>
      <w:tr w:rsidR="0099011A" w14:paraId="2D6088B4" w14:textId="77777777" w:rsidTr="0025233B">
        <w:tc>
          <w:tcPr>
            <w:tcW w:w="2547" w:type="dxa"/>
          </w:tcPr>
          <w:p w14:paraId="1A131BE4" w14:textId="77777777" w:rsidR="0099011A" w:rsidRDefault="0099011A" w:rsidP="0025233B">
            <w:pPr>
              <w:rPr>
                <w:b/>
              </w:rPr>
            </w:pPr>
            <w:r>
              <w:rPr>
                <w:b/>
              </w:rPr>
              <w:t>Interaction with linked committee?</w:t>
            </w:r>
          </w:p>
        </w:tc>
        <w:tc>
          <w:tcPr>
            <w:tcW w:w="6378" w:type="dxa"/>
            <w:gridSpan w:val="3"/>
          </w:tcPr>
          <w:p w14:paraId="6A21CA73" w14:textId="77777777" w:rsidR="0099011A" w:rsidRDefault="0099011A" w:rsidP="0025233B">
            <w:r>
              <w:t>&lt;PBAC, PLAC, None&gt;</w:t>
            </w:r>
          </w:p>
        </w:tc>
      </w:tr>
      <w:tr w:rsidR="0099011A" w14:paraId="05B46FFF" w14:textId="77777777" w:rsidTr="0025233B">
        <w:tc>
          <w:tcPr>
            <w:tcW w:w="2547" w:type="dxa"/>
          </w:tcPr>
          <w:p w14:paraId="6B691C95" w14:textId="77777777" w:rsidR="0099011A" w:rsidRPr="00A20778" w:rsidRDefault="0099011A" w:rsidP="0025233B">
            <w:pPr>
              <w:rPr>
                <w:b/>
              </w:rPr>
            </w:pPr>
            <w:r>
              <w:rPr>
                <w:b/>
              </w:rPr>
              <w:t>Applicant:</w:t>
            </w:r>
          </w:p>
        </w:tc>
        <w:tc>
          <w:tcPr>
            <w:tcW w:w="6378" w:type="dxa"/>
            <w:gridSpan w:val="3"/>
          </w:tcPr>
          <w:p w14:paraId="3A7A6D00" w14:textId="77777777" w:rsidR="0099011A" w:rsidRDefault="0099011A" w:rsidP="0025233B">
            <w:r>
              <w:t>&lt;Name and company of all applicants&gt;</w:t>
            </w:r>
          </w:p>
        </w:tc>
      </w:tr>
    </w:tbl>
    <w:p w14:paraId="763938B0" w14:textId="77777777" w:rsidR="0099011A" w:rsidRDefault="0099011A" w:rsidP="0099011A"/>
    <w:p w14:paraId="0C40BAD7" w14:textId="77777777" w:rsidR="0099011A" w:rsidRDefault="0099011A" w:rsidP="0099011A">
      <w:pPr>
        <w:rPr>
          <w:b/>
          <w:u w:val="single"/>
        </w:rPr>
      </w:pPr>
      <w:r>
        <w:rPr>
          <w:b/>
          <w:u w:val="single"/>
        </w:rPr>
        <w:t>Segmentation Application Progression Record confirmation (where relevant)</w:t>
      </w:r>
    </w:p>
    <w:tbl>
      <w:tblPr>
        <w:tblStyle w:val="TableGrid"/>
        <w:tblW w:w="89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091"/>
        <w:gridCol w:w="2835"/>
      </w:tblGrid>
      <w:tr w:rsidR="0099011A" w14:paraId="7DFAA57D" w14:textId="77777777" w:rsidTr="0025233B">
        <w:tc>
          <w:tcPr>
            <w:tcW w:w="6091" w:type="dxa"/>
          </w:tcPr>
          <w:p w14:paraId="2A4C8A2C" w14:textId="77777777" w:rsidR="0099011A" w:rsidRDefault="0099011A" w:rsidP="0025233B">
            <w:pPr>
              <w:rPr>
                <w:b/>
              </w:rPr>
            </w:pPr>
            <w:r>
              <w:rPr>
                <w:b/>
              </w:rPr>
              <w:t>Pre-meeting with Applicant and Department</w:t>
            </w:r>
          </w:p>
        </w:tc>
        <w:tc>
          <w:tcPr>
            <w:tcW w:w="2835" w:type="dxa"/>
          </w:tcPr>
          <w:p w14:paraId="555D7913" w14:textId="77777777" w:rsidR="0099011A" w:rsidRDefault="0099011A" w:rsidP="0025233B">
            <w:r>
              <w:t>&lt;Date&gt;</w:t>
            </w:r>
          </w:p>
        </w:tc>
      </w:tr>
      <w:tr w:rsidR="0099011A" w14:paraId="65C78C3A" w14:textId="77777777" w:rsidTr="0025233B">
        <w:tc>
          <w:tcPr>
            <w:tcW w:w="6091" w:type="dxa"/>
          </w:tcPr>
          <w:p w14:paraId="13ABB994" w14:textId="77777777" w:rsidR="0099011A" w:rsidRDefault="0099011A" w:rsidP="0025233B">
            <w:pPr>
              <w:rPr>
                <w:b/>
              </w:rPr>
            </w:pPr>
            <w:r>
              <w:rPr>
                <w:b/>
              </w:rPr>
              <w:t>Follow-up meeting(s) with Applicant and Department</w:t>
            </w:r>
          </w:p>
        </w:tc>
        <w:tc>
          <w:tcPr>
            <w:tcW w:w="2835" w:type="dxa"/>
          </w:tcPr>
          <w:p w14:paraId="3DFB1E56" w14:textId="77777777" w:rsidR="0099011A" w:rsidRDefault="0099011A" w:rsidP="0025233B">
            <w:r>
              <w:t>&lt;Date&gt;</w:t>
            </w:r>
          </w:p>
        </w:tc>
      </w:tr>
      <w:tr w:rsidR="0099011A" w14:paraId="42DF452B" w14:textId="77777777" w:rsidTr="0025233B">
        <w:tc>
          <w:tcPr>
            <w:tcW w:w="6091" w:type="dxa"/>
          </w:tcPr>
          <w:p w14:paraId="335B75BF" w14:textId="77777777" w:rsidR="0099011A" w:rsidRPr="00D45E54" w:rsidRDefault="0099011A" w:rsidP="0025233B">
            <w:pPr>
              <w:rPr>
                <w:b/>
              </w:rPr>
            </w:pPr>
            <w:r>
              <w:rPr>
                <w:b/>
              </w:rPr>
              <w:t xml:space="preserve">APR Creation - Agreed by Departmental Executive </w:t>
            </w:r>
          </w:p>
        </w:tc>
        <w:tc>
          <w:tcPr>
            <w:tcW w:w="2835" w:type="dxa"/>
          </w:tcPr>
          <w:p w14:paraId="56C0F0B5" w14:textId="77777777" w:rsidR="0099011A" w:rsidRDefault="0099011A" w:rsidP="0025233B">
            <w:r>
              <w:t>&lt;Date&gt;</w:t>
            </w:r>
          </w:p>
        </w:tc>
      </w:tr>
      <w:tr w:rsidR="0099011A" w14:paraId="23031630" w14:textId="77777777" w:rsidTr="0025233B">
        <w:tc>
          <w:tcPr>
            <w:tcW w:w="6091" w:type="dxa"/>
          </w:tcPr>
          <w:p w14:paraId="0A6D4E4D" w14:textId="77777777" w:rsidR="0099011A" w:rsidRPr="00D45E54" w:rsidRDefault="0099011A" w:rsidP="0025233B">
            <w:pPr>
              <w:rPr>
                <w:b/>
              </w:rPr>
            </w:pPr>
            <w:r>
              <w:rPr>
                <w:b/>
              </w:rPr>
              <w:t xml:space="preserve">APR Creation - Agreed by Applicant </w:t>
            </w:r>
          </w:p>
        </w:tc>
        <w:tc>
          <w:tcPr>
            <w:tcW w:w="2835" w:type="dxa"/>
          </w:tcPr>
          <w:p w14:paraId="1E61A4FC" w14:textId="77777777" w:rsidR="0099011A" w:rsidRDefault="0099011A" w:rsidP="0025233B">
            <w:r>
              <w:t>&lt;Date&gt;</w:t>
            </w:r>
          </w:p>
        </w:tc>
      </w:tr>
      <w:tr w:rsidR="0099011A" w14:paraId="2F35D0EE" w14:textId="77777777" w:rsidTr="0025233B">
        <w:tc>
          <w:tcPr>
            <w:tcW w:w="6091" w:type="dxa"/>
          </w:tcPr>
          <w:p w14:paraId="48770395" w14:textId="77777777" w:rsidR="0099011A" w:rsidRDefault="0099011A" w:rsidP="0025233B">
            <w:pPr>
              <w:rPr>
                <w:b/>
              </w:rPr>
            </w:pPr>
            <w:r>
              <w:rPr>
                <w:b/>
              </w:rPr>
              <w:t xml:space="preserve">APR check-point - Agreed by Departmental Executive </w:t>
            </w:r>
          </w:p>
        </w:tc>
        <w:tc>
          <w:tcPr>
            <w:tcW w:w="2835" w:type="dxa"/>
          </w:tcPr>
          <w:p w14:paraId="18D1444C" w14:textId="77777777" w:rsidR="0099011A" w:rsidRDefault="0099011A" w:rsidP="0025233B">
            <w:r>
              <w:t>&lt;Date&gt;</w:t>
            </w:r>
          </w:p>
        </w:tc>
      </w:tr>
      <w:tr w:rsidR="0099011A" w14:paraId="3545D2D9" w14:textId="77777777" w:rsidTr="0025233B">
        <w:tc>
          <w:tcPr>
            <w:tcW w:w="6091" w:type="dxa"/>
          </w:tcPr>
          <w:p w14:paraId="3E9D1294" w14:textId="77777777" w:rsidR="0099011A" w:rsidRDefault="0099011A" w:rsidP="0025233B">
            <w:pPr>
              <w:rPr>
                <w:b/>
              </w:rPr>
            </w:pPr>
            <w:r>
              <w:rPr>
                <w:b/>
              </w:rPr>
              <w:t xml:space="preserve">APR check-point - Agreed by Applicant </w:t>
            </w:r>
          </w:p>
        </w:tc>
        <w:tc>
          <w:tcPr>
            <w:tcW w:w="2835" w:type="dxa"/>
          </w:tcPr>
          <w:p w14:paraId="2ADE829F" w14:textId="77777777" w:rsidR="0099011A" w:rsidRDefault="0099011A" w:rsidP="0025233B">
            <w:r>
              <w:t>&lt;Date&gt;</w:t>
            </w:r>
          </w:p>
        </w:tc>
      </w:tr>
      <w:tr w:rsidR="0099011A" w14:paraId="07D64972" w14:textId="77777777" w:rsidTr="0025233B">
        <w:tc>
          <w:tcPr>
            <w:tcW w:w="6091" w:type="dxa"/>
          </w:tcPr>
          <w:p w14:paraId="52B69471" w14:textId="77777777" w:rsidR="0099011A" w:rsidRDefault="0099011A" w:rsidP="0025233B">
            <w:pPr>
              <w:rPr>
                <w:b/>
              </w:rPr>
            </w:pPr>
            <w:r>
              <w:rPr>
                <w:b/>
              </w:rPr>
              <w:t>Debrief meeting with Applicant and Department</w:t>
            </w:r>
          </w:p>
        </w:tc>
        <w:tc>
          <w:tcPr>
            <w:tcW w:w="2835" w:type="dxa"/>
          </w:tcPr>
          <w:p w14:paraId="41698313" w14:textId="77777777" w:rsidR="0099011A" w:rsidRDefault="0099011A" w:rsidP="0025233B">
            <w:r>
              <w:t>&lt;Date&gt;</w:t>
            </w:r>
          </w:p>
        </w:tc>
      </w:tr>
    </w:tbl>
    <w:p w14:paraId="42CC5036" w14:textId="77777777" w:rsidR="0099011A" w:rsidRDefault="0099011A" w:rsidP="0099011A"/>
    <w:p w14:paraId="332E117E" w14:textId="77777777" w:rsidR="0099011A" w:rsidRDefault="0099011A" w:rsidP="0099011A">
      <w:pPr>
        <w:rPr>
          <w:b/>
          <w:u w:val="single"/>
        </w:rPr>
      </w:pPr>
      <w:r>
        <w:rPr>
          <w:b/>
          <w:u w:val="single"/>
        </w:rPr>
        <w:t>APR creation - Triage stage</w:t>
      </w:r>
    </w:p>
    <w:p w14:paraId="0961DB81" w14:textId="77777777" w:rsidR="0099011A" w:rsidRPr="005F3FEE" w:rsidRDefault="0099011A" w:rsidP="0099011A">
      <w:pPr>
        <w:rPr>
          <w:i/>
        </w:rPr>
      </w:pPr>
      <w:r>
        <w:rPr>
          <w:i/>
        </w:rPr>
        <w:t>Segmentation assessment at Triage stage.</w:t>
      </w:r>
    </w:p>
    <w:tbl>
      <w:tblPr>
        <w:tblStyle w:val="TableGrid"/>
        <w:tblW w:w="89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1"/>
        <w:gridCol w:w="3881"/>
        <w:gridCol w:w="3636"/>
      </w:tblGrid>
      <w:tr w:rsidR="0099011A" w:rsidRPr="001676E3" w14:paraId="4007284D" w14:textId="77777777" w:rsidTr="0025233B">
        <w:trPr>
          <w:cantSplit/>
          <w:tblHeader/>
        </w:trPr>
        <w:tc>
          <w:tcPr>
            <w:tcW w:w="1431" w:type="dxa"/>
          </w:tcPr>
          <w:p w14:paraId="0A2E9758" w14:textId="77777777" w:rsidR="0099011A" w:rsidRPr="001676E3" w:rsidRDefault="0099011A" w:rsidP="0025233B">
            <w:pPr>
              <w:rPr>
                <w:b/>
              </w:rPr>
            </w:pPr>
            <w:r>
              <w:rPr>
                <w:b/>
              </w:rPr>
              <w:t>Part</w:t>
            </w:r>
          </w:p>
        </w:tc>
        <w:tc>
          <w:tcPr>
            <w:tcW w:w="3881" w:type="dxa"/>
          </w:tcPr>
          <w:p w14:paraId="3870B647" w14:textId="77777777" w:rsidR="0099011A" w:rsidRPr="001676E3" w:rsidRDefault="0099011A" w:rsidP="0025233B">
            <w:pPr>
              <w:rPr>
                <w:b/>
              </w:rPr>
            </w:pPr>
            <w:r>
              <w:rPr>
                <w:b/>
              </w:rPr>
              <w:t>Component</w:t>
            </w:r>
          </w:p>
        </w:tc>
        <w:tc>
          <w:tcPr>
            <w:tcW w:w="3636" w:type="dxa"/>
          </w:tcPr>
          <w:p w14:paraId="570D9B2E" w14:textId="77777777" w:rsidR="0099011A" w:rsidRPr="001676E3" w:rsidRDefault="0099011A" w:rsidP="0025233B">
            <w:pPr>
              <w:rPr>
                <w:b/>
              </w:rPr>
            </w:pPr>
            <w:r>
              <w:rPr>
                <w:b/>
              </w:rPr>
              <w:t>Result</w:t>
            </w:r>
          </w:p>
        </w:tc>
      </w:tr>
      <w:tr w:rsidR="0099011A" w14:paraId="2AFC305C" w14:textId="77777777" w:rsidTr="0025233B">
        <w:trPr>
          <w:cantSplit/>
        </w:trPr>
        <w:tc>
          <w:tcPr>
            <w:tcW w:w="1431" w:type="dxa"/>
            <w:vMerge w:val="restart"/>
          </w:tcPr>
          <w:p w14:paraId="6DA1DDB9" w14:textId="77777777" w:rsidR="0099011A" w:rsidRPr="00E96846" w:rsidRDefault="0099011A" w:rsidP="0025233B">
            <w:r>
              <w:t>Suitability</w:t>
            </w:r>
          </w:p>
        </w:tc>
        <w:tc>
          <w:tcPr>
            <w:tcW w:w="3881" w:type="dxa"/>
          </w:tcPr>
          <w:p w14:paraId="75C3F48B" w14:textId="77777777" w:rsidR="0099011A" w:rsidRDefault="0099011A" w:rsidP="0025233B">
            <w:r>
              <w:t>Appropriate for MSAC consideration?</w:t>
            </w:r>
          </w:p>
        </w:tc>
        <w:tc>
          <w:tcPr>
            <w:tcW w:w="3636" w:type="dxa"/>
          </w:tcPr>
          <w:p w14:paraId="79897FE3" w14:textId="77777777" w:rsidR="0099011A" w:rsidRDefault="0099011A" w:rsidP="0025233B">
            <w:r>
              <w:t>&lt;Yes – aligns to MBS, Yes – Ministerial direction, No&gt;</w:t>
            </w:r>
          </w:p>
        </w:tc>
      </w:tr>
      <w:tr w:rsidR="0099011A" w14:paraId="03346550" w14:textId="77777777" w:rsidTr="0025233B">
        <w:trPr>
          <w:cantSplit/>
        </w:trPr>
        <w:tc>
          <w:tcPr>
            <w:tcW w:w="1431" w:type="dxa"/>
            <w:vMerge/>
          </w:tcPr>
          <w:p w14:paraId="27D80DDE" w14:textId="77777777" w:rsidR="0099011A" w:rsidRDefault="0099011A" w:rsidP="0025233B"/>
        </w:tc>
        <w:tc>
          <w:tcPr>
            <w:tcW w:w="3881" w:type="dxa"/>
          </w:tcPr>
          <w:p w14:paraId="2698CC53" w14:textId="77777777" w:rsidR="0099011A" w:rsidRDefault="0099011A" w:rsidP="0025233B">
            <w:r>
              <w:t>Necessity for HTA Framework?</w:t>
            </w:r>
          </w:p>
        </w:tc>
        <w:tc>
          <w:tcPr>
            <w:tcW w:w="3636" w:type="dxa"/>
          </w:tcPr>
          <w:p w14:paraId="4EE35B5A" w14:textId="77777777" w:rsidR="0099011A" w:rsidRDefault="0099011A" w:rsidP="0025233B">
            <w:r>
              <w:t>&lt;Yes, No&gt;</w:t>
            </w:r>
          </w:p>
        </w:tc>
      </w:tr>
      <w:tr w:rsidR="0099011A" w14:paraId="1024E8C4" w14:textId="77777777" w:rsidTr="0025233B">
        <w:trPr>
          <w:cantSplit/>
        </w:trPr>
        <w:tc>
          <w:tcPr>
            <w:tcW w:w="1431" w:type="dxa"/>
            <w:vMerge/>
          </w:tcPr>
          <w:p w14:paraId="0C1F6AD5" w14:textId="77777777" w:rsidR="0099011A" w:rsidRDefault="0099011A" w:rsidP="0025233B"/>
        </w:tc>
        <w:tc>
          <w:tcPr>
            <w:tcW w:w="3881" w:type="dxa"/>
          </w:tcPr>
          <w:p w14:paraId="2C522CC6" w14:textId="77777777" w:rsidR="0099011A" w:rsidRDefault="0099011A" w:rsidP="0025233B">
            <w:r>
              <w:t>Necessity for HTA Framework comments</w:t>
            </w:r>
          </w:p>
        </w:tc>
        <w:tc>
          <w:tcPr>
            <w:tcW w:w="3636" w:type="dxa"/>
          </w:tcPr>
          <w:p w14:paraId="678C65A9" w14:textId="77777777" w:rsidR="0099011A" w:rsidRDefault="0099011A" w:rsidP="0025233B">
            <w:r>
              <w:t>&lt;Free text&gt;</w:t>
            </w:r>
          </w:p>
        </w:tc>
      </w:tr>
      <w:tr w:rsidR="0099011A" w14:paraId="0AFACCCD" w14:textId="77777777" w:rsidTr="0025233B">
        <w:trPr>
          <w:cantSplit/>
        </w:trPr>
        <w:tc>
          <w:tcPr>
            <w:tcW w:w="1431" w:type="dxa"/>
            <w:vMerge/>
          </w:tcPr>
          <w:p w14:paraId="73025342" w14:textId="77777777" w:rsidR="0099011A" w:rsidRDefault="0099011A" w:rsidP="0025233B"/>
        </w:tc>
        <w:tc>
          <w:tcPr>
            <w:tcW w:w="7517" w:type="dxa"/>
            <w:gridSpan w:val="2"/>
          </w:tcPr>
          <w:p w14:paraId="3B4103B0" w14:textId="77777777" w:rsidR="0099011A" w:rsidRDefault="0099011A" w:rsidP="0025233B">
            <w:r>
              <w:t>Suitability outcome:</w:t>
            </w:r>
          </w:p>
          <w:p w14:paraId="48374264" w14:textId="77777777" w:rsidR="0099011A" w:rsidRDefault="0099011A" w:rsidP="0025233B">
            <w:r>
              <w:t>&lt;</w:t>
            </w:r>
            <w:r w:rsidRPr="00734186">
              <w:t>Not suitable, Expedited PASC pathway, PASC intensity consideration, Department implementation</w:t>
            </w:r>
            <w:r>
              <w:t>&gt;</w:t>
            </w:r>
          </w:p>
        </w:tc>
      </w:tr>
      <w:tr w:rsidR="0099011A" w14:paraId="7973B332" w14:textId="77777777" w:rsidTr="0025233B">
        <w:trPr>
          <w:cantSplit/>
        </w:trPr>
        <w:tc>
          <w:tcPr>
            <w:tcW w:w="1431" w:type="dxa"/>
            <w:vMerge/>
          </w:tcPr>
          <w:p w14:paraId="528F791D" w14:textId="77777777" w:rsidR="0099011A" w:rsidRDefault="0099011A" w:rsidP="0025233B"/>
        </w:tc>
        <w:tc>
          <w:tcPr>
            <w:tcW w:w="7517" w:type="dxa"/>
            <w:gridSpan w:val="2"/>
          </w:tcPr>
          <w:p w14:paraId="6526208E" w14:textId="77777777" w:rsidR="0099011A" w:rsidRPr="00E55878" w:rsidRDefault="0099011A" w:rsidP="0025233B">
            <w:pPr>
              <w:rPr>
                <w:b/>
              </w:rPr>
            </w:pPr>
            <w:r w:rsidRPr="00E55878">
              <w:rPr>
                <w:b/>
              </w:rPr>
              <w:t>Suitability outcome comments:</w:t>
            </w:r>
          </w:p>
          <w:p w14:paraId="02BBCB52" w14:textId="77777777" w:rsidR="0099011A" w:rsidRDefault="0099011A" w:rsidP="0025233B">
            <w:r>
              <w:t>&lt;Free text&gt;</w:t>
            </w:r>
          </w:p>
        </w:tc>
      </w:tr>
      <w:tr w:rsidR="0099011A" w14:paraId="7F7B8EFF" w14:textId="77777777" w:rsidTr="0025233B">
        <w:trPr>
          <w:cantSplit/>
        </w:trPr>
        <w:tc>
          <w:tcPr>
            <w:tcW w:w="1431" w:type="dxa"/>
            <w:vMerge w:val="restart"/>
          </w:tcPr>
          <w:p w14:paraId="66AE7E06" w14:textId="77777777" w:rsidR="0099011A" w:rsidRDefault="0099011A" w:rsidP="0025233B">
            <w:r>
              <w:t xml:space="preserve">Pathway element – PASC </w:t>
            </w:r>
            <w:r>
              <w:lastRenderedPageBreak/>
              <w:t>intensity</w:t>
            </w:r>
          </w:p>
        </w:tc>
        <w:tc>
          <w:tcPr>
            <w:tcW w:w="3881" w:type="dxa"/>
          </w:tcPr>
          <w:p w14:paraId="4F259C7F" w14:textId="77777777" w:rsidR="0099011A" w:rsidRDefault="0099011A" w:rsidP="0025233B">
            <w:r>
              <w:lastRenderedPageBreak/>
              <w:t>Clinical novelty – extent the application is proposing a new service or change to existing service</w:t>
            </w:r>
          </w:p>
        </w:tc>
        <w:tc>
          <w:tcPr>
            <w:tcW w:w="3636" w:type="dxa"/>
          </w:tcPr>
          <w:p w14:paraId="70F198B0" w14:textId="77777777" w:rsidR="0099011A" w:rsidRDefault="0099011A" w:rsidP="0025233B">
            <w:r>
              <w:t>&lt;Default – Med/High, Low&gt;</w:t>
            </w:r>
          </w:p>
        </w:tc>
      </w:tr>
      <w:tr w:rsidR="0099011A" w14:paraId="2DDE172A" w14:textId="77777777" w:rsidTr="0025233B">
        <w:trPr>
          <w:cantSplit/>
          <w:trHeight w:val="58"/>
        </w:trPr>
        <w:tc>
          <w:tcPr>
            <w:tcW w:w="1431" w:type="dxa"/>
            <w:vMerge/>
          </w:tcPr>
          <w:p w14:paraId="4229BE9A" w14:textId="77777777" w:rsidR="0099011A" w:rsidRDefault="0099011A" w:rsidP="0025233B"/>
        </w:tc>
        <w:tc>
          <w:tcPr>
            <w:tcW w:w="3881" w:type="dxa"/>
          </w:tcPr>
          <w:p w14:paraId="5681FE6C" w14:textId="77777777" w:rsidR="0099011A" w:rsidRDefault="0099011A" w:rsidP="0025233B">
            <w:r>
              <w:t>Complexity – identification of more than two populations and/or comparators</w:t>
            </w:r>
          </w:p>
        </w:tc>
        <w:tc>
          <w:tcPr>
            <w:tcW w:w="3636" w:type="dxa"/>
          </w:tcPr>
          <w:p w14:paraId="540A6554" w14:textId="77777777" w:rsidR="0099011A" w:rsidRDefault="0099011A" w:rsidP="0025233B">
            <w:r>
              <w:t>&lt;Yes, No&gt;</w:t>
            </w:r>
          </w:p>
        </w:tc>
      </w:tr>
      <w:tr w:rsidR="0099011A" w14:paraId="4D86BCCF" w14:textId="77777777" w:rsidTr="0025233B">
        <w:trPr>
          <w:cantSplit/>
        </w:trPr>
        <w:tc>
          <w:tcPr>
            <w:tcW w:w="1431" w:type="dxa"/>
            <w:vMerge/>
          </w:tcPr>
          <w:p w14:paraId="3C2B8352" w14:textId="77777777" w:rsidR="0099011A" w:rsidRDefault="0099011A" w:rsidP="0025233B"/>
        </w:tc>
        <w:tc>
          <w:tcPr>
            <w:tcW w:w="3881" w:type="dxa"/>
          </w:tcPr>
          <w:p w14:paraId="6C59AB31" w14:textId="77777777" w:rsidR="0099011A" w:rsidRDefault="0099011A" w:rsidP="0025233B">
            <w:r>
              <w:t>PASC intensity</w:t>
            </w:r>
          </w:p>
        </w:tc>
        <w:tc>
          <w:tcPr>
            <w:tcW w:w="3636" w:type="dxa"/>
          </w:tcPr>
          <w:p w14:paraId="47095ECD" w14:textId="77777777" w:rsidR="0099011A" w:rsidRDefault="0099011A" w:rsidP="0025233B">
            <w:r>
              <w:t>&lt;Expedited, Standard, Comprehensive&gt;</w:t>
            </w:r>
          </w:p>
        </w:tc>
      </w:tr>
      <w:tr w:rsidR="0099011A" w14:paraId="5F2B7226" w14:textId="77777777" w:rsidTr="0025233B">
        <w:trPr>
          <w:cantSplit/>
        </w:trPr>
        <w:tc>
          <w:tcPr>
            <w:tcW w:w="1431" w:type="dxa"/>
            <w:vMerge/>
          </w:tcPr>
          <w:p w14:paraId="45061EFA" w14:textId="77777777" w:rsidR="0099011A" w:rsidRDefault="0099011A" w:rsidP="0025233B"/>
        </w:tc>
        <w:tc>
          <w:tcPr>
            <w:tcW w:w="7517" w:type="dxa"/>
            <w:gridSpan w:val="2"/>
          </w:tcPr>
          <w:p w14:paraId="16DF2521" w14:textId="77777777" w:rsidR="0099011A" w:rsidRPr="00E55878" w:rsidRDefault="0099011A" w:rsidP="0025233B">
            <w:pPr>
              <w:rPr>
                <w:b/>
              </w:rPr>
            </w:pPr>
            <w:r w:rsidRPr="00E55878">
              <w:rPr>
                <w:b/>
              </w:rPr>
              <w:t>PASC intensity comments:</w:t>
            </w:r>
          </w:p>
          <w:p w14:paraId="09A02155" w14:textId="77777777" w:rsidR="0099011A" w:rsidRDefault="0099011A" w:rsidP="0025233B">
            <w:r>
              <w:t>&lt;Free text&gt;</w:t>
            </w:r>
          </w:p>
        </w:tc>
      </w:tr>
      <w:tr w:rsidR="0099011A" w14:paraId="54DE0A9B" w14:textId="77777777" w:rsidTr="0025233B">
        <w:trPr>
          <w:cantSplit/>
        </w:trPr>
        <w:tc>
          <w:tcPr>
            <w:tcW w:w="1431" w:type="dxa"/>
            <w:vMerge w:val="restart"/>
          </w:tcPr>
          <w:p w14:paraId="20C70575" w14:textId="77777777" w:rsidR="0099011A" w:rsidRDefault="0099011A" w:rsidP="0025233B">
            <w:r>
              <w:t>Pathway element – Assessment requirements</w:t>
            </w:r>
          </w:p>
        </w:tc>
        <w:tc>
          <w:tcPr>
            <w:tcW w:w="3881" w:type="dxa"/>
          </w:tcPr>
          <w:p w14:paraId="0E291154" w14:textId="77777777" w:rsidR="0099011A" w:rsidRDefault="0099011A" w:rsidP="0025233B">
            <w:r>
              <w:t>Availability and timing of evidence for consideration?</w:t>
            </w:r>
          </w:p>
        </w:tc>
        <w:tc>
          <w:tcPr>
            <w:tcW w:w="3636" w:type="dxa"/>
          </w:tcPr>
          <w:p w14:paraId="588A835A" w14:textId="77777777" w:rsidR="0099011A" w:rsidRDefault="0099011A" w:rsidP="0025233B">
            <w:r>
              <w:t>&lt;Evidence available for consideration, Evidence might be available for consideration, Evidence not available for consideration&gt;</w:t>
            </w:r>
          </w:p>
        </w:tc>
      </w:tr>
      <w:tr w:rsidR="0099011A" w14:paraId="0D7BC5B8" w14:textId="77777777" w:rsidTr="0025233B">
        <w:trPr>
          <w:cantSplit/>
        </w:trPr>
        <w:tc>
          <w:tcPr>
            <w:tcW w:w="1431" w:type="dxa"/>
            <w:vMerge/>
          </w:tcPr>
          <w:p w14:paraId="6549C043" w14:textId="77777777" w:rsidR="0099011A" w:rsidRDefault="0099011A" w:rsidP="0025233B"/>
        </w:tc>
        <w:tc>
          <w:tcPr>
            <w:tcW w:w="3881" w:type="dxa"/>
          </w:tcPr>
          <w:p w14:paraId="5961B004" w14:textId="77777777" w:rsidR="0099011A" w:rsidRDefault="0099011A" w:rsidP="0025233B">
            <w:r>
              <w:t>Optional two-stage development of the Assessment Report?</w:t>
            </w:r>
          </w:p>
        </w:tc>
        <w:tc>
          <w:tcPr>
            <w:tcW w:w="3636" w:type="dxa"/>
          </w:tcPr>
          <w:p w14:paraId="13AA75F4" w14:textId="77777777" w:rsidR="0099011A" w:rsidRDefault="0099011A" w:rsidP="0025233B">
            <w:r>
              <w:t>&lt;Yes, No&gt;</w:t>
            </w:r>
          </w:p>
        </w:tc>
      </w:tr>
      <w:tr w:rsidR="0099011A" w14:paraId="26760925" w14:textId="77777777" w:rsidTr="0025233B">
        <w:trPr>
          <w:cantSplit/>
        </w:trPr>
        <w:tc>
          <w:tcPr>
            <w:tcW w:w="1431" w:type="dxa"/>
            <w:vMerge/>
          </w:tcPr>
          <w:p w14:paraId="605CE089" w14:textId="77777777" w:rsidR="0099011A" w:rsidRDefault="0099011A" w:rsidP="0025233B"/>
        </w:tc>
        <w:tc>
          <w:tcPr>
            <w:tcW w:w="3881" w:type="dxa"/>
          </w:tcPr>
          <w:p w14:paraId="661EC68D" w14:textId="77777777" w:rsidR="0099011A" w:rsidRDefault="0099011A" w:rsidP="0025233B">
            <w:r>
              <w:t>Assessment modelling complexity?</w:t>
            </w:r>
          </w:p>
        </w:tc>
        <w:tc>
          <w:tcPr>
            <w:tcW w:w="3636" w:type="dxa"/>
          </w:tcPr>
          <w:p w14:paraId="45B406CF" w14:textId="77777777" w:rsidR="0099011A" w:rsidRDefault="0099011A" w:rsidP="0025233B">
            <w:r>
              <w:t>&lt;Identify type&gt;</w:t>
            </w:r>
          </w:p>
        </w:tc>
      </w:tr>
      <w:tr w:rsidR="0099011A" w14:paraId="43883AAD" w14:textId="77777777" w:rsidTr="0025233B">
        <w:trPr>
          <w:cantSplit/>
        </w:trPr>
        <w:tc>
          <w:tcPr>
            <w:tcW w:w="1431" w:type="dxa"/>
            <w:vMerge/>
          </w:tcPr>
          <w:p w14:paraId="19499108" w14:textId="77777777" w:rsidR="0099011A" w:rsidRDefault="0099011A" w:rsidP="0025233B"/>
        </w:tc>
        <w:tc>
          <w:tcPr>
            <w:tcW w:w="7517" w:type="dxa"/>
            <w:gridSpan w:val="2"/>
          </w:tcPr>
          <w:p w14:paraId="364DA969" w14:textId="77777777" w:rsidR="0099011A" w:rsidRPr="00E55878" w:rsidRDefault="0099011A" w:rsidP="0025233B">
            <w:pPr>
              <w:rPr>
                <w:b/>
              </w:rPr>
            </w:pPr>
            <w:r w:rsidRPr="00E55878">
              <w:rPr>
                <w:b/>
              </w:rPr>
              <w:t>Other Assessment complexities</w:t>
            </w:r>
            <w:r>
              <w:rPr>
                <w:b/>
              </w:rPr>
              <w:t xml:space="preserve"> comments</w:t>
            </w:r>
            <w:r w:rsidRPr="00E55878">
              <w:rPr>
                <w:b/>
              </w:rPr>
              <w:t>:</w:t>
            </w:r>
          </w:p>
          <w:p w14:paraId="5C690240" w14:textId="77777777" w:rsidR="0099011A" w:rsidRDefault="0099011A" w:rsidP="0025233B">
            <w:r>
              <w:t>&lt;Free text&gt;</w:t>
            </w:r>
          </w:p>
        </w:tc>
      </w:tr>
      <w:tr w:rsidR="0099011A" w14:paraId="04E4BA3B" w14:textId="77777777" w:rsidTr="0025233B">
        <w:trPr>
          <w:cantSplit/>
        </w:trPr>
        <w:tc>
          <w:tcPr>
            <w:tcW w:w="1431" w:type="dxa"/>
            <w:vMerge w:val="restart"/>
          </w:tcPr>
          <w:p w14:paraId="5C3FC820" w14:textId="77777777" w:rsidR="0099011A" w:rsidRDefault="0099011A" w:rsidP="0025233B">
            <w:r>
              <w:t>Pathway element – mechanism</w:t>
            </w:r>
          </w:p>
        </w:tc>
        <w:tc>
          <w:tcPr>
            <w:tcW w:w="3881" w:type="dxa"/>
          </w:tcPr>
          <w:p w14:paraId="15ED6631" w14:textId="77777777" w:rsidR="0099011A" w:rsidRDefault="0099011A" w:rsidP="0025233B">
            <w:r>
              <w:t>Assessment report</w:t>
            </w:r>
          </w:p>
        </w:tc>
        <w:tc>
          <w:tcPr>
            <w:tcW w:w="3636" w:type="dxa"/>
          </w:tcPr>
          <w:p w14:paraId="4F763539" w14:textId="77777777" w:rsidR="0099011A" w:rsidRDefault="0099011A" w:rsidP="0025233B">
            <w:r>
              <w:t>&lt;Submission-based, Contracted&gt;</w:t>
            </w:r>
          </w:p>
        </w:tc>
      </w:tr>
      <w:tr w:rsidR="0099011A" w14:paraId="5A82FBD6" w14:textId="77777777" w:rsidTr="0025233B">
        <w:trPr>
          <w:cantSplit/>
        </w:trPr>
        <w:tc>
          <w:tcPr>
            <w:tcW w:w="1431" w:type="dxa"/>
            <w:vMerge/>
          </w:tcPr>
          <w:p w14:paraId="55C919D6" w14:textId="77777777" w:rsidR="0099011A" w:rsidRDefault="0099011A" w:rsidP="0025233B"/>
        </w:tc>
        <w:tc>
          <w:tcPr>
            <w:tcW w:w="3881" w:type="dxa"/>
          </w:tcPr>
          <w:p w14:paraId="1EF10D9F" w14:textId="77777777" w:rsidR="0099011A" w:rsidRDefault="0099011A" w:rsidP="0025233B">
            <w:r>
              <w:t>Name of HTA group for Assessment report development or critique</w:t>
            </w:r>
          </w:p>
        </w:tc>
        <w:tc>
          <w:tcPr>
            <w:tcW w:w="3636" w:type="dxa"/>
          </w:tcPr>
          <w:p w14:paraId="20A44F4D" w14:textId="77777777" w:rsidR="0099011A" w:rsidRDefault="0099011A" w:rsidP="0025233B">
            <w:r>
              <w:t>&lt;name&gt;</w:t>
            </w:r>
          </w:p>
        </w:tc>
      </w:tr>
    </w:tbl>
    <w:p w14:paraId="6E0429CA" w14:textId="77777777" w:rsidR="0099011A" w:rsidRDefault="0099011A" w:rsidP="0099011A">
      <w:pPr>
        <w:rPr>
          <w:b/>
          <w:u w:val="single"/>
        </w:rPr>
      </w:pPr>
    </w:p>
    <w:p w14:paraId="30C41D8D" w14:textId="77777777" w:rsidR="0099011A" w:rsidRDefault="0099011A" w:rsidP="0099011A">
      <w:pPr>
        <w:rPr>
          <w:b/>
          <w:u w:val="single"/>
        </w:rPr>
      </w:pPr>
      <w:r>
        <w:rPr>
          <w:b/>
          <w:u w:val="single"/>
        </w:rPr>
        <w:t>APR</w:t>
      </w:r>
      <w:r w:rsidRPr="006E6406">
        <w:rPr>
          <w:b/>
          <w:u w:val="single"/>
        </w:rPr>
        <w:t xml:space="preserve"> </w:t>
      </w:r>
      <w:r>
        <w:rPr>
          <w:b/>
          <w:u w:val="single"/>
        </w:rPr>
        <w:t>check-point – after PICO Development</w:t>
      </w:r>
      <w:r w:rsidRPr="006E6406">
        <w:rPr>
          <w:b/>
          <w:u w:val="single"/>
        </w:rPr>
        <w:t xml:space="preserve"> </w:t>
      </w:r>
      <w:r>
        <w:rPr>
          <w:b/>
          <w:u w:val="single"/>
        </w:rPr>
        <w:t>stage</w:t>
      </w:r>
    </w:p>
    <w:p w14:paraId="6EAE64BD" w14:textId="77777777" w:rsidR="0099011A" w:rsidRDefault="0099011A" w:rsidP="0099011A">
      <w:pPr>
        <w:rPr>
          <w:i/>
        </w:rPr>
      </w:pPr>
      <w:r>
        <w:rPr>
          <w:i/>
        </w:rPr>
        <w:t>Segmentation c</w:t>
      </w:r>
      <w:r w:rsidRPr="006E6406">
        <w:rPr>
          <w:i/>
        </w:rPr>
        <w:t>hange</w:t>
      </w:r>
      <w:r>
        <w:rPr>
          <w:i/>
        </w:rPr>
        <w:t>s occurring</w:t>
      </w:r>
      <w:r w:rsidRPr="006E6406">
        <w:rPr>
          <w:i/>
        </w:rPr>
        <w:t xml:space="preserve"> from the </w:t>
      </w:r>
      <w:r>
        <w:rPr>
          <w:i/>
        </w:rPr>
        <w:t>T</w:t>
      </w:r>
      <w:r w:rsidRPr="006E6406">
        <w:rPr>
          <w:i/>
        </w:rPr>
        <w:t>riage stage.</w:t>
      </w:r>
    </w:p>
    <w:tbl>
      <w:tblPr>
        <w:tblStyle w:val="TableGrid"/>
        <w:tblW w:w="89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1"/>
        <w:gridCol w:w="3881"/>
        <w:gridCol w:w="3636"/>
      </w:tblGrid>
      <w:tr w:rsidR="0099011A" w14:paraId="0D575B29" w14:textId="77777777" w:rsidTr="0025233B">
        <w:tc>
          <w:tcPr>
            <w:tcW w:w="8948" w:type="dxa"/>
            <w:gridSpan w:val="3"/>
          </w:tcPr>
          <w:p w14:paraId="335BA18B" w14:textId="77777777" w:rsidR="0099011A" w:rsidRPr="00E55878" w:rsidRDefault="0099011A" w:rsidP="0025233B">
            <w:pPr>
              <w:rPr>
                <w:b/>
              </w:rPr>
            </w:pPr>
            <w:r w:rsidRPr="00E55878">
              <w:rPr>
                <w:b/>
              </w:rPr>
              <w:t>Associated rationale for change:</w:t>
            </w:r>
          </w:p>
          <w:p w14:paraId="5D512723" w14:textId="77777777" w:rsidR="0099011A" w:rsidRDefault="0099011A" w:rsidP="0025233B">
            <w:r w:rsidRPr="00125E56">
              <w:t>&lt;</w:t>
            </w:r>
            <w:r>
              <w:t xml:space="preserve">Free </w:t>
            </w:r>
            <w:r w:rsidRPr="00125E56">
              <w:t>text&gt;</w:t>
            </w:r>
          </w:p>
        </w:tc>
      </w:tr>
      <w:tr w:rsidR="0099011A" w:rsidRPr="001676E3" w14:paraId="516998DC" w14:textId="77777777" w:rsidTr="0025233B">
        <w:tc>
          <w:tcPr>
            <w:tcW w:w="1431" w:type="dxa"/>
          </w:tcPr>
          <w:p w14:paraId="6B50E785" w14:textId="77777777" w:rsidR="0099011A" w:rsidRPr="001676E3" w:rsidRDefault="0099011A" w:rsidP="0025233B">
            <w:pPr>
              <w:rPr>
                <w:b/>
              </w:rPr>
            </w:pPr>
            <w:r>
              <w:rPr>
                <w:b/>
              </w:rPr>
              <w:t>Part</w:t>
            </w:r>
          </w:p>
        </w:tc>
        <w:tc>
          <w:tcPr>
            <w:tcW w:w="3881" w:type="dxa"/>
          </w:tcPr>
          <w:p w14:paraId="19CEB8ED" w14:textId="77777777" w:rsidR="0099011A" w:rsidRPr="001676E3" w:rsidRDefault="0099011A" w:rsidP="0025233B">
            <w:pPr>
              <w:rPr>
                <w:b/>
              </w:rPr>
            </w:pPr>
            <w:r>
              <w:rPr>
                <w:b/>
              </w:rPr>
              <w:t>Component</w:t>
            </w:r>
          </w:p>
        </w:tc>
        <w:tc>
          <w:tcPr>
            <w:tcW w:w="3636" w:type="dxa"/>
          </w:tcPr>
          <w:p w14:paraId="2A992D3F" w14:textId="77777777" w:rsidR="0099011A" w:rsidRPr="001676E3" w:rsidRDefault="0099011A" w:rsidP="0025233B">
            <w:pPr>
              <w:rPr>
                <w:b/>
              </w:rPr>
            </w:pPr>
            <w:r>
              <w:rPr>
                <w:b/>
              </w:rPr>
              <w:t>Result</w:t>
            </w:r>
          </w:p>
        </w:tc>
      </w:tr>
      <w:tr w:rsidR="0099011A" w14:paraId="1B98D30C" w14:textId="77777777" w:rsidTr="0025233B">
        <w:tc>
          <w:tcPr>
            <w:tcW w:w="1431" w:type="dxa"/>
            <w:vMerge w:val="restart"/>
          </w:tcPr>
          <w:p w14:paraId="5B1A1AFE" w14:textId="77777777" w:rsidR="0099011A" w:rsidRDefault="0099011A" w:rsidP="0025233B">
            <w:r>
              <w:t>Pathway element – Assessment requirements</w:t>
            </w:r>
          </w:p>
        </w:tc>
        <w:tc>
          <w:tcPr>
            <w:tcW w:w="3881" w:type="dxa"/>
          </w:tcPr>
          <w:p w14:paraId="138A71C5" w14:textId="77777777" w:rsidR="0099011A" w:rsidRDefault="0099011A" w:rsidP="0025233B">
            <w:r>
              <w:t>Availability and timing of evidence for consideration?</w:t>
            </w:r>
          </w:p>
        </w:tc>
        <w:tc>
          <w:tcPr>
            <w:tcW w:w="3636" w:type="dxa"/>
          </w:tcPr>
          <w:p w14:paraId="413B50D5" w14:textId="77777777" w:rsidR="0099011A" w:rsidRDefault="0099011A" w:rsidP="0025233B">
            <w:r>
              <w:t>&lt;Evidence available for consideration, Evidence might be available for consideration, Evidence not available for consideration&gt;</w:t>
            </w:r>
          </w:p>
        </w:tc>
      </w:tr>
      <w:tr w:rsidR="0099011A" w14:paraId="68AB83B7" w14:textId="77777777" w:rsidTr="0025233B">
        <w:tc>
          <w:tcPr>
            <w:tcW w:w="1431" w:type="dxa"/>
            <w:vMerge/>
          </w:tcPr>
          <w:p w14:paraId="50E53AC4" w14:textId="77777777" w:rsidR="0099011A" w:rsidRDefault="0099011A" w:rsidP="0025233B"/>
        </w:tc>
        <w:tc>
          <w:tcPr>
            <w:tcW w:w="3881" w:type="dxa"/>
          </w:tcPr>
          <w:p w14:paraId="050C4F04" w14:textId="77777777" w:rsidR="0099011A" w:rsidRDefault="0099011A" w:rsidP="0025233B">
            <w:r>
              <w:t>Optional two-stage development of the Assessment Report?</w:t>
            </w:r>
          </w:p>
        </w:tc>
        <w:tc>
          <w:tcPr>
            <w:tcW w:w="3636" w:type="dxa"/>
          </w:tcPr>
          <w:p w14:paraId="44400FD0" w14:textId="77777777" w:rsidR="0099011A" w:rsidRDefault="0099011A" w:rsidP="0025233B">
            <w:r>
              <w:t>&lt;Yes, No&gt;</w:t>
            </w:r>
          </w:p>
        </w:tc>
      </w:tr>
      <w:tr w:rsidR="0099011A" w14:paraId="63021494" w14:textId="77777777" w:rsidTr="0025233B">
        <w:tc>
          <w:tcPr>
            <w:tcW w:w="1431" w:type="dxa"/>
            <w:vMerge/>
          </w:tcPr>
          <w:p w14:paraId="16E8E590" w14:textId="77777777" w:rsidR="0099011A" w:rsidRDefault="0099011A" w:rsidP="0025233B"/>
        </w:tc>
        <w:tc>
          <w:tcPr>
            <w:tcW w:w="3881" w:type="dxa"/>
          </w:tcPr>
          <w:p w14:paraId="7FBB963B" w14:textId="77777777" w:rsidR="0099011A" w:rsidRDefault="0099011A" w:rsidP="0025233B">
            <w:r>
              <w:t>Economic modelling complexity?</w:t>
            </w:r>
          </w:p>
        </w:tc>
        <w:tc>
          <w:tcPr>
            <w:tcW w:w="3636" w:type="dxa"/>
          </w:tcPr>
          <w:p w14:paraId="5A7F5C3A" w14:textId="77777777" w:rsidR="0099011A" w:rsidRDefault="0099011A" w:rsidP="0025233B">
            <w:r>
              <w:t>&lt;Identify type&gt;</w:t>
            </w:r>
          </w:p>
        </w:tc>
      </w:tr>
      <w:tr w:rsidR="0099011A" w14:paraId="29B3C80B" w14:textId="77777777" w:rsidTr="0025233B">
        <w:tc>
          <w:tcPr>
            <w:tcW w:w="1431" w:type="dxa"/>
            <w:vMerge/>
          </w:tcPr>
          <w:p w14:paraId="61DC671A" w14:textId="77777777" w:rsidR="0099011A" w:rsidRDefault="0099011A" w:rsidP="0025233B"/>
        </w:tc>
        <w:tc>
          <w:tcPr>
            <w:tcW w:w="7517" w:type="dxa"/>
            <w:gridSpan w:val="2"/>
          </w:tcPr>
          <w:p w14:paraId="5F6C3B84" w14:textId="77777777" w:rsidR="0099011A" w:rsidRPr="00E55878" w:rsidRDefault="0099011A" w:rsidP="0025233B">
            <w:pPr>
              <w:rPr>
                <w:b/>
              </w:rPr>
            </w:pPr>
            <w:r w:rsidRPr="00E55878">
              <w:rPr>
                <w:b/>
              </w:rPr>
              <w:t>Other Assessment complexities:</w:t>
            </w:r>
          </w:p>
          <w:p w14:paraId="56342672" w14:textId="77777777" w:rsidR="0099011A" w:rsidRDefault="0099011A" w:rsidP="0025233B">
            <w:r>
              <w:t>&lt;Free text&gt;</w:t>
            </w:r>
          </w:p>
        </w:tc>
      </w:tr>
      <w:tr w:rsidR="0099011A" w14:paraId="1852FCC6" w14:textId="77777777" w:rsidTr="0025233B">
        <w:trPr>
          <w:cantSplit/>
        </w:trPr>
        <w:tc>
          <w:tcPr>
            <w:tcW w:w="1431" w:type="dxa"/>
            <w:vMerge w:val="restart"/>
          </w:tcPr>
          <w:p w14:paraId="710E25A9" w14:textId="77777777" w:rsidR="0099011A" w:rsidRDefault="0099011A" w:rsidP="0025233B">
            <w:r>
              <w:t>Pathway element – mechanism</w:t>
            </w:r>
          </w:p>
        </w:tc>
        <w:tc>
          <w:tcPr>
            <w:tcW w:w="3881" w:type="dxa"/>
          </w:tcPr>
          <w:p w14:paraId="46C7B22A" w14:textId="77777777" w:rsidR="0099011A" w:rsidRDefault="0099011A" w:rsidP="0025233B">
            <w:r>
              <w:t>Assessment report</w:t>
            </w:r>
          </w:p>
        </w:tc>
        <w:tc>
          <w:tcPr>
            <w:tcW w:w="3636" w:type="dxa"/>
          </w:tcPr>
          <w:p w14:paraId="760AD324" w14:textId="77777777" w:rsidR="0099011A" w:rsidRDefault="0099011A" w:rsidP="0025233B">
            <w:r>
              <w:t>&lt;Submission-based, Contracted&gt;</w:t>
            </w:r>
          </w:p>
        </w:tc>
      </w:tr>
      <w:tr w:rsidR="0099011A" w14:paraId="77042818" w14:textId="77777777" w:rsidTr="0025233B">
        <w:trPr>
          <w:cantSplit/>
        </w:trPr>
        <w:tc>
          <w:tcPr>
            <w:tcW w:w="1431" w:type="dxa"/>
            <w:vMerge/>
          </w:tcPr>
          <w:p w14:paraId="42B7F299" w14:textId="77777777" w:rsidR="0099011A" w:rsidRDefault="0099011A" w:rsidP="0025233B"/>
        </w:tc>
        <w:tc>
          <w:tcPr>
            <w:tcW w:w="3881" w:type="dxa"/>
          </w:tcPr>
          <w:p w14:paraId="25E2BA0A" w14:textId="77777777" w:rsidR="0099011A" w:rsidRDefault="0099011A" w:rsidP="0025233B">
            <w:r>
              <w:t>Name of HTA group for Assessment report development or critique</w:t>
            </w:r>
          </w:p>
        </w:tc>
        <w:tc>
          <w:tcPr>
            <w:tcW w:w="3636" w:type="dxa"/>
          </w:tcPr>
          <w:p w14:paraId="0607DF0A" w14:textId="77777777" w:rsidR="0099011A" w:rsidRDefault="0099011A" w:rsidP="0025233B">
            <w:r>
              <w:t>&lt;name&gt;</w:t>
            </w:r>
          </w:p>
        </w:tc>
      </w:tr>
    </w:tbl>
    <w:p w14:paraId="75831A06" w14:textId="77777777" w:rsidR="0099011A" w:rsidRDefault="0099011A" w:rsidP="0099011A">
      <w:pPr>
        <w:rPr>
          <w:b/>
          <w:u w:val="single"/>
        </w:rPr>
      </w:pPr>
    </w:p>
    <w:p w14:paraId="418A5B61" w14:textId="77777777" w:rsidR="0099011A" w:rsidRDefault="0099011A" w:rsidP="0099011A">
      <w:pPr>
        <w:rPr>
          <w:b/>
          <w:u w:val="single"/>
        </w:rPr>
      </w:pPr>
      <w:r>
        <w:rPr>
          <w:b/>
          <w:u w:val="single"/>
        </w:rPr>
        <w:t>APR</w:t>
      </w:r>
      <w:r w:rsidRPr="006E6406">
        <w:rPr>
          <w:b/>
          <w:u w:val="single"/>
        </w:rPr>
        <w:t xml:space="preserve"> </w:t>
      </w:r>
      <w:r>
        <w:rPr>
          <w:b/>
          <w:u w:val="single"/>
        </w:rPr>
        <w:t>evaluation – after Appraisal</w:t>
      </w:r>
      <w:r w:rsidRPr="006E6406">
        <w:rPr>
          <w:b/>
          <w:u w:val="single"/>
        </w:rPr>
        <w:t xml:space="preserve"> </w:t>
      </w:r>
      <w:r>
        <w:rPr>
          <w:b/>
          <w:u w:val="single"/>
        </w:rPr>
        <w:t>stage</w:t>
      </w:r>
    </w:p>
    <w:p w14:paraId="73E0742C" w14:textId="77777777" w:rsidR="0099011A" w:rsidRDefault="0099011A" w:rsidP="0099011A">
      <w:pPr>
        <w:rPr>
          <w:i/>
        </w:rPr>
      </w:pPr>
      <w:r>
        <w:rPr>
          <w:i/>
        </w:rPr>
        <w:t>Final Segmentation assessment after Appraisal stage.</w:t>
      </w:r>
    </w:p>
    <w:tbl>
      <w:tblPr>
        <w:tblStyle w:val="TableGrid"/>
        <w:tblW w:w="89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1"/>
        <w:gridCol w:w="3881"/>
        <w:gridCol w:w="3636"/>
      </w:tblGrid>
      <w:tr w:rsidR="0099011A" w:rsidRPr="001676E3" w14:paraId="4B1BDF24" w14:textId="77777777" w:rsidTr="0025233B">
        <w:trPr>
          <w:cantSplit/>
          <w:tblHeader/>
        </w:trPr>
        <w:tc>
          <w:tcPr>
            <w:tcW w:w="1431" w:type="dxa"/>
          </w:tcPr>
          <w:p w14:paraId="04D5B752" w14:textId="77777777" w:rsidR="0099011A" w:rsidRPr="001676E3" w:rsidRDefault="0099011A" w:rsidP="0025233B">
            <w:pPr>
              <w:rPr>
                <w:b/>
              </w:rPr>
            </w:pPr>
            <w:r>
              <w:rPr>
                <w:b/>
              </w:rPr>
              <w:t>Part</w:t>
            </w:r>
          </w:p>
        </w:tc>
        <w:tc>
          <w:tcPr>
            <w:tcW w:w="3881" w:type="dxa"/>
          </w:tcPr>
          <w:p w14:paraId="15E677AB" w14:textId="77777777" w:rsidR="0099011A" w:rsidRPr="001676E3" w:rsidRDefault="0099011A" w:rsidP="0025233B">
            <w:pPr>
              <w:rPr>
                <w:b/>
              </w:rPr>
            </w:pPr>
            <w:r>
              <w:rPr>
                <w:b/>
              </w:rPr>
              <w:t>Component</w:t>
            </w:r>
          </w:p>
        </w:tc>
        <w:tc>
          <w:tcPr>
            <w:tcW w:w="3636" w:type="dxa"/>
          </w:tcPr>
          <w:p w14:paraId="45899B69" w14:textId="77777777" w:rsidR="0099011A" w:rsidRPr="001676E3" w:rsidRDefault="0099011A" w:rsidP="0025233B">
            <w:pPr>
              <w:rPr>
                <w:b/>
              </w:rPr>
            </w:pPr>
            <w:r>
              <w:rPr>
                <w:b/>
              </w:rPr>
              <w:t>Result</w:t>
            </w:r>
          </w:p>
        </w:tc>
      </w:tr>
      <w:tr w:rsidR="0099011A" w14:paraId="63BA05A6" w14:textId="77777777" w:rsidTr="0025233B">
        <w:trPr>
          <w:cantSplit/>
        </w:trPr>
        <w:tc>
          <w:tcPr>
            <w:tcW w:w="1431" w:type="dxa"/>
            <w:vMerge w:val="restart"/>
          </w:tcPr>
          <w:p w14:paraId="074C334F" w14:textId="77777777" w:rsidR="0099011A" w:rsidRPr="00E96846" w:rsidRDefault="0099011A" w:rsidP="0025233B">
            <w:r>
              <w:t>Suitability</w:t>
            </w:r>
          </w:p>
        </w:tc>
        <w:tc>
          <w:tcPr>
            <w:tcW w:w="3881" w:type="dxa"/>
          </w:tcPr>
          <w:p w14:paraId="11591F44" w14:textId="77777777" w:rsidR="0099011A" w:rsidRDefault="0099011A" w:rsidP="0025233B">
            <w:r>
              <w:t>Appropriate for MSAC consideration?</w:t>
            </w:r>
          </w:p>
        </w:tc>
        <w:tc>
          <w:tcPr>
            <w:tcW w:w="3636" w:type="dxa"/>
          </w:tcPr>
          <w:p w14:paraId="231124B5" w14:textId="77777777" w:rsidR="0099011A" w:rsidRDefault="0099011A" w:rsidP="0025233B">
            <w:r>
              <w:t>&lt;Yes – aligned to MBS, Yes – Ministerial direction, No&gt;</w:t>
            </w:r>
          </w:p>
        </w:tc>
      </w:tr>
      <w:tr w:rsidR="0099011A" w14:paraId="671B429F" w14:textId="77777777" w:rsidTr="0025233B">
        <w:trPr>
          <w:cantSplit/>
        </w:trPr>
        <w:tc>
          <w:tcPr>
            <w:tcW w:w="1431" w:type="dxa"/>
            <w:vMerge/>
          </w:tcPr>
          <w:p w14:paraId="72779F99" w14:textId="77777777" w:rsidR="0099011A" w:rsidRDefault="0099011A" w:rsidP="0025233B"/>
        </w:tc>
        <w:tc>
          <w:tcPr>
            <w:tcW w:w="3881" w:type="dxa"/>
          </w:tcPr>
          <w:p w14:paraId="723298CE" w14:textId="77777777" w:rsidR="0099011A" w:rsidRDefault="0099011A" w:rsidP="0025233B">
            <w:r>
              <w:t>Necessity for HTA Framework?</w:t>
            </w:r>
          </w:p>
        </w:tc>
        <w:tc>
          <w:tcPr>
            <w:tcW w:w="3636" w:type="dxa"/>
          </w:tcPr>
          <w:p w14:paraId="1A1D0A27" w14:textId="77777777" w:rsidR="0099011A" w:rsidRDefault="0099011A" w:rsidP="0025233B">
            <w:r>
              <w:t>&lt;Yes, No&gt;</w:t>
            </w:r>
          </w:p>
        </w:tc>
      </w:tr>
      <w:tr w:rsidR="0099011A" w14:paraId="7BED84B8" w14:textId="77777777" w:rsidTr="0025233B">
        <w:trPr>
          <w:cantSplit/>
        </w:trPr>
        <w:tc>
          <w:tcPr>
            <w:tcW w:w="1431" w:type="dxa"/>
            <w:vMerge/>
          </w:tcPr>
          <w:p w14:paraId="1BD7C068" w14:textId="77777777" w:rsidR="0099011A" w:rsidRDefault="0099011A" w:rsidP="0025233B"/>
        </w:tc>
        <w:tc>
          <w:tcPr>
            <w:tcW w:w="7517" w:type="dxa"/>
            <w:gridSpan w:val="2"/>
          </w:tcPr>
          <w:p w14:paraId="3EFD05D0" w14:textId="77777777" w:rsidR="0099011A" w:rsidRPr="008762D0" w:rsidRDefault="0099011A" w:rsidP="0025233B">
            <w:r w:rsidRPr="008762D0">
              <w:t>Suitability outcome:</w:t>
            </w:r>
          </w:p>
          <w:p w14:paraId="0BD4C09A" w14:textId="77777777" w:rsidR="0099011A" w:rsidRDefault="0099011A" w:rsidP="0025233B">
            <w:r w:rsidRPr="008762D0">
              <w:t>&lt;Not suitable, Expedited PASC pathway, PASC intensity consideration, Department implementation&gt;</w:t>
            </w:r>
          </w:p>
        </w:tc>
      </w:tr>
      <w:tr w:rsidR="0099011A" w14:paraId="102ADC5F" w14:textId="77777777" w:rsidTr="0025233B">
        <w:trPr>
          <w:cantSplit/>
        </w:trPr>
        <w:tc>
          <w:tcPr>
            <w:tcW w:w="1431" w:type="dxa"/>
            <w:vMerge/>
          </w:tcPr>
          <w:p w14:paraId="6209908F" w14:textId="77777777" w:rsidR="0099011A" w:rsidRDefault="0099011A" w:rsidP="0025233B"/>
        </w:tc>
        <w:tc>
          <w:tcPr>
            <w:tcW w:w="7517" w:type="dxa"/>
            <w:gridSpan w:val="2"/>
          </w:tcPr>
          <w:p w14:paraId="23FBB8C2" w14:textId="77777777" w:rsidR="0099011A" w:rsidRPr="00E55878" w:rsidRDefault="0099011A" w:rsidP="0025233B">
            <w:pPr>
              <w:rPr>
                <w:b/>
              </w:rPr>
            </w:pPr>
            <w:r w:rsidRPr="00E55878">
              <w:rPr>
                <w:b/>
              </w:rPr>
              <w:t>Suitability outcome comments:</w:t>
            </w:r>
          </w:p>
          <w:p w14:paraId="0AEBB928" w14:textId="77777777" w:rsidR="0099011A" w:rsidRDefault="0099011A" w:rsidP="0025233B">
            <w:r>
              <w:t>&lt;Free text&gt;</w:t>
            </w:r>
          </w:p>
        </w:tc>
      </w:tr>
      <w:tr w:rsidR="0099011A" w14:paraId="7A553F14" w14:textId="77777777" w:rsidTr="0025233B">
        <w:trPr>
          <w:cantSplit/>
        </w:trPr>
        <w:tc>
          <w:tcPr>
            <w:tcW w:w="1431" w:type="dxa"/>
            <w:vMerge w:val="restart"/>
          </w:tcPr>
          <w:p w14:paraId="5754DBC3" w14:textId="77777777" w:rsidR="0099011A" w:rsidRDefault="0099011A" w:rsidP="0025233B">
            <w:r>
              <w:t>Pathway element – PASC intensity</w:t>
            </w:r>
          </w:p>
        </w:tc>
        <w:tc>
          <w:tcPr>
            <w:tcW w:w="3881" w:type="dxa"/>
          </w:tcPr>
          <w:p w14:paraId="6D7FAAF8" w14:textId="77777777" w:rsidR="0099011A" w:rsidRDefault="0099011A" w:rsidP="0025233B">
            <w:r>
              <w:t>PASC intensity</w:t>
            </w:r>
          </w:p>
        </w:tc>
        <w:tc>
          <w:tcPr>
            <w:tcW w:w="3636" w:type="dxa"/>
          </w:tcPr>
          <w:p w14:paraId="55CED1D8" w14:textId="77777777" w:rsidR="0099011A" w:rsidRDefault="0099011A" w:rsidP="0025233B">
            <w:r>
              <w:t>&lt;Expedited, Standard, Comprehensive&gt;</w:t>
            </w:r>
          </w:p>
        </w:tc>
      </w:tr>
      <w:tr w:rsidR="0099011A" w14:paraId="3FE8C7E9" w14:textId="77777777" w:rsidTr="0025233B">
        <w:trPr>
          <w:cantSplit/>
        </w:trPr>
        <w:tc>
          <w:tcPr>
            <w:tcW w:w="1431" w:type="dxa"/>
            <w:vMerge/>
          </w:tcPr>
          <w:p w14:paraId="3361ECE2" w14:textId="77777777" w:rsidR="0099011A" w:rsidRDefault="0099011A" w:rsidP="0025233B"/>
        </w:tc>
        <w:tc>
          <w:tcPr>
            <w:tcW w:w="7517" w:type="dxa"/>
            <w:gridSpan w:val="2"/>
          </w:tcPr>
          <w:p w14:paraId="4EC97570" w14:textId="77777777" w:rsidR="0099011A" w:rsidRPr="00E55878" w:rsidRDefault="0099011A" w:rsidP="0025233B">
            <w:pPr>
              <w:rPr>
                <w:b/>
              </w:rPr>
            </w:pPr>
            <w:r w:rsidRPr="00E55878">
              <w:rPr>
                <w:b/>
              </w:rPr>
              <w:t>PASC intensity comments:</w:t>
            </w:r>
          </w:p>
          <w:p w14:paraId="21AB33A3" w14:textId="77777777" w:rsidR="0099011A" w:rsidRDefault="0099011A" w:rsidP="0025233B">
            <w:r>
              <w:t>&lt;Free text&gt;</w:t>
            </w:r>
          </w:p>
        </w:tc>
      </w:tr>
      <w:tr w:rsidR="0099011A" w14:paraId="71872DDE" w14:textId="77777777" w:rsidTr="0025233B">
        <w:trPr>
          <w:cantSplit/>
        </w:trPr>
        <w:tc>
          <w:tcPr>
            <w:tcW w:w="1431" w:type="dxa"/>
            <w:vMerge w:val="restart"/>
          </w:tcPr>
          <w:p w14:paraId="604A0B5C" w14:textId="77777777" w:rsidR="0099011A" w:rsidRDefault="0099011A" w:rsidP="0025233B">
            <w:r>
              <w:t>Pathway element – Assessment requirements</w:t>
            </w:r>
          </w:p>
        </w:tc>
        <w:tc>
          <w:tcPr>
            <w:tcW w:w="3881" w:type="dxa"/>
          </w:tcPr>
          <w:p w14:paraId="13A2C0D6" w14:textId="77777777" w:rsidR="0099011A" w:rsidRDefault="0099011A" w:rsidP="0025233B">
            <w:r>
              <w:t>Availability and timing of evidence for consideration?</w:t>
            </w:r>
          </w:p>
        </w:tc>
        <w:tc>
          <w:tcPr>
            <w:tcW w:w="3636" w:type="dxa"/>
          </w:tcPr>
          <w:p w14:paraId="65CC813F" w14:textId="77777777" w:rsidR="0099011A" w:rsidRDefault="0099011A" w:rsidP="0025233B">
            <w:r>
              <w:t>&lt;Evidence was available for consideration, Evidence was partly available for consideration, Evidence was not available for consideration&gt;</w:t>
            </w:r>
          </w:p>
        </w:tc>
      </w:tr>
      <w:tr w:rsidR="0099011A" w14:paraId="146C8FCF" w14:textId="77777777" w:rsidTr="0025233B">
        <w:trPr>
          <w:cantSplit/>
        </w:trPr>
        <w:tc>
          <w:tcPr>
            <w:tcW w:w="1431" w:type="dxa"/>
            <w:vMerge/>
          </w:tcPr>
          <w:p w14:paraId="69F791A3" w14:textId="77777777" w:rsidR="0099011A" w:rsidRDefault="0099011A" w:rsidP="0025233B"/>
        </w:tc>
        <w:tc>
          <w:tcPr>
            <w:tcW w:w="3881" w:type="dxa"/>
          </w:tcPr>
          <w:p w14:paraId="599AFAF2" w14:textId="77777777" w:rsidR="0099011A" w:rsidRDefault="0099011A" w:rsidP="0025233B">
            <w:r>
              <w:t>Optional two-stage development of the Assessment Report?</w:t>
            </w:r>
          </w:p>
        </w:tc>
        <w:tc>
          <w:tcPr>
            <w:tcW w:w="3636" w:type="dxa"/>
          </w:tcPr>
          <w:p w14:paraId="299A02DD" w14:textId="77777777" w:rsidR="0099011A" w:rsidRDefault="0099011A" w:rsidP="0025233B">
            <w:r>
              <w:t>&lt;Yes, No&gt;</w:t>
            </w:r>
          </w:p>
        </w:tc>
      </w:tr>
      <w:tr w:rsidR="0099011A" w14:paraId="00FB4BD4" w14:textId="77777777" w:rsidTr="0025233B">
        <w:trPr>
          <w:cantSplit/>
        </w:trPr>
        <w:tc>
          <w:tcPr>
            <w:tcW w:w="1431" w:type="dxa"/>
            <w:vMerge/>
          </w:tcPr>
          <w:p w14:paraId="23D5C288" w14:textId="77777777" w:rsidR="0099011A" w:rsidRDefault="0099011A" w:rsidP="0025233B"/>
        </w:tc>
        <w:tc>
          <w:tcPr>
            <w:tcW w:w="3881" w:type="dxa"/>
          </w:tcPr>
          <w:p w14:paraId="5A949613" w14:textId="77777777" w:rsidR="0099011A" w:rsidRDefault="0099011A" w:rsidP="0025233B">
            <w:r>
              <w:t>Assessment modelling complexity?</w:t>
            </w:r>
          </w:p>
        </w:tc>
        <w:tc>
          <w:tcPr>
            <w:tcW w:w="3636" w:type="dxa"/>
          </w:tcPr>
          <w:p w14:paraId="114E395C" w14:textId="77777777" w:rsidR="0099011A" w:rsidRDefault="0099011A" w:rsidP="0025233B">
            <w:r>
              <w:t>&lt;Identify type&gt;</w:t>
            </w:r>
          </w:p>
        </w:tc>
      </w:tr>
      <w:tr w:rsidR="0099011A" w14:paraId="3556775C" w14:textId="77777777" w:rsidTr="0025233B">
        <w:trPr>
          <w:cantSplit/>
        </w:trPr>
        <w:tc>
          <w:tcPr>
            <w:tcW w:w="1431" w:type="dxa"/>
            <w:vMerge/>
          </w:tcPr>
          <w:p w14:paraId="4398A97B" w14:textId="77777777" w:rsidR="0099011A" w:rsidRDefault="0099011A" w:rsidP="0025233B"/>
        </w:tc>
        <w:tc>
          <w:tcPr>
            <w:tcW w:w="7517" w:type="dxa"/>
            <w:gridSpan w:val="2"/>
          </w:tcPr>
          <w:p w14:paraId="52AAA6A1" w14:textId="77777777" w:rsidR="0099011A" w:rsidRPr="00E55878" w:rsidRDefault="0099011A" w:rsidP="0025233B">
            <w:pPr>
              <w:rPr>
                <w:b/>
              </w:rPr>
            </w:pPr>
            <w:r w:rsidRPr="00E55878">
              <w:rPr>
                <w:b/>
              </w:rPr>
              <w:t>Other Assessment complexities:</w:t>
            </w:r>
          </w:p>
          <w:p w14:paraId="77C756B6" w14:textId="77777777" w:rsidR="0099011A" w:rsidRDefault="0099011A" w:rsidP="0025233B">
            <w:r>
              <w:t>&lt;Free text&gt;</w:t>
            </w:r>
          </w:p>
        </w:tc>
      </w:tr>
      <w:tr w:rsidR="0099011A" w14:paraId="6A5A6936" w14:textId="77777777" w:rsidTr="0025233B">
        <w:trPr>
          <w:cantSplit/>
        </w:trPr>
        <w:tc>
          <w:tcPr>
            <w:tcW w:w="1431" w:type="dxa"/>
            <w:vMerge w:val="restart"/>
          </w:tcPr>
          <w:p w14:paraId="512DC5FC" w14:textId="77777777" w:rsidR="0099011A" w:rsidRDefault="0099011A" w:rsidP="0025233B">
            <w:r>
              <w:t>Pathway element – mechanism</w:t>
            </w:r>
          </w:p>
        </w:tc>
        <w:tc>
          <w:tcPr>
            <w:tcW w:w="3881" w:type="dxa"/>
          </w:tcPr>
          <w:p w14:paraId="64112BE9" w14:textId="77777777" w:rsidR="0099011A" w:rsidRDefault="0099011A" w:rsidP="0025233B">
            <w:r>
              <w:t>Assessment report</w:t>
            </w:r>
          </w:p>
        </w:tc>
        <w:tc>
          <w:tcPr>
            <w:tcW w:w="3636" w:type="dxa"/>
          </w:tcPr>
          <w:p w14:paraId="01CE81E9" w14:textId="77777777" w:rsidR="0099011A" w:rsidRDefault="0099011A" w:rsidP="0025233B">
            <w:r>
              <w:t>&lt;Submission-based, Contracted&gt;</w:t>
            </w:r>
          </w:p>
        </w:tc>
      </w:tr>
      <w:tr w:rsidR="0099011A" w14:paraId="45643740" w14:textId="77777777" w:rsidTr="0025233B">
        <w:trPr>
          <w:cantSplit/>
        </w:trPr>
        <w:tc>
          <w:tcPr>
            <w:tcW w:w="1431" w:type="dxa"/>
            <w:vMerge/>
          </w:tcPr>
          <w:p w14:paraId="298324D9" w14:textId="77777777" w:rsidR="0099011A" w:rsidRDefault="0099011A" w:rsidP="0025233B"/>
        </w:tc>
        <w:tc>
          <w:tcPr>
            <w:tcW w:w="3881" w:type="dxa"/>
          </w:tcPr>
          <w:p w14:paraId="2729565A" w14:textId="77777777" w:rsidR="0099011A" w:rsidRDefault="0099011A" w:rsidP="0025233B">
            <w:r>
              <w:t>Name of HTA group for Assessment report development or critique</w:t>
            </w:r>
          </w:p>
        </w:tc>
        <w:tc>
          <w:tcPr>
            <w:tcW w:w="3636" w:type="dxa"/>
          </w:tcPr>
          <w:p w14:paraId="77E2730A" w14:textId="77777777" w:rsidR="0099011A" w:rsidRDefault="0099011A" w:rsidP="0025233B">
            <w:r>
              <w:t>&lt;name&gt;</w:t>
            </w:r>
          </w:p>
        </w:tc>
      </w:tr>
    </w:tbl>
    <w:p w14:paraId="30A86C64" w14:textId="77777777" w:rsidR="0099011A" w:rsidRDefault="0099011A" w:rsidP="0099011A">
      <w:pPr>
        <w:rPr>
          <w:b/>
          <w:u w:val="single"/>
        </w:rPr>
      </w:pPr>
    </w:p>
    <w:p w14:paraId="4852FF83" w14:textId="77777777" w:rsidR="0099011A" w:rsidRDefault="0099011A" w:rsidP="0099011A">
      <w:pPr>
        <w:rPr>
          <w:b/>
          <w:u w:val="single"/>
        </w:rPr>
      </w:pPr>
      <w:r>
        <w:rPr>
          <w:b/>
          <w:u w:val="single"/>
        </w:rPr>
        <w:t>Artefact finalisation dates</w:t>
      </w:r>
      <w:r w:rsidRPr="008378B9">
        <w:rPr>
          <w:b/>
          <w:u w:val="single"/>
        </w:rPr>
        <w:t xml:space="preserve"> (if re</w:t>
      </w:r>
      <w:r>
        <w:rPr>
          <w:b/>
          <w:u w:val="single"/>
        </w:rPr>
        <w:t>levant</w:t>
      </w:r>
      <w:r w:rsidRPr="008378B9">
        <w:rPr>
          <w:b/>
          <w:u w:val="single"/>
        </w:rPr>
        <w:t>)</w:t>
      </w:r>
    </w:p>
    <w:tbl>
      <w:tblPr>
        <w:tblStyle w:val="TableGrid"/>
        <w:tblW w:w="90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39"/>
        <w:gridCol w:w="5528"/>
      </w:tblGrid>
      <w:tr w:rsidR="0099011A" w14:paraId="6E352BF3" w14:textId="77777777" w:rsidTr="0025233B">
        <w:tc>
          <w:tcPr>
            <w:tcW w:w="3539" w:type="dxa"/>
          </w:tcPr>
          <w:p w14:paraId="33210D7F" w14:textId="77777777" w:rsidR="0099011A" w:rsidRPr="00D45E54" w:rsidRDefault="0099011A" w:rsidP="0025233B">
            <w:pPr>
              <w:rPr>
                <w:b/>
              </w:rPr>
            </w:pPr>
            <w:r>
              <w:rPr>
                <w:b/>
              </w:rPr>
              <w:t>Public consultation commencement</w:t>
            </w:r>
          </w:p>
        </w:tc>
        <w:tc>
          <w:tcPr>
            <w:tcW w:w="5528" w:type="dxa"/>
          </w:tcPr>
          <w:p w14:paraId="160F90DD" w14:textId="77777777" w:rsidR="0099011A" w:rsidRDefault="0099011A" w:rsidP="0025233B">
            <w:r>
              <w:t>&lt;Date&gt;</w:t>
            </w:r>
          </w:p>
        </w:tc>
      </w:tr>
      <w:tr w:rsidR="0099011A" w14:paraId="37E097BA" w14:textId="77777777" w:rsidTr="0025233B">
        <w:tc>
          <w:tcPr>
            <w:tcW w:w="3539" w:type="dxa"/>
          </w:tcPr>
          <w:p w14:paraId="08E3F5ED" w14:textId="77777777" w:rsidR="0099011A" w:rsidRPr="00D45E54" w:rsidRDefault="0099011A" w:rsidP="0025233B">
            <w:pPr>
              <w:rPr>
                <w:b/>
              </w:rPr>
            </w:pPr>
            <w:r>
              <w:rPr>
                <w:b/>
              </w:rPr>
              <w:t xml:space="preserve">PICO (or equivalent) </w:t>
            </w:r>
          </w:p>
        </w:tc>
        <w:tc>
          <w:tcPr>
            <w:tcW w:w="5528" w:type="dxa"/>
          </w:tcPr>
          <w:p w14:paraId="2C5E4743" w14:textId="77777777" w:rsidR="0099011A" w:rsidRDefault="0099011A" w:rsidP="0025233B">
            <w:r>
              <w:t>&lt;Date&gt;</w:t>
            </w:r>
          </w:p>
        </w:tc>
      </w:tr>
      <w:tr w:rsidR="0099011A" w14:paraId="79088808" w14:textId="77777777" w:rsidTr="0025233B">
        <w:tc>
          <w:tcPr>
            <w:tcW w:w="3539" w:type="dxa"/>
          </w:tcPr>
          <w:p w14:paraId="3E2991DD" w14:textId="77777777" w:rsidR="0099011A" w:rsidRDefault="0099011A" w:rsidP="0025233B">
            <w:pPr>
              <w:rPr>
                <w:b/>
              </w:rPr>
            </w:pPr>
            <w:r>
              <w:rPr>
                <w:b/>
              </w:rPr>
              <w:t>Assessment report</w:t>
            </w:r>
          </w:p>
        </w:tc>
        <w:tc>
          <w:tcPr>
            <w:tcW w:w="5528" w:type="dxa"/>
          </w:tcPr>
          <w:p w14:paraId="5BCD9636" w14:textId="77777777" w:rsidR="0099011A" w:rsidRDefault="0099011A" w:rsidP="0025233B"/>
        </w:tc>
      </w:tr>
      <w:tr w:rsidR="0099011A" w14:paraId="5DA65322" w14:textId="77777777" w:rsidTr="0025233B">
        <w:tc>
          <w:tcPr>
            <w:tcW w:w="3539" w:type="dxa"/>
          </w:tcPr>
          <w:p w14:paraId="575782C1" w14:textId="77777777" w:rsidR="0099011A" w:rsidRPr="00D45E54" w:rsidRDefault="0099011A" w:rsidP="0025233B">
            <w:pPr>
              <w:rPr>
                <w:b/>
              </w:rPr>
            </w:pPr>
            <w:r>
              <w:rPr>
                <w:b/>
              </w:rPr>
              <w:t xml:space="preserve">Public Summary Document </w:t>
            </w:r>
          </w:p>
        </w:tc>
        <w:tc>
          <w:tcPr>
            <w:tcW w:w="5528" w:type="dxa"/>
          </w:tcPr>
          <w:p w14:paraId="53401D06" w14:textId="77777777" w:rsidR="0099011A" w:rsidRPr="00076289" w:rsidRDefault="0099011A" w:rsidP="0025233B">
            <w:r>
              <w:t>&lt;Date&gt;</w:t>
            </w:r>
          </w:p>
        </w:tc>
      </w:tr>
    </w:tbl>
    <w:p w14:paraId="50D02507" w14:textId="77777777" w:rsidR="0099011A" w:rsidRDefault="0099011A" w:rsidP="0099011A">
      <w:pPr>
        <w:rPr>
          <w:b/>
          <w:u w:val="single"/>
        </w:rPr>
      </w:pPr>
    </w:p>
    <w:p w14:paraId="5C296A0A" w14:textId="77777777" w:rsidR="0099011A" w:rsidRPr="008378B9" w:rsidRDefault="0099011A" w:rsidP="0099011A">
      <w:pPr>
        <w:rPr>
          <w:b/>
          <w:u w:val="single"/>
        </w:rPr>
      </w:pPr>
      <w:r>
        <w:rPr>
          <w:b/>
          <w:u w:val="single"/>
        </w:rPr>
        <w:t>C</w:t>
      </w:r>
      <w:r w:rsidRPr="008378B9">
        <w:rPr>
          <w:b/>
          <w:u w:val="single"/>
        </w:rPr>
        <w:t>ommittee meeting dates (if required)</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97"/>
        <w:gridCol w:w="1843"/>
        <w:gridCol w:w="1701"/>
        <w:gridCol w:w="2075"/>
      </w:tblGrid>
      <w:tr w:rsidR="0099011A" w:rsidRPr="00A20778" w14:paraId="3DE0E66F" w14:textId="77777777" w:rsidTr="0025233B">
        <w:tc>
          <w:tcPr>
            <w:tcW w:w="3397" w:type="dxa"/>
          </w:tcPr>
          <w:p w14:paraId="3BD5DC12" w14:textId="77777777" w:rsidR="0099011A" w:rsidRPr="00A20778" w:rsidRDefault="0099011A" w:rsidP="0025233B">
            <w:pPr>
              <w:jc w:val="center"/>
              <w:rPr>
                <w:b/>
              </w:rPr>
            </w:pPr>
          </w:p>
        </w:tc>
        <w:tc>
          <w:tcPr>
            <w:tcW w:w="1843" w:type="dxa"/>
          </w:tcPr>
          <w:p w14:paraId="16688199" w14:textId="77777777" w:rsidR="0099011A" w:rsidRPr="00A20778" w:rsidRDefault="0099011A" w:rsidP="0025233B">
            <w:pPr>
              <w:jc w:val="center"/>
              <w:rPr>
                <w:b/>
              </w:rPr>
            </w:pPr>
            <w:r>
              <w:rPr>
                <w:b/>
              </w:rPr>
              <w:t>PICO Advisory Sub-Committee (PASC)</w:t>
            </w:r>
          </w:p>
        </w:tc>
        <w:tc>
          <w:tcPr>
            <w:tcW w:w="1701" w:type="dxa"/>
          </w:tcPr>
          <w:p w14:paraId="42408301" w14:textId="77777777" w:rsidR="0099011A" w:rsidRPr="00A20778" w:rsidRDefault="0099011A" w:rsidP="0025233B">
            <w:pPr>
              <w:jc w:val="center"/>
              <w:rPr>
                <w:b/>
              </w:rPr>
            </w:pPr>
            <w:r>
              <w:rPr>
                <w:b/>
              </w:rPr>
              <w:t>Evaluation Sub-Committee (ESC)</w:t>
            </w:r>
          </w:p>
        </w:tc>
        <w:tc>
          <w:tcPr>
            <w:tcW w:w="2075" w:type="dxa"/>
          </w:tcPr>
          <w:p w14:paraId="3FEE8E96" w14:textId="77777777" w:rsidR="0099011A" w:rsidRPr="00A20778" w:rsidRDefault="0099011A" w:rsidP="0025233B">
            <w:pPr>
              <w:jc w:val="center"/>
              <w:rPr>
                <w:b/>
              </w:rPr>
            </w:pPr>
            <w:r>
              <w:rPr>
                <w:b/>
              </w:rPr>
              <w:t>Medical Services Advisory Committee (MSAC)</w:t>
            </w:r>
          </w:p>
        </w:tc>
      </w:tr>
      <w:tr w:rsidR="0099011A" w14:paraId="66F22473" w14:textId="77777777" w:rsidTr="0025233B">
        <w:tc>
          <w:tcPr>
            <w:tcW w:w="3397" w:type="dxa"/>
          </w:tcPr>
          <w:p w14:paraId="77F51746" w14:textId="77777777" w:rsidR="0099011A" w:rsidRDefault="0099011A" w:rsidP="0025233B">
            <w:r>
              <w:t xml:space="preserve">At Triage stage (APR Creation) - </w:t>
            </w:r>
            <w:r w:rsidRPr="0086285C">
              <w:rPr>
                <w:i/>
              </w:rPr>
              <w:t>anticipated</w:t>
            </w:r>
          </w:p>
        </w:tc>
        <w:tc>
          <w:tcPr>
            <w:tcW w:w="1843" w:type="dxa"/>
          </w:tcPr>
          <w:p w14:paraId="108AC84D" w14:textId="77777777" w:rsidR="0099011A" w:rsidRDefault="0099011A" w:rsidP="0025233B">
            <w:pPr>
              <w:jc w:val="center"/>
            </w:pPr>
            <w:r>
              <w:t>&lt;Date</w:t>
            </w:r>
            <w:r w:rsidRPr="00FF3FAB">
              <w:t>&gt;</w:t>
            </w:r>
          </w:p>
        </w:tc>
        <w:tc>
          <w:tcPr>
            <w:tcW w:w="1701" w:type="dxa"/>
          </w:tcPr>
          <w:p w14:paraId="3732ECCB" w14:textId="77777777" w:rsidR="0099011A" w:rsidRDefault="0099011A" w:rsidP="0025233B">
            <w:pPr>
              <w:jc w:val="center"/>
            </w:pPr>
            <w:r w:rsidRPr="00246FF0">
              <w:t>&lt;Date&gt;</w:t>
            </w:r>
          </w:p>
        </w:tc>
        <w:tc>
          <w:tcPr>
            <w:tcW w:w="2075" w:type="dxa"/>
          </w:tcPr>
          <w:p w14:paraId="37B2F1C7" w14:textId="77777777" w:rsidR="0099011A" w:rsidRDefault="0099011A" w:rsidP="0025233B">
            <w:pPr>
              <w:jc w:val="center"/>
            </w:pPr>
            <w:r w:rsidRPr="00246FF0">
              <w:t>&lt;Date&gt;</w:t>
            </w:r>
          </w:p>
        </w:tc>
      </w:tr>
      <w:tr w:rsidR="0099011A" w14:paraId="64B21931" w14:textId="77777777" w:rsidTr="0025233B">
        <w:tc>
          <w:tcPr>
            <w:tcW w:w="3397" w:type="dxa"/>
          </w:tcPr>
          <w:p w14:paraId="726D42B7" w14:textId="77777777" w:rsidR="0099011A" w:rsidRDefault="0099011A" w:rsidP="0025233B">
            <w:r>
              <w:t xml:space="preserve">At Appraisal stage (APR Evaluation) - </w:t>
            </w:r>
            <w:r w:rsidRPr="0086285C">
              <w:rPr>
                <w:i/>
              </w:rPr>
              <w:t>actual</w:t>
            </w:r>
          </w:p>
        </w:tc>
        <w:tc>
          <w:tcPr>
            <w:tcW w:w="1843" w:type="dxa"/>
          </w:tcPr>
          <w:p w14:paraId="64A558BF" w14:textId="77777777" w:rsidR="0099011A" w:rsidRDefault="0099011A" w:rsidP="0025233B">
            <w:pPr>
              <w:jc w:val="center"/>
            </w:pPr>
            <w:r>
              <w:t>&lt;Date</w:t>
            </w:r>
            <w:r w:rsidRPr="00FF3FAB">
              <w:t>&gt;</w:t>
            </w:r>
          </w:p>
        </w:tc>
        <w:tc>
          <w:tcPr>
            <w:tcW w:w="1701" w:type="dxa"/>
          </w:tcPr>
          <w:p w14:paraId="364A7160" w14:textId="77777777" w:rsidR="0099011A" w:rsidRDefault="0099011A" w:rsidP="0025233B">
            <w:pPr>
              <w:jc w:val="center"/>
            </w:pPr>
            <w:r w:rsidRPr="00246FF0">
              <w:t>&lt;Date&gt;</w:t>
            </w:r>
          </w:p>
        </w:tc>
        <w:tc>
          <w:tcPr>
            <w:tcW w:w="2075" w:type="dxa"/>
          </w:tcPr>
          <w:p w14:paraId="60EC4F7B" w14:textId="77777777" w:rsidR="0099011A" w:rsidRDefault="0099011A" w:rsidP="0025233B">
            <w:pPr>
              <w:jc w:val="center"/>
            </w:pPr>
            <w:r w:rsidRPr="00246FF0">
              <w:t>&lt;Date&gt;</w:t>
            </w:r>
          </w:p>
        </w:tc>
      </w:tr>
    </w:tbl>
    <w:p w14:paraId="1F7D6224" w14:textId="77777777" w:rsidR="0099011A" w:rsidRDefault="0099011A" w:rsidP="0099011A">
      <w:pPr>
        <w:rPr>
          <w:b/>
          <w:u w:val="single"/>
        </w:rPr>
      </w:pPr>
    </w:p>
    <w:p w14:paraId="282AC3CA" w14:textId="77777777" w:rsidR="0099011A" w:rsidRPr="00C428D9" w:rsidRDefault="0099011A" w:rsidP="0099011A">
      <w:pPr>
        <w:rPr>
          <w:b/>
          <w:u w:val="single"/>
        </w:rPr>
      </w:pPr>
      <w:r>
        <w:rPr>
          <w:b/>
          <w:u w:val="single"/>
        </w:rPr>
        <w:t>Summary</w:t>
      </w:r>
      <w:r w:rsidRPr="00C428D9">
        <w:rPr>
          <w:b/>
          <w:u w:val="single"/>
        </w:rPr>
        <w:t xml:space="preserve"> from committee meetings </w:t>
      </w:r>
      <w:r>
        <w:rPr>
          <w:b/>
          <w:u w:val="single"/>
        </w:rPr>
        <w:t>(if relevant)</w:t>
      </w:r>
    </w:p>
    <w:tbl>
      <w:tblPr>
        <w:tblStyle w:val="TableGrid"/>
        <w:tblW w:w="90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945"/>
      </w:tblGrid>
      <w:tr w:rsidR="0099011A" w14:paraId="441BB703" w14:textId="77777777" w:rsidTr="0025233B">
        <w:tc>
          <w:tcPr>
            <w:tcW w:w="2122" w:type="dxa"/>
          </w:tcPr>
          <w:p w14:paraId="0BA5E584" w14:textId="77777777" w:rsidR="0099011A" w:rsidRPr="00D45E54" w:rsidRDefault="0099011A" w:rsidP="0025233B">
            <w:pPr>
              <w:rPr>
                <w:b/>
              </w:rPr>
            </w:pPr>
            <w:r w:rsidRPr="00D45E54">
              <w:rPr>
                <w:b/>
              </w:rPr>
              <w:t>PASC</w:t>
            </w:r>
          </w:p>
        </w:tc>
        <w:tc>
          <w:tcPr>
            <w:tcW w:w="6945" w:type="dxa"/>
          </w:tcPr>
          <w:p w14:paraId="7662B737" w14:textId="77777777" w:rsidR="0099011A" w:rsidRDefault="0099011A" w:rsidP="0025233B">
            <w:r>
              <w:t>&lt;brief text&gt;</w:t>
            </w:r>
          </w:p>
        </w:tc>
      </w:tr>
      <w:tr w:rsidR="0099011A" w14:paraId="26094F92" w14:textId="77777777" w:rsidTr="0025233B">
        <w:tc>
          <w:tcPr>
            <w:tcW w:w="2122" w:type="dxa"/>
          </w:tcPr>
          <w:p w14:paraId="7648B5A5" w14:textId="77777777" w:rsidR="0099011A" w:rsidRPr="00D45E54" w:rsidRDefault="0099011A" w:rsidP="0025233B">
            <w:pPr>
              <w:rPr>
                <w:b/>
              </w:rPr>
            </w:pPr>
            <w:r w:rsidRPr="00D45E54">
              <w:rPr>
                <w:b/>
              </w:rPr>
              <w:t>ESC</w:t>
            </w:r>
          </w:p>
        </w:tc>
        <w:tc>
          <w:tcPr>
            <w:tcW w:w="6945" w:type="dxa"/>
          </w:tcPr>
          <w:p w14:paraId="5E6D66B0" w14:textId="77777777" w:rsidR="0099011A" w:rsidRDefault="0099011A" w:rsidP="0025233B">
            <w:r w:rsidRPr="00076289">
              <w:t>&lt;brief text&gt;</w:t>
            </w:r>
          </w:p>
        </w:tc>
      </w:tr>
      <w:tr w:rsidR="0099011A" w14:paraId="2874AF94" w14:textId="77777777" w:rsidTr="0025233B">
        <w:tc>
          <w:tcPr>
            <w:tcW w:w="2122" w:type="dxa"/>
          </w:tcPr>
          <w:p w14:paraId="4E3E6184" w14:textId="77777777" w:rsidR="0099011A" w:rsidRPr="00D45E54" w:rsidRDefault="0099011A" w:rsidP="0025233B">
            <w:pPr>
              <w:rPr>
                <w:b/>
              </w:rPr>
            </w:pPr>
            <w:r w:rsidRPr="00D45E54">
              <w:rPr>
                <w:b/>
              </w:rPr>
              <w:t>MSAC</w:t>
            </w:r>
          </w:p>
        </w:tc>
        <w:tc>
          <w:tcPr>
            <w:tcW w:w="6945" w:type="dxa"/>
          </w:tcPr>
          <w:p w14:paraId="4A2FD7C0" w14:textId="77777777" w:rsidR="0099011A" w:rsidRDefault="0099011A" w:rsidP="0025233B">
            <w:r w:rsidRPr="00076289">
              <w:t>&lt;brief text&gt;</w:t>
            </w:r>
          </w:p>
        </w:tc>
      </w:tr>
      <w:tr w:rsidR="0099011A" w14:paraId="4BDDCABE" w14:textId="77777777" w:rsidTr="0025233B">
        <w:tc>
          <w:tcPr>
            <w:tcW w:w="2122" w:type="dxa"/>
          </w:tcPr>
          <w:p w14:paraId="1F80778A" w14:textId="77777777" w:rsidR="0099011A" w:rsidRPr="00D45E54" w:rsidRDefault="0099011A" w:rsidP="0025233B">
            <w:pPr>
              <w:rPr>
                <w:b/>
              </w:rPr>
            </w:pPr>
            <w:r>
              <w:rPr>
                <w:b/>
              </w:rPr>
              <w:t>Other relevant notes</w:t>
            </w:r>
          </w:p>
        </w:tc>
        <w:tc>
          <w:tcPr>
            <w:tcW w:w="6945" w:type="dxa"/>
          </w:tcPr>
          <w:p w14:paraId="1E76BA82" w14:textId="77777777" w:rsidR="0099011A" w:rsidRPr="00076289" w:rsidRDefault="0099011A" w:rsidP="0025233B">
            <w:r>
              <w:t>&lt;brief text&gt;</w:t>
            </w:r>
          </w:p>
        </w:tc>
      </w:tr>
    </w:tbl>
    <w:p w14:paraId="16B7B9BC" w14:textId="77777777" w:rsidR="0099011A" w:rsidRDefault="0099011A" w:rsidP="0099011A"/>
    <w:p w14:paraId="220BCFFC" w14:textId="77777777" w:rsidR="00CB448F" w:rsidRDefault="00CB448F" w:rsidP="00CB448F"/>
    <w:p w14:paraId="40BFAE29" w14:textId="3142441A" w:rsidR="00C948EB" w:rsidRDefault="009339F3" w:rsidP="00595E0D">
      <w:pPr>
        <w:pStyle w:val="Heading1"/>
        <w:numPr>
          <w:ilvl w:val="0"/>
          <w:numId w:val="0"/>
        </w:numPr>
        <w:ind w:left="432" w:hanging="432"/>
      </w:pPr>
      <w:r>
        <w:br w:type="page"/>
      </w:r>
      <w:bookmarkStart w:id="136" w:name="_Toc458604588"/>
      <w:r w:rsidR="00C948EB" w:rsidRPr="00835D5C">
        <w:lastRenderedPageBreak/>
        <w:t>Appendix</w:t>
      </w:r>
      <w:r w:rsidR="00BF22F6">
        <w:t xml:space="preserve"> 2</w:t>
      </w:r>
      <w:r w:rsidR="00C948EB" w:rsidRPr="00835D5C">
        <w:t>: Application Progression Record template</w:t>
      </w:r>
      <w:r w:rsidR="00D93A63">
        <w:t xml:space="preserve"> – RESUBMITTED </w:t>
      </w:r>
      <w:r w:rsidR="00C948EB">
        <w:t>applications</w:t>
      </w:r>
      <w:bookmarkEnd w:id="136"/>
    </w:p>
    <w:p w14:paraId="2E179397" w14:textId="77777777" w:rsidR="00595E0D" w:rsidRPr="00595E0D" w:rsidRDefault="00595E0D" w:rsidP="00595E0D"/>
    <w:p w14:paraId="499C47EA" w14:textId="77777777" w:rsidR="000404C8" w:rsidRPr="006642AF" w:rsidRDefault="000404C8" w:rsidP="000404C8">
      <w:pPr>
        <w:rPr>
          <w:b/>
          <w:caps/>
        </w:rPr>
      </w:pPr>
      <w:r>
        <w:rPr>
          <w:b/>
          <w:caps/>
        </w:rPr>
        <w:t xml:space="preserve">DRAFT </w:t>
      </w:r>
      <w:r w:rsidRPr="006642AF">
        <w:rPr>
          <w:b/>
          <w:caps/>
        </w:rPr>
        <w:t xml:space="preserve">Application </w:t>
      </w:r>
      <w:r>
        <w:rPr>
          <w:b/>
          <w:caps/>
        </w:rPr>
        <w:t>PROGRESSION RECORD</w:t>
      </w:r>
      <w:r w:rsidRPr="006642AF">
        <w:rPr>
          <w:b/>
          <w:caps/>
        </w:rPr>
        <w:t xml:space="preserve"> template</w:t>
      </w:r>
      <w:r>
        <w:rPr>
          <w:b/>
          <w:caps/>
        </w:rPr>
        <w:t xml:space="preserve"> – RESUBMITTED APPLICATIONS</w:t>
      </w:r>
    </w:p>
    <w:p w14:paraId="0B7FB76D" w14:textId="77777777" w:rsidR="000404C8" w:rsidRPr="006642AF" w:rsidRDefault="000404C8" w:rsidP="000404C8">
      <w:pPr>
        <w:rPr>
          <w:b/>
          <w:u w:val="single"/>
        </w:rPr>
      </w:pPr>
      <w:r w:rsidRPr="006642AF">
        <w:rPr>
          <w:b/>
          <w:u w:val="single"/>
        </w:rPr>
        <w:t>Application details</w:t>
      </w:r>
    </w:p>
    <w:tbl>
      <w:tblPr>
        <w:tblStyle w:val="TableGrid"/>
        <w:tblW w:w="89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47"/>
        <w:gridCol w:w="1276"/>
        <w:gridCol w:w="2976"/>
        <w:gridCol w:w="2126"/>
      </w:tblGrid>
      <w:tr w:rsidR="000404C8" w14:paraId="6F0427EF" w14:textId="77777777" w:rsidTr="0025233B">
        <w:tc>
          <w:tcPr>
            <w:tcW w:w="2547" w:type="dxa"/>
          </w:tcPr>
          <w:p w14:paraId="3DAC74CA" w14:textId="77777777" w:rsidR="000404C8" w:rsidRPr="00A20778" w:rsidRDefault="000404C8" w:rsidP="0025233B">
            <w:pPr>
              <w:rPr>
                <w:b/>
              </w:rPr>
            </w:pPr>
            <w:r w:rsidRPr="00A20778">
              <w:rPr>
                <w:b/>
              </w:rPr>
              <w:t>Application number:</w:t>
            </w:r>
          </w:p>
        </w:tc>
        <w:tc>
          <w:tcPr>
            <w:tcW w:w="1276" w:type="dxa"/>
          </w:tcPr>
          <w:p w14:paraId="1C0938F6" w14:textId="77777777" w:rsidR="000404C8" w:rsidRDefault="000404C8" w:rsidP="0025233B">
            <w:r>
              <w:t>&lt;number&gt;</w:t>
            </w:r>
          </w:p>
        </w:tc>
        <w:tc>
          <w:tcPr>
            <w:tcW w:w="2976" w:type="dxa"/>
          </w:tcPr>
          <w:p w14:paraId="28DAE519" w14:textId="77777777" w:rsidR="000404C8" w:rsidRPr="00A20778" w:rsidRDefault="000404C8" w:rsidP="0025233B">
            <w:pPr>
              <w:rPr>
                <w:b/>
              </w:rPr>
            </w:pPr>
            <w:r w:rsidRPr="00A20778">
              <w:rPr>
                <w:b/>
              </w:rPr>
              <w:t>Date submitted by applicant:</w:t>
            </w:r>
          </w:p>
        </w:tc>
        <w:tc>
          <w:tcPr>
            <w:tcW w:w="2126" w:type="dxa"/>
          </w:tcPr>
          <w:p w14:paraId="7093BE9B" w14:textId="77777777" w:rsidR="000404C8" w:rsidRDefault="000404C8" w:rsidP="0025233B">
            <w:r>
              <w:t>&lt;dd/mm/</w:t>
            </w:r>
            <w:proofErr w:type="spellStart"/>
            <w:r>
              <w:t>yy</w:t>
            </w:r>
            <w:proofErr w:type="spellEnd"/>
            <w:r>
              <w:t>&gt;</w:t>
            </w:r>
          </w:p>
        </w:tc>
      </w:tr>
      <w:tr w:rsidR="000404C8" w14:paraId="062077B7" w14:textId="77777777" w:rsidTr="0025233B">
        <w:tc>
          <w:tcPr>
            <w:tcW w:w="2547" w:type="dxa"/>
          </w:tcPr>
          <w:p w14:paraId="0D7CDDC2" w14:textId="77777777" w:rsidR="000404C8" w:rsidRDefault="000404C8" w:rsidP="0025233B">
            <w:r>
              <w:rPr>
                <w:b/>
              </w:rPr>
              <w:t>Resubmission details:</w:t>
            </w:r>
          </w:p>
        </w:tc>
        <w:tc>
          <w:tcPr>
            <w:tcW w:w="6378" w:type="dxa"/>
            <w:gridSpan w:val="3"/>
          </w:tcPr>
          <w:p w14:paraId="0A541E8A" w14:textId="77777777" w:rsidR="000404C8" w:rsidRDefault="000404C8" w:rsidP="0025233B">
            <w:r>
              <w:t>Date first submitted: &lt;Date&gt;</w:t>
            </w:r>
          </w:p>
          <w:p w14:paraId="58245D69" w14:textId="77777777" w:rsidR="000404C8" w:rsidRDefault="000404C8" w:rsidP="0025233B">
            <w:r>
              <w:t>Previous submission number: &lt;Number&gt;</w:t>
            </w:r>
          </w:p>
        </w:tc>
      </w:tr>
      <w:tr w:rsidR="000404C8" w14:paraId="19175970" w14:textId="77777777" w:rsidTr="0025233B">
        <w:tc>
          <w:tcPr>
            <w:tcW w:w="2547" w:type="dxa"/>
          </w:tcPr>
          <w:p w14:paraId="269D508B" w14:textId="77777777" w:rsidR="000404C8" w:rsidRPr="00A20778" w:rsidRDefault="000404C8" w:rsidP="0025233B">
            <w:pPr>
              <w:rPr>
                <w:b/>
              </w:rPr>
            </w:pPr>
            <w:r>
              <w:rPr>
                <w:b/>
              </w:rPr>
              <w:t>Reason for application:</w:t>
            </w:r>
          </w:p>
        </w:tc>
        <w:tc>
          <w:tcPr>
            <w:tcW w:w="6378" w:type="dxa"/>
            <w:gridSpan w:val="3"/>
          </w:tcPr>
          <w:p w14:paraId="7C27ACA6" w14:textId="77777777" w:rsidR="000404C8" w:rsidRDefault="000404C8" w:rsidP="0025233B">
            <w:r>
              <w:t>&lt;3 options&gt;</w:t>
            </w:r>
          </w:p>
        </w:tc>
      </w:tr>
      <w:tr w:rsidR="000404C8" w14:paraId="4061959B" w14:textId="77777777" w:rsidTr="0025233B">
        <w:tc>
          <w:tcPr>
            <w:tcW w:w="2547" w:type="dxa"/>
          </w:tcPr>
          <w:p w14:paraId="2FCEDE5A" w14:textId="77777777" w:rsidR="000404C8" w:rsidRPr="00A20778" w:rsidRDefault="000404C8" w:rsidP="0025233B">
            <w:pPr>
              <w:rPr>
                <w:b/>
              </w:rPr>
            </w:pPr>
            <w:r w:rsidRPr="00A20778">
              <w:rPr>
                <w:b/>
              </w:rPr>
              <w:t>Application title:</w:t>
            </w:r>
          </w:p>
        </w:tc>
        <w:tc>
          <w:tcPr>
            <w:tcW w:w="6378" w:type="dxa"/>
            <w:gridSpan w:val="3"/>
          </w:tcPr>
          <w:p w14:paraId="2E34F32B" w14:textId="77777777" w:rsidR="000404C8" w:rsidRDefault="000404C8" w:rsidP="0025233B">
            <w:r>
              <w:t>&lt;Free text&gt;</w:t>
            </w:r>
          </w:p>
        </w:tc>
      </w:tr>
      <w:tr w:rsidR="000404C8" w14:paraId="1C487080" w14:textId="77777777" w:rsidTr="0025233B">
        <w:trPr>
          <w:trHeight w:val="58"/>
        </w:trPr>
        <w:tc>
          <w:tcPr>
            <w:tcW w:w="2547" w:type="dxa"/>
          </w:tcPr>
          <w:p w14:paraId="7AB5451B" w14:textId="77777777" w:rsidR="000404C8" w:rsidRPr="00A20778" w:rsidRDefault="000404C8" w:rsidP="0025233B">
            <w:pPr>
              <w:rPr>
                <w:b/>
              </w:rPr>
            </w:pPr>
            <w:r w:rsidRPr="00A20778">
              <w:rPr>
                <w:b/>
              </w:rPr>
              <w:t>Description of medical service:</w:t>
            </w:r>
          </w:p>
        </w:tc>
        <w:tc>
          <w:tcPr>
            <w:tcW w:w="6378" w:type="dxa"/>
            <w:gridSpan w:val="3"/>
          </w:tcPr>
          <w:p w14:paraId="172908EF" w14:textId="77777777" w:rsidR="000404C8" w:rsidRDefault="000404C8" w:rsidP="0025233B">
            <w:r>
              <w:t>&lt;Free text&gt;</w:t>
            </w:r>
          </w:p>
        </w:tc>
      </w:tr>
      <w:tr w:rsidR="000404C8" w14:paraId="105C0C76" w14:textId="77777777" w:rsidTr="0025233B">
        <w:tc>
          <w:tcPr>
            <w:tcW w:w="2547" w:type="dxa"/>
          </w:tcPr>
          <w:p w14:paraId="22109068" w14:textId="77777777" w:rsidR="000404C8" w:rsidRPr="00A20778" w:rsidRDefault="000404C8" w:rsidP="0025233B">
            <w:pPr>
              <w:rPr>
                <w:b/>
              </w:rPr>
            </w:pPr>
            <w:r>
              <w:rPr>
                <w:b/>
              </w:rPr>
              <w:t>Description of medical condition:</w:t>
            </w:r>
          </w:p>
        </w:tc>
        <w:tc>
          <w:tcPr>
            <w:tcW w:w="6378" w:type="dxa"/>
            <w:gridSpan w:val="3"/>
          </w:tcPr>
          <w:p w14:paraId="70809835" w14:textId="77777777" w:rsidR="000404C8" w:rsidRDefault="000404C8" w:rsidP="0025233B">
            <w:r>
              <w:t>&lt;Free text&gt;</w:t>
            </w:r>
          </w:p>
        </w:tc>
      </w:tr>
      <w:tr w:rsidR="000404C8" w14:paraId="210F1D88" w14:textId="77777777" w:rsidTr="0025233B">
        <w:tc>
          <w:tcPr>
            <w:tcW w:w="2547" w:type="dxa"/>
          </w:tcPr>
          <w:p w14:paraId="3656D13A" w14:textId="77777777" w:rsidR="000404C8" w:rsidRDefault="000404C8" w:rsidP="0025233B">
            <w:pPr>
              <w:rPr>
                <w:b/>
              </w:rPr>
            </w:pPr>
            <w:r>
              <w:rPr>
                <w:b/>
              </w:rPr>
              <w:t>Technology type:</w:t>
            </w:r>
          </w:p>
        </w:tc>
        <w:tc>
          <w:tcPr>
            <w:tcW w:w="1276" w:type="dxa"/>
          </w:tcPr>
          <w:p w14:paraId="3BA5670D" w14:textId="77777777" w:rsidR="000404C8" w:rsidRDefault="000404C8" w:rsidP="0025233B">
            <w:r>
              <w:t>&lt;Options&gt;</w:t>
            </w:r>
          </w:p>
        </w:tc>
        <w:tc>
          <w:tcPr>
            <w:tcW w:w="2976" w:type="dxa"/>
          </w:tcPr>
          <w:p w14:paraId="536F346A" w14:textId="77777777" w:rsidR="000404C8" w:rsidRDefault="000404C8" w:rsidP="0025233B">
            <w:pPr>
              <w:rPr>
                <w:b/>
              </w:rPr>
            </w:pPr>
            <w:r>
              <w:rPr>
                <w:b/>
              </w:rPr>
              <w:t>Medical service type:</w:t>
            </w:r>
          </w:p>
        </w:tc>
        <w:tc>
          <w:tcPr>
            <w:tcW w:w="2126" w:type="dxa"/>
          </w:tcPr>
          <w:p w14:paraId="6C3AA66A" w14:textId="77777777" w:rsidR="000404C8" w:rsidRDefault="000404C8" w:rsidP="0025233B">
            <w:r>
              <w:t>&lt;</w:t>
            </w:r>
            <w:r w:rsidRPr="00E31905">
              <w:rPr>
                <w:highlight w:val="yellow"/>
              </w:rPr>
              <w:t>x</w:t>
            </w:r>
            <w:r>
              <w:t xml:space="preserve"> options&gt;</w:t>
            </w:r>
          </w:p>
        </w:tc>
      </w:tr>
      <w:tr w:rsidR="000404C8" w14:paraId="297F9524" w14:textId="77777777" w:rsidTr="0025233B">
        <w:tc>
          <w:tcPr>
            <w:tcW w:w="2547" w:type="dxa"/>
          </w:tcPr>
          <w:p w14:paraId="5BECA8F8" w14:textId="77777777" w:rsidR="000404C8" w:rsidRDefault="000404C8" w:rsidP="0025233B">
            <w:pPr>
              <w:rPr>
                <w:b/>
              </w:rPr>
            </w:pPr>
            <w:r>
              <w:rPr>
                <w:b/>
              </w:rPr>
              <w:t>Interaction with linked committee?</w:t>
            </w:r>
          </w:p>
        </w:tc>
        <w:tc>
          <w:tcPr>
            <w:tcW w:w="6378" w:type="dxa"/>
            <w:gridSpan w:val="3"/>
          </w:tcPr>
          <w:p w14:paraId="211B25A3" w14:textId="77777777" w:rsidR="000404C8" w:rsidRDefault="000404C8" w:rsidP="0025233B">
            <w:r>
              <w:t>&lt;PBAC, PLAC, None&gt;</w:t>
            </w:r>
          </w:p>
        </w:tc>
      </w:tr>
      <w:tr w:rsidR="000404C8" w14:paraId="4816C562" w14:textId="77777777" w:rsidTr="0025233B">
        <w:tc>
          <w:tcPr>
            <w:tcW w:w="2547" w:type="dxa"/>
          </w:tcPr>
          <w:p w14:paraId="1E893F07" w14:textId="77777777" w:rsidR="000404C8" w:rsidRPr="00A20778" w:rsidRDefault="000404C8" w:rsidP="0025233B">
            <w:pPr>
              <w:rPr>
                <w:b/>
              </w:rPr>
            </w:pPr>
            <w:r>
              <w:rPr>
                <w:b/>
              </w:rPr>
              <w:t>Applicant:</w:t>
            </w:r>
          </w:p>
        </w:tc>
        <w:tc>
          <w:tcPr>
            <w:tcW w:w="6378" w:type="dxa"/>
            <w:gridSpan w:val="3"/>
          </w:tcPr>
          <w:p w14:paraId="1243A4D2" w14:textId="77777777" w:rsidR="000404C8" w:rsidRDefault="000404C8" w:rsidP="0025233B">
            <w:r>
              <w:t>&lt; Name and company of all applicants&gt;</w:t>
            </w:r>
          </w:p>
        </w:tc>
      </w:tr>
    </w:tbl>
    <w:p w14:paraId="2C9F2A2D" w14:textId="77777777" w:rsidR="000404C8" w:rsidRDefault="000404C8" w:rsidP="000404C8"/>
    <w:p w14:paraId="7121D790" w14:textId="77777777" w:rsidR="000404C8" w:rsidRDefault="000404C8" w:rsidP="000404C8">
      <w:pPr>
        <w:rPr>
          <w:b/>
          <w:u w:val="single"/>
        </w:rPr>
      </w:pPr>
      <w:r>
        <w:rPr>
          <w:b/>
          <w:u w:val="single"/>
        </w:rPr>
        <w:t>Segmentation Application Progression Record confirmation (where relevant)</w:t>
      </w:r>
    </w:p>
    <w:tbl>
      <w:tblPr>
        <w:tblStyle w:val="TableGrid"/>
        <w:tblW w:w="89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091"/>
        <w:gridCol w:w="2835"/>
      </w:tblGrid>
      <w:tr w:rsidR="000404C8" w14:paraId="206FE750" w14:textId="77777777" w:rsidTr="0025233B">
        <w:tc>
          <w:tcPr>
            <w:tcW w:w="6091" w:type="dxa"/>
          </w:tcPr>
          <w:p w14:paraId="3A5799A3" w14:textId="77777777" w:rsidR="000404C8" w:rsidRDefault="000404C8" w:rsidP="0025233B">
            <w:pPr>
              <w:rPr>
                <w:b/>
              </w:rPr>
            </w:pPr>
            <w:r>
              <w:rPr>
                <w:b/>
              </w:rPr>
              <w:t>Pre-meeting with Applicant and Department</w:t>
            </w:r>
          </w:p>
        </w:tc>
        <w:tc>
          <w:tcPr>
            <w:tcW w:w="2835" w:type="dxa"/>
          </w:tcPr>
          <w:p w14:paraId="4DADD276" w14:textId="77777777" w:rsidR="000404C8" w:rsidRDefault="000404C8" w:rsidP="0025233B">
            <w:r>
              <w:t>&lt;Date&gt;</w:t>
            </w:r>
          </w:p>
        </w:tc>
      </w:tr>
      <w:tr w:rsidR="000404C8" w14:paraId="0722E8E7" w14:textId="77777777" w:rsidTr="0025233B">
        <w:tc>
          <w:tcPr>
            <w:tcW w:w="6091" w:type="dxa"/>
          </w:tcPr>
          <w:p w14:paraId="0009B7DE" w14:textId="77777777" w:rsidR="000404C8" w:rsidRDefault="000404C8" w:rsidP="0025233B">
            <w:pPr>
              <w:rPr>
                <w:b/>
              </w:rPr>
            </w:pPr>
            <w:r>
              <w:rPr>
                <w:b/>
              </w:rPr>
              <w:t>Follow-up meeting(s) with Applicant and Department</w:t>
            </w:r>
          </w:p>
        </w:tc>
        <w:tc>
          <w:tcPr>
            <w:tcW w:w="2835" w:type="dxa"/>
          </w:tcPr>
          <w:p w14:paraId="0FDF5DEC" w14:textId="77777777" w:rsidR="000404C8" w:rsidRDefault="000404C8" w:rsidP="0025233B">
            <w:r>
              <w:t>&lt;Date&gt;</w:t>
            </w:r>
          </w:p>
        </w:tc>
      </w:tr>
      <w:tr w:rsidR="000404C8" w14:paraId="1EE5F8F4" w14:textId="77777777" w:rsidTr="0025233B">
        <w:tc>
          <w:tcPr>
            <w:tcW w:w="6091" w:type="dxa"/>
          </w:tcPr>
          <w:p w14:paraId="614D8F98" w14:textId="77777777" w:rsidR="000404C8" w:rsidRPr="00D45E54" w:rsidRDefault="000404C8" w:rsidP="0025233B">
            <w:pPr>
              <w:rPr>
                <w:b/>
              </w:rPr>
            </w:pPr>
            <w:r>
              <w:rPr>
                <w:b/>
              </w:rPr>
              <w:t xml:space="preserve">APR Creation - Agreed by Departmental Executive </w:t>
            </w:r>
          </w:p>
        </w:tc>
        <w:tc>
          <w:tcPr>
            <w:tcW w:w="2835" w:type="dxa"/>
          </w:tcPr>
          <w:p w14:paraId="778AB245" w14:textId="77777777" w:rsidR="000404C8" w:rsidRDefault="000404C8" w:rsidP="0025233B">
            <w:r>
              <w:t>&lt;Date&gt;</w:t>
            </w:r>
          </w:p>
        </w:tc>
      </w:tr>
      <w:tr w:rsidR="000404C8" w14:paraId="7B716396" w14:textId="77777777" w:rsidTr="0025233B">
        <w:tc>
          <w:tcPr>
            <w:tcW w:w="6091" w:type="dxa"/>
          </w:tcPr>
          <w:p w14:paraId="778C7417" w14:textId="77777777" w:rsidR="000404C8" w:rsidRPr="00D45E54" w:rsidRDefault="000404C8" w:rsidP="0025233B">
            <w:pPr>
              <w:rPr>
                <w:b/>
              </w:rPr>
            </w:pPr>
            <w:r>
              <w:rPr>
                <w:b/>
              </w:rPr>
              <w:t xml:space="preserve">APR Creation - Agreed by Applicant </w:t>
            </w:r>
          </w:p>
        </w:tc>
        <w:tc>
          <w:tcPr>
            <w:tcW w:w="2835" w:type="dxa"/>
          </w:tcPr>
          <w:p w14:paraId="624E932F" w14:textId="77777777" w:rsidR="000404C8" w:rsidRDefault="000404C8" w:rsidP="0025233B">
            <w:r>
              <w:t>&lt;Date&gt;</w:t>
            </w:r>
          </w:p>
        </w:tc>
      </w:tr>
      <w:tr w:rsidR="000404C8" w14:paraId="5EC946FC" w14:textId="77777777" w:rsidTr="0025233B">
        <w:tc>
          <w:tcPr>
            <w:tcW w:w="6091" w:type="dxa"/>
          </w:tcPr>
          <w:p w14:paraId="480678D0" w14:textId="77777777" w:rsidR="000404C8" w:rsidRDefault="000404C8" w:rsidP="0025233B">
            <w:pPr>
              <w:rPr>
                <w:b/>
              </w:rPr>
            </w:pPr>
            <w:r>
              <w:rPr>
                <w:b/>
              </w:rPr>
              <w:t xml:space="preserve">APR check-point - Agreed by Departmental Executive </w:t>
            </w:r>
          </w:p>
        </w:tc>
        <w:tc>
          <w:tcPr>
            <w:tcW w:w="2835" w:type="dxa"/>
          </w:tcPr>
          <w:p w14:paraId="3B559F33" w14:textId="77777777" w:rsidR="000404C8" w:rsidRDefault="000404C8" w:rsidP="0025233B">
            <w:r>
              <w:t>&lt;Date&gt;</w:t>
            </w:r>
          </w:p>
        </w:tc>
      </w:tr>
      <w:tr w:rsidR="000404C8" w14:paraId="2B0271A5" w14:textId="77777777" w:rsidTr="0025233B">
        <w:tc>
          <w:tcPr>
            <w:tcW w:w="6091" w:type="dxa"/>
          </w:tcPr>
          <w:p w14:paraId="6AB51B1E" w14:textId="77777777" w:rsidR="000404C8" w:rsidRDefault="000404C8" w:rsidP="0025233B">
            <w:pPr>
              <w:rPr>
                <w:b/>
              </w:rPr>
            </w:pPr>
            <w:r>
              <w:rPr>
                <w:b/>
              </w:rPr>
              <w:t xml:space="preserve">APR check-point - Agreed by Applicant </w:t>
            </w:r>
          </w:p>
        </w:tc>
        <w:tc>
          <w:tcPr>
            <w:tcW w:w="2835" w:type="dxa"/>
          </w:tcPr>
          <w:p w14:paraId="40DE4B7B" w14:textId="77777777" w:rsidR="000404C8" w:rsidRDefault="000404C8" w:rsidP="0025233B">
            <w:r>
              <w:t>&lt;Date&gt;</w:t>
            </w:r>
          </w:p>
        </w:tc>
      </w:tr>
      <w:tr w:rsidR="000404C8" w14:paraId="5F811602" w14:textId="77777777" w:rsidTr="0025233B">
        <w:tc>
          <w:tcPr>
            <w:tcW w:w="6091" w:type="dxa"/>
          </w:tcPr>
          <w:p w14:paraId="17CE971E" w14:textId="77777777" w:rsidR="000404C8" w:rsidRDefault="000404C8" w:rsidP="0025233B">
            <w:pPr>
              <w:rPr>
                <w:b/>
              </w:rPr>
            </w:pPr>
            <w:r>
              <w:rPr>
                <w:b/>
              </w:rPr>
              <w:t>Debrief meeting with Applicant and Department</w:t>
            </w:r>
          </w:p>
        </w:tc>
        <w:tc>
          <w:tcPr>
            <w:tcW w:w="2835" w:type="dxa"/>
          </w:tcPr>
          <w:p w14:paraId="6B881B02" w14:textId="77777777" w:rsidR="000404C8" w:rsidRDefault="000404C8" w:rsidP="0025233B">
            <w:r>
              <w:t>&lt;Date&gt;</w:t>
            </w:r>
          </w:p>
        </w:tc>
      </w:tr>
    </w:tbl>
    <w:p w14:paraId="76363559" w14:textId="77777777" w:rsidR="000404C8" w:rsidRDefault="000404C8" w:rsidP="000404C8"/>
    <w:p w14:paraId="18A98362" w14:textId="77777777" w:rsidR="000404C8" w:rsidRDefault="000404C8" w:rsidP="000404C8">
      <w:pPr>
        <w:rPr>
          <w:b/>
          <w:u w:val="single"/>
        </w:rPr>
      </w:pPr>
      <w:r>
        <w:rPr>
          <w:b/>
          <w:u w:val="single"/>
        </w:rPr>
        <w:t>APR creation - Triage stage</w:t>
      </w:r>
    </w:p>
    <w:p w14:paraId="3A21F761" w14:textId="77777777" w:rsidR="000404C8" w:rsidRPr="005F3FEE" w:rsidRDefault="000404C8" w:rsidP="000404C8">
      <w:pPr>
        <w:rPr>
          <w:i/>
        </w:rPr>
      </w:pPr>
      <w:r>
        <w:rPr>
          <w:i/>
        </w:rPr>
        <w:t>Segmentation assessment at Triage stage.</w:t>
      </w:r>
    </w:p>
    <w:tbl>
      <w:tblPr>
        <w:tblStyle w:val="TableGrid"/>
        <w:tblW w:w="89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1"/>
        <w:gridCol w:w="3951"/>
        <w:gridCol w:w="3566"/>
      </w:tblGrid>
      <w:tr w:rsidR="000404C8" w:rsidRPr="001676E3" w14:paraId="7F913BBD" w14:textId="77777777" w:rsidTr="0025233B">
        <w:trPr>
          <w:cantSplit/>
          <w:tblHeader/>
        </w:trPr>
        <w:tc>
          <w:tcPr>
            <w:tcW w:w="1431" w:type="dxa"/>
          </w:tcPr>
          <w:p w14:paraId="441C2798" w14:textId="77777777" w:rsidR="000404C8" w:rsidRPr="001676E3" w:rsidRDefault="000404C8" w:rsidP="0025233B">
            <w:pPr>
              <w:rPr>
                <w:b/>
              </w:rPr>
            </w:pPr>
            <w:r>
              <w:rPr>
                <w:b/>
              </w:rPr>
              <w:t>Part</w:t>
            </w:r>
          </w:p>
        </w:tc>
        <w:tc>
          <w:tcPr>
            <w:tcW w:w="3951" w:type="dxa"/>
          </w:tcPr>
          <w:p w14:paraId="0727C684" w14:textId="77777777" w:rsidR="000404C8" w:rsidRPr="001676E3" w:rsidRDefault="000404C8" w:rsidP="0025233B">
            <w:pPr>
              <w:rPr>
                <w:b/>
              </w:rPr>
            </w:pPr>
            <w:r>
              <w:rPr>
                <w:b/>
              </w:rPr>
              <w:t>Component</w:t>
            </w:r>
          </w:p>
        </w:tc>
        <w:tc>
          <w:tcPr>
            <w:tcW w:w="3566" w:type="dxa"/>
          </w:tcPr>
          <w:p w14:paraId="1BF776B2" w14:textId="77777777" w:rsidR="000404C8" w:rsidRPr="001676E3" w:rsidRDefault="000404C8" w:rsidP="0025233B">
            <w:pPr>
              <w:rPr>
                <w:b/>
              </w:rPr>
            </w:pPr>
            <w:r>
              <w:rPr>
                <w:b/>
              </w:rPr>
              <w:t>Result</w:t>
            </w:r>
          </w:p>
        </w:tc>
      </w:tr>
      <w:tr w:rsidR="000404C8" w14:paraId="74DA850F" w14:textId="77777777" w:rsidTr="0025233B">
        <w:trPr>
          <w:cantSplit/>
        </w:trPr>
        <w:tc>
          <w:tcPr>
            <w:tcW w:w="1431" w:type="dxa"/>
            <w:vMerge w:val="restart"/>
          </w:tcPr>
          <w:p w14:paraId="01ADC0E4" w14:textId="77777777" w:rsidR="000404C8" w:rsidRPr="00E96846" w:rsidRDefault="000404C8" w:rsidP="0025233B">
            <w:r>
              <w:t>Suitability</w:t>
            </w:r>
          </w:p>
        </w:tc>
        <w:tc>
          <w:tcPr>
            <w:tcW w:w="3951" w:type="dxa"/>
          </w:tcPr>
          <w:p w14:paraId="01CDAECB" w14:textId="77777777" w:rsidR="000404C8" w:rsidRDefault="000404C8" w:rsidP="0025233B">
            <w:r>
              <w:t>MSAC direction incorporated?</w:t>
            </w:r>
          </w:p>
        </w:tc>
        <w:tc>
          <w:tcPr>
            <w:tcW w:w="3566" w:type="dxa"/>
          </w:tcPr>
          <w:p w14:paraId="4AB74B8F" w14:textId="77777777" w:rsidR="000404C8" w:rsidRDefault="000404C8" w:rsidP="0025233B">
            <w:r>
              <w:t>&lt;Yes, Maybe, No&gt;</w:t>
            </w:r>
          </w:p>
        </w:tc>
      </w:tr>
      <w:tr w:rsidR="000404C8" w14:paraId="0E053377" w14:textId="77777777" w:rsidTr="0025233B">
        <w:trPr>
          <w:cantSplit/>
        </w:trPr>
        <w:tc>
          <w:tcPr>
            <w:tcW w:w="1431" w:type="dxa"/>
            <w:vMerge/>
          </w:tcPr>
          <w:p w14:paraId="7E2F7A05" w14:textId="77777777" w:rsidR="000404C8" w:rsidRDefault="000404C8" w:rsidP="0025233B"/>
        </w:tc>
        <w:tc>
          <w:tcPr>
            <w:tcW w:w="7517" w:type="dxa"/>
            <w:gridSpan w:val="2"/>
          </w:tcPr>
          <w:p w14:paraId="7E690F78" w14:textId="77777777" w:rsidR="000404C8" w:rsidRPr="003E7198" w:rsidRDefault="000404C8" w:rsidP="0025233B">
            <w:pPr>
              <w:rPr>
                <w:b/>
              </w:rPr>
            </w:pPr>
            <w:r w:rsidRPr="003E7198">
              <w:rPr>
                <w:b/>
              </w:rPr>
              <w:t>Suitability comments:</w:t>
            </w:r>
          </w:p>
          <w:p w14:paraId="1F835FF6" w14:textId="77777777" w:rsidR="000404C8" w:rsidRDefault="000404C8" w:rsidP="0025233B">
            <w:r>
              <w:t>&lt;Free text&gt;</w:t>
            </w:r>
          </w:p>
        </w:tc>
      </w:tr>
      <w:tr w:rsidR="000404C8" w14:paraId="319B4FA1" w14:textId="77777777" w:rsidTr="0025233B">
        <w:trPr>
          <w:cantSplit/>
        </w:trPr>
        <w:tc>
          <w:tcPr>
            <w:tcW w:w="1431" w:type="dxa"/>
            <w:vMerge w:val="restart"/>
          </w:tcPr>
          <w:p w14:paraId="78942090" w14:textId="77777777" w:rsidR="000404C8" w:rsidRDefault="000404C8" w:rsidP="0025233B">
            <w:r>
              <w:t>Pathway element – PASC intensity</w:t>
            </w:r>
          </w:p>
        </w:tc>
        <w:tc>
          <w:tcPr>
            <w:tcW w:w="3951" w:type="dxa"/>
          </w:tcPr>
          <w:p w14:paraId="65B22753" w14:textId="77777777" w:rsidR="000404C8" w:rsidRDefault="000404C8" w:rsidP="0025233B">
            <w:r>
              <w:t>Pathway re-entrance – did MSAC direct a new PICO to be developed?</w:t>
            </w:r>
          </w:p>
        </w:tc>
        <w:tc>
          <w:tcPr>
            <w:tcW w:w="3566" w:type="dxa"/>
          </w:tcPr>
          <w:p w14:paraId="7E9B9475" w14:textId="77777777" w:rsidR="000404C8" w:rsidRDefault="000404C8" w:rsidP="0025233B">
            <w:r>
              <w:t>&lt;Yes, No&gt;</w:t>
            </w:r>
          </w:p>
        </w:tc>
      </w:tr>
      <w:tr w:rsidR="000404C8" w14:paraId="0E343145" w14:textId="77777777" w:rsidTr="0025233B">
        <w:trPr>
          <w:cantSplit/>
        </w:trPr>
        <w:tc>
          <w:tcPr>
            <w:tcW w:w="1431" w:type="dxa"/>
            <w:vMerge/>
          </w:tcPr>
          <w:p w14:paraId="2E4AA889" w14:textId="77777777" w:rsidR="000404C8" w:rsidRDefault="000404C8" w:rsidP="0025233B"/>
        </w:tc>
        <w:tc>
          <w:tcPr>
            <w:tcW w:w="3951" w:type="dxa"/>
          </w:tcPr>
          <w:p w14:paraId="01304978" w14:textId="77777777" w:rsidR="000404C8" w:rsidRDefault="000404C8" w:rsidP="0025233B">
            <w:r>
              <w:t>PASC intensity</w:t>
            </w:r>
          </w:p>
        </w:tc>
        <w:tc>
          <w:tcPr>
            <w:tcW w:w="3566" w:type="dxa"/>
          </w:tcPr>
          <w:p w14:paraId="347F2ED3" w14:textId="77777777" w:rsidR="000404C8" w:rsidRDefault="000404C8" w:rsidP="0025233B">
            <w:r>
              <w:t>&lt;Resubmission re-enters at PASC stage, Resubmission re-enters at ESC stage&gt;</w:t>
            </w:r>
          </w:p>
        </w:tc>
      </w:tr>
      <w:tr w:rsidR="000404C8" w14:paraId="45E44458" w14:textId="77777777" w:rsidTr="0025233B">
        <w:trPr>
          <w:cantSplit/>
        </w:trPr>
        <w:tc>
          <w:tcPr>
            <w:tcW w:w="1431" w:type="dxa"/>
            <w:vMerge/>
          </w:tcPr>
          <w:p w14:paraId="0352D02A" w14:textId="77777777" w:rsidR="000404C8" w:rsidRDefault="000404C8" w:rsidP="0025233B"/>
        </w:tc>
        <w:tc>
          <w:tcPr>
            <w:tcW w:w="7517" w:type="dxa"/>
            <w:gridSpan w:val="2"/>
          </w:tcPr>
          <w:p w14:paraId="1B089DE9" w14:textId="77777777" w:rsidR="000404C8" w:rsidRPr="00E55878" w:rsidRDefault="000404C8" w:rsidP="0025233B">
            <w:pPr>
              <w:rPr>
                <w:b/>
              </w:rPr>
            </w:pPr>
            <w:r w:rsidRPr="00E55878">
              <w:rPr>
                <w:b/>
              </w:rPr>
              <w:t>PASC intensity comments:</w:t>
            </w:r>
          </w:p>
          <w:p w14:paraId="349EA9C9" w14:textId="77777777" w:rsidR="000404C8" w:rsidRDefault="000404C8" w:rsidP="0025233B">
            <w:r>
              <w:t>&lt;Free text&gt;</w:t>
            </w:r>
          </w:p>
        </w:tc>
      </w:tr>
      <w:tr w:rsidR="000404C8" w14:paraId="52F6C94B" w14:textId="77777777" w:rsidTr="0025233B">
        <w:trPr>
          <w:cantSplit/>
        </w:trPr>
        <w:tc>
          <w:tcPr>
            <w:tcW w:w="1431" w:type="dxa"/>
            <w:vMerge w:val="restart"/>
          </w:tcPr>
          <w:p w14:paraId="611ECEA1" w14:textId="77777777" w:rsidR="000404C8" w:rsidRDefault="000404C8" w:rsidP="0025233B">
            <w:r>
              <w:lastRenderedPageBreak/>
              <w:t>Pathway element – Assessment requirements</w:t>
            </w:r>
          </w:p>
        </w:tc>
        <w:tc>
          <w:tcPr>
            <w:tcW w:w="3951" w:type="dxa"/>
          </w:tcPr>
          <w:p w14:paraId="75E9D2CC" w14:textId="77777777" w:rsidR="000404C8" w:rsidRDefault="000404C8" w:rsidP="0025233B">
            <w:r>
              <w:t>Clinical necessity – did MSAC identify issues with the clinical evidence in the previous application that needs addressing?</w:t>
            </w:r>
          </w:p>
        </w:tc>
        <w:tc>
          <w:tcPr>
            <w:tcW w:w="3566" w:type="dxa"/>
          </w:tcPr>
          <w:p w14:paraId="2648D3EC" w14:textId="77777777" w:rsidR="000404C8" w:rsidRDefault="000404C8" w:rsidP="0025233B">
            <w:r>
              <w:t>&lt;Yes, No&gt;</w:t>
            </w:r>
          </w:p>
        </w:tc>
      </w:tr>
      <w:tr w:rsidR="000404C8" w14:paraId="38DE3CEA" w14:textId="77777777" w:rsidTr="0025233B">
        <w:trPr>
          <w:cantSplit/>
        </w:trPr>
        <w:tc>
          <w:tcPr>
            <w:tcW w:w="1431" w:type="dxa"/>
            <w:vMerge/>
          </w:tcPr>
          <w:p w14:paraId="609523CD" w14:textId="77777777" w:rsidR="000404C8" w:rsidRDefault="000404C8" w:rsidP="0025233B"/>
        </w:tc>
        <w:tc>
          <w:tcPr>
            <w:tcW w:w="3951" w:type="dxa"/>
          </w:tcPr>
          <w:p w14:paraId="548B5C58" w14:textId="77777777" w:rsidR="000404C8" w:rsidRDefault="000404C8" w:rsidP="0025233B">
            <w:r>
              <w:t>Assessment modelling complexity?</w:t>
            </w:r>
          </w:p>
        </w:tc>
        <w:tc>
          <w:tcPr>
            <w:tcW w:w="3566" w:type="dxa"/>
          </w:tcPr>
          <w:p w14:paraId="016272E4" w14:textId="77777777" w:rsidR="000404C8" w:rsidRDefault="000404C8" w:rsidP="0025233B">
            <w:r w:rsidRPr="003E7198">
              <w:t xml:space="preserve">&lt;Re-conduct of clinical and economic analysis </w:t>
            </w:r>
            <w:proofErr w:type="gramStart"/>
            <w:r w:rsidRPr="003E7198">
              <w:t>required,</w:t>
            </w:r>
            <w:proofErr w:type="gramEnd"/>
            <w:r w:rsidRPr="003E7198">
              <w:t xml:space="preserve"> Re-conduct of only economic analysis required &gt;</w:t>
            </w:r>
          </w:p>
        </w:tc>
      </w:tr>
      <w:tr w:rsidR="000404C8" w14:paraId="763A218F" w14:textId="77777777" w:rsidTr="0025233B">
        <w:trPr>
          <w:cantSplit/>
        </w:trPr>
        <w:tc>
          <w:tcPr>
            <w:tcW w:w="1431" w:type="dxa"/>
            <w:vMerge/>
          </w:tcPr>
          <w:p w14:paraId="40D3BDAB" w14:textId="77777777" w:rsidR="000404C8" w:rsidRDefault="000404C8" w:rsidP="0025233B"/>
        </w:tc>
        <w:tc>
          <w:tcPr>
            <w:tcW w:w="7517" w:type="dxa"/>
            <w:gridSpan w:val="2"/>
          </w:tcPr>
          <w:p w14:paraId="16201434" w14:textId="77777777" w:rsidR="000404C8" w:rsidRPr="00E55878" w:rsidRDefault="000404C8" w:rsidP="0025233B">
            <w:pPr>
              <w:rPr>
                <w:b/>
              </w:rPr>
            </w:pPr>
            <w:r>
              <w:rPr>
                <w:b/>
              </w:rPr>
              <w:t>Assessment requirements comments</w:t>
            </w:r>
            <w:r w:rsidRPr="00E55878">
              <w:rPr>
                <w:b/>
              </w:rPr>
              <w:t>:</w:t>
            </w:r>
          </w:p>
          <w:p w14:paraId="67B3C284" w14:textId="77777777" w:rsidR="000404C8" w:rsidRDefault="000404C8" w:rsidP="0025233B">
            <w:r>
              <w:t>&lt;Free text&gt;</w:t>
            </w:r>
          </w:p>
        </w:tc>
      </w:tr>
      <w:tr w:rsidR="000404C8" w14:paraId="5A7ADDE1" w14:textId="77777777" w:rsidTr="0025233B">
        <w:trPr>
          <w:cantSplit/>
        </w:trPr>
        <w:tc>
          <w:tcPr>
            <w:tcW w:w="1431" w:type="dxa"/>
            <w:vMerge w:val="restart"/>
          </w:tcPr>
          <w:p w14:paraId="2F266276" w14:textId="77777777" w:rsidR="000404C8" w:rsidRDefault="000404C8" w:rsidP="0025233B">
            <w:r>
              <w:t>Pathway element – mechanism</w:t>
            </w:r>
          </w:p>
        </w:tc>
        <w:tc>
          <w:tcPr>
            <w:tcW w:w="3951" w:type="dxa"/>
          </w:tcPr>
          <w:p w14:paraId="6E9C17EA" w14:textId="77777777" w:rsidR="000404C8" w:rsidRDefault="000404C8" w:rsidP="0025233B">
            <w:r>
              <w:t>Assessment report</w:t>
            </w:r>
          </w:p>
        </w:tc>
        <w:tc>
          <w:tcPr>
            <w:tcW w:w="3566" w:type="dxa"/>
          </w:tcPr>
          <w:p w14:paraId="754E5E0C" w14:textId="77777777" w:rsidR="000404C8" w:rsidRDefault="000404C8" w:rsidP="0025233B">
            <w:r>
              <w:t>&lt;Submission-based, Contracted&gt;</w:t>
            </w:r>
          </w:p>
        </w:tc>
      </w:tr>
      <w:tr w:rsidR="000404C8" w14:paraId="6E30649E" w14:textId="77777777" w:rsidTr="0025233B">
        <w:trPr>
          <w:cantSplit/>
        </w:trPr>
        <w:tc>
          <w:tcPr>
            <w:tcW w:w="1431" w:type="dxa"/>
            <w:vMerge/>
          </w:tcPr>
          <w:p w14:paraId="369EF3C1" w14:textId="77777777" w:rsidR="000404C8" w:rsidRDefault="000404C8" w:rsidP="0025233B"/>
        </w:tc>
        <w:tc>
          <w:tcPr>
            <w:tcW w:w="3951" w:type="dxa"/>
          </w:tcPr>
          <w:p w14:paraId="0AFA05FD" w14:textId="77777777" w:rsidR="000404C8" w:rsidRDefault="000404C8" w:rsidP="0025233B">
            <w:r>
              <w:t>Name of HTA group for Assessment report development or critique</w:t>
            </w:r>
          </w:p>
        </w:tc>
        <w:tc>
          <w:tcPr>
            <w:tcW w:w="3566" w:type="dxa"/>
          </w:tcPr>
          <w:p w14:paraId="34C46A57" w14:textId="77777777" w:rsidR="000404C8" w:rsidRDefault="000404C8" w:rsidP="0025233B">
            <w:r>
              <w:t>&lt;name&gt;</w:t>
            </w:r>
          </w:p>
        </w:tc>
      </w:tr>
    </w:tbl>
    <w:p w14:paraId="5190F982" w14:textId="77777777" w:rsidR="000404C8" w:rsidRDefault="000404C8" w:rsidP="000404C8">
      <w:pPr>
        <w:rPr>
          <w:b/>
          <w:u w:val="single"/>
        </w:rPr>
      </w:pPr>
    </w:p>
    <w:p w14:paraId="41C0D0A9" w14:textId="77777777" w:rsidR="000404C8" w:rsidRDefault="000404C8" w:rsidP="000404C8">
      <w:pPr>
        <w:rPr>
          <w:b/>
          <w:u w:val="single"/>
        </w:rPr>
      </w:pPr>
      <w:r>
        <w:rPr>
          <w:b/>
          <w:u w:val="single"/>
        </w:rPr>
        <w:t>APR</w:t>
      </w:r>
      <w:r w:rsidRPr="006E6406">
        <w:rPr>
          <w:b/>
          <w:u w:val="single"/>
        </w:rPr>
        <w:t xml:space="preserve"> </w:t>
      </w:r>
      <w:r>
        <w:rPr>
          <w:b/>
          <w:u w:val="single"/>
        </w:rPr>
        <w:t>check-point – after PICO Development</w:t>
      </w:r>
      <w:r w:rsidRPr="006E6406">
        <w:rPr>
          <w:b/>
          <w:u w:val="single"/>
        </w:rPr>
        <w:t xml:space="preserve"> </w:t>
      </w:r>
      <w:r>
        <w:rPr>
          <w:b/>
          <w:u w:val="single"/>
        </w:rPr>
        <w:t>stage</w:t>
      </w:r>
    </w:p>
    <w:p w14:paraId="1D11B478" w14:textId="77777777" w:rsidR="000404C8" w:rsidRDefault="000404C8" w:rsidP="000404C8">
      <w:pPr>
        <w:rPr>
          <w:i/>
        </w:rPr>
      </w:pPr>
      <w:r>
        <w:rPr>
          <w:i/>
        </w:rPr>
        <w:t>Segmentation c</w:t>
      </w:r>
      <w:r w:rsidRPr="006E6406">
        <w:rPr>
          <w:i/>
        </w:rPr>
        <w:t>hange</w:t>
      </w:r>
      <w:r>
        <w:rPr>
          <w:i/>
        </w:rPr>
        <w:t>s occurring</w:t>
      </w:r>
      <w:r w:rsidRPr="006E6406">
        <w:rPr>
          <w:i/>
        </w:rPr>
        <w:t xml:space="preserve"> from the </w:t>
      </w:r>
      <w:r>
        <w:rPr>
          <w:i/>
        </w:rPr>
        <w:t>T</w:t>
      </w:r>
      <w:r w:rsidRPr="006E6406">
        <w:rPr>
          <w:i/>
        </w:rPr>
        <w:t>riage stage.</w:t>
      </w:r>
    </w:p>
    <w:tbl>
      <w:tblPr>
        <w:tblStyle w:val="TableGrid"/>
        <w:tblW w:w="89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1"/>
        <w:gridCol w:w="3881"/>
        <w:gridCol w:w="70"/>
        <w:gridCol w:w="3566"/>
      </w:tblGrid>
      <w:tr w:rsidR="000404C8" w14:paraId="09F0260D" w14:textId="77777777" w:rsidTr="0025233B">
        <w:tc>
          <w:tcPr>
            <w:tcW w:w="8948" w:type="dxa"/>
            <w:gridSpan w:val="4"/>
          </w:tcPr>
          <w:p w14:paraId="4B452799" w14:textId="77777777" w:rsidR="000404C8" w:rsidRPr="00E55878" w:rsidRDefault="000404C8" w:rsidP="0025233B">
            <w:pPr>
              <w:rPr>
                <w:b/>
              </w:rPr>
            </w:pPr>
            <w:r w:rsidRPr="00E55878">
              <w:rPr>
                <w:b/>
              </w:rPr>
              <w:t>Associated rationale for change:</w:t>
            </w:r>
          </w:p>
          <w:p w14:paraId="370D07C7" w14:textId="77777777" w:rsidR="000404C8" w:rsidRDefault="000404C8" w:rsidP="0025233B">
            <w:r w:rsidRPr="00125E56">
              <w:t>&lt;</w:t>
            </w:r>
            <w:r>
              <w:t xml:space="preserve">Free </w:t>
            </w:r>
            <w:r w:rsidRPr="00125E56">
              <w:t>text&gt;</w:t>
            </w:r>
          </w:p>
        </w:tc>
      </w:tr>
      <w:tr w:rsidR="000404C8" w:rsidRPr="001676E3" w14:paraId="21A02F54" w14:textId="77777777" w:rsidTr="0025233B">
        <w:tc>
          <w:tcPr>
            <w:tcW w:w="1431" w:type="dxa"/>
          </w:tcPr>
          <w:p w14:paraId="5CF08282" w14:textId="77777777" w:rsidR="000404C8" w:rsidRPr="001676E3" w:rsidRDefault="000404C8" w:rsidP="0025233B">
            <w:pPr>
              <w:rPr>
                <w:b/>
              </w:rPr>
            </w:pPr>
            <w:r>
              <w:rPr>
                <w:b/>
              </w:rPr>
              <w:t>Part</w:t>
            </w:r>
          </w:p>
        </w:tc>
        <w:tc>
          <w:tcPr>
            <w:tcW w:w="3881" w:type="dxa"/>
          </w:tcPr>
          <w:p w14:paraId="11CBA180" w14:textId="77777777" w:rsidR="000404C8" w:rsidRPr="001676E3" w:rsidRDefault="000404C8" w:rsidP="0025233B">
            <w:pPr>
              <w:rPr>
                <w:b/>
              </w:rPr>
            </w:pPr>
            <w:r>
              <w:rPr>
                <w:b/>
              </w:rPr>
              <w:t>Component</w:t>
            </w:r>
          </w:p>
        </w:tc>
        <w:tc>
          <w:tcPr>
            <w:tcW w:w="3636" w:type="dxa"/>
            <w:gridSpan w:val="2"/>
          </w:tcPr>
          <w:p w14:paraId="4BFF7108" w14:textId="77777777" w:rsidR="000404C8" w:rsidRPr="001676E3" w:rsidRDefault="000404C8" w:rsidP="0025233B">
            <w:pPr>
              <w:rPr>
                <w:b/>
              </w:rPr>
            </w:pPr>
            <w:r>
              <w:rPr>
                <w:b/>
              </w:rPr>
              <w:t>Result</w:t>
            </w:r>
          </w:p>
        </w:tc>
      </w:tr>
      <w:tr w:rsidR="000404C8" w14:paraId="72B776E6" w14:textId="77777777" w:rsidTr="0025233B">
        <w:trPr>
          <w:cantSplit/>
        </w:trPr>
        <w:tc>
          <w:tcPr>
            <w:tcW w:w="1431" w:type="dxa"/>
            <w:vMerge w:val="restart"/>
          </w:tcPr>
          <w:p w14:paraId="194460D1" w14:textId="77777777" w:rsidR="000404C8" w:rsidRDefault="000404C8" w:rsidP="0025233B">
            <w:r>
              <w:t>Pathway element – Assessment requirements</w:t>
            </w:r>
          </w:p>
        </w:tc>
        <w:tc>
          <w:tcPr>
            <w:tcW w:w="3951" w:type="dxa"/>
            <w:gridSpan w:val="2"/>
          </w:tcPr>
          <w:p w14:paraId="6F42E759" w14:textId="77777777" w:rsidR="000404C8" w:rsidRDefault="000404C8" w:rsidP="0025233B">
            <w:r>
              <w:t>Clinical necessity – did MSAC identify issues with the clinical evidence in the previous application that needs addressing?</w:t>
            </w:r>
          </w:p>
        </w:tc>
        <w:tc>
          <w:tcPr>
            <w:tcW w:w="3566" w:type="dxa"/>
          </w:tcPr>
          <w:p w14:paraId="74B22EB9" w14:textId="77777777" w:rsidR="000404C8" w:rsidRDefault="000404C8" w:rsidP="0025233B">
            <w:r>
              <w:t>&lt;Yes, Maybe, No&gt;</w:t>
            </w:r>
          </w:p>
        </w:tc>
      </w:tr>
      <w:tr w:rsidR="000404C8" w14:paraId="17F05D6B" w14:textId="77777777" w:rsidTr="0025233B">
        <w:trPr>
          <w:cantSplit/>
        </w:trPr>
        <w:tc>
          <w:tcPr>
            <w:tcW w:w="1431" w:type="dxa"/>
            <w:vMerge/>
          </w:tcPr>
          <w:p w14:paraId="035953F6" w14:textId="77777777" w:rsidR="000404C8" w:rsidRDefault="000404C8" w:rsidP="0025233B"/>
        </w:tc>
        <w:tc>
          <w:tcPr>
            <w:tcW w:w="3951" w:type="dxa"/>
            <w:gridSpan w:val="2"/>
          </w:tcPr>
          <w:p w14:paraId="14F6C855" w14:textId="77777777" w:rsidR="000404C8" w:rsidRDefault="000404C8" w:rsidP="0025233B">
            <w:r>
              <w:t>Assessment modelling complexity?</w:t>
            </w:r>
          </w:p>
        </w:tc>
        <w:tc>
          <w:tcPr>
            <w:tcW w:w="3566" w:type="dxa"/>
          </w:tcPr>
          <w:p w14:paraId="5A700EB0" w14:textId="77777777" w:rsidR="000404C8" w:rsidRDefault="000404C8" w:rsidP="0025233B">
            <w:r w:rsidRPr="003E7198">
              <w:t xml:space="preserve">&lt;Re-conduct of clinical and economic analysis </w:t>
            </w:r>
            <w:proofErr w:type="gramStart"/>
            <w:r w:rsidRPr="003E7198">
              <w:t>required,</w:t>
            </w:r>
            <w:proofErr w:type="gramEnd"/>
            <w:r w:rsidRPr="003E7198">
              <w:t xml:space="preserve"> Re-conduct of only economic analysis required &gt;</w:t>
            </w:r>
          </w:p>
        </w:tc>
      </w:tr>
      <w:tr w:rsidR="000404C8" w14:paraId="165A7E32" w14:textId="77777777" w:rsidTr="0025233B">
        <w:trPr>
          <w:cantSplit/>
        </w:trPr>
        <w:tc>
          <w:tcPr>
            <w:tcW w:w="1431" w:type="dxa"/>
            <w:vMerge/>
          </w:tcPr>
          <w:p w14:paraId="7B3C7F6D" w14:textId="77777777" w:rsidR="000404C8" w:rsidRDefault="000404C8" w:rsidP="0025233B"/>
        </w:tc>
        <w:tc>
          <w:tcPr>
            <w:tcW w:w="7517" w:type="dxa"/>
            <w:gridSpan w:val="3"/>
          </w:tcPr>
          <w:p w14:paraId="5AF16338" w14:textId="77777777" w:rsidR="000404C8" w:rsidRPr="00E55878" w:rsidRDefault="000404C8" w:rsidP="0025233B">
            <w:pPr>
              <w:rPr>
                <w:b/>
              </w:rPr>
            </w:pPr>
            <w:r>
              <w:rPr>
                <w:b/>
              </w:rPr>
              <w:t>Assessment requirements comments</w:t>
            </w:r>
            <w:r w:rsidRPr="00E55878">
              <w:rPr>
                <w:b/>
              </w:rPr>
              <w:t>:</w:t>
            </w:r>
          </w:p>
          <w:p w14:paraId="79784776" w14:textId="77777777" w:rsidR="000404C8" w:rsidRDefault="000404C8" w:rsidP="0025233B">
            <w:r>
              <w:t>&lt;Free text&gt;</w:t>
            </w:r>
          </w:p>
        </w:tc>
      </w:tr>
      <w:tr w:rsidR="000404C8" w14:paraId="35B61B18" w14:textId="77777777" w:rsidTr="0025233B">
        <w:trPr>
          <w:cantSplit/>
        </w:trPr>
        <w:tc>
          <w:tcPr>
            <w:tcW w:w="1431" w:type="dxa"/>
            <w:vMerge w:val="restart"/>
          </w:tcPr>
          <w:p w14:paraId="28A7EF40" w14:textId="77777777" w:rsidR="000404C8" w:rsidRDefault="000404C8" w:rsidP="0025233B">
            <w:r>
              <w:t>Pathway element – mechanism</w:t>
            </w:r>
          </w:p>
        </w:tc>
        <w:tc>
          <w:tcPr>
            <w:tcW w:w="3951" w:type="dxa"/>
            <w:gridSpan w:val="2"/>
          </w:tcPr>
          <w:p w14:paraId="4D922EBC" w14:textId="77777777" w:rsidR="000404C8" w:rsidRDefault="000404C8" w:rsidP="0025233B">
            <w:r>
              <w:t>Assessment report</w:t>
            </w:r>
          </w:p>
        </w:tc>
        <w:tc>
          <w:tcPr>
            <w:tcW w:w="3566" w:type="dxa"/>
          </w:tcPr>
          <w:p w14:paraId="7C17BCE2" w14:textId="77777777" w:rsidR="000404C8" w:rsidRDefault="000404C8" w:rsidP="0025233B">
            <w:r>
              <w:t>&lt;Submission-based, Contracted&gt;</w:t>
            </w:r>
          </w:p>
        </w:tc>
      </w:tr>
      <w:tr w:rsidR="000404C8" w14:paraId="44477279" w14:textId="77777777" w:rsidTr="0025233B">
        <w:trPr>
          <w:cantSplit/>
        </w:trPr>
        <w:tc>
          <w:tcPr>
            <w:tcW w:w="1431" w:type="dxa"/>
            <w:vMerge/>
          </w:tcPr>
          <w:p w14:paraId="263A3E43" w14:textId="77777777" w:rsidR="000404C8" w:rsidRDefault="000404C8" w:rsidP="0025233B"/>
        </w:tc>
        <w:tc>
          <w:tcPr>
            <w:tcW w:w="3951" w:type="dxa"/>
            <w:gridSpan w:val="2"/>
          </w:tcPr>
          <w:p w14:paraId="23736250" w14:textId="77777777" w:rsidR="000404C8" w:rsidRDefault="000404C8" w:rsidP="0025233B">
            <w:r>
              <w:t>Name of HTA group for Assessment report development or critique</w:t>
            </w:r>
          </w:p>
        </w:tc>
        <w:tc>
          <w:tcPr>
            <w:tcW w:w="3566" w:type="dxa"/>
          </w:tcPr>
          <w:p w14:paraId="1C8F65F7" w14:textId="77777777" w:rsidR="000404C8" w:rsidRDefault="000404C8" w:rsidP="0025233B">
            <w:r>
              <w:t>&lt;name&gt;</w:t>
            </w:r>
          </w:p>
        </w:tc>
      </w:tr>
    </w:tbl>
    <w:p w14:paraId="03FF5936" w14:textId="77777777" w:rsidR="000404C8" w:rsidRDefault="000404C8" w:rsidP="000404C8">
      <w:pPr>
        <w:rPr>
          <w:b/>
          <w:u w:val="single"/>
        </w:rPr>
      </w:pPr>
    </w:p>
    <w:p w14:paraId="760E2A81" w14:textId="77777777" w:rsidR="000404C8" w:rsidRDefault="000404C8" w:rsidP="000404C8">
      <w:pPr>
        <w:rPr>
          <w:b/>
          <w:u w:val="single"/>
        </w:rPr>
      </w:pPr>
      <w:r>
        <w:rPr>
          <w:b/>
          <w:u w:val="single"/>
        </w:rPr>
        <w:t>APR</w:t>
      </w:r>
      <w:r w:rsidRPr="006E6406">
        <w:rPr>
          <w:b/>
          <w:u w:val="single"/>
        </w:rPr>
        <w:t xml:space="preserve"> </w:t>
      </w:r>
      <w:r>
        <w:rPr>
          <w:b/>
          <w:u w:val="single"/>
        </w:rPr>
        <w:t>evaluation – after Appraisal</w:t>
      </w:r>
      <w:r w:rsidRPr="006E6406">
        <w:rPr>
          <w:b/>
          <w:u w:val="single"/>
        </w:rPr>
        <w:t xml:space="preserve"> </w:t>
      </w:r>
      <w:r>
        <w:rPr>
          <w:b/>
          <w:u w:val="single"/>
        </w:rPr>
        <w:t>stage</w:t>
      </w:r>
    </w:p>
    <w:p w14:paraId="1881986B" w14:textId="77777777" w:rsidR="000404C8" w:rsidRDefault="000404C8" w:rsidP="000404C8">
      <w:pPr>
        <w:rPr>
          <w:i/>
        </w:rPr>
      </w:pPr>
      <w:r>
        <w:rPr>
          <w:i/>
        </w:rPr>
        <w:t>Final Segmentation assessment after Appraisal stage.</w:t>
      </w:r>
    </w:p>
    <w:tbl>
      <w:tblPr>
        <w:tblStyle w:val="TableGrid"/>
        <w:tblW w:w="89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1"/>
        <w:gridCol w:w="3951"/>
        <w:gridCol w:w="3566"/>
      </w:tblGrid>
      <w:tr w:rsidR="000404C8" w:rsidRPr="001676E3" w14:paraId="4323EF6C" w14:textId="77777777" w:rsidTr="0025233B">
        <w:trPr>
          <w:cantSplit/>
          <w:tblHeader/>
        </w:trPr>
        <w:tc>
          <w:tcPr>
            <w:tcW w:w="1431" w:type="dxa"/>
          </w:tcPr>
          <w:p w14:paraId="3EC0F698" w14:textId="77777777" w:rsidR="000404C8" w:rsidRPr="001676E3" w:rsidRDefault="000404C8" w:rsidP="0025233B">
            <w:pPr>
              <w:rPr>
                <w:b/>
              </w:rPr>
            </w:pPr>
            <w:r>
              <w:rPr>
                <w:b/>
              </w:rPr>
              <w:t>Part</w:t>
            </w:r>
          </w:p>
        </w:tc>
        <w:tc>
          <w:tcPr>
            <w:tcW w:w="3951" w:type="dxa"/>
          </w:tcPr>
          <w:p w14:paraId="0BC10821" w14:textId="77777777" w:rsidR="000404C8" w:rsidRPr="001676E3" w:rsidRDefault="000404C8" w:rsidP="0025233B">
            <w:pPr>
              <w:rPr>
                <w:b/>
              </w:rPr>
            </w:pPr>
            <w:r>
              <w:rPr>
                <w:b/>
              </w:rPr>
              <w:t>Component</w:t>
            </w:r>
          </w:p>
        </w:tc>
        <w:tc>
          <w:tcPr>
            <w:tcW w:w="3566" w:type="dxa"/>
          </w:tcPr>
          <w:p w14:paraId="0761847A" w14:textId="77777777" w:rsidR="000404C8" w:rsidRPr="001676E3" w:rsidRDefault="000404C8" w:rsidP="0025233B">
            <w:pPr>
              <w:rPr>
                <w:b/>
              </w:rPr>
            </w:pPr>
            <w:r>
              <w:rPr>
                <w:b/>
              </w:rPr>
              <w:t>Result</w:t>
            </w:r>
          </w:p>
        </w:tc>
      </w:tr>
      <w:tr w:rsidR="000404C8" w14:paraId="4481F366" w14:textId="77777777" w:rsidTr="0025233B">
        <w:trPr>
          <w:cantSplit/>
        </w:trPr>
        <w:tc>
          <w:tcPr>
            <w:tcW w:w="1431" w:type="dxa"/>
            <w:vMerge w:val="restart"/>
          </w:tcPr>
          <w:p w14:paraId="54A4D76D" w14:textId="77777777" w:rsidR="000404C8" w:rsidRPr="00E96846" w:rsidRDefault="000404C8" w:rsidP="0025233B">
            <w:r>
              <w:t>Suitability</w:t>
            </w:r>
          </w:p>
        </w:tc>
        <w:tc>
          <w:tcPr>
            <w:tcW w:w="3951" w:type="dxa"/>
          </w:tcPr>
          <w:p w14:paraId="52E95E97" w14:textId="77777777" w:rsidR="000404C8" w:rsidRDefault="000404C8" w:rsidP="0025233B">
            <w:r>
              <w:t>MSAC direction incorporated?</w:t>
            </w:r>
          </w:p>
        </w:tc>
        <w:tc>
          <w:tcPr>
            <w:tcW w:w="3566" w:type="dxa"/>
          </w:tcPr>
          <w:p w14:paraId="5DDEB992" w14:textId="77777777" w:rsidR="000404C8" w:rsidRDefault="000404C8" w:rsidP="0025233B">
            <w:r>
              <w:t>&lt;Yes, Maybe, No&gt;</w:t>
            </w:r>
          </w:p>
        </w:tc>
      </w:tr>
      <w:tr w:rsidR="000404C8" w14:paraId="121436BC" w14:textId="77777777" w:rsidTr="0025233B">
        <w:trPr>
          <w:cantSplit/>
        </w:trPr>
        <w:tc>
          <w:tcPr>
            <w:tcW w:w="1431" w:type="dxa"/>
            <w:vMerge/>
          </w:tcPr>
          <w:p w14:paraId="48637655" w14:textId="77777777" w:rsidR="000404C8" w:rsidRDefault="000404C8" w:rsidP="0025233B"/>
        </w:tc>
        <w:tc>
          <w:tcPr>
            <w:tcW w:w="7517" w:type="dxa"/>
            <w:gridSpan w:val="2"/>
          </w:tcPr>
          <w:p w14:paraId="2ABF7266" w14:textId="77777777" w:rsidR="000404C8" w:rsidRPr="003E7198" w:rsidRDefault="000404C8" w:rsidP="0025233B">
            <w:pPr>
              <w:rPr>
                <w:b/>
              </w:rPr>
            </w:pPr>
            <w:r w:rsidRPr="003E7198">
              <w:rPr>
                <w:b/>
              </w:rPr>
              <w:t>Suitability comments:</w:t>
            </w:r>
          </w:p>
          <w:p w14:paraId="0D946C87" w14:textId="77777777" w:rsidR="000404C8" w:rsidRDefault="000404C8" w:rsidP="0025233B">
            <w:r>
              <w:t>&lt;Free text&gt;</w:t>
            </w:r>
          </w:p>
        </w:tc>
      </w:tr>
      <w:tr w:rsidR="000404C8" w14:paraId="436FA980" w14:textId="77777777" w:rsidTr="0025233B">
        <w:trPr>
          <w:cantSplit/>
        </w:trPr>
        <w:tc>
          <w:tcPr>
            <w:tcW w:w="1431" w:type="dxa"/>
            <w:vMerge w:val="restart"/>
          </w:tcPr>
          <w:p w14:paraId="2C848CE9" w14:textId="77777777" w:rsidR="000404C8" w:rsidRDefault="000404C8" w:rsidP="0025233B">
            <w:r>
              <w:t>Pathway element – PASC intensity</w:t>
            </w:r>
          </w:p>
        </w:tc>
        <w:tc>
          <w:tcPr>
            <w:tcW w:w="3951" w:type="dxa"/>
          </w:tcPr>
          <w:p w14:paraId="741E8C7A" w14:textId="77777777" w:rsidR="000404C8" w:rsidRDefault="000404C8" w:rsidP="0025233B">
            <w:r>
              <w:t>Pathway re-entrance – did MSAC direct a new PICO to be developed?</w:t>
            </w:r>
          </w:p>
        </w:tc>
        <w:tc>
          <w:tcPr>
            <w:tcW w:w="3566" w:type="dxa"/>
          </w:tcPr>
          <w:p w14:paraId="5300093F" w14:textId="77777777" w:rsidR="000404C8" w:rsidRDefault="000404C8" w:rsidP="0025233B">
            <w:r>
              <w:t>&lt;Yes, Maybe, No&gt;</w:t>
            </w:r>
          </w:p>
        </w:tc>
      </w:tr>
      <w:tr w:rsidR="000404C8" w14:paraId="3D9DE27C" w14:textId="77777777" w:rsidTr="0025233B">
        <w:trPr>
          <w:cantSplit/>
        </w:trPr>
        <w:tc>
          <w:tcPr>
            <w:tcW w:w="1431" w:type="dxa"/>
            <w:vMerge/>
          </w:tcPr>
          <w:p w14:paraId="2DC677C1" w14:textId="77777777" w:rsidR="000404C8" w:rsidRDefault="000404C8" w:rsidP="0025233B"/>
        </w:tc>
        <w:tc>
          <w:tcPr>
            <w:tcW w:w="3951" w:type="dxa"/>
          </w:tcPr>
          <w:p w14:paraId="31ED024D" w14:textId="77777777" w:rsidR="000404C8" w:rsidRDefault="000404C8" w:rsidP="0025233B">
            <w:r>
              <w:t>PASC intensity</w:t>
            </w:r>
          </w:p>
        </w:tc>
        <w:tc>
          <w:tcPr>
            <w:tcW w:w="3566" w:type="dxa"/>
          </w:tcPr>
          <w:p w14:paraId="6C7E1FFB" w14:textId="77777777" w:rsidR="000404C8" w:rsidRDefault="000404C8" w:rsidP="0025233B">
            <w:r>
              <w:t>&lt;Resubmission re-enters at PASC stage, Resubmission re-enters at ESC stage&gt;</w:t>
            </w:r>
          </w:p>
        </w:tc>
      </w:tr>
      <w:tr w:rsidR="000404C8" w14:paraId="3649F2CD" w14:textId="77777777" w:rsidTr="0025233B">
        <w:trPr>
          <w:cantSplit/>
        </w:trPr>
        <w:tc>
          <w:tcPr>
            <w:tcW w:w="1431" w:type="dxa"/>
            <w:vMerge/>
          </w:tcPr>
          <w:p w14:paraId="6D068417" w14:textId="77777777" w:rsidR="000404C8" w:rsidRDefault="000404C8" w:rsidP="0025233B"/>
        </w:tc>
        <w:tc>
          <w:tcPr>
            <w:tcW w:w="7517" w:type="dxa"/>
            <w:gridSpan w:val="2"/>
          </w:tcPr>
          <w:p w14:paraId="2E06466A" w14:textId="77777777" w:rsidR="000404C8" w:rsidRPr="00E55878" w:rsidRDefault="000404C8" w:rsidP="0025233B">
            <w:pPr>
              <w:rPr>
                <w:b/>
              </w:rPr>
            </w:pPr>
            <w:r w:rsidRPr="00E55878">
              <w:rPr>
                <w:b/>
              </w:rPr>
              <w:t>PASC intensity comments:</w:t>
            </w:r>
          </w:p>
          <w:p w14:paraId="41C82540" w14:textId="77777777" w:rsidR="000404C8" w:rsidRDefault="000404C8" w:rsidP="0025233B">
            <w:r>
              <w:t>&lt;Free text&gt;</w:t>
            </w:r>
          </w:p>
        </w:tc>
      </w:tr>
      <w:tr w:rsidR="000404C8" w14:paraId="6918BFC2" w14:textId="77777777" w:rsidTr="0025233B">
        <w:trPr>
          <w:cantSplit/>
        </w:trPr>
        <w:tc>
          <w:tcPr>
            <w:tcW w:w="1431" w:type="dxa"/>
            <w:vMerge w:val="restart"/>
          </w:tcPr>
          <w:p w14:paraId="4DF46130" w14:textId="77777777" w:rsidR="000404C8" w:rsidRDefault="000404C8" w:rsidP="0025233B">
            <w:r>
              <w:lastRenderedPageBreak/>
              <w:t>Pathway element – Assessment requirements</w:t>
            </w:r>
          </w:p>
        </w:tc>
        <w:tc>
          <w:tcPr>
            <w:tcW w:w="3951" w:type="dxa"/>
          </w:tcPr>
          <w:p w14:paraId="3341498D" w14:textId="77777777" w:rsidR="000404C8" w:rsidRDefault="000404C8" w:rsidP="0025233B">
            <w:r>
              <w:t>Clinical necessity – did MSAC identify issues with the clinical evidence in the previous application that needs addressing?</w:t>
            </w:r>
          </w:p>
        </w:tc>
        <w:tc>
          <w:tcPr>
            <w:tcW w:w="3566" w:type="dxa"/>
          </w:tcPr>
          <w:p w14:paraId="6AAF7B44" w14:textId="77777777" w:rsidR="000404C8" w:rsidRDefault="000404C8" w:rsidP="0025233B">
            <w:r>
              <w:t>&lt;Yes, Maybe, No&gt;</w:t>
            </w:r>
          </w:p>
        </w:tc>
      </w:tr>
      <w:tr w:rsidR="000404C8" w14:paraId="053089D0" w14:textId="77777777" w:rsidTr="0025233B">
        <w:trPr>
          <w:cantSplit/>
        </w:trPr>
        <w:tc>
          <w:tcPr>
            <w:tcW w:w="1431" w:type="dxa"/>
            <w:vMerge/>
          </w:tcPr>
          <w:p w14:paraId="7581706E" w14:textId="77777777" w:rsidR="000404C8" w:rsidRDefault="000404C8" w:rsidP="0025233B"/>
        </w:tc>
        <w:tc>
          <w:tcPr>
            <w:tcW w:w="3951" w:type="dxa"/>
          </w:tcPr>
          <w:p w14:paraId="01C32EF1" w14:textId="77777777" w:rsidR="000404C8" w:rsidRDefault="000404C8" w:rsidP="0025233B">
            <w:r>
              <w:t>Assessment modelling complexity?</w:t>
            </w:r>
          </w:p>
        </w:tc>
        <w:tc>
          <w:tcPr>
            <w:tcW w:w="3566" w:type="dxa"/>
          </w:tcPr>
          <w:p w14:paraId="37EC7425" w14:textId="77777777" w:rsidR="000404C8" w:rsidRDefault="000404C8" w:rsidP="0025233B">
            <w:r w:rsidRPr="003E7198">
              <w:t xml:space="preserve">&lt;Re-conduct of clinical and economic analysis </w:t>
            </w:r>
            <w:proofErr w:type="gramStart"/>
            <w:r w:rsidRPr="003E7198">
              <w:t>required,</w:t>
            </w:r>
            <w:proofErr w:type="gramEnd"/>
            <w:r w:rsidRPr="003E7198">
              <w:t xml:space="preserve"> Re-conduct of only economic analysis required &gt;</w:t>
            </w:r>
          </w:p>
        </w:tc>
      </w:tr>
      <w:tr w:rsidR="000404C8" w14:paraId="141A6C50" w14:textId="77777777" w:rsidTr="0025233B">
        <w:trPr>
          <w:cantSplit/>
        </w:trPr>
        <w:tc>
          <w:tcPr>
            <w:tcW w:w="1431" w:type="dxa"/>
            <w:vMerge/>
          </w:tcPr>
          <w:p w14:paraId="322396ED" w14:textId="77777777" w:rsidR="000404C8" w:rsidRDefault="000404C8" w:rsidP="0025233B"/>
        </w:tc>
        <w:tc>
          <w:tcPr>
            <w:tcW w:w="7517" w:type="dxa"/>
            <w:gridSpan w:val="2"/>
          </w:tcPr>
          <w:p w14:paraId="1A61DBF0" w14:textId="77777777" w:rsidR="000404C8" w:rsidRPr="00E55878" w:rsidRDefault="000404C8" w:rsidP="0025233B">
            <w:pPr>
              <w:rPr>
                <w:b/>
              </w:rPr>
            </w:pPr>
            <w:r>
              <w:rPr>
                <w:b/>
              </w:rPr>
              <w:t>Assessment requirements comments</w:t>
            </w:r>
            <w:r w:rsidRPr="00E55878">
              <w:rPr>
                <w:b/>
              </w:rPr>
              <w:t>:</w:t>
            </w:r>
          </w:p>
          <w:p w14:paraId="373F57DC" w14:textId="77777777" w:rsidR="000404C8" w:rsidRDefault="000404C8" w:rsidP="0025233B">
            <w:r>
              <w:t>&lt;Free text&gt;</w:t>
            </w:r>
          </w:p>
        </w:tc>
      </w:tr>
      <w:tr w:rsidR="000404C8" w14:paraId="45C482D5" w14:textId="77777777" w:rsidTr="0025233B">
        <w:trPr>
          <w:cantSplit/>
        </w:trPr>
        <w:tc>
          <w:tcPr>
            <w:tcW w:w="1431" w:type="dxa"/>
            <w:vMerge w:val="restart"/>
          </w:tcPr>
          <w:p w14:paraId="54BA0749" w14:textId="77777777" w:rsidR="000404C8" w:rsidRDefault="000404C8" w:rsidP="0025233B">
            <w:r>
              <w:t>Pathway element – mechanism</w:t>
            </w:r>
          </w:p>
        </w:tc>
        <w:tc>
          <w:tcPr>
            <w:tcW w:w="3951" w:type="dxa"/>
          </w:tcPr>
          <w:p w14:paraId="7FB66DA2" w14:textId="77777777" w:rsidR="000404C8" w:rsidRDefault="000404C8" w:rsidP="0025233B">
            <w:r>
              <w:t>Assessment report</w:t>
            </w:r>
          </w:p>
        </w:tc>
        <w:tc>
          <w:tcPr>
            <w:tcW w:w="3566" w:type="dxa"/>
          </w:tcPr>
          <w:p w14:paraId="1498D232" w14:textId="77777777" w:rsidR="000404C8" w:rsidRDefault="000404C8" w:rsidP="0025233B">
            <w:r>
              <w:t>&lt;Submission-based, Contracted&gt;</w:t>
            </w:r>
          </w:p>
        </w:tc>
      </w:tr>
      <w:tr w:rsidR="000404C8" w14:paraId="464CFF03" w14:textId="77777777" w:rsidTr="0025233B">
        <w:trPr>
          <w:cantSplit/>
        </w:trPr>
        <w:tc>
          <w:tcPr>
            <w:tcW w:w="1431" w:type="dxa"/>
            <w:vMerge/>
          </w:tcPr>
          <w:p w14:paraId="1EDC07D6" w14:textId="77777777" w:rsidR="000404C8" w:rsidRDefault="000404C8" w:rsidP="0025233B"/>
        </w:tc>
        <w:tc>
          <w:tcPr>
            <w:tcW w:w="3951" w:type="dxa"/>
          </w:tcPr>
          <w:p w14:paraId="7A256A24" w14:textId="77777777" w:rsidR="000404C8" w:rsidRDefault="000404C8" w:rsidP="0025233B">
            <w:r>
              <w:t>Name of HTA group for Assessment report development or critique</w:t>
            </w:r>
          </w:p>
        </w:tc>
        <w:tc>
          <w:tcPr>
            <w:tcW w:w="3566" w:type="dxa"/>
          </w:tcPr>
          <w:p w14:paraId="0865D946" w14:textId="77777777" w:rsidR="000404C8" w:rsidRDefault="000404C8" w:rsidP="0025233B">
            <w:r>
              <w:t>&lt;name&gt;</w:t>
            </w:r>
          </w:p>
        </w:tc>
      </w:tr>
    </w:tbl>
    <w:p w14:paraId="12DFF2DB" w14:textId="77777777" w:rsidR="000404C8" w:rsidRDefault="000404C8" w:rsidP="000404C8">
      <w:pPr>
        <w:rPr>
          <w:b/>
          <w:u w:val="single"/>
        </w:rPr>
      </w:pPr>
    </w:p>
    <w:p w14:paraId="34746A17" w14:textId="77777777" w:rsidR="000404C8" w:rsidRDefault="000404C8" w:rsidP="000404C8">
      <w:pPr>
        <w:rPr>
          <w:b/>
          <w:u w:val="single"/>
        </w:rPr>
      </w:pPr>
      <w:r>
        <w:rPr>
          <w:b/>
          <w:u w:val="single"/>
        </w:rPr>
        <w:t>Artefact finalisation dates</w:t>
      </w:r>
      <w:r w:rsidRPr="008378B9">
        <w:rPr>
          <w:b/>
          <w:u w:val="single"/>
        </w:rPr>
        <w:t xml:space="preserve"> (if re</w:t>
      </w:r>
      <w:r>
        <w:rPr>
          <w:b/>
          <w:u w:val="single"/>
        </w:rPr>
        <w:t>levant</w:t>
      </w:r>
      <w:r w:rsidRPr="008378B9">
        <w:rPr>
          <w:b/>
          <w:u w:val="single"/>
        </w:rPr>
        <w:t>)</w:t>
      </w:r>
    </w:p>
    <w:tbl>
      <w:tblPr>
        <w:tblStyle w:val="TableGrid"/>
        <w:tblW w:w="90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39"/>
        <w:gridCol w:w="5528"/>
      </w:tblGrid>
      <w:tr w:rsidR="000404C8" w14:paraId="69F0C177" w14:textId="77777777" w:rsidTr="0025233B">
        <w:tc>
          <w:tcPr>
            <w:tcW w:w="3539" w:type="dxa"/>
          </w:tcPr>
          <w:p w14:paraId="7116C679" w14:textId="77777777" w:rsidR="000404C8" w:rsidRPr="00D45E54" w:rsidRDefault="000404C8" w:rsidP="0025233B">
            <w:pPr>
              <w:rPr>
                <w:b/>
              </w:rPr>
            </w:pPr>
            <w:r>
              <w:rPr>
                <w:b/>
              </w:rPr>
              <w:t>Public consultation commencement</w:t>
            </w:r>
          </w:p>
        </w:tc>
        <w:tc>
          <w:tcPr>
            <w:tcW w:w="5528" w:type="dxa"/>
          </w:tcPr>
          <w:p w14:paraId="11C91329" w14:textId="77777777" w:rsidR="000404C8" w:rsidRDefault="000404C8" w:rsidP="0025233B">
            <w:r>
              <w:t>&lt;Date&gt;</w:t>
            </w:r>
          </w:p>
        </w:tc>
      </w:tr>
      <w:tr w:rsidR="000404C8" w14:paraId="0908F623" w14:textId="77777777" w:rsidTr="0025233B">
        <w:tc>
          <w:tcPr>
            <w:tcW w:w="3539" w:type="dxa"/>
          </w:tcPr>
          <w:p w14:paraId="543AED90" w14:textId="77777777" w:rsidR="000404C8" w:rsidRPr="00D45E54" w:rsidRDefault="000404C8" w:rsidP="0025233B">
            <w:pPr>
              <w:rPr>
                <w:b/>
              </w:rPr>
            </w:pPr>
            <w:r>
              <w:rPr>
                <w:b/>
              </w:rPr>
              <w:t xml:space="preserve">PICO (or equivalent) </w:t>
            </w:r>
          </w:p>
        </w:tc>
        <w:tc>
          <w:tcPr>
            <w:tcW w:w="5528" w:type="dxa"/>
          </w:tcPr>
          <w:p w14:paraId="73B88666" w14:textId="77777777" w:rsidR="000404C8" w:rsidRDefault="000404C8" w:rsidP="0025233B">
            <w:r>
              <w:t>&lt;Date&gt;</w:t>
            </w:r>
          </w:p>
        </w:tc>
      </w:tr>
      <w:tr w:rsidR="000404C8" w14:paraId="3672ECD9" w14:textId="77777777" w:rsidTr="0025233B">
        <w:tc>
          <w:tcPr>
            <w:tcW w:w="3539" w:type="dxa"/>
          </w:tcPr>
          <w:p w14:paraId="37D75297" w14:textId="77777777" w:rsidR="000404C8" w:rsidRDefault="000404C8" w:rsidP="0025233B">
            <w:pPr>
              <w:rPr>
                <w:b/>
              </w:rPr>
            </w:pPr>
            <w:r>
              <w:rPr>
                <w:b/>
              </w:rPr>
              <w:t>Assessment report</w:t>
            </w:r>
          </w:p>
        </w:tc>
        <w:tc>
          <w:tcPr>
            <w:tcW w:w="5528" w:type="dxa"/>
          </w:tcPr>
          <w:p w14:paraId="5A883555" w14:textId="77777777" w:rsidR="000404C8" w:rsidRDefault="000404C8" w:rsidP="0025233B"/>
        </w:tc>
      </w:tr>
      <w:tr w:rsidR="000404C8" w14:paraId="2DAB8B73" w14:textId="77777777" w:rsidTr="0025233B">
        <w:tc>
          <w:tcPr>
            <w:tcW w:w="3539" w:type="dxa"/>
          </w:tcPr>
          <w:p w14:paraId="71F51B0B" w14:textId="77777777" w:rsidR="000404C8" w:rsidRPr="00D45E54" w:rsidRDefault="000404C8" w:rsidP="0025233B">
            <w:pPr>
              <w:rPr>
                <w:b/>
              </w:rPr>
            </w:pPr>
            <w:r>
              <w:rPr>
                <w:b/>
              </w:rPr>
              <w:t xml:space="preserve">Public Summary Document </w:t>
            </w:r>
          </w:p>
        </w:tc>
        <w:tc>
          <w:tcPr>
            <w:tcW w:w="5528" w:type="dxa"/>
          </w:tcPr>
          <w:p w14:paraId="631B6982" w14:textId="77777777" w:rsidR="000404C8" w:rsidRPr="00076289" w:rsidRDefault="000404C8" w:rsidP="0025233B">
            <w:r>
              <w:t>&lt;Date&gt;</w:t>
            </w:r>
          </w:p>
        </w:tc>
      </w:tr>
    </w:tbl>
    <w:p w14:paraId="291191D9" w14:textId="77777777" w:rsidR="000404C8" w:rsidRDefault="000404C8" w:rsidP="000404C8">
      <w:pPr>
        <w:rPr>
          <w:b/>
          <w:u w:val="single"/>
        </w:rPr>
      </w:pPr>
    </w:p>
    <w:p w14:paraId="2214E7DC" w14:textId="77777777" w:rsidR="000404C8" w:rsidRPr="008378B9" w:rsidRDefault="000404C8" w:rsidP="000404C8">
      <w:pPr>
        <w:rPr>
          <w:b/>
          <w:u w:val="single"/>
        </w:rPr>
      </w:pPr>
      <w:r>
        <w:rPr>
          <w:b/>
          <w:u w:val="single"/>
        </w:rPr>
        <w:t>C</w:t>
      </w:r>
      <w:r w:rsidRPr="008378B9">
        <w:rPr>
          <w:b/>
          <w:u w:val="single"/>
        </w:rPr>
        <w:t>ommittee meeting dates (if required)</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97"/>
        <w:gridCol w:w="1843"/>
        <w:gridCol w:w="1701"/>
        <w:gridCol w:w="2075"/>
      </w:tblGrid>
      <w:tr w:rsidR="000404C8" w:rsidRPr="00A20778" w14:paraId="4B612609" w14:textId="77777777" w:rsidTr="0025233B">
        <w:tc>
          <w:tcPr>
            <w:tcW w:w="3397" w:type="dxa"/>
          </w:tcPr>
          <w:p w14:paraId="170F94FA" w14:textId="77777777" w:rsidR="000404C8" w:rsidRPr="00A20778" w:rsidRDefault="000404C8" w:rsidP="0025233B">
            <w:pPr>
              <w:jc w:val="center"/>
              <w:rPr>
                <w:b/>
              </w:rPr>
            </w:pPr>
          </w:p>
        </w:tc>
        <w:tc>
          <w:tcPr>
            <w:tcW w:w="1843" w:type="dxa"/>
          </w:tcPr>
          <w:p w14:paraId="4BD2FB2F" w14:textId="77777777" w:rsidR="000404C8" w:rsidRPr="00A20778" w:rsidRDefault="000404C8" w:rsidP="0025233B">
            <w:pPr>
              <w:jc w:val="center"/>
              <w:rPr>
                <w:b/>
              </w:rPr>
            </w:pPr>
            <w:r>
              <w:rPr>
                <w:b/>
              </w:rPr>
              <w:t>PICO Advisory Sub-Committee (PASC)</w:t>
            </w:r>
          </w:p>
        </w:tc>
        <w:tc>
          <w:tcPr>
            <w:tcW w:w="1701" w:type="dxa"/>
          </w:tcPr>
          <w:p w14:paraId="77FB1509" w14:textId="77777777" w:rsidR="000404C8" w:rsidRPr="00A20778" w:rsidRDefault="000404C8" w:rsidP="0025233B">
            <w:pPr>
              <w:jc w:val="center"/>
              <w:rPr>
                <w:b/>
              </w:rPr>
            </w:pPr>
            <w:r>
              <w:rPr>
                <w:b/>
              </w:rPr>
              <w:t>Evaluation Sub-Committee (ESC)</w:t>
            </w:r>
          </w:p>
        </w:tc>
        <w:tc>
          <w:tcPr>
            <w:tcW w:w="2075" w:type="dxa"/>
          </w:tcPr>
          <w:p w14:paraId="7662E7BD" w14:textId="77777777" w:rsidR="000404C8" w:rsidRPr="00A20778" w:rsidRDefault="000404C8" w:rsidP="0025233B">
            <w:pPr>
              <w:jc w:val="center"/>
              <w:rPr>
                <w:b/>
              </w:rPr>
            </w:pPr>
            <w:r>
              <w:rPr>
                <w:b/>
              </w:rPr>
              <w:t>Medical Services Advisory Committee (MSAC)</w:t>
            </w:r>
          </w:p>
        </w:tc>
      </w:tr>
      <w:tr w:rsidR="000404C8" w14:paraId="50A041DF" w14:textId="77777777" w:rsidTr="0025233B">
        <w:tc>
          <w:tcPr>
            <w:tcW w:w="3397" w:type="dxa"/>
          </w:tcPr>
          <w:p w14:paraId="68FD0228" w14:textId="77777777" w:rsidR="000404C8" w:rsidRDefault="000404C8" w:rsidP="0025233B">
            <w:r>
              <w:t xml:space="preserve">At Triage stage (APR Creation) - </w:t>
            </w:r>
            <w:r w:rsidRPr="00DF59DD">
              <w:rPr>
                <w:i/>
              </w:rPr>
              <w:t>anticipated</w:t>
            </w:r>
          </w:p>
        </w:tc>
        <w:tc>
          <w:tcPr>
            <w:tcW w:w="1843" w:type="dxa"/>
          </w:tcPr>
          <w:p w14:paraId="4D489F08" w14:textId="77777777" w:rsidR="000404C8" w:rsidRDefault="000404C8" w:rsidP="0025233B">
            <w:pPr>
              <w:jc w:val="center"/>
            </w:pPr>
            <w:r>
              <w:t>&lt;dd/mm/</w:t>
            </w:r>
            <w:proofErr w:type="spellStart"/>
            <w:r>
              <w:t>yy</w:t>
            </w:r>
            <w:proofErr w:type="spellEnd"/>
            <w:r w:rsidRPr="00FF3FAB">
              <w:t>&gt;</w:t>
            </w:r>
          </w:p>
        </w:tc>
        <w:tc>
          <w:tcPr>
            <w:tcW w:w="1701" w:type="dxa"/>
          </w:tcPr>
          <w:p w14:paraId="7609E253" w14:textId="77777777" w:rsidR="000404C8" w:rsidRDefault="000404C8" w:rsidP="0025233B">
            <w:pPr>
              <w:jc w:val="center"/>
            </w:pPr>
            <w:r>
              <w:t>&lt;dd/mm/</w:t>
            </w:r>
            <w:proofErr w:type="spellStart"/>
            <w:r w:rsidRPr="00FF3FAB">
              <w:t>yy</w:t>
            </w:r>
            <w:proofErr w:type="spellEnd"/>
            <w:r w:rsidRPr="00FF3FAB">
              <w:t>&gt;</w:t>
            </w:r>
          </w:p>
        </w:tc>
        <w:tc>
          <w:tcPr>
            <w:tcW w:w="2075" w:type="dxa"/>
          </w:tcPr>
          <w:p w14:paraId="743C83FC" w14:textId="77777777" w:rsidR="000404C8" w:rsidRDefault="000404C8" w:rsidP="0025233B">
            <w:pPr>
              <w:jc w:val="center"/>
            </w:pPr>
            <w:r>
              <w:t>&lt;dd/mm/</w:t>
            </w:r>
            <w:proofErr w:type="spellStart"/>
            <w:r w:rsidRPr="00FF3FAB">
              <w:t>yy</w:t>
            </w:r>
            <w:proofErr w:type="spellEnd"/>
            <w:r w:rsidRPr="00FF3FAB">
              <w:t>&gt;</w:t>
            </w:r>
          </w:p>
        </w:tc>
      </w:tr>
      <w:tr w:rsidR="000404C8" w14:paraId="54F9EB0E" w14:textId="77777777" w:rsidTr="0025233B">
        <w:tc>
          <w:tcPr>
            <w:tcW w:w="3397" w:type="dxa"/>
          </w:tcPr>
          <w:p w14:paraId="2F0BF46F" w14:textId="77777777" w:rsidR="000404C8" w:rsidRDefault="000404C8" w:rsidP="0025233B">
            <w:r>
              <w:t xml:space="preserve">At Appraisal stage (APR Evaluation) - </w:t>
            </w:r>
            <w:r w:rsidRPr="00DF59DD">
              <w:rPr>
                <w:i/>
              </w:rPr>
              <w:t>actual</w:t>
            </w:r>
          </w:p>
        </w:tc>
        <w:tc>
          <w:tcPr>
            <w:tcW w:w="1843" w:type="dxa"/>
          </w:tcPr>
          <w:p w14:paraId="78AD19CB" w14:textId="77777777" w:rsidR="000404C8" w:rsidRDefault="000404C8" w:rsidP="0025233B">
            <w:pPr>
              <w:jc w:val="center"/>
            </w:pPr>
            <w:r>
              <w:t>&lt;dd/mm/</w:t>
            </w:r>
            <w:proofErr w:type="spellStart"/>
            <w:r>
              <w:t>yy</w:t>
            </w:r>
            <w:proofErr w:type="spellEnd"/>
            <w:r w:rsidRPr="00FF3FAB">
              <w:t>&gt;</w:t>
            </w:r>
          </w:p>
        </w:tc>
        <w:tc>
          <w:tcPr>
            <w:tcW w:w="1701" w:type="dxa"/>
          </w:tcPr>
          <w:p w14:paraId="23C367ED" w14:textId="77777777" w:rsidR="000404C8" w:rsidRDefault="000404C8" w:rsidP="0025233B">
            <w:pPr>
              <w:jc w:val="center"/>
            </w:pPr>
            <w:r>
              <w:t>&lt;dd/mm/</w:t>
            </w:r>
            <w:proofErr w:type="spellStart"/>
            <w:r w:rsidRPr="00FF3FAB">
              <w:t>yy</w:t>
            </w:r>
            <w:proofErr w:type="spellEnd"/>
            <w:r w:rsidRPr="00FF3FAB">
              <w:t>&gt;</w:t>
            </w:r>
          </w:p>
        </w:tc>
        <w:tc>
          <w:tcPr>
            <w:tcW w:w="2075" w:type="dxa"/>
          </w:tcPr>
          <w:p w14:paraId="1A76A739" w14:textId="77777777" w:rsidR="000404C8" w:rsidRDefault="000404C8" w:rsidP="0025233B">
            <w:pPr>
              <w:jc w:val="center"/>
            </w:pPr>
            <w:r>
              <w:t>&lt;dd/mm/</w:t>
            </w:r>
            <w:proofErr w:type="spellStart"/>
            <w:r w:rsidRPr="00FF3FAB">
              <w:t>yy</w:t>
            </w:r>
            <w:proofErr w:type="spellEnd"/>
            <w:r w:rsidRPr="00FF3FAB">
              <w:t>&gt;</w:t>
            </w:r>
          </w:p>
        </w:tc>
      </w:tr>
    </w:tbl>
    <w:p w14:paraId="12BB5E84" w14:textId="77777777" w:rsidR="000404C8" w:rsidRDefault="000404C8" w:rsidP="000404C8">
      <w:pPr>
        <w:rPr>
          <w:b/>
          <w:u w:val="single"/>
        </w:rPr>
      </w:pPr>
    </w:p>
    <w:p w14:paraId="3925AD0B" w14:textId="77777777" w:rsidR="000404C8" w:rsidRPr="00C428D9" w:rsidRDefault="000404C8" w:rsidP="000404C8">
      <w:pPr>
        <w:rPr>
          <w:b/>
          <w:u w:val="single"/>
        </w:rPr>
      </w:pPr>
      <w:r>
        <w:rPr>
          <w:b/>
          <w:u w:val="single"/>
        </w:rPr>
        <w:t>Summary</w:t>
      </w:r>
      <w:r w:rsidRPr="00C428D9">
        <w:rPr>
          <w:b/>
          <w:u w:val="single"/>
        </w:rPr>
        <w:t xml:space="preserve"> from committee meetings </w:t>
      </w:r>
      <w:r>
        <w:rPr>
          <w:b/>
          <w:u w:val="single"/>
        </w:rPr>
        <w:t>(if relevant)</w:t>
      </w:r>
    </w:p>
    <w:tbl>
      <w:tblPr>
        <w:tblStyle w:val="TableGrid"/>
        <w:tblW w:w="90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6945"/>
      </w:tblGrid>
      <w:tr w:rsidR="000404C8" w14:paraId="0EE5E22E" w14:textId="77777777" w:rsidTr="0025233B">
        <w:tc>
          <w:tcPr>
            <w:tcW w:w="2122" w:type="dxa"/>
          </w:tcPr>
          <w:p w14:paraId="756C5696" w14:textId="77777777" w:rsidR="000404C8" w:rsidRPr="00D45E54" w:rsidRDefault="000404C8" w:rsidP="0025233B">
            <w:pPr>
              <w:rPr>
                <w:b/>
              </w:rPr>
            </w:pPr>
            <w:r w:rsidRPr="00D45E54">
              <w:rPr>
                <w:b/>
              </w:rPr>
              <w:t>PASC</w:t>
            </w:r>
          </w:p>
        </w:tc>
        <w:tc>
          <w:tcPr>
            <w:tcW w:w="6945" w:type="dxa"/>
          </w:tcPr>
          <w:p w14:paraId="58429F4B" w14:textId="77777777" w:rsidR="000404C8" w:rsidRDefault="000404C8" w:rsidP="0025233B">
            <w:r>
              <w:t>&lt;brief text&gt;</w:t>
            </w:r>
          </w:p>
        </w:tc>
      </w:tr>
      <w:tr w:rsidR="000404C8" w14:paraId="5F5F83ED" w14:textId="77777777" w:rsidTr="0025233B">
        <w:tc>
          <w:tcPr>
            <w:tcW w:w="2122" w:type="dxa"/>
          </w:tcPr>
          <w:p w14:paraId="2422C1B3" w14:textId="77777777" w:rsidR="000404C8" w:rsidRPr="00D45E54" w:rsidRDefault="000404C8" w:rsidP="0025233B">
            <w:pPr>
              <w:rPr>
                <w:b/>
              </w:rPr>
            </w:pPr>
            <w:r w:rsidRPr="00D45E54">
              <w:rPr>
                <w:b/>
              </w:rPr>
              <w:t>ESC</w:t>
            </w:r>
          </w:p>
        </w:tc>
        <w:tc>
          <w:tcPr>
            <w:tcW w:w="6945" w:type="dxa"/>
          </w:tcPr>
          <w:p w14:paraId="646DB256" w14:textId="77777777" w:rsidR="000404C8" w:rsidRDefault="000404C8" w:rsidP="0025233B">
            <w:r w:rsidRPr="00076289">
              <w:t>&lt;brief text&gt;</w:t>
            </w:r>
          </w:p>
        </w:tc>
      </w:tr>
      <w:tr w:rsidR="000404C8" w14:paraId="23A6453A" w14:textId="77777777" w:rsidTr="0025233B">
        <w:tc>
          <w:tcPr>
            <w:tcW w:w="2122" w:type="dxa"/>
          </w:tcPr>
          <w:p w14:paraId="6E551082" w14:textId="77777777" w:rsidR="000404C8" w:rsidRPr="00D45E54" w:rsidRDefault="000404C8" w:rsidP="0025233B">
            <w:pPr>
              <w:rPr>
                <w:b/>
              </w:rPr>
            </w:pPr>
            <w:r w:rsidRPr="00D45E54">
              <w:rPr>
                <w:b/>
              </w:rPr>
              <w:t>MSAC</w:t>
            </w:r>
          </w:p>
        </w:tc>
        <w:tc>
          <w:tcPr>
            <w:tcW w:w="6945" w:type="dxa"/>
          </w:tcPr>
          <w:p w14:paraId="50673D44" w14:textId="77777777" w:rsidR="000404C8" w:rsidRDefault="000404C8" w:rsidP="0025233B">
            <w:r w:rsidRPr="00076289">
              <w:t>&lt;brief text&gt;</w:t>
            </w:r>
          </w:p>
        </w:tc>
      </w:tr>
      <w:tr w:rsidR="000404C8" w14:paraId="6A9BC52A" w14:textId="77777777" w:rsidTr="0025233B">
        <w:tc>
          <w:tcPr>
            <w:tcW w:w="2122" w:type="dxa"/>
          </w:tcPr>
          <w:p w14:paraId="3CBA8EA6" w14:textId="77777777" w:rsidR="000404C8" w:rsidRPr="00D45E54" w:rsidRDefault="000404C8" w:rsidP="0025233B">
            <w:pPr>
              <w:rPr>
                <w:b/>
              </w:rPr>
            </w:pPr>
            <w:r>
              <w:rPr>
                <w:b/>
              </w:rPr>
              <w:t>Other relevant notes</w:t>
            </w:r>
          </w:p>
        </w:tc>
        <w:tc>
          <w:tcPr>
            <w:tcW w:w="6945" w:type="dxa"/>
          </w:tcPr>
          <w:p w14:paraId="5BFF4235" w14:textId="77777777" w:rsidR="000404C8" w:rsidRPr="00076289" w:rsidRDefault="000404C8" w:rsidP="0025233B">
            <w:r>
              <w:t>&lt;brief text&gt;</w:t>
            </w:r>
          </w:p>
        </w:tc>
      </w:tr>
    </w:tbl>
    <w:p w14:paraId="74E7DB42" w14:textId="77777777" w:rsidR="000404C8" w:rsidRDefault="000404C8" w:rsidP="000404C8"/>
    <w:p w14:paraId="1ADA38BF" w14:textId="7BACBB45" w:rsidR="00C948EB" w:rsidRDefault="00C948EB" w:rsidP="000404C8"/>
    <w:sectPr w:rsidR="00C948EB" w:rsidSect="0022704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E89B0" w14:textId="77777777" w:rsidR="003B1874" w:rsidRDefault="003B1874" w:rsidP="002D2D3E">
      <w:pPr>
        <w:spacing w:after="0" w:line="240" w:lineRule="auto"/>
      </w:pPr>
      <w:r>
        <w:separator/>
      </w:r>
    </w:p>
  </w:endnote>
  <w:endnote w:type="continuationSeparator" w:id="0">
    <w:p w14:paraId="6BAD559E" w14:textId="77777777" w:rsidR="003B1874" w:rsidRDefault="003B1874" w:rsidP="002D2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tone Sans ITC T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355195140"/>
      <w:docPartObj>
        <w:docPartGallery w:val="Page Numbers (Bottom of Page)"/>
        <w:docPartUnique/>
      </w:docPartObj>
    </w:sdtPr>
    <w:sdtEndPr/>
    <w:sdtContent>
      <w:sdt>
        <w:sdtPr>
          <w:rPr>
            <w:sz w:val="18"/>
            <w:szCs w:val="18"/>
          </w:rPr>
          <w:id w:val="-254361368"/>
          <w:docPartObj>
            <w:docPartGallery w:val="Page Numbers (Top of Page)"/>
            <w:docPartUnique/>
          </w:docPartObj>
        </w:sdtPr>
        <w:sdtEndPr/>
        <w:sdtContent>
          <w:p w14:paraId="7136D457" w14:textId="77777777" w:rsidR="003B1874" w:rsidRPr="00294D10" w:rsidRDefault="003B1874" w:rsidP="002D2D3E">
            <w:pPr>
              <w:pStyle w:val="Footer"/>
              <w:jc w:val="center"/>
              <w:rPr>
                <w:sz w:val="18"/>
                <w:szCs w:val="18"/>
              </w:rPr>
            </w:pPr>
            <w:r w:rsidRPr="00294D10">
              <w:rPr>
                <w:sz w:val="18"/>
                <w:szCs w:val="18"/>
              </w:rPr>
              <w:t xml:space="preserve">Page </w:t>
            </w:r>
            <w:r w:rsidRPr="00294D10">
              <w:rPr>
                <w:bCs/>
                <w:sz w:val="18"/>
                <w:szCs w:val="18"/>
              </w:rPr>
              <w:fldChar w:fldCharType="begin"/>
            </w:r>
            <w:r w:rsidRPr="00294D10">
              <w:rPr>
                <w:bCs/>
                <w:sz w:val="18"/>
                <w:szCs w:val="18"/>
              </w:rPr>
              <w:instrText xml:space="preserve"> PAGE </w:instrText>
            </w:r>
            <w:r w:rsidRPr="00294D10">
              <w:rPr>
                <w:bCs/>
                <w:sz w:val="18"/>
                <w:szCs w:val="18"/>
              </w:rPr>
              <w:fldChar w:fldCharType="separate"/>
            </w:r>
            <w:r w:rsidR="000B17C3">
              <w:rPr>
                <w:bCs/>
                <w:noProof/>
                <w:sz w:val="18"/>
                <w:szCs w:val="18"/>
              </w:rPr>
              <w:t>4</w:t>
            </w:r>
            <w:r w:rsidRPr="00294D10">
              <w:rPr>
                <w:bCs/>
                <w:sz w:val="18"/>
                <w:szCs w:val="18"/>
              </w:rPr>
              <w:fldChar w:fldCharType="end"/>
            </w:r>
            <w:r w:rsidRPr="00294D10">
              <w:rPr>
                <w:sz w:val="18"/>
                <w:szCs w:val="18"/>
              </w:rPr>
              <w:t xml:space="preserve"> of </w:t>
            </w:r>
            <w:r w:rsidRPr="00294D10">
              <w:rPr>
                <w:bCs/>
                <w:sz w:val="18"/>
                <w:szCs w:val="18"/>
              </w:rPr>
              <w:fldChar w:fldCharType="begin"/>
            </w:r>
            <w:r w:rsidRPr="00294D10">
              <w:rPr>
                <w:bCs/>
                <w:sz w:val="18"/>
                <w:szCs w:val="18"/>
              </w:rPr>
              <w:instrText xml:space="preserve"> NUMPAGES  </w:instrText>
            </w:r>
            <w:r w:rsidRPr="00294D10">
              <w:rPr>
                <w:bCs/>
                <w:sz w:val="18"/>
                <w:szCs w:val="18"/>
              </w:rPr>
              <w:fldChar w:fldCharType="separate"/>
            </w:r>
            <w:r w:rsidR="000B17C3">
              <w:rPr>
                <w:bCs/>
                <w:noProof/>
                <w:sz w:val="18"/>
                <w:szCs w:val="18"/>
              </w:rPr>
              <w:t>52</w:t>
            </w:r>
            <w:r w:rsidRPr="00294D10">
              <w:rPr>
                <w:bCs/>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1AD99" w14:textId="77777777" w:rsidR="003B1874" w:rsidRDefault="003B18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454557462"/>
      <w:docPartObj>
        <w:docPartGallery w:val="Page Numbers (Bottom of Page)"/>
        <w:docPartUnique/>
      </w:docPartObj>
    </w:sdtPr>
    <w:sdtEndPr/>
    <w:sdtContent>
      <w:sdt>
        <w:sdtPr>
          <w:rPr>
            <w:sz w:val="18"/>
            <w:szCs w:val="18"/>
          </w:rPr>
          <w:id w:val="1481493091"/>
          <w:docPartObj>
            <w:docPartGallery w:val="Page Numbers (Top of Page)"/>
            <w:docPartUnique/>
          </w:docPartObj>
        </w:sdtPr>
        <w:sdtEndPr/>
        <w:sdtContent>
          <w:p w14:paraId="3C2AE7F2" w14:textId="324C2B33" w:rsidR="003B1874" w:rsidRPr="00294D10" w:rsidRDefault="003B1874" w:rsidP="002D2D3E">
            <w:pPr>
              <w:pStyle w:val="Footer"/>
              <w:jc w:val="center"/>
              <w:rPr>
                <w:sz w:val="18"/>
                <w:szCs w:val="18"/>
              </w:rPr>
            </w:pPr>
            <w:r w:rsidRPr="00294D10">
              <w:rPr>
                <w:sz w:val="18"/>
                <w:szCs w:val="18"/>
              </w:rPr>
              <w:t xml:space="preserve">Page </w:t>
            </w:r>
            <w:r w:rsidRPr="00294D10">
              <w:rPr>
                <w:bCs/>
                <w:sz w:val="18"/>
                <w:szCs w:val="18"/>
              </w:rPr>
              <w:fldChar w:fldCharType="begin"/>
            </w:r>
            <w:r w:rsidRPr="00294D10">
              <w:rPr>
                <w:bCs/>
                <w:sz w:val="18"/>
                <w:szCs w:val="18"/>
              </w:rPr>
              <w:instrText xml:space="preserve"> PAGE </w:instrText>
            </w:r>
            <w:r w:rsidRPr="00294D10">
              <w:rPr>
                <w:bCs/>
                <w:sz w:val="18"/>
                <w:szCs w:val="18"/>
              </w:rPr>
              <w:fldChar w:fldCharType="separate"/>
            </w:r>
            <w:r w:rsidR="000B17C3">
              <w:rPr>
                <w:bCs/>
                <w:noProof/>
                <w:sz w:val="18"/>
                <w:szCs w:val="18"/>
              </w:rPr>
              <w:t>22</w:t>
            </w:r>
            <w:r w:rsidRPr="00294D10">
              <w:rPr>
                <w:bCs/>
                <w:sz w:val="18"/>
                <w:szCs w:val="18"/>
              </w:rPr>
              <w:fldChar w:fldCharType="end"/>
            </w:r>
            <w:r w:rsidRPr="00294D10">
              <w:rPr>
                <w:sz w:val="18"/>
                <w:szCs w:val="18"/>
              </w:rPr>
              <w:t xml:space="preserve"> of </w:t>
            </w:r>
            <w:r w:rsidRPr="00294D10">
              <w:rPr>
                <w:bCs/>
                <w:sz w:val="18"/>
                <w:szCs w:val="18"/>
              </w:rPr>
              <w:fldChar w:fldCharType="begin"/>
            </w:r>
            <w:r w:rsidRPr="00294D10">
              <w:rPr>
                <w:bCs/>
                <w:sz w:val="18"/>
                <w:szCs w:val="18"/>
              </w:rPr>
              <w:instrText xml:space="preserve"> NUMPAGES  </w:instrText>
            </w:r>
            <w:r w:rsidRPr="00294D10">
              <w:rPr>
                <w:bCs/>
                <w:sz w:val="18"/>
                <w:szCs w:val="18"/>
              </w:rPr>
              <w:fldChar w:fldCharType="separate"/>
            </w:r>
            <w:r w:rsidR="000B17C3">
              <w:rPr>
                <w:bCs/>
                <w:noProof/>
                <w:sz w:val="18"/>
                <w:szCs w:val="18"/>
              </w:rPr>
              <w:t>52</w:t>
            </w:r>
            <w:r w:rsidRPr="00294D10">
              <w:rPr>
                <w:bCs/>
                <w:sz w:val="18"/>
                <w:szCs w:val="18"/>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939EF" w14:textId="77777777" w:rsidR="003B1874" w:rsidRDefault="003B187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458621275"/>
      <w:docPartObj>
        <w:docPartGallery w:val="Page Numbers (Bottom of Page)"/>
        <w:docPartUnique/>
      </w:docPartObj>
    </w:sdtPr>
    <w:sdtEndPr/>
    <w:sdtContent>
      <w:sdt>
        <w:sdtPr>
          <w:rPr>
            <w:sz w:val="18"/>
            <w:szCs w:val="18"/>
          </w:rPr>
          <w:id w:val="1279991786"/>
          <w:docPartObj>
            <w:docPartGallery w:val="Page Numbers (Top of Page)"/>
            <w:docPartUnique/>
          </w:docPartObj>
        </w:sdtPr>
        <w:sdtEndPr/>
        <w:sdtContent>
          <w:p w14:paraId="64B7607E" w14:textId="42A78B81" w:rsidR="003B1874" w:rsidRPr="00294D10" w:rsidRDefault="003B1874" w:rsidP="002D2D3E">
            <w:pPr>
              <w:pStyle w:val="Footer"/>
              <w:jc w:val="center"/>
              <w:rPr>
                <w:sz w:val="18"/>
                <w:szCs w:val="18"/>
              </w:rPr>
            </w:pPr>
            <w:r w:rsidRPr="00294D10">
              <w:rPr>
                <w:sz w:val="18"/>
                <w:szCs w:val="18"/>
              </w:rPr>
              <w:t xml:space="preserve">Page </w:t>
            </w:r>
            <w:r w:rsidRPr="00294D10">
              <w:rPr>
                <w:bCs/>
                <w:sz w:val="18"/>
                <w:szCs w:val="18"/>
              </w:rPr>
              <w:fldChar w:fldCharType="begin"/>
            </w:r>
            <w:r w:rsidRPr="00294D10">
              <w:rPr>
                <w:bCs/>
                <w:sz w:val="18"/>
                <w:szCs w:val="18"/>
              </w:rPr>
              <w:instrText xml:space="preserve"> PAGE </w:instrText>
            </w:r>
            <w:r w:rsidRPr="00294D10">
              <w:rPr>
                <w:bCs/>
                <w:sz w:val="18"/>
                <w:szCs w:val="18"/>
              </w:rPr>
              <w:fldChar w:fldCharType="separate"/>
            </w:r>
            <w:r w:rsidR="000B17C3">
              <w:rPr>
                <w:bCs/>
                <w:noProof/>
                <w:sz w:val="18"/>
                <w:szCs w:val="18"/>
              </w:rPr>
              <w:t>43</w:t>
            </w:r>
            <w:r w:rsidRPr="00294D10">
              <w:rPr>
                <w:bCs/>
                <w:sz w:val="18"/>
                <w:szCs w:val="18"/>
              </w:rPr>
              <w:fldChar w:fldCharType="end"/>
            </w:r>
            <w:r w:rsidRPr="00294D10">
              <w:rPr>
                <w:sz w:val="18"/>
                <w:szCs w:val="18"/>
              </w:rPr>
              <w:t xml:space="preserve"> of </w:t>
            </w:r>
            <w:r w:rsidRPr="00294D10">
              <w:rPr>
                <w:bCs/>
                <w:sz w:val="18"/>
                <w:szCs w:val="18"/>
              </w:rPr>
              <w:fldChar w:fldCharType="begin"/>
            </w:r>
            <w:r w:rsidRPr="00294D10">
              <w:rPr>
                <w:bCs/>
                <w:sz w:val="18"/>
                <w:szCs w:val="18"/>
              </w:rPr>
              <w:instrText xml:space="preserve"> NUMPAGES  </w:instrText>
            </w:r>
            <w:r w:rsidRPr="00294D10">
              <w:rPr>
                <w:bCs/>
                <w:sz w:val="18"/>
                <w:szCs w:val="18"/>
              </w:rPr>
              <w:fldChar w:fldCharType="separate"/>
            </w:r>
            <w:r w:rsidR="000B17C3">
              <w:rPr>
                <w:bCs/>
                <w:noProof/>
                <w:sz w:val="18"/>
                <w:szCs w:val="18"/>
              </w:rPr>
              <w:t>52</w:t>
            </w:r>
            <w:r w:rsidRPr="00294D10">
              <w:rPr>
                <w:bCs/>
                <w:sz w:val="18"/>
                <w:szCs w:val="18"/>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307740286"/>
      <w:docPartObj>
        <w:docPartGallery w:val="Page Numbers (Bottom of Page)"/>
        <w:docPartUnique/>
      </w:docPartObj>
    </w:sdtPr>
    <w:sdtEndPr/>
    <w:sdtContent>
      <w:sdt>
        <w:sdtPr>
          <w:rPr>
            <w:sz w:val="18"/>
            <w:szCs w:val="18"/>
          </w:rPr>
          <w:id w:val="-1643564388"/>
          <w:docPartObj>
            <w:docPartGallery w:val="Page Numbers (Top of Page)"/>
            <w:docPartUnique/>
          </w:docPartObj>
        </w:sdtPr>
        <w:sdtEndPr/>
        <w:sdtContent>
          <w:p w14:paraId="7DEC6BD4" w14:textId="65513B6E" w:rsidR="003B1874" w:rsidRPr="00294D10" w:rsidRDefault="003B1874" w:rsidP="002D2D3E">
            <w:pPr>
              <w:pStyle w:val="Footer"/>
              <w:jc w:val="center"/>
              <w:rPr>
                <w:sz w:val="18"/>
                <w:szCs w:val="18"/>
              </w:rPr>
            </w:pPr>
            <w:r w:rsidRPr="00294D10">
              <w:rPr>
                <w:sz w:val="18"/>
                <w:szCs w:val="18"/>
              </w:rPr>
              <w:t xml:space="preserve">Page </w:t>
            </w:r>
            <w:r w:rsidRPr="00294D10">
              <w:rPr>
                <w:bCs/>
                <w:sz w:val="18"/>
                <w:szCs w:val="18"/>
              </w:rPr>
              <w:fldChar w:fldCharType="begin"/>
            </w:r>
            <w:r w:rsidRPr="00294D10">
              <w:rPr>
                <w:bCs/>
                <w:sz w:val="18"/>
                <w:szCs w:val="18"/>
              </w:rPr>
              <w:instrText xml:space="preserve"> PAGE </w:instrText>
            </w:r>
            <w:r w:rsidRPr="00294D10">
              <w:rPr>
                <w:bCs/>
                <w:sz w:val="18"/>
                <w:szCs w:val="18"/>
              </w:rPr>
              <w:fldChar w:fldCharType="separate"/>
            </w:r>
            <w:r w:rsidR="000B17C3">
              <w:rPr>
                <w:bCs/>
                <w:noProof/>
                <w:sz w:val="18"/>
                <w:szCs w:val="18"/>
              </w:rPr>
              <w:t>50</w:t>
            </w:r>
            <w:r w:rsidRPr="00294D10">
              <w:rPr>
                <w:bCs/>
                <w:sz w:val="18"/>
                <w:szCs w:val="18"/>
              </w:rPr>
              <w:fldChar w:fldCharType="end"/>
            </w:r>
            <w:r w:rsidRPr="00294D10">
              <w:rPr>
                <w:sz w:val="18"/>
                <w:szCs w:val="18"/>
              </w:rPr>
              <w:t xml:space="preserve"> of </w:t>
            </w:r>
            <w:r w:rsidRPr="00294D10">
              <w:rPr>
                <w:bCs/>
                <w:sz w:val="18"/>
                <w:szCs w:val="18"/>
              </w:rPr>
              <w:fldChar w:fldCharType="begin"/>
            </w:r>
            <w:r w:rsidRPr="00294D10">
              <w:rPr>
                <w:bCs/>
                <w:sz w:val="18"/>
                <w:szCs w:val="18"/>
              </w:rPr>
              <w:instrText xml:space="preserve"> NUMPAGES  </w:instrText>
            </w:r>
            <w:r w:rsidRPr="00294D10">
              <w:rPr>
                <w:bCs/>
                <w:sz w:val="18"/>
                <w:szCs w:val="18"/>
              </w:rPr>
              <w:fldChar w:fldCharType="separate"/>
            </w:r>
            <w:r w:rsidR="000B17C3">
              <w:rPr>
                <w:bCs/>
                <w:noProof/>
                <w:sz w:val="18"/>
                <w:szCs w:val="18"/>
              </w:rPr>
              <w:t>52</w:t>
            </w:r>
            <w:r w:rsidRPr="00294D10">
              <w:rPr>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D9F1C" w14:textId="77777777" w:rsidR="003B1874" w:rsidRDefault="003B1874" w:rsidP="002D2D3E">
      <w:pPr>
        <w:spacing w:after="0" w:line="240" w:lineRule="auto"/>
      </w:pPr>
      <w:r>
        <w:separator/>
      </w:r>
    </w:p>
  </w:footnote>
  <w:footnote w:type="continuationSeparator" w:id="0">
    <w:p w14:paraId="7E06B0C6" w14:textId="77777777" w:rsidR="003B1874" w:rsidRDefault="003B1874" w:rsidP="002D2D3E">
      <w:pPr>
        <w:spacing w:after="0" w:line="240" w:lineRule="auto"/>
      </w:pPr>
      <w:r>
        <w:continuationSeparator/>
      </w:r>
    </w:p>
  </w:footnote>
  <w:footnote w:id="1">
    <w:p w14:paraId="177F837D" w14:textId="77777777" w:rsidR="003B1874" w:rsidRPr="00EC6345" w:rsidRDefault="003B1874" w:rsidP="00312857">
      <w:pPr>
        <w:pStyle w:val="FootnoteText"/>
        <w:spacing w:after="60"/>
        <w:rPr>
          <w:rFonts w:asciiTheme="minorHAnsi" w:hAnsiTheme="minorHAnsi"/>
          <w:sz w:val="18"/>
          <w:szCs w:val="18"/>
        </w:rPr>
      </w:pPr>
      <w:r w:rsidRPr="00EC6345">
        <w:rPr>
          <w:rStyle w:val="FootnoteReference"/>
          <w:rFonts w:asciiTheme="minorHAnsi" w:hAnsiTheme="minorHAnsi"/>
          <w:sz w:val="18"/>
          <w:szCs w:val="18"/>
        </w:rPr>
        <w:footnoteRef/>
      </w:r>
      <w:r w:rsidRPr="00EC6345">
        <w:rPr>
          <w:rFonts w:asciiTheme="minorHAnsi" w:hAnsiTheme="minorHAnsi"/>
          <w:sz w:val="18"/>
          <w:szCs w:val="18"/>
        </w:rPr>
        <w:t xml:space="preserve"> </w:t>
      </w:r>
      <w:hyperlink r:id="rId1" w:history="1">
        <w:r w:rsidRPr="00EC6345">
          <w:rPr>
            <w:rStyle w:val="Hyperlink"/>
            <w:rFonts w:asciiTheme="minorHAnsi" w:hAnsiTheme="minorHAnsi"/>
            <w:sz w:val="18"/>
            <w:szCs w:val="18"/>
          </w:rPr>
          <w:t>http://www.health.gov.au/internet/main/publishing.nsf/Content/AF68234CE9EB8A78CA257BF00018CBEB/$File/hta-review-report.pdf</w:t>
        </w:r>
      </w:hyperlink>
      <w:r w:rsidRPr="00EC6345">
        <w:rPr>
          <w:rFonts w:asciiTheme="minorHAnsi" w:hAnsiTheme="minorHAnsi"/>
          <w:sz w:val="18"/>
          <w:szCs w:val="18"/>
        </w:rPr>
        <w:t xml:space="preserve">. </w:t>
      </w:r>
    </w:p>
  </w:footnote>
  <w:footnote w:id="2">
    <w:p w14:paraId="11E410E7" w14:textId="77777777" w:rsidR="003B1874" w:rsidRPr="00EC6345" w:rsidRDefault="003B1874" w:rsidP="00312857">
      <w:pPr>
        <w:pStyle w:val="FootnoteText"/>
        <w:spacing w:after="60"/>
        <w:rPr>
          <w:rFonts w:asciiTheme="minorHAnsi" w:hAnsiTheme="minorHAnsi"/>
          <w:sz w:val="18"/>
          <w:szCs w:val="18"/>
        </w:rPr>
      </w:pPr>
      <w:r w:rsidRPr="00EC6345">
        <w:rPr>
          <w:rStyle w:val="FootnoteReference"/>
          <w:rFonts w:asciiTheme="minorHAnsi" w:hAnsiTheme="minorHAnsi"/>
          <w:sz w:val="18"/>
          <w:szCs w:val="18"/>
        </w:rPr>
        <w:footnoteRef/>
      </w:r>
      <w:r w:rsidRPr="00EC6345">
        <w:rPr>
          <w:rFonts w:asciiTheme="minorHAnsi" w:hAnsiTheme="minorHAnsi"/>
          <w:sz w:val="18"/>
          <w:szCs w:val="18"/>
        </w:rPr>
        <w:t xml:space="preserve"> </w:t>
      </w:r>
      <w:hyperlink r:id="rId2" w:history="1">
        <w:r w:rsidRPr="00EC6345">
          <w:rPr>
            <w:rStyle w:val="Hyperlink"/>
            <w:rFonts w:asciiTheme="minorHAnsi" w:hAnsiTheme="minorHAnsi"/>
            <w:sz w:val="18"/>
            <w:szCs w:val="18"/>
          </w:rPr>
          <w:t>http://www.health.gov.au/internet/main/publishing.nsf/Content/MBS_Quality_Framework</w:t>
        </w:r>
      </w:hyperlink>
      <w:r w:rsidRPr="00EC6345">
        <w:rPr>
          <w:rFonts w:asciiTheme="minorHAnsi" w:hAnsiTheme="minorHAnsi"/>
          <w:sz w:val="18"/>
          <w:szCs w:val="18"/>
        </w:rPr>
        <w:t xml:space="preserve">. </w:t>
      </w:r>
    </w:p>
  </w:footnote>
  <w:footnote w:id="3">
    <w:p w14:paraId="7569341F" w14:textId="6057EE15" w:rsidR="003B1874" w:rsidRPr="00933B2F" w:rsidRDefault="003B1874" w:rsidP="00312857">
      <w:pPr>
        <w:pStyle w:val="FootnoteText"/>
        <w:spacing w:after="60"/>
        <w:rPr>
          <w:rFonts w:asciiTheme="minorHAnsi" w:hAnsiTheme="minorHAnsi"/>
          <w:sz w:val="16"/>
          <w:szCs w:val="16"/>
        </w:rPr>
      </w:pPr>
      <w:r w:rsidRPr="00EC6345">
        <w:rPr>
          <w:rStyle w:val="FootnoteReference"/>
          <w:rFonts w:asciiTheme="minorHAnsi" w:hAnsiTheme="minorHAnsi"/>
          <w:sz w:val="18"/>
          <w:szCs w:val="18"/>
        </w:rPr>
        <w:footnoteRef/>
      </w:r>
      <w:r w:rsidRPr="00EC6345">
        <w:rPr>
          <w:rFonts w:asciiTheme="minorHAnsi" w:hAnsiTheme="minorHAnsi"/>
          <w:sz w:val="18"/>
          <w:szCs w:val="18"/>
        </w:rPr>
        <w:t xml:space="preserve"> </w:t>
      </w:r>
      <w:r>
        <w:rPr>
          <w:rFonts w:asciiTheme="minorHAnsi" w:hAnsiTheme="minorHAnsi"/>
          <w:sz w:val="18"/>
          <w:szCs w:val="18"/>
        </w:rPr>
        <w:t xml:space="preserve">This was a Commonwealth Budget measure that built on the Quality Framework. Information is available here: </w:t>
      </w:r>
      <w:hyperlink r:id="rId3" w:history="1">
        <w:r w:rsidRPr="00EC6345">
          <w:rPr>
            <w:rStyle w:val="Hyperlink"/>
            <w:rFonts w:asciiTheme="minorHAnsi" w:hAnsiTheme="minorHAnsi"/>
            <w:sz w:val="18"/>
            <w:szCs w:val="18"/>
          </w:rPr>
          <w:t>http://www.health.gov.au/internet/main/publishing.nsf/Content/New_MBS_Items</w:t>
        </w:r>
      </w:hyperlink>
      <w:r w:rsidRPr="00EC6345">
        <w:rPr>
          <w:rFonts w:asciiTheme="minorHAnsi" w:hAnsiTheme="minorHAnsi"/>
          <w:sz w:val="18"/>
          <w:szCs w:val="18"/>
        </w:rPr>
        <w:t>.</w:t>
      </w:r>
      <w:r w:rsidRPr="00933B2F">
        <w:rPr>
          <w:rFonts w:asciiTheme="minorHAnsi" w:hAnsiTheme="minorHAnsi"/>
          <w:sz w:val="16"/>
          <w:szCs w:val="16"/>
        </w:rPr>
        <w:t xml:space="preserve"> </w:t>
      </w:r>
    </w:p>
  </w:footnote>
  <w:footnote w:id="4">
    <w:p w14:paraId="60CE9B23" w14:textId="70A679DB" w:rsidR="003B1874" w:rsidRDefault="003B1874">
      <w:pPr>
        <w:pStyle w:val="FootnoteText"/>
      </w:pPr>
      <w:r>
        <w:rPr>
          <w:rStyle w:val="FootnoteReference"/>
        </w:rPr>
        <w:footnoteRef/>
      </w:r>
      <w:r>
        <w:t xml:space="preserve"> </w:t>
      </w:r>
      <w:r w:rsidRPr="006A4446">
        <w:rPr>
          <w:rFonts w:asciiTheme="minorHAnsi" w:hAnsiTheme="minorHAnsi"/>
          <w:sz w:val="18"/>
          <w:szCs w:val="18"/>
        </w:rPr>
        <w:t xml:space="preserve">Terms of reference for MSAC, ESC and PASC are all available on the MSAC website </w:t>
      </w:r>
      <w:hyperlink r:id="rId4" w:history="1">
        <w:r w:rsidRPr="006A4446">
          <w:rPr>
            <w:rStyle w:val="Hyperlink"/>
            <w:rFonts w:asciiTheme="minorHAnsi" w:hAnsiTheme="minorHAnsi"/>
            <w:sz w:val="18"/>
            <w:szCs w:val="18"/>
          </w:rPr>
          <w:t>www.msac.gov.au</w:t>
        </w:r>
      </w:hyperlink>
      <w:r>
        <w:t xml:space="preserve"> </w:t>
      </w:r>
    </w:p>
  </w:footnote>
  <w:footnote w:id="5">
    <w:p w14:paraId="743E01F2" w14:textId="6498694F" w:rsidR="003B1874" w:rsidRPr="000115A5" w:rsidRDefault="003B1874" w:rsidP="000115A5">
      <w:pPr>
        <w:pStyle w:val="FootnoteText"/>
        <w:spacing w:after="120"/>
        <w:rPr>
          <w:rFonts w:asciiTheme="minorHAnsi" w:hAnsiTheme="minorHAnsi"/>
          <w:sz w:val="18"/>
          <w:szCs w:val="18"/>
        </w:rPr>
      </w:pPr>
      <w:r w:rsidRPr="000115A5">
        <w:rPr>
          <w:rStyle w:val="FootnoteReference"/>
          <w:rFonts w:asciiTheme="minorHAnsi" w:hAnsiTheme="minorHAnsi"/>
          <w:sz w:val="18"/>
          <w:szCs w:val="18"/>
        </w:rPr>
        <w:footnoteRef/>
      </w:r>
      <w:r w:rsidRPr="000115A5">
        <w:rPr>
          <w:rFonts w:asciiTheme="minorHAnsi" w:hAnsiTheme="minorHAnsi"/>
          <w:sz w:val="18"/>
          <w:szCs w:val="18"/>
        </w:rPr>
        <w:t xml:space="preserve"> Available at: </w:t>
      </w:r>
      <w:hyperlink r:id="rId5" w:history="1">
        <w:r w:rsidRPr="000115A5">
          <w:rPr>
            <w:rStyle w:val="Hyperlink"/>
            <w:rFonts w:asciiTheme="minorHAnsi" w:hAnsiTheme="minorHAnsi"/>
            <w:sz w:val="18"/>
            <w:szCs w:val="18"/>
          </w:rPr>
          <w:t>http://www.msac.gov.au/internet/msac/publishing.nsf/Content/msac-tor-1</w:t>
        </w:r>
      </w:hyperlink>
      <w:r w:rsidRPr="000115A5">
        <w:rPr>
          <w:rFonts w:asciiTheme="minorHAnsi" w:hAnsiTheme="minorHAnsi"/>
          <w:sz w:val="18"/>
          <w:szCs w:val="18"/>
        </w:rPr>
        <w:t xml:space="preserve">. </w:t>
      </w:r>
    </w:p>
  </w:footnote>
  <w:footnote w:id="6">
    <w:p w14:paraId="6E00F692" w14:textId="36003414" w:rsidR="003B1874" w:rsidRPr="0080497D" w:rsidRDefault="003B1874">
      <w:pPr>
        <w:pStyle w:val="FootnoteText"/>
        <w:rPr>
          <w:rFonts w:asciiTheme="minorHAnsi" w:hAnsiTheme="minorHAnsi"/>
        </w:rPr>
      </w:pPr>
      <w:r w:rsidRPr="0080497D">
        <w:rPr>
          <w:rStyle w:val="FootnoteReference"/>
          <w:rFonts w:asciiTheme="minorHAnsi" w:hAnsiTheme="minorHAnsi"/>
        </w:rPr>
        <w:footnoteRef/>
      </w:r>
      <w:r w:rsidRPr="0080497D">
        <w:rPr>
          <w:rFonts w:asciiTheme="minorHAnsi" w:hAnsiTheme="minorHAnsi"/>
        </w:rPr>
        <w:t xml:space="preserve"> While one PASC consideration will be the norm</w:t>
      </w:r>
      <w:r>
        <w:rPr>
          <w:rFonts w:asciiTheme="minorHAnsi" w:hAnsiTheme="minorHAnsi"/>
        </w:rPr>
        <w:t xml:space="preserve"> for the standard pathway</w:t>
      </w:r>
      <w:r w:rsidRPr="0080497D">
        <w:rPr>
          <w:rFonts w:asciiTheme="minorHAnsi" w:hAnsiTheme="minorHAnsi"/>
        </w:rPr>
        <w:t>, PASC will always have the option to direct that the PICO Confirmation be considered at a subsequent meeting/s before approving its progression to ESC.</w:t>
      </w:r>
    </w:p>
  </w:footnote>
  <w:footnote w:id="7">
    <w:p w14:paraId="5235D487" w14:textId="77777777" w:rsidR="003B1874" w:rsidRDefault="003B1874" w:rsidP="00E36654">
      <w:pPr>
        <w:pStyle w:val="FootnoteText"/>
      </w:pPr>
      <w:r>
        <w:rPr>
          <w:rStyle w:val="FootnoteReference"/>
        </w:rPr>
        <w:footnoteRef/>
      </w:r>
      <w:r>
        <w:t xml:space="preserve"> </w:t>
      </w:r>
      <w:r>
        <w:rPr>
          <w:rFonts w:asciiTheme="minorHAnsi" w:hAnsiTheme="minorHAnsi"/>
        </w:rPr>
        <w:t>While two</w:t>
      </w:r>
      <w:r w:rsidRPr="00A041DB">
        <w:rPr>
          <w:rFonts w:asciiTheme="minorHAnsi" w:hAnsiTheme="minorHAnsi"/>
        </w:rPr>
        <w:t xml:space="preserve"> PASC consideration</w:t>
      </w:r>
      <w:r>
        <w:rPr>
          <w:rFonts w:asciiTheme="minorHAnsi" w:hAnsiTheme="minorHAnsi"/>
        </w:rPr>
        <w:t>s</w:t>
      </w:r>
      <w:r w:rsidRPr="00A041DB">
        <w:rPr>
          <w:rFonts w:asciiTheme="minorHAnsi" w:hAnsiTheme="minorHAnsi"/>
        </w:rPr>
        <w:t xml:space="preserve"> will be the norm</w:t>
      </w:r>
      <w:r>
        <w:rPr>
          <w:rFonts w:asciiTheme="minorHAnsi" w:hAnsiTheme="minorHAnsi"/>
        </w:rPr>
        <w:t xml:space="preserve"> for the comprehensive pathway</w:t>
      </w:r>
      <w:r w:rsidRPr="00A041DB">
        <w:rPr>
          <w:rFonts w:asciiTheme="minorHAnsi" w:hAnsiTheme="minorHAnsi"/>
        </w:rPr>
        <w:t xml:space="preserve">, PASC will have the </w:t>
      </w:r>
      <w:r>
        <w:rPr>
          <w:rFonts w:asciiTheme="minorHAnsi" w:hAnsiTheme="minorHAnsi"/>
        </w:rPr>
        <w:t xml:space="preserve">discretion to </w:t>
      </w:r>
      <w:r w:rsidRPr="00A041DB">
        <w:rPr>
          <w:rFonts w:asciiTheme="minorHAnsi" w:hAnsiTheme="minorHAnsi"/>
        </w:rPr>
        <w:t>approv</w:t>
      </w:r>
      <w:r>
        <w:rPr>
          <w:rFonts w:asciiTheme="minorHAnsi" w:hAnsiTheme="minorHAnsi"/>
        </w:rPr>
        <w:t>e an application’s pr</w:t>
      </w:r>
      <w:r w:rsidRPr="00A041DB">
        <w:rPr>
          <w:rFonts w:asciiTheme="minorHAnsi" w:hAnsiTheme="minorHAnsi"/>
        </w:rPr>
        <w:t>ogression to ESC</w:t>
      </w:r>
      <w:r>
        <w:rPr>
          <w:rFonts w:asciiTheme="minorHAnsi" w:hAnsiTheme="minorHAnsi"/>
        </w:rPr>
        <w:t xml:space="preserve"> after one meeting</w:t>
      </w:r>
      <w:r w:rsidRPr="00A041DB">
        <w:rPr>
          <w:rFonts w:asciiTheme="minorHAnsi" w:hAnsiTheme="minorHAnsi"/>
        </w:rPr>
        <w:t>.</w:t>
      </w:r>
    </w:p>
  </w:footnote>
  <w:footnote w:id="8">
    <w:p w14:paraId="1708A792" w14:textId="1105ADC6" w:rsidR="003B1874" w:rsidRPr="00930F34" w:rsidRDefault="003B1874">
      <w:pPr>
        <w:pStyle w:val="FootnoteText"/>
        <w:rPr>
          <w:rFonts w:asciiTheme="minorHAnsi" w:hAnsiTheme="minorHAnsi"/>
          <w:sz w:val="18"/>
          <w:szCs w:val="18"/>
        </w:rPr>
      </w:pPr>
      <w:r w:rsidRPr="00930F34">
        <w:rPr>
          <w:rStyle w:val="FootnoteReference"/>
          <w:rFonts w:asciiTheme="minorHAnsi" w:hAnsiTheme="minorHAnsi"/>
          <w:sz w:val="18"/>
          <w:szCs w:val="18"/>
        </w:rPr>
        <w:footnoteRef/>
      </w:r>
      <w:r w:rsidRPr="00930F34">
        <w:rPr>
          <w:rFonts w:asciiTheme="minorHAnsi" w:hAnsiTheme="minorHAnsi"/>
          <w:sz w:val="18"/>
          <w:szCs w:val="18"/>
        </w:rPr>
        <w:t xml:space="preserve"> </w:t>
      </w:r>
      <w:r>
        <w:rPr>
          <w:rFonts w:asciiTheme="minorHAnsi" w:hAnsiTheme="minorHAnsi"/>
          <w:sz w:val="18"/>
          <w:szCs w:val="18"/>
        </w:rPr>
        <w:t xml:space="preserve">Technical Guidelines relate to Investigative and Therapeutic services, published at: </w:t>
      </w:r>
      <w:hyperlink r:id="rId6" w:history="1">
        <w:r w:rsidRPr="00102CA9">
          <w:rPr>
            <w:rStyle w:val="Hyperlink"/>
            <w:rFonts w:asciiTheme="minorHAnsi" w:hAnsiTheme="minorHAnsi"/>
            <w:sz w:val="18"/>
            <w:szCs w:val="18"/>
          </w:rPr>
          <w:t>http://www.msac.gov.au/internet/msac/publishing.nsf/Content/publications-lp-1</w:t>
        </w:r>
      </w:hyperlink>
    </w:p>
  </w:footnote>
  <w:footnote w:id="9">
    <w:p w14:paraId="26E74F15" w14:textId="08753D3D" w:rsidR="003B1874" w:rsidRPr="00DA35F2" w:rsidRDefault="003B1874" w:rsidP="00DA35F2">
      <w:pPr>
        <w:pStyle w:val="FootnoteText"/>
        <w:spacing w:after="120"/>
        <w:rPr>
          <w:rFonts w:asciiTheme="minorHAnsi" w:hAnsiTheme="minorHAnsi"/>
          <w:sz w:val="18"/>
          <w:szCs w:val="18"/>
        </w:rPr>
      </w:pPr>
      <w:r w:rsidRPr="00DA35F2">
        <w:rPr>
          <w:rStyle w:val="FootnoteReference"/>
          <w:rFonts w:asciiTheme="minorHAnsi" w:hAnsiTheme="minorHAnsi"/>
          <w:sz w:val="18"/>
          <w:szCs w:val="18"/>
        </w:rPr>
        <w:footnoteRef/>
      </w:r>
      <w:r w:rsidRPr="00DA35F2">
        <w:rPr>
          <w:rFonts w:asciiTheme="minorHAnsi" w:hAnsiTheme="minorHAnsi"/>
          <w:sz w:val="18"/>
          <w:szCs w:val="18"/>
        </w:rPr>
        <w:t xml:space="preserve"> This information will be requested in the updated Application Form</w:t>
      </w:r>
      <w:r>
        <w:rPr>
          <w:rFonts w:asciiTheme="minorHAnsi" w:hAnsiTheme="minorHAnsi"/>
          <w:sz w:val="18"/>
          <w:szCs w:val="18"/>
        </w:rPr>
        <w:t xml:space="preserve"> to the Department</w:t>
      </w:r>
      <w:r w:rsidRPr="00DA35F2">
        <w:rPr>
          <w:rFonts w:asciiTheme="minorHAnsi" w:hAnsi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90AFE" w14:textId="4285685F" w:rsidR="003B1874" w:rsidRDefault="002659D0">
    <w:pPr>
      <w:pStyle w:val="Header"/>
    </w:pPr>
    <w:r>
      <w:rPr>
        <w:noProof/>
      </w:rPr>
      <w:pict w14:anchorId="3AED73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7" type="#_x0000_t136" style="position:absolute;margin-left:0;margin-top:0;width:621pt;height:67.5pt;rotation:315;z-index:-251569152;mso-position-horizontal:center;mso-position-horizontal-relative:margin;mso-position-vertical:center;mso-position-vertical-relative:margin" o:allowincell="f" fillcolor="silver" stroked="f">
          <v:textpath style="font-family:&quot;Arial Black&quot;;font-size:48pt" string="DRAFT IN-CONFIDENC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94D59" w14:textId="5A3F11C7" w:rsidR="003B1874" w:rsidRPr="00294D10" w:rsidRDefault="003B1874">
    <w:pPr>
      <w:pStyle w:val="Header"/>
      <w:rPr>
        <w:sz w:val="18"/>
        <w:szCs w:val="18"/>
      </w:rPr>
    </w:pPr>
    <w:r w:rsidRPr="00C1706E">
      <w:t xml:space="preserve"> </w:t>
    </w:r>
    <w:r>
      <w:rPr>
        <w:sz w:val="18"/>
        <w:szCs w:val="18"/>
      </w:rPr>
      <w:t xml:space="preserve">Process Framework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CE84F" w14:textId="6C739891" w:rsidR="003B1874" w:rsidRDefault="002659D0">
    <w:pPr>
      <w:pStyle w:val="Header"/>
    </w:pPr>
    <w:r>
      <w:rPr>
        <w:noProof/>
      </w:rPr>
      <w:pict w14:anchorId="77EA23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5" type="#_x0000_t136" style="position:absolute;margin-left:0;margin-top:0;width:621pt;height:67.5pt;rotation:315;z-index:-251552768;mso-position-horizontal:center;mso-position-horizontal-relative:margin;mso-position-vertical:center;mso-position-vertical-relative:margin" o:allowincell="f" fillcolor="silver" stroked="f">
          <v:textpath style="font-family:&quot;Arial Black&quot;;font-size:48pt" string="DRAFT IN-CONFIDENC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ACE47" w14:textId="545D865E" w:rsidR="003B1874" w:rsidRPr="00294D10" w:rsidRDefault="003B1874" w:rsidP="001C34FC">
    <w:pPr>
      <w:pStyle w:val="Header"/>
      <w:rPr>
        <w:sz w:val="18"/>
        <w:szCs w:val="18"/>
      </w:rPr>
    </w:pPr>
    <w:r>
      <w:rPr>
        <w:sz w:val="18"/>
        <w:szCs w:val="18"/>
      </w:rPr>
      <w:t>Process Framework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762F8" w14:textId="12427532" w:rsidR="003B1874" w:rsidRDefault="002659D0">
    <w:pPr>
      <w:pStyle w:val="Header"/>
    </w:pPr>
    <w:r>
      <w:rPr>
        <w:noProof/>
      </w:rPr>
      <w:pict w14:anchorId="2D4A30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0" type="#_x0000_t136" style="position:absolute;margin-left:0;margin-top:0;width:621pt;height:67.5pt;rotation:315;z-index:-251563008;mso-position-horizontal:center;mso-position-horizontal-relative:margin;mso-position-vertical:center;mso-position-vertical-relative:margin" o:allowincell="f" fillcolor="silver" stroked="f">
          <v:textpath style="font-family:&quot;Arial Black&quot;;font-size:48pt" string="DRAFT IN-CONFIDENC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D502B" w14:textId="79695DC4" w:rsidR="003B1874" w:rsidRPr="00294D10" w:rsidRDefault="003B1874">
    <w:pPr>
      <w:pStyle w:val="Header"/>
      <w:rPr>
        <w:sz w:val="18"/>
        <w:szCs w:val="18"/>
      </w:rPr>
    </w:pPr>
    <w:r w:rsidRPr="00C1706E">
      <w:t xml:space="preserve"> </w:t>
    </w:r>
    <w:r>
      <w:rPr>
        <w:sz w:val="18"/>
        <w:szCs w:val="18"/>
      </w:rPr>
      <w:t>Process Framework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234D9" w14:textId="5023644F" w:rsidR="003B1874" w:rsidRDefault="002659D0">
    <w:pPr>
      <w:pStyle w:val="Header"/>
    </w:pPr>
    <w:r>
      <w:rPr>
        <w:noProof/>
      </w:rPr>
      <w:pict w14:anchorId="7302DE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9" type="#_x0000_t136" style="position:absolute;margin-left:0;margin-top:0;width:621pt;height:67.5pt;rotation:315;z-index:-251565056;mso-position-horizontal:center;mso-position-horizontal-relative:margin;mso-position-vertical:center;mso-position-vertical-relative:margin" o:allowincell="f" fillcolor="silver" stroked="f">
          <v:textpath style="font-family:&quot;Arial Black&quot;;font-size:48pt" string="DRAFT IN-CONFIDENC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34068" w14:textId="2242A037" w:rsidR="003B1874" w:rsidRDefault="002659D0">
    <w:pPr>
      <w:pStyle w:val="Header"/>
    </w:pPr>
    <w:r>
      <w:rPr>
        <w:noProof/>
      </w:rPr>
      <w:pict w14:anchorId="78EFC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3" type="#_x0000_t136" style="position:absolute;margin-left:0;margin-top:0;width:621pt;height:67.5pt;rotation:315;z-index:-251556864;mso-position-horizontal:center;mso-position-horizontal-relative:margin;mso-position-vertical:center;mso-position-vertical-relative:margin" o:allowincell="f" fillcolor="silver" stroked="f">
          <v:textpath style="font-family:&quot;Arial Black&quot;;font-size:48pt" string="DRAFT IN-CONFIDENC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D1312" w14:textId="765592DD" w:rsidR="003B1874" w:rsidRPr="00294D10" w:rsidRDefault="003B1874">
    <w:pPr>
      <w:pStyle w:val="Header"/>
      <w:rPr>
        <w:sz w:val="18"/>
        <w:szCs w:val="18"/>
      </w:rPr>
    </w:pPr>
    <w:r w:rsidRPr="001A1679">
      <w:rPr>
        <w:noProof/>
        <w:lang w:eastAsia="en-AU"/>
      </w:rPr>
      <w:drawing>
        <wp:anchor distT="0" distB="0" distL="114300" distR="114300" simplePos="0" relativeHeight="251743232" behindDoc="0" locked="0" layoutInCell="1" allowOverlap="1" wp14:anchorId="2663CACE" wp14:editId="6EE9612F">
          <wp:simplePos x="0" y="0"/>
          <wp:positionH relativeFrom="rightMargin">
            <wp:align>left</wp:align>
          </wp:positionH>
          <wp:positionV relativeFrom="paragraph">
            <wp:posOffset>-165619</wp:posOffset>
          </wp:positionV>
          <wp:extent cx="522605" cy="522605"/>
          <wp:effectExtent l="0" t="0" r="0" b="0"/>
          <wp:wrapNone/>
          <wp:docPr id="26" name="Picture 26" descr="The key elements are suitability (appropriateness for MSAC consideration, necessity and feasibility of an HTA framework), PASC intensity (clinical novelty and complexity), assessment requirements (assessment timing, assessment modelling complexity, other assessment complexities), mechanism (contracted or submission-based) and documentation (AS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key elements are suitability (appropriateness for MSAC consideration, necessity and feasibility of an HTA framework), PASC intensity (clinical novelty and complexity), assessment requirements (assessment timing, assessment modelling complexity, other assessment complexities), mechanism (contracted or submission-based) and documentation (AS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anchor>
      </w:drawing>
    </w:r>
    <w:r w:rsidRPr="00C1706E">
      <w:t xml:space="preserve"> </w:t>
    </w:r>
    <w:r>
      <w:rPr>
        <w:sz w:val="18"/>
        <w:szCs w:val="18"/>
      </w:rPr>
      <w:t xml:space="preserve">Process Framework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B8A28" w14:textId="436FFBE5" w:rsidR="003B1874" w:rsidRDefault="002659D0">
    <w:pPr>
      <w:pStyle w:val="Header"/>
    </w:pPr>
    <w:r>
      <w:rPr>
        <w:noProof/>
      </w:rPr>
      <w:pict w14:anchorId="3BFBBC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2" type="#_x0000_t136" style="position:absolute;margin-left:0;margin-top:0;width:621pt;height:67.5pt;rotation:315;z-index:-251558912;mso-position-horizontal:center;mso-position-horizontal-relative:margin;mso-position-vertical:center;mso-position-vertical-relative:margin" o:allowincell="f" fillcolor="silver" stroked="f">
          <v:textpath style="font-family:&quot;Arial Black&quot;;font-size:48pt" string="DRAFT IN-CONFIDENC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B2E0F" w14:textId="4594D62D" w:rsidR="003B1874" w:rsidRDefault="002659D0">
    <w:pPr>
      <w:pStyle w:val="Header"/>
    </w:pPr>
    <w:r>
      <w:rPr>
        <w:noProof/>
      </w:rPr>
      <w:pict w14:anchorId="6CC7BC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6" type="#_x0000_t136" style="position:absolute;margin-left:0;margin-top:0;width:621pt;height:67.5pt;rotation:315;z-index:-251550720;mso-position-horizontal:center;mso-position-horizontal-relative:margin;mso-position-vertical:center;mso-position-vertical-relative:margin" o:allowincell="f" fillcolor="silver" stroked="f">
          <v:textpath style="font-family:&quot;Arial Black&quot;;font-size:48pt" string="DRAFT IN-CONFIDENC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1CA"/>
    <w:multiLevelType w:val="hybridMultilevel"/>
    <w:tmpl w:val="5A9C9FE6"/>
    <w:lvl w:ilvl="0" w:tplc="DD94F8A4">
      <w:start w:val="1"/>
      <w:numFmt w:val="bullet"/>
      <w:pStyle w:val="BoxBullet"/>
      <w:lvlText w:val="•"/>
      <w:lvlJc w:val="left"/>
      <w:pPr>
        <w:tabs>
          <w:tab w:val="num" w:pos="1069"/>
        </w:tabs>
        <w:ind w:left="1069" w:hanging="360"/>
      </w:pPr>
      <w:rPr>
        <w:rFonts w:hint="default"/>
      </w:rPr>
    </w:lvl>
    <w:lvl w:ilvl="1" w:tplc="0C090003">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044200D4"/>
    <w:multiLevelType w:val="hybridMultilevel"/>
    <w:tmpl w:val="A154B8A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4A2660"/>
    <w:multiLevelType w:val="hybridMultilevel"/>
    <w:tmpl w:val="C6229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CB624E"/>
    <w:multiLevelType w:val="hybridMultilevel"/>
    <w:tmpl w:val="1624B4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0747595"/>
    <w:multiLevelType w:val="multilevel"/>
    <w:tmpl w:val="2B002322"/>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22"/>
        </w:tabs>
        <w:ind w:left="-122" w:hanging="360"/>
      </w:pPr>
      <w:rPr>
        <w:rFonts w:ascii="Courier New" w:hAnsi="Courier New" w:hint="default"/>
        <w:sz w:val="20"/>
      </w:rPr>
    </w:lvl>
    <w:lvl w:ilvl="2">
      <w:start w:val="1"/>
      <w:numFmt w:val="bullet"/>
      <w:lvlText w:val=""/>
      <w:lvlJc w:val="left"/>
      <w:pPr>
        <w:tabs>
          <w:tab w:val="num" w:pos="598"/>
        </w:tabs>
        <w:ind w:left="598" w:hanging="360"/>
      </w:pPr>
      <w:rPr>
        <w:rFonts w:ascii="Symbol" w:hAnsi="Symbol" w:hint="default"/>
        <w:sz w:val="20"/>
      </w:rPr>
    </w:lvl>
    <w:lvl w:ilvl="3">
      <w:start w:val="1"/>
      <w:numFmt w:val="bullet"/>
      <w:lvlText w:val=""/>
      <w:lvlJc w:val="left"/>
      <w:pPr>
        <w:tabs>
          <w:tab w:val="num" w:pos="1318"/>
        </w:tabs>
        <w:ind w:left="1318" w:hanging="360"/>
      </w:pPr>
      <w:rPr>
        <w:rFonts w:ascii="Wingdings" w:hAnsi="Wingdings" w:hint="default"/>
        <w:sz w:val="20"/>
      </w:rPr>
    </w:lvl>
    <w:lvl w:ilvl="4" w:tentative="1">
      <w:start w:val="1"/>
      <w:numFmt w:val="bullet"/>
      <w:lvlText w:val=""/>
      <w:lvlJc w:val="left"/>
      <w:pPr>
        <w:tabs>
          <w:tab w:val="num" w:pos="2038"/>
        </w:tabs>
        <w:ind w:left="2038" w:hanging="360"/>
      </w:pPr>
      <w:rPr>
        <w:rFonts w:ascii="Wingdings" w:hAnsi="Wingdings" w:hint="default"/>
        <w:sz w:val="20"/>
      </w:rPr>
    </w:lvl>
    <w:lvl w:ilvl="5" w:tentative="1">
      <w:start w:val="1"/>
      <w:numFmt w:val="bullet"/>
      <w:lvlText w:val=""/>
      <w:lvlJc w:val="left"/>
      <w:pPr>
        <w:tabs>
          <w:tab w:val="num" w:pos="2758"/>
        </w:tabs>
        <w:ind w:left="2758" w:hanging="360"/>
      </w:pPr>
      <w:rPr>
        <w:rFonts w:ascii="Wingdings" w:hAnsi="Wingdings" w:hint="default"/>
        <w:sz w:val="20"/>
      </w:rPr>
    </w:lvl>
    <w:lvl w:ilvl="6" w:tentative="1">
      <w:start w:val="1"/>
      <w:numFmt w:val="bullet"/>
      <w:lvlText w:val=""/>
      <w:lvlJc w:val="left"/>
      <w:pPr>
        <w:tabs>
          <w:tab w:val="num" w:pos="3478"/>
        </w:tabs>
        <w:ind w:left="3478" w:hanging="360"/>
      </w:pPr>
      <w:rPr>
        <w:rFonts w:ascii="Wingdings" w:hAnsi="Wingdings" w:hint="default"/>
        <w:sz w:val="20"/>
      </w:rPr>
    </w:lvl>
    <w:lvl w:ilvl="7" w:tentative="1">
      <w:start w:val="1"/>
      <w:numFmt w:val="bullet"/>
      <w:lvlText w:val=""/>
      <w:lvlJc w:val="left"/>
      <w:pPr>
        <w:tabs>
          <w:tab w:val="num" w:pos="4198"/>
        </w:tabs>
        <w:ind w:left="4198" w:hanging="360"/>
      </w:pPr>
      <w:rPr>
        <w:rFonts w:ascii="Wingdings" w:hAnsi="Wingdings" w:hint="default"/>
        <w:sz w:val="20"/>
      </w:rPr>
    </w:lvl>
    <w:lvl w:ilvl="8" w:tentative="1">
      <w:start w:val="1"/>
      <w:numFmt w:val="bullet"/>
      <w:lvlText w:val=""/>
      <w:lvlJc w:val="left"/>
      <w:pPr>
        <w:tabs>
          <w:tab w:val="num" w:pos="4918"/>
        </w:tabs>
        <w:ind w:left="4918" w:hanging="360"/>
      </w:pPr>
      <w:rPr>
        <w:rFonts w:ascii="Wingdings" w:hAnsi="Wingdings" w:hint="default"/>
        <w:sz w:val="20"/>
      </w:rPr>
    </w:lvl>
  </w:abstractNum>
  <w:abstractNum w:abstractNumId="5" w15:restartNumberingAfterBreak="0">
    <w:nsid w:val="1C20391F"/>
    <w:multiLevelType w:val="hybridMultilevel"/>
    <w:tmpl w:val="F388519C"/>
    <w:lvl w:ilvl="0" w:tplc="5770CB0A">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3D32BC"/>
    <w:multiLevelType w:val="hybridMultilevel"/>
    <w:tmpl w:val="482E9B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B727261"/>
    <w:multiLevelType w:val="hybridMultilevel"/>
    <w:tmpl w:val="66789FEE"/>
    <w:lvl w:ilvl="0" w:tplc="0C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2C4769A8"/>
    <w:multiLevelType w:val="hybridMultilevel"/>
    <w:tmpl w:val="37648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C50FA1"/>
    <w:multiLevelType w:val="multilevel"/>
    <w:tmpl w:val="B32AD0AC"/>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E897C4A"/>
    <w:multiLevelType w:val="hybridMultilevel"/>
    <w:tmpl w:val="DC3C6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4991399"/>
    <w:multiLevelType w:val="hybridMultilevel"/>
    <w:tmpl w:val="F286C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8636DA"/>
    <w:multiLevelType w:val="hybridMultilevel"/>
    <w:tmpl w:val="F9689686"/>
    <w:lvl w:ilvl="0" w:tplc="D7E28952">
      <w:start w:val="1"/>
      <w:numFmt w:val="bullet"/>
      <w:pStyle w:val="Bullet6"/>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40A2451E"/>
    <w:multiLevelType w:val="hybridMultilevel"/>
    <w:tmpl w:val="8B0A6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CF466B"/>
    <w:multiLevelType w:val="hybridMultilevel"/>
    <w:tmpl w:val="7A547BB0"/>
    <w:lvl w:ilvl="0" w:tplc="CF0ED4AC">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94D4E9B"/>
    <w:multiLevelType w:val="hybridMultilevel"/>
    <w:tmpl w:val="8F729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7B3DD0"/>
    <w:multiLevelType w:val="hybridMultilevel"/>
    <w:tmpl w:val="9314DFB4"/>
    <w:lvl w:ilvl="0" w:tplc="0C090001">
      <w:start w:val="8"/>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815879"/>
    <w:multiLevelType w:val="multilevel"/>
    <w:tmpl w:val="AA8EB106"/>
    <w:lvl w:ilvl="0">
      <w:start w:val="1"/>
      <w:numFmt w:val="decimal"/>
      <w:pStyle w:val="Heading1"/>
      <w:lvlText w:val="%1"/>
      <w:lvlJc w:val="left"/>
      <w:pPr>
        <w:ind w:left="2274" w:hanging="432"/>
      </w:pPr>
    </w:lvl>
    <w:lvl w:ilvl="1">
      <w:start w:val="1"/>
      <w:numFmt w:val="decimal"/>
      <w:pStyle w:val="Heading20"/>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56AC52A5"/>
    <w:multiLevelType w:val="multilevel"/>
    <w:tmpl w:val="920C701E"/>
    <w:lvl w:ilvl="0">
      <w:start w:val="5"/>
      <w:numFmt w:val="decimal"/>
      <w:lvlText w:val="%1"/>
      <w:lvlJc w:val="left"/>
      <w:pPr>
        <w:ind w:left="444" w:hanging="444"/>
      </w:pPr>
      <w:rPr>
        <w:rFonts w:hint="default"/>
      </w:rPr>
    </w:lvl>
    <w:lvl w:ilvl="1">
      <w:start w:val="2"/>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58213D96"/>
    <w:multiLevelType w:val="hybridMultilevel"/>
    <w:tmpl w:val="D19AB9B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902A32"/>
    <w:multiLevelType w:val="hybridMultilevel"/>
    <w:tmpl w:val="0BF89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A0F2E18"/>
    <w:multiLevelType w:val="hybridMultilevel"/>
    <w:tmpl w:val="0D8E70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AF94320"/>
    <w:multiLevelType w:val="hybridMultilevel"/>
    <w:tmpl w:val="B8A403F6"/>
    <w:lvl w:ilvl="0" w:tplc="4B6267C0">
      <w:start w:val="4"/>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3E001A"/>
    <w:multiLevelType w:val="hybridMultilevel"/>
    <w:tmpl w:val="3BDE20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3200C6"/>
    <w:multiLevelType w:val="hybridMultilevel"/>
    <w:tmpl w:val="51AEEB14"/>
    <w:lvl w:ilvl="0" w:tplc="90BE5E56">
      <w:start w:val="1"/>
      <w:numFmt w:val="lowerLetter"/>
      <w:lvlText w:val="%1)"/>
      <w:lvlJc w:val="left"/>
      <w:pPr>
        <w:ind w:left="360"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start w:val="1"/>
      <w:numFmt w:val="decimal"/>
      <w:lvlText w:val="%4."/>
      <w:lvlJc w:val="left"/>
      <w:pPr>
        <w:ind w:left="2804" w:hanging="360"/>
      </w:pPr>
    </w:lvl>
    <w:lvl w:ilvl="4" w:tplc="0C090019">
      <w:start w:val="1"/>
      <w:numFmt w:val="lowerLetter"/>
      <w:lvlText w:val="%5."/>
      <w:lvlJc w:val="left"/>
      <w:pPr>
        <w:ind w:left="3524" w:hanging="360"/>
      </w:pPr>
    </w:lvl>
    <w:lvl w:ilvl="5" w:tplc="0C09001B">
      <w:start w:val="1"/>
      <w:numFmt w:val="lowerRoman"/>
      <w:lvlText w:val="%6."/>
      <w:lvlJc w:val="right"/>
      <w:pPr>
        <w:ind w:left="4244" w:hanging="180"/>
      </w:pPr>
    </w:lvl>
    <w:lvl w:ilvl="6" w:tplc="0C09000F">
      <w:start w:val="1"/>
      <w:numFmt w:val="decimal"/>
      <w:lvlText w:val="%7."/>
      <w:lvlJc w:val="left"/>
      <w:pPr>
        <w:ind w:left="4964" w:hanging="360"/>
      </w:pPr>
    </w:lvl>
    <w:lvl w:ilvl="7" w:tplc="0C090019">
      <w:start w:val="1"/>
      <w:numFmt w:val="lowerLetter"/>
      <w:lvlText w:val="%8."/>
      <w:lvlJc w:val="left"/>
      <w:pPr>
        <w:ind w:left="5684" w:hanging="360"/>
      </w:pPr>
    </w:lvl>
    <w:lvl w:ilvl="8" w:tplc="0C09001B">
      <w:start w:val="1"/>
      <w:numFmt w:val="lowerRoman"/>
      <w:lvlText w:val="%9."/>
      <w:lvlJc w:val="right"/>
      <w:pPr>
        <w:ind w:left="6404" w:hanging="180"/>
      </w:pPr>
    </w:lvl>
  </w:abstractNum>
  <w:abstractNum w:abstractNumId="25" w15:restartNumberingAfterBreak="0">
    <w:nsid w:val="701C421C"/>
    <w:multiLevelType w:val="hybridMultilevel"/>
    <w:tmpl w:val="B254F8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1285B7E"/>
    <w:multiLevelType w:val="hybridMultilevel"/>
    <w:tmpl w:val="8EF4AF24"/>
    <w:lvl w:ilvl="0" w:tplc="0C090001">
      <w:start w:val="1"/>
      <w:numFmt w:val="bullet"/>
      <w:lvlText w:val=""/>
      <w:lvlJc w:val="left"/>
      <w:pPr>
        <w:ind w:left="1069" w:hanging="360"/>
      </w:pPr>
      <w:rPr>
        <w:rFonts w:ascii="Symbol" w:hAnsi="Symbol" w:hint="default"/>
      </w:rPr>
    </w:lvl>
    <w:lvl w:ilvl="1" w:tplc="EC840366">
      <w:start w:val="1"/>
      <w:numFmt w:val="bullet"/>
      <w:lvlText w:val="–"/>
      <w:lvlJc w:val="left"/>
      <w:pPr>
        <w:ind w:left="2149" w:hanging="360"/>
      </w:pPr>
      <w:rPr>
        <w:rFonts w:ascii="Times New Roman" w:hAnsi="Times New Roman" w:cs="Times New Roman" w:hint="default"/>
        <w:sz w:val="16"/>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7" w15:restartNumberingAfterBreak="0">
    <w:nsid w:val="713B249E"/>
    <w:multiLevelType w:val="hybridMultilevel"/>
    <w:tmpl w:val="0A2E07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9D41B65"/>
    <w:multiLevelType w:val="hybridMultilevel"/>
    <w:tmpl w:val="4C64F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B90FFF"/>
    <w:multiLevelType w:val="multilevel"/>
    <w:tmpl w:val="21DA3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1353"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9856097">
    <w:abstractNumId w:val="25"/>
  </w:num>
  <w:num w:numId="2" w16cid:durableId="1921480464">
    <w:abstractNumId w:val="2"/>
  </w:num>
  <w:num w:numId="3" w16cid:durableId="1727949214">
    <w:abstractNumId w:val="13"/>
  </w:num>
  <w:num w:numId="4" w16cid:durableId="1726373083">
    <w:abstractNumId w:val="23"/>
  </w:num>
  <w:num w:numId="5" w16cid:durableId="538129397">
    <w:abstractNumId w:val="11"/>
  </w:num>
  <w:num w:numId="6" w16cid:durableId="369303865">
    <w:abstractNumId w:val="5"/>
  </w:num>
  <w:num w:numId="7" w16cid:durableId="146098136">
    <w:abstractNumId w:val="4"/>
  </w:num>
  <w:num w:numId="8" w16cid:durableId="1330330899">
    <w:abstractNumId w:val="8"/>
  </w:num>
  <w:num w:numId="9" w16cid:durableId="183326645">
    <w:abstractNumId w:val="16"/>
  </w:num>
  <w:num w:numId="10" w16cid:durableId="1706054560">
    <w:abstractNumId w:val="27"/>
  </w:num>
  <w:num w:numId="11" w16cid:durableId="995647683">
    <w:abstractNumId w:val="10"/>
  </w:num>
  <w:num w:numId="12" w16cid:durableId="1722170839">
    <w:abstractNumId w:val="6"/>
  </w:num>
  <w:num w:numId="13" w16cid:durableId="1912034156">
    <w:abstractNumId w:val="15"/>
  </w:num>
  <w:num w:numId="14" w16cid:durableId="2093509186">
    <w:abstractNumId w:val="1"/>
  </w:num>
  <w:num w:numId="15" w16cid:durableId="959847973">
    <w:abstractNumId w:val="28"/>
  </w:num>
  <w:num w:numId="16" w16cid:durableId="1397050521">
    <w:abstractNumId w:val="18"/>
  </w:num>
  <w:num w:numId="17" w16cid:durableId="1508864638">
    <w:abstractNumId w:val="24"/>
  </w:num>
  <w:num w:numId="18" w16cid:durableId="202330605">
    <w:abstractNumId w:val="19"/>
  </w:num>
  <w:num w:numId="19" w16cid:durableId="864445763">
    <w:abstractNumId w:val="12"/>
  </w:num>
  <w:num w:numId="20" w16cid:durableId="1151025513">
    <w:abstractNumId w:val="29"/>
  </w:num>
  <w:num w:numId="21" w16cid:durableId="652562738">
    <w:abstractNumId w:val="21"/>
  </w:num>
  <w:num w:numId="22" w16cid:durableId="1205169156">
    <w:abstractNumId w:val="3"/>
  </w:num>
  <w:num w:numId="23" w16cid:durableId="1493060050">
    <w:abstractNumId w:val="14"/>
  </w:num>
  <w:num w:numId="24" w16cid:durableId="176308129">
    <w:abstractNumId w:val="17"/>
  </w:num>
  <w:num w:numId="25" w16cid:durableId="1704331015">
    <w:abstractNumId w:val="20"/>
  </w:num>
  <w:num w:numId="26" w16cid:durableId="1136683850">
    <w:abstractNumId w:val="0"/>
  </w:num>
  <w:num w:numId="27" w16cid:durableId="167722696">
    <w:abstractNumId w:val="26"/>
  </w:num>
  <w:num w:numId="28" w16cid:durableId="1668556844">
    <w:abstractNumId w:val="22"/>
  </w:num>
  <w:num w:numId="29" w16cid:durableId="405611133">
    <w:abstractNumId w:val="9"/>
  </w:num>
  <w:num w:numId="30" w16cid:durableId="1024941900">
    <w:abstractNumId w:val="17"/>
  </w:num>
  <w:num w:numId="31" w16cid:durableId="1935475755">
    <w:abstractNumId w:val="17"/>
    <w:lvlOverride w:ilvl="0">
      <w:startOverride w:val="2"/>
    </w:lvlOverride>
    <w:lvlOverride w:ilvl="1">
      <w:startOverride w:val="2"/>
    </w:lvlOverride>
  </w:num>
  <w:num w:numId="32" w16cid:durableId="1005061342">
    <w:abstractNumId w:val="7"/>
  </w:num>
  <w:num w:numId="33" w16cid:durableId="471170705">
    <w:abstractNumId w:val="17"/>
    <w:lvlOverride w:ilvl="0">
      <w:startOverride w:val="5"/>
    </w:lvlOverride>
  </w:num>
  <w:num w:numId="34" w16cid:durableId="1325208285">
    <w:abstractNumId w:val="17"/>
    <w:lvlOverride w:ilvl="0">
      <w:startOverride w:val="5"/>
    </w:lvlOverride>
  </w:num>
  <w:num w:numId="35" w16cid:durableId="1466122371">
    <w:abstractNumId w:val="17"/>
  </w:num>
  <w:num w:numId="36" w16cid:durableId="358317794">
    <w:abstractNumId w:val="17"/>
    <w:lvlOverride w:ilvl="0">
      <w:startOverride w:val="2"/>
    </w:lvlOverride>
    <w:lvlOverride w:ilvl="1">
      <w:startOverride w:val="2"/>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1678"/>
    <w:rsid w:val="000003EF"/>
    <w:rsid w:val="00001246"/>
    <w:rsid w:val="00001F22"/>
    <w:rsid w:val="000030D9"/>
    <w:rsid w:val="0000336F"/>
    <w:rsid w:val="00003447"/>
    <w:rsid w:val="00003C86"/>
    <w:rsid w:val="00004EDE"/>
    <w:rsid w:val="000065FE"/>
    <w:rsid w:val="00006C91"/>
    <w:rsid w:val="00007E30"/>
    <w:rsid w:val="00010BDC"/>
    <w:rsid w:val="00010FBD"/>
    <w:rsid w:val="000110A6"/>
    <w:rsid w:val="000114E6"/>
    <w:rsid w:val="000115A5"/>
    <w:rsid w:val="00011D4B"/>
    <w:rsid w:val="00011E21"/>
    <w:rsid w:val="000122A7"/>
    <w:rsid w:val="0001270F"/>
    <w:rsid w:val="00012B15"/>
    <w:rsid w:val="00012C05"/>
    <w:rsid w:val="000147A5"/>
    <w:rsid w:val="00015CD4"/>
    <w:rsid w:val="0001642A"/>
    <w:rsid w:val="000203BB"/>
    <w:rsid w:val="0002171E"/>
    <w:rsid w:val="00021D88"/>
    <w:rsid w:val="00023177"/>
    <w:rsid w:val="000236CA"/>
    <w:rsid w:val="00024E33"/>
    <w:rsid w:val="00024E4F"/>
    <w:rsid w:val="000257D0"/>
    <w:rsid w:val="00025E58"/>
    <w:rsid w:val="00026100"/>
    <w:rsid w:val="00026677"/>
    <w:rsid w:val="00026F2F"/>
    <w:rsid w:val="0003024A"/>
    <w:rsid w:val="00031855"/>
    <w:rsid w:val="00032404"/>
    <w:rsid w:val="00033406"/>
    <w:rsid w:val="00036ACE"/>
    <w:rsid w:val="000404C8"/>
    <w:rsid w:val="0004078E"/>
    <w:rsid w:val="00042077"/>
    <w:rsid w:val="00042093"/>
    <w:rsid w:val="00043AD7"/>
    <w:rsid w:val="00044431"/>
    <w:rsid w:val="000445A4"/>
    <w:rsid w:val="00046717"/>
    <w:rsid w:val="000468C2"/>
    <w:rsid w:val="00050D0E"/>
    <w:rsid w:val="00052BB3"/>
    <w:rsid w:val="0005785C"/>
    <w:rsid w:val="00062323"/>
    <w:rsid w:val="000637C3"/>
    <w:rsid w:val="00064E89"/>
    <w:rsid w:val="00066CEC"/>
    <w:rsid w:val="0006707F"/>
    <w:rsid w:val="0006736A"/>
    <w:rsid w:val="00070FA5"/>
    <w:rsid w:val="0007190F"/>
    <w:rsid w:val="00071D7C"/>
    <w:rsid w:val="00073D48"/>
    <w:rsid w:val="00074EBC"/>
    <w:rsid w:val="0007566A"/>
    <w:rsid w:val="00075F05"/>
    <w:rsid w:val="00077901"/>
    <w:rsid w:val="00077B3F"/>
    <w:rsid w:val="0008422E"/>
    <w:rsid w:val="00085D14"/>
    <w:rsid w:val="00086B9D"/>
    <w:rsid w:val="0009009A"/>
    <w:rsid w:val="00090231"/>
    <w:rsid w:val="00090898"/>
    <w:rsid w:val="00090C6C"/>
    <w:rsid w:val="00091330"/>
    <w:rsid w:val="00092747"/>
    <w:rsid w:val="0009570B"/>
    <w:rsid w:val="00095800"/>
    <w:rsid w:val="000964E3"/>
    <w:rsid w:val="00097E8C"/>
    <w:rsid w:val="000A0574"/>
    <w:rsid w:val="000A0F46"/>
    <w:rsid w:val="000A3179"/>
    <w:rsid w:val="000A3515"/>
    <w:rsid w:val="000A51ED"/>
    <w:rsid w:val="000A5318"/>
    <w:rsid w:val="000A5443"/>
    <w:rsid w:val="000A7564"/>
    <w:rsid w:val="000A765C"/>
    <w:rsid w:val="000A7770"/>
    <w:rsid w:val="000B17C3"/>
    <w:rsid w:val="000B55CF"/>
    <w:rsid w:val="000B5AA2"/>
    <w:rsid w:val="000C178C"/>
    <w:rsid w:val="000C1C77"/>
    <w:rsid w:val="000C1CCA"/>
    <w:rsid w:val="000C1D66"/>
    <w:rsid w:val="000C4FD7"/>
    <w:rsid w:val="000C6F7C"/>
    <w:rsid w:val="000C76C3"/>
    <w:rsid w:val="000D2057"/>
    <w:rsid w:val="000D4DBC"/>
    <w:rsid w:val="000D596A"/>
    <w:rsid w:val="000D73DF"/>
    <w:rsid w:val="000D778D"/>
    <w:rsid w:val="000E0502"/>
    <w:rsid w:val="000E1633"/>
    <w:rsid w:val="000E427F"/>
    <w:rsid w:val="000E4671"/>
    <w:rsid w:val="000E5F1C"/>
    <w:rsid w:val="000E71B2"/>
    <w:rsid w:val="000F0DC1"/>
    <w:rsid w:val="000F36B5"/>
    <w:rsid w:val="000F4CD1"/>
    <w:rsid w:val="000F68B7"/>
    <w:rsid w:val="00100A31"/>
    <w:rsid w:val="00100F75"/>
    <w:rsid w:val="00101F79"/>
    <w:rsid w:val="00103606"/>
    <w:rsid w:val="0010626C"/>
    <w:rsid w:val="001102A2"/>
    <w:rsid w:val="00111FFD"/>
    <w:rsid w:val="00112167"/>
    <w:rsid w:val="001139B5"/>
    <w:rsid w:val="001142D1"/>
    <w:rsid w:val="00114A4D"/>
    <w:rsid w:val="00115876"/>
    <w:rsid w:val="00115FEF"/>
    <w:rsid w:val="00116B51"/>
    <w:rsid w:val="00116D79"/>
    <w:rsid w:val="0011734A"/>
    <w:rsid w:val="001176E4"/>
    <w:rsid w:val="0011788E"/>
    <w:rsid w:val="0012115A"/>
    <w:rsid w:val="00121194"/>
    <w:rsid w:val="00122A90"/>
    <w:rsid w:val="001234C1"/>
    <w:rsid w:val="0012394F"/>
    <w:rsid w:val="0012428E"/>
    <w:rsid w:val="00124699"/>
    <w:rsid w:val="00125182"/>
    <w:rsid w:val="001255DD"/>
    <w:rsid w:val="00125A45"/>
    <w:rsid w:val="00125BF6"/>
    <w:rsid w:val="001277ED"/>
    <w:rsid w:val="00127B43"/>
    <w:rsid w:val="00131472"/>
    <w:rsid w:val="0013331E"/>
    <w:rsid w:val="00133BBB"/>
    <w:rsid w:val="00134AFB"/>
    <w:rsid w:val="00134E93"/>
    <w:rsid w:val="001359F8"/>
    <w:rsid w:val="001362C9"/>
    <w:rsid w:val="00136486"/>
    <w:rsid w:val="0013752E"/>
    <w:rsid w:val="001408AB"/>
    <w:rsid w:val="00140F6D"/>
    <w:rsid w:val="001417B8"/>
    <w:rsid w:val="0014263D"/>
    <w:rsid w:val="001428F3"/>
    <w:rsid w:val="0014540E"/>
    <w:rsid w:val="0014703E"/>
    <w:rsid w:val="001478A2"/>
    <w:rsid w:val="001501E0"/>
    <w:rsid w:val="00150904"/>
    <w:rsid w:val="001511FF"/>
    <w:rsid w:val="00152355"/>
    <w:rsid w:val="00153BD7"/>
    <w:rsid w:val="00155259"/>
    <w:rsid w:val="001555D1"/>
    <w:rsid w:val="00156685"/>
    <w:rsid w:val="00160EFF"/>
    <w:rsid w:val="00160F32"/>
    <w:rsid w:val="0016142C"/>
    <w:rsid w:val="00161955"/>
    <w:rsid w:val="00162666"/>
    <w:rsid w:val="001639A2"/>
    <w:rsid w:val="00165074"/>
    <w:rsid w:val="00166463"/>
    <w:rsid w:val="001702C0"/>
    <w:rsid w:val="001709B8"/>
    <w:rsid w:val="0017243C"/>
    <w:rsid w:val="00172809"/>
    <w:rsid w:val="00172F89"/>
    <w:rsid w:val="001750F4"/>
    <w:rsid w:val="00175746"/>
    <w:rsid w:val="00176374"/>
    <w:rsid w:val="00176B9C"/>
    <w:rsid w:val="00176C8C"/>
    <w:rsid w:val="00177AFE"/>
    <w:rsid w:val="001800E3"/>
    <w:rsid w:val="0018019D"/>
    <w:rsid w:val="001852C8"/>
    <w:rsid w:val="001853DA"/>
    <w:rsid w:val="00187D0F"/>
    <w:rsid w:val="0019091B"/>
    <w:rsid w:val="00190FDB"/>
    <w:rsid w:val="00191157"/>
    <w:rsid w:val="001921AC"/>
    <w:rsid w:val="001923E9"/>
    <w:rsid w:val="00192CD5"/>
    <w:rsid w:val="001935B6"/>
    <w:rsid w:val="00196711"/>
    <w:rsid w:val="00196B5F"/>
    <w:rsid w:val="001A1679"/>
    <w:rsid w:val="001A4A09"/>
    <w:rsid w:val="001A4EE9"/>
    <w:rsid w:val="001A5EDB"/>
    <w:rsid w:val="001A72B2"/>
    <w:rsid w:val="001B3E7A"/>
    <w:rsid w:val="001B4A5D"/>
    <w:rsid w:val="001B6830"/>
    <w:rsid w:val="001B6B88"/>
    <w:rsid w:val="001B7901"/>
    <w:rsid w:val="001B7E27"/>
    <w:rsid w:val="001B7E84"/>
    <w:rsid w:val="001C01E1"/>
    <w:rsid w:val="001C29C5"/>
    <w:rsid w:val="001C34FC"/>
    <w:rsid w:val="001C42E0"/>
    <w:rsid w:val="001C7081"/>
    <w:rsid w:val="001D1D02"/>
    <w:rsid w:val="001D2146"/>
    <w:rsid w:val="001D28E6"/>
    <w:rsid w:val="001D2905"/>
    <w:rsid w:val="001D3569"/>
    <w:rsid w:val="001D3DF5"/>
    <w:rsid w:val="001D4B58"/>
    <w:rsid w:val="001D4FE0"/>
    <w:rsid w:val="001D5258"/>
    <w:rsid w:val="001D594A"/>
    <w:rsid w:val="001D6F46"/>
    <w:rsid w:val="001D70C1"/>
    <w:rsid w:val="001D7331"/>
    <w:rsid w:val="001D791C"/>
    <w:rsid w:val="001D7DFF"/>
    <w:rsid w:val="001E0400"/>
    <w:rsid w:val="001E09BD"/>
    <w:rsid w:val="001E2BFD"/>
    <w:rsid w:val="001E30F6"/>
    <w:rsid w:val="001E3144"/>
    <w:rsid w:val="001E3BD8"/>
    <w:rsid w:val="001E3FFF"/>
    <w:rsid w:val="001E427B"/>
    <w:rsid w:val="001E4AB5"/>
    <w:rsid w:val="001E748A"/>
    <w:rsid w:val="001E788B"/>
    <w:rsid w:val="001E7E8E"/>
    <w:rsid w:val="001F23B1"/>
    <w:rsid w:val="001F59C8"/>
    <w:rsid w:val="001F5CB5"/>
    <w:rsid w:val="001F5DBB"/>
    <w:rsid w:val="001F6524"/>
    <w:rsid w:val="001F73DF"/>
    <w:rsid w:val="00200582"/>
    <w:rsid w:val="00200887"/>
    <w:rsid w:val="002016C8"/>
    <w:rsid w:val="002061C4"/>
    <w:rsid w:val="002104F9"/>
    <w:rsid w:val="00210AB1"/>
    <w:rsid w:val="00210B78"/>
    <w:rsid w:val="00212A39"/>
    <w:rsid w:val="00212C3B"/>
    <w:rsid w:val="00213731"/>
    <w:rsid w:val="00214021"/>
    <w:rsid w:val="002154DD"/>
    <w:rsid w:val="002155EF"/>
    <w:rsid w:val="00215D40"/>
    <w:rsid w:val="00220B78"/>
    <w:rsid w:val="00221EAA"/>
    <w:rsid w:val="002225FF"/>
    <w:rsid w:val="00222643"/>
    <w:rsid w:val="0022452F"/>
    <w:rsid w:val="00227041"/>
    <w:rsid w:val="00227E09"/>
    <w:rsid w:val="00227F93"/>
    <w:rsid w:val="0023224D"/>
    <w:rsid w:val="002367D5"/>
    <w:rsid w:val="002369C9"/>
    <w:rsid w:val="00236AD1"/>
    <w:rsid w:val="00237218"/>
    <w:rsid w:val="0023773A"/>
    <w:rsid w:val="00237AD0"/>
    <w:rsid w:val="0024025C"/>
    <w:rsid w:val="00241568"/>
    <w:rsid w:val="002416E5"/>
    <w:rsid w:val="00242408"/>
    <w:rsid w:val="0024322B"/>
    <w:rsid w:val="00243989"/>
    <w:rsid w:val="0024788B"/>
    <w:rsid w:val="00247E92"/>
    <w:rsid w:val="00250ECC"/>
    <w:rsid w:val="00251B35"/>
    <w:rsid w:val="0025233B"/>
    <w:rsid w:val="00252CCB"/>
    <w:rsid w:val="00256878"/>
    <w:rsid w:val="002570D0"/>
    <w:rsid w:val="0025779E"/>
    <w:rsid w:val="00261AE7"/>
    <w:rsid w:val="0026230A"/>
    <w:rsid w:val="002652E3"/>
    <w:rsid w:val="002659D0"/>
    <w:rsid w:val="00266036"/>
    <w:rsid w:val="00267312"/>
    <w:rsid w:val="002678A9"/>
    <w:rsid w:val="00270AE4"/>
    <w:rsid w:val="00273049"/>
    <w:rsid w:val="0027415A"/>
    <w:rsid w:val="00274E32"/>
    <w:rsid w:val="00274E99"/>
    <w:rsid w:val="002763D0"/>
    <w:rsid w:val="00276981"/>
    <w:rsid w:val="00276EA0"/>
    <w:rsid w:val="002771B2"/>
    <w:rsid w:val="00281457"/>
    <w:rsid w:val="0028185B"/>
    <w:rsid w:val="00283CFE"/>
    <w:rsid w:val="0028481B"/>
    <w:rsid w:val="0028526D"/>
    <w:rsid w:val="00286107"/>
    <w:rsid w:val="0028696C"/>
    <w:rsid w:val="00291184"/>
    <w:rsid w:val="0029166D"/>
    <w:rsid w:val="00294D10"/>
    <w:rsid w:val="00295955"/>
    <w:rsid w:val="00296941"/>
    <w:rsid w:val="002A3968"/>
    <w:rsid w:val="002A45D8"/>
    <w:rsid w:val="002A5229"/>
    <w:rsid w:val="002B046C"/>
    <w:rsid w:val="002B111E"/>
    <w:rsid w:val="002B3797"/>
    <w:rsid w:val="002B4479"/>
    <w:rsid w:val="002B6A9B"/>
    <w:rsid w:val="002C125D"/>
    <w:rsid w:val="002C1B68"/>
    <w:rsid w:val="002C4436"/>
    <w:rsid w:val="002C5579"/>
    <w:rsid w:val="002C59D5"/>
    <w:rsid w:val="002D08BE"/>
    <w:rsid w:val="002D1211"/>
    <w:rsid w:val="002D2C5D"/>
    <w:rsid w:val="002D2D3E"/>
    <w:rsid w:val="002D459A"/>
    <w:rsid w:val="002D53F7"/>
    <w:rsid w:val="002D7A10"/>
    <w:rsid w:val="002E002E"/>
    <w:rsid w:val="002E1330"/>
    <w:rsid w:val="002E3E2B"/>
    <w:rsid w:val="002E529D"/>
    <w:rsid w:val="002E5BB5"/>
    <w:rsid w:val="002E67FB"/>
    <w:rsid w:val="002E7A6C"/>
    <w:rsid w:val="002E7CE8"/>
    <w:rsid w:val="002E7EE1"/>
    <w:rsid w:val="002F1D92"/>
    <w:rsid w:val="002F3174"/>
    <w:rsid w:val="002F4074"/>
    <w:rsid w:val="002F63AF"/>
    <w:rsid w:val="002F7BF2"/>
    <w:rsid w:val="00300927"/>
    <w:rsid w:val="00301758"/>
    <w:rsid w:val="003021FA"/>
    <w:rsid w:val="0030282B"/>
    <w:rsid w:val="003044AF"/>
    <w:rsid w:val="00305482"/>
    <w:rsid w:val="00305D07"/>
    <w:rsid w:val="00307157"/>
    <w:rsid w:val="00312857"/>
    <w:rsid w:val="00312F8C"/>
    <w:rsid w:val="0031337D"/>
    <w:rsid w:val="00314BF0"/>
    <w:rsid w:val="0031542C"/>
    <w:rsid w:val="003167A9"/>
    <w:rsid w:val="0031777D"/>
    <w:rsid w:val="003217A5"/>
    <w:rsid w:val="00322098"/>
    <w:rsid w:val="00322439"/>
    <w:rsid w:val="00323B24"/>
    <w:rsid w:val="00325A19"/>
    <w:rsid w:val="00326DED"/>
    <w:rsid w:val="00332BFA"/>
    <w:rsid w:val="00333152"/>
    <w:rsid w:val="00341F51"/>
    <w:rsid w:val="00342529"/>
    <w:rsid w:val="003425DA"/>
    <w:rsid w:val="00343914"/>
    <w:rsid w:val="003442DC"/>
    <w:rsid w:val="003459AD"/>
    <w:rsid w:val="00345E18"/>
    <w:rsid w:val="00345E56"/>
    <w:rsid w:val="003461E4"/>
    <w:rsid w:val="00346967"/>
    <w:rsid w:val="0035046F"/>
    <w:rsid w:val="00351370"/>
    <w:rsid w:val="003540A5"/>
    <w:rsid w:val="00354AB9"/>
    <w:rsid w:val="003579D7"/>
    <w:rsid w:val="00360880"/>
    <w:rsid w:val="003673A2"/>
    <w:rsid w:val="0037122E"/>
    <w:rsid w:val="003722A1"/>
    <w:rsid w:val="00372EB6"/>
    <w:rsid w:val="00373A1D"/>
    <w:rsid w:val="00373FDA"/>
    <w:rsid w:val="00374F0C"/>
    <w:rsid w:val="00375E06"/>
    <w:rsid w:val="0037602A"/>
    <w:rsid w:val="003775AA"/>
    <w:rsid w:val="00377EAF"/>
    <w:rsid w:val="00381E49"/>
    <w:rsid w:val="003840E7"/>
    <w:rsid w:val="00386183"/>
    <w:rsid w:val="003871FD"/>
    <w:rsid w:val="00391E94"/>
    <w:rsid w:val="003928D1"/>
    <w:rsid w:val="00392C9A"/>
    <w:rsid w:val="003932D6"/>
    <w:rsid w:val="00393687"/>
    <w:rsid w:val="00396D8E"/>
    <w:rsid w:val="003A07AE"/>
    <w:rsid w:val="003A0EA7"/>
    <w:rsid w:val="003A4F55"/>
    <w:rsid w:val="003A671B"/>
    <w:rsid w:val="003A6B42"/>
    <w:rsid w:val="003A6CAD"/>
    <w:rsid w:val="003B02E7"/>
    <w:rsid w:val="003B0E4A"/>
    <w:rsid w:val="003B1874"/>
    <w:rsid w:val="003B1965"/>
    <w:rsid w:val="003B277D"/>
    <w:rsid w:val="003B67C5"/>
    <w:rsid w:val="003C0DF3"/>
    <w:rsid w:val="003C0F0E"/>
    <w:rsid w:val="003C2468"/>
    <w:rsid w:val="003C4961"/>
    <w:rsid w:val="003C4AFC"/>
    <w:rsid w:val="003C5D58"/>
    <w:rsid w:val="003C613C"/>
    <w:rsid w:val="003D2A0C"/>
    <w:rsid w:val="003D4F7F"/>
    <w:rsid w:val="003D5180"/>
    <w:rsid w:val="003D53FB"/>
    <w:rsid w:val="003D6EDF"/>
    <w:rsid w:val="003E0BEA"/>
    <w:rsid w:val="003E356B"/>
    <w:rsid w:val="003E5AC0"/>
    <w:rsid w:val="003E6348"/>
    <w:rsid w:val="003F0085"/>
    <w:rsid w:val="003F3293"/>
    <w:rsid w:val="003F3AC2"/>
    <w:rsid w:val="003F4BA8"/>
    <w:rsid w:val="003F4EE3"/>
    <w:rsid w:val="003F6297"/>
    <w:rsid w:val="003F707D"/>
    <w:rsid w:val="003F7FFA"/>
    <w:rsid w:val="00401B84"/>
    <w:rsid w:val="00401F49"/>
    <w:rsid w:val="00404898"/>
    <w:rsid w:val="00405A83"/>
    <w:rsid w:val="004068BB"/>
    <w:rsid w:val="00407B17"/>
    <w:rsid w:val="00407B92"/>
    <w:rsid w:val="00407DCC"/>
    <w:rsid w:val="004104FF"/>
    <w:rsid w:val="00410892"/>
    <w:rsid w:val="004122D4"/>
    <w:rsid w:val="004133F0"/>
    <w:rsid w:val="00413465"/>
    <w:rsid w:val="0041410C"/>
    <w:rsid w:val="004146DE"/>
    <w:rsid w:val="00415670"/>
    <w:rsid w:val="00416685"/>
    <w:rsid w:val="004173D6"/>
    <w:rsid w:val="0042034E"/>
    <w:rsid w:val="00420EBC"/>
    <w:rsid w:val="00421133"/>
    <w:rsid w:val="00421B7F"/>
    <w:rsid w:val="004236CA"/>
    <w:rsid w:val="00424010"/>
    <w:rsid w:val="00425FEF"/>
    <w:rsid w:val="004270CD"/>
    <w:rsid w:val="004330E6"/>
    <w:rsid w:val="004335E3"/>
    <w:rsid w:val="0043584E"/>
    <w:rsid w:val="004367C9"/>
    <w:rsid w:val="00440622"/>
    <w:rsid w:val="004417F7"/>
    <w:rsid w:val="00444385"/>
    <w:rsid w:val="00444B06"/>
    <w:rsid w:val="00445554"/>
    <w:rsid w:val="00447F8D"/>
    <w:rsid w:val="00451BE6"/>
    <w:rsid w:val="00452A71"/>
    <w:rsid w:val="00452B43"/>
    <w:rsid w:val="0045457C"/>
    <w:rsid w:val="00454A5C"/>
    <w:rsid w:val="00455760"/>
    <w:rsid w:val="00457F94"/>
    <w:rsid w:val="004622AC"/>
    <w:rsid w:val="00462573"/>
    <w:rsid w:val="00462866"/>
    <w:rsid w:val="004630EF"/>
    <w:rsid w:val="00464097"/>
    <w:rsid w:val="00464627"/>
    <w:rsid w:val="00465B79"/>
    <w:rsid w:val="004677C2"/>
    <w:rsid w:val="00467F63"/>
    <w:rsid w:val="0047384C"/>
    <w:rsid w:val="004747A6"/>
    <w:rsid w:val="00474FDA"/>
    <w:rsid w:val="0047530E"/>
    <w:rsid w:val="00475BE4"/>
    <w:rsid w:val="00477D98"/>
    <w:rsid w:val="004801AF"/>
    <w:rsid w:val="00480F75"/>
    <w:rsid w:val="00481892"/>
    <w:rsid w:val="00483A9A"/>
    <w:rsid w:val="004850A8"/>
    <w:rsid w:val="004855DA"/>
    <w:rsid w:val="00486A72"/>
    <w:rsid w:val="004912FF"/>
    <w:rsid w:val="00495DE1"/>
    <w:rsid w:val="004964E1"/>
    <w:rsid w:val="00496D1C"/>
    <w:rsid w:val="0049785D"/>
    <w:rsid w:val="004979FC"/>
    <w:rsid w:val="004A0064"/>
    <w:rsid w:val="004A0F28"/>
    <w:rsid w:val="004A113B"/>
    <w:rsid w:val="004A1793"/>
    <w:rsid w:val="004A1BA4"/>
    <w:rsid w:val="004A2148"/>
    <w:rsid w:val="004A23C7"/>
    <w:rsid w:val="004A4CDE"/>
    <w:rsid w:val="004B10DD"/>
    <w:rsid w:val="004B1C65"/>
    <w:rsid w:val="004B4BC0"/>
    <w:rsid w:val="004B541F"/>
    <w:rsid w:val="004B67D6"/>
    <w:rsid w:val="004B6FF2"/>
    <w:rsid w:val="004C0E05"/>
    <w:rsid w:val="004C0FCE"/>
    <w:rsid w:val="004C4F3C"/>
    <w:rsid w:val="004C53F4"/>
    <w:rsid w:val="004C5677"/>
    <w:rsid w:val="004C5BAA"/>
    <w:rsid w:val="004C5F64"/>
    <w:rsid w:val="004D25BD"/>
    <w:rsid w:val="004D320B"/>
    <w:rsid w:val="004D4F92"/>
    <w:rsid w:val="004D61EE"/>
    <w:rsid w:val="004D6357"/>
    <w:rsid w:val="004E302B"/>
    <w:rsid w:val="004E34DD"/>
    <w:rsid w:val="004E3507"/>
    <w:rsid w:val="004E3CC1"/>
    <w:rsid w:val="004E7F57"/>
    <w:rsid w:val="004F32B0"/>
    <w:rsid w:val="004F3783"/>
    <w:rsid w:val="004F38AA"/>
    <w:rsid w:val="004F467C"/>
    <w:rsid w:val="004F5778"/>
    <w:rsid w:val="004F6775"/>
    <w:rsid w:val="004F745B"/>
    <w:rsid w:val="004F78FE"/>
    <w:rsid w:val="0050220E"/>
    <w:rsid w:val="005026F5"/>
    <w:rsid w:val="00503AC7"/>
    <w:rsid w:val="00503C11"/>
    <w:rsid w:val="005062BF"/>
    <w:rsid w:val="00512742"/>
    <w:rsid w:val="00512A8E"/>
    <w:rsid w:val="005151E2"/>
    <w:rsid w:val="00517642"/>
    <w:rsid w:val="00517794"/>
    <w:rsid w:val="005206C8"/>
    <w:rsid w:val="005207ED"/>
    <w:rsid w:val="0052262B"/>
    <w:rsid w:val="005230B8"/>
    <w:rsid w:val="00525BBE"/>
    <w:rsid w:val="005302A2"/>
    <w:rsid w:val="00532044"/>
    <w:rsid w:val="00533B86"/>
    <w:rsid w:val="00534491"/>
    <w:rsid w:val="0053477E"/>
    <w:rsid w:val="0053518A"/>
    <w:rsid w:val="0053556A"/>
    <w:rsid w:val="00535B9C"/>
    <w:rsid w:val="00536927"/>
    <w:rsid w:val="00540423"/>
    <w:rsid w:val="00540F1B"/>
    <w:rsid w:val="00542CCF"/>
    <w:rsid w:val="005435F7"/>
    <w:rsid w:val="00544ADD"/>
    <w:rsid w:val="00545547"/>
    <w:rsid w:val="005463C2"/>
    <w:rsid w:val="005465A7"/>
    <w:rsid w:val="005477A5"/>
    <w:rsid w:val="005506EB"/>
    <w:rsid w:val="00550B7A"/>
    <w:rsid w:val="00552813"/>
    <w:rsid w:val="00553F5C"/>
    <w:rsid w:val="00554790"/>
    <w:rsid w:val="005557C6"/>
    <w:rsid w:val="00555D2C"/>
    <w:rsid w:val="005562E0"/>
    <w:rsid w:val="00556FBF"/>
    <w:rsid w:val="00560A5A"/>
    <w:rsid w:val="00563EEB"/>
    <w:rsid w:val="0056490E"/>
    <w:rsid w:val="005659C2"/>
    <w:rsid w:val="005662C5"/>
    <w:rsid w:val="00566E90"/>
    <w:rsid w:val="0057139D"/>
    <w:rsid w:val="0057469E"/>
    <w:rsid w:val="00575314"/>
    <w:rsid w:val="005762D0"/>
    <w:rsid w:val="005766DD"/>
    <w:rsid w:val="005802F8"/>
    <w:rsid w:val="005819E5"/>
    <w:rsid w:val="00582DFC"/>
    <w:rsid w:val="005831B2"/>
    <w:rsid w:val="00584476"/>
    <w:rsid w:val="00585779"/>
    <w:rsid w:val="005858B3"/>
    <w:rsid w:val="0058617D"/>
    <w:rsid w:val="0058691A"/>
    <w:rsid w:val="00586AEC"/>
    <w:rsid w:val="00590553"/>
    <w:rsid w:val="00591221"/>
    <w:rsid w:val="00591C0B"/>
    <w:rsid w:val="00591FDA"/>
    <w:rsid w:val="00592121"/>
    <w:rsid w:val="00592B50"/>
    <w:rsid w:val="0059370F"/>
    <w:rsid w:val="00595E0D"/>
    <w:rsid w:val="00595E1D"/>
    <w:rsid w:val="005964B4"/>
    <w:rsid w:val="005A0CD5"/>
    <w:rsid w:val="005A406D"/>
    <w:rsid w:val="005A4C20"/>
    <w:rsid w:val="005A6666"/>
    <w:rsid w:val="005A7518"/>
    <w:rsid w:val="005B0810"/>
    <w:rsid w:val="005B1228"/>
    <w:rsid w:val="005B1BE0"/>
    <w:rsid w:val="005B4707"/>
    <w:rsid w:val="005B595A"/>
    <w:rsid w:val="005B7F36"/>
    <w:rsid w:val="005C1BAD"/>
    <w:rsid w:val="005C2632"/>
    <w:rsid w:val="005C2F68"/>
    <w:rsid w:val="005C55F9"/>
    <w:rsid w:val="005C6303"/>
    <w:rsid w:val="005C6504"/>
    <w:rsid w:val="005D28C9"/>
    <w:rsid w:val="005D2DED"/>
    <w:rsid w:val="005D3CA4"/>
    <w:rsid w:val="005D4E2B"/>
    <w:rsid w:val="005D52C2"/>
    <w:rsid w:val="005D77D9"/>
    <w:rsid w:val="005E084B"/>
    <w:rsid w:val="005E12EB"/>
    <w:rsid w:val="005E1645"/>
    <w:rsid w:val="005E1803"/>
    <w:rsid w:val="005E1E9B"/>
    <w:rsid w:val="005E2045"/>
    <w:rsid w:val="005E6071"/>
    <w:rsid w:val="005F014E"/>
    <w:rsid w:val="005F0244"/>
    <w:rsid w:val="005F2BD5"/>
    <w:rsid w:val="005F3AA2"/>
    <w:rsid w:val="005F54FA"/>
    <w:rsid w:val="005F557B"/>
    <w:rsid w:val="005F570E"/>
    <w:rsid w:val="005F7B1E"/>
    <w:rsid w:val="00600F81"/>
    <w:rsid w:val="00601033"/>
    <w:rsid w:val="00604090"/>
    <w:rsid w:val="00604A96"/>
    <w:rsid w:val="00605B20"/>
    <w:rsid w:val="00606612"/>
    <w:rsid w:val="006076A3"/>
    <w:rsid w:val="006078CF"/>
    <w:rsid w:val="00607CC3"/>
    <w:rsid w:val="0061216F"/>
    <w:rsid w:val="0061274C"/>
    <w:rsid w:val="006140CF"/>
    <w:rsid w:val="006145E6"/>
    <w:rsid w:val="00614707"/>
    <w:rsid w:val="00615F5C"/>
    <w:rsid w:val="0061693B"/>
    <w:rsid w:val="00617DB5"/>
    <w:rsid w:val="00617EBA"/>
    <w:rsid w:val="006213D8"/>
    <w:rsid w:val="0062475E"/>
    <w:rsid w:val="006266F9"/>
    <w:rsid w:val="00633704"/>
    <w:rsid w:val="00640D25"/>
    <w:rsid w:val="006411F4"/>
    <w:rsid w:val="0064436F"/>
    <w:rsid w:val="00645656"/>
    <w:rsid w:val="00647417"/>
    <w:rsid w:val="00654360"/>
    <w:rsid w:val="0065672D"/>
    <w:rsid w:val="00657A6A"/>
    <w:rsid w:val="00660BF8"/>
    <w:rsid w:val="006611EB"/>
    <w:rsid w:val="00663F5D"/>
    <w:rsid w:val="00664265"/>
    <w:rsid w:val="006652E2"/>
    <w:rsid w:val="006664AE"/>
    <w:rsid w:val="006666C4"/>
    <w:rsid w:val="006670F5"/>
    <w:rsid w:val="006672BE"/>
    <w:rsid w:val="006705AE"/>
    <w:rsid w:val="0067341D"/>
    <w:rsid w:val="00673D45"/>
    <w:rsid w:val="00676B21"/>
    <w:rsid w:val="00676F09"/>
    <w:rsid w:val="006822D1"/>
    <w:rsid w:val="0068476A"/>
    <w:rsid w:val="00684C1A"/>
    <w:rsid w:val="006856A0"/>
    <w:rsid w:val="0068610B"/>
    <w:rsid w:val="00686487"/>
    <w:rsid w:val="00690587"/>
    <w:rsid w:val="00691F1B"/>
    <w:rsid w:val="00692C0E"/>
    <w:rsid w:val="006930FE"/>
    <w:rsid w:val="006938BC"/>
    <w:rsid w:val="006942E3"/>
    <w:rsid w:val="006954FF"/>
    <w:rsid w:val="006974BC"/>
    <w:rsid w:val="0069750B"/>
    <w:rsid w:val="006A160B"/>
    <w:rsid w:val="006A293E"/>
    <w:rsid w:val="006A40C3"/>
    <w:rsid w:val="006A426C"/>
    <w:rsid w:val="006A4446"/>
    <w:rsid w:val="006A58E4"/>
    <w:rsid w:val="006A606B"/>
    <w:rsid w:val="006A7E86"/>
    <w:rsid w:val="006B1B72"/>
    <w:rsid w:val="006B2537"/>
    <w:rsid w:val="006B43CD"/>
    <w:rsid w:val="006B4B18"/>
    <w:rsid w:val="006B5140"/>
    <w:rsid w:val="006C06EF"/>
    <w:rsid w:val="006C1F0B"/>
    <w:rsid w:val="006C34F1"/>
    <w:rsid w:val="006C690E"/>
    <w:rsid w:val="006C7D95"/>
    <w:rsid w:val="006D0A12"/>
    <w:rsid w:val="006D42B2"/>
    <w:rsid w:val="006D5614"/>
    <w:rsid w:val="006D67F0"/>
    <w:rsid w:val="006E29CE"/>
    <w:rsid w:val="006E2AAC"/>
    <w:rsid w:val="006E2CAB"/>
    <w:rsid w:val="006E5818"/>
    <w:rsid w:val="006E5F86"/>
    <w:rsid w:val="006E625A"/>
    <w:rsid w:val="006F0331"/>
    <w:rsid w:val="006F0478"/>
    <w:rsid w:val="006F0F68"/>
    <w:rsid w:val="006F21AD"/>
    <w:rsid w:val="006F25C5"/>
    <w:rsid w:val="006F2CC8"/>
    <w:rsid w:val="006F41E0"/>
    <w:rsid w:val="006F431B"/>
    <w:rsid w:val="007028A2"/>
    <w:rsid w:val="00703DA1"/>
    <w:rsid w:val="00704437"/>
    <w:rsid w:val="0070452C"/>
    <w:rsid w:val="00704B4A"/>
    <w:rsid w:val="00706752"/>
    <w:rsid w:val="007067C7"/>
    <w:rsid w:val="00706E95"/>
    <w:rsid w:val="00710FEB"/>
    <w:rsid w:val="00711431"/>
    <w:rsid w:val="00712FEB"/>
    <w:rsid w:val="00714B5A"/>
    <w:rsid w:val="0071524A"/>
    <w:rsid w:val="00716509"/>
    <w:rsid w:val="00716E7C"/>
    <w:rsid w:val="00717299"/>
    <w:rsid w:val="00720E2D"/>
    <w:rsid w:val="007226DA"/>
    <w:rsid w:val="00723572"/>
    <w:rsid w:val="00725126"/>
    <w:rsid w:val="0073084B"/>
    <w:rsid w:val="00731137"/>
    <w:rsid w:val="00732439"/>
    <w:rsid w:val="0073338E"/>
    <w:rsid w:val="00734977"/>
    <w:rsid w:val="00734AF3"/>
    <w:rsid w:val="00734BF0"/>
    <w:rsid w:val="007368E1"/>
    <w:rsid w:val="0073699A"/>
    <w:rsid w:val="00736E14"/>
    <w:rsid w:val="00741C84"/>
    <w:rsid w:val="00743BDF"/>
    <w:rsid w:val="007441ED"/>
    <w:rsid w:val="00745370"/>
    <w:rsid w:val="00745864"/>
    <w:rsid w:val="0074672A"/>
    <w:rsid w:val="00746A24"/>
    <w:rsid w:val="00747DF1"/>
    <w:rsid w:val="0075045D"/>
    <w:rsid w:val="007504A8"/>
    <w:rsid w:val="0075228F"/>
    <w:rsid w:val="0075230C"/>
    <w:rsid w:val="007534F9"/>
    <w:rsid w:val="00754B29"/>
    <w:rsid w:val="007550B2"/>
    <w:rsid w:val="00755B8F"/>
    <w:rsid w:val="00756130"/>
    <w:rsid w:val="007570C5"/>
    <w:rsid w:val="00757F15"/>
    <w:rsid w:val="0076010B"/>
    <w:rsid w:val="0076010C"/>
    <w:rsid w:val="007603DA"/>
    <w:rsid w:val="00762107"/>
    <w:rsid w:val="007627C1"/>
    <w:rsid w:val="00762B7A"/>
    <w:rsid w:val="00763F3C"/>
    <w:rsid w:val="00765093"/>
    <w:rsid w:val="00765511"/>
    <w:rsid w:val="00765E3E"/>
    <w:rsid w:val="0076600A"/>
    <w:rsid w:val="00766A03"/>
    <w:rsid w:val="00766C23"/>
    <w:rsid w:val="007672F4"/>
    <w:rsid w:val="00770772"/>
    <w:rsid w:val="00773226"/>
    <w:rsid w:val="00775DEF"/>
    <w:rsid w:val="0077621E"/>
    <w:rsid w:val="00777987"/>
    <w:rsid w:val="007825C0"/>
    <w:rsid w:val="00782C8B"/>
    <w:rsid w:val="007847D8"/>
    <w:rsid w:val="00784C9F"/>
    <w:rsid w:val="00785FA2"/>
    <w:rsid w:val="00790C6E"/>
    <w:rsid w:val="00791129"/>
    <w:rsid w:val="007915AD"/>
    <w:rsid w:val="00794C96"/>
    <w:rsid w:val="007954A4"/>
    <w:rsid w:val="00795A6E"/>
    <w:rsid w:val="00795F2A"/>
    <w:rsid w:val="00797142"/>
    <w:rsid w:val="007978EB"/>
    <w:rsid w:val="007A0828"/>
    <w:rsid w:val="007A1128"/>
    <w:rsid w:val="007A1775"/>
    <w:rsid w:val="007A27C1"/>
    <w:rsid w:val="007A47D7"/>
    <w:rsid w:val="007A49EC"/>
    <w:rsid w:val="007A58D1"/>
    <w:rsid w:val="007A6691"/>
    <w:rsid w:val="007A6805"/>
    <w:rsid w:val="007A7806"/>
    <w:rsid w:val="007B087E"/>
    <w:rsid w:val="007B12CB"/>
    <w:rsid w:val="007B1E71"/>
    <w:rsid w:val="007B312F"/>
    <w:rsid w:val="007B431D"/>
    <w:rsid w:val="007B605A"/>
    <w:rsid w:val="007B68AD"/>
    <w:rsid w:val="007B7CCF"/>
    <w:rsid w:val="007C013D"/>
    <w:rsid w:val="007C0914"/>
    <w:rsid w:val="007C2CB8"/>
    <w:rsid w:val="007C3321"/>
    <w:rsid w:val="007C3CAE"/>
    <w:rsid w:val="007C4F56"/>
    <w:rsid w:val="007D264C"/>
    <w:rsid w:val="007D3100"/>
    <w:rsid w:val="007D436A"/>
    <w:rsid w:val="007D6772"/>
    <w:rsid w:val="007D7089"/>
    <w:rsid w:val="007D7F6E"/>
    <w:rsid w:val="007E0674"/>
    <w:rsid w:val="007E0ED5"/>
    <w:rsid w:val="007E0EEF"/>
    <w:rsid w:val="007E1F56"/>
    <w:rsid w:val="007E2485"/>
    <w:rsid w:val="007E506E"/>
    <w:rsid w:val="007E6D2D"/>
    <w:rsid w:val="007F0371"/>
    <w:rsid w:val="007F14AF"/>
    <w:rsid w:val="007F350B"/>
    <w:rsid w:val="007F46D0"/>
    <w:rsid w:val="007F4F22"/>
    <w:rsid w:val="007F50C0"/>
    <w:rsid w:val="008000CA"/>
    <w:rsid w:val="0080189A"/>
    <w:rsid w:val="00801FB8"/>
    <w:rsid w:val="00804923"/>
    <w:rsid w:val="0080497D"/>
    <w:rsid w:val="0080568E"/>
    <w:rsid w:val="008056F9"/>
    <w:rsid w:val="00805C0C"/>
    <w:rsid w:val="00806BF8"/>
    <w:rsid w:val="008071E8"/>
    <w:rsid w:val="0081018F"/>
    <w:rsid w:val="008103C0"/>
    <w:rsid w:val="008110A8"/>
    <w:rsid w:val="0081172F"/>
    <w:rsid w:val="0081176E"/>
    <w:rsid w:val="008155A9"/>
    <w:rsid w:val="00815670"/>
    <w:rsid w:val="008165FF"/>
    <w:rsid w:val="0081757A"/>
    <w:rsid w:val="00821981"/>
    <w:rsid w:val="008227BE"/>
    <w:rsid w:val="008228DE"/>
    <w:rsid w:val="00823DE9"/>
    <w:rsid w:val="00825F7D"/>
    <w:rsid w:val="008263EA"/>
    <w:rsid w:val="0082783B"/>
    <w:rsid w:val="008308EE"/>
    <w:rsid w:val="008331F0"/>
    <w:rsid w:val="00833FB5"/>
    <w:rsid w:val="00835204"/>
    <w:rsid w:val="00835D5C"/>
    <w:rsid w:val="0083662A"/>
    <w:rsid w:val="008425A8"/>
    <w:rsid w:val="00842B49"/>
    <w:rsid w:val="00842BF7"/>
    <w:rsid w:val="00843444"/>
    <w:rsid w:val="00843EB6"/>
    <w:rsid w:val="00845633"/>
    <w:rsid w:val="00846A1F"/>
    <w:rsid w:val="0084798D"/>
    <w:rsid w:val="00847B56"/>
    <w:rsid w:val="008516D3"/>
    <w:rsid w:val="008546AF"/>
    <w:rsid w:val="0085732A"/>
    <w:rsid w:val="00857A76"/>
    <w:rsid w:val="00860EAF"/>
    <w:rsid w:val="00861907"/>
    <w:rsid w:val="00861A9C"/>
    <w:rsid w:val="00861EEC"/>
    <w:rsid w:val="00862498"/>
    <w:rsid w:val="00863B76"/>
    <w:rsid w:val="00864837"/>
    <w:rsid w:val="00864E9B"/>
    <w:rsid w:val="0087300E"/>
    <w:rsid w:val="00873BD6"/>
    <w:rsid w:val="008743F0"/>
    <w:rsid w:val="008749B7"/>
    <w:rsid w:val="00874DBB"/>
    <w:rsid w:val="00875A2D"/>
    <w:rsid w:val="008765F9"/>
    <w:rsid w:val="008765FF"/>
    <w:rsid w:val="00876FF6"/>
    <w:rsid w:val="00881592"/>
    <w:rsid w:val="00882D46"/>
    <w:rsid w:val="008840DF"/>
    <w:rsid w:val="00884B84"/>
    <w:rsid w:val="00884BE8"/>
    <w:rsid w:val="00884D92"/>
    <w:rsid w:val="00886160"/>
    <w:rsid w:val="00886E2D"/>
    <w:rsid w:val="00887139"/>
    <w:rsid w:val="00890302"/>
    <w:rsid w:val="0089084C"/>
    <w:rsid w:val="0089137F"/>
    <w:rsid w:val="00897825"/>
    <w:rsid w:val="00897AEE"/>
    <w:rsid w:val="008A0581"/>
    <w:rsid w:val="008A0CAA"/>
    <w:rsid w:val="008A10A2"/>
    <w:rsid w:val="008A10D9"/>
    <w:rsid w:val="008A3FAE"/>
    <w:rsid w:val="008A529A"/>
    <w:rsid w:val="008B16F1"/>
    <w:rsid w:val="008B7447"/>
    <w:rsid w:val="008C0699"/>
    <w:rsid w:val="008C0FFA"/>
    <w:rsid w:val="008C3AD0"/>
    <w:rsid w:val="008C3D62"/>
    <w:rsid w:val="008C5A08"/>
    <w:rsid w:val="008C5CCD"/>
    <w:rsid w:val="008D0D78"/>
    <w:rsid w:val="008D1D47"/>
    <w:rsid w:val="008D1F41"/>
    <w:rsid w:val="008D369D"/>
    <w:rsid w:val="008D3D8D"/>
    <w:rsid w:val="008D4DEE"/>
    <w:rsid w:val="008D521E"/>
    <w:rsid w:val="008D7E07"/>
    <w:rsid w:val="008E0701"/>
    <w:rsid w:val="008E1E26"/>
    <w:rsid w:val="008E29C8"/>
    <w:rsid w:val="008E34DD"/>
    <w:rsid w:val="008E38D2"/>
    <w:rsid w:val="008E3E8C"/>
    <w:rsid w:val="008E5691"/>
    <w:rsid w:val="008E6219"/>
    <w:rsid w:val="008E6257"/>
    <w:rsid w:val="008E7315"/>
    <w:rsid w:val="008E7844"/>
    <w:rsid w:val="008E7B46"/>
    <w:rsid w:val="008E7D1F"/>
    <w:rsid w:val="008F10C3"/>
    <w:rsid w:val="008F15FB"/>
    <w:rsid w:val="008F16B1"/>
    <w:rsid w:val="008F1CB7"/>
    <w:rsid w:val="008F2E48"/>
    <w:rsid w:val="008F5AF9"/>
    <w:rsid w:val="008F5B7A"/>
    <w:rsid w:val="008F7BB0"/>
    <w:rsid w:val="00900284"/>
    <w:rsid w:val="009017D8"/>
    <w:rsid w:val="00902283"/>
    <w:rsid w:val="00902403"/>
    <w:rsid w:val="00902FEB"/>
    <w:rsid w:val="009030E9"/>
    <w:rsid w:val="0090521B"/>
    <w:rsid w:val="009060DF"/>
    <w:rsid w:val="00906ACA"/>
    <w:rsid w:val="009114F0"/>
    <w:rsid w:val="00912283"/>
    <w:rsid w:val="0091440B"/>
    <w:rsid w:val="0091537F"/>
    <w:rsid w:val="00915438"/>
    <w:rsid w:val="00916FCD"/>
    <w:rsid w:val="00920BCA"/>
    <w:rsid w:val="00922534"/>
    <w:rsid w:val="00923029"/>
    <w:rsid w:val="009232E7"/>
    <w:rsid w:val="009234C7"/>
    <w:rsid w:val="009244F9"/>
    <w:rsid w:val="0092474B"/>
    <w:rsid w:val="009249A5"/>
    <w:rsid w:val="00925B31"/>
    <w:rsid w:val="00930F34"/>
    <w:rsid w:val="00932229"/>
    <w:rsid w:val="0093248E"/>
    <w:rsid w:val="009339F3"/>
    <w:rsid w:val="00933AEE"/>
    <w:rsid w:val="00933B2F"/>
    <w:rsid w:val="00934ABA"/>
    <w:rsid w:val="00935316"/>
    <w:rsid w:val="00936FA1"/>
    <w:rsid w:val="00937973"/>
    <w:rsid w:val="0094055D"/>
    <w:rsid w:val="00940C0D"/>
    <w:rsid w:val="00943B8D"/>
    <w:rsid w:val="00946A7D"/>
    <w:rsid w:val="00947DCF"/>
    <w:rsid w:val="009508D4"/>
    <w:rsid w:val="00950A2F"/>
    <w:rsid w:val="009527CD"/>
    <w:rsid w:val="00952A2A"/>
    <w:rsid w:val="00953A5F"/>
    <w:rsid w:val="00955465"/>
    <w:rsid w:val="00956E16"/>
    <w:rsid w:val="0095730B"/>
    <w:rsid w:val="009576F6"/>
    <w:rsid w:val="00957D1D"/>
    <w:rsid w:val="009603E6"/>
    <w:rsid w:val="009608C0"/>
    <w:rsid w:val="0096177C"/>
    <w:rsid w:val="009619C3"/>
    <w:rsid w:val="00962CC8"/>
    <w:rsid w:val="00963AEA"/>
    <w:rsid w:val="009640D0"/>
    <w:rsid w:val="0096450F"/>
    <w:rsid w:val="00965F43"/>
    <w:rsid w:val="00977374"/>
    <w:rsid w:val="00977461"/>
    <w:rsid w:val="009818BA"/>
    <w:rsid w:val="00981C60"/>
    <w:rsid w:val="00982D20"/>
    <w:rsid w:val="009836A8"/>
    <w:rsid w:val="00983E6A"/>
    <w:rsid w:val="00984E27"/>
    <w:rsid w:val="00987161"/>
    <w:rsid w:val="0099011A"/>
    <w:rsid w:val="00991536"/>
    <w:rsid w:val="0099469F"/>
    <w:rsid w:val="00994B48"/>
    <w:rsid w:val="00995006"/>
    <w:rsid w:val="00995542"/>
    <w:rsid w:val="0099572D"/>
    <w:rsid w:val="009974AF"/>
    <w:rsid w:val="00997C72"/>
    <w:rsid w:val="009A0482"/>
    <w:rsid w:val="009A0506"/>
    <w:rsid w:val="009A0C3E"/>
    <w:rsid w:val="009A1879"/>
    <w:rsid w:val="009A5809"/>
    <w:rsid w:val="009A639B"/>
    <w:rsid w:val="009A6A57"/>
    <w:rsid w:val="009A77D7"/>
    <w:rsid w:val="009A78B2"/>
    <w:rsid w:val="009B022F"/>
    <w:rsid w:val="009B0984"/>
    <w:rsid w:val="009B0A08"/>
    <w:rsid w:val="009B2CF3"/>
    <w:rsid w:val="009B4E11"/>
    <w:rsid w:val="009B5B44"/>
    <w:rsid w:val="009B736B"/>
    <w:rsid w:val="009B7CAB"/>
    <w:rsid w:val="009C161B"/>
    <w:rsid w:val="009C2B6F"/>
    <w:rsid w:val="009C381A"/>
    <w:rsid w:val="009C38A3"/>
    <w:rsid w:val="009C492D"/>
    <w:rsid w:val="009C5613"/>
    <w:rsid w:val="009C6463"/>
    <w:rsid w:val="009C6537"/>
    <w:rsid w:val="009D129F"/>
    <w:rsid w:val="009D16CF"/>
    <w:rsid w:val="009D205E"/>
    <w:rsid w:val="009D4422"/>
    <w:rsid w:val="009D61CA"/>
    <w:rsid w:val="009D7EF5"/>
    <w:rsid w:val="009E0EAE"/>
    <w:rsid w:val="009E1EDF"/>
    <w:rsid w:val="009E2C23"/>
    <w:rsid w:val="009E2EA1"/>
    <w:rsid w:val="009E3419"/>
    <w:rsid w:val="009E52EF"/>
    <w:rsid w:val="009E571B"/>
    <w:rsid w:val="009E5A36"/>
    <w:rsid w:val="009E73F3"/>
    <w:rsid w:val="009F1803"/>
    <w:rsid w:val="009F3661"/>
    <w:rsid w:val="009F3B7C"/>
    <w:rsid w:val="009F3F60"/>
    <w:rsid w:val="009F50CA"/>
    <w:rsid w:val="009F5448"/>
    <w:rsid w:val="009F6D17"/>
    <w:rsid w:val="009F70D1"/>
    <w:rsid w:val="009F7144"/>
    <w:rsid w:val="00A02482"/>
    <w:rsid w:val="00A02F42"/>
    <w:rsid w:val="00A03C51"/>
    <w:rsid w:val="00A0473C"/>
    <w:rsid w:val="00A04FFD"/>
    <w:rsid w:val="00A0601D"/>
    <w:rsid w:val="00A065B6"/>
    <w:rsid w:val="00A07054"/>
    <w:rsid w:val="00A07399"/>
    <w:rsid w:val="00A0769F"/>
    <w:rsid w:val="00A12236"/>
    <w:rsid w:val="00A12CFE"/>
    <w:rsid w:val="00A1529B"/>
    <w:rsid w:val="00A1545D"/>
    <w:rsid w:val="00A157AC"/>
    <w:rsid w:val="00A158CF"/>
    <w:rsid w:val="00A16BCD"/>
    <w:rsid w:val="00A172A1"/>
    <w:rsid w:val="00A17EFE"/>
    <w:rsid w:val="00A24C5A"/>
    <w:rsid w:val="00A25B07"/>
    <w:rsid w:val="00A274E7"/>
    <w:rsid w:val="00A3103A"/>
    <w:rsid w:val="00A3109A"/>
    <w:rsid w:val="00A32368"/>
    <w:rsid w:val="00A34688"/>
    <w:rsid w:val="00A35C14"/>
    <w:rsid w:val="00A37587"/>
    <w:rsid w:val="00A4050B"/>
    <w:rsid w:val="00A4113F"/>
    <w:rsid w:val="00A4326F"/>
    <w:rsid w:val="00A442DC"/>
    <w:rsid w:val="00A45756"/>
    <w:rsid w:val="00A4688F"/>
    <w:rsid w:val="00A46A31"/>
    <w:rsid w:val="00A46FCA"/>
    <w:rsid w:val="00A47153"/>
    <w:rsid w:val="00A50641"/>
    <w:rsid w:val="00A50D32"/>
    <w:rsid w:val="00A52CC5"/>
    <w:rsid w:val="00A538AF"/>
    <w:rsid w:val="00A54043"/>
    <w:rsid w:val="00A54A79"/>
    <w:rsid w:val="00A552F7"/>
    <w:rsid w:val="00A57811"/>
    <w:rsid w:val="00A5781D"/>
    <w:rsid w:val="00A61682"/>
    <w:rsid w:val="00A617A8"/>
    <w:rsid w:val="00A6183D"/>
    <w:rsid w:val="00A626BE"/>
    <w:rsid w:val="00A62AB3"/>
    <w:rsid w:val="00A63A29"/>
    <w:rsid w:val="00A663FA"/>
    <w:rsid w:val="00A66E3A"/>
    <w:rsid w:val="00A674C5"/>
    <w:rsid w:val="00A67B0C"/>
    <w:rsid w:val="00A71338"/>
    <w:rsid w:val="00A74CE3"/>
    <w:rsid w:val="00A75EBD"/>
    <w:rsid w:val="00A76E59"/>
    <w:rsid w:val="00A770B0"/>
    <w:rsid w:val="00A80B58"/>
    <w:rsid w:val="00A816FE"/>
    <w:rsid w:val="00A8376C"/>
    <w:rsid w:val="00A84C76"/>
    <w:rsid w:val="00A85647"/>
    <w:rsid w:val="00A90D84"/>
    <w:rsid w:val="00A90F18"/>
    <w:rsid w:val="00A913F5"/>
    <w:rsid w:val="00A916E6"/>
    <w:rsid w:val="00A93BD0"/>
    <w:rsid w:val="00A9476D"/>
    <w:rsid w:val="00A96B2F"/>
    <w:rsid w:val="00A97683"/>
    <w:rsid w:val="00AA0CEB"/>
    <w:rsid w:val="00AA16EE"/>
    <w:rsid w:val="00AA1BB9"/>
    <w:rsid w:val="00AA7761"/>
    <w:rsid w:val="00AA7994"/>
    <w:rsid w:val="00AB221E"/>
    <w:rsid w:val="00AB2B32"/>
    <w:rsid w:val="00AB398C"/>
    <w:rsid w:val="00AB5C74"/>
    <w:rsid w:val="00AB6B6B"/>
    <w:rsid w:val="00AB6FFA"/>
    <w:rsid w:val="00AB78C5"/>
    <w:rsid w:val="00AC7012"/>
    <w:rsid w:val="00AC7525"/>
    <w:rsid w:val="00AD0240"/>
    <w:rsid w:val="00AD1377"/>
    <w:rsid w:val="00AD3E5F"/>
    <w:rsid w:val="00AD4482"/>
    <w:rsid w:val="00AD4C4A"/>
    <w:rsid w:val="00AE1B39"/>
    <w:rsid w:val="00AE31B6"/>
    <w:rsid w:val="00AE3A5F"/>
    <w:rsid w:val="00AE5EBB"/>
    <w:rsid w:val="00AF088D"/>
    <w:rsid w:val="00AF0B22"/>
    <w:rsid w:val="00AF0DF7"/>
    <w:rsid w:val="00AF1EF4"/>
    <w:rsid w:val="00AF205E"/>
    <w:rsid w:val="00AF2DB9"/>
    <w:rsid w:val="00AF35F4"/>
    <w:rsid w:val="00AF36BE"/>
    <w:rsid w:val="00AF3B3C"/>
    <w:rsid w:val="00AF5820"/>
    <w:rsid w:val="00B00B22"/>
    <w:rsid w:val="00B01E70"/>
    <w:rsid w:val="00B02648"/>
    <w:rsid w:val="00B0271D"/>
    <w:rsid w:val="00B02BCE"/>
    <w:rsid w:val="00B04210"/>
    <w:rsid w:val="00B10A2B"/>
    <w:rsid w:val="00B13323"/>
    <w:rsid w:val="00B15D94"/>
    <w:rsid w:val="00B16802"/>
    <w:rsid w:val="00B17381"/>
    <w:rsid w:val="00B20662"/>
    <w:rsid w:val="00B20B45"/>
    <w:rsid w:val="00B22673"/>
    <w:rsid w:val="00B24487"/>
    <w:rsid w:val="00B2453D"/>
    <w:rsid w:val="00B27E47"/>
    <w:rsid w:val="00B3276A"/>
    <w:rsid w:val="00B33026"/>
    <w:rsid w:val="00B34396"/>
    <w:rsid w:val="00B3443F"/>
    <w:rsid w:val="00B34834"/>
    <w:rsid w:val="00B34AB1"/>
    <w:rsid w:val="00B3538F"/>
    <w:rsid w:val="00B36370"/>
    <w:rsid w:val="00B412CF"/>
    <w:rsid w:val="00B42FEB"/>
    <w:rsid w:val="00B44F3B"/>
    <w:rsid w:val="00B5379B"/>
    <w:rsid w:val="00B5567F"/>
    <w:rsid w:val="00B60378"/>
    <w:rsid w:val="00B62ADE"/>
    <w:rsid w:val="00B63C3C"/>
    <w:rsid w:val="00B641D2"/>
    <w:rsid w:val="00B662D8"/>
    <w:rsid w:val="00B671DA"/>
    <w:rsid w:val="00B708EE"/>
    <w:rsid w:val="00B70E5A"/>
    <w:rsid w:val="00B71B36"/>
    <w:rsid w:val="00B734B6"/>
    <w:rsid w:val="00B7352B"/>
    <w:rsid w:val="00B7475A"/>
    <w:rsid w:val="00B77BEF"/>
    <w:rsid w:val="00B77DEE"/>
    <w:rsid w:val="00B8038A"/>
    <w:rsid w:val="00B807C3"/>
    <w:rsid w:val="00B81FBB"/>
    <w:rsid w:val="00B848E3"/>
    <w:rsid w:val="00B87337"/>
    <w:rsid w:val="00B91791"/>
    <w:rsid w:val="00B92458"/>
    <w:rsid w:val="00B9372F"/>
    <w:rsid w:val="00B93BB2"/>
    <w:rsid w:val="00B95625"/>
    <w:rsid w:val="00B96490"/>
    <w:rsid w:val="00B9707C"/>
    <w:rsid w:val="00BA2E5C"/>
    <w:rsid w:val="00BA33E6"/>
    <w:rsid w:val="00BA4222"/>
    <w:rsid w:val="00BA739E"/>
    <w:rsid w:val="00BB0D39"/>
    <w:rsid w:val="00BB2677"/>
    <w:rsid w:val="00BB5DF5"/>
    <w:rsid w:val="00BB7219"/>
    <w:rsid w:val="00BB7C4D"/>
    <w:rsid w:val="00BC045E"/>
    <w:rsid w:val="00BC0730"/>
    <w:rsid w:val="00BC1802"/>
    <w:rsid w:val="00BC381B"/>
    <w:rsid w:val="00BC5A4D"/>
    <w:rsid w:val="00BD0A91"/>
    <w:rsid w:val="00BD0B38"/>
    <w:rsid w:val="00BD10F0"/>
    <w:rsid w:val="00BD2A9C"/>
    <w:rsid w:val="00BD341F"/>
    <w:rsid w:val="00BD6BBF"/>
    <w:rsid w:val="00BD7B6C"/>
    <w:rsid w:val="00BE0AD8"/>
    <w:rsid w:val="00BE17CA"/>
    <w:rsid w:val="00BE1E40"/>
    <w:rsid w:val="00BE3190"/>
    <w:rsid w:val="00BE3328"/>
    <w:rsid w:val="00BE4825"/>
    <w:rsid w:val="00BE4DD1"/>
    <w:rsid w:val="00BE525B"/>
    <w:rsid w:val="00BE78DC"/>
    <w:rsid w:val="00BE7902"/>
    <w:rsid w:val="00BF0B77"/>
    <w:rsid w:val="00BF0F43"/>
    <w:rsid w:val="00BF193C"/>
    <w:rsid w:val="00BF22A2"/>
    <w:rsid w:val="00BF22F6"/>
    <w:rsid w:val="00BF33AC"/>
    <w:rsid w:val="00BF3D17"/>
    <w:rsid w:val="00BF540B"/>
    <w:rsid w:val="00BF7B94"/>
    <w:rsid w:val="00C017C2"/>
    <w:rsid w:val="00C022EB"/>
    <w:rsid w:val="00C022F1"/>
    <w:rsid w:val="00C02896"/>
    <w:rsid w:val="00C04342"/>
    <w:rsid w:val="00C053A4"/>
    <w:rsid w:val="00C07107"/>
    <w:rsid w:val="00C07571"/>
    <w:rsid w:val="00C10249"/>
    <w:rsid w:val="00C13969"/>
    <w:rsid w:val="00C13DDF"/>
    <w:rsid w:val="00C15313"/>
    <w:rsid w:val="00C15BB1"/>
    <w:rsid w:val="00C165A4"/>
    <w:rsid w:val="00C16824"/>
    <w:rsid w:val="00C1706E"/>
    <w:rsid w:val="00C17DB3"/>
    <w:rsid w:val="00C201D7"/>
    <w:rsid w:val="00C2041C"/>
    <w:rsid w:val="00C20F27"/>
    <w:rsid w:val="00C21899"/>
    <w:rsid w:val="00C230CC"/>
    <w:rsid w:val="00C237A3"/>
    <w:rsid w:val="00C23A54"/>
    <w:rsid w:val="00C2579A"/>
    <w:rsid w:val="00C258B5"/>
    <w:rsid w:val="00C32127"/>
    <w:rsid w:val="00C32409"/>
    <w:rsid w:val="00C331E7"/>
    <w:rsid w:val="00C339CE"/>
    <w:rsid w:val="00C36434"/>
    <w:rsid w:val="00C41A14"/>
    <w:rsid w:val="00C42070"/>
    <w:rsid w:val="00C44440"/>
    <w:rsid w:val="00C44BA2"/>
    <w:rsid w:val="00C46C57"/>
    <w:rsid w:val="00C5110C"/>
    <w:rsid w:val="00C51434"/>
    <w:rsid w:val="00C52C44"/>
    <w:rsid w:val="00C532E2"/>
    <w:rsid w:val="00C555DF"/>
    <w:rsid w:val="00C55702"/>
    <w:rsid w:val="00C55827"/>
    <w:rsid w:val="00C55D09"/>
    <w:rsid w:val="00C55F50"/>
    <w:rsid w:val="00C56F3D"/>
    <w:rsid w:val="00C579B8"/>
    <w:rsid w:val="00C57BAF"/>
    <w:rsid w:val="00C6285D"/>
    <w:rsid w:val="00C6297B"/>
    <w:rsid w:val="00C62F0C"/>
    <w:rsid w:val="00C635C4"/>
    <w:rsid w:val="00C6493D"/>
    <w:rsid w:val="00C64FF8"/>
    <w:rsid w:val="00C66772"/>
    <w:rsid w:val="00C66A9E"/>
    <w:rsid w:val="00C66B16"/>
    <w:rsid w:val="00C67360"/>
    <w:rsid w:val="00C7004F"/>
    <w:rsid w:val="00C70615"/>
    <w:rsid w:val="00C707DD"/>
    <w:rsid w:val="00C70FF6"/>
    <w:rsid w:val="00C75095"/>
    <w:rsid w:val="00C76017"/>
    <w:rsid w:val="00C762B2"/>
    <w:rsid w:val="00C80041"/>
    <w:rsid w:val="00C819BA"/>
    <w:rsid w:val="00C8257F"/>
    <w:rsid w:val="00C82862"/>
    <w:rsid w:val="00C834BF"/>
    <w:rsid w:val="00C86046"/>
    <w:rsid w:val="00C86B49"/>
    <w:rsid w:val="00C900F8"/>
    <w:rsid w:val="00C90CB9"/>
    <w:rsid w:val="00C941C7"/>
    <w:rsid w:val="00C94570"/>
    <w:rsid w:val="00C948EB"/>
    <w:rsid w:val="00C956E6"/>
    <w:rsid w:val="00C969BF"/>
    <w:rsid w:val="00C96CFE"/>
    <w:rsid w:val="00C971B8"/>
    <w:rsid w:val="00C97D53"/>
    <w:rsid w:val="00CA2BA0"/>
    <w:rsid w:val="00CA4C88"/>
    <w:rsid w:val="00CA4DF0"/>
    <w:rsid w:val="00CA4F4C"/>
    <w:rsid w:val="00CA6474"/>
    <w:rsid w:val="00CB448F"/>
    <w:rsid w:val="00CB6191"/>
    <w:rsid w:val="00CB673E"/>
    <w:rsid w:val="00CC070D"/>
    <w:rsid w:val="00CC23B1"/>
    <w:rsid w:val="00CC56F7"/>
    <w:rsid w:val="00CC6106"/>
    <w:rsid w:val="00CC6A90"/>
    <w:rsid w:val="00CC6C6F"/>
    <w:rsid w:val="00CC7378"/>
    <w:rsid w:val="00CD052A"/>
    <w:rsid w:val="00CD2555"/>
    <w:rsid w:val="00CD3A3C"/>
    <w:rsid w:val="00CD478A"/>
    <w:rsid w:val="00CD4B5B"/>
    <w:rsid w:val="00CD5013"/>
    <w:rsid w:val="00CD5565"/>
    <w:rsid w:val="00CE0CCA"/>
    <w:rsid w:val="00CE14C4"/>
    <w:rsid w:val="00CE17E5"/>
    <w:rsid w:val="00CE1D6E"/>
    <w:rsid w:val="00CE2103"/>
    <w:rsid w:val="00CE2C70"/>
    <w:rsid w:val="00CE3129"/>
    <w:rsid w:val="00CE3721"/>
    <w:rsid w:val="00CE4A6B"/>
    <w:rsid w:val="00CE5B36"/>
    <w:rsid w:val="00CE640F"/>
    <w:rsid w:val="00CE73C0"/>
    <w:rsid w:val="00CF080B"/>
    <w:rsid w:val="00CF31B6"/>
    <w:rsid w:val="00CF5A25"/>
    <w:rsid w:val="00CF7338"/>
    <w:rsid w:val="00CF7CE1"/>
    <w:rsid w:val="00D0156F"/>
    <w:rsid w:val="00D01B73"/>
    <w:rsid w:val="00D02C92"/>
    <w:rsid w:val="00D0639F"/>
    <w:rsid w:val="00D12B3F"/>
    <w:rsid w:val="00D13098"/>
    <w:rsid w:val="00D1437F"/>
    <w:rsid w:val="00D14672"/>
    <w:rsid w:val="00D14CB3"/>
    <w:rsid w:val="00D151C1"/>
    <w:rsid w:val="00D172CF"/>
    <w:rsid w:val="00D173E1"/>
    <w:rsid w:val="00D17623"/>
    <w:rsid w:val="00D1780C"/>
    <w:rsid w:val="00D17F4D"/>
    <w:rsid w:val="00D20485"/>
    <w:rsid w:val="00D20508"/>
    <w:rsid w:val="00D21699"/>
    <w:rsid w:val="00D22608"/>
    <w:rsid w:val="00D2491B"/>
    <w:rsid w:val="00D30166"/>
    <w:rsid w:val="00D31695"/>
    <w:rsid w:val="00D321CC"/>
    <w:rsid w:val="00D3263E"/>
    <w:rsid w:val="00D33DBA"/>
    <w:rsid w:val="00D34434"/>
    <w:rsid w:val="00D346BB"/>
    <w:rsid w:val="00D34726"/>
    <w:rsid w:val="00D3596E"/>
    <w:rsid w:val="00D40128"/>
    <w:rsid w:val="00D429AC"/>
    <w:rsid w:val="00D43232"/>
    <w:rsid w:val="00D43E48"/>
    <w:rsid w:val="00D47193"/>
    <w:rsid w:val="00D475AF"/>
    <w:rsid w:val="00D50D33"/>
    <w:rsid w:val="00D5109D"/>
    <w:rsid w:val="00D54536"/>
    <w:rsid w:val="00D55A54"/>
    <w:rsid w:val="00D56641"/>
    <w:rsid w:val="00D56943"/>
    <w:rsid w:val="00D5702C"/>
    <w:rsid w:val="00D6182B"/>
    <w:rsid w:val="00D61F61"/>
    <w:rsid w:val="00D61F77"/>
    <w:rsid w:val="00D65919"/>
    <w:rsid w:val="00D659EB"/>
    <w:rsid w:val="00D679A5"/>
    <w:rsid w:val="00D67A22"/>
    <w:rsid w:val="00D7106D"/>
    <w:rsid w:val="00D72C08"/>
    <w:rsid w:val="00D72D26"/>
    <w:rsid w:val="00D7331C"/>
    <w:rsid w:val="00D758BE"/>
    <w:rsid w:val="00D75D8C"/>
    <w:rsid w:val="00D802EE"/>
    <w:rsid w:val="00D8178C"/>
    <w:rsid w:val="00D818E5"/>
    <w:rsid w:val="00D81B6C"/>
    <w:rsid w:val="00D82098"/>
    <w:rsid w:val="00D863EF"/>
    <w:rsid w:val="00D87B47"/>
    <w:rsid w:val="00D90942"/>
    <w:rsid w:val="00D9130C"/>
    <w:rsid w:val="00D91673"/>
    <w:rsid w:val="00D9251F"/>
    <w:rsid w:val="00D9354E"/>
    <w:rsid w:val="00D93725"/>
    <w:rsid w:val="00D93A63"/>
    <w:rsid w:val="00D941A8"/>
    <w:rsid w:val="00D9543D"/>
    <w:rsid w:val="00D95D82"/>
    <w:rsid w:val="00D96134"/>
    <w:rsid w:val="00D961D3"/>
    <w:rsid w:val="00D96606"/>
    <w:rsid w:val="00DA0A5D"/>
    <w:rsid w:val="00DA1086"/>
    <w:rsid w:val="00DA30C9"/>
    <w:rsid w:val="00DA35F2"/>
    <w:rsid w:val="00DA4723"/>
    <w:rsid w:val="00DA4781"/>
    <w:rsid w:val="00DB2378"/>
    <w:rsid w:val="00DB372E"/>
    <w:rsid w:val="00DB7C12"/>
    <w:rsid w:val="00DC1C8D"/>
    <w:rsid w:val="00DC243C"/>
    <w:rsid w:val="00DC3AF9"/>
    <w:rsid w:val="00DC3D2F"/>
    <w:rsid w:val="00DC61C6"/>
    <w:rsid w:val="00DD2AFD"/>
    <w:rsid w:val="00DD36E0"/>
    <w:rsid w:val="00DD6DD4"/>
    <w:rsid w:val="00DD7241"/>
    <w:rsid w:val="00DD73E8"/>
    <w:rsid w:val="00DE0426"/>
    <w:rsid w:val="00DE1566"/>
    <w:rsid w:val="00DE1C5E"/>
    <w:rsid w:val="00DE746A"/>
    <w:rsid w:val="00DE786E"/>
    <w:rsid w:val="00DF1BFD"/>
    <w:rsid w:val="00DF1D3A"/>
    <w:rsid w:val="00DF4E7D"/>
    <w:rsid w:val="00DF6558"/>
    <w:rsid w:val="00E008B4"/>
    <w:rsid w:val="00E03BE6"/>
    <w:rsid w:val="00E04641"/>
    <w:rsid w:val="00E0645E"/>
    <w:rsid w:val="00E11787"/>
    <w:rsid w:val="00E141F0"/>
    <w:rsid w:val="00E20514"/>
    <w:rsid w:val="00E20BBE"/>
    <w:rsid w:val="00E21425"/>
    <w:rsid w:val="00E21893"/>
    <w:rsid w:val="00E229CA"/>
    <w:rsid w:val="00E23ACF"/>
    <w:rsid w:val="00E272B6"/>
    <w:rsid w:val="00E27A0E"/>
    <w:rsid w:val="00E27D5B"/>
    <w:rsid w:val="00E27EE2"/>
    <w:rsid w:val="00E317C3"/>
    <w:rsid w:val="00E33E8C"/>
    <w:rsid w:val="00E36654"/>
    <w:rsid w:val="00E4051E"/>
    <w:rsid w:val="00E40E67"/>
    <w:rsid w:val="00E4438B"/>
    <w:rsid w:val="00E44BCB"/>
    <w:rsid w:val="00E4518B"/>
    <w:rsid w:val="00E46991"/>
    <w:rsid w:val="00E46EAA"/>
    <w:rsid w:val="00E47447"/>
    <w:rsid w:val="00E47851"/>
    <w:rsid w:val="00E47A91"/>
    <w:rsid w:val="00E47C79"/>
    <w:rsid w:val="00E5083D"/>
    <w:rsid w:val="00E510F9"/>
    <w:rsid w:val="00E52E8A"/>
    <w:rsid w:val="00E53380"/>
    <w:rsid w:val="00E53CBE"/>
    <w:rsid w:val="00E5497D"/>
    <w:rsid w:val="00E5511F"/>
    <w:rsid w:val="00E57031"/>
    <w:rsid w:val="00E5747F"/>
    <w:rsid w:val="00E60352"/>
    <w:rsid w:val="00E6164F"/>
    <w:rsid w:val="00E61F23"/>
    <w:rsid w:val="00E623F6"/>
    <w:rsid w:val="00E62905"/>
    <w:rsid w:val="00E64ADF"/>
    <w:rsid w:val="00E64C6C"/>
    <w:rsid w:val="00E65D77"/>
    <w:rsid w:val="00E670F3"/>
    <w:rsid w:val="00E706B7"/>
    <w:rsid w:val="00E71DA4"/>
    <w:rsid w:val="00E71E2E"/>
    <w:rsid w:val="00E71F37"/>
    <w:rsid w:val="00E733BE"/>
    <w:rsid w:val="00E74669"/>
    <w:rsid w:val="00E75048"/>
    <w:rsid w:val="00E753BD"/>
    <w:rsid w:val="00E767A4"/>
    <w:rsid w:val="00E774B0"/>
    <w:rsid w:val="00E80271"/>
    <w:rsid w:val="00E80C85"/>
    <w:rsid w:val="00E80D1C"/>
    <w:rsid w:val="00E82CC5"/>
    <w:rsid w:val="00E836C6"/>
    <w:rsid w:val="00E83701"/>
    <w:rsid w:val="00E85E2E"/>
    <w:rsid w:val="00E86434"/>
    <w:rsid w:val="00E86B27"/>
    <w:rsid w:val="00E86D61"/>
    <w:rsid w:val="00E878FB"/>
    <w:rsid w:val="00E87C0F"/>
    <w:rsid w:val="00E96D13"/>
    <w:rsid w:val="00EA1752"/>
    <w:rsid w:val="00EA2574"/>
    <w:rsid w:val="00EA546A"/>
    <w:rsid w:val="00EA56D9"/>
    <w:rsid w:val="00EA6679"/>
    <w:rsid w:val="00EA6F09"/>
    <w:rsid w:val="00EB00CB"/>
    <w:rsid w:val="00EB024A"/>
    <w:rsid w:val="00EB044D"/>
    <w:rsid w:val="00EB06D0"/>
    <w:rsid w:val="00EB0796"/>
    <w:rsid w:val="00EB1060"/>
    <w:rsid w:val="00EB382F"/>
    <w:rsid w:val="00EB3ED2"/>
    <w:rsid w:val="00EB412C"/>
    <w:rsid w:val="00EB43DD"/>
    <w:rsid w:val="00EC0171"/>
    <w:rsid w:val="00EC1544"/>
    <w:rsid w:val="00EC2336"/>
    <w:rsid w:val="00EC2E3E"/>
    <w:rsid w:val="00EC3CDF"/>
    <w:rsid w:val="00EC4371"/>
    <w:rsid w:val="00EC5890"/>
    <w:rsid w:val="00EC5E2E"/>
    <w:rsid w:val="00EC6345"/>
    <w:rsid w:val="00ED0FAF"/>
    <w:rsid w:val="00ED1D86"/>
    <w:rsid w:val="00ED243E"/>
    <w:rsid w:val="00ED400F"/>
    <w:rsid w:val="00ED5BC9"/>
    <w:rsid w:val="00ED73AF"/>
    <w:rsid w:val="00EE1D9A"/>
    <w:rsid w:val="00EE2FE7"/>
    <w:rsid w:val="00EE573D"/>
    <w:rsid w:val="00EE60A1"/>
    <w:rsid w:val="00EE62C1"/>
    <w:rsid w:val="00EE6535"/>
    <w:rsid w:val="00EE6EC5"/>
    <w:rsid w:val="00EE7369"/>
    <w:rsid w:val="00EE7AFC"/>
    <w:rsid w:val="00EF0C5D"/>
    <w:rsid w:val="00EF25E5"/>
    <w:rsid w:val="00EF486C"/>
    <w:rsid w:val="00EF4A67"/>
    <w:rsid w:val="00EF5419"/>
    <w:rsid w:val="00EF5CBD"/>
    <w:rsid w:val="00F008BF"/>
    <w:rsid w:val="00F01CD9"/>
    <w:rsid w:val="00F03A09"/>
    <w:rsid w:val="00F054F2"/>
    <w:rsid w:val="00F06140"/>
    <w:rsid w:val="00F07417"/>
    <w:rsid w:val="00F07E5E"/>
    <w:rsid w:val="00F10531"/>
    <w:rsid w:val="00F105D7"/>
    <w:rsid w:val="00F1180E"/>
    <w:rsid w:val="00F13146"/>
    <w:rsid w:val="00F133CD"/>
    <w:rsid w:val="00F15626"/>
    <w:rsid w:val="00F15801"/>
    <w:rsid w:val="00F16E9F"/>
    <w:rsid w:val="00F16EC0"/>
    <w:rsid w:val="00F17E0A"/>
    <w:rsid w:val="00F209C0"/>
    <w:rsid w:val="00F211E6"/>
    <w:rsid w:val="00F23CF5"/>
    <w:rsid w:val="00F254FD"/>
    <w:rsid w:val="00F27989"/>
    <w:rsid w:val="00F303D2"/>
    <w:rsid w:val="00F315B0"/>
    <w:rsid w:val="00F32412"/>
    <w:rsid w:val="00F3259D"/>
    <w:rsid w:val="00F326FA"/>
    <w:rsid w:val="00F34419"/>
    <w:rsid w:val="00F34FE1"/>
    <w:rsid w:val="00F35D2D"/>
    <w:rsid w:val="00F35EEB"/>
    <w:rsid w:val="00F360A8"/>
    <w:rsid w:val="00F3643D"/>
    <w:rsid w:val="00F36755"/>
    <w:rsid w:val="00F373F0"/>
    <w:rsid w:val="00F37D4B"/>
    <w:rsid w:val="00F37F23"/>
    <w:rsid w:val="00F40741"/>
    <w:rsid w:val="00F41678"/>
    <w:rsid w:val="00F42AE1"/>
    <w:rsid w:val="00F43DC8"/>
    <w:rsid w:val="00F47050"/>
    <w:rsid w:val="00F547F4"/>
    <w:rsid w:val="00F549AB"/>
    <w:rsid w:val="00F57141"/>
    <w:rsid w:val="00F5756C"/>
    <w:rsid w:val="00F6024E"/>
    <w:rsid w:val="00F60F4D"/>
    <w:rsid w:val="00F62845"/>
    <w:rsid w:val="00F62E4E"/>
    <w:rsid w:val="00F63B55"/>
    <w:rsid w:val="00F658B5"/>
    <w:rsid w:val="00F65EF9"/>
    <w:rsid w:val="00F73C57"/>
    <w:rsid w:val="00F74E0A"/>
    <w:rsid w:val="00F77367"/>
    <w:rsid w:val="00F77477"/>
    <w:rsid w:val="00F815DA"/>
    <w:rsid w:val="00F81DDF"/>
    <w:rsid w:val="00F82E25"/>
    <w:rsid w:val="00F83EC9"/>
    <w:rsid w:val="00F8543C"/>
    <w:rsid w:val="00F867B7"/>
    <w:rsid w:val="00F86E1A"/>
    <w:rsid w:val="00F874AF"/>
    <w:rsid w:val="00F916DF"/>
    <w:rsid w:val="00F920D1"/>
    <w:rsid w:val="00F92A08"/>
    <w:rsid w:val="00F92DEF"/>
    <w:rsid w:val="00F93E98"/>
    <w:rsid w:val="00F96862"/>
    <w:rsid w:val="00F96D44"/>
    <w:rsid w:val="00FA1D8C"/>
    <w:rsid w:val="00FA1DE5"/>
    <w:rsid w:val="00FA5103"/>
    <w:rsid w:val="00FA5233"/>
    <w:rsid w:val="00FA558C"/>
    <w:rsid w:val="00FB44E6"/>
    <w:rsid w:val="00FB4936"/>
    <w:rsid w:val="00FB5E3D"/>
    <w:rsid w:val="00FB6C2D"/>
    <w:rsid w:val="00FB78B1"/>
    <w:rsid w:val="00FC49BA"/>
    <w:rsid w:val="00FC4F7F"/>
    <w:rsid w:val="00FC5611"/>
    <w:rsid w:val="00FC6CB2"/>
    <w:rsid w:val="00FC6E73"/>
    <w:rsid w:val="00FC6EC5"/>
    <w:rsid w:val="00FD0B19"/>
    <w:rsid w:val="00FD1FDE"/>
    <w:rsid w:val="00FD3E02"/>
    <w:rsid w:val="00FD55AA"/>
    <w:rsid w:val="00FD56E8"/>
    <w:rsid w:val="00FD5DEF"/>
    <w:rsid w:val="00FD672C"/>
    <w:rsid w:val="00FE081D"/>
    <w:rsid w:val="00FE0E6E"/>
    <w:rsid w:val="00FE0F54"/>
    <w:rsid w:val="00FE1A42"/>
    <w:rsid w:val="00FE1BD6"/>
    <w:rsid w:val="00FE1EBB"/>
    <w:rsid w:val="00FE25BC"/>
    <w:rsid w:val="00FE32D0"/>
    <w:rsid w:val="00FE4AB0"/>
    <w:rsid w:val="00FE72A6"/>
    <w:rsid w:val="00FE73C2"/>
    <w:rsid w:val="00FE75F2"/>
    <w:rsid w:val="00FE7C43"/>
    <w:rsid w:val="00FF382A"/>
    <w:rsid w:val="00FF41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4:docId w14:val="742E3068"/>
  <w15:docId w15:val="{17273511-E05B-4E10-85D4-27E411EDB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378"/>
  </w:style>
  <w:style w:type="paragraph" w:styleId="Heading1">
    <w:name w:val="heading 1"/>
    <w:basedOn w:val="Normal"/>
    <w:next w:val="Normal"/>
    <w:link w:val="Heading1Char"/>
    <w:uiPriority w:val="9"/>
    <w:qFormat/>
    <w:rsid w:val="002A5229"/>
    <w:pPr>
      <w:keepNext/>
      <w:keepLines/>
      <w:numPr>
        <w:numId w:val="24"/>
      </w:numPr>
      <w:spacing w:before="240" w:after="0"/>
      <w:ind w:left="432"/>
      <w:outlineLvl w:val="0"/>
    </w:pPr>
    <w:rPr>
      <w:rFonts w:eastAsiaTheme="majorEastAsia" w:cstheme="majorBidi"/>
      <w:b/>
      <w:color w:val="000000" w:themeColor="text1"/>
      <w:sz w:val="36"/>
      <w:szCs w:val="32"/>
    </w:rPr>
  </w:style>
  <w:style w:type="paragraph" w:styleId="Heading20">
    <w:name w:val="heading 2"/>
    <w:basedOn w:val="Normal"/>
    <w:next w:val="Normal"/>
    <w:link w:val="Heading2Char"/>
    <w:uiPriority w:val="9"/>
    <w:unhideWhenUsed/>
    <w:qFormat/>
    <w:rsid w:val="002A5229"/>
    <w:pPr>
      <w:keepNext/>
      <w:keepLines/>
      <w:numPr>
        <w:ilvl w:val="1"/>
        <w:numId w:val="24"/>
      </w:numPr>
      <w:spacing w:before="240" w:after="20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2A5229"/>
    <w:pPr>
      <w:keepNext/>
      <w:keepLines/>
      <w:numPr>
        <w:ilvl w:val="2"/>
        <w:numId w:val="24"/>
      </w:numPr>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2A5229"/>
    <w:pPr>
      <w:keepNext/>
      <w:keepLines/>
      <w:numPr>
        <w:ilvl w:val="3"/>
        <w:numId w:val="2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5229"/>
    <w:pPr>
      <w:keepNext/>
      <w:keepLines/>
      <w:numPr>
        <w:ilvl w:val="4"/>
        <w:numId w:val="2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A5229"/>
    <w:pPr>
      <w:keepNext/>
      <w:keepLines/>
      <w:numPr>
        <w:ilvl w:val="5"/>
        <w:numId w:val="2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A5229"/>
    <w:pPr>
      <w:keepNext/>
      <w:keepLines/>
      <w:numPr>
        <w:ilvl w:val="6"/>
        <w:numId w:val="2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A5229"/>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A5229"/>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41678"/>
    <w:pPr>
      <w:ind w:left="720"/>
      <w:contextualSpacing/>
    </w:pPr>
  </w:style>
  <w:style w:type="paragraph" w:styleId="Header">
    <w:name w:val="header"/>
    <w:basedOn w:val="Normal"/>
    <w:link w:val="HeaderChar"/>
    <w:uiPriority w:val="99"/>
    <w:unhideWhenUsed/>
    <w:rsid w:val="002D2D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D3E"/>
  </w:style>
  <w:style w:type="paragraph" w:styleId="Footer">
    <w:name w:val="footer"/>
    <w:basedOn w:val="Normal"/>
    <w:link w:val="FooterChar"/>
    <w:uiPriority w:val="99"/>
    <w:unhideWhenUsed/>
    <w:rsid w:val="002D2D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D3E"/>
  </w:style>
  <w:style w:type="table" w:styleId="TableGrid">
    <w:name w:val="Table Grid"/>
    <w:basedOn w:val="TableNormal"/>
    <w:uiPriority w:val="59"/>
    <w:rsid w:val="00591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486A72"/>
    <w:rPr>
      <w:sz w:val="16"/>
      <w:szCs w:val="16"/>
    </w:rPr>
  </w:style>
  <w:style w:type="paragraph" w:styleId="CommentText">
    <w:name w:val="annotation text"/>
    <w:basedOn w:val="Normal"/>
    <w:link w:val="CommentTextChar"/>
    <w:uiPriority w:val="99"/>
    <w:semiHidden/>
    <w:unhideWhenUsed/>
    <w:rsid w:val="00486A72"/>
    <w:pPr>
      <w:spacing w:line="240" w:lineRule="auto"/>
    </w:pPr>
    <w:rPr>
      <w:sz w:val="20"/>
      <w:szCs w:val="20"/>
    </w:rPr>
  </w:style>
  <w:style w:type="character" w:customStyle="1" w:styleId="CommentTextChar">
    <w:name w:val="Comment Text Char"/>
    <w:basedOn w:val="DefaultParagraphFont"/>
    <w:link w:val="CommentText"/>
    <w:uiPriority w:val="99"/>
    <w:semiHidden/>
    <w:rsid w:val="00486A72"/>
    <w:rPr>
      <w:sz w:val="20"/>
      <w:szCs w:val="20"/>
    </w:rPr>
  </w:style>
  <w:style w:type="paragraph" w:styleId="BalloonText">
    <w:name w:val="Balloon Text"/>
    <w:basedOn w:val="Normal"/>
    <w:link w:val="BalloonTextChar"/>
    <w:uiPriority w:val="99"/>
    <w:semiHidden/>
    <w:unhideWhenUsed/>
    <w:rsid w:val="00486A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A72"/>
    <w:rPr>
      <w:rFonts w:ascii="Segoe UI" w:hAnsi="Segoe UI" w:cs="Segoe UI"/>
      <w:sz w:val="18"/>
      <w:szCs w:val="18"/>
    </w:rPr>
  </w:style>
  <w:style w:type="paragraph" w:styleId="FootnoteText">
    <w:name w:val="footnote text"/>
    <w:basedOn w:val="Normal"/>
    <w:link w:val="FootnoteTextChar"/>
    <w:uiPriority w:val="99"/>
    <w:rsid w:val="00BE17C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E17CA"/>
    <w:rPr>
      <w:rFonts w:ascii="Times New Roman" w:eastAsia="Times New Roman" w:hAnsi="Times New Roman" w:cs="Times New Roman"/>
      <w:sz w:val="20"/>
      <w:szCs w:val="20"/>
    </w:rPr>
  </w:style>
  <w:style w:type="character" w:styleId="FootnoteReference">
    <w:name w:val="footnote reference"/>
    <w:basedOn w:val="DefaultParagraphFont"/>
    <w:rsid w:val="00BE17CA"/>
    <w:rPr>
      <w:vertAlign w:val="superscript"/>
    </w:rPr>
  </w:style>
  <w:style w:type="character" w:styleId="Hyperlink">
    <w:name w:val="Hyperlink"/>
    <w:basedOn w:val="DefaultParagraphFont"/>
    <w:uiPriority w:val="99"/>
    <w:rsid w:val="00A157AC"/>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A157AC"/>
    <w:rPr>
      <w:b/>
      <w:bCs/>
    </w:rPr>
  </w:style>
  <w:style w:type="character" w:customStyle="1" w:styleId="CommentSubjectChar">
    <w:name w:val="Comment Subject Char"/>
    <w:basedOn w:val="CommentTextChar"/>
    <w:link w:val="CommentSubject"/>
    <w:uiPriority w:val="99"/>
    <w:semiHidden/>
    <w:rsid w:val="00A157AC"/>
    <w:rPr>
      <w:b/>
      <w:bCs/>
      <w:sz w:val="20"/>
      <w:szCs w:val="20"/>
    </w:rPr>
  </w:style>
  <w:style w:type="character" w:customStyle="1" w:styleId="Heading1Char">
    <w:name w:val="Heading 1 Char"/>
    <w:basedOn w:val="DefaultParagraphFont"/>
    <w:link w:val="Heading1"/>
    <w:uiPriority w:val="9"/>
    <w:rsid w:val="002A5229"/>
    <w:rPr>
      <w:rFonts w:eastAsiaTheme="majorEastAsia" w:cstheme="majorBidi"/>
      <w:b/>
      <w:color w:val="000000" w:themeColor="text1"/>
      <w:sz w:val="36"/>
      <w:szCs w:val="32"/>
    </w:rPr>
  </w:style>
  <w:style w:type="paragraph" w:styleId="TOCHeading">
    <w:name w:val="TOC Heading"/>
    <w:basedOn w:val="Heading1"/>
    <w:next w:val="Normal"/>
    <w:uiPriority w:val="39"/>
    <w:unhideWhenUsed/>
    <w:qFormat/>
    <w:rsid w:val="002E7EE1"/>
    <w:pPr>
      <w:outlineLvl w:val="9"/>
    </w:pPr>
    <w:rPr>
      <w:lang w:val="en-US"/>
    </w:rPr>
  </w:style>
  <w:style w:type="paragraph" w:styleId="TOC2">
    <w:name w:val="toc 2"/>
    <w:basedOn w:val="Normal"/>
    <w:next w:val="Normal"/>
    <w:autoRedefine/>
    <w:uiPriority w:val="39"/>
    <w:unhideWhenUsed/>
    <w:rsid w:val="00393687"/>
    <w:pPr>
      <w:spacing w:after="100"/>
    </w:pPr>
    <w:rPr>
      <w:rFonts w:eastAsiaTheme="minorEastAsia" w:cs="Times New Roman"/>
      <w:lang w:val="en-US"/>
    </w:rPr>
  </w:style>
  <w:style w:type="paragraph" w:styleId="TOC1">
    <w:name w:val="toc 1"/>
    <w:basedOn w:val="Normal"/>
    <w:next w:val="Normal"/>
    <w:autoRedefine/>
    <w:uiPriority w:val="39"/>
    <w:unhideWhenUsed/>
    <w:rsid w:val="009A0482"/>
    <w:pPr>
      <w:spacing w:after="100"/>
    </w:pPr>
    <w:rPr>
      <w:rFonts w:eastAsiaTheme="minorEastAsia" w:cs="Times New Roman"/>
    </w:rPr>
  </w:style>
  <w:style w:type="paragraph" w:styleId="TOC3">
    <w:name w:val="toc 3"/>
    <w:basedOn w:val="Normal"/>
    <w:next w:val="Normal"/>
    <w:autoRedefine/>
    <w:uiPriority w:val="39"/>
    <w:unhideWhenUsed/>
    <w:rsid w:val="002E7EE1"/>
    <w:pPr>
      <w:spacing w:after="100"/>
      <w:ind w:left="440"/>
    </w:pPr>
    <w:rPr>
      <w:rFonts w:eastAsiaTheme="minorEastAsia" w:cs="Times New Roman"/>
      <w:lang w:val="en-US"/>
    </w:rPr>
  </w:style>
  <w:style w:type="paragraph" w:customStyle="1" w:styleId="Titlebold">
    <w:name w:val="Title bold"/>
    <w:basedOn w:val="ListParagraph"/>
    <w:next w:val="TOC1"/>
    <w:link w:val="TitleboldChar"/>
    <w:qFormat/>
    <w:rsid w:val="00E753BD"/>
    <w:pPr>
      <w:spacing w:after="200" w:line="240" w:lineRule="auto"/>
      <w:ind w:left="0"/>
      <w:contextualSpacing w:val="0"/>
    </w:pPr>
    <w:rPr>
      <w:b/>
      <w:sz w:val="36"/>
      <w:szCs w:val="36"/>
    </w:rPr>
  </w:style>
  <w:style w:type="paragraph" w:customStyle="1" w:styleId="Heading2">
    <w:name w:val="Heading2"/>
    <w:basedOn w:val="ListParagraph"/>
    <w:next w:val="TOC2"/>
    <w:link w:val="Heading2Char0"/>
    <w:rsid w:val="00C7004F"/>
    <w:pPr>
      <w:numPr>
        <w:numId w:val="23"/>
      </w:numPr>
      <w:spacing w:before="240" w:after="200" w:line="240" w:lineRule="auto"/>
      <w:contextualSpacing w:val="0"/>
    </w:pPr>
    <w:rPr>
      <w:b/>
      <w:sz w:val="28"/>
      <w:szCs w:val="28"/>
    </w:rPr>
  </w:style>
  <w:style w:type="character" w:customStyle="1" w:styleId="ListParagraphChar">
    <w:name w:val="List Paragraph Char"/>
    <w:basedOn w:val="DefaultParagraphFont"/>
    <w:link w:val="ListParagraph"/>
    <w:uiPriority w:val="34"/>
    <w:rsid w:val="00C7004F"/>
  </w:style>
  <w:style w:type="character" w:customStyle="1" w:styleId="TitleboldChar">
    <w:name w:val="Title bold Char"/>
    <w:basedOn w:val="ListParagraphChar"/>
    <w:link w:val="Titlebold"/>
    <w:rsid w:val="00C7004F"/>
    <w:rPr>
      <w:b/>
      <w:sz w:val="36"/>
      <w:szCs w:val="36"/>
    </w:rPr>
  </w:style>
  <w:style w:type="paragraph" w:customStyle="1" w:styleId="Heading30">
    <w:name w:val="Heading3"/>
    <w:basedOn w:val="ListParagraph"/>
    <w:link w:val="Heading3Char0"/>
    <w:rsid w:val="00C7004F"/>
    <w:pPr>
      <w:spacing w:after="200" w:line="240" w:lineRule="auto"/>
      <w:ind w:left="0"/>
      <w:contextualSpacing w:val="0"/>
    </w:pPr>
    <w:rPr>
      <w:b/>
      <w:sz w:val="24"/>
      <w:szCs w:val="24"/>
    </w:rPr>
  </w:style>
  <w:style w:type="character" w:customStyle="1" w:styleId="Heading2Char0">
    <w:name w:val="Heading2 Char"/>
    <w:basedOn w:val="ListParagraphChar"/>
    <w:link w:val="Heading2"/>
    <w:rsid w:val="00C7004F"/>
    <w:rPr>
      <w:b/>
      <w:sz w:val="28"/>
      <w:szCs w:val="28"/>
    </w:rPr>
  </w:style>
  <w:style w:type="character" w:customStyle="1" w:styleId="Heading3Char0">
    <w:name w:val="Heading3 Char"/>
    <w:basedOn w:val="ListParagraphChar"/>
    <w:link w:val="Heading30"/>
    <w:rsid w:val="00C7004F"/>
    <w:rPr>
      <w:b/>
      <w:sz w:val="24"/>
      <w:szCs w:val="24"/>
    </w:rPr>
  </w:style>
  <w:style w:type="paragraph" w:styleId="NormalWeb">
    <w:name w:val="Normal (Web)"/>
    <w:basedOn w:val="Normal"/>
    <w:uiPriority w:val="99"/>
    <w:semiHidden/>
    <w:unhideWhenUsed/>
    <w:rsid w:val="00A1545D"/>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Default">
    <w:name w:val="Default"/>
    <w:rsid w:val="00804923"/>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0"/>
    <w:uiPriority w:val="9"/>
    <w:rsid w:val="002A5229"/>
    <w:rPr>
      <w:rFonts w:eastAsiaTheme="majorEastAsia" w:cstheme="majorBidi"/>
      <w:b/>
      <w:color w:val="000000" w:themeColor="text1"/>
      <w:sz w:val="28"/>
      <w:szCs w:val="26"/>
    </w:rPr>
  </w:style>
  <w:style w:type="character" w:customStyle="1" w:styleId="A4">
    <w:name w:val="A4"/>
    <w:basedOn w:val="DefaultParagraphFont"/>
    <w:uiPriority w:val="99"/>
    <w:rsid w:val="00DC61C6"/>
    <w:rPr>
      <w:rFonts w:ascii="Stone Sans ITC TT" w:hAnsi="Stone Sans ITC TT" w:hint="default"/>
      <w:color w:val="000000"/>
    </w:rPr>
  </w:style>
  <w:style w:type="paragraph" w:customStyle="1" w:styleId="Bullet6">
    <w:name w:val="Bullet+6"/>
    <w:basedOn w:val="Normal"/>
    <w:rsid w:val="00E21425"/>
    <w:pPr>
      <w:numPr>
        <w:numId w:val="19"/>
      </w:numPr>
      <w:tabs>
        <w:tab w:val="left" w:pos="1080"/>
      </w:tabs>
      <w:spacing w:after="120" w:line="240" w:lineRule="auto"/>
      <w:ind w:left="1077" w:hanging="357"/>
    </w:pPr>
    <w:rPr>
      <w:rFonts w:ascii="Times New Roman" w:eastAsia="Times New Roman" w:hAnsi="Times New Roman" w:cs="Times New Roman"/>
      <w:color w:val="000000"/>
      <w:sz w:val="23"/>
      <w:szCs w:val="20"/>
      <w:lang w:eastAsia="en-AU"/>
    </w:rPr>
  </w:style>
  <w:style w:type="paragraph" w:customStyle="1" w:styleId="Normalbeforebullet">
    <w:name w:val="Normal (before bullet)"/>
    <w:basedOn w:val="Normal"/>
    <w:rsid w:val="00E21425"/>
    <w:pPr>
      <w:keepNext/>
      <w:spacing w:after="120" w:line="240" w:lineRule="auto"/>
      <w:ind w:left="720"/>
    </w:pPr>
    <w:rPr>
      <w:rFonts w:ascii="Times New Roman" w:eastAsia="Times New Roman" w:hAnsi="Times New Roman" w:cs="Times New Roman"/>
      <w:color w:val="000000"/>
      <w:sz w:val="23"/>
      <w:szCs w:val="20"/>
      <w:lang w:eastAsia="en-AU"/>
    </w:rPr>
  </w:style>
  <w:style w:type="character" w:customStyle="1" w:styleId="Heading3Char">
    <w:name w:val="Heading 3 Char"/>
    <w:basedOn w:val="DefaultParagraphFont"/>
    <w:link w:val="Heading3"/>
    <w:uiPriority w:val="9"/>
    <w:rsid w:val="002A5229"/>
    <w:rPr>
      <w:rFonts w:eastAsiaTheme="majorEastAsia" w:cstheme="majorBidi"/>
      <w:b/>
      <w:color w:val="000000" w:themeColor="text1"/>
      <w:szCs w:val="24"/>
    </w:rPr>
  </w:style>
  <w:style w:type="character" w:customStyle="1" w:styleId="Heading4Char">
    <w:name w:val="Heading 4 Char"/>
    <w:basedOn w:val="DefaultParagraphFont"/>
    <w:link w:val="Heading4"/>
    <w:uiPriority w:val="9"/>
    <w:semiHidden/>
    <w:rsid w:val="002A522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A522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A522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A522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A522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5229"/>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CC7378"/>
    <w:pPr>
      <w:spacing w:after="0" w:line="240" w:lineRule="auto"/>
    </w:pPr>
  </w:style>
  <w:style w:type="character" w:styleId="FollowedHyperlink">
    <w:name w:val="FollowedHyperlink"/>
    <w:basedOn w:val="DefaultParagraphFont"/>
    <w:uiPriority w:val="99"/>
    <w:semiHidden/>
    <w:unhideWhenUsed/>
    <w:rsid w:val="00AB2B32"/>
    <w:rPr>
      <w:color w:val="954F72" w:themeColor="followedHyperlink"/>
      <w:u w:val="single"/>
    </w:rPr>
  </w:style>
  <w:style w:type="character" w:styleId="Emphasis">
    <w:name w:val="Emphasis"/>
    <w:basedOn w:val="DefaultParagraphFont"/>
    <w:uiPriority w:val="20"/>
    <w:qFormat/>
    <w:rsid w:val="00C52C44"/>
    <w:rPr>
      <w:i/>
      <w:iCs/>
    </w:rPr>
  </w:style>
  <w:style w:type="paragraph" w:customStyle="1" w:styleId="BoxBullet">
    <w:name w:val="BoxBullet"/>
    <w:basedOn w:val="Normal"/>
    <w:rsid w:val="002C5579"/>
    <w:pPr>
      <w:numPr>
        <w:numId w:val="26"/>
      </w:numPr>
      <w:pBdr>
        <w:top w:val="single" w:sz="4" w:space="4" w:color="000000"/>
        <w:left w:val="single" w:sz="4" w:space="4" w:color="000000"/>
        <w:bottom w:val="single" w:sz="4" w:space="4" w:color="000000"/>
        <w:right w:val="single" w:sz="4" w:space="4" w:color="000000"/>
      </w:pBdr>
      <w:tabs>
        <w:tab w:val="left" w:pos="1166"/>
      </w:tabs>
      <w:spacing w:after="120" w:line="240" w:lineRule="auto"/>
      <w:ind w:right="58"/>
    </w:pPr>
    <w:rPr>
      <w:rFonts w:ascii="Times New Roman" w:eastAsia="Times New Roman" w:hAnsi="Times New Roman" w:cs="Times New Roman"/>
      <w:color w:val="000000"/>
      <w:szCs w:val="20"/>
      <w:lang w:eastAsia="en-AU"/>
    </w:rPr>
  </w:style>
  <w:style w:type="character" w:customStyle="1" w:styleId="st1">
    <w:name w:val="st1"/>
    <w:basedOn w:val="DefaultParagraphFont"/>
    <w:rsid w:val="0003024A"/>
  </w:style>
  <w:style w:type="paragraph" w:customStyle="1" w:styleId="Style1">
    <w:name w:val="Style1"/>
    <w:basedOn w:val="Normal"/>
    <w:link w:val="Style1Char"/>
    <w:qFormat/>
    <w:rsid w:val="003E0BEA"/>
    <w:pPr>
      <w:spacing w:before="240" w:after="200" w:line="240" w:lineRule="auto"/>
    </w:pPr>
  </w:style>
  <w:style w:type="paragraph" w:styleId="NoSpacing">
    <w:name w:val="No Spacing"/>
    <w:uiPriority w:val="1"/>
    <w:qFormat/>
    <w:rsid w:val="00464627"/>
    <w:pPr>
      <w:spacing w:after="0" w:line="240" w:lineRule="auto"/>
    </w:pPr>
  </w:style>
  <w:style w:type="character" w:customStyle="1" w:styleId="Style1Char">
    <w:name w:val="Style1 Char"/>
    <w:basedOn w:val="DefaultParagraphFont"/>
    <w:link w:val="Style1"/>
    <w:rsid w:val="003E0B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82474">
      <w:bodyDiv w:val="1"/>
      <w:marLeft w:val="0"/>
      <w:marRight w:val="0"/>
      <w:marTop w:val="0"/>
      <w:marBottom w:val="0"/>
      <w:divBdr>
        <w:top w:val="none" w:sz="0" w:space="0" w:color="auto"/>
        <w:left w:val="none" w:sz="0" w:space="0" w:color="auto"/>
        <w:bottom w:val="none" w:sz="0" w:space="0" w:color="auto"/>
        <w:right w:val="none" w:sz="0" w:space="0" w:color="auto"/>
      </w:divBdr>
      <w:divsChild>
        <w:div w:id="238835816">
          <w:marLeft w:val="0"/>
          <w:marRight w:val="0"/>
          <w:marTop w:val="0"/>
          <w:marBottom w:val="0"/>
          <w:divBdr>
            <w:top w:val="none" w:sz="0" w:space="0" w:color="auto"/>
            <w:left w:val="none" w:sz="0" w:space="0" w:color="auto"/>
            <w:bottom w:val="none" w:sz="0" w:space="0" w:color="auto"/>
            <w:right w:val="none" w:sz="0" w:space="0" w:color="auto"/>
          </w:divBdr>
        </w:div>
        <w:div w:id="867836803">
          <w:marLeft w:val="0"/>
          <w:marRight w:val="0"/>
          <w:marTop w:val="0"/>
          <w:marBottom w:val="0"/>
          <w:divBdr>
            <w:top w:val="none" w:sz="0" w:space="0" w:color="auto"/>
            <w:left w:val="none" w:sz="0" w:space="0" w:color="auto"/>
            <w:bottom w:val="none" w:sz="0" w:space="0" w:color="auto"/>
            <w:right w:val="none" w:sz="0" w:space="0" w:color="auto"/>
          </w:divBdr>
        </w:div>
        <w:div w:id="1963994996">
          <w:marLeft w:val="0"/>
          <w:marRight w:val="0"/>
          <w:marTop w:val="0"/>
          <w:marBottom w:val="0"/>
          <w:divBdr>
            <w:top w:val="none" w:sz="0" w:space="0" w:color="auto"/>
            <w:left w:val="none" w:sz="0" w:space="0" w:color="auto"/>
            <w:bottom w:val="none" w:sz="0" w:space="0" w:color="auto"/>
            <w:right w:val="none" w:sz="0" w:space="0" w:color="auto"/>
          </w:divBdr>
        </w:div>
        <w:div w:id="142553418">
          <w:marLeft w:val="0"/>
          <w:marRight w:val="0"/>
          <w:marTop w:val="0"/>
          <w:marBottom w:val="0"/>
          <w:divBdr>
            <w:top w:val="none" w:sz="0" w:space="0" w:color="auto"/>
            <w:left w:val="none" w:sz="0" w:space="0" w:color="auto"/>
            <w:bottom w:val="none" w:sz="0" w:space="0" w:color="auto"/>
            <w:right w:val="none" w:sz="0" w:space="0" w:color="auto"/>
          </w:divBdr>
        </w:div>
        <w:div w:id="52510345">
          <w:marLeft w:val="0"/>
          <w:marRight w:val="0"/>
          <w:marTop w:val="0"/>
          <w:marBottom w:val="0"/>
          <w:divBdr>
            <w:top w:val="none" w:sz="0" w:space="0" w:color="auto"/>
            <w:left w:val="none" w:sz="0" w:space="0" w:color="auto"/>
            <w:bottom w:val="none" w:sz="0" w:space="0" w:color="auto"/>
            <w:right w:val="none" w:sz="0" w:space="0" w:color="auto"/>
          </w:divBdr>
        </w:div>
        <w:div w:id="975600858">
          <w:marLeft w:val="0"/>
          <w:marRight w:val="0"/>
          <w:marTop w:val="0"/>
          <w:marBottom w:val="0"/>
          <w:divBdr>
            <w:top w:val="none" w:sz="0" w:space="0" w:color="auto"/>
            <w:left w:val="none" w:sz="0" w:space="0" w:color="auto"/>
            <w:bottom w:val="none" w:sz="0" w:space="0" w:color="auto"/>
            <w:right w:val="none" w:sz="0" w:space="0" w:color="auto"/>
          </w:divBdr>
        </w:div>
        <w:div w:id="1597321308">
          <w:marLeft w:val="0"/>
          <w:marRight w:val="0"/>
          <w:marTop w:val="0"/>
          <w:marBottom w:val="0"/>
          <w:divBdr>
            <w:top w:val="none" w:sz="0" w:space="0" w:color="auto"/>
            <w:left w:val="none" w:sz="0" w:space="0" w:color="auto"/>
            <w:bottom w:val="none" w:sz="0" w:space="0" w:color="auto"/>
            <w:right w:val="none" w:sz="0" w:space="0" w:color="auto"/>
          </w:divBdr>
        </w:div>
        <w:div w:id="1190802321">
          <w:marLeft w:val="0"/>
          <w:marRight w:val="0"/>
          <w:marTop w:val="0"/>
          <w:marBottom w:val="0"/>
          <w:divBdr>
            <w:top w:val="none" w:sz="0" w:space="0" w:color="auto"/>
            <w:left w:val="none" w:sz="0" w:space="0" w:color="auto"/>
            <w:bottom w:val="none" w:sz="0" w:space="0" w:color="auto"/>
            <w:right w:val="none" w:sz="0" w:space="0" w:color="auto"/>
          </w:divBdr>
        </w:div>
        <w:div w:id="1379209314">
          <w:marLeft w:val="0"/>
          <w:marRight w:val="0"/>
          <w:marTop w:val="0"/>
          <w:marBottom w:val="0"/>
          <w:divBdr>
            <w:top w:val="none" w:sz="0" w:space="0" w:color="auto"/>
            <w:left w:val="none" w:sz="0" w:space="0" w:color="auto"/>
            <w:bottom w:val="none" w:sz="0" w:space="0" w:color="auto"/>
            <w:right w:val="none" w:sz="0" w:space="0" w:color="auto"/>
          </w:divBdr>
        </w:div>
        <w:div w:id="434443849">
          <w:marLeft w:val="0"/>
          <w:marRight w:val="0"/>
          <w:marTop w:val="0"/>
          <w:marBottom w:val="0"/>
          <w:divBdr>
            <w:top w:val="none" w:sz="0" w:space="0" w:color="auto"/>
            <w:left w:val="none" w:sz="0" w:space="0" w:color="auto"/>
            <w:bottom w:val="none" w:sz="0" w:space="0" w:color="auto"/>
            <w:right w:val="none" w:sz="0" w:space="0" w:color="auto"/>
          </w:divBdr>
        </w:div>
        <w:div w:id="246958939">
          <w:marLeft w:val="0"/>
          <w:marRight w:val="0"/>
          <w:marTop w:val="0"/>
          <w:marBottom w:val="0"/>
          <w:divBdr>
            <w:top w:val="none" w:sz="0" w:space="0" w:color="auto"/>
            <w:left w:val="none" w:sz="0" w:space="0" w:color="auto"/>
            <w:bottom w:val="none" w:sz="0" w:space="0" w:color="auto"/>
            <w:right w:val="none" w:sz="0" w:space="0" w:color="auto"/>
          </w:divBdr>
        </w:div>
        <w:div w:id="1964001234">
          <w:marLeft w:val="0"/>
          <w:marRight w:val="0"/>
          <w:marTop w:val="0"/>
          <w:marBottom w:val="0"/>
          <w:divBdr>
            <w:top w:val="none" w:sz="0" w:space="0" w:color="auto"/>
            <w:left w:val="none" w:sz="0" w:space="0" w:color="auto"/>
            <w:bottom w:val="none" w:sz="0" w:space="0" w:color="auto"/>
            <w:right w:val="none" w:sz="0" w:space="0" w:color="auto"/>
          </w:divBdr>
        </w:div>
        <w:div w:id="1673265729">
          <w:marLeft w:val="0"/>
          <w:marRight w:val="0"/>
          <w:marTop w:val="0"/>
          <w:marBottom w:val="0"/>
          <w:divBdr>
            <w:top w:val="none" w:sz="0" w:space="0" w:color="auto"/>
            <w:left w:val="none" w:sz="0" w:space="0" w:color="auto"/>
            <w:bottom w:val="none" w:sz="0" w:space="0" w:color="auto"/>
            <w:right w:val="none" w:sz="0" w:space="0" w:color="auto"/>
          </w:divBdr>
        </w:div>
        <w:div w:id="125321192">
          <w:marLeft w:val="0"/>
          <w:marRight w:val="0"/>
          <w:marTop w:val="0"/>
          <w:marBottom w:val="0"/>
          <w:divBdr>
            <w:top w:val="none" w:sz="0" w:space="0" w:color="auto"/>
            <w:left w:val="none" w:sz="0" w:space="0" w:color="auto"/>
            <w:bottom w:val="none" w:sz="0" w:space="0" w:color="auto"/>
            <w:right w:val="none" w:sz="0" w:space="0" w:color="auto"/>
          </w:divBdr>
        </w:div>
        <w:div w:id="1404983341">
          <w:marLeft w:val="0"/>
          <w:marRight w:val="0"/>
          <w:marTop w:val="0"/>
          <w:marBottom w:val="0"/>
          <w:divBdr>
            <w:top w:val="none" w:sz="0" w:space="0" w:color="auto"/>
            <w:left w:val="none" w:sz="0" w:space="0" w:color="auto"/>
            <w:bottom w:val="none" w:sz="0" w:space="0" w:color="auto"/>
            <w:right w:val="none" w:sz="0" w:space="0" w:color="auto"/>
          </w:divBdr>
        </w:div>
        <w:div w:id="1402872615">
          <w:marLeft w:val="0"/>
          <w:marRight w:val="0"/>
          <w:marTop w:val="0"/>
          <w:marBottom w:val="0"/>
          <w:divBdr>
            <w:top w:val="none" w:sz="0" w:space="0" w:color="auto"/>
            <w:left w:val="none" w:sz="0" w:space="0" w:color="auto"/>
            <w:bottom w:val="none" w:sz="0" w:space="0" w:color="auto"/>
            <w:right w:val="none" w:sz="0" w:space="0" w:color="auto"/>
          </w:divBdr>
        </w:div>
        <w:div w:id="738133046">
          <w:marLeft w:val="0"/>
          <w:marRight w:val="0"/>
          <w:marTop w:val="0"/>
          <w:marBottom w:val="0"/>
          <w:divBdr>
            <w:top w:val="none" w:sz="0" w:space="0" w:color="auto"/>
            <w:left w:val="none" w:sz="0" w:space="0" w:color="auto"/>
            <w:bottom w:val="none" w:sz="0" w:space="0" w:color="auto"/>
            <w:right w:val="none" w:sz="0" w:space="0" w:color="auto"/>
          </w:divBdr>
        </w:div>
      </w:divsChild>
    </w:div>
    <w:div w:id="215361080">
      <w:bodyDiv w:val="1"/>
      <w:marLeft w:val="0"/>
      <w:marRight w:val="0"/>
      <w:marTop w:val="0"/>
      <w:marBottom w:val="0"/>
      <w:divBdr>
        <w:top w:val="none" w:sz="0" w:space="0" w:color="auto"/>
        <w:left w:val="none" w:sz="0" w:space="0" w:color="auto"/>
        <w:bottom w:val="none" w:sz="0" w:space="0" w:color="auto"/>
        <w:right w:val="none" w:sz="0" w:space="0" w:color="auto"/>
      </w:divBdr>
    </w:div>
    <w:div w:id="460225477">
      <w:bodyDiv w:val="1"/>
      <w:marLeft w:val="0"/>
      <w:marRight w:val="0"/>
      <w:marTop w:val="0"/>
      <w:marBottom w:val="0"/>
      <w:divBdr>
        <w:top w:val="none" w:sz="0" w:space="0" w:color="auto"/>
        <w:left w:val="none" w:sz="0" w:space="0" w:color="auto"/>
        <w:bottom w:val="none" w:sz="0" w:space="0" w:color="auto"/>
        <w:right w:val="none" w:sz="0" w:space="0" w:color="auto"/>
      </w:divBdr>
    </w:div>
    <w:div w:id="576982805">
      <w:bodyDiv w:val="1"/>
      <w:marLeft w:val="0"/>
      <w:marRight w:val="0"/>
      <w:marTop w:val="0"/>
      <w:marBottom w:val="0"/>
      <w:divBdr>
        <w:top w:val="none" w:sz="0" w:space="0" w:color="auto"/>
        <w:left w:val="none" w:sz="0" w:space="0" w:color="auto"/>
        <w:bottom w:val="none" w:sz="0" w:space="0" w:color="auto"/>
        <w:right w:val="none" w:sz="0" w:space="0" w:color="auto"/>
      </w:divBdr>
    </w:div>
    <w:div w:id="608707548">
      <w:bodyDiv w:val="1"/>
      <w:marLeft w:val="0"/>
      <w:marRight w:val="0"/>
      <w:marTop w:val="0"/>
      <w:marBottom w:val="0"/>
      <w:divBdr>
        <w:top w:val="none" w:sz="0" w:space="0" w:color="auto"/>
        <w:left w:val="none" w:sz="0" w:space="0" w:color="auto"/>
        <w:bottom w:val="none" w:sz="0" w:space="0" w:color="auto"/>
        <w:right w:val="none" w:sz="0" w:space="0" w:color="auto"/>
      </w:divBdr>
    </w:div>
    <w:div w:id="772437362">
      <w:bodyDiv w:val="1"/>
      <w:marLeft w:val="0"/>
      <w:marRight w:val="0"/>
      <w:marTop w:val="0"/>
      <w:marBottom w:val="0"/>
      <w:divBdr>
        <w:top w:val="none" w:sz="0" w:space="0" w:color="auto"/>
        <w:left w:val="none" w:sz="0" w:space="0" w:color="auto"/>
        <w:bottom w:val="none" w:sz="0" w:space="0" w:color="auto"/>
        <w:right w:val="none" w:sz="0" w:space="0" w:color="auto"/>
      </w:divBdr>
    </w:div>
    <w:div w:id="856042524">
      <w:bodyDiv w:val="1"/>
      <w:marLeft w:val="0"/>
      <w:marRight w:val="0"/>
      <w:marTop w:val="0"/>
      <w:marBottom w:val="0"/>
      <w:divBdr>
        <w:top w:val="none" w:sz="0" w:space="0" w:color="auto"/>
        <w:left w:val="none" w:sz="0" w:space="0" w:color="auto"/>
        <w:bottom w:val="none" w:sz="0" w:space="0" w:color="auto"/>
        <w:right w:val="none" w:sz="0" w:space="0" w:color="auto"/>
      </w:divBdr>
    </w:div>
    <w:div w:id="920407331">
      <w:bodyDiv w:val="1"/>
      <w:marLeft w:val="0"/>
      <w:marRight w:val="0"/>
      <w:marTop w:val="0"/>
      <w:marBottom w:val="0"/>
      <w:divBdr>
        <w:top w:val="none" w:sz="0" w:space="0" w:color="auto"/>
        <w:left w:val="none" w:sz="0" w:space="0" w:color="auto"/>
        <w:bottom w:val="none" w:sz="0" w:space="0" w:color="auto"/>
        <w:right w:val="none" w:sz="0" w:space="0" w:color="auto"/>
      </w:divBdr>
      <w:divsChild>
        <w:div w:id="1887598091">
          <w:marLeft w:val="0"/>
          <w:marRight w:val="0"/>
          <w:marTop w:val="0"/>
          <w:marBottom w:val="0"/>
          <w:divBdr>
            <w:top w:val="none" w:sz="0" w:space="0" w:color="auto"/>
            <w:left w:val="none" w:sz="0" w:space="0" w:color="auto"/>
            <w:bottom w:val="none" w:sz="0" w:space="0" w:color="auto"/>
            <w:right w:val="none" w:sz="0" w:space="0" w:color="auto"/>
          </w:divBdr>
        </w:div>
        <w:div w:id="610629924">
          <w:marLeft w:val="0"/>
          <w:marRight w:val="0"/>
          <w:marTop w:val="0"/>
          <w:marBottom w:val="0"/>
          <w:divBdr>
            <w:top w:val="none" w:sz="0" w:space="0" w:color="auto"/>
            <w:left w:val="none" w:sz="0" w:space="0" w:color="auto"/>
            <w:bottom w:val="none" w:sz="0" w:space="0" w:color="auto"/>
            <w:right w:val="none" w:sz="0" w:space="0" w:color="auto"/>
          </w:divBdr>
        </w:div>
        <w:div w:id="1934782743">
          <w:marLeft w:val="0"/>
          <w:marRight w:val="0"/>
          <w:marTop w:val="0"/>
          <w:marBottom w:val="0"/>
          <w:divBdr>
            <w:top w:val="none" w:sz="0" w:space="0" w:color="auto"/>
            <w:left w:val="none" w:sz="0" w:space="0" w:color="auto"/>
            <w:bottom w:val="none" w:sz="0" w:space="0" w:color="auto"/>
            <w:right w:val="none" w:sz="0" w:space="0" w:color="auto"/>
          </w:divBdr>
        </w:div>
        <w:div w:id="931204062">
          <w:marLeft w:val="0"/>
          <w:marRight w:val="0"/>
          <w:marTop w:val="0"/>
          <w:marBottom w:val="0"/>
          <w:divBdr>
            <w:top w:val="none" w:sz="0" w:space="0" w:color="auto"/>
            <w:left w:val="none" w:sz="0" w:space="0" w:color="auto"/>
            <w:bottom w:val="none" w:sz="0" w:space="0" w:color="auto"/>
            <w:right w:val="none" w:sz="0" w:space="0" w:color="auto"/>
          </w:divBdr>
        </w:div>
        <w:div w:id="1390222394">
          <w:marLeft w:val="0"/>
          <w:marRight w:val="0"/>
          <w:marTop w:val="0"/>
          <w:marBottom w:val="0"/>
          <w:divBdr>
            <w:top w:val="none" w:sz="0" w:space="0" w:color="auto"/>
            <w:left w:val="none" w:sz="0" w:space="0" w:color="auto"/>
            <w:bottom w:val="none" w:sz="0" w:space="0" w:color="auto"/>
            <w:right w:val="none" w:sz="0" w:space="0" w:color="auto"/>
          </w:divBdr>
        </w:div>
        <w:div w:id="1940484045">
          <w:marLeft w:val="0"/>
          <w:marRight w:val="0"/>
          <w:marTop w:val="0"/>
          <w:marBottom w:val="0"/>
          <w:divBdr>
            <w:top w:val="none" w:sz="0" w:space="0" w:color="auto"/>
            <w:left w:val="none" w:sz="0" w:space="0" w:color="auto"/>
            <w:bottom w:val="none" w:sz="0" w:space="0" w:color="auto"/>
            <w:right w:val="none" w:sz="0" w:space="0" w:color="auto"/>
          </w:divBdr>
        </w:div>
        <w:div w:id="935284753">
          <w:marLeft w:val="0"/>
          <w:marRight w:val="0"/>
          <w:marTop w:val="0"/>
          <w:marBottom w:val="0"/>
          <w:divBdr>
            <w:top w:val="none" w:sz="0" w:space="0" w:color="auto"/>
            <w:left w:val="none" w:sz="0" w:space="0" w:color="auto"/>
            <w:bottom w:val="none" w:sz="0" w:space="0" w:color="auto"/>
            <w:right w:val="none" w:sz="0" w:space="0" w:color="auto"/>
          </w:divBdr>
        </w:div>
        <w:div w:id="1249387587">
          <w:marLeft w:val="0"/>
          <w:marRight w:val="0"/>
          <w:marTop w:val="0"/>
          <w:marBottom w:val="0"/>
          <w:divBdr>
            <w:top w:val="none" w:sz="0" w:space="0" w:color="auto"/>
            <w:left w:val="none" w:sz="0" w:space="0" w:color="auto"/>
            <w:bottom w:val="none" w:sz="0" w:space="0" w:color="auto"/>
            <w:right w:val="none" w:sz="0" w:space="0" w:color="auto"/>
          </w:divBdr>
        </w:div>
        <w:div w:id="655576543">
          <w:marLeft w:val="0"/>
          <w:marRight w:val="0"/>
          <w:marTop w:val="0"/>
          <w:marBottom w:val="0"/>
          <w:divBdr>
            <w:top w:val="none" w:sz="0" w:space="0" w:color="auto"/>
            <w:left w:val="none" w:sz="0" w:space="0" w:color="auto"/>
            <w:bottom w:val="none" w:sz="0" w:space="0" w:color="auto"/>
            <w:right w:val="none" w:sz="0" w:space="0" w:color="auto"/>
          </w:divBdr>
        </w:div>
        <w:div w:id="350453353">
          <w:marLeft w:val="0"/>
          <w:marRight w:val="0"/>
          <w:marTop w:val="0"/>
          <w:marBottom w:val="0"/>
          <w:divBdr>
            <w:top w:val="none" w:sz="0" w:space="0" w:color="auto"/>
            <w:left w:val="none" w:sz="0" w:space="0" w:color="auto"/>
            <w:bottom w:val="none" w:sz="0" w:space="0" w:color="auto"/>
            <w:right w:val="none" w:sz="0" w:space="0" w:color="auto"/>
          </w:divBdr>
        </w:div>
        <w:div w:id="1063798645">
          <w:marLeft w:val="0"/>
          <w:marRight w:val="0"/>
          <w:marTop w:val="0"/>
          <w:marBottom w:val="0"/>
          <w:divBdr>
            <w:top w:val="none" w:sz="0" w:space="0" w:color="auto"/>
            <w:left w:val="none" w:sz="0" w:space="0" w:color="auto"/>
            <w:bottom w:val="none" w:sz="0" w:space="0" w:color="auto"/>
            <w:right w:val="none" w:sz="0" w:space="0" w:color="auto"/>
          </w:divBdr>
        </w:div>
        <w:div w:id="2111005396">
          <w:marLeft w:val="0"/>
          <w:marRight w:val="0"/>
          <w:marTop w:val="0"/>
          <w:marBottom w:val="0"/>
          <w:divBdr>
            <w:top w:val="none" w:sz="0" w:space="0" w:color="auto"/>
            <w:left w:val="none" w:sz="0" w:space="0" w:color="auto"/>
            <w:bottom w:val="none" w:sz="0" w:space="0" w:color="auto"/>
            <w:right w:val="none" w:sz="0" w:space="0" w:color="auto"/>
          </w:divBdr>
        </w:div>
        <w:div w:id="2007434325">
          <w:marLeft w:val="0"/>
          <w:marRight w:val="0"/>
          <w:marTop w:val="0"/>
          <w:marBottom w:val="0"/>
          <w:divBdr>
            <w:top w:val="none" w:sz="0" w:space="0" w:color="auto"/>
            <w:left w:val="none" w:sz="0" w:space="0" w:color="auto"/>
            <w:bottom w:val="none" w:sz="0" w:space="0" w:color="auto"/>
            <w:right w:val="none" w:sz="0" w:space="0" w:color="auto"/>
          </w:divBdr>
        </w:div>
        <w:div w:id="788475120">
          <w:marLeft w:val="0"/>
          <w:marRight w:val="0"/>
          <w:marTop w:val="0"/>
          <w:marBottom w:val="0"/>
          <w:divBdr>
            <w:top w:val="none" w:sz="0" w:space="0" w:color="auto"/>
            <w:left w:val="none" w:sz="0" w:space="0" w:color="auto"/>
            <w:bottom w:val="none" w:sz="0" w:space="0" w:color="auto"/>
            <w:right w:val="none" w:sz="0" w:space="0" w:color="auto"/>
          </w:divBdr>
        </w:div>
        <w:div w:id="164369056">
          <w:marLeft w:val="0"/>
          <w:marRight w:val="0"/>
          <w:marTop w:val="0"/>
          <w:marBottom w:val="0"/>
          <w:divBdr>
            <w:top w:val="none" w:sz="0" w:space="0" w:color="auto"/>
            <w:left w:val="none" w:sz="0" w:space="0" w:color="auto"/>
            <w:bottom w:val="none" w:sz="0" w:space="0" w:color="auto"/>
            <w:right w:val="none" w:sz="0" w:space="0" w:color="auto"/>
          </w:divBdr>
        </w:div>
        <w:div w:id="432213671">
          <w:marLeft w:val="0"/>
          <w:marRight w:val="0"/>
          <w:marTop w:val="0"/>
          <w:marBottom w:val="0"/>
          <w:divBdr>
            <w:top w:val="none" w:sz="0" w:space="0" w:color="auto"/>
            <w:left w:val="none" w:sz="0" w:space="0" w:color="auto"/>
            <w:bottom w:val="none" w:sz="0" w:space="0" w:color="auto"/>
            <w:right w:val="none" w:sz="0" w:space="0" w:color="auto"/>
          </w:divBdr>
        </w:div>
        <w:div w:id="383601474">
          <w:marLeft w:val="0"/>
          <w:marRight w:val="0"/>
          <w:marTop w:val="0"/>
          <w:marBottom w:val="0"/>
          <w:divBdr>
            <w:top w:val="none" w:sz="0" w:space="0" w:color="auto"/>
            <w:left w:val="none" w:sz="0" w:space="0" w:color="auto"/>
            <w:bottom w:val="none" w:sz="0" w:space="0" w:color="auto"/>
            <w:right w:val="none" w:sz="0" w:space="0" w:color="auto"/>
          </w:divBdr>
        </w:div>
      </w:divsChild>
    </w:div>
    <w:div w:id="1022706117">
      <w:bodyDiv w:val="1"/>
      <w:marLeft w:val="0"/>
      <w:marRight w:val="0"/>
      <w:marTop w:val="0"/>
      <w:marBottom w:val="0"/>
      <w:divBdr>
        <w:top w:val="none" w:sz="0" w:space="0" w:color="auto"/>
        <w:left w:val="none" w:sz="0" w:space="0" w:color="auto"/>
        <w:bottom w:val="none" w:sz="0" w:space="0" w:color="auto"/>
        <w:right w:val="none" w:sz="0" w:space="0" w:color="auto"/>
      </w:divBdr>
    </w:div>
    <w:div w:id="1054236667">
      <w:bodyDiv w:val="1"/>
      <w:marLeft w:val="0"/>
      <w:marRight w:val="0"/>
      <w:marTop w:val="0"/>
      <w:marBottom w:val="0"/>
      <w:divBdr>
        <w:top w:val="none" w:sz="0" w:space="0" w:color="auto"/>
        <w:left w:val="none" w:sz="0" w:space="0" w:color="auto"/>
        <w:bottom w:val="none" w:sz="0" w:space="0" w:color="auto"/>
        <w:right w:val="none" w:sz="0" w:space="0" w:color="auto"/>
      </w:divBdr>
    </w:div>
    <w:div w:id="1156804476">
      <w:bodyDiv w:val="1"/>
      <w:marLeft w:val="0"/>
      <w:marRight w:val="0"/>
      <w:marTop w:val="0"/>
      <w:marBottom w:val="0"/>
      <w:divBdr>
        <w:top w:val="none" w:sz="0" w:space="0" w:color="auto"/>
        <w:left w:val="none" w:sz="0" w:space="0" w:color="auto"/>
        <w:bottom w:val="none" w:sz="0" w:space="0" w:color="auto"/>
        <w:right w:val="none" w:sz="0" w:space="0" w:color="auto"/>
      </w:divBdr>
    </w:div>
    <w:div w:id="1392534821">
      <w:bodyDiv w:val="1"/>
      <w:marLeft w:val="0"/>
      <w:marRight w:val="0"/>
      <w:marTop w:val="0"/>
      <w:marBottom w:val="0"/>
      <w:divBdr>
        <w:top w:val="none" w:sz="0" w:space="0" w:color="auto"/>
        <w:left w:val="none" w:sz="0" w:space="0" w:color="auto"/>
        <w:bottom w:val="none" w:sz="0" w:space="0" w:color="auto"/>
        <w:right w:val="none" w:sz="0" w:space="0" w:color="auto"/>
      </w:divBdr>
    </w:div>
    <w:div w:id="1443644800">
      <w:bodyDiv w:val="1"/>
      <w:marLeft w:val="0"/>
      <w:marRight w:val="0"/>
      <w:marTop w:val="0"/>
      <w:marBottom w:val="0"/>
      <w:divBdr>
        <w:top w:val="none" w:sz="0" w:space="0" w:color="auto"/>
        <w:left w:val="none" w:sz="0" w:space="0" w:color="auto"/>
        <w:bottom w:val="none" w:sz="0" w:space="0" w:color="auto"/>
        <w:right w:val="none" w:sz="0" w:space="0" w:color="auto"/>
      </w:divBdr>
    </w:div>
    <w:div w:id="1533348494">
      <w:bodyDiv w:val="1"/>
      <w:marLeft w:val="0"/>
      <w:marRight w:val="0"/>
      <w:marTop w:val="0"/>
      <w:marBottom w:val="0"/>
      <w:divBdr>
        <w:top w:val="none" w:sz="0" w:space="0" w:color="auto"/>
        <w:left w:val="none" w:sz="0" w:space="0" w:color="auto"/>
        <w:bottom w:val="none" w:sz="0" w:space="0" w:color="auto"/>
        <w:right w:val="none" w:sz="0" w:space="0" w:color="auto"/>
      </w:divBdr>
    </w:div>
    <w:div w:id="1753969735">
      <w:bodyDiv w:val="1"/>
      <w:marLeft w:val="0"/>
      <w:marRight w:val="0"/>
      <w:marTop w:val="0"/>
      <w:marBottom w:val="0"/>
      <w:divBdr>
        <w:top w:val="none" w:sz="0" w:space="0" w:color="auto"/>
        <w:left w:val="none" w:sz="0" w:space="0" w:color="auto"/>
        <w:bottom w:val="none" w:sz="0" w:space="0" w:color="auto"/>
        <w:right w:val="none" w:sz="0" w:space="0" w:color="auto"/>
      </w:divBdr>
    </w:div>
    <w:div w:id="1786923009">
      <w:bodyDiv w:val="1"/>
      <w:marLeft w:val="0"/>
      <w:marRight w:val="0"/>
      <w:marTop w:val="0"/>
      <w:marBottom w:val="0"/>
      <w:divBdr>
        <w:top w:val="none" w:sz="0" w:space="0" w:color="auto"/>
        <w:left w:val="none" w:sz="0" w:space="0" w:color="auto"/>
        <w:bottom w:val="none" w:sz="0" w:space="0" w:color="auto"/>
        <w:right w:val="none" w:sz="0" w:space="0" w:color="auto"/>
      </w:divBdr>
    </w:div>
    <w:div w:id="1972440743">
      <w:bodyDiv w:val="1"/>
      <w:marLeft w:val="0"/>
      <w:marRight w:val="0"/>
      <w:marTop w:val="0"/>
      <w:marBottom w:val="0"/>
      <w:divBdr>
        <w:top w:val="none" w:sz="0" w:space="0" w:color="auto"/>
        <w:left w:val="none" w:sz="0" w:space="0" w:color="auto"/>
        <w:bottom w:val="none" w:sz="0" w:space="0" w:color="auto"/>
        <w:right w:val="none" w:sz="0" w:space="0" w:color="auto"/>
      </w:divBdr>
    </w:div>
    <w:div w:id="2003653548">
      <w:bodyDiv w:val="1"/>
      <w:marLeft w:val="0"/>
      <w:marRight w:val="0"/>
      <w:marTop w:val="0"/>
      <w:marBottom w:val="0"/>
      <w:divBdr>
        <w:top w:val="none" w:sz="0" w:space="0" w:color="auto"/>
        <w:left w:val="none" w:sz="0" w:space="0" w:color="auto"/>
        <w:bottom w:val="none" w:sz="0" w:space="0" w:color="auto"/>
        <w:right w:val="none" w:sz="0" w:space="0" w:color="auto"/>
      </w:divBdr>
    </w:div>
    <w:div w:id="2062635718">
      <w:bodyDiv w:val="1"/>
      <w:marLeft w:val="0"/>
      <w:marRight w:val="0"/>
      <w:marTop w:val="0"/>
      <w:marBottom w:val="0"/>
      <w:divBdr>
        <w:top w:val="none" w:sz="0" w:space="0" w:color="auto"/>
        <w:left w:val="none" w:sz="0" w:space="0" w:color="auto"/>
        <w:bottom w:val="none" w:sz="0" w:space="0" w:color="auto"/>
        <w:right w:val="none" w:sz="0" w:space="0" w:color="auto"/>
      </w:divBdr>
    </w:div>
    <w:div w:id="2082483728">
      <w:bodyDiv w:val="1"/>
      <w:marLeft w:val="0"/>
      <w:marRight w:val="0"/>
      <w:marTop w:val="0"/>
      <w:marBottom w:val="0"/>
      <w:divBdr>
        <w:top w:val="none" w:sz="0" w:space="0" w:color="auto"/>
        <w:left w:val="none" w:sz="0" w:space="0" w:color="auto"/>
        <w:bottom w:val="none" w:sz="0" w:space="0" w:color="auto"/>
        <w:right w:val="none" w:sz="0" w:space="0" w:color="auto"/>
      </w:divBdr>
      <w:divsChild>
        <w:div w:id="141654782">
          <w:marLeft w:val="0"/>
          <w:marRight w:val="0"/>
          <w:marTop w:val="0"/>
          <w:marBottom w:val="0"/>
          <w:divBdr>
            <w:top w:val="none" w:sz="0" w:space="0" w:color="auto"/>
            <w:left w:val="none" w:sz="0" w:space="0" w:color="auto"/>
            <w:bottom w:val="none" w:sz="0" w:space="0" w:color="auto"/>
            <w:right w:val="none" w:sz="0" w:space="0" w:color="auto"/>
          </w:divBdr>
        </w:div>
        <w:div w:id="55327541">
          <w:marLeft w:val="0"/>
          <w:marRight w:val="0"/>
          <w:marTop w:val="0"/>
          <w:marBottom w:val="0"/>
          <w:divBdr>
            <w:top w:val="none" w:sz="0" w:space="0" w:color="auto"/>
            <w:left w:val="none" w:sz="0" w:space="0" w:color="auto"/>
            <w:bottom w:val="none" w:sz="0" w:space="0" w:color="auto"/>
            <w:right w:val="none" w:sz="0" w:space="0" w:color="auto"/>
          </w:divBdr>
        </w:div>
        <w:div w:id="1748384785">
          <w:marLeft w:val="0"/>
          <w:marRight w:val="0"/>
          <w:marTop w:val="0"/>
          <w:marBottom w:val="0"/>
          <w:divBdr>
            <w:top w:val="none" w:sz="0" w:space="0" w:color="auto"/>
            <w:left w:val="none" w:sz="0" w:space="0" w:color="auto"/>
            <w:bottom w:val="none" w:sz="0" w:space="0" w:color="auto"/>
            <w:right w:val="none" w:sz="0" w:space="0" w:color="auto"/>
          </w:divBdr>
        </w:div>
        <w:div w:id="1643852936">
          <w:marLeft w:val="0"/>
          <w:marRight w:val="0"/>
          <w:marTop w:val="0"/>
          <w:marBottom w:val="0"/>
          <w:divBdr>
            <w:top w:val="none" w:sz="0" w:space="0" w:color="auto"/>
            <w:left w:val="none" w:sz="0" w:space="0" w:color="auto"/>
            <w:bottom w:val="none" w:sz="0" w:space="0" w:color="auto"/>
            <w:right w:val="none" w:sz="0" w:space="0" w:color="auto"/>
          </w:divBdr>
        </w:div>
        <w:div w:id="1640378397">
          <w:marLeft w:val="0"/>
          <w:marRight w:val="0"/>
          <w:marTop w:val="0"/>
          <w:marBottom w:val="0"/>
          <w:divBdr>
            <w:top w:val="none" w:sz="0" w:space="0" w:color="auto"/>
            <w:left w:val="none" w:sz="0" w:space="0" w:color="auto"/>
            <w:bottom w:val="none" w:sz="0" w:space="0" w:color="auto"/>
            <w:right w:val="none" w:sz="0" w:space="0" w:color="auto"/>
          </w:divBdr>
        </w:div>
        <w:div w:id="1488550292">
          <w:marLeft w:val="0"/>
          <w:marRight w:val="0"/>
          <w:marTop w:val="0"/>
          <w:marBottom w:val="0"/>
          <w:divBdr>
            <w:top w:val="none" w:sz="0" w:space="0" w:color="auto"/>
            <w:left w:val="none" w:sz="0" w:space="0" w:color="auto"/>
            <w:bottom w:val="none" w:sz="0" w:space="0" w:color="auto"/>
            <w:right w:val="none" w:sz="0" w:space="0" w:color="auto"/>
          </w:divBdr>
        </w:div>
        <w:div w:id="1080130626">
          <w:marLeft w:val="0"/>
          <w:marRight w:val="0"/>
          <w:marTop w:val="0"/>
          <w:marBottom w:val="0"/>
          <w:divBdr>
            <w:top w:val="none" w:sz="0" w:space="0" w:color="auto"/>
            <w:left w:val="none" w:sz="0" w:space="0" w:color="auto"/>
            <w:bottom w:val="none" w:sz="0" w:space="0" w:color="auto"/>
            <w:right w:val="none" w:sz="0" w:space="0" w:color="auto"/>
          </w:divBdr>
        </w:div>
        <w:div w:id="527257587">
          <w:marLeft w:val="0"/>
          <w:marRight w:val="0"/>
          <w:marTop w:val="0"/>
          <w:marBottom w:val="0"/>
          <w:divBdr>
            <w:top w:val="none" w:sz="0" w:space="0" w:color="auto"/>
            <w:left w:val="none" w:sz="0" w:space="0" w:color="auto"/>
            <w:bottom w:val="none" w:sz="0" w:space="0" w:color="auto"/>
            <w:right w:val="none" w:sz="0" w:space="0" w:color="auto"/>
          </w:divBdr>
        </w:div>
        <w:div w:id="1309899713">
          <w:marLeft w:val="0"/>
          <w:marRight w:val="0"/>
          <w:marTop w:val="0"/>
          <w:marBottom w:val="0"/>
          <w:divBdr>
            <w:top w:val="none" w:sz="0" w:space="0" w:color="auto"/>
            <w:left w:val="none" w:sz="0" w:space="0" w:color="auto"/>
            <w:bottom w:val="none" w:sz="0" w:space="0" w:color="auto"/>
            <w:right w:val="none" w:sz="0" w:space="0" w:color="auto"/>
          </w:divBdr>
        </w:div>
        <w:div w:id="1475835960">
          <w:marLeft w:val="0"/>
          <w:marRight w:val="0"/>
          <w:marTop w:val="0"/>
          <w:marBottom w:val="0"/>
          <w:divBdr>
            <w:top w:val="none" w:sz="0" w:space="0" w:color="auto"/>
            <w:left w:val="none" w:sz="0" w:space="0" w:color="auto"/>
            <w:bottom w:val="none" w:sz="0" w:space="0" w:color="auto"/>
            <w:right w:val="none" w:sz="0" w:space="0" w:color="auto"/>
          </w:divBdr>
        </w:div>
        <w:div w:id="805127650">
          <w:marLeft w:val="0"/>
          <w:marRight w:val="0"/>
          <w:marTop w:val="0"/>
          <w:marBottom w:val="0"/>
          <w:divBdr>
            <w:top w:val="none" w:sz="0" w:space="0" w:color="auto"/>
            <w:left w:val="none" w:sz="0" w:space="0" w:color="auto"/>
            <w:bottom w:val="none" w:sz="0" w:space="0" w:color="auto"/>
            <w:right w:val="none" w:sz="0" w:space="0" w:color="auto"/>
          </w:divBdr>
        </w:div>
        <w:div w:id="367147067">
          <w:marLeft w:val="0"/>
          <w:marRight w:val="0"/>
          <w:marTop w:val="0"/>
          <w:marBottom w:val="0"/>
          <w:divBdr>
            <w:top w:val="none" w:sz="0" w:space="0" w:color="auto"/>
            <w:left w:val="none" w:sz="0" w:space="0" w:color="auto"/>
            <w:bottom w:val="none" w:sz="0" w:space="0" w:color="auto"/>
            <w:right w:val="none" w:sz="0" w:space="0" w:color="auto"/>
          </w:divBdr>
        </w:div>
        <w:div w:id="1391614855">
          <w:marLeft w:val="0"/>
          <w:marRight w:val="0"/>
          <w:marTop w:val="0"/>
          <w:marBottom w:val="0"/>
          <w:divBdr>
            <w:top w:val="none" w:sz="0" w:space="0" w:color="auto"/>
            <w:left w:val="none" w:sz="0" w:space="0" w:color="auto"/>
            <w:bottom w:val="none" w:sz="0" w:space="0" w:color="auto"/>
            <w:right w:val="none" w:sz="0" w:space="0" w:color="auto"/>
          </w:divBdr>
        </w:div>
        <w:div w:id="3670933">
          <w:marLeft w:val="0"/>
          <w:marRight w:val="0"/>
          <w:marTop w:val="0"/>
          <w:marBottom w:val="0"/>
          <w:divBdr>
            <w:top w:val="none" w:sz="0" w:space="0" w:color="auto"/>
            <w:left w:val="none" w:sz="0" w:space="0" w:color="auto"/>
            <w:bottom w:val="none" w:sz="0" w:space="0" w:color="auto"/>
            <w:right w:val="none" w:sz="0" w:space="0" w:color="auto"/>
          </w:divBdr>
        </w:div>
      </w:divsChild>
    </w:div>
    <w:div w:id="210437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footer" Target="footer1.xml"/><Relationship Id="rId26" Type="http://schemas.openxmlformats.org/officeDocument/2006/relationships/image" Target="media/image3.png"/><Relationship Id="rId39" Type="http://schemas.openxmlformats.org/officeDocument/2006/relationships/image" Target="media/image8.emf"/><Relationship Id="rId21" Type="http://schemas.openxmlformats.org/officeDocument/2006/relationships/diagramQuickStyle" Target="diagrams/quickStyle2.xml"/><Relationship Id="rId34" Type="http://schemas.openxmlformats.org/officeDocument/2006/relationships/diagramData" Target="diagrams/data3.xml"/><Relationship Id="rId42" Type="http://schemas.openxmlformats.org/officeDocument/2006/relationships/header" Target="header4.xml"/><Relationship Id="rId47" Type="http://schemas.openxmlformats.org/officeDocument/2006/relationships/image" Target="media/image9.png"/><Relationship Id="rId50" Type="http://schemas.openxmlformats.org/officeDocument/2006/relationships/image" Target="media/image11.emf"/><Relationship Id="rId55" Type="http://schemas.openxmlformats.org/officeDocument/2006/relationships/header" Target="header8.xml"/><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diagramLayout" Target="diagrams/layout2.xml"/><Relationship Id="rId29" Type="http://schemas.openxmlformats.org/officeDocument/2006/relationships/oleObject" Target="embeddings/oleObject1.bin"/><Relationship Id="rId41" Type="http://schemas.openxmlformats.org/officeDocument/2006/relationships/header" Target="header3.xml"/><Relationship Id="rId54" Type="http://schemas.openxmlformats.org/officeDocument/2006/relationships/footer" Target="footer5.xml"/><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png"/><Relationship Id="rId32" Type="http://schemas.openxmlformats.org/officeDocument/2006/relationships/image" Target="media/image7.emf"/><Relationship Id="rId37" Type="http://schemas.openxmlformats.org/officeDocument/2006/relationships/diagramColors" Target="diagrams/colors3.xml"/><Relationship Id="rId40" Type="http://schemas.openxmlformats.org/officeDocument/2006/relationships/oleObject" Target="embeddings/oleObject4.bin"/><Relationship Id="rId45" Type="http://schemas.openxmlformats.org/officeDocument/2006/relationships/header" Target="header5.xml"/><Relationship Id="rId53" Type="http://schemas.openxmlformats.org/officeDocument/2006/relationships/header" Target="header7.xml"/><Relationship Id="rId58" Type="http://schemas.openxmlformats.org/officeDocument/2006/relationships/hyperlink" Target="http://www.clinicaltrials.gov"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microsoft.com/office/2007/relationships/diagramDrawing" Target="diagrams/drawing2.xml"/><Relationship Id="rId28" Type="http://schemas.openxmlformats.org/officeDocument/2006/relationships/image" Target="media/image5.emf"/><Relationship Id="rId36" Type="http://schemas.openxmlformats.org/officeDocument/2006/relationships/diagramQuickStyle" Target="diagrams/quickStyle3.xml"/><Relationship Id="rId49" Type="http://schemas.openxmlformats.org/officeDocument/2006/relationships/oleObject" Target="embeddings/oleObject5.bin"/><Relationship Id="rId57" Type="http://schemas.openxmlformats.org/officeDocument/2006/relationships/oleObject" Target="embeddings/oleObject7.bin"/><Relationship Id="rId61" Type="http://schemas.openxmlformats.org/officeDocument/2006/relationships/header" Target="header9.xml"/><Relationship Id="rId10" Type="http://schemas.openxmlformats.org/officeDocument/2006/relationships/hyperlink" Target="http://www.health.gov.au/internet/hta/publishing.nsf/Content/home-1" TargetMode="External"/><Relationship Id="rId19" Type="http://schemas.openxmlformats.org/officeDocument/2006/relationships/diagramData" Target="diagrams/data2.xml"/><Relationship Id="rId31" Type="http://schemas.openxmlformats.org/officeDocument/2006/relationships/oleObject" Target="embeddings/oleObject2.bin"/><Relationship Id="rId44" Type="http://schemas.openxmlformats.org/officeDocument/2006/relationships/footer" Target="footer3.xml"/><Relationship Id="rId52" Type="http://schemas.openxmlformats.org/officeDocument/2006/relationships/header" Target="header6.xml"/><Relationship Id="rId60" Type="http://schemas.openxmlformats.org/officeDocument/2006/relationships/oleObject" Target="embeddings/oleObject8.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ga.gov.au/publication/australian-regulatory-guidelines-medical-devices-argmd" TargetMode="External"/><Relationship Id="rId14" Type="http://schemas.openxmlformats.org/officeDocument/2006/relationships/diagramColors" Target="diagrams/colors1.xml"/><Relationship Id="rId22" Type="http://schemas.openxmlformats.org/officeDocument/2006/relationships/diagramColors" Target="diagrams/colors2.xml"/><Relationship Id="rId27" Type="http://schemas.openxmlformats.org/officeDocument/2006/relationships/image" Target="media/image4.png"/><Relationship Id="rId30" Type="http://schemas.openxmlformats.org/officeDocument/2006/relationships/image" Target="media/image6.emf"/><Relationship Id="rId35" Type="http://schemas.openxmlformats.org/officeDocument/2006/relationships/diagramLayout" Target="diagrams/layout3.xml"/><Relationship Id="rId43" Type="http://schemas.openxmlformats.org/officeDocument/2006/relationships/footer" Target="footer2.xml"/><Relationship Id="rId48" Type="http://schemas.openxmlformats.org/officeDocument/2006/relationships/image" Target="media/image10.emf"/><Relationship Id="rId56" Type="http://schemas.openxmlformats.org/officeDocument/2006/relationships/image" Target="media/image13.emf"/><Relationship Id="rId64" Type="http://schemas.openxmlformats.org/officeDocument/2006/relationships/header" Target="header11.xml"/><Relationship Id="rId8" Type="http://schemas.openxmlformats.org/officeDocument/2006/relationships/hyperlink" Target="http://www.coaghealthcouncil.gov.au/AHMAC/Introduction" TargetMode="External"/><Relationship Id="rId51"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eader" Target="header2.xml"/><Relationship Id="rId25" Type="http://schemas.openxmlformats.org/officeDocument/2006/relationships/image" Target="media/image2.png"/><Relationship Id="rId33" Type="http://schemas.openxmlformats.org/officeDocument/2006/relationships/oleObject" Target="embeddings/oleObject3.bin"/><Relationship Id="rId38" Type="http://schemas.microsoft.com/office/2007/relationships/diagramDrawing" Target="diagrams/drawing3.xml"/><Relationship Id="rId46" Type="http://schemas.openxmlformats.org/officeDocument/2006/relationships/footer" Target="footer4.xml"/><Relationship Id="rId59" Type="http://schemas.openxmlformats.org/officeDocument/2006/relationships/image" Target="media/image14.emf"/></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au/internet/main/publishing.nsf/Content/New_MBS_Items" TargetMode="External"/><Relationship Id="rId2" Type="http://schemas.openxmlformats.org/officeDocument/2006/relationships/hyperlink" Target="http://www.health.gov.au/internet/main/publishing.nsf/Content/MBS_Quality_Framework" TargetMode="External"/><Relationship Id="rId1" Type="http://schemas.openxmlformats.org/officeDocument/2006/relationships/hyperlink" Target="http://www.health.gov.au/internet/main/publishing.nsf/Content/AF68234CE9EB8A78CA257BF00018CBEB/$File/hta-review-report.pdf" TargetMode="External"/><Relationship Id="rId6" Type="http://schemas.openxmlformats.org/officeDocument/2006/relationships/hyperlink" Target="http://www.msac.gov.au/internet/msac/publishing.nsf/Content/publications-lp-1" TargetMode="External"/><Relationship Id="rId5" Type="http://schemas.openxmlformats.org/officeDocument/2006/relationships/hyperlink" Target="http://www.msac.gov.au/internet/msac/publishing.nsf/Content/msac-tor-1" TargetMode="External"/><Relationship Id="rId4" Type="http://schemas.openxmlformats.org/officeDocument/2006/relationships/hyperlink" Target="file:///\\central.health\DFSGroupData\Sites\CO4\CO\MBD\MFAB\MSAC%20Reforms\Consultation%20strategy\External\November%202015\Citizenspace\Word%20versions\www.msac.gov.au%20"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1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7A73B8-BFA7-4D9B-8673-E364E4916B3E}" type="doc">
      <dgm:prSet loTypeId="urn:microsoft.com/office/officeart/2005/8/layout/process1" loCatId="process" qsTypeId="urn:microsoft.com/office/officeart/2005/8/quickstyle/simple1" qsCatId="simple" csTypeId="urn:microsoft.com/office/officeart/2005/8/colors/accent1_2" csCatId="accent1" phldr="1"/>
      <dgm:spPr/>
    </dgm:pt>
    <dgm:pt modelId="{2CA1E5CE-1D30-4CD5-9B6B-9E1243891104}">
      <dgm:prSet phldrT="[Text]" custT="1"/>
      <dgm:spPr>
        <a:solidFill>
          <a:schemeClr val="bg2">
            <a:lumMod val="50000"/>
          </a:schemeClr>
        </a:solidFill>
      </dgm:spPr>
      <dgm:t>
        <a:bodyPr/>
        <a:lstStyle/>
        <a:p>
          <a:r>
            <a:rPr lang="en-AU" sz="1000"/>
            <a:t>Application  assessment</a:t>
          </a:r>
        </a:p>
      </dgm:t>
    </dgm:pt>
    <dgm:pt modelId="{B7423000-849E-42E1-8677-5BAAFB204334}" type="parTrans" cxnId="{62C24AEB-5521-4060-9425-25716373A695}">
      <dgm:prSet/>
      <dgm:spPr/>
      <dgm:t>
        <a:bodyPr/>
        <a:lstStyle/>
        <a:p>
          <a:endParaRPr lang="en-AU"/>
        </a:p>
      </dgm:t>
    </dgm:pt>
    <dgm:pt modelId="{295F3966-29E6-4207-B204-3D265E49CBD5}" type="sibTrans" cxnId="{62C24AEB-5521-4060-9425-25716373A695}">
      <dgm:prSet/>
      <dgm:spPr>
        <a:solidFill>
          <a:schemeClr val="accent2"/>
        </a:solidFill>
      </dgm:spPr>
      <dgm:t>
        <a:bodyPr/>
        <a:lstStyle/>
        <a:p>
          <a:endParaRPr lang="en-AU"/>
        </a:p>
      </dgm:t>
    </dgm:pt>
    <dgm:pt modelId="{725B07EE-24E7-4D30-AEFB-20D7556844B5}">
      <dgm:prSet phldrT="[Text]" custT="1"/>
      <dgm:spPr>
        <a:solidFill>
          <a:schemeClr val="bg2">
            <a:lumMod val="50000"/>
          </a:schemeClr>
        </a:solidFill>
      </dgm:spPr>
      <dgm:t>
        <a:bodyPr/>
        <a:lstStyle/>
        <a:p>
          <a:r>
            <a:rPr lang="en-AU" sz="1000"/>
            <a:t>ESC consideration</a:t>
          </a:r>
        </a:p>
      </dgm:t>
    </dgm:pt>
    <dgm:pt modelId="{B791880B-FB47-42C7-913D-ADF092D92CEF}" type="parTrans" cxnId="{018ADDF6-2023-49C6-8F09-13009466EDAC}">
      <dgm:prSet/>
      <dgm:spPr/>
      <dgm:t>
        <a:bodyPr/>
        <a:lstStyle/>
        <a:p>
          <a:endParaRPr lang="en-AU"/>
        </a:p>
      </dgm:t>
    </dgm:pt>
    <dgm:pt modelId="{A2D5DAF6-D217-4278-B55C-1E44FD1194B0}" type="sibTrans" cxnId="{018ADDF6-2023-49C6-8F09-13009466EDAC}">
      <dgm:prSet/>
      <dgm:spPr>
        <a:solidFill>
          <a:schemeClr val="accent2"/>
        </a:solidFill>
      </dgm:spPr>
      <dgm:t>
        <a:bodyPr/>
        <a:lstStyle/>
        <a:p>
          <a:endParaRPr lang="en-AU"/>
        </a:p>
      </dgm:t>
    </dgm:pt>
    <dgm:pt modelId="{891470AD-AA95-4C56-B56A-F8E05201E730}">
      <dgm:prSet phldrT="[Text]" custT="1"/>
      <dgm:spPr>
        <a:solidFill>
          <a:schemeClr val="bg2">
            <a:lumMod val="50000"/>
          </a:schemeClr>
        </a:solidFill>
      </dgm:spPr>
      <dgm:t>
        <a:bodyPr/>
        <a:lstStyle/>
        <a:p>
          <a:r>
            <a:rPr lang="en-AU" sz="1000"/>
            <a:t>MSAC consideration</a:t>
          </a:r>
        </a:p>
      </dgm:t>
    </dgm:pt>
    <dgm:pt modelId="{C5C011E5-66D7-455C-A260-A6A3B0FF3684}" type="parTrans" cxnId="{FB8BDE4F-5623-4DBB-A256-DCCA94FB4A3F}">
      <dgm:prSet/>
      <dgm:spPr/>
      <dgm:t>
        <a:bodyPr/>
        <a:lstStyle/>
        <a:p>
          <a:endParaRPr lang="en-AU"/>
        </a:p>
      </dgm:t>
    </dgm:pt>
    <dgm:pt modelId="{FB5B6EE3-3781-4C83-889A-DBA518DF58D9}" type="sibTrans" cxnId="{FB8BDE4F-5623-4DBB-A256-DCCA94FB4A3F}">
      <dgm:prSet/>
      <dgm:spPr/>
      <dgm:t>
        <a:bodyPr/>
        <a:lstStyle/>
        <a:p>
          <a:endParaRPr lang="en-AU"/>
        </a:p>
      </dgm:t>
    </dgm:pt>
    <dgm:pt modelId="{5F4D1373-B534-4101-8AB8-3C9DD3685A17}">
      <dgm:prSet custT="1"/>
      <dgm:spPr>
        <a:solidFill>
          <a:schemeClr val="bg2">
            <a:lumMod val="50000"/>
          </a:schemeClr>
        </a:solidFill>
      </dgm:spPr>
      <dgm:t>
        <a:bodyPr/>
        <a:lstStyle/>
        <a:p>
          <a:r>
            <a:rPr lang="en-AU" sz="1000"/>
            <a:t>PICO development</a:t>
          </a:r>
        </a:p>
      </dgm:t>
    </dgm:pt>
    <dgm:pt modelId="{711D79E3-3FD9-4EF4-9FEF-A977710CDB0D}" type="parTrans" cxnId="{B1A9DCC4-7A9B-4978-9221-A30EAB03C156}">
      <dgm:prSet/>
      <dgm:spPr/>
      <dgm:t>
        <a:bodyPr/>
        <a:lstStyle/>
        <a:p>
          <a:endParaRPr lang="en-AU"/>
        </a:p>
      </dgm:t>
    </dgm:pt>
    <dgm:pt modelId="{885CA8D6-19E5-456E-9919-F16D5FFF1D79}" type="sibTrans" cxnId="{B1A9DCC4-7A9B-4978-9221-A30EAB03C156}">
      <dgm:prSet/>
      <dgm:spPr>
        <a:solidFill>
          <a:schemeClr val="accent2"/>
        </a:solidFill>
      </dgm:spPr>
      <dgm:t>
        <a:bodyPr/>
        <a:lstStyle/>
        <a:p>
          <a:endParaRPr lang="en-AU"/>
        </a:p>
      </dgm:t>
    </dgm:pt>
    <dgm:pt modelId="{E62535A3-9AEB-40D8-986B-B10FE8250562}">
      <dgm:prSet custT="1"/>
      <dgm:spPr>
        <a:solidFill>
          <a:schemeClr val="bg2">
            <a:lumMod val="50000"/>
          </a:schemeClr>
        </a:solidFill>
      </dgm:spPr>
      <dgm:t>
        <a:bodyPr/>
        <a:lstStyle/>
        <a:p>
          <a:r>
            <a:rPr lang="en-AU" sz="1000"/>
            <a:t>PASC consideration</a:t>
          </a:r>
        </a:p>
      </dgm:t>
    </dgm:pt>
    <dgm:pt modelId="{00685653-41FF-4BA5-A212-8A18CD4B9953}" type="parTrans" cxnId="{5BAA5E80-1662-4B1F-A4FB-FE6C81DE57FB}">
      <dgm:prSet/>
      <dgm:spPr/>
      <dgm:t>
        <a:bodyPr/>
        <a:lstStyle/>
        <a:p>
          <a:endParaRPr lang="en-AU"/>
        </a:p>
      </dgm:t>
    </dgm:pt>
    <dgm:pt modelId="{ED918F12-084B-4165-8876-47609D2B4D6D}" type="sibTrans" cxnId="{5BAA5E80-1662-4B1F-A4FB-FE6C81DE57FB}">
      <dgm:prSet/>
      <dgm:spPr>
        <a:solidFill>
          <a:schemeClr val="accent2"/>
        </a:solidFill>
      </dgm:spPr>
      <dgm:t>
        <a:bodyPr/>
        <a:lstStyle/>
        <a:p>
          <a:endParaRPr lang="en-AU"/>
        </a:p>
      </dgm:t>
    </dgm:pt>
    <dgm:pt modelId="{08A409EE-030E-455C-BA8B-D3A70063E51F}">
      <dgm:prSet custT="1"/>
      <dgm:spPr>
        <a:solidFill>
          <a:schemeClr val="bg2">
            <a:lumMod val="50000"/>
          </a:schemeClr>
        </a:solidFill>
      </dgm:spPr>
      <dgm:t>
        <a:bodyPr/>
        <a:lstStyle/>
        <a:p>
          <a:r>
            <a:rPr lang="en-AU" sz="1000"/>
            <a:t>Assessment Report development</a:t>
          </a:r>
        </a:p>
      </dgm:t>
    </dgm:pt>
    <dgm:pt modelId="{AA437097-B34D-4A58-A476-FC5CE3F6057F}" type="parTrans" cxnId="{6FE6BACD-3CD2-49E9-AF3F-A9FFDF87C253}">
      <dgm:prSet/>
      <dgm:spPr/>
      <dgm:t>
        <a:bodyPr/>
        <a:lstStyle/>
        <a:p>
          <a:endParaRPr lang="en-AU"/>
        </a:p>
      </dgm:t>
    </dgm:pt>
    <dgm:pt modelId="{F716E0C7-609F-49A8-9FD1-478CA6F393D6}" type="sibTrans" cxnId="{6FE6BACD-3CD2-49E9-AF3F-A9FFDF87C253}">
      <dgm:prSet/>
      <dgm:spPr>
        <a:solidFill>
          <a:schemeClr val="accent2"/>
        </a:solidFill>
      </dgm:spPr>
      <dgm:t>
        <a:bodyPr/>
        <a:lstStyle/>
        <a:p>
          <a:endParaRPr lang="en-AU"/>
        </a:p>
      </dgm:t>
    </dgm:pt>
    <dgm:pt modelId="{0EDE3CC3-BF75-420A-9F11-A169288F07DE}" type="pres">
      <dgm:prSet presAssocID="{DA7A73B8-BFA7-4D9B-8673-E364E4916B3E}" presName="Name0" presStyleCnt="0">
        <dgm:presLayoutVars>
          <dgm:dir/>
          <dgm:resizeHandles val="exact"/>
        </dgm:presLayoutVars>
      </dgm:prSet>
      <dgm:spPr/>
    </dgm:pt>
    <dgm:pt modelId="{F4F384FB-05AF-4C1A-8F6E-C735FEFB0057}" type="pres">
      <dgm:prSet presAssocID="{2CA1E5CE-1D30-4CD5-9B6B-9E1243891104}" presName="node" presStyleLbl="node1" presStyleIdx="0" presStyleCnt="6" custScaleX="139683">
        <dgm:presLayoutVars>
          <dgm:bulletEnabled val="1"/>
        </dgm:presLayoutVars>
      </dgm:prSet>
      <dgm:spPr/>
    </dgm:pt>
    <dgm:pt modelId="{FD219785-AFFA-49D8-82D3-7E44D6E29070}" type="pres">
      <dgm:prSet presAssocID="{295F3966-29E6-4207-B204-3D265E49CBD5}" presName="sibTrans" presStyleLbl="sibTrans2D1" presStyleIdx="0" presStyleCnt="5"/>
      <dgm:spPr/>
    </dgm:pt>
    <dgm:pt modelId="{A3D49A4F-00C4-4D71-B5C7-4423AB29C324}" type="pres">
      <dgm:prSet presAssocID="{295F3966-29E6-4207-B204-3D265E49CBD5}" presName="connectorText" presStyleLbl="sibTrans2D1" presStyleIdx="0" presStyleCnt="5"/>
      <dgm:spPr/>
    </dgm:pt>
    <dgm:pt modelId="{2074EA1C-B4D6-4085-8623-0C9546DA5278}" type="pres">
      <dgm:prSet presAssocID="{5F4D1373-B534-4101-8AB8-3C9DD3685A17}" presName="node" presStyleLbl="node1" presStyleIdx="1" presStyleCnt="6" custScaleX="159015">
        <dgm:presLayoutVars>
          <dgm:bulletEnabled val="1"/>
        </dgm:presLayoutVars>
      </dgm:prSet>
      <dgm:spPr/>
    </dgm:pt>
    <dgm:pt modelId="{3AE6E898-8A45-4CE2-B8C5-48D9754ED464}" type="pres">
      <dgm:prSet presAssocID="{885CA8D6-19E5-456E-9919-F16D5FFF1D79}" presName="sibTrans" presStyleLbl="sibTrans2D1" presStyleIdx="1" presStyleCnt="5"/>
      <dgm:spPr/>
    </dgm:pt>
    <dgm:pt modelId="{FC64C9BB-F55F-4A2D-A60D-685A4CFE8268}" type="pres">
      <dgm:prSet presAssocID="{885CA8D6-19E5-456E-9919-F16D5FFF1D79}" presName="connectorText" presStyleLbl="sibTrans2D1" presStyleIdx="1" presStyleCnt="5"/>
      <dgm:spPr/>
    </dgm:pt>
    <dgm:pt modelId="{67F561CF-1E4D-44B3-A064-4FF5DED66CAF}" type="pres">
      <dgm:prSet presAssocID="{E62535A3-9AEB-40D8-986B-B10FE8250562}" presName="node" presStyleLbl="node1" presStyleIdx="2" presStyleCnt="6" custScaleX="161395">
        <dgm:presLayoutVars>
          <dgm:bulletEnabled val="1"/>
        </dgm:presLayoutVars>
      </dgm:prSet>
      <dgm:spPr/>
    </dgm:pt>
    <dgm:pt modelId="{52E93002-5621-4771-88E9-1DDA5176CA19}" type="pres">
      <dgm:prSet presAssocID="{ED918F12-084B-4165-8876-47609D2B4D6D}" presName="sibTrans" presStyleLbl="sibTrans2D1" presStyleIdx="2" presStyleCnt="5"/>
      <dgm:spPr/>
    </dgm:pt>
    <dgm:pt modelId="{2A729E66-C83B-4C57-B3CA-CF8BBA60BAEF}" type="pres">
      <dgm:prSet presAssocID="{ED918F12-084B-4165-8876-47609D2B4D6D}" presName="connectorText" presStyleLbl="sibTrans2D1" presStyleIdx="2" presStyleCnt="5"/>
      <dgm:spPr/>
    </dgm:pt>
    <dgm:pt modelId="{E3109E32-410B-4CDA-A28A-115B47B8AA19}" type="pres">
      <dgm:prSet presAssocID="{08A409EE-030E-455C-BA8B-D3A70063E51F}" presName="node" presStyleLbl="node1" presStyleIdx="3" presStyleCnt="6" custScaleX="163334">
        <dgm:presLayoutVars>
          <dgm:bulletEnabled val="1"/>
        </dgm:presLayoutVars>
      </dgm:prSet>
      <dgm:spPr/>
    </dgm:pt>
    <dgm:pt modelId="{ECE70296-104F-4961-A7B7-96EEBC9119C1}" type="pres">
      <dgm:prSet presAssocID="{F716E0C7-609F-49A8-9FD1-478CA6F393D6}" presName="sibTrans" presStyleLbl="sibTrans2D1" presStyleIdx="3" presStyleCnt="5"/>
      <dgm:spPr/>
    </dgm:pt>
    <dgm:pt modelId="{E0E334FF-369A-4C53-830A-768470F72DC0}" type="pres">
      <dgm:prSet presAssocID="{F716E0C7-609F-49A8-9FD1-478CA6F393D6}" presName="connectorText" presStyleLbl="sibTrans2D1" presStyleIdx="3" presStyleCnt="5"/>
      <dgm:spPr/>
    </dgm:pt>
    <dgm:pt modelId="{E39185AF-E616-4F9F-AD5C-DCA8B7B6A047}" type="pres">
      <dgm:prSet presAssocID="{725B07EE-24E7-4D30-AEFB-20D7556844B5}" presName="node" presStyleLbl="node1" presStyleIdx="4" presStyleCnt="6" custScaleX="171849">
        <dgm:presLayoutVars>
          <dgm:bulletEnabled val="1"/>
        </dgm:presLayoutVars>
      </dgm:prSet>
      <dgm:spPr/>
    </dgm:pt>
    <dgm:pt modelId="{1DFE97E0-2333-4BB8-B156-52552BFF3AF3}" type="pres">
      <dgm:prSet presAssocID="{A2D5DAF6-D217-4278-B55C-1E44FD1194B0}" presName="sibTrans" presStyleLbl="sibTrans2D1" presStyleIdx="4" presStyleCnt="5"/>
      <dgm:spPr/>
    </dgm:pt>
    <dgm:pt modelId="{EDD0F6D2-3595-4711-BD83-50447DAB70DE}" type="pres">
      <dgm:prSet presAssocID="{A2D5DAF6-D217-4278-B55C-1E44FD1194B0}" presName="connectorText" presStyleLbl="sibTrans2D1" presStyleIdx="4" presStyleCnt="5"/>
      <dgm:spPr/>
    </dgm:pt>
    <dgm:pt modelId="{F7D58555-D121-479C-96EA-B11070538B3A}" type="pres">
      <dgm:prSet presAssocID="{891470AD-AA95-4C56-B56A-F8E05201E730}" presName="node" presStyleLbl="node1" presStyleIdx="5" presStyleCnt="6" custScaleX="168839">
        <dgm:presLayoutVars>
          <dgm:bulletEnabled val="1"/>
        </dgm:presLayoutVars>
      </dgm:prSet>
      <dgm:spPr/>
    </dgm:pt>
  </dgm:ptLst>
  <dgm:cxnLst>
    <dgm:cxn modelId="{05CBD406-ED1F-42A7-968A-B594C0E7FA88}" type="presOf" srcId="{E62535A3-9AEB-40D8-986B-B10FE8250562}" destId="{67F561CF-1E4D-44B3-A064-4FF5DED66CAF}" srcOrd="0" destOrd="0" presId="urn:microsoft.com/office/officeart/2005/8/layout/process1"/>
    <dgm:cxn modelId="{E4829727-6927-475A-8973-8B93EDAF9524}" type="presOf" srcId="{5F4D1373-B534-4101-8AB8-3C9DD3685A17}" destId="{2074EA1C-B4D6-4085-8623-0C9546DA5278}" srcOrd="0" destOrd="0" presId="urn:microsoft.com/office/officeart/2005/8/layout/process1"/>
    <dgm:cxn modelId="{F890CE35-6252-4EA7-8FE2-CE9544E28463}" type="presOf" srcId="{08A409EE-030E-455C-BA8B-D3A70063E51F}" destId="{E3109E32-410B-4CDA-A28A-115B47B8AA19}" srcOrd="0" destOrd="0" presId="urn:microsoft.com/office/officeart/2005/8/layout/process1"/>
    <dgm:cxn modelId="{A809C462-D55F-4B8C-85CA-171167872F91}" type="presOf" srcId="{295F3966-29E6-4207-B204-3D265E49CBD5}" destId="{A3D49A4F-00C4-4D71-B5C7-4423AB29C324}" srcOrd="1" destOrd="0" presId="urn:microsoft.com/office/officeart/2005/8/layout/process1"/>
    <dgm:cxn modelId="{453A2B46-D744-4C53-A66A-5191C6280279}" type="presOf" srcId="{725B07EE-24E7-4D30-AEFB-20D7556844B5}" destId="{E39185AF-E616-4F9F-AD5C-DCA8B7B6A047}" srcOrd="0" destOrd="0" presId="urn:microsoft.com/office/officeart/2005/8/layout/process1"/>
    <dgm:cxn modelId="{119F4C46-0D93-4F8B-B225-4C3F71608EBE}" type="presOf" srcId="{885CA8D6-19E5-456E-9919-F16D5FFF1D79}" destId="{FC64C9BB-F55F-4A2D-A60D-685A4CFE8268}" srcOrd="1" destOrd="0" presId="urn:microsoft.com/office/officeart/2005/8/layout/process1"/>
    <dgm:cxn modelId="{FB8BDE4F-5623-4DBB-A256-DCCA94FB4A3F}" srcId="{DA7A73B8-BFA7-4D9B-8673-E364E4916B3E}" destId="{891470AD-AA95-4C56-B56A-F8E05201E730}" srcOrd="5" destOrd="0" parTransId="{C5C011E5-66D7-455C-A260-A6A3B0FF3684}" sibTransId="{FB5B6EE3-3781-4C83-889A-DBA518DF58D9}"/>
    <dgm:cxn modelId="{DE479B76-5A95-4B4A-879D-F55B9EADC238}" type="presOf" srcId="{891470AD-AA95-4C56-B56A-F8E05201E730}" destId="{F7D58555-D121-479C-96EA-B11070538B3A}" srcOrd="0" destOrd="0" presId="urn:microsoft.com/office/officeart/2005/8/layout/process1"/>
    <dgm:cxn modelId="{DD1CEC76-40A0-4196-B502-BA5DE417180D}" type="presOf" srcId="{ED918F12-084B-4165-8876-47609D2B4D6D}" destId="{2A729E66-C83B-4C57-B3CA-CF8BBA60BAEF}" srcOrd="1" destOrd="0" presId="urn:microsoft.com/office/officeart/2005/8/layout/process1"/>
    <dgm:cxn modelId="{068D5B7F-D763-4A01-BC7C-39F58B89D075}" type="presOf" srcId="{295F3966-29E6-4207-B204-3D265E49CBD5}" destId="{FD219785-AFFA-49D8-82D3-7E44D6E29070}" srcOrd="0" destOrd="0" presId="urn:microsoft.com/office/officeart/2005/8/layout/process1"/>
    <dgm:cxn modelId="{5BAA5E80-1662-4B1F-A4FB-FE6C81DE57FB}" srcId="{DA7A73B8-BFA7-4D9B-8673-E364E4916B3E}" destId="{E62535A3-9AEB-40D8-986B-B10FE8250562}" srcOrd="2" destOrd="0" parTransId="{00685653-41FF-4BA5-A212-8A18CD4B9953}" sibTransId="{ED918F12-084B-4165-8876-47609D2B4D6D}"/>
    <dgm:cxn modelId="{E86848A1-4994-4355-AD0D-DC24E5FAB78F}" type="presOf" srcId="{2CA1E5CE-1D30-4CD5-9B6B-9E1243891104}" destId="{F4F384FB-05AF-4C1A-8F6E-C735FEFB0057}" srcOrd="0" destOrd="0" presId="urn:microsoft.com/office/officeart/2005/8/layout/process1"/>
    <dgm:cxn modelId="{37226DA1-00A5-4C40-8975-F13B7AB635AE}" type="presOf" srcId="{A2D5DAF6-D217-4278-B55C-1E44FD1194B0}" destId="{EDD0F6D2-3595-4711-BD83-50447DAB70DE}" srcOrd="1" destOrd="0" presId="urn:microsoft.com/office/officeart/2005/8/layout/process1"/>
    <dgm:cxn modelId="{2EF39AAE-5270-413D-94BC-593C82344DF5}" type="presOf" srcId="{ED918F12-084B-4165-8876-47609D2B4D6D}" destId="{52E93002-5621-4771-88E9-1DDA5176CA19}" srcOrd="0" destOrd="0" presId="urn:microsoft.com/office/officeart/2005/8/layout/process1"/>
    <dgm:cxn modelId="{4D6AC2BB-2AD6-4C5D-BAF8-93AE72ADAFCD}" type="presOf" srcId="{F716E0C7-609F-49A8-9FD1-478CA6F393D6}" destId="{ECE70296-104F-4961-A7B7-96EEBC9119C1}" srcOrd="0" destOrd="0" presId="urn:microsoft.com/office/officeart/2005/8/layout/process1"/>
    <dgm:cxn modelId="{B1A9DCC4-7A9B-4978-9221-A30EAB03C156}" srcId="{DA7A73B8-BFA7-4D9B-8673-E364E4916B3E}" destId="{5F4D1373-B534-4101-8AB8-3C9DD3685A17}" srcOrd="1" destOrd="0" parTransId="{711D79E3-3FD9-4EF4-9FEF-A977710CDB0D}" sibTransId="{885CA8D6-19E5-456E-9919-F16D5FFF1D79}"/>
    <dgm:cxn modelId="{4B140ACC-6DC5-4694-B258-B289603AC246}" type="presOf" srcId="{F716E0C7-609F-49A8-9FD1-478CA6F393D6}" destId="{E0E334FF-369A-4C53-830A-768470F72DC0}" srcOrd="1" destOrd="0" presId="urn:microsoft.com/office/officeart/2005/8/layout/process1"/>
    <dgm:cxn modelId="{6FE6BACD-3CD2-49E9-AF3F-A9FFDF87C253}" srcId="{DA7A73B8-BFA7-4D9B-8673-E364E4916B3E}" destId="{08A409EE-030E-455C-BA8B-D3A70063E51F}" srcOrd="3" destOrd="0" parTransId="{AA437097-B34D-4A58-A476-FC5CE3F6057F}" sibTransId="{F716E0C7-609F-49A8-9FD1-478CA6F393D6}"/>
    <dgm:cxn modelId="{72623ED7-B406-4901-9249-CE8584400EF4}" type="presOf" srcId="{885CA8D6-19E5-456E-9919-F16D5FFF1D79}" destId="{3AE6E898-8A45-4CE2-B8C5-48D9754ED464}" srcOrd="0" destOrd="0" presId="urn:microsoft.com/office/officeart/2005/8/layout/process1"/>
    <dgm:cxn modelId="{5C3DD6D8-B53E-486E-A6A7-8E43BE0DB266}" type="presOf" srcId="{DA7A73B8-BFA7-4D9B-8673-E364E4916B3E}" destId="{0EDE3CC3-BF75-420A-9F11-A169288F07DE}" srcOrd="0" destOrd="0" presId="urn:microsoft.com/office/officeart/2005/8/layout/process1"/>
    <dgm:cxn modelId="{62C24AEB-5521-4060-9425-25716373A695}" srcId="{DA7A73B8-BFA7-4D9B-8673-E364E4916B3E}" destId="{2CA1E5CE-1D30-4CD5-9B6B-9E1243891104}" srcOrd="0" destOrd="0" parTransId="{B7423000-849E-42E1-8677-5BAAFB204334}" sibTransId="{295F3966-29E6-4207-B204-3D265E49CBD5}"/>
    <dgm:cxn modelId="{613844F4-0CE8-42AB-B961-3D003EE0858F}" type="presOf" srcId="{A2D5DAF6-D217-4278-B55C-1E44FD1194B0}" destId="{1DFE97E0-2333-4BB8-B156-52552BFF3AF3}" srcOrd="0" destOrd="0" presId="urn:microsoft.com/office/officeart/2005/8/layout/process1"/>
    <dgm:cxn modelId="{018ADDF6-2023-49C6-8F09-13009466EDAC}" srcId="{DA7A73B8-BFA7-4D9B-8673-E364E4916B3E}" destId="{725B07EE-24E7-4D30-AEFB-20D7556844B5}" srcOrd="4" destOrd="0" parTransId="{B791880B-FB47-42C7-913D-ADF092D92CEF}" sibTransId="{A2D5DAF6-D217-4278-B55C-1E44FD1194B0}"/>
    <dgm:cxn modelId="{A25F10C5-91A6-4FB9-965A-7BAD1DC5F1F0}" type="presParOf" srcId="{0EDE3CC3-BF75-420A-9F11-A169288F07DE}" destId="{F4F384FB-05AF-4C1A-8F6E-C735FEFB0057}" srcOrd="0" destOrd="0" presId="urn:microsoft.com/office/officeart/2005/8/layout/process1"/>
    <dgm:cxn modelId="{B46B7242-DD59-42D1-8E65-D678BBA09A72}" type="presParOf" srcId="{0EDE3CC3-BF75-420A-9F11-A169288F07DE}" destId="{FD219785-AFFA-49D8-82D3-7E44D6E29070}" srcOrd="1" destOrd="0" presId="urn:microsoft.com/office/officeart/2005/8/layout/process1"/>
    <dgm:cxn modelId="{14A2E7DA-F882-4EB9-A72A-18189125E5F6}" type="presParOf" srcId="{FD219785-AFFA-49D8-82D3-7E44D6E29070}" destId="{A3D49A4F-00C4-4D71-B5C7-4423AB29C324}" srcOrd="0" destOrd="0" presId="urn:microsoft.com/office/officeart/2005/8/layout/process1"/>
    <dgm:cxn modelId="{508B1654-C788-4015-9834-E77D1D8A35FA}" type="presParOf" srcId="{0EDE3CC3-BF75-420A-9F11-A169288F07DE}" destId="{2074EA1C-B4D6-4085-8623-0C9546DA5278}" srcOrd="2" destOrd="0" presId="urn:microsoft.com/office/officeart/2005/8/layout/process1"/>
    <dgm:cxn modelId="{6096178A-7491-490B-9226-37A0DA02F55B}" type="presParOf" srcId="{0EDE3CC3-BF75-420A-9F11-A169288F07DE}" destId="{3AE6E898-8A45-4CE2-B8C5-48D9754ED464}" srcOrd="3" destOrd="0" presId="urn:microsoft.com/office/officeart/2005/8/layout/process1"/>
    <dgm:cxn modelId="{FF836170-0EB1-4C0E-9EEB-92F393FB3A7B}" type="presParOf" srcId="{3AE6E898-8A45-4CE2-B8C5-48D9754ED464}" destId="{FC64C9BB-F55F-4A2D-A60D-685A4CFE8268}" srcOrd="0" destOrd="0" presId="urn:microsoft.com/office/officeart/2005/8/layout/process1"/>
    <dgm:cxn modelId="{6A81A9D7-B3B4-4434-A74C-2B84E11AA775}" type="presParOf" srcId="{0EDE3CC3-BF75-420A-9F11-A169288F07DE}" destId="{67F561CF-1E4D-44B3-A064-4FF5DED66CAF}" srcOrd="4" destOrd="0" presId="urn:microsoft.com/office/officeart/2005/8/layout/process1"/>
    <dgm:cxn modelId="{13068E0C-8660-4E53-BB2D-B5CE47BB5982}" type="presParOf" srcId="{0EDE3CC3-BF75-420A-9F11-A169288F07DE}" destId="{52E93002-5621-4771-88E9-1DDA5176CA19}" srcOrd="5" destOrd="0" presId="urn:microsoft.com/office/officeart/2005/8/layout/process1"/>
    <dgm:cxn modelId="{6297305F-8829-41C6-9603-BD920F0E03DF}" type="presParOf" srcId="{52E93002-5621-4771-88E9-1DDA5176CA19}" destId="{2A729E66-C83B-4C57-B3CA-CF8BBA60BAEF}" srcOrd="0" destOrd="0" presId="urn:microsoft.com/office/officeart/2005/8/layout/process1"/>
    <dgm:cxn modelId="{8F372852-A2CA-48B9-937F-DDFE9B4C0D76}" type="presParOf" srcId="{0EDE3CC3-BF75-420A-9F11-A169288F07DE}" destId="{E3109E32-410B-4CDA-A28A-115B47B8AA19}" srcOrd="6" destOrd="0" presId="urn:microsoft.com/office/officeart/2005/8/layout/process1"/>
    <dgm:cxn modelId="{9C0D1B4F-E214-4589-9191-747BC60155CF}" type="presParOf" srcId="{0EDE3CC3-BF75-420A-9F11-A169288F07DE}" destId="{ECE70296-104F-4961-A7B7-96EEBC9119C1}" srcOrd="7" destOrd="0" presId="urn:microsoft.com/office/officeart/2005/8/layout/process1"/>
    <dgm:cxn modelId="{FE862CD0-1871-4306-8290-7CAB54B87375}" type="presParOf" srcId="{ECE70296-104F-4961-A7B7-96EEBC9119C1}" destId="{E0E334FF-369A-4C53-830A-768470F72DC0}" srcOrd="0" destOrd="0" presId="urn:microsoft.com/office/officeart/2005/8/layout/process1"/>
    <dgm:cxn modelId="{2C5D88B3-7212-4605-B8B7-E7B14EF073E9}" type="presParOf" srcId="{0EDE3CC3-BF75-420A-9F11-A169288F07DE}" destId="{E39185AF-E616-4F9F-AD5C-DCA8B7B6A047}" srcOrd="8" destOrd="0" presId="urn:microsoft.com/office/officeart/2005/8/layout/process1"/>
    <dgm:cxn modelId="{5BDD3ACF-8707-441F-B701-868BE2595F55}" type="presParOf" srcId="{0EDE3CC3-BF75-420A-9F11-A169288F07DE}" destId="{1DFE97E0-2333-4BB8-B156-52552BFF3AF3}" srcOrd="9" destOrd="0" presId="urn:microsoft.com/office/officeart/2005/8/layout/process1"/>
    <dgm:cxn modelId="{D14E5800-7242-4A81-B02F-1EB1DC0C9079}" type="presParOf" srcId="{1DFE97E0-2333-4BB8-B156-52552BFF3AF3}" destId="{EDD0F6D2-3595-4711-BD83-50447DAB70DE}" srcOrd="0" destOrd="0" presId="urn:microsoft.com/office/officeart/2005/8/layout/process1"/>
    <dgm:cxn modelId="{B637EF23-169E-4E3D-AA9C-5BC75367DB45}" type="presParOf" srcId="{0EDE3CC3-BF75-420A-9F11-A169288F07DE}" destId="{F7D58555-D121-479C-96EA-B11070538B3A}" srcOrd="10"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0C9A9F-E5D8-432A-B819-C29DBE0B45D5}" type="doc">
      <dgm:prSet loTypeId="urn:microsoft.com/office/officeart/2005/8/layout/chevron1" loCatId="process" qsTypeId="urn:microsoft.com/office/officeart/2005/8/quickstyle/simple1" qsCatId="simple" csTypeId="urn:microsoft.com/office/officeart/2005/8/colors/accent1_2" csCatId="accent1" phldr="1"/>
      <dgm:spPr/>
    </dgm:pt>
    <dgm:pt modelId="{1DAF0FB7-52DD-4EF4-9468-75D85A90AB0A}">
      <dgm:prSet phldrT="[Text]" custT="1"/>
      <dgm:spPr>
        <a:solidFill>
          <a:schemeClr val="bg1">
            <a:lumMod val="75000"/>
          </a:schemeClr>
        </a:solidFill>
      </dgm:spPr>
      <dgm:t>
        <a:bodyPr/>
        <a:lstStyle/>
        <a:p>
          <a:r>
            <a:rPr lang="en-AU" sz="1000"/>
            <a:t>Triage (pre-assessment)</a:t>
          </a:r>
        </a:p>
      </dgm:t>
    </dgm:pt>
    <dgm:pt modelId="{E093BC34-0D16-4E76-A3A3-167B36AF7AA6}" type="parTrans" cxnId="{E6B6F4B0-94B9-4482-A434-E34FDC2B118A}">
      <dgm:prSet/>
      <dgm:spPr/>
      <dgm:t>
        <a:bodyPr/>
        <a:lstStyle/>
        <a:p>
          <a:endParaRPr lang="en-AU"/>
        </a:p>
      </dgm:t>
    </dgm:pt>
    <dgm:pt modelId="{A5FDAD21-5067-4140-B2F0-C33DE45AB2DE}" type="sibTrans" cxnId="{E6B6F4B0-94B9-4482-A434-E34FDC2B118A}">
      <dgm:prSet/>
      <dgm:spPr/>
      <dgm:t>
        <a:bodyPr/>
        <a:lstStyle/>
        <a:p>
          <a:endParaRPr lang="en-AU"/>
        </a:p>
      </dgm:t>
    </dgm:pt>
    <dgm:pt modelId="{65BBB01B-3523-4B92-8AAB-F19127F5A036}">
      <dgm:prSet phldrT="[Text]" custT="1"/>
      <dgm:spPr>
        <a:solidFill>
          <a:schemeClr val="bg1">
            <a:lumMod val="65000"/>
          </a:schemeClr>
        </a:solidFill>
      </dgm:spPr>
      <dgm:t>
        <a:bodyPr/>
        <a:lstStyle/>
        <a:p>
          <a:r>
            <a:rPr lang="en-AU" sz="1000"/>
            <a:t>PICO Confirmation</a:t>
          </a:r>
        </a:p>
      </dgm:t>
    </dgm:pt>
    <dgm:pt modelId="{F0242D0E-2601-4E7E-969D-F5757DFDBBA7}" type="parTrans" cxnId="{4719C5F8-2A7C-4F9C-BC37-5BA4D783908B}">
      <dgm:prSet/>
      <dgm:spPr/>
      <dgm:t>
        <a:bodyPr/>
        <a:lstStyle/>
        <a:p>
          <a:endParaRPr lang="en-AU"/>
        </a:p>
      </dgm:t>
    </dgm:pt>
    <dgm:pt modelId="{681FC452-7634-46AB-B009-CCD92F78BC8F}" type="sibTrans" cxnId="{4719C5F8-2A7C-4F9C-BC37-5BA4D783908B}">
      <dgm:prSet/>
      <dgm:spPr/>
      <dgm:t>
        <a:bodyPr/>
        <a:lstStyle/>
        <a:p>
          <a:endParaRPr lang="en-AU"/>
        </a:p>
      </dgm:t>
    </dgm:pt>
    <dgm:pt modelId="{CA6DF9DA-35DB-4090-B493-E6A2C3115C4A}">
      <dgm:prSet phldrT="[Text]" custT="1"/>
      <dgm:spPr>
        <a:solidFill>
          <a:schemeClr val="tx1">
            <a:lumMod val="50000"/>
            <a:lumOff val="50000"/>
          </a:schemeClr>
        </a:solidFill>
      </dgm:spPr>
      <dgm:t>
        <a:bodyPr/>
        <a:lstStyle/>
        <a:p>
          <a:r>
            <a:rPr lang="en-AU" sz="1000"/>
            <a:t>Application Assessment</a:t>
          </a:r>
        </a:p>
      </dgm:t>
    </dgm:pt>
    <dgm:pt modelId="{06802DAA-F149-4971-955E-24BC645DF28A}" type="parTrans" cxnId="{4EDF27C6-7494-46F8-A626-8E05057CE1A8}">
      <dgm:prSet/>
      <dgm:spPr/>
      <dgm:t>
        <a:bodyPr/>
        <a:lstStyle/>
        <a:p>
          <a:endParaRPr lang="en-AU"/>
        </a:p>
      </dgm:t>
    </dgm:pt>
    <dgm:pt modelId="{CC365DBE-9CDA-4C89-87F0-2DD08E350CF9}" type="sibTrans" cxnId="{4EDF27C6-7494-46F8-A626-8E05057CE1A8}">
      <dgm:prSet/>
      <dgm:spPr/>
      <dgm:t>
        <a:bodyPr/>
        <a:lstStyle/>
        <a:p>
          <a:endParaRPr lang="en-AU"/>
        </a:p>
      </dgm:t>
    </dgm:pt>
    <dgm:pt modelId="{71413077-A47D-468F-8FF4-C93F162AC27D}">
      <dgm:prSet custT="1"/>
      <dgm:spPr>
        <a:solidFill>
          <a:schemeClr val="tx1">
            <a:lumMod val="65000"/>
            <a:lumOff val="35000"/>
          </a:schemeClr>
        </a:solidFill>
      </dgm:spPr>
      <dgm:t>
        <a:bodyPr/>
        <a:lstStyle/>
        <a:p>
          <a:r>
            <a:rPr lang="en-AU" sz="1000"/>
            <a:t>Appraisal</a:t>
          </a:r>
        </a:p>
      </dgm:t>
    </dgm:pt>
    <dgm:pt modelId="{9DA729F3-F281-442F-A8EE-A85E1C957520}" type="parTrans" cxnId="{81F4C078-47CB-4538-9874-2427413D97AA}">
      <dgm:prSet/>
      <dgm:spPr/>
      <dgm:t>
        <a:bodyPr/>
        <a:lstStyle/>
        <a:p>
          <a:endParaRPr lang="en-AU"/>
        </a:p>
      </dgm:t>
    </dgm:pt>
    <dgm:pt modelId="{95D69875-2F9D-496F-8CC0-EA8A89EB52CA}" type="sibTrans" cxnId="{81F4C078-47CB-4538-9874-2427413D97AA}">
      <dgm:prSet/>
      <dgm:spPr/>
      <dgm:t>
        <a:bodyPr/>
        <a:lstStyle/>
        <a:p>
          <a:endParaRPr lang="en-AU"/>
        </a:p>
      </dgm:t>
    </dgm:pt>
    <dgm:pt modelId="{F5C9DEDE-588D-4FFE-9328-B8565D35C64E}" type="pres">
      <dgm:prSet presAssocID="{530C9A9F-E5D8-432A-B819-C29DBE0B45D5}" presName="Name0" presStyleCnt="0">
        <dgm:presLayoutVars>
          <dgm:dir/>
          <dgm:animLvl val="lvl"/>
          <dgm:resizeHandles val="exact"/>
        </dgm:presLayoutVars>
      </dgm:prSet>
      <dgm:spPr/>
    </dgm:pt>
    <dgm:pt modelId="{732E2EB3-F500-4171-B7E7-FCFEA61C9138}" type="pres">
      <dgm:prSet presAssocID="{1DAF0FB7-52DD-4EF4-9468-75D85A90AB0A}" presName="parTxOnly" presStyleLbl="node1" presStyleIdx="0" presStyleCnt="4">
        <dgm:presLayoutVars>
          <dgm:chMax val="0"/>
          <dgm:chPref val="0"/>
          <dgm:bulletEnabled val="1"/>
        </dgm:presLayoutVars>
      </dgm:prSet>
      <dgm:spPr/>
    </dgm:pt>
    <dgm:pt modelId="{6DD23201-93FA-49D9-89E0-9C586B1E10C3}" type="pres">
      <dgm:prSet presAssocID="{A5FDAD21-5067-4140-B2F0-C33DE45AB2DE}" presName="parTxOnlySpace" presStyleCnt="0"/>
      <dgm:spPr/>
    </dgm:pt>
    <dgm:pt modelId="{6C3F3136-36DC-4924-8716-0EFE405BA1FA}" type="pres">
      <dgm:prSet presAssocID="{65BBB01B-3523-4B92-8AAB-F19127F5A036}" presName="parTxOnly" presStyleLbl="node1" presStyleIdx="1" presStyleCnt="4">
        <dgm:presLayoutVars>
          <dgm:chMax val="0"/>
          <dgm:chPref val="0"/>
          <dgm:bulletEnabled val="1"/>
        </dgm:presLayoutVars>
      </dgm:prSet>
      <dgm:spPr/>
    </dgm:pt>
    <dgm:pt modelId="{37A5D1CE-4BF0-4D7D-BB59-1B4D9593EE54}" type="pres">
      <dgm:prSet presAssocID="{681FC452-7634-46AB-B009-CCD92F78BC8F}" presName="parTxOnlySpace" presStyleCnt="0"/>
      <dgm:spPr/>
    </dgm:pt>
    <dgm:pt modelId="{EC2041C2-87A5-4A8F-AB2F-63609B720957}" type="pres">
      <dgm:prSet presAssocID="{CA6DF9DA-35DB-4090-B493-E6A2C3115C4A}" presName="parTxOnly" presStyleLbl="node1" presStyleIdx="2" presStyleCnt="4">
        <dgm:presLayoutVars>
          <dgm:chMax val="0"/>
          <dgm:chPref val="0"/>
          <dgm:bulletEnabled val="1"/>
        </dgm:presLayoutVars>
      </dgm:prSet>
      <dgm:spPr/>
    </dgm:pt>
    <dgm:pt modelId="{CFAF1EEE-8E05-4E9B-AB2E-5D1875D7A137}" type="pres">
      <dgm:prSet presAssocID="{CC365DBE-9CDA-4C89-87F0-2DD08E350CF9}" presName="parTxOnlySpace" presStyleCnt="0"/>
      <dgm:spPr/>
    </dgm:pt>
    <dgm:pt modelId="{89D183F2-2584-4F13-98DC-7AF0A0F7E8A3}" type="pres">
      <dgm:prSet presAssocID="{71413077-A47D-468F-8FF4-C93F162AC27D}" presName="parTxOnly" presStyleLbl="node1" presStyleIdx="3" presStyleCnt="4">
        <dgm:presLayoutVars>
          <dgm:chMax val="0"/>
          <dgm:chPref val="0"/>
          <dgm:bulletEnabled val="1"/>
        </dgm:presLayoutVars>
      </dgm:prSet>
      <dgm:spPr/>
    </dgm:pt>
  </dgm:ptLst>
  <dgm:cxnLst>
    <dgm:cxn modelId="{287F5E15-D4F1-4802-9B6D-1D93A99CE5F6}" type="presOf" srcId="{71413077-A47D-468F-8FF4-C93F162AC27D}" destId="{89D183F2-2584-4F13-98DC-7AF0A0F7E8A3}" srcOrd="0" destOrd="0" presId="urn:microsoft.com/office/officeart/2005/8/layout/chevron1"/>
    <dgm:cxn modelId="{160E4567-288A-4895-8376-645BD9D9483F}" type="presOf" srcId="{530C9A9F-E5D8-432A-B819-C29DBE0B45D5}" destId="{F5C9DEDE-588D-4FFE-9328-B8565D35C64E}" srcOrd="0" destOrd="0" presId="urn:microsoft.com/office/officeart/2005/8/layout/chevron1"/>
    <dgm:cxn modelId="{1729B871-EC5C-4E49-A10B-2A2535ADB68C}" type="presOf" srcId="{65BBB01B-3523-4B92-8AAB-F19127F5A036}" destId="{6C3F3136-36DC-4924-8716-0EFE405BA1FA}" srcOrd="0" destOrd="0" presId="urn:microsoft.com/office/officeart/2005/8/layout/chevron1"/>
    <dgm:cxn modelId="{81F4C078-47CB-4538-9874-2427413D97AA}" srcId="{530C9A9F-E5D8-432A-B819-C29DBE0B45D5}" destId="{71413077-A47D-468F-8FF4-C93F162AC27D}" srcOrd="3" destOrd="0" parTransId="{9DA729F3-F281-442F-A8EE-A85E1C957520}" sibTransId="{95D69875-2F9D-496F-8CC0-EA8A89EB52CA}"/>
    <dgm:cxn modelId="{E6B6F4B0-94B9-4482-A434-E34FDC2B118A}" srcId="{530C9A9F-E5D8-432A-B819-C29DBE0B45D5}" destId="{1DAF0FB7-52DD-4EF4-9468-75D85A90AB0A}" srcOrd="0" destOrd="0" parTransId="{E093BC34-0D16-4E76-A3A3-167B36AF7AA6}" sibTransId="{A5FDAD21-5067-4140-B2F0-C33DE45AB2DE}"/>
    <dgm:cxn modelId="{4EDF27C6-7494-46F8-A626-8E05057CE1A8}" srcId="{530C9A9F-E5D8-432A-B819-C29DBE0B45D5}" destId="{CA6DF9DA-35DB-4090-B493-E6A2C3115C4A}" srcOrd="2" destOrd="0" parTransId="{06802DAA-F149-4971-955E-24BC645DF28A}" sibTransId="{CC365DBE-9CDA-4C89-87F0-2DD08E350CF9}"/>
    <dgm:cxn modelId="{B58C66F7-A587-4C93-A11D-4648E6225D4E}" type="presOf" srcId="{1DAF0FB7-52DD-4EF4-9468-75D85A90AB0A}" destId="{732E2EB3-F500-4171-B7E7-FCFEA61C9138}" srcOrd="0" destOrd="0" presId="urn:microsoft.com/office/officeart/2005/8/layout/chevron1"/>
    <dgm:cxn modelId="{4719C5F8-2A7C-4F9C-BC37-5BA4D783908B}" srcId="{530C9A9F-E5D8-432A-B819-C29DBE0B45D5}" destId="{65BBB01B-3523-4B92-8AAB-F19127F5A036}" srcOrd="1" destOrd="0" parTransId="{F0242D0E-2601-4E7E-969D-F5757DFDBBA7}" sibTransId="{681FC452-7634-46AB-B009-CCD92F78BC8F}"/>
    <dgm:cxn modelId="{15C585FD-5216-4588-99F7-B1922D444114}" type="presOf" srcId="{CA6DF9DA-35DB-4090-B493-E6A2C3115C4A}" destId="{EC2041C2-87A5-4A8F-AB2F-63609B720957}" srcOrd="0" destOrd="0" presId="urn:microsoft.com/office/officeart/2005/8/layout/chevron1"/>
    <dgm:cxn modelId="{DF8A34FF-C32E-4380-8D83-B0695A800E37}" type="presParOf" srcId="{F5C9DEDE-588D-4FFE-9328-B8565D35C64E}" destId="{732E2EB3-F500-4171-B7E7-FCFEA61C9138}" srcOrd="0" destOrd="0" presId="urn:microsoft.com/office/officeart/2005/8/layout/chevron1"/>
    <dgm:cxn modelId="{CDA4D5D4-E512-4B0B-8397-661B129EAC51}" type="presParOf" srcId="{F5C9DEDE-588D-4FFE-9328-B8565D35C64E}" destId="{6DD23201-93FA-49D9-89E0-9C586B1E10C3}" srcOrd="1" destOrd="0" presId="urn:microsoft.com/office/officeart/2005/8/layout/chevron1"/>
    <dgm:cxn modelId="{EBB5CA7D-05B8-4137-95F5-C11C5E148B48}" type="presParOf" srcId="{F5C9DEDE-588D-4FFE-9328-B8565D35C64E}" destId="{6C3F3136-36DC-4924-8716-0EFE405BA1FA}" srcOrd="2" destOrd="0" presId="urn:microsoft.com/office/officeart/2005/8/layout/chevron1"/>
    <dgm:cxn modelId="{E12F8853-4F3A-41E3-8247-62C52A7AB152}" type="presParOf" srcId="{F5C9DEDE-588D-4FFE-9328-B8565D35C64E}" destId="{37A5D1CE-4BF0-4D7D-BB59-1B4D9593EE54}" srcOrd="3" destOrd="0" presId="urn:microsoft.com/office/officeart/2005/8/layout/chevron1"/>
    <dgm:cxn modelId="{E8C2FBB5-1E03-4E3B-B2A7-0CD7F87BC25B}" type="presParOf" srcId="{F5C9DEDE-588D-4FFE-9328-B8565D35C64E}" destId="{EC2041C2-87A5-4A8F-AB2F-63609B720957}" srcOrd="4" destOrd="0" presId="urn:microsoft.com/office/officeart/2005/8/layout/chevron1"/>
    <dgm:cxn modelId="{9C03425F-6187-448B-949B-7D91A3536C3C}" type="presParOf" srcId="{F5C9DEDE-588D-4FFE-9328-B8565D35C64E}" destId="{CFAF1EEE-8E05-4E9B-AB2E-5D1875D7A137}" srcOrd="5" destOrd="0" presId="urn:microsoft.com/office/officeart/2005/8/layout/chevron1"/>
    <dgm:cxn modelId="{40067747-2769-4EAF-9219-1B6F90013A0F}" type="presParOf" srcId="{F5C9DEDE-588D-4FFE-9328-B8565D35C64E}" destId="{89D183F2-2584-4F13-98DC-7AF0A0F7E8A3}" srcOrd="6" destOrd="0" presId="urn:microsoft.com/office/officeart/2005/8/layout/chevron1"/>
  </dgm:cxnLst>
  <dgm:bg/>
  <dgm:whole>
    <a:effectLst/>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35B5402-867D-4174-A82B-51F16109DA98}" type="doc">
      <dgm:prSet loTypeId="urn:microsoft.com/office/officeart/2009/3/layout/IncreasingArrowsProcess" loCatId="process" qsTypeId="urn:microsoft.com/office/officeart/2005/8/quickstyle/simple1" qsCatId="simple" csTypeId="urn:microsoft.com/office/officeart/2005/8/colors/accent2_3" csCatId="accent2" phldr="1"/>
      <dgm:spPr/>
      <dgm:t>
        <a:bodyPr/>
        <a:lstStyle/>
        <a:p>
          <a:endParaRPr lang="en-AU"/>
        </a:p>
      </dgm:t>
    </dgm:pt>
    <dgm:pt modelId="{4388037B-1B0C-4925-848F-D45F65B85879}">
      <dgm:prSet phldrT="[Text]" custT="1"/>
      <dgm:spPr/>
      <dgm:t>
        <a:bodyPr/>
        <a:lstStyle/>
        <a:p>
          <a:r>
            <a:rPr lang="en-AU" sz="1000"/>
            <a:t>Identify suitability</a:t>
          </a:r>
        </a:p>
      </dgm:t>
    </dgm:pt>
    <dgm:pt modelId="{37EA2A84-CE59-440D-B4D7-A48B2F282E92}" type="parTrans" cxnId="{F0839FFC-9CAC-412A-8D79-68FE26EFFBF8}">
      <dgm:prSet/>
      <dgm:spPr/>
      <dgm:t>
        <a:bodyPr/>
        <a:lstStyle/>
        <a:p>
          <a:endParaRPr lang="en-AU" sz="1000"/>
        </a:p>
      </dgm:t>
    </dgm:pt>
    <dgm:pt modelId="{62557F33-B959-4D5A-B9D0-7F80A5338BF9}" type="sibTrans" cxnId="{F0839FFC-9CAC-412A-8D79-68FE26EFFBF8}">
      <dgm:prSet/>
      <dgm:spPr/>
      <dgm:t>
        <a:bodyPr/>
        <a:lstStyle/>
        <a:p>
          <a:endParaRPr lang="en-AU" sz="1000"/>
        </a:p>
      </dgm:t>
    </dgm:pt>
    <dgm:pt modelId="{2EE7D124-01BF-475E-9B40-3847917732F7}">
      <dgm:prSet phldrT="[Text]" custT="1"/>
      <dgm:spPr/>
      <dgm:t>
        <a:bodyPr/>
        <a:lstStyle/>
        <a:p>
          <a:r>
            <a:rPr lang="en-AU" sz="1000"/>
            <a:t>MSAC pathway element - mechanism</a:t>
          </a:r>
        </a:p>
      </dgm:t>
    </dgm:pt>
    <dgm:pt modelId="{238FABEF-074E-4107-B5AC-66BC8D8A3CA8}" type="parTrans" cxnId="{C705B552-0C7F-4E9C-9DF7-DC13830A4390}">
      <dgm:prSet/>
      <dgm:spPr/>
      <dgm:t>
        <a:bodyPr/>
        <a:lstStyle/>
        <a:p>
          <a:endParaRPr lang="en-AU" sz="1000"/>
        </a:p>
      </dgm:t>
    </dgm:pt>
    <dgm:pt modelId="{B8207AF2-FFB4-457A-A61B-50703A43DE63}" type="sibTrans" cxnId="{C705B552-0C7F-4E9C-9DF7-DC13830A4390}">
      <dgm:prSet/>
      <dgm:spPr/>
      <dgm:t>
        <a:bodyPr/>
        <a:lstStyle/>
        <a:p>
          <a:endParaRPr lang="en-AU" sz="1000"/>
        </a:p>
      </dgm:t>
    </dgm:pt>
    <dgm:pt modelId="{9D3AA0C3-1B35-4787-8536-B47C451A2CA8}">
      <dgm:prSet phldrT="[Text]" custT="1"/>
      <dgm:spPr/>
      <dgm:t>
        <a:bodyPr/>
        <a:lstStyle/>
        <a:p>
          <a:r>
            <a:rPr lang="en-AU" sz="1000"/>
            <a:t>Documentation</a:t>
          </a:r>
        </a:p>
      </dgm:t>
    </dgm:pt>
    <dgm:pt modelId="{58120B24-F93A-4DF2-AA0B-D8BD9833418B}" type="parTrans" cxnId="{076EE1A1-8C11-4015-AE02-012BB7B5F5B6}">
      <dgm:prSet/>
      <dgm:spPr/>
      <dgm:t>
        <a:bodyPr/>
        <a:lstStyle/>
        <a:p>
          <a:endParaRPr lang="en-AU" sz="1000"/>
        </a:p>
      </dgm:t>
    </dgm:pt>
    <dgm:pt modelId="{1174D89C-6126-4E45-A8B4-D03B3870DE26}" type="sibTrans" cxnId="{076EE1A1-8C11-4015-AE02-012BB7B5F5B6}">
      <dgm:prSet/>
      <dgm:spPr/>
      <dgm:t>
        <a:bodyPr/>
        <a:lstStyle/>
        <a:p>
          <a:endParaRPr lang="en-AU" sz="1000"/>
        </a:p>
      </dgm:t>
    </dgm:pt>
    <dgm:pt modelId="{47773D4F-496D-46E9-9D1A-6508C0AC23DE}">
      <dgm:prSet custT="1"/>
      <dgm:spPr/>
      <dgm:t>
        <a:bodyPr/>
        <a:lstStyle/>
        <a:p>
          <a:r>
            <a:rPr lang="en-AU" sz="1000"/>
            <a:t>MSAC pathway element - PASC intensity  </a:t>
          </a:r>
        </a:p>
      </dgm:t>
    </dgm:pt>
    <dgm:pt modelId="{05FC2AC8-7EA9-4366-BB19-95D5176B687D}" type="parTrans" cxnId="{4CFFBE45-B217-4EB1-90CB-CD1D841B005F}">
      <dgm:prSet/>
      <dgm:spPr/>
      <dgm:t>
        <a:bodyPr/>
        <a:lstStyle/>
        <a:p>
          <a:endParaRPr lang="en-AU"/>
        </a:p>
      </dgm:t>
    </dgm:pt>
    <dgm:pt modelId="{58F52C3C-A665-408C-BE34-F5E9B7F81FAD}" type="sibTrans" cxnId="{4CFFBE45-B217-4EB1-90CB-CD1D841B005F}">
      <dgm:prSet/>
      <dgm:spPr/>
      <dgm:t>
        <a:bodyPr/>
        <a:lstStyle/>
        <a:p>
          <a:endParaRPr lang="en-AU"/>
        </a:p>
      </dgm:t>
    </dgm:pt>
    <dgm:pt modelId="{C997E544-AB61-4AB9-94B5-803BC8E50389}">
      <dgm:prSet custT="1"/>
      <dgm:spPr/>
      <dgm:t>
        <a:bodyPr/>
        <a:lstStyle/>
        <a:p>
          <a:r>
            <a:rPr lang="en-AU" sz="1000"/>
            <a:t>MSAC pathway element - Assessment requirements </a:t>
          </a:r>
        </a:p>
      </dgm:t>
    </dgm:pt>
    <dgm:pt modelId="{E659C877-C56C-4BCF-BB39-D6884A4BE54E}" type="parTrans" cxnId="{CABCBFA2-86D6-4086-8CA7-493E4B107270}">
      <dgm:prSet/>
      <dgm:spPr/>
      <dgm:t>
        <a:bodyPr/>
        <a:lstStyle/>
        <a:p>
          <a:endParaRPr lang="en-AU"/>
        </a:p>
      </dgm:t>
    </dgm:pt>
    <dgm:pt modelId="{426A2070-857F-49CC-B7CD-B55434F57368}" type="sibTrans" cxnId="{CABCBFA2-86D6-4086-8CA7-493E4B107270}">
      <dgm:prSet/>
      <dgm:spPr/>
      <dgm:t>
        <a:bodyPr/>
        <a:lstStyle/>
        <a:p>
          <a:endParaRPr lang="en-AU"/>
        </a:p>
      </dgm:t>
    </dgm:pt>
    <dgm:pt modelId="{F9C2C710-7D9F-49D1-BFFC-2017AFB31806}" type="pres">
      <dgm:prSet presAssocID="{535B5402-867D-4174-A82B-51F16109DA98}" presName="Name0" presStyleCnt="0">
        <dgm:presLayoutVars>
          <dgm:chMax val="5"/>
          <dgm:chPref val="5"/>
          <dgm:dir/>
          <dgm:animLvl val="lvl"/>
        </dgm:presLayoutVars>
      </dgm:prSet>
      <dgm:spPr/>
    </dgm:pt>
    <dgm:pt modelId="{0B9DBCBF-DAEE-42F1-970C-03C0614613DE}" type="pres">
      <dgm:prSet presAssocID="{4388037B-1B0C-4925-848F-D45F65B85879}" presName="parentText1" presStyleLbl="node1" presStyleIdx="0" presStyleCnt="5">
        <dgm:presLayoutVars>
          <dgm:chMax/>
          <dgm:chPref val="3"/>
          <dgm:bulletEnabled val="1"/>
        </dgm:presLayoutVars>
      </dgm:prSet>
      <dgm:spPr/>
    </dgm:pt>
    <dgm:pt modelId="{B46BBF83-A77D-46D6-80E9-73E4DA3A245C}" type="pres">
      <dgm:prSet presAssocID="{47773D4F-496D-46E9-9D1A-6508C0AC23DE}" presName="parentText2" presStyleLbl="node1" presStyleIdx="1" presStyleCnt="5">
        <dgm:presLayoutVars>
          <dgm:chMax/>
          <dgm:chPref val="3"/>
          <dgm:bulletEnabled val="1"/>
        </dgm:presLayoutVars>
      </dgm:prSet>
      <dgm:spPr/>
    </dgm:pt>
    <dgm:pt modelId="{68A0EE1E-6863-40DB-8FC1-2F81314138EC}" type="pres">
      <dgm:prSet presAssocID="{C997E544-AB61-4AB9-94B5-803BC8E50389}" presName="parentText3" presStyleLbl="node1" presStyleIdx="2" presStyleCnt="5">
        <dgm:presLayoutVars>
          <dgm:chMax/>
          <dgm:chPref val="3"/>
          <dgm:bulletEnabled val="1"/>
        </dgm:presLayoutVars>
      </dgm:prSet>
      <dgm:spPr/>
    </dgm:pt>
    <dgm:pt modelId="{E9C97B9A-5DCF-4668-8016-B0AD3F00866F}" type="pres">
      <dgm:prSet presAssocID="{2EE7D124-01BF-475E-9B40-3847917732F7}" presName="parentText4" presStyleLbl="node1" presStyleIdx="3" presStyleCnt="5">
        <dgm:presLayoutVars>
          <dgm:chMax/>
          <dgm:chPref val="3"/>
          <dgm:bulletEnabled val="1"/>
        </dgm:presLayoutVars>
      </dgm:prSet>
      <dgm:spPr/>
    </dgm:pt>
    <dgm:pt modelId="{FB76BD52-3CBE-4B4D-AEBC-BFA252D4E4E4}" type="pres">
      <dgm:prSet presAssocID="{9D3AA0C3-1B35-4787-8536-B47C451A2CA8}" presName="parentText5" presStyleLbl="node1" presStyleIdx="4" presStyleCnt="5">
        <dgm:presLayoutVars>
          <dgm:chMax/>
          <dgm:chPref val="3"/>
          <dgm:bulletEnabled val="1"/>
        </dgm:presLayoutVars>
      </dgm:prSet>
      <dgm:spPr/>
    </dgm:pt>
  </dgm:ptLst>
  <dgm:cxnLst>
    <dgm:cxn modelId="{4CFFBE45-B217-4EB1-90CB-CD1D841B005F}" srcId="{535B5402-867D-4174-A82B-51F16109DA98}" destId="{47773D4F-496D-46E9-9D1A-6508C0AC23DE}" srcOrd="1" destOrd="0" parTransId="{05FC2AC8-7EA9-4366-BB19-95D5176B687D}" sibTransId="{58F52C3C-A665-408C-BE34-F5E9B7F81FAD}"/>
    <dgm:cxn modelId="{9DF0834D-9AD0-4B07-B5C0-85564B27759A}" type="presOf" srcId="{9D3AA0C3-1B35-4787-8536-B47C451A2CA8}" destId="{FB76BD52-3CBE-4B4D-AEBC-BFA252D4E4E4}" srcOrd="0" destOrd="0" presId="urn:microsoft.com/office/officeart/2009/3/layout/IncreasingArrowsProcess"/>
    <dgm:cxn modelId="{C705B552-0C7F-4E9C-9DF7-DC13830A4390}" srcId="{535B5402-867D-4174-A82B-51F16109DA98}" destId="{2EE7D124-01BF-475E-9B40-3847917732F7}" srcOrd="3" destOrd="0" parTransId="{238FABEF-074E-4107-B5AC-66BC8D8A3CA8}" sibTransId="{B8207AF2-FFB4-457A-A61B-50703A43DE63}"/>
    <dgm:cxn modelId="{E2369D76-21B7-491A-BE4C-6E5D225BF280}" type="presOf" srcId="{C997E544-AB61-4AB9-94B5-803BC8E50389}" destId="{68A0EE1E-6863-40DB-8FC1-2F81314138EC}" srcOrd="0" destOrd="0" presId="urn:microsoft.com/office/officeart/2009/3/layout/IncreasingArrowsProcess"/>
    <dgm:cxn modelId="{076EE1A1-8C11-4015-AE02-012BB7B5F5B6}" srcId="{535B5402-867D-4174-A82B-51F16109DA98}" destId="{9D3AA0C3-1B35-4787-8536-B47C451A2CA8}" srcOrd="4" destOrd="0" parTransId="{58120B24-F93A-4DF2-AA0B-D8BD9833418B}" sibTransId="{1174D89C-6126-4E45-A8B4-D03B3870DE26}"/>
    <dgm:cxn modelId="{CABCBFA2-86D6-4086-8CA7-493E4B107270}" srcId="{535B5402-867D-4174-A82B-51F16109DA98}" destId="{C997E544-AB61-4AB9-94B5-803BC8E50389}" srcOrd="2" destOrd="0" parTransId="{E659C877-C56C-4BCF-BB39-D6884A4BE54E}" sibTransId="{426A2070-857F-49CC-B7CD-B55434F57368}"/>
    <dgm:cxn modelId="{7CEEFAD1-41E9-4C6E-BD83-1B989FC9FD0D}" type="presOf" srcId="{2EE7D124-01BF-475E-9B40-3847917732F7}" destId="{E9C97B9A-5DCF-4668-8016-B0AD3F00866F}" srcOrd="0" destOrd="0" presId="urn:microsoft.com/office/officeart/2009/3/layout/IncreasingArrowsProcess"/>
    <dgm:cxn modelId="{50D4F7E2-8B97-419D-A257-22B8D6A7C5A5}" type="presOf" srcId="{4388037B-1B0C-4925-848F-D45F65B85879}" destId="{0B9DBCBF-DAEE-42F1-970C-03C0614613DE}" srcOrd="0" destOrd="0" presId="urn:microsoft.com/office/officeart/2009/3/layout/IncreasingArrowsProcess"/>
    <dgm:cxn modelId="{785DDEF0-5928-4764-A951-A83319D50DC1}" type="presOf" srcId="{535B5402-867D-4174-A82B-51F16109DA98}" destId="{F9C2C710-7D9F-49D1-BFFC-2017AFB31806}" srcOrd="0" destOrd="0" presId="urn:microsoft.com/office/officeart/2009/3/layout/IncreasingArrowsProcess"/>
    <dgm:cxn modelId="{97C79BFB-D940-45A5-A27F-BD206680EBD8}" type="presOf" srcId="{47773D4F-496D-46E9-9D1A-6508C0AC23DE}" destId="{B46BBF83-A77D-46D6-80E9-73E4DA3A245C}" srcOrd="0" destOrd="0" presId="urn:microsoft.com/office/officeart/2009/3/layout/IncreasingArrowsProcess"/>
    <dgm:cxn modelId="{F0839FFC-9CAC-412A-8D79-68FE26EFFBF8}" srcId="{535B5402-867D-4174-A82B-51F16109DA98}" destId="{4388037B-1B0C-4925-848F-D45F65B85879}" srcOrd="0" destOrd="0" parTransId="{37EA2A84-CE59-440D-B4D7-A48B2F282E92}" sibTransId="{62557F33-B959-4D5A-B9D0-7F80A5338BF9}"/>
    <dgm:cxn modelId="{B89BD914-E9AF-4FBD-A7E4-ACBCF66AFC3C}" type="presParOf" srcId="{F9C2C710-7D9F-49D1-BFFC-2017AFB31806}" destId="{0B9DBCBF-DAEE-42F1-970C-03C0614613DE}" srcOrd="0" destOrd="0" presId="urn:microsoft.com/office/officeart/2009/3/layout/IncreasingArrowsProcess"/>
    <dgm:cxn modelId="{74430167-F2F5-4567-86B3-30A9C4A7F2B9}" type="presParOf" srcId="{F9C2C710-7D9F-49D1-BFFC-2017AFB31806}" destId="{B46BBF83-A77D-46D6-80E9-73E4DA3A245C}" srcOrd="1" destOrd="0" presId="urn:microsoft.com/office/officeart/2009/3/layout/IncreasingArrowsProcess"/>
    <dgm:cxn modelId="{DBF141DC-C77D-4A4C-B9D7-9F829081FD01}" type="presParOf" srcId="{F9C2C710-7D9F-49D1-BFFC-2017AFB31806}" destId="{68A0EE1E-6863-40DB-8FC1-2F81314138EC}" srcOrd="2" destOrd="0" presId="urn:microsoft.com/office/officeart/2009/3/layout/IncreasingArrowsProcess"/>
    <dgm:cxn modelId="{1D84436E-CC91-4022-A54F-73208B431A36}" type="presParOf" srcId="{F9C2C710-7D9F-49D1-BFFC-2017AFB31806}" destId="{E9C97B9A-5DCF-4668-8016-B0AD3F00866F}" srcOrd="3" destOrd="0" presId="urn:microsoft.com/office/officeart/2009/3/layout/IncreasingArrowsProcess"/>
    <dgm:cxn modelId="{B57F1887-E96E-4440-8045-EF30B3974B6B}" type="presParOf" srcId="{F9C2C710-7D9F-49D1-BFFC-2017AFB31806}" destId="{FB76BD52-3CBE-4B4D-AEBC-BFA252D4E4E4}" srcOrd="4" destOrd="0" presId="urn:microsoft.com/office/officeart/2009/3/layout/IncreasingArrowsProces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F384FB-05AF-4C1A-8F6E-C735FEFB0057}">
      <dsp:nvSpPr>
        <dsp:cNvPr id="0" name=""/>
        <dsp:cNvSpPr/>
      </dsp:nvSpPr>
      <dsp:spPr>
        <a:xfrm>
          <a:off x="5865" y="39084"/>
          <a:ext cx="707654" cy="531431"/>
        </a:xfrm>
        <a:prstGeom prst="roundRect">
          <a:avLst>
            <a:gd name="adj" fmla="val 10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Application  assessment</a:t>
          </a:r>
        </a:p>
      </dsp:txBody>
      <dsp:txXfrm>
        <a:off x="21430" y="54649"/>
        <a:ext cx="676524" cy="500301"/>
      </dsp:txXfrm>
    </dsp:sp>
    <dsp:sp modelId="{FD219785-AFFA-49D8-82D3-7E44D6E29070}">
      <dsp:nvSpPr>
        <dsp:cNvPr id="0" name=""/>
        <dsp:cNvSpPr/>
      </dsp:nvSpPr>
      <dsp:spPr>
        <a:xfrm>
          <a:off x="764181" y="241979"/>
          <a:ext cx="107402" cy="125640"/>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764181" y="267107"/>
        <a:ext cx="75181" cy="75384"/>
      </dsp:txXfrm>
    </dsp:sp>
    <dsp:sp modelId="{2074EA1C-B4D6-4085-8623-0C9546DA5278}">
      <dsp:nvSpPr>
        <dsp:cNvPr id="0" name=""/>
        <dsp:cNvSpPr/>
      </dsp:nvSpPr>
      <dsp:spPr>
        <a:xfrm>
          <a:off x="916166" y="39084"/>
          <a:ext cx="805593" cy="531431"/>
        </a:xfrm>
        <a:prstGeom prst="roundRect">
          <a:avLst>
            <a:gd name="adj" fmla="val 10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PICO development</a:t>
          </a:r>
        </a:p>
      </dsp:txBody>
      <dsp:txXfrm>
        <a:off x="931731" y="54649"/>
        <a:ext cx="774463" cy="500301"/>
      </dsp:txXfrm>
    </dsp:sp>
    <dsp:sp modelId="{3AE6E898-8A45-4CE2-B8C5-48D9754ED464}">
      <dsp:nvSpPr>
        <dsp:cNvPr id="0" name=""/>
        <dsp:cNvSpPr/>
      </dsp:nvSpPr>
      <dsp:spPr>
        <a:xfrm>
          <a:off x="1772421" y="241979"/>
          <a:ext cx="107402" cy="125640"/>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772421" y="267107"/>
        <a:ext cx="75181" cy="75384"/>
      </dsp:txXfrm>
    </dsp:sp>
    <dsp:sp modelId="{67F561CF-1E4D-44B3-A064-4FF5DED66CAF}">
      <dsp:nvSpPr>
        <dsp:cNvPr id="0" name=""/>
        <dsp:cNvSpPr/>
      </dsp:nvSpPr>
      <dsp:spPr>
        <a:xfrm>
          <a:off x="1924405" y="39084"/>
          <a:ext cx="817650" cy="531431"/>
        </a:xfrm>
        <a:prstGeom prst="roundRect">
          <a:avLst>
            <a:gd name="adj" fmla="val 10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PASC consideration</a:t>
          </a:r>
        </a:p>
      </dsp:txBody>
      <dsp:txXfrm>
        <a:off x="1939970" y="54649"/>
        <a:ext cx="786520" cy="500301"/>
      </dsp:txXfrm>
    </dsp:sp>
    <dsp:sp modelId="{52E93002-5621-4771-88E9-1DDA5176CA19}">
      <dsp:nvSpPr>
        <dsp:cNvPr id="0" name=""/>
        <dsp:cNvSpPr/>
      </dsp:nvSpPr>
      <dsp:spPr>
        <a:xfrm>
          <a:off x="2792718" y="241979"/>
          <a:ext cx="107402" cy="125640"/>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792718" y="267107"/>
        <a:ext cx="75181" cy="75384"/>
      </dsp:txXfrm>
    </dsp:sp>
    <dsp:sp modelId="{E3109E32-410B-4CDA-A28A-115B47B8AA19}">
      <dsp:nvSpPr>
        <dsp:cNvPr id="0" name=""/>
        <dsp:cNvSpPr/>
      </dsp:nvSpPr>
      <dsp:spPr>
        <a:xfrm>
          <a:off x="2944702" y="39084"/>
          <a:ext cx="827474" cy="531431"/>
        </a:xfrm>
        <a:prstGeom prst="roundRect">
          <a:avLst>
            <a:gd name="adj" fmla="val 10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Assessment Report development</a:t>
          </a:r>
        </a:p>
      </dsp:txBody>
      <dsp:txXfrm>
        <a:off x="2960267" y="54649"/>
        <a:ext cx="796344" cy="500301"/>
      </dsp:txXfrm>
    </dsp:sp>
    <dsp:sp modelId="{ECE70296-104F-4961-A7B7-96EEBC9119C1}">
      <dsp:nvSpPr>
        <dsp:cNvPr id="0" name=""/>
        <dsp:cNvSpPr/>
      </dsp:nvSpPr>
      <dsp:spPr>
        <a:xfrm>
          <a:off x="3822838" y="241979"/>
          <a:ext cx="107402" cy="125640"/>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822838" y="267107"/>
        <a:ext cx="75181" cy="75384"/>
      </dsp:txXfrm>
    </dsp:sp>
    <dsp:sp modelId="{E39185AF-E616-4F9F-AD5C-DCA8B7B6A047}">
      <dsp:nvSpPr>
        <dsp:cNvPr id="0" name=""/>
        <dsp:cNvSpPr/>
      </dsp:nvSpPr>
      <dsp:spPr>
        <a:xfrm>
          <a:off x="3974822" y="39084"/>
          <a:ext cx="870612" cy="531431"/>
        </a:xfrm>
        <a:prstGeom prst="roundRect">
          <a:avLst>
            <a:gd name="adj" fmla="val 10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ESC consideration</a:t>
          </a:r>
        </a:p>
      </dsp:txBody>
      <dsp:txXfrm>
        <a:off x="3990387" y="54649"/>
        <a:ext cx="839482" cy="500301"/>
      </dsp:txXfrm>
    </dsp:sp>
    <dsp:sp modelId="{1DFE97E0-2333-4BB8-B156-52552BFF3AF3}">
      <dsp:nvSpPr>
        <dsp:cNvPr id="0" name=""/>
        <dsp:cNvSpPr/>
      </dsp:nvSpPr>
      <dsp:spPr>
        <a:xfrm>
          <a:off x="4896096" y="241979"/>
          <a:ext cx="107402" cy="125640"/>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896096" y="267107"/>
        <a:ext cx="75181" cy="75384"/>
      </dsp:txXfrm>
    </dsp:sp>
    <dsp:sp modelId="{F7D58555-D121-479C-96EA-B11070538B3A}">
      <dsp:nvSpPr>
        <dsp:cNvPr id="0" name=""/>
        <dsp:cNvSpPr/>
      </dsp:nvSpPr>
      <dsp:spPr>
        <a:xfrm>
          <a:off x="5048080" y="39084"/>
          <a:ext cx="855363" cy="531431"/>
        </a:xfrm>
        <a:prstGeom prst="roundRect">
          <a:avLst>
            <a:gd name="adj" fmla="val 10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MSAC consideration</a:t>
          </a:r>
        </a:p>
      </dsp:txBody>
      <dsp:txXfrm>
        <a:off x="5063645" y="54649"/>
        <a:ext cx="824233" cy="5003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2E2EB3-F500-4171-B7E7-FCFEA61C9138}">
      <dsp:nvSpPr>
        <dsp:cNvPr id="0" name=""/>
        <dsp:cNvSpPr/>
      </dsp:nvSpPr>
      <dsp:spPr>
        <a:xfrm>
          <a:off x="3884" y="0"/>
          <a:ext cx="2260903" cy="601134"/>
        </a:xfrm>
        <a:prstGeom prst="chevron">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t>Triage (pre-assessment)</a:t>
          </a:r>
        </a:p>
      </dsp:txBody>
      <dsp:txXfrm>
        <a:off x="304451" y="0"/>
        <a:ext cx="1659769" cy="601134"/>
      </dsp:txXfrm>
    </dsp:sp>
    <dsp:sp modelId="{6C3F3136-36DC-4924-8716-0EFE405BA1FA}">
      <dsp:nvSpPr>
        <dsp:cNvPr id="0" name=""/>
        <dsp:cNvSpPr/>
      </dsp:nvSpPr>
      <dsp:spPr>
        <a:xfrm>
          <a:off x="2038696" y="0"/>
          <a:ext cx="2260903" cy="601134"/>
        </a:xfrm>
        <a:prstGeom prst="chevron">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t>PICO Confirmation</a:t>
          </a:r>
        </a:p>
      </dsp:txBody>
      <dsp:txXfrm>
        <a:off x="2339263" y="0"/>
        <a:ext cx="1659769" cy="601134"/>
      </dsp:txXfrm>
    </dsp:sp>
    <dsp:sp modelId="{EC2041C2-87A5-4A8F-AB2F-63609B720957}">
      <dsp:nvSpPr>
        <dsp:cNvPr id="0" name=""/>
        <dsp:cNvSpPr/>
      </dsp:nvSpPr>
      <dsp:spPr>
        <a:xfrm>
          <a:off x="4073509" y="0"/>
          <a:ext cx="2260903" cy="601134"/>
        </a:xfrm>
        <a:prstGeom prst="chevron">
          <a:avLst/>
        </a:prstGeom>
        <a:solidFill>
          <a:schemeClr val="tx1">
            <a:lumMod val="50000"/>
            <a:lumOff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t>Application Assessment</a:t>
          </a:r>
        </a:p>
      </dsp:txBody>
      <dsp:txXfrm>
        <a:off x="4374076" y="0"/>
        <a:ext cx="1659769" cy="601134"/>
      </dsp:txXfrm>
    </dsp:sp>
    <dsp:sp modelId="{89D183F2-2584-4F13-98DC-7AF0A0F7E8A3}">
      <dsp:nvSpPr>
        <dsp:cNvPr id="0" name=""/>
        <dsp:cNvSpPr/>
      </dsp:nvSpPr>
      <dsp:spPr>
        <a:xfrm>
          <a:off x="6108322" y="0"/>
          <a:ext cx="2260903" cy="601134"/>
        </a:xfrm>
        <a:prstGeom prst="chevron">
          <a:avLst/>
        </a:prstGeom>
        <a:solidFill>
          <a:schemeClr val="tx1">
            <a:lumMod val="65000"/>
            <a:lum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t>Appraisal</a:t>
          </a:r>
        </a:p>
      </dsp:txBody>
      <dsp:txXfrm>
        <a:off x="6408889" y="0"/>
        <a:ext cx="1659769" cy="6011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9DBCBF-DAEE-42F1-970C-03C0614613DE}">
      <dsp:nvSpPr>
        <dsp:cNvPr id="0" name=""/>
        <dsp:cNvSpPr/>
      </dsp:nvSpPr>
      <dsp:spPr>
        <a:xfrm>
          <a:off x="0" y="2268"/>
          <a:ext cx="5464628" cy="794757"/>
        </a:xfrm>
        <a:prstGeom prst="rightArrow">
          <a:avLst>
            <a:gd name="adj1" fmla="val 50000"/>
            <a:gd name="adj2" fmla="val 50000"/>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6168" numCol="1" spcCol="1270" anchor="ctr" anchorCtr="0">
          <a:noAutofit/>
        </a:bodyPr>
        <a:lstStyle/>
        <a:p>
          <a:pPr marL="0" lvl="0" indent="0" algn="l" defTabSz="444500">
            <a:lnSpc>
              <a:spcPct val="90000"/>
            </a:lnSpc>
            <a:spcBef>
              <a:spcPct val="0"/>
            </a:spcBef>
            <a:spcAft>
              <a:spcPct val="35000"/>
            </a:spcAft>
            <a:buNone/>
          </a:pPr>
          <a:r>
            <a:rPr lang="en-AU" sz="1000" kern="1200"/>
            <a:t>Identify suitability</a:t>
          </a:r>
        </a:p>
      </dsp:txBody>
      <dsp:txXfrm>
        <a:off x="0" y="200957"/>
        <a:ext cx="5265939" cy="397379"/>
      </dsp:txXfrm>
    </dsp:sp>
    <dsp:sp modelId="{B46BBF83-A77D-46D6-80E9-73E4DA3A245C}">
      <dsp:nvSpPr>
        <dsp:cNvPr id="0" name=""/>
        <dsp:cNvSpPr/>
      </dsp:nvSpPr>
      <dsp:spPr>
        <a:xfrm>
          <a:off x="1009863" y="267311"/>
          <a:ext cx="4454764" cy="794757"/>
        </a:xfrm>
        <a:prstGeom prst="rightArrow">
          <a:avLst>
            <a:gd name="adj1" fmla="val 50000"/>
            <a:gd name="adj2" fmla="val 50000"/>
          </a:avLst>
        </a:prstGeom>
        <a:solidFill>
          <a:schemeClr val="accent2">
            <a:shade val="80000"/>
            <a:hueOff val="-120354"/>
            <a:satOff val="2542"/>
            <a:lumOff val="67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6168" numCol="1" spcCol="1270" anchor="ctr" anchorCtr="0">
          <a:noAutofit/>
        </a:bodyPr>
        <a:lstStyle/>
        <a:p>
          <a:pPr marL="0" lvl="0" indent="0" algn="l" defTabSz="444500">
            <a:lnSpc>
              <a:spcPct val="90000"/>
            </a:lnSpc>
            <a:spcBef>
              <a:spcPct val="0"/>
            </a:spcBef>
            <a:spcAft>
              <a:spcPct val="35000"/>
            </a:spcAft>
            <a:buNone/>
          </a:pPr>
          <a:r>
            <a:rPr lang="en-AU" sz="1000" kern="1200"/>
            <a:t>MSAC pathway element - PASC intensity  </a:t>
          </a:r>
        </a:p>
      </dsp:txBody>
      <dsp:txXfrm>
        <a:off x="1009863" y="466000"/>
        <a:ext cx="4256075" cy="397379"/>
      </dsp:txXfrm>
    </dsp:sp>
    <dsp:sp modelId="{68A0EE1E-6863-40DB-8FC1-2F81314138EC}">
      <dsp:nvSpPr>
        <dsp:cNvPr id="0" name=""/>
        <dsp:cNvSpPr/>
      </dsp:nvSpPr>
      <dsp:spPr>
        <a:xfrm>
          <a:off x="2019726" y="532354"/>
          <a:ext cx="3444901" cy="794757"/>
        </a:xfrm>
        <a:prstGeom prst="rightArrow">
          <a:avLst>
            <a:gd name="adj1" fmla="val 50000"/>
            <a:gd name="adj2" fmla="val 50000"/>
          </a:avLst>
        </a:prstGeom>
        <a:solidFill>
          <a:schemeClr val="accent2">
            <a:shade val="80000"/>
            <a:hueOff val="-240708"/>
            <a:satOff val="5083"/>
            <a:lumOff val="135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6168" numCol="1" spcCol="1270" anchor="ctr" anchorCtr="0">
          <a:noAutofit/>
        </a:bodyPr>
        <a:lstStyle/>
        <a:p>
          <a:pPr marL="0" lvl="0" indent="0" algn="l" defTabSz="444500">
            <a:lnSpc>
              <a:spcPct val="90000"/>
            </a:lnSpc>
            <a:spcBef>
              <a:spcPct val="0"/>
            </a:spcBef>
            <a:spcAft>
              <a:spcPct val="35000"/>
            </a:spcAft>
            <a:buNone/>
          </a:pPr>
          <a:r>
            <a:rPr lang="en-AU" sz="1000" kern="1200"/>
            <a:t>MSAC pathway element - Assessment requirements </a:t>
          </a:r>
        </a:p>
      </dsp:txBody>
      <dsp:txXfrm>
        <a:off x="2019726" y="731043"/>
        <a:ext cx="3246212" cy="397379"/>
      </dsp:txXfrm>
    </dsp:sp>
    <dsp:sp modelId="{E9C97B9A-5DCF-4668-8016-B0AD3F00866F}">
      <dsp:nvSpPr>
        <dsp:cNvPr id="0" name=""/>
        <dsp:cNvSpPr/>
      </dsp:nvSpPr>
      <dsp:spPr>
        <a:xfrm>
          <a:off x="3030136" y="797211"/>
          <a:ext cx="2434491" cy="794757"/>
        </a:xfrm>
        <a:prstGeom prst="rightArrow">
          <a:avLst>
            <a:gd name="adj1" fmla="val 50000"/>
            <a:gd name="adj2" fmla="val 50000"/>
          </a:avLst>
        </a:prstGeom>
        <a:solidFill>
          <a:schemeClr val="accent2">
            <a:shade val="80000"/>
            <a:hueOff val="-361061"/>
            <a:satOff val="7625"/>
            <a:lumOff val="2031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6168" numCol="1" spcCol="1270" anchor="ctr" anchorCtr="0">
          <a:noAutofit/>
        </a:bodyPr>
        <a:lstStyle/>
        <a:p>
          <a:pPr marL="0" lvl="0" indent="0" algn="l" defTabSz="444500">
            <a:lnSpc>
              <a:spcPct val="90000"/>
            </a:lnSpc>
            <a:spcBef>
              <a:spcPct val="0"/>
            </a:spcBef>
            <a:spcAft>
              <a:spcPct val="35000"/>
            </a:spcAft>
            <a:buNone/>
          </a:pPr>
          <a:r>
            <a:rPr lang="en-AU" sz="1000" kern="1200"/>
            <a:t>MSAC pathway element - mechanism</a:t>
          </a:r>
        </a:p>
      </dsp:txBody>
      <dsp:txXfrm>
        <a:off x="3030136" y="995900"/>
        <a:ext cx="2235802" cy="397379"/>
      </dsp:txXfrm>
    </dsp:sp>
    <dsp:sp modelId="{FB76BD52-3CBE-4B4D-AEBC-BFA252D4E4E4}">
      <dsp:nvSpPr>
        <dsp:cNvPr id="0" name=""/>
        <dsp:cNvSpPr/>
      </dsp:nvSpPr>
      <dsp:spPr>
        <a:xfrm>
          <a:off x="4039999" y="1062254"/>
          <a:ext cx="1424628" cy="794757"/>
        </a:xfrm>
        <a:prstGeom prst="rightArrow">
          <a:avLst>
            <a:gd name="adj1" fmla="val 50000"/>
            <a:gd name="adj2" fmla="val 50000"/>
          </a:avLst>
        </a:prstGeom>
        <a:solidFill>
          <a:schemeClr val="accent2">
            <a:shade val="80000"/>
            <a:hueOff val="-481415"/>
            <a:satOff val="10166"/>
            <a:lumOff val="270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6168" numCol="1" spcCol="1270" anchor="ctr" anchorCtr="0">
          <a:noAutofit/>
        </a:bodyPr>
        <a:lstStyle/>
        <a:p>
          <a:pPr marL="0" lvl="0" indent="0" algn="l" defTabSz="444500">
            <a:lnSpc>
              <a:spcPct val="90000"/>
            </a:lnSpc>
            <a:spcBef>
              <a:spcPct val="0"/>
            </a:spcBef>
            <a:spcAft>
              <a:spcPct val="35000"/>
            </a:spcAft>
            <a:buNone/>
          </a:pPr>
          <a:r>
            <a:rPr lang="en-AU" sz="1000" kern="1200"/>
            <a:t>Documentation</a:t>
          </a:r>
        </a:p>
      </dsp:txBody>
      <dsp:txXfrm>
        <a:off x="4039999" y="1260943"/>
        <a:ext cx="1225939" cy="39737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ED840-1F3E-42B7-AE05-08F88C59B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52</Pages>
  <Words>14869</Words>
  <Characters>85201</Characters>
  <DocSecurity>0</DocSecurity>
  <Lines>2028</Lines>
  <Paragraphs>990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Services Advisory Committee (MSAC) process framework</dc:title>
  <dc:creator/>
  <cp:lastPrinted>2016-03-21T06:17:00Z</cp:lastPrinted>
  <dcterms:created xsi:type="dcterms:W3CDTF">2016-08-10T04:59:00Z</dcterms:created>
  <dcterms:modified xsi:type="dcterms:W3CDTF">2024-09-25T05:40:00Z</dcterms:modified>
</cp:coreProperties>
</file>