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69ED" w14:textId="77777777" w:rsidR="00C52F4D" w:rsidRPr="00C52F4D" w:rsidRDefault="00C52F4D" w:rsidP="00E45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T15Et00" w:hAnsi="TT15Et00" w:cs="TT15Et00"/>
          <w:b/>
          <w:bCs/>
          <w:color w:val="000000"/>
          <w:sz w:val="28"/>
          <w:szCs w:val="28"/>
        </w:rPr>
      </w:pPr>
      <w:r w:rsidRPr="00C52F4D">
        <w:rPr>
          <w:rFonts w:ascii="TT15Et00" w:hAnsi="TT15Et00" w:cs="TT15Et00"/>
          <w:b/>
          <w:bCs/>
          <w:color w:val="000000"/>
          <w:sz w:val="28"/>
          <w:szCs w:val="28"/>
        </w:rPr>
        <w:t>Nomination form requesting assessment of a condition for</w:t>
      </w:r>
    </w:p>
    <w:p w14:paraId="104A723B" w14:textId="77777777" w:rsidR="00C52F4D" w:rsidRPr="00C52F4D" w:rsidRDefault="00C52F4D" w:rsidP="00E45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T15Et00" w:hAnsi="TT15Et00" w:cs="TT15Et00"/>
          <w:b/>
          <w:bCs/>
          <w:color w:val="000000"/>
          <w:sz w:val="28"/>
          <w:szCs w:val="28"/>
        </w:rPr>
      </w:pPr>
      <w:r w:rsidRPr="00E45857">
        <w:rPr>
          <w:rFonts w:ascii="TT15Ft00" w:hAnsi="TT15Ft00" w:cs="TT15Ft00"/>
          <w:b/>
          <w:bCs/>
          <w:i/>
          <w:iCs/>
          <w:color w:val="000000"/>
          <w:sz w:val="28"/>
          <w:szCs w:val="28"/>
          <w:u w:val="single"/>
        </w:rPr>
        <w:t>addition to</w:t>
      </w:r>
      <w:r w:rsidRPr="00C52F4D">
        <w:rPr>
          <w:rFonts w:ascii="TT15Ft00" w:hAnsi="TT15Ft00" w:cs="TT15Ft00"/>
          <w:b/>
          <w:bCs/>
          <w:color w:val="000000"/>
          <w:sz w:val="28"/>
          <w:szCs w:val="28"/>
        </w:rPr>
        <w:t xml:space="preserve"> </w:t>
      </w:r>
      <w:r w:rsidRPr="00C52F4D">
        <w:rPr>
          <w:rFonts w:ascii="TT15Et00" w:hAnsi="TT15Et00" w:cs="TT15Et00"/>
          <w:b/>
          <w:bCs/>
          <w:color w:val="000000"/>
          <w:sz w:val="28"/>
          <w:szCs w:val="28"/>
        </w:rPr>
        <w:t>newborn bloodspot screening</w:t>
      </w:r>
    </w:p>
    <w:p w14:paraId="130CFFB4" w14:textId="77777777" w:rsidR="00C52F4D" w:rsidRPr="00E45857" w:rsidRDefault="00C52F4D" w:rsidP="00C52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4546A"/>
          <w:sz w:val="52"/>
          <w:szCs w:val="52"/>
        </w:rPr>
      </w:pPr>
      <w:r w:rsidRPr="00E45857">
        <w:rPr>
          <w:rFonts w:asciiTheme="majorHAnsi" w:hAnsiTheme="majorHAnsi" w:cstheme="majorHAnsi"/>
          <w:color w:val="44546A"/>
          <w:sz w:val="52"/>
          <w:szCs w:val="52"/>
        </w:rPr>
        <w:t>Appendix C: Nomination form (addition)</w:t>
      </w:r>
    </w:p>
    <w:p w14:paraId="32F409E6" w14:textId="77777777" w:rsidR="003536A2" w:rsidRDefault="00C52F4D" w:rsidP="00EE7C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Please submit to the Newborn Bloodspot Screening Program Management Committee</w:t>
      </w:r>
      <w:r w:rsidR="00EE7CC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via </w:t>
      </w:r>
    </w:p>
    <w:p w14:paraId="544EC1D5" w14:textId="572C877B" w:rsidR="00C52F4D" w:rsidRPr="00EE7CC6" w:rsidRDefault="00C52F4D" w:rsidP="00EE7C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b/>
          <w:bCs/>
          <w:color w:val="000000"/>
          <w:sz w:val="20"/>
          <w:szCs w:val="20"/>
        </w:rPr>
        <w:t>SCoS@health.gov.au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681"/>
        <w:gridCol w:w="5250"/>
      </w:tblGrid>
      <w:tr w:rsidR="00C52F4D" w:rsidRPr="00E45857" w14:paraId="5E55D9ED" w14:textId="77777777" w:rsidTr="00E45857">
        <w:tc>
          <w:tcPr>
            <w:tcW w:w="3681" w:type="dxa"/>
            <w:shd w:val="clear" w:color="auto" w:fill="D9E2F3" w:themeFill="accent1" w:themeFillTint="33"/>
          </w:tcPr>
          <w:p w14:paraId="483D4747" w14:textId="5CFEDF54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5250" w:type="dxa"/>
            <w:shd w:val="clear" w:color="auto" w:fill="D9E2F3" w:themeFill="accent1" w:themeFillTint="33"/>
          </w:tcPr>
          <w:p w14:paraId="71E44C73" w14:textId="55EB53C2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Response</w:t>
            </w:r>
          </w:p>
        </w:tc>
      </w:tr>
      <w:tr w:rsidR="00C52F4D" w:rsidRPr="00E45857" w14:paraId="4A7E1AAA" w14:textId="77777777" w:rsidTr="00E45857">
        <w:tc>
          <w:tcPr>
            <w:tcW w:w="3681" w:type="dxa"/>
          </w:tcPr>
          <w:p w14:paraId="1E964692" w14:textId="63D3C73C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of nominator(s)</w:t>
            </w:r>
          </w:p>
        </w:tc>
        <w:tc>
          <w:tcPr>
            <w:tcW w:w="5250" w:type="dxa"/>
          </w:tcPr>
          <w:p w14:paraId="061EC9D1" w14:textId="7D7036F0" w:rsidR="00C52F4D" w:rsidRPr="000E18BC" w:rsidRDefault="000E18BC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18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REDACTED</w:t>
            </w:r>
          </w:p>
          <w:p w14:paraId="061E10FB" w14:textId="527C503B" w:rsidR="00E45857" w:rsidRPr="00E45857" w:rsidRDefault="00E45857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2F4D" w:rsidRPr="00E45857" w14:paraId="2399D6AF" w14:textId="77777777" w:rsidTr="00E45857">
        <w:tc>
          <w:tcPr>
            <w:tcW w:w="3681" w:type="dxa"/>
          </w:tcPr>
          <w:p w14:paraId="62D1CF69" w14:textId="32ABDFC7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Organisation(s) (if applicable)</w:t>
            </w:r>
          </w:p>
        </w:tc>
        <w:tc>
          <w:tcPr>
            <w:tcW w:w="5250" w:type="dxa"/>
          </w:tcPr>
          <w:p w14:paraId="624D81E0" w14:textId="77777777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Leukodystrophy Resource &amp; Research Organisation Inc.</w:t>
            </w:r>
          </w:p>
          <w:p w14:paraId="260EDF50" w14:textId="483CDF40" w:rsidR="00E45857" w:rsidRPr="00E45857" w:rsidRDefault="00E45857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2F4D" w:rsidRPr="00E45857" w14:paraId="19FE7C65" w14:textId="77777777" w:rsidTr="00E45857">
        <w:tc>
          <w:tcPr>
            <w:tcW w:w="3681" w:type="dxa"/>
          </w:tcPr>
          <w:p w14:paraId="5FCDAA26" w14:textId="06436E14" w:rsidR="00C52F4D" w:rsidRPr="00E45857" w:rsidRDefault="00C52F4D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details (address, phone, email)</w:t>
            </w:r>
          </w:p>
        </w:tc>
        <w:tc>
          <w:tcPr>
            <w:tcW w:w="5250" w:type="dxa"/>
          </w:tcPr>
          <w:p w14:paraId="700564F2" w14:textId="4F245943" w:rsidR="00C52F4D" w:rsidRPr="000E18BC" w:rsidRDefault="000E18BC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18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REDACTED</w:t>
            </w:r>
          </w:p>
        </w:tc>
      </w:tr>
      <w:tr w:rsidR="00C52F4D" w:rsidRPr="00C52F4D" w14:paraId="31B2230E" w14:textId="77777777" w:rsidTr="00E45857">
        <w:tc>
          <w:tcPr>
            <w:tcW w:w="3681" w:type="dxa"/>
          </w:tcPr>
          <w:p w14:paraId="3F810088" w14:textId="77777777" w:rsidR="00E45857" w:rsidRPr="00E45857" w:rsidRDefault="00E45857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Role(s) (for example, clinician,</w:t>
            </w:r>
          </w:p>
          <w:p w14:paraId="52F6F87F" w14:textId="7DCF1615" w:rsidR="00C52F4D" w:rsidRPr="00E45857" w:rsidRDefault="00E45857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researcher, parent, advocate etc.)</w:t>
            </w:r>
          </w:p>
        </w:tc>
        <w:tc>
          <w:tcPr>
            <w:tcW w:w="5250" w:type="dxa"/>
          </w:tcPr>
          <w:p w14:paraId="3DFFFD90" w14:textId="77777777" w:rsidR="00E45857" w:rsidRDefault="00E45857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Parent and advocate incorporation for X-linked adrenoleukodystrophy newborn screening. My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year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old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son was finally correctly diagnosed with ALD in 1997 after many misdiagnoses over a period of some 12 months. The lack of knowledge and extended diagnosis time ensured that no intervention then, by way of a Bone Marrow Transplant was possible. He died 20 months later aged 11. Without early diagnosis the male cerebral form is rapid and fatal. Pre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symptomatic detection is critical in saving our boys with a successful HSCT. Upon my son’s death I dedicated my life to seeing the introduction of ALD newborn bloodspot screening in Australia so that parents do not have to bury their young sons.</w:t>
            </w:r>
          </w:p>
          <w:p w14:paraId="67A7F6C0" w14:textId="42CC986A" w:rsidR="00B45399" w:rsidRPr="00E45857" w:rsidRDefault="00B45399" w:rsidP="00E4585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2F4D" w:rsidRPr="00C52F4D" w14:paraId="6546CCEE" w14:textId="77777777" w:rsidTr="00E45857">
        <w:tc>
          <w:tcPr>
            <w:tcW w:w="3681" w:type="dxa"/>
          </w:tcPr>
          <w:p w14:paraId="0CDB01E2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Condition nominated for assessment</w:t>
            </w:r>
          </w:p>
          <w:p w14:paraId="48E3E489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(specifying form(s), if applicable)</w:t>
            </w:r>
          </w:p>
          <w:p w14:paraId="19F79ADE" w14:textId="77777777" w:rsidR="00C52F4D" w:rsidRPr="00C52F4D" w:rsidRDefault="00C52F4D" w:rsidP="00C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</w:tcPr>
          <w:p w14:paraId="12E93A0D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X-linked adrenoleukodystrophy, ALD</w:t>
            </w:r>
          </w:p>
          <w:p w14:paraId="1864C610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Childhood cerebral,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adrenomyeloneuropathy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Addison’s</w:t>
            </w:r>
          </w:p>
          <w:p w14:paraId="4AFCF4C3" w14:textId="76D659B0" w:rsidR="00C52F4D" w:rsidRPr="00C52F4D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Disease</w:t>
            </w:r>
          </w:p>
        </w:tc>
      </w:tr>
      <w:tr w:rsidR="00C52F4D" w:rsidRPr="00C52F4D" w14:paraId="1C39C939" w14:textId="77777777" w:rsidTr="00E45857">
        <w:tc>
          <w:tcPr>
            <w:tcW w:w="3681" w:type="dxa"/>
          </w:tcPr>
          <w:p w14:paraId="144299E9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OMIM* or other names for the</w:t>
            </w:r>
          </w:p>
          <w:p w14:paraId="6830BC79" w14:textId="490AE72C" w:rsidR="00C52F4D" w:rsidRPr="00C52F4D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5250" w:type="dxa"/>
          </w:tcPr>
          <w:p w14:paraId="15EDD512" w14:textId="77777777" w:rsidR="00B45399" w:rsidRPr="00E45857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OMIM#300100; Addison disease and cerebral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sclerosis;</w:t>
            </w:r>
            <w:proofErr w:type="gramEnd"/>
          </w:p>
          <w:p w14:paraId="30BB4B05" w14:textId="73592404" w:rsidR="00C52F4D" w:rsidRPr="00C52F4D" w:rsidRDefault="00B45399" w:rsidP="00B4539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Siemerling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-Creutzfeldt Disease;</w:t>
            </w:r>
          </w:p>
        </w:tc>
      </w:tr>
    </w:tbl>
    <w:p w14:paraId="3257A6F3" w14:textId="30D051A4" w:rsidR="00C52F4D" w:rsidRPr="00B45399" w:rsidRDefault="00C52F4D" w:rsidP="00B4539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18"/>
          <w:szCs w:val="18"/>
        </w:rPr>
        <w:t>*Online Mendelian Inheritance in Man: http://www.omim.org/</w:t>
      </w:r>
    </w:p>
    <w:p w14:paraId="109416D6" w14:textId="77777777" w:rsidR="00B45399" w:rsidRDefault="00B45399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7AC8381" w14:textId="42D8C1EA" w:rsidR="00C52F4D" w:rsidRPr="00B45399" w:rsidRDefault="00C52F4D" w:rsidP="00B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Instructions for completion</w:t>
      </w:r>
    </w:p>
    <w:p w14:paraId="3EF2C3C0" w14:textId="39DBA211" w:rsidR="00C52F4D" w:rsidRPr="00B45399" w:rsidRDefault="00C52F4D" w:rsidP="00B4539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color w:val="000000"/>
          <w:sz w:val="22"/>
          <w:szCs w:val="22"/>
        </w:rPr>
        <w:t>Please complete as many of the ‘response’ sections within this form as possible, citing relevant</w:t>
      </w:r>
      <w:r w:rsidR="00B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color w:val="000000"/>
          <w:sz w:val="22"/>
          <w:szCs w:val="22"/>
        </w:rPr>
        <w:t>references within the text by number, then list and attach all references at section 6.</w:t>
      </w:r>
    </w:p>
    <w:p w14:paraId="0A104FD9" w14:textId="77777777" w:rsidR="00B45399" w:rsidRDefault="00C52F4D" w:rsidP="00B4539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color w:val="000000"/>
          <w:sz w:val="22"/>
          <w:szCs w:val="22"/>
        </w:rPr>
        <w:t>It is recommended that a nominee who is not from a newborn bloodspot screening program</w:t>
      </w:r>
      <w:r w:rsidR="00B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color w:val="000000"/>
          <w:sz w:val="22"/>
          <w:szCs w:val="22"/>
        </w:rPr>
        <w:t>seeks the advice and guidance of their jurisdiction’s newborn bloodspot screening program</w:t>
      </w:r>
      <w:r w:rsidR="00B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color w:val="000000"/>
          <w:sz w:val="22"/>
          <w:szCs w:val="22"/>
        </w:rPr>
        <w:t xml:space="preserve">regarding the required documentation and evidence </w:t>
      </w:r>
      <w:proofErr w:type="gramStart"/>
      <w:r w:rsidRPr="00B45399">
        <w:rPr>
          <w:rFonts w:asciiTheme="minorHAnsi" w:hAnsiTheme="minorHAnsi" w:cstheme="minorHAnsi"/>
          <w:color w:val="000000"/>
          <w:sz w:val="22"/>
          <w:szCs w:val="22"/>
        </w:rPr>
        <w:t>in order to</w:t>
      </w:r>
      <w:proofErr w:type="gramEnd"/>
      <w:r w:rsidRPr="00B45399">
        <w:rPr>
          <w:rFonts w:asciiTheme="minorHAnsi" w:hAnsiTheme="minorHAnsi" w:cstheme="minorHAnsi"/>
          <w:color w:val="000000"/>
          <w:sz w:val="22"/>
          <w:szCs w:val="22"/>
        </w:rPr>
        <w:t xml:space="preserve"> make a submission for the</w:t>
      </w:r>
      <w:r w:rsidR="00B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color w:val="000000"/>
          <w:sz w:val="22"/>
          <w:szCs w:val="22"/>
        </w:rPr>
        <w:t>addition or removal of a condition.</w:t>
      </w:r>
    </w:p>
    <w:p w14:paraId="5AF7EB26" w14:textId="67CF3CD7" w:rsidR="00C52F4D" w:rsidRPr="00B45399" w:rsidRDefault="00C52F4D" w:rsidP="00B4539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color w:val="000000"/>
          <w:sz w:val="22"/>
          <w:szCs w:val="22"/>
        </w:rPr>
        <w:t>When the nomination form is complete, it should be submitted to the Newborn Bloodspot</w:t>
      </w:r>
      <w:r w:rsidR="00B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color w:val="000000"/>
          <w:sz w:val="22"/>
          <w:szCs w:val="22"/>
        </w:rPr>
        <w:t>Screening Program Management Committee.</w:t>
      </w:r>
    </w:p>
    <w:p w14:paraId="032FA6C9" w14:textId="77777777" w:rsidR="000E18BC" w:rsidRDefault="000E18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14:paraId="7404EADE" w14:textId="3AA9124B" w:rsidR="00C52F4D" w:rsidRPr="00B45399" w:rsidRDefault="00C52F4D" w:rsidP="00B45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The condition X-linked adrenoleukodystrophy, X-ALD</w:t>
      </w:r>
    </w:p>
    <w:p w14:paraId="7BB32D39" w14:textId="77777777" w:rsidR="00C52F4D" w:rsidRPr="00B45399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condition should be a serious health problem that leads to significant morbidity or mortality.</w:t>
      </w:r>
    </w:p>
    <w:p w14:paraId="1D7D8961" w14:textId="5B6BD3F7" w:rsidR="00C52F4D" w:rsidRPr="00B45399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There should be a benefit to conducting screening in the newborn period; and the natural history of</w:t>
      </w:r>
      <w:r w:rsidR="00B45399" w:rsidRPr="00B4539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B453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condition, including development from latent to declared disease, should be adequately</w:t>
      </w:r>
    </w:p>
    <w:p w14:paraId="740C1245" w14:textId="77777777" w:rsidR="00C52F4D" w:rsidRPr="00B45399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453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understood.</w:t>
      </w:r>
    </w:p>
    <w:p w14:paraId="3535476A" w14:textId="77777777" w:rsidR="00B45399" w:rsidRDefault="00B45399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17"/>
      </w:tblGrid>
      <w:tr w:rsidR="00B45399" w14:paraId="129616EF" w14:textId="77777777" w:rsidTr="009035B6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5CB823AC" w14:textId="62A85351" w:rsidR="00B45399" w:rsidRPr="00B45399" w:rsidRDefault="00B45399" w:rsidP="00E815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453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Guiding questions </w:t>
            </w:r>
          </w:p>
        </w:tc>
        <w:tc>
          <w:tcPr>
            <w:tcW w:w="5217" w:type="dxa"/>
            <w:shd w:val="clear" w:color="auto" w:fill="D9E2F3" w:themeFill="accent1" w:themeFillTint="33"/>
          </w:tcPr>
          <w:p w14:paraId="1F3D6D48" w14:textId="234AA87A" w:rsidR="00B45399" w:rsidRPr="00B45399" w:rsidRDefault="00B45399" w:rsidP="00E815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453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Response</w:t>
            </w:r>
          </w:p>
        </w:tc>
      </w:tr>
      <w:tr w:rsidR="00B45399" w14:paraId="41817D93" w14:textId="77777777" w:rsidTr="009035B6">
        <w:tc>
          <w:tcPr>
            <w:tcW w:w="3681" w:type="dxa"/>
          </w:tcPr>
          <w:p w14:paraId="41C9A5D6" w14:textId="7C9E650B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the incidence of the condition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Australia? Is this determined</w:t>
            </w:r>
          </w:p>
          <w:p w14:paraId="6FEBC919" w14:textId="77777777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clinically or through screening studies</w:t>
            </w:r>
          </w:p>
          <w:p w14:paraId="438EB36D" w14:textId="77777777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other countries?</w:t>
            </w:r>
          </w:p>
          <w:p w14:paraId="22FA9602" w14:textId="77777777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7F8DC875" w14:textId="4A919791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incidence of X-ALD is determined by neonatal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to be 1/14,700 male and female births in New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ork State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(1).</w:t>
            </w:r>
          </w:p>
          <w:p w14:paraId="3EBB0F2F" w14:textId="77777777" w:rsidR="00B3340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368D10" w14:textId="6CFE2BAA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incidence of X-ALD was also determined by family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to be about 1/15,000 in France, the USA,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Canada (2).</w:t>
            </w:r>
          </w:p>
          <w:p w14:paraId="025993A3" w14:textId="77777777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5399" w14:paraId="38CE56FB" w14:textId="77777777" w:rsidTr="009035B6">
        <w:tc>
          <w:tcPr>
            <w:tcW w:w="3681" w:type="dxa"/>
          </w:tcPr>
          <w:p w14:paraId="629982D2" w14:textId="1D364CFA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the burden of disease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associated with the condition,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including morbidity and mortality?</w:t>
            </w:r>
          </w:p>
          <w:p w14:paraId="2A228E13" w14:textId="77777777" w:rsidR="00B3340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3CADD9" w14:textId="4733D296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the spectrum of disease—in</w:t>
            </w:r>
          </w:p>
          <w:p w14:paraId="50E62576" w14:textId="77777777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particular, are there mild or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late-onset</w:t>
            </w:r>
            <w:proofErr w:type="gramEnd"/>
          </w:p>
          <w:p w14:paraId="28381296" w14:textId="77777777" w:rsidR="00B33407" w:rsidRPr="00E45857" w:rsidRDefault="00B33407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forms?</w:t>
            </w:r>
          </w:p>
          <w:p w14:paraId="1FBB5470" w14:textId="77777777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37F47DDA" w14:textId="77777777" w:rsidR="00A656D7" w:rsidRPr="00E4585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X-linked adrenoleukodystrophy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(X-ALD) is the most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common peroxisomal disorder and affects the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cortex and the central nervous system (brain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inflammation and spinal cord/peripheral neuropathy).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two most common forms affecting males are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childhood cerebral X-ALD (CCALD) (35%) and adult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spinal cord disease,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adrenomyeloneuropathy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(AMN)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(60%). About 90% of males also develop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</w:t>
            </w:r>
          </w:p>
          <w:p w14:paraId="398CE8DD" w14:textId="77777777" w:rsidR="00A656D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CE49DD" w14:textId="77777777" w:rsidR="00A656D7" w:rsidRPr="00E4585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initial symptoms of CCALD include emotional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lability, hyperactive behaviour, school failure and visuospatial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impairment followed by worsening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cognitive and neurologic disability. As demyelination</w:t>
            </w:r>
          </w:p>
          <w:p w14:paraId="1DF48C7D" w14:textId="77777777" w:rsidR="00A656D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progresses, boys with X-ALD deteriorate to a vegetative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 within two to five years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symptomatic onset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death thereafter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BE4BC9" w14:textId="77777777" w:rsidR="00A656D7" w:rsidRPr="00E4585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6E3696" w14:textId="77777777" w:rsidR="00A656D7" w:rsidRDefault="00A656D7" w:rsidP="00A656D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contrast, AMN is an adult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onset disorder, with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progressive spastic paraplegia, sensory ataxia, and other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peripheral nerve and spinal nerve involvement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Although the treatment of adrenal insufficiency is very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effective, the identification of adrenal insufficiency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often delayed and may lead to significant morbidity 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even death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65% of heterozygous women also present with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neurological symptoms of AMN, with a range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symptoms from mild to severe disability.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is rare (&lt;1%) in females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0A3039B" w14:textId="37536910" w:rsidR="00E815CB" w:rsidRDefault="00E815CB" w:rsidP="00B3340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5399" w14:paraId="659F09F5" w14:textId="77777777" w:rsidTr="009035B6">
        <w:tc>
          <w:tcPr>
            <w:tcW w:w="3681" w:type="dxa"/>
          </w:tcPr>
          <w:p w14:paraId="62718E7B" w14:textId="2EEFD80C" w:rsidR="00E815CB" w:rsidRPr="00E45857" w:rsidRDefault="00E815CB" w:rsidP="000E18BC">
            <w:pPr>
              <w:pageBreakBefore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At what age would the condition usually be detected clinically?</w:t>
            </w:r>
          </w:p>
          <w:p w14:paraId="7701C583" w14:textId="3973EA49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EBB6D2" w14:textId="0AA1A9F5" w:rsidR="00E815CB" w:rsidRDefault="00E815CB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4B2242AB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earliest X-ALD male with adrenal insufficiency was</w:t>
            </w:r>
          </w:p>
          <w:p w14:paraId="7C646BCA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months old (7). Median time of onset of adrenal</w:t>
            </w:r>
          </w:p>
          <w:p w14:paraId="33882423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is about 14years with 46.8% of affected</w:t>
            </w:r>
          </w:p>
          <w:p w14:paraId="7302692C" w14:textId="49EECE86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males presenting between 0-10yrs; 28.6% at 11-40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only 5.65% &gt;40years (8).</w:t>
            </w:r>
          </w:p>
          <w:p w14:paraId="68F2121A" w14:textId="77777777" w:rsidR="00E815CB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89AB34" w14:textId="6975D826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age of onset of CCALD is usually between ages 2.3</w:t>
            </w:r>
          </w:p>
          <w:p w14:paraId="4279CB39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10 years, with the peak age of onset at 7 years (3).</w:t>
            </w:r>
          </w:p>
          <w:p w14:paraId="7CBB0F52" w14:textId="77777777" w:rsidR="00E815CB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7621AC" w14:textId="29AD69A8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earliest reported case of CCALD presented at 21</w:t>
            </w:r>
          </w:p>
          <w:p w14:paraId="2FF6A6C4" w14:textId="2F47ACF5" w:rsidR="00E815CB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months of age (5).</w:t>
            </w:r>
          </w:p>
          <w:p w14:paraId="6BC309B2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317844" w14:textId="7E88134D" w:rsidR="00E815CB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Onset of AMN in adult males occurs in the 20’s and 30’s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an average age of 28 years (4).</w:t>
            </w:r>
          </w:p>
          <w:p w14:paraId="45595D8B" w14:textId="77777777" w:rsidR="00E815CB" w:rsidRPr="00E45857" w:rsidRDefault="00E815CB" w:rsidP="00E815C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184D6F" w14:textId="77777777" w:rsidR="00B45399" w:rsidRDefault="00E815CB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Onset of AMN in heterozygous females is in the 4</w:t>
            </w:r>
            <w:r w:rsidRPr="00E4585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th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 5</w:t>
            </w:r>
            <w:r w:rsidRPr="00E815CB">
              <w:rPr>
                <w:rFonts w:asciiTheme="minorHAnsi" w:hAnsiTheme="minorHAnsi" w:cstheme="minorHAns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decades of life (4).</w:t>
            </w:r>
          </w:p>
          <w:p w14:paraId="13D175C0" w14:textId="0AFC821D" w:rsidR="00652AE9" w:rsidRPr="00E815CB" w:rsidRDefault="00652AE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B45399" w14:paraId="302D3951" w14:textId="77777777" w:rsidTr="009035B6">
        <w:tc>
          <w:tcPr>
            <w:tcW w:w="3681" w:type="dxa"/>
          </w:tcPr>
          <w:p w14:paraId="3F7E1480" w14:textId="253279FA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are the benefits of early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and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</w:t>
            </w:r>
          </w:p>
          <w:p w14:paraId="12974CCE" w14:textId="6576DD61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(Consider such benefits as early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intervention, prevention of symptoms,</w:t>
            </w:r>
          </w:p>
          <w:p w14:paraId="1101F942" w14:textId="69D65508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reduction of disease severity, provision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a definitive diagnosis, emotional and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 benefits and provision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 that would assist families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reproductive decision making.)</w:t>
            </w:r>
          </w:p>
          <w:p w14:paraId="214DF996" w14:textId="77777777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55812BAF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Boys with X-ALD who have been identified at birth will</w:t>
            </w:r>
          </w:p>
          <w:p w14:paraId="5775B75B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screened for adrenal function and, if found to be</w:t>
            </w:r>
          </w:p>
          <w:p w14:paraId="5A0815A5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deficient, will receive life- saving adrenal hormone</w:t>
            </w:r>
          </w:p>
          <w:p w14:paraId="5DE7350D" w14:textId="5C51E78A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replacement therapy and stress doses during illness 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trauma (7).</w:t>
            </w:r>
          </w:p>
          <w:p w14:paraId="4D2C6F86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EB2399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Adrenal testing to detect adrenal insufficiency will be</w:t>
            </w:r>
          </w:p>
          <w:p w14:paraId="1CC14FF8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recommended every 4-6 months _10 years, annual</w:t>
            </w:r>
          </w:p>
          <w:p w14:paraId="3F259717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testing 11-40 years, and solely on demand testing &gt;40</w:t>
            </w:r>
          </w:p>
          <w:p w14:paraId="20221776" w14:textId="3CBF5214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years (8).</w:t>
            </w:r>
          </w:p>
          <w:p w14:paraId="12BCA069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2A2A2A"/>
                <w:sz w:val="22"/>
                <w:szCs w:val="22"/>
              </w:rPr>
            </w:pPr>
          </w:p>
          <w:p w14:paraId="56EAD5FE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Boys with X-ALD who have been identified at birth will</w:t>
            </w:r>
          </w:p>
          <w:p w14:paraId="0A206019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referred to a metabolic physician or paediatric</w:t>
            </w:r>
          </w:p>
          <w:p w14:paraId="7AB3CAE6" w14:textId="221D2EAE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neurologist for monitoring of early brain demyelination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an annual MRI once a year starting at 1 year of age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until the age of 3 when MRI is recommended every 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months through the age of 10. After the age of 10, MRI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surveillance is once a year. At the first sign of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progressive brain lesion, the X-ALD boy is referred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hematopoietic stem cell transplant (HSCT) if there is 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HLA matched donor</w:t>
            </w:r>
            <w:r w:rsidRPr="00E458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Allogeneic HSCT is the most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established therapy for CCALD. This procedure has been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shown to arrest disease progression only if done at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first sign of abnormal brain MRI prior to the onset of any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neurological symptoms. The outcomes are further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improved by using a matched related rather than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unrelated bone marrow or cord blood donor (9, 10, 11).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HSCT is associated with high morbidity and som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mortality, the procedure is not recommended unless there</w:t>
            </w:r>
            <w:r w:rsidR="009035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 MRI changes (9).</w:t>
            </w:r>
          </w:p>
          <w:p w14:paraId="60AE1007" w14:textId="77777777" w:rsidR="009035B6" w:rsidRDefault="009035B6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F4190B" w14:textId="5494848E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If there is no suitable transplant match, then alternative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therapies such as autologous gene therapy should 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considered (9, 12,13).</w:t>
            </w:r>
          </w:p>
          <w:p w14:paraId="56786C73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7FC2B6" w14:textId="396711FE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Currently in Australia, affected males in families with 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known history of X-ALD, usually present too late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HSCT to be a therapeutic option.</w:t>
            </w:r>
          </w:p>
          <w:p w14:paraId="61AEDD43" w14:textId="77777777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ADB170" w14:textId="17306920" w:rsidR="000E18BC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(Personal note: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early detection not only would my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son be alive but so would all the others I have known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watched suffer and die over the past 20 years.)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babies, male and female, with a positive newborn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test will be referred for genetic counselling.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Mothers will be tested to determine if they are carriers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and, if so, offered prenatal testing for future pregnancies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(5).</w:t>
            </w:r>
          </w:p>
          <w:p w14:paraId="373DB1E3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7CEBB5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the inheritance is X-linked recessive, all extended</w:t>
            </w:r>
          </w:p>
          <w:p w14:paraId="236B4650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members at risk of X-ALD will be offered</w:t>
            </w:r>
          </w:p>
          <w:p w14:paraId="5BD066E5" w14:textId="396BD445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testing: males by plasma very long chain fatty acids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female relatives by C26:0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lysophosphatidylcholine</w:t>
            </w:r>
          </w:p>
          <w:p w14:paraId="65084518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(which detects all heterozygote females (14)) or by</w:t>
            </w:r>
          </w:p>
          <w:p w14:paraId="094F84C3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targeted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analysis of the mutation found for the</w:t>
            </w:r>
          </w:p>
          <w:p w14:paraId="4AA4D48D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X-ALD baby. Male siblings of the proband have a risk</w:t>
            </w:r>
          </w:p>
          <w:p w14:paraId="307B0967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high as 50% for X-linked adrenoleukodystrophy</w:t>
            </w:r>
          </w:p>
          <w:p w14:paraId="7B2488A2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could be identified at a critical time for early</w:t>
            </w:r>
          </w:p>
          <w:p w14:paraId="439AB559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treatment of adrenal and cerebral disease (5).</w:t>
            </w:r>
          </w:p>
          <w:p w14:paraId="14448482" w14:textId="77777777" w:rsidR="009035B6" w:rsidRDefault="009035B6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2BF2F9" w14:textId="31E75F6C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X-ALD families will be referred to X-ALD support</w:t>
            </w:r>
          </w:p>
          <w:p w14:paraId="2E14F38E" w14:textId="77777777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groups in Australia, the Leukodystrophy Resource &amp;</w:t>
            </w:r>
          </w:p>
          <w:p w14:paraId="672F0AB8" w14:textId="239C33A3" w:rsidR="000E18BC" w:rsidRPr="00E45857" w:rsidRDefault="000E18BC" w:rsidP="000E18B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 Organisation Inc or Leukodystrophy Australia.</w:t>
            </w:r>
          </w:p>
          <w:p w14:paraId="476CB374" w14:textId="77777777" w:rsidR="00B45399" w:rsidRDefault="00B4539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5399" w14:paraId="72D03858" w14:textId="77777777" w:rsidTr="009035B6">
        <w:tc>
          <w:tcPr>
            <w:tcW w:w="3681" w:type="dxa"/>
          </w:tcPr>
          <w:p w14:paraId="51FC998A" w14:textId="790BAF67" w:rsidR="00B45399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are the possible harms of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and/or early diagnosis?</w:t>
            </w:r>
          </w:p>
        </w:tc>
        <w:tc>
          <w:tcPr>
            <w:tcW w:w="5217" w:type="dxa"/>
          </w:tcPr>
          <w:p w14:paraId="713E2BFB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major potential harm is psychological distress</w:t>
            </w:r>
          </w:p>
          <w:p w14:paraId="792A205C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regarding the uncertainty of the clinical outcomes for</w:t>
            </w:r>
          </w:p>
          <w:p w14:paraId="60286414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individuals detected by newborn screening. Neither the</w:t>
            </w:r>
          </w:p>
          <w:p w14:paraId="08943A72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biochemistry (very long chain fatty acids, C26:0-</w:t>
            </w:r>
          </w:p>
          <w:p w14:paraId="3992DF76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lysophosphatidylcholine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or mutations of the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ABCD1</w:t>
            </w:r>
          </w:p>
          <w:p w14:paraId="5293869C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 can predict the clinical course, even in the same</w:t>
            </w:r>
          </w:p>
          <w:p w14:paraId="009FF939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family. Individuals and families can become anxious</w:t>
            </w:r>
          </w:p>
          <w:p w14:paraId="6E6606E0" w14:textId="0BA05458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because of the inability to predict phenotypic expression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the condition, which for some males might not be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decades (15).</w:t>
            </w:r>
          </w:p>
          <w:p w14:paraId="006F2AE7" w14:textId="77777777" w:rsidR="009035B6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5AC996" w14:textId="605A39FB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HSCT carries a risk of morbidity and mortality. The</w:t>
            </w:r>
          </w:p>
          <w:p w14:paraId="32F438AA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mortality is much lower, about 5%, in asymptomatic</w:t>
            </w:r>
          </w:p>
          <w:p w14:paraId="5E2E9BEF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males with early MRI changes (11). There is a small risk</w:t>
            </w:r>
          </w:p>
          <w:p w14:paraId="79C9217C" w14:textId="73F5E189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 some males may have their MRI scans misinterpreted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receive HSCT that was not necessary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(15). This risk should be eliminated if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transplants are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only performed in major tertiary centres (as is the case</w:t>
            </w:r>
          </w:p>
          <w:p w14:paraId="34168E34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paediatrics in Australia).</w:t>
            </w:r>
          </w:p>
          <w:p w14:paraId="0D38B17D" w14:textId="77777777" w:rsidR="009035B6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96A3B7" w14:textId="42C7FCC4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risks of HSCT need to be balanced against the 100%</w:t>
            </w:r>
          </w:p>
          <w:p w14:paraId="34137467" w14:textId="77777777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mortality rate within a few years of clinical onset of</w:t>
            </w:r>
          </w:p>
          <w:p w14:paraId="5A585D34" w14:textId="77777777" w:rsidR="00B45399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untreated CCALD (15).</w:t>
            </w:r>
          </w:p>
          <w:p w14:paraId="629B170D" w14:textId="34D494AC" w:rsidR="00652AE9" w:rsidRDefault="00652AE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74C54E4" w14:textId="77777777" w:rsidR="000E18BC" w:rsidRDefault="000E18BC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767B661" w14:textId="3AF0FBBB" w:rsidR="00C52F4D" w:rsidRPr="009035B6" w:rsidRDefault="00C52F4D" w:rsidP="009035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035B6">
        <w:rPr>
          <w:rFonts w:asciiTheme="minorHAnsi" w:hAnsiTheme="minorHAnsi" w:cstheme="minorHAnsi"/>
          <w:sz w:val="22"/>
          <w:szCs w:val="22"/>
        </w:rPr>
        <w:t xml:space="preserve"> </w:t>
      </w:r>
      <w:r w:rsidRPr="009035B6">
        <w:rPr>
          <w:rFonts w:asciiTheme="minorHAnsi" w:hAnsiTheme="minorHAnsi" w:cstheme="minorHAnsi"/>
          <w:b/>
          <w:bCs/>
          <w:sz w:val="22"/>
          <w:szCs w:val="22"/>
        </w:rPr>
        <w:t>The test</w:t>
      </w:r>
    </w:p>
    <w:p w14:paraId="10CC9A42" w14:textId="77777777" w:rsidR="00C52F4D" w:rsidRPr="009035B6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035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There should be a suitable test protocol to identify the presence of the condition, and the test</w:t>
      </w:r>
    </w:p>
    <w:p w14:paraId="1446827D" w14:textId="77777777" w:rsidR="00C52F4D" w:rsidRPr="009035B6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035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protocol should be socially and ethically acceptable to health professionals and the public.</w:t>
      </w:r>
    </w:p>
    <w:p w14:paraId="14B67B47" w14:textId="77777777" w:rsidR="009035B6" w:rsidRDefault="009035B6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17"/>
      </w:tblGrid>
      <w:tr w:rsidR="009035B6" w14:paraId="07E2400B" w14:textId="77777777" w:rsidTr="00652AE9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21933174" w14:textId="002FD319" w:rsidR="009035B6" w:rsidRPr="009035B6" w:rsidRDefault="009035B6" w:rsidP="009035B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035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Guiding questions </w:t>
            </w:r>
          </w:p>
        </w:tc>
        <w:tc>
          <w:tcPr>
            <w:tcW w:w="5217" w:type="dxa"/>
            <w:shd w:val="clear" w:color="auto" w:fill="D9E2F3" w:themeFill="accent1" w:themeFillTint="33"/>
          </w:tcPr>
          <w:p w14:paraId="26DD03A9" w14:textId="544D2C07" w:rsidR="009035B6" w:rsidRPr="009035B6" w:rsidRDefault="009035B6" w:rsidP="009035B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035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Nominator’s response</w:t>
            </w:r>
          </w:p>
        </w:tc>
      </w:tr>
      <w:tr w:rsidR="009035B6" w14:paraId="17A9E56B" w14:textId="77777777" w:rsidTr="00652AE9">
        <w:tc>
          <w:tcPr>
            <w:tcW w:w="3681" w:type="dxa"/>
          </w:tcPr>
          <w:p w14:paraId="0DBF8AB7" w14:textId="10B25631" w:rsidR="009035B6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 detailed methodology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test (for example, tandem mass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spectrometry, immunoassay,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molecular), including any second-tier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testing required. Provide reference to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published methodology and describe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any modifications required.</w:t>
            </w:r>
          </w:p>
        </w:tc>
        <w:tc>
          <w:tcPr>
            <w:tcW w:w="5217" w:type="dxa"/>
          </w:tcPr>
          <w:p w14:paraId="32D935E7" w14:textId="3B2AC101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are several methods that are established for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measurement of C26:0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lysophosphatidylcholine (C26:0-LPC).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Depending on the number of newborn samples</w:t>
            </w:r>
          </w:p>
          <w:p w14:paraId="2D74955D" w14:textId="274ED92E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screened, and what tests are multiplexed with X-ALD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screening, the screening laboratories in the USA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chosen either three or two-tier testing program. The larger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states such as New York and California have a three-tier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X-ALD newborn screen.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first-tier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high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throughput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flow-injection analysis tandem mass spectrometry (FIAMS/MS) combined with testing for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Krabbe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disease and/or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other lysosomal disorders.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first-tier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has a higher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 of positives due to the presence of isobaric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contaminants to C26:0- LPC. All the positives (about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1.8% of samples (15)) from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first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are reanalysed by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high-performance liquid chromatography tandem mass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spectrometry (HPLC-MS/MS)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which separates the C26:0-LPC from the isobaric contaminants. (5, 15,16,17,18)</w:t>
            </w:r>
          </w:p>
          <w:p w14:paraId="6C92E42E" w14:textId="77777777" w:rsidR="009035B6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A3E197" w14:textId="6CED67CE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X-ALD positive samples from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second-tier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referred for sequencing of the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 as there are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 disorders such as the Zellweger spectrum disorders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ZSD) and the single enzyme defects of peroxisomal fatty</w:t>
            </w:r>
          </w:p>
          <w:p w14:paraId="6CEA0778" w14:textId="7500BE15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acid oxidation, (acyl-CoA oxidase, 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bifunctional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enzyme),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ABCD5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the contiguous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DXS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deficiencies that also would have an elevation of C26:0-LPC in the newborn blood spot. The Zellweger spectrum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other disorders have a collective birth incidence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about 1/50,000. There is no effective treatment for these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disorders; however, neonatal detection can shorten the</w:t>
            </w:r>
          </w:p>
          <w:p w14:paraId="0F0CBABA" w14:textId="02A54DA5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diagnostic odyssey and provide appropriate genetic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counselling to their families (19,20,21,22).</w:t>
            </w:r>
          </w:p>
          <w:p w14:paraId="76642977" w14:textId="77777777" w:rsidR="009035B6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42F6D7" w14:textId="50994B1C" w:rsidR="009035B6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States in the USA with a lower birth rate than New York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 California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using a two-tier testing program for XALD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newborn screening.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first-tier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tandem mass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spectrometry for C26:0-LPC in either positive or negative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mode. The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second-tier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sequence analysis of the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ABCD1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 or, in some states, follow-up testing only includes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biochemical studies such as plasma very long chain fatty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acid (VLCFA) analysis and referral of the baby to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geneticist.</w:t>
            </w:r>
          </w:p>
          <w:p w14:paraId="0839421C" w14:textId="77777777" w:rsidR="009035B6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035B6" w14:paraId="1EFE699C" w14:textId="77777777" w:rsidTr="00652AE9">
        <w:tc>
          <w:tcPr>
            <w:tcW w:w="3681" w:type="dxa"/>
          </w:tcPr>
          <w:p w14:paraId="43554DAB" w14:textId="1A72C0B6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Can the test be performed on the same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dried bloodspot specimen that is used</w:t>
            </w:r>
            <w:r w:rsidR="00652A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currently? If not, what additional</w:t>
            </w:r>
          </w:p>
          <w:p w14:paraId="6BD30B04" w14:textId="7636B897" w:rsidR="009035B6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sample would be required?</w:t>
            </w:r>
          </w:p>
        </w:tc>
        <w:tc>
          <w:tcPr>
            <w:tcW w:w="5217" w:type="dxa"/>
          </w:tcPr>
          <w:p w14:paraId="232BBCB4" w14:textId="2A74CD19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Yes, both C26:0-LPC and sequencing of the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be done on the same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bloodspot that is used currently.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some cases where the C26:0-LPC value is at the cut off</w:t>
            </w:r>
          </w:p>
          <w:p w14:paraId="1E4815A1" w14:textId="08DCCBCB" w:rsidR="009035B6" w:rsidRPr="00E45857" w:rsidRDefault="009035B6" w:rsidP="009035B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value for X-ALD newborn screening, a second dried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bloodspot is used for confirmation before sequencing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gene.</w:t>
            </w:r>
          </w:p>
          <w:p w14:paraId="1A5A8DCB" w14:textId="77777777" w:rsidR="009035B6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06352BC2" w14:textId="77777777" w:rsidTr="00652AE9">
        <w:trPr>
          <w:trHeight w:val="379"/>
        </w:trPr>
        <w:tc>
          <w:tcPr>
            <w:tcW w:w="8898" w:type="dxa"/>
            <w:gridSpan w:val="2"/>
          </w:tcPr>
          <w:p w14:paraId="5200DD43" w14:textId="29F33177" w:rsidR="00652AE9" w:rsidRDefault="00652AE9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the proposed testing protocol,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comment on the:</w:t>
            </w:r>
          </w:p>
        </w:tc>
      </w:tr>
      <w:tr w:rsidR="009035B6" w14:paraId="26C319A6" w14:textId="77777777" w:rsidTr="00652AE9">
        <w:tc>
          <w:tcPr>
            <w:tcW w:w="3681" w:type="dxa"/>
          </w:tcPr>
          <w:p w14:paraId="40DC71D7" w14:textId="34681B26" w:rsidR="009035B6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clinical and analytic validity</w:t>
            </w:r>
          </w:p>
        </w:tc>
        <w:tc>
          <w:tcPr>
            <w:tcW w:w="5217" w:type="dxa"/>
          </w:tcPr>
          <w:p w14:paraId="721E6449" w14:textId="52F50C9E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elevation of C26:0-LPC in the newborn blood spot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 been shown to be a valid analytical marker for 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other disorders that have defects in peroxisomal fatty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acid oxidation (14,16,17,18,23). The clinical validity has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not been determined for all X-ALD newborns;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however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are now reports of X-ALD boys identified through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newborn screening where the X-ALD male infants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been identified with adrenal dysfunction and several XALD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boys, ages 3 and 4 years, under MRI surveillance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 have developed progressive brain lesions and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been referred for hematopoietic cell transplant.</w:t>
            </w:r>
          </w:p>
          <w:p w14:paraId="64082011" w14:textId="77777777" w:rsidR="009035B6" w:rsidRDefault="009035B6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4ABBC4AA" w14:textId="77777777" w:rsidTr="00652AE9">
        <w:tc>
          <w:tcPr>
            <w:tcW w:w="3681" w:type="dxa"/>
          </w:tcPr>
          <w:p w14:paraId="21F37E5B" w14:textId="6616D065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sensitivity</w:t>
            </w:r>
          </w:p>
        </w:tc>
        <w:tc>
          <w:tcPr>
            <w:tcW w:w="5217" w:type="dxa"/>
          </w:tcPr>
          <w:p w14:paraId="12292A92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MS/MS analysis of C26:0-LPC is a sensitive</w:t>
            </w:r>
          </w:p>
          <w:p w14:paraId="48EF16A2" w14:textId="77777777" w:rsidR="00652AE9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biomarker for X-ALD newborn screening. A recent study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showed that C26:0-LPC detected all newborns with XALD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well as all women with X-ALD, including those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normal plasma C26:0 levels.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9159819" w14:textId="77777777" w:rsidR="00652AE9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D0D449" w14:textId="77777777" w:rsidR="00E247E8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date, no false negative cases are known from newborn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 sensitivity is 100% (15). Newborn screening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X-ALD has occurred for &lt;5 years so it will be a long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 before the true false negative rate is known.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EE35521" w14:textId="33DDBE0D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sequencing.</w:t>
            </w:r>
          </w:p>
          <w:p w14:paraId="15431CFD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2839A28E" w14:textId="77777777" w:rsidTr="00652AE9">
        <w:tc>
          <w:tcPr>
            <w:tcW w:w="3681" w:type="dxa"/>
          </w:tcPr>
          <w:p w14:paraId="51FEC5C2" w14:textId="2D16CDC1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specificity</w:t>
            </w:r>
          </w:p>
        </w:tc>
        <w:tc>
          <w:tcPr>
            <w:tcW w:w="5217" w:type="dxa"/>
          </w:tcPr>
          <w:p w14:paraId="4EB9AE49" w14:textId="081826A5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Based on 365,000 newborn screens in New York over 18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months to July 2015, from the first 2 tiers (FIA-MS/MS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C26:0-LPC and HPLC-MS/MS C26:0-LPC) the</w:t>
            </w:r>
          </w:p>
          <w:p w14:paraId="446004B4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specificity is 99.99%. After the third tier,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ABCD1</w:t>
            </w:r>
          </w:p>
          <w:p w14:paraId="32A15398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sequencing, the specificity is 100% (15)</w:t>
            </w:r>
          </w:p>
          <w:p w14:paraId="7210BEC4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</w:p>
          <w:p w14:paraId="07734929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sequencing.</w:t>
            </w:r>
          </w:p>
          <w:p w14:paraId="35F58D47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72CF1BCA" w14:textId="77777777" w:rsidTr="00652AE9">
        <w:tc>
          <w:tcPr>
            <w:tcW w:w="3681" w:type="dxa"/>
          </w:tcPr>
          <w:p w14:paraId="695404C3" w14:textId="67D2FE44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false positive rate</w:t>
            </w:r>
          </w:p>
        </w:tc>
        <w:tc>
          <w:tcPr>
            <w:tcW w:w="5217" w:type="dxa"/>
          </w:tcPr>
          <w:p w14:paraId="5305AA38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LC- MS/MS analysis of C26:0-LPC there is a very</w:t>
            </w:r>
          </w:p>
          <w:p w14:paraId="4C0340E7" w14:textId="77777777" w:rsidR="00E247E8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 false positive rate. Of the 365,000 babies screened 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York for 18 months to July 2015, there were 7 false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positives from the first 2 tiers of screening (false positive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rate of 0.001%). After the third tier,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screening,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false positive rate was 0% (15). In New York where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occurs before notification, there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been no false positives in nearly 1 million babies screened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X-ALD since screening started in December of 2013.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D45FF4E" w14:textId="5A78167B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sequencing.</w:t>
            </w:r>
          </w:p>
          <w:p w14:paraId="5747A699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78BFC773" w14:textId="77777777" w:rsidTr="00652AE9">
        <w:tc>
          <w:tcPr>
            <w:tcW w:w="3681" w:type="dxa"/>
          </w:tcPr>
          <w:p w14:paraId="4F9A16DD" w14:textId="04894980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false negative rate</w:t>
            </w:r>
          </w:p>
        </w:tc>
        <w:tc>
          <w:tcPr>
            <w:tcW w:w="5217" w:type="dxa"/>
          </w:tcPr>
          <w:p w14:paraId="2269FEC6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date there are no known false negative cases.</w:t>
            </w:r>
          </w:p>
          <w:p w14:paraId="68B09CB1" w14:textId="77777777" w:rsidR="00E247E8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Newborn screening for X-ALD has occurred for &lt;5 years</w:t>
            </w:r>
            <w:r w:rsidR="00E2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 it will be a long time before the true false negative rate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known (15).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56BEF14" w14:textId="3301B36C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</w:t>
            </w:r>
            <w:r w:rsidR="00E2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52AE9" w14:paraId="69EC3CF1" w14:textId="77777777" w:rsidTr="00652AE9">
        <w:tc>
          <w:tcPr>
            <w:tcW w:w="3681" w:type="dxa"/>
          </w:tcPr>
          <w:p w14:paraId="4272EA15" w14:textId="0E323039" w:rsidR="00652AE9" w:rsidRPr="00E45857" w:rsidRDefault="00E247E8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positive predictive value</w:t>
            </w:r>
          </w:p>
        </w:tc>
        <w:tc>
          <w:tcPr>
            <w:tcW w:w="5217" w:type="dxa"/>
          </w:tcPr>
          <w:p w14:paraId="523CE933" w14:textId="356A200A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Based on the 365,000 babies screened to July 2015, after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first 2 tiers the positive predictive value was 78.79%.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After the third tier of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the positive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predictive value was 100% (15)</w:t>
            </w:r>
          </w:p>
          <w:p w14:paraId="05CB295D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</w:p>
          <w:p w14:paraId="5DFE9479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sequencing.</w:t>
            </w:r>
          </w:p>
          <w:p w14:paraId="4D8B092F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1848FCE0" w14:textId="77777777" w:rsidTr="00652AE9">
        <w:tc>
          <w:tcPr>
            <w:tcW w:w="3681" w:type="dxa"/>
          </w:tcPr>
          <w:p w14:paraId="321E70AD" w14:textId="357DF9DE" w:rsidR="00652AE9" w:rsidRPr="00E45857" w:rsidRDefault="00E247E8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negative predictive value</w:t>
            </w:r>
          </w:p>
        </w:tc>
        <w:tc>
          <w:tcPr>
            <w:tcW w:w="5217" w:type="dxa"/>
          </w:tcPr>
          <w:p w14:paraId="36D75E7E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date there are no known false negative cases so the</w:t>
            </w:r>
          </w:p>
          <w:p w14:paraId="0D63AA6E" w14:textId="6D33853B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negative predictive value is 100%. Newborn screening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X-ALD has occurred for &lt;5 years so it will be a long time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before the true false negative rate is known.</w:t>
            </w:r>
          </w:p>
          <w:p w14:paraId="438DF290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NB: There is no data on NBS programs which use</w:t>
            </w:r>
          </w:p>
          <w:p w14:paraId="379F456C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VLCFA as their final tier rather than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sequencing.</w:t>
            </w:r>
          </w:p>
          <w:p w14:paraId="54D55C76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082BE960" w14:textId="77777777" w:rsidTr="00652AE9">
        <w:tc>
          <w:tcPr>
            <w:tcW w:w="3681" w:type="dxa"/>
          </w:tcPr>
          <w:p w14:paraId="6374913C" w14:textId="265643D0" w:rsidR="00652AE9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 test be multiplexed?</w:t>
            </w:r>
          </w:p>
        </w:tc>
        <w:tc>
          <w:tcPr>
            <w:tcW w:w="5217" w:type="dxa"/>
          </w:tcPr>
          <w:p w14:paraId="0CF42361" w14:textId="77777777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C26:0-lysophophatidylcholine biomarker for X-ALD</w:t>
            </w:r>
          </w:p>
          <w:p w14:paraId="2CFC5703" w14:textId="5CC17D5F" w:rsidR="00E247E8" w:rsidRPr="00E45857" w:rsidRDefault="00E247E8" w:rsidP="00E247E8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 be multiplexed with galactose-1-phosphate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uridyltransferase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galactosaemia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biotinidase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Pompe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Disease,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mucopolysaccharidosis 1H (Hurler syndrome),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Krabbe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disease and other lysosomal storage disorders using liquid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chromatography-tandem mass spectrometry. For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lysosomal storage disorders, both enzymatic activities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biomarkers can be incorporated (5,24).</w:t>
            </w:r>
          </w:p>
          <w:p w14:paraId="09F49CB1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722C5DBE" w14:textId="77777777" w:rsidTr="00652AE9">
        <w:tc>
          <w:tcPr>
            <w:tcW w:w="3681" w:type="dxa"/>
          </w:tcPr>
          <w:p w14:paraId="340349CF" w14:textId="3552BF2C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other conditions may be detected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(clinical or of unknown significance)?</w:t>
            </w:r>
          </w:p>
          <w:p w14:paraId="1FE03A39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723031DE" w14:textId="220A84AC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Zellweger spectrum disorders and the single enzyme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defects of peroxisomal fatty acid oxidation (acyl-CoA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oxidase, D-bifunctional enzyme),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ABDC5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contiguous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DXS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 deficiencies also have 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elevation of C26:0- LPC in the neonatal bloodspot.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Zellweger spectrum and other disorders have a collective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birth incidence of about 1/50,000. (19,20,21,22) There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 one case of Aicardi-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Goutiéres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Syndrome detected 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NY state newborn screening for X-ALD; however,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clinically these are conditions that usually are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symptomatic at birth (25). The false positive cases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mainly been genetic disorders so, although there are 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 treatments, the early diagnosis shortens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diagnostic journey for these families and gives them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opportunity for prenatal testing in subsequent pregnancies.</w:t>
            </w:r>
          </w:p>
          <w:p w14:paraId="3DF607BC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939B54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There are some X-ALD babies who have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variants</w:t>
            </w:r>
          </w:p>
          <w:p w14:paraId="13BAABCD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unknown significance, VUS, (mutations in the gene</w:t>
            </w:r>
          </w:p>
          <w:p w14:paraId="7B5D997B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unknown significance). These X-ALD babies will</w:t>
            </w:r>
          </w:p>
          <w:p w14:paraId="52D3A7F1" w14:textId="16E44625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receive the same referral for follow-up as those who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known disease causing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mutations. Diagnosis can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confirmed by VLCFA and family studies and prenatal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would need to be performed with VLCFA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C26:0-LPC until the VUS can be confirmed pathogenic 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non-pathogenic.</w:t>
            </w:r>
          </w:p>
          <w:p w14:paraId="782658DF" w14:textId="77777777" w:rsidR="00652AE9" w:rsidRPr="00E45857" w:rsidRDefault="00652AE9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AE9" w14:paraId="7B171DB1" w14:textId="77777777" w:rsidTr="00652AE9">
        <w:tc>
          <w:tcPr>
            <w:tcW w:w="3681" w:type="dxa"/>
          </w:tcPr>
          <w:p w14:paraId="04AFF887" w14:textId="541A4637" w:rsidR="00652AE9" w:rsidRPr="00E45857" w:rsidRDefault="005B5B97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would be the cost of the test?</w:t>
            </w:r>
          </w:p>
        </w:tc>
        <w:tc>
          <w:tcPr>
            <w:tcW w:w="5217" w:type="dxa"/>
          </w:tcPr>
          <w:p w14:paraId="10F3174A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the USA there is a kit that has been approved by the</w:t>
            </w:r>
          </w:p>
          <w:p w14:paraId="58D12E46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FDA for X-ALD newborn screening and is available for</w:t>
            </w:r>
          </w:p>
          <w:p w14:paraId="6BE91CB4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purchase from Perkin Elmer Genetics at the cost of $5</w:t>
            </w:r>
          </w:p>
          <w:p w14:paraId="68FF0718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USD per patient. For those states using FIA-MS/MS, the</w:t>
            </w:r>
          </w:p>
          <w:p w14:paraId="1AC01E87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 of X-ALD newborn screening using available</w:t>
            </w:r>
          </w:p>
          <w:p w14:paraId="575FEFB7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published procedures, and multiplexing with other</w:t>
            </w:r>
          </w:p>
          <w:p w14:paraId="167C350C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lysosomal disorders, followed by the second-tier LCMS/</w:t>
            </w:r>
          </w:p>
          <w:p w14:paraId="360BC09C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MS is approximately $2 USD per sample.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ABCD1</w:t>
            </w:r>
          </w:p>
          <w:p w14:paraId="646525BD" w14:textId="77777777" w:rsidR="00652AE9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 cost about $1,000 AUD but may be cheaper if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is done in-house by the newborn screening laboratory.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C26:0-LPC, other fatty acid LPCs, and the internal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 for the measurement of C26:0-LPC, a 4-deuterium labelled C26:0-LPC, is available from Avanti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Polar Lipids (Alabaster, Alabama)</w:t>
            </w:r>
          </w:p>
          <w:p w14:paraId="6DDE0FF5" w14:textId="349C1F2F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B5B97" w14:paraId="17DF8B46" w14:textId="77777777" w:rsidTr="00652AE9">
        <w:tc>
          <w:tcPr>
            <w:tcW w:w="3681" w:type="dxa"/>
          </w:tcPr>
          <w:p w14:paraId="58823780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DNA analysis is required, would</w:t>
            </w:r>
          </w:p>
          <w:p w14:paraId="16980C55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testing include common mutations, a</w:t>
            </w:r>
          </w:p>
          <w:p w14:paraId="12229E47" w14:textId="2F910A10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 or full sequencing?</w:t>
            </w:r>
          </w:p>
        </w:tc>
        <w:tc>
          <w:tcPr>
            <w:tcW w:w="5217" w:type="dxa"/>
          </w:tcPr>
          <w:p w14:paraId="5B494F6E" w14:textId="1C6D9FE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analysis is done by full sequencing. There are also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peroxisomal testing panels available in some referral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testing laboratories in the USA.</w:t>
            </w:r>
          </w:p>
          <w:p w14:paraId="551EC104" w14:textId="77777777" w:rsidR="005B5B97" w:rsidRPr="00E45857" w:rsidRDefault="005B5B97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B5B97" w14:paraId="2D0EEF7D" w14:textId="77777777" w:rsidTr="00652AE9">
        <w:tc>
          <w:tcPr>
            <w:tcW w:w="3681" w:type="dxa"/>
          </w:tcPr>
          <w:p w14:paraId="3D72A564" w14:textId="11392BC8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are the potential harms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associated with the test protocol?</w:t>
            </w:r>
          </w:p>
          <w:p w14:paraId="0B1DA7A2" w14:textId="77777777" w:rsidR="005B5B97" w:rsidRPr="00E45857" w:rsidRDefault="005B5B97" w:rsidP="00652A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2C15A290" w14:textId="4D6B382B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test protocol uses the same newborn screening card 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existing newborn screening tests so there are no additional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collection risks.</w:t>
            </w:r>
          </w:p>
          <w:p w14:paraId="550A3006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31B589" w14:textId="410A92A1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a risk of false positive results. To date, these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been mainly other genetic disorders with one critically ill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infant. The early diagnosis reduces the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diagnostic journey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the family and allows them the option of prenatal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testing with future pregnancies.</w:t>
            </w:r>
          </w:p>
          <w:p w14:paraId="530E0EC0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58CE9D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also a risk of false negative results. Although</w:t>
            </w:r>
          </w:p>
          <w:p w14:paraId="03CC6347" w14:textId="3F6DDB5C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these have not yet been reported, newborn screening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X-ALD has only been occurring since December 2013 so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has been insufficient time for missed cases to</w:t>
            </w:r>
          </w:p>
          <w:p w14:paraId="53094D5E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clinically. A false negative affected male may</w:t>
            </w:r>
          </w:p>
          <w:p w14:paraId="26EA004B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miss the opportunity for HSCT or may die or suffer</w:t>
            </w:r>
          </w:p>
          <w:p w14:paraId="7A19FB5C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damage from collapse due to unrecognised adrenal</w:t>
            </w:r>
          </w:p>
          <w:p w14:paraId="51CCE884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in an illness. These risks currently occur as</w:t>
            </w:r>
          </w:p>
          <w:p w14:paraId="339EC8FD" w14:textId="71BC8F1C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have no newborn screening; but there is some risk that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doctors may become deskilled in recognising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(as has happened with recognising cystic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fibrosis since newborn screening started). This is</w:t>
            </w:r>
          </w:p>
          <w:p w14:paraId="7F8BEEA9" w14:textId="2CF638A2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particularly as newborn screening for congenital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hyperplasia is also occurring.</w:t>
            </w:r>
          </w:p>
          <w:p w14:paraId="364FB837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5AE256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Affected patients may be lost to follow up during the</w:t>
            </w:r>
          </w:p>
          <w:p w14:paraId="01746E71" w14:textId="53B83662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surveillance program which may go on for decades. This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puts them at risk of unrecognised adrenal failure.</w:t>
            </w:r>
          </w:p>
          <w:p w14:paraId="6ABD9634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3828BB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a very small risk of unnecessary transplants</w:t>
            </w:r>
          </w:p>
          <w:p w14:paraId="337F32B9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because of misdiagnosis of an MRI. This is unlikely in</w:t>
            </w:r>
          </w:p>
          <w:p w14:paraId="31C9C42A" w14:textId="77777777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Australia as all paediatric transplant units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tertiary</w:t>
            </w:r>
          </w:p>
          <w:p w14:paraId="040F9D3B" w14:textId="5E19B911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paediatric hospitals. The risk could be reduced further by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having a single centre in Australia as the reference centre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scores (the scoring system to quantitate the MRI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changes in X-ALD) (10),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similar to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what currently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happens with Gaucher disease radiology.</w:t>
            </w:r>
          </w:p>
          <w:p w14:paraId="660F8D17" w14:textId="77777777" w:rsidR="005B5B9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080016" w14:textId="25D9DDE2" w:rsidR="005B5B97" w:rsidRPr="00E45857" w:rsidRDefault="005B5B97" w:rsidP="005B5B9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Parental and patient anxiety about the uncertainty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clinical course because of the prolonged surveillance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and the inability to predict the clinical course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disease is a definite risk.</w:t>
            </w:r>
          </w:p>
          <w:p w14:paraId="0BB4AAF3" w14:textId="77777777" w:rsidR="005B5B97" w:rsidRPr="00E45857" w:rsidRDefault="005B5B97" w:rsidP="00652AE9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AB45FE" w14:textId="77777777" w:rsidR="005B5B97" w:rsidRDefault="005B5B97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E2EB0DD" w14:textId="5D27EA3F" w:rsidR="00C52F4D" w:rsidRPr="00071300" w:rsidRDefault="00C52F4D" w:rsidP="000713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1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intervention</w:t>
      </w:r>
    </w:p>
    <w:p w14:paraId="1043FEE8" w14:textId="456F6B88" w:rsidR="00C52F4D" w:rsidRPr="00071300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1300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There should be an accepted intervention for patients with recognised disease, and facilities for</w:t>
      </w:r>
    </w:p>
    <w:p w14:paraId="1B96BE0F" w14:textId="77777777" w:rsidR="00C52F4D" w:rsidRPr="00071300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1300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diagnosis and management should be available so that these services can be offered if there is a</w:t>
      </w:r>
    </w:p>
    <w:p w14:paraId="01060CA3" w14:textId="2F9BF08F" w:rsidR="00C52F4D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71300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positive screening result.</w:t>
      </w:r>
    </w:p>
    <w:p w14:paraId="0C6879E4" w14:textId="1F18CE70" w:rsidR="00071300" w:rsidRDefault="00071300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17"/>
      </w:tblGrid>
      <w:tr w:rsidR="00071300" w14:paraId="5A8BAA10" w14:textId="77777777" w:rsidTr="00071300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0A7E7949" w14:textId="0FE3DD65" w:rsidR="00071300" w:rsidRPr="00071300" w:rsidRDefault="00071300" w:rsidP="0007130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13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Guiding questions </w:t>
            </w:r>
          </w:p>
        </w:tc>
        <w:tc>
          <w:tcPr>
            <w:tcW w:w="5217" w:type="dxa"/>
            <w:shd w:val="clear" w:color="auto" w:fill="D9E2F3" w:themeFill="accent1" w:themeFillTint="33"/>
          </w:tcPr>
          <w:p w14:paraId="30FFA5E2" w14:textId="334ABA17" w:rsidR="00071300" w:rsidRPr="00071300" w:rsidRDefault="00071300" w:rsidP="0007130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13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Nominator’s response</w:t>
            </w:r>
          </w:p>
        </w:tc>
      </w:tr>
      <w:tr w:rsidR="00071300" w14:paraId="72FF8359" w14:textId="77777777" w:rsidTr="00071300">
        <w:tc>
          <w:tcPr>
            <w:tcW w:w="3681" w:type="dxa"/>
          </w:tcPr>
          <w:p w14:paraId="1489BC25" w14:textId="5CAD1745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diagnostic testing is necessary?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available and reliable? What is its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associated cost?</w:t>
            </w:r>
          </w:p>
          <w:p w14:paraId="3B081549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36D9BFA0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 if not performed by the neonatal</w:t>
            </w:r>
          </w:p>
          <w:p w14:paraId="5A992E45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laboratory and plasma very long chain fatty</w:t>
            </w:r>
          </w:p>
          <w:p w14:paraId="41910268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acids (VLCFA) are suggested as confirmatory tests to</w:t>
            </w:r>
          </w:p>
          <w:p w14:paraId="061CEA88" w14:textId="4FEB9DF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elevated C26:0-LPC level in the neonatal screening. These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tests are the “gold standard” diagnostic tests for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X-ALD.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plasma VLCFA measurement costs $AUD 80.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sequence analysis costs around $1000 AUD.</w:t>
            </w:r>
          </w:p>
          <w:p w14:paraId="17DD8D97" w14:textId="3C33FB56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 that no symptoms are expected before 6 months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so there is time for the gene sequencing 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occur.</w:t>
            </w:r>
          </w:p>
          <w:p w14:paraId="40255375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1300" w14:paraId="042C59D8" w14:textId="77777777" w:rsidTr="00071300">
        <w:tc>
          <w:tcPr>
            <w:tcW w:w="3681" w:type="dxa"/>
          </w:tcPr>
          <w:p w14:paraId="0B1688C0" w14:textId="2379DC2B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is the established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 for this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condition?</w:t>
            </w:r>
          </w:p>
          <w:p w14:paraId="4F5ED0FC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24B9CE4D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X-ALD male infants, testing for adrenal dysfunction</w:t>
            </w:r>
          </w:p>
          <w:p w14:paraId="072C2A88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should be done within the first 6 months of age and</w:t>
            </w:r>
          </w:p>
          <w:p w14:paraId="44684C9E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regularly after that. If adrenal insufficiency is found,</w:t>
            </w:r>
          </w:p>
          <w:p w14:paraId="70501F7D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steroid replacement therapy should commence.</w:t>
            </w:r>
          </w:p>
          <w:p w14:paraId="4CD4F34C" w14:textId="77777777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86923D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MRI surveillance for a progressive brain lesion should</w:t>
            </w:r>
          </w:p>
          <w:p w14:paraId="65A4E9A7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begin at 1 year and repeat every year until the age of 3</w:t>
            </w:r>
          </w:p>
          <w:p w14:paraId="12AEFC32" w14:textId="09BED25A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 after which MRI should be performed every 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months until the age of 10 years, and annually thereafter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(5,15). Male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showing MRI evidence of disease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progression should be referred for HSCT.</w:t>
            </w:r>
          </w:p>
          <w:p w14:paraId="5E0DCE1F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7F8696" w14:textId="5E258563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no treatment for AMN apart from steroid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replacement therapy if needed.</w:t>
            </w:r>
          </w:p>
          <w:p w14:paraId="038443DE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1300" w14:paraId="17DC9439" w14:textId="77777777" w:rsidTr="00071300">
        <w:tc>
          <w:tcPr>
            <w:tcW w:w="3681" w:type="dxa"/>
          </w:tcPr>
          <w:p w14:paraId="16A331DF" w14:textId="7F811B81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all patients require an intervention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 treatment upon diagnosis? If not,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those who require treatment 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distinguished from those who do not?</w:t>
            </w:r>
          </w:p>
          <w:p w14:paraId="347F5DCE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54934306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 infants with X-ALD will need treatment at diagnosis.</w:t>
            </w:r>
          </w:p>
          <w:p w14:paraId="3A4BDA16" w14:textId="24BB93A1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currently no biochemical or genetic test that can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predict either which boys will develop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or cerebral disease or when disease onset</w:t>
            </w:r>
          </w:p>
          <w:p w14:paraId="0AFA4A93" w14:textId="77777777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occur.</w:t>
            </w:r>
          </w:p>
          <w:p w14:paraId="3F0B8EF1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7AE6DF" w14:textId="55DC0B63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90% of males with X-ALD will develop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at some stage and all diagnosed males will</w:t>
            </w:r>
          </w:p>
          <w:p w14:paraId="17F7CE48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monitored for that with treatment started once it is</w:t>
            </w:r>
          </w:p>
          <w:p w14:paraId="18B16EC2" w14:textId="77777777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detected.</w:t>
            </w:r>
          </w:p>
          <w:p w14:paraId="69F2D0B5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3D8D7E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About 35% of males will develop CCALD, the cerebral</w:t>
            </w:r>
          </w:p>
          <w:p w14:paraId="0B69D72B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 of X-ALD, and male infants should be monitored</w:t>
            </w:r>
          </w:p>
          <w:p w14:paraId="38D0001F" w14:textId="3C58C43E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early brain white matter changes on MRI from 1 year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age. The most common age of onset is 3-10yrs of age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MRI monitoring will occur 6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monthly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during this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period. If MRI changes develop, then that boy is referred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HSCT.</w:t>
            </w:r>
          </w:p>
          <w:p w14:paraId="1EA17EE1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8D45F8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Families of all X-ALD male and female babies who</w:t>
            </w:r>
          </w:p>
          <w:p w14:paraId="2AC218D5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 positive for X-ALD, require genetic follow-up and</w:t>
            </w:r>
          </w:p>
          <w:p w14:paraId="6CCFA6E2" w14:textId="104A5E45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their families should receive genetic counselling and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atrisk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members should be screened for X-ALD.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counselling should occur soon after the diagnosis is</w:t>
            </w:r>
          </w:p>
          <w:p w14:paraId="75422DE0" w14:textId="77777777" w:rsidR="00071300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confirmed.</w:t>
            </w:r>
          </w:p>
          <w:p w14:paraId="06E6DB4C" w14:textId="77777777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A47D41" w14:textId="74E760B5" w:rsidR="00071300" w:rsidRPr="00E45857" w:rsidRDefault="00071300" w:rsidP="0007130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no treatment for AMN in either males or females</w:t>
            </w:r>
            <w:r w:rsidR="00CF69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 the identification and treatment of adrenal</w:t>
            </w:r>
          </w:p>
          <w:p w14:paraId="153E735E" w14:textId="06771C00" w:rsidR="00071300" w:rsidRDefault="00071300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insufficiency in affected males can be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life-saving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(15).</w:t>
            </w:r>
          </w:p>
        </w:tc>
      </w:tr>
      <w:tr w:rsidR="00071300" w14:paraId="70A81875" w14:textId="77777777" w:rsidTr="00071300">
        <w:tc>
          <w:tcPr>
            <w:tcW w:w="3681" w:type="dxa"/>
          </w:tcPr>
          <w:p w14:paraId="162670EE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How effective is the</w:t>
            </w:r>
          </w:p>
          <w:p w14:paraId="5BC70611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 (Does it</w:t>
            </w:r>
          </w:p>
          <w:p w14:paraId="7D40AF6F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alleviate symptoms, slow/halt</w:t>
            </w:r>
          </w:p>
          <w:p w14:paraId="35973FCB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progression?)</w:t>
            </w:r>
          </w:p>
          <w:p w14:paraId="042F1598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0D3F0483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treatment of adrenal insufficiency is extremely</w:t>
            </w:r>
          </w:p>
          <w:p w14:paraId="7B375C41" w14:textId="4F081470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effective. Higher doses are required during periods of stress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such as illness and/or trauma. Treatment with corticosteroid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replacement is lifelong.</w:t>
            </w:r>
          </w:p>
          <w:p w14:paraId="15DB2E8A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E44619" w14:textId="36854A93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Hematopoietic stem cell transplantation (HSCT), whether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 an allogeneic donor or autologous ex vivo gene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correction, remains the only therapeutic intervention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CCALD. HSCT can halt the progression of CCALD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provided the procedure is performed at an early stage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disease. Unfortunately, this therapeutic window is narrow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usually missed in cases diagnosed clinically.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This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why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early diagnosis by newborn screening is essential for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effective treatment. HSCT stabilises cognitive function if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performed when MRI changes are early (26). HSCT does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 modify adrenal insufficiency or other types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myelopathy or neuropathy (15).</w:t>
            </w:r>
          </w:p>
          <w:p w14:paraId="1D5C1541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1300" w14:paraId="6CE60F3A" w14:textId="77777777" w:rsidTr="00071300">
        <w:tc>
          <w:tcPr>
            <w:tcW w:w="3681" w:type="dxa"/>
          </w:tcPr>
          <w:p w14:paraId="7BBF2308" w14:textId="6B0EB7EC" w:rsidR="00071300" w:rsidRDefault="00CF6915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are the impacts on quality of life?</w:t>
            </w:r>
          </w:p>
        </w:tc>
        <w:tc>
          <w:tcPr>
            <w:tcW w:w="5217" w:type="dxa"/>
          </w:tcPr>
          <w:p w14:paraId="18131FD0" w14:textId="29DFBDE9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Adherence to the surveillance protocols may cause worry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stress to the X-ALD families and most likely to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 child with X-ALD as well. This stress will be</w:t>
            </w:r>
          </w:p>
          <w:p w14:paraId="30B837D8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maximal in the first 10-12 years of life as that is when</w:t>
            </w:r>
          </w:p>
          <w:p w14:paraId="264325AC" w14:textId="07855210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CCALD is most likely to occur.</w:t>
            </w:r>
          </w:p>
          <w:p w14:paraId="20A9EF0E" w14:textId="3244AB40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12A0BD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HSCT is performed, there is a prolonged period of</w:t>
            </w:r>
          </w:p>
          <w:p w14:paraId="0B38C88B" w14:textId="1FEA6885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hospitalization followed by possible graft vs. host disease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other possible long-term complications of HSCT;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however, there is a close to 90-95% survival of males with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X-ALD who are identified early either through neonatal 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screening and who thus receive HSCT at the first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MRI signs of progressive brain disease (10,11). These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treated males have a 27% chance of graft versus host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disease of grade 2 or higher (11). It is important 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remember that without the HSCT these boys would die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within a few years of clinical onset (3,15).</w:t>
            </w:r>
          </w:p>
          <w:p w14:paraId="0F6A94D0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23C237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good cognitive outcome for boys transplanted</w:t>
            </w:r>
          </w:p>
          <w:p w14:paraId="41DE9258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early MRI changes of X-ALD (26) and beyond the</w:t>
            </w:r>
          </w:p>
          <w:p w14:paraId="48D7F9FE" w14:textId="350700C4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transplant period, quality of life is good. The first patient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HSCT for X-ALD in Australia has been</w:t>
            </w:r>
          </w:p>
          <w:p w14:paraId="209E5620" w14:textId="68B526E8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cognitively stable for over 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years.</w:t>
            </w:r>
          </w:p>
          <w:p w14:paraId="6EAFE4B6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1300" w14:paraId="4AFCBAF4" w14:textId="77777777" w:rsidTr="00071300">
        <w:tc>
          <w:tcPr>
            <w:tcW w:w="3681" w:type="dxa"/>
          </w:tcPr>
          <w:p w14:paraId="53613CBF" w14:textId="21F42D1C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urgent is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 Must it be</w:t>
            </w:r>
          </w:p>
          <w:p w14:paraId="50E320AD" w14:textId="29B46639" w:rsidR="00071300" w:rsidRDefault="00CF6915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initiated before symptoms present?</w:t>
            </w:r>
          </w:p>
        </w:tc>
        <w:tc>
          <w:tcPr>
            <w:tcW w:w="5217" w:type="dxa"/>
          </w:tcPr>
          <w:p w14:paraId="2DD110C3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no immediate urgency for treatment. Adrenal</w:t>
            </w:r>
          </w:p>
          <w:p w14:paraId="487CCF33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insufficiency can occur from a few months of age and</w:t>
            </w:r>
          </w:p>
          <w:p w14:paraId="7725A081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CCALD from a few years of age. There is therefore time</w:t>
            </w:r>
          </w:p>
          <w:p w14:paraId="798B71EA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complete </w:t>
            </w:r>
            <w:r w:rsidRPr="00E458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ABCD1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sequencing before notifying the</w:t>
            </w:r>
          </w:p>
          <w:p w14:paraId="759E245A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as this gives the best specificity and positive</w:t>
            </w:r>
          </w:p>
          <w:p w14:paraId="4EE584C2" w14:textId="5622EE40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predictive value for the test.</w:t>
            </w:r>
          </w:p>
          <w:p w14:paraId="73CF04D4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X-ALD baby’s family should be referred to genetic</w:t>
            </w:r>
          </w:p>
          <w:p w14:paraId="7C46EBFA" w14:textId="1C0D1574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counselling as soon as the diagnosis is confirmed. This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allow identification of female carriers and undiagnosed,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pre-symptomatic males in the extended family pedigree.</w:t>
            </w:r>
          </w:p>
          <w:p w14:paraId="151AFD0C" w14:textId="3CFCCC45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B4173C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referral to an endocrinologist is essential to</w:t>
            </w:r>
          </w:p>
          <w:p w14:paraId="04261471" w14:textId="07F33B9F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formalise the adrenal surveillance protocol and to alert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to signs of adrenal insufficiency. Treatment should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started as soon as reduced adrenal function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identified.</w:t>
            </w:r>
          </w:p>
          <w:p w14:paraId="36948EDD" w14:textId="77777777" w:rsidR="00071300" w:rsidRDefault="00071300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25F34A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There is a critical window of opportunity for HSCT. Early</w:t>
            </w:r>
          </w:p>
          <w:p w14:paraId="7D23CF32" w14:textId="7411CCE6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referral to a metabolic physician or neurologist will ensure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 the MRI surveillance protocol is explained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implemented. MRI changes are scored via the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scale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0-34 (0 is unaffected) (27) and the best outcomes occur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with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scores of 1-3. HSCT is generally not offered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with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scores of 10 or above (26). HSCT needs 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occur as soon as possible after MRI changes are noted.</w:t>
            </w:r>
          </w:p>
          <w:p w14:paraId="34696963" w14:textId="1942E695" w:rsidR="00CF6915" w:rsidRDefault="00CF6915" w:rsidP="00E45857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6915" w14:paraId="553DD3A6" w14:textId="77777777" w:rsidTr="00071300">
        <w:tc>
          <w:tcPr>
            <w:tcW w:w="3681" w:type="dxa"/>
          </w:tcPr>
          <w:p w14:paraId="0DD4BA68" w14:textId="5E60AAD9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are the potential harms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</w:t>
            </w:r>
          </w:p>
        </w:tc>
        <w:tc>
          <w:tcPr>
            <w:tcW w:w="5217" w:type="dxa"/>
          </w:tcPr>
          <w:p w14:paraId="696F90F4" w14:textId="08138916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MRI tests are done under anaesthesia until the boy 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old enough to hold still for the procedure. General</w:t>
            </w:r>
          </w:p>
          <w:p w14:paraId="41F98165" w14:textId="7BF0A3D7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anaesthetics have a small risk of </w:t>
            </w:r>
            <w:proofErr w:type="spellStart"/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complications.The</w:t>
            </w:r>
            <w:proofErr w:type="spellEnd"/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marrow transplant procedure has a risk of mortality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associated graft vs. host disease. The most recent data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indicated that the mortality from HSCT in patients with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Loes</w:t>
            </w:r>
            <w:proofErr w:type="spell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Scores of 1-3 is 5% (1 of 22 patients with median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post-transplant period of 17 months) and morbidity from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graft versus host disease of grade 2 or higher being 27%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(11). Without HSCT these boys will die within a few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 of clinical onset.</w:t>
            </w:r>
          </w:p>
          <w:p w14:paraId="59CA6351" w14:textId="44511023" w:rsidR="00CF6915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F650CC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potential risks from steroid treatment are due to</w:t>
            </w:r>
          </w:p>
          <w:p w14:paraId="1CA344E0" w14:textId="6C50163C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overtreatment which is prevented by regular monitoring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dose by the endocrine team. There is also a risk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collapse if insufficient steroid is not given during a period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stress such as an illness. This can be prevented by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endocrine team educating the patient and family and by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family and patient complying with treatment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recommendations, particularly the unwell steroid regime.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Untreated patients can die during a period of stress.</w:t>
            </w:r>
          </w:p>
          <w:p w14:paraId="34FFD291" w14:textId="77777777" w:rsidR="00CF6915" w:rsidRPr="00E45857" w:rsidRDefault="00CF6915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7CC6" w14:paraId="2C0D2621" w14:textId="77777777" w:rsidTr="00071300">
        <w:tc>
          <w:tcPr>
            <w:tcW w:w="3681" w:type="dxa"/>
          </w:tcPr>
          <w:p w14:paraId="277A012C" w14:textId="2FBB86FF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the cost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</w:t>
            </w:r>
          </w:p>
          <w:p w14:paraId="18224732" w14:textId="77777777" w:rsidR="00EE7CC6" w:rsidRPr="00E45857" w:rsidRDefault="00EE7CC6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1E142CB2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costs are covered by the public health system in</w:t>
            </w:r>
          </w:p>
          <w:p w14:paraId="07035E9E" w14:textId="77777777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Australia.</w:t>
            </w:r>
          </w:p>
          <w:p w14:paraId="27517E7C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CC321D" w14:textId="7B3B439B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Each MRI test costs about $555AUD with a general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anaesthetic and $405AUD without anaesthetic. The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HSCT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costs about $150,000AUD for a related donor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$250,000AUD for an unrelated donor.</w:t>
            </w:r>
          </w:p>
          <w:p w14:paraId="70AB76BF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076DB5" w14:textId="54ADD9E3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Steroid treatment is available on the PBS and is required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whether or not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newborn screening occurs so is not costed.</w:t>
            </w:r>
          </w:p>
          <w:p w14:paraId="76120315" w14:textId="77777777" w:rsidR="00EE7CC6" w:rsidRPr="00E45857" w:rsidRDefault="00EE7CC6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7CC6" w14:paraId="501A5597" w14:textId="77777777" w:rsidTr="00071300">
        <w:tc>
          <w:tcPr>
            <w:tcW w:w="3681" w:type="dxa"/>
          </w:tcPr>
          <w:p w14:paraId="7751BE20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facilities are required to deliver</w:t>
            </w:r>
          </w:p>
          <w:p w14:paraId="28F82091" w14:textId="490219BF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intervention/treatment? Do current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health care facilities in each state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territory have capacity, and are they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sufficient quality, to support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intervention/treatment? Is there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equitable access to the intervention/treatment?</w:t>
            </w:r>
          </w:p>
          <w:p w14:paraId="725331D2" w14:textId="52061BA3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6F439722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Each state in Australia has a HSCT transplant unit for</w:t>
            </w:r>
          </w:p>
          <w:p w14:paraId="0B97E2EC" w14:textId="793EE395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children. Access is equitable but patients who live outside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capital cities may need to be temporarily</w:t>
            </w:r>
          </w:p>
          <w:p w14:paraId="5CE9376C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accommodated in the capital city during the transplant</w:t>
            </w:r>
          </w:p>
          <w:p w14:paraId="7A001335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procedure. The transplant units arrange this and</w:t>
            </w:r>
          </w:p>
          <w:p w14:paraId="6FEDC473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accommodation is subsidised. Screening will only</w:t>
            </w:r>
          </w:p>
          <w:p w14:paraId="153C7102" w14:textId="683888EA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increase the workload of each unit by a small number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patients per year.</w:t>
            </w:r>
          </w:p>
          <w:p w14:paraId="5BE958EA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C5C58D" w14:textId="0EB89F63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Each tertiary paediatric hospital in Australian states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metabolic, endocrine and neurology units who provide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telehealth services to the regional centres in the state.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Regional paediatricians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able to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provide all necessary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follow up care after the HSCT as well as ongoing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monitoring of steroid replacement therapy. Adrenal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monitoring can be arranged at any health centre. Although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 centres could do the MRIs, these are best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arranged at the tertiary hospital to develop the expertise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or 2 radiologists per centre in interpreting X-ALD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MRIs.</w:t>
            </w:r>
          </w:p>
          <w:p w14:paraId="1A6C8CAB" w14:textId="77777777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AA1678" w14:textId="027E69A6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 ha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paediatric endocrinologists at the Canberra</w:t>
            </w:r>
          </w:p>
          <w:p w14:paraId="1347D488" w14:textId="2373EA92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but transplants would need to be done in Sydney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would neurology follow up.</w:t>
            </w:r>
          </w:p>
          <w:p w14:paraId="45B1308F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A0BEE8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Northern Territory patients would need to go to either</w:t>
            </w:r>
          </w:p>
          <w:p w14:paraId="66C8A5C4" w14:textId="77777777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Brisbane or Adelaide for HSCT.</w:t>
            </w:r>
          </w:p>
          <w:p w14:paraId="7CAB3B99" w14:textId="77777777" w:rsidR="00EE7CC6" w:rsidRPr="00E45857" w:rsidRDefault="00EE7CC6" w:rsidP="00CF6915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5B4516B" w14:textId="77777777" w:rsidR="00071300" w:rsidRPr="00071300" w:rsidRDefault="00071300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5C554E56" w14:textId="21D3EE73" w:rsidR="00C52F4D" w:rsidRPr="00EE7CC6" w:rsidRDefault="00C52F4D" w:rsidP="00EE7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7C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Cost-effectiveness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17"/>
      </w:tblGrid>
      <w:tr w:rsidR="00EE7CC6" w14:paraId="1BCD484D" w14:textId="77777777" w:rsidTr="00EE7CC6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548762D7" w14:textId="4EA72AEC" w:rsidR="00EE7CC6" w:rsidRPr="00EE7CC6" w:rsidRDefault="00EE7CC6" w:rsidP="00EE7CC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Guiding questions </w:t>
            </w:r>
          </w:p>
        </w:tc>
        <w:tc>
          <w:tcPr>
            <w:tcW w:w="5217" w:type="dxa"/>
            <w:shd w:val="clear" w:color="auto" w:fill="D9E2F3" w:themeFill="accent1" w:themeFillTint="33"/>
          </w:tcPr>
          <w:p w14:paraId="68E7B30F" w14:textId="400240D5" w:rsidR="00EE7CC6" w:rsidRDefault="00EE7CC6" w:rsidP="00EE7CC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Nominator’s response</w:t>
            </w:r>
          </w:p>
        </w:tc>
      </w:tr>
      <w:tr w:rsidR="00EE7CC6" w14:paraId="1895F953" w14:textId="77777777" w:rsidTr="00EE7CC6">
        <w:tc>
          <w:tcPr>
            <w:tcW w:w="3681" w:type="dxa"/>
          </w:tcPr>
          <w:p w14:paraId="13A29467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any available evidence for the</w:t>
            </w:r>
          </w:p>
          <w:p w14:paraId="5F23DE80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cost-effectiveness of screening for this</w:t>
            </w:r>
          </w:p>
          <w:p w14:paraId="7E1BBF58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condition, either from Australia or</w:t>
            </w:r>
          </w:p>
          <w:p w14:paraId="098893ED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internationally.</w:t>
            </w:r>
          </w:p>
          <w:p w14:paraId="2D5B837F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56B08EFB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recent article from the UK looked at the economic</w:t>
            </w:r>
          </w:p>
          <w:p w14:paraId="4E6A047B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impact for newborn screening of X-ALD and concluded</w:t>
            </w:r>
          </w:p>
          <w:p w14:paraId="543ABF98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that it will save a lot of money. In one </w:t>
            </w:r>
            <w:proofErr w:type="gramStart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</w:t>
            </w:r>
            <w:proofErr w:type="gramEnd"/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cost of</w:t>
            </w:r>
          </w:p>
          <w:p w14:paraId="6CD50D0C" w14:textId="77777777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screening is estimated to be £402,000.</w:t>
            </w:r>
          </w:p>
          <w:p w14:paraId="4462759A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B63EDB" w14:textId="2D1998FF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Estimated lifetime health, social care and education costs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leading to a discounted cost saving of £3,040,000 per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year. Patients with CCALD were estimated to gain 8.5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quality adjusted life years (QALYs) each giving an overall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benefit of 82 QALYs (28).</w:t>
            </w:r>
          </w:p>
          <w:p w14:paraId="2096221D" w14:textId="77777777" w:rsidR="00EE7CC6" w:rsidRPr="00E45857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854786" w14:textId="660C1390" w:rsidR="00EE7CC6" w:rsidRDefault="00EE7CC6" w:rsidP="00EE7CC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authors did not take into consideration the negative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impact of screened positive males who did not 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CCALD and may have needed screening for decades, but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felt that any disbenefit was unlikely to negate the benefit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identifying CCALD boys and treating them early.</w:t>
            </w:r>
          </w:p>
          <w:p w14:paraId="2AD06A97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CC6" w14:paraId="08D221F5" w14:textId="77777777" w:rsidTr="00EE7CC6">
        <w:tc>
          <w:tcPr>
            <w:tcW w:w="3681" w:type="dxa"/>
          </w:tcPr>
          <w:p w14:paraId="4C8AB028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7F94C18C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CC6" w14:paraId="5BE3F891" w14:textId="77777777" w:rsidTr="00EE7CC6">
        <w:tc>
          <w:tcPr>
            <w:tcW w:w="3681" w:type="dxa"/>
          </w:tcPr>
          <w:p w14:paraId="006D5E7E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7ECEBADF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CC6" w14:paraId="7FEFD627" w14:textId="77777777" w:rsidTr="00EE7CC6">
        <w:tc>
          <w:tcPr>
            <w:tcW w:w="3681" w:type="dxa"/>
          </w:tcPr>
          <w:p w14:paraId="53C3CC49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1980DECB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CC6" w14:paraId="4B4A6B8A" w14:textId="77777777" w:rsidTr="00EE7CC6">
        <w:tc>
          <w:tcPr>
            <w:tcW w:w="3681" w:type="dxa"/>
          </w:tcPr>
          <w:p w14:paraId="2EF79027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7" w:type="dxa"/>
          </w:tcPr>
          <w:p w14:paraId="6A61F6EA" w14:textId="77777777" w:rsidR="00EE7CC6" w:rsidRDefault="00EE7CC6" w:rsidP="00EE7C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ECEEBFF" w14:textId="77777777" w:rsidR="00EE7CC6" w:rsidRPr="00E45857" w:rsidRDefault="00EE7CC6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53B8745" w14:textId="698F06E0" w:rsidR="00C52F4D" w:rsidRPr="00EE7CC6" w:rsidRDefault="00C52F4D" w:rsidP="00EE7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7C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Any other comments</w:t>
      </w:r>
    </w:p>
    <w:p w14:paraId="57C1116C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If females develop AMN this does not occur until later adult life. There is no specific treatment</w:t>
      </w:r>
    </w:p>
    <w:p w14:paraId="24C62E48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for AMN and &lt;1% of females develop adrenal insufficiency. An argument can therefore be made</w:t>
      </w:r>
    </w:p>
    <w:p w14:paraId="61EA5606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for only screening males. The advantage of screening females is from identifying at risk</w:t>
      </w:r>
    </w:p>
    <w:p w14:paraId="75F30429" w14:textId="5A75468A" w:rsidR="00C52F4D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individuals in their extended family pedigree.</w:t>
      </w:r>
    </w:p>
    <w:p w14:paraId="6020081A" w14:textId="77777777" w:rsidR="00EE7CC6" w:rsidRPr="00E45857" w:rsidRDefault="00EE7CC6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6F38CE3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For the statistics, data is given for sensitivity, specificity and PPV etc after the tandem mass spec</w:t>
      </w:r>
    </w:p>
    <w:p w14:paraId="48709AD5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analyses and then after the third tier of DNA sequencing. There is time to do the ABCD1</w:t>
      </w:r>
    </w:p>
    <w:p w14:paraId="22F0CA54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sequencing before notifying the results and this would be preferable as it eliminates most of the</w:t>
      </w:r>
    </w:p>
    <w:p w14:paraId="0A8EB00B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false positives. This is how New York State manages their program. Other US states are notifying</w:t>
      </w:r>
    </w:p>
    <w:p w14:paraId="1F0439F7" w14:textId="77777777" w:rsidR="00C52F4D" w:rsidRPr="00E45857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after the tandem mass spec results. We would recommend sequencing the gene before</w:t>
      </w:r>
    </w:p>
    <w:p w14:paraId="00307367" w14:textId="3221EBBD" w:rsidR="00C52F4D" w:rsidRDefault="00C52F4D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>notification.</w:t>
      </w:r>
    </w:p>
    <w:p w14:paraId="4ED9DEEC" w14:textId="47E3C3D5" w:rsidR="005B5B97" w:rsidRDefault="005B5B97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7DC9BEC" w14:textId="77777777" w:rsidR="00EE7CC6" w:rsidRPr="00E45857" w:rsidRDefault="00EE7CC6" w:rsidP="00E45857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5DC7F282" w14:textId="77777777" w:rsidR="00C52F4D" w:rsidRPr="00071300" w:rsidRDefault="00C52F4D" w:rsidP="00E4585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1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References</w:t>
      </w:r>
    </w:p>
    <w:p w14:paraId="5AFEA38F" w14:textId="2F0CCE42" w:rsidR="00C52F4D" w:rsidRPr="005B5B9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1.Moser AB, Jones RO, Hubbard WC, et al. Newborn screening for X-linked adrenoleukodystrophy.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Int J</w:t>
      </w:r>
      <w:r w:rsidR="005B5B9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Neonatal Screen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. 2016; 2 (15):1–5.</w:t>
      </w:r>
    </w:p>
    <w:p w14:paraId="1D05DF2F" w14:textId="67DD3EE6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2.Bezman L, Moser AB, Raymond GV, et al. Adrenoleukodystrophy: incidence, new mutation rate, and results</w:t>
      </w:r>
      <w:r w:rsidR="005B5B9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of extended family screening.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Ann Neurol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, 2001; 49:512–517.</w:t>
      </w:r>
    </w:p>
    <w:p w14:paraId="0BFD5D9B" w14:textId="500F12C9" w:rsidR="00C52F4D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3.Raymond GV, Moser AB</w:t>
      </w:r>
      <w:r w:rsidRPr="00E4585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and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Fatemi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A. X-linked Adrenoleukodystrophy. 1999 Mar 26 [updated 2018 Feb</w:t>
      </w:r>
      <w:r w:rsidR="005B5B9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15] In: Adam MP,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Ardinger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HH,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Pagon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RA, et al., editors.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GeneReviews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>® [Internet]. Seattle (WA): University</w:t>
      </w:r>
      <w:r w:rsidR="005B5B9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of Washington, Seattle; 1993-2018. PMID: 20301491 Available from:</w:t>
      </w:r>
      <w:r w:rsidR="005B5B9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5" w:history="1">
        <w:r w:rsidR="00071300" w:rsidRPr="00A75E0B">
          <w:rPr>
            <w:rStyle w:val="Hyperlink"/>
            <w:rFonts w:asciiTheme="minorHAnsi" w:hAnsiTheme="minorHAnsi" w:cstheme="minorHAnsi"/>
            <w:sz w:val="20"/>
            <w:szCs w:val="20"/>
          </w:rPr>
          <w:t>https://www.ncbi.nlm.nih.gov/books/NBK1315/</w:t>
        </w:r>
      </w:hyperlink>
    </w:p>
    <w:p w14:paraId="2D6C0CEB" w14:textId="7AFF9261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13"/>
          <w:szCs w:val="13"/>
        </w:rPr>
      </w:pPr>
      <w:r w:rsidRPr="00E45857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Kemp S, Berger 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Aubourg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P, X-linked adrenoleukodystrophy: clinical, metabolic,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genetic</w:t>
      </w:r>
      <w:proofErr w:type="gram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an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d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pathophysiological aspects,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Biochim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Biophys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>. Acta 1822 (9) (2012)</w:t>
      </w:r>
      <w:r w:rsidR="00EE7CC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1465–1474</w:t>
      </w:r>
      <w:r w:rsidRPr="00E45857">
        <w:rPr>
          <w:rFonts w:asciiTheme="minorHAnsi" w:hAnsiTheme="minorHAnsi" w:cstheme="minorHAnsi"/>
          <w:color w:val="000000"/>
          <w:sz w:val="13"/>
          <w:szCs w:val="13"/>
        </w:rPr>
        <w:t>.</w:t>
      </w:r>
    </w:p>
    <w:p w14:paraId="1C107150" w14:textId="72A7A51F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5. Vogel BH, Bradley SE, Adams DJ, et al. Newborn screening for X-linked adrenoleukodystrophy in New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York State: diagnostic protocol, surveillance protocol and treatment guidelines.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>. 2015; 114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(4):599-603.</w:t>
      </w:r>
    </w:p>
    <w:p w14:paraId="7006DE6B" w14:textId="0F67230E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6.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Engelen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Barbier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M, Dijkstra IM,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Schür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R, de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Bie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RM,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Verhamme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C,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Dijkgraaf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MG,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Aubourg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PA,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Wanders RJ, van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Geel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BM, de Visser M, Poll-The BT, Kemp S.X-linked adrenoleukodystrophy in women: a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cross-sectional cohort study Brain 2014;137(3):693-706</w:t>
      </w:r>
    </w:p>
    <w:p w14:paraId="6D3F1D71" w14:textId="7E3F7E97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7.Burtman E,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Regelmann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MO. Endocrine dysfunction in X-linked adrenoleukodystrophy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Endocrinol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="0007130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Clin N Am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. 2016; 45:295-309. Endo.theclinics.com</w:t>
      </w:r>
    </w:p>
    <w:p w14:paraId="11997953" w14:textId="014252A9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45857">
        <w:rPr>
          <w:rFonts w:asciiTheme="minorHAnsi" w:hAnsiTheme="minorHAnsi" w:cstheme="minorHAnsi"/>
          <w:color w:val="44546A"/>
          <w:sz w:val="20"/>
          <w:szCs w:val="20"/>
        </w:rPr>
        <w:t xml:space="preserve">8.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Huffnagel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IC,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Laheji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FK, Aziz-Bose 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Tritos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NA, Marino 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Linthorst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GE, Kemp S,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Engelen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M, Eichler F</w:t>
      </w:r>
      <w:r w:rsidRPr="00E4585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071300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The natural history of adrenal insufficiency in X-linked adrenoleukodystrophy: an international collaboration. </w:t>
      </w:r>
      <w:r w:rsidRPr="00E45857">
        <w:rPr>
          <w:rFonts w:asciiTheme="minorHAnsi" w:hAnsiTheme="minorHAnsi" w:cstheme="minorHAnsi"/>
          <w:color w:val="000000"/>
          <w:sz w:val="18"/>
          <w:szCs w:val="18"/>
        </w:rPr>
        <w:t>J</w:t>
      </w:r>
      <w:r w:rsidR="0007130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18"/>
          <w:szCs w:val="18"/>
        </w:rPr>
        <w:t xml:space="preserve">Clin Endocrinol </w:t>
      </w:r>
      <w:proofErr w:type="spellStart"/>
      <w:r w:rsidRPr="00E45857">
        <w:rPr>
          <w:rFonts w:asciiTheme="minorHAnsi" w:hAnsiTheme="minorHAnsi" w:cstheme="minorHAnsi"/>
          <w:color w:val="000000"/>
          <w:sz w:val="18"/>
          <w:szCs w:val="18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18"/>
          <w:szCs w:val="18"/>
        </w:rPr>
        <w:t xml:space="preserve">. 2018 Sep 24. </w:t>
      </w:r>
      <w:proofErr w:type="spellStart"/>
      <w:r w:rsidRPr="00E45857">
        <w:rPr>
          <w:rFonts w:asciiTheme="minorHAnsi" w:hAnsiTheme="minorHAnsi" w:cstheme="minorHAnsi"/>
          <w:color w:val="000000"/>
          <w:sz w:val="18"/>
          <w:szCs w:val="18"/>
        </w:rPr>
        <w:t>doi</w:t>
      </w:r>
      <w:proofErr w:type="spellEnd"/>
      <w:r w:rsidRPr="00E45857">
        <w:rPr>
          <w:rFonts w:asciiTheme="minorHAnsi" w:hAnsiTheme="minorHAnsi" w:cstheme="minorHAnsi"/>
          <w:color w:val="000000"/>
          <w:sz w:val="18"/>
          <w:szCs w:val="18"/>
        </w:rPr>
        <w:t>: 10.1210/jc.2018-01307</w:t>
      </w:r>
    </w:p>
    <w:p w14:paraId="14A6F1AA" w14:textId="3C9342CD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9. Moser AB,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Fatemi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A. Newborn screening and emerging therapies for X-linked adrenoleukodystrophy. JAMA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Neurology 2018;75(10);1175-1176</w:t>
      </w:r>
    </w:p>
    <w:p w14:paraId="775065BC" w14:textId="6F9B154A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10. Miller WP, Rothman SM,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Nascene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D, et al. Outcomes after allogeneic hematopoietic cell transplantation for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childhood cerebral adrenoleukodystrophy: the largest single-institution cohort report.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Blood.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2011; 118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(7):1971-1978.</w:t>
      </w:r>
    </w:p>
    <w:p w14:paraId="0D8EB414" w14:textId="2229AE78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11. Chiesa 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Boelens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JJ, Duncan C, Chin W, McNeil E, Orchard P. An observational study of patients with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cerebral adrenoleukodystrophy (CALD) treated with allogeneic hematopoietic stem cell transplant. J Inherit Met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Dis 2018, 41(Suppl 1): S40</w:t>
      </w:r>
    </w:p>
    <w:p w14:paraId="0E3E5F76" w14:textId="6E198CCD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12. Eichler F, Duncan C,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Musolino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PL, et al. Hematopoietic stem-cell gene therapy for cerebral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adrenoleukodystrophy.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Engl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 Med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. 2017; 377 (17):1630-1638.</w:t>
      </w:r>
    </w:p>
    <w:p w14:paraId="302D8B5F" w14:textId="37BE1C9F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13.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Gissen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P, Eichler F, Thrasher AJ, Duncan C, Orchard PJ, De Oliveira S, Lund TC,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Amartino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H, Smith NJC,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Chin W, McNeil E,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Aubourg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P, Williams DA.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Lenti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-D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hematopoetic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stem cell gene therapy for cerebral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adrenoleukodystrophy: safety and efficacy outcomes from an ongoing Ph 2/3 trial. J Inherit Met Dis 2018,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41(Suppl 1): S40</w:t>
      </w:r>
    </w:p>
    <w:p w14:paraId="7EDAABC6" w14:textId="25E0D801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14.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Huffnagel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IC, van de Beek MC, Showers AL, Orsini JJ,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Klouwer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FCC, Dijkstra IME,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Schielen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PC, van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Lenthe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H, Wanders RJA,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Vaz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FM, Morrissey MA,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Engelen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M, Kemp S.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Comparison of C26:0carnitine and C26:0lysophosphatidylcholine as diagnostic markers in dried blood spots from newborns and patients with adrenoleukodystrophy. </w:t>
      </w:r>
      <w:r w:rsidRPr="00E45857">
        <w:rPr>
          <w:rFonts w:asciiTheme="minorHAnsi" w:hAnsiTheme="minorHAnsi" w:cstheme="minorHAnsi"/>
          <w:color w:val="000000"/>
          <w:sz w:val="18"/>
          <w:szCs w:val="18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color w:val="000000"/>
          <w:sz w:val="18"/>
          <w:szCs w:val="18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18"/>
          <w:szCs w:val="18"/>
        </w:rPr>
        <w:t>. 2017 Dec;122(4):209-215</w:t>
      </w:r>
    </w:p>
    <w:p w14:paraId="6E65C3D3" w14:textId="69BD1738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15. Kemper AR,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Brosco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J, Comeau AM, Green NS, Grosse SD, Jones E, Kwon JM, Lam WK,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Ojodu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J, Prosser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LA,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Tanksley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</w:t>
      </w:r>
      <w:r w:rsidRPr="00E45857">
        <w:rPr>
          <w:rFonts w:asciiTheme="minorHAnsi" w:hAnsiTheme="minorHAnsi" w:cstheme="minorHAnsi"/>
          <w:color w:val="642A90"/>
          <w:sz w:val="20"/>
          <w:szCs w:val="20"/>
        </w:rPr>
        <w:t>.</w:t>
      </w:r>
      <w:r w:rsidR="00071300">
        <w:rPr>
          <w:rFonts w:asciiTheme="minorHAnsi" w:hAnsiTheme="minorHAnsi" w:cstheme="minorHAnsi"/>
          <w:color w:val="642A9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Newborn screening for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Xlinked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adrenoleukodystrophy: evidence summary and 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dvisory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committee recommendation. Genet Med. 2017 Jan;19(1):121-126</w:t>
      </w:r>
    </w:p>
    <w:p w14:paraId="64EDCD4D" w14:textId="630F5F1F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16.Turgeon CT, Moser AB,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M_rkrid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L, et al. Streamlined determination of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lysophosphatidylcholines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in dried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bloodspots for newborn screening of X-linked adrenoleukodystrophy.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>. 2015; 114:46–50.</w:t>
      </w:r>
    </w:p>
    <w:p w14:paraId="4B34376F" w14:textId="5F4FEC0B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17.Haynes CA, De Jesús VR. Improved analysis of C26:0-lysophosphatidylcholine in dried-blood spots via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negative ion mode HPLC-ESI-MS/MS for X-linked adrenoleukodystrophy newborn screening.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Clinica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Chimica</w:t>
      </w:r>
      <w:proofErr w:type="spellEnd"/>
      <w:r w:rsidR="0007130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Acta.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2012; 413:1217–1221.</w:t>
      </w:r>
    </w:p>
    <w:p w14:paraId="2A9651FD" w14:textId="79B50D15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18.Hubbard WC, Moser AB, Liu A, et al. Newborn Screening for X-Linked Adrenoleukodystrophy (X-ALD):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Validation of a Combined Liquid Chromatography-Tandem Mass Spectrometric (LC-MS/MS) Method.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Mol</w:t>
      </w:r>
      <w:r w:rsidR="0007130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>. 2009; 97:212-220.</w:t>
      </w:r>
    </w:p>
    <w:p w14:paraId="1CE78815" w14:textId="41007DCC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19.Braverman NE, Raymond GV, Rizzo WB, Moser AB, Wilkinson ME, Stone EM, Steinberg SJ,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Wangler</w:t>
      </w:r>
      <w:proofErr w:type="spellEnd"/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MF, Rush ET,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Hacia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JG, Bose M. Peroxisome biogenesis disorders in the Zellweger spectrum: An overview of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current diagnosis, clinical manifestations, and treatment guidelines.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2016, 117:313.321.</w:t>
      </w:r>
    </w:p>
    <w:p w14:paraId="63B614EB" w14:textId="16644A5B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20.Waterham HR,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Ferdinandusse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S, Wanders RJ. Human disorders of peroxisome metabolism and biogenesis.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Biochim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Biophys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Acta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. 2016; 1863:922-933.</w:t>
      </w:r>
    </w:p>
    <w:p w14:paraId="1701E980" w14:textId="16507080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21.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Ferdinandusse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S, Falkenberg KD,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Koster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Mooyer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PA, Jones R, van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Roermund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CWT,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Pizzino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A, Schrader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M, Wanders RJA,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Vanderver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Waterham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HR. ACBD5 deficiency causes a defect in peroxisomal very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longchain</w:t>
      </w:r>
      <w:proofErr w:type="spellEnd"/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fatty acid metabolism.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 Med Genet.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2017; 54:330-337.</w:t>
      </w:r>
    </w:p>
    <w:p w14:paraId="0B212839" w14:textId="7ED63F74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22.Van de Kamp JM,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Errami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Howidi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M, Anselm I, Winter S,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Phalin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-Roque J, Osaka H, van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Dooren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SJ,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Mancini GM, Steinberg SJ,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Salomons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GS. Genotype-phenotype correlation of contiguous gene deletions of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SLC6A8, BCAP31 and ABCD1.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Clin Genet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2015, 87:141-147</w:t>
      </w:r>
    </w:p>
    <w:p w14:paraId="2B362C3A" w14:textId="394ACB3C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23.Theda C, Gibbons K, and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DeFor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TE, et al. Newborn screening for X-linked adrenoleukodystrophy: Further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evidence high throughput screening is feasible.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2014; 111:55–57.</w:t>
      </w:r>
    </w:p>
    <w:p w14:paraId="01698F28" w14:textId="46B06119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>24. Hong X, Kumar AB, Scott CR, Gelb MH. Multiplex tandem mass spectrometry assay for newborn screening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of X-linked adrenoleukodystrophy,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biotinidase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deficiency, and galactosemia with flexibility to assay other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enzyme assays and biomarkers.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Molec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Genet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2018;124:101</w:t>
      </w:r>
      <w:proofErr w:type="gramEnd"/>
      <w:r w:rsidRPr="00E45857">
        <w:rPr>
          <w:rFonts w:asciiTheme="minorHAnsi" w:hAnsiTheme="minorHAnsi" w:cstheme="minorHAnsi"/>
          <w:color w:val="000000"/>
          <w:sz w:val="20"/>
          <w:szCs w:val="20"/>
        </w:rPr>
        <w:t>-108</w:t>
      </w:r>
    </w:p>
    <w:p w14:paraId="0AF8AAF8" w14:textId="6012F740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25.Armangue T, Orsini JJ,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Takanohashi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A ,</w:t>
      </w:r>
      <w:proofErr w:type="gram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Gavazzi F, Conant 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Ulrick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N , Morrissey MA,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Nahhas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N, Helman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G,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Gordish-Dressman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H,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Orcesi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S,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Tonduti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D,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Stutterd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C, van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Haren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K, Toro C, Iglesias AD, van der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Knaap</w:t>
      </w:r>
      <w:proofErr w:type="spellEnd"/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MS, Goldbach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Mansky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R, Moser AB, Jones RO,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Vanderver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A. Neonatal detection of Aicardi Goutières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Syndrome by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increased C26:0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lysophosphatidylcholine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and interferon signature on newborn screening blood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spots.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Mol Genet </w:t>
      </w:r>
      <w:proofErr w:type="spellStart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Metab</w:t>
      </w:r>
      <w:proofErr w:type="spellEnd"/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2017; 122:134-139.</w:t>
      </w:r>
    </w:p>
    <w:p w14:paraId="402E3077" w14:textId="5C9BB2F2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26.Pierpont EI,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Eisengart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JB, Shanley R,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Nascene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D, Raymond GV, Shapiro EG, Ziegler RS, Orchard PJ, Miller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WP. Neurocognitive trajectory of boys who received a hematopoietic stem cell transplant at an early stage of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childhood cerebral adrenoleukodystrophy. </w:t>
      </w:r>
      <w:r w:rsidRPr="00E4585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Jama Neurol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2017; 74(6): 710-717 PMID: 28418523</w:t>
      </w:r>
    </w:p>
    <w:p w14:paraId="509DCA50" w14:textId="3E11BC1D" w:rsidR="00C52F4D" w:rsidRPr="00E45857" w:rsidRDefault="00C52F4D" w:rsidP="005B5B9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27.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Loes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DJ,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Fatemi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Melhem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ER, Gupte N,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Bezman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L, Moser HW, Raymond GV. Analysis of MRI patterns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aids prediction of progression in X-linked adrenoleukodystrophy. Neurology </w:t>
      </w:r>
      <w:proofErr w:type="gram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2003;61:369</w:t>
      </w:r>
      <w:proofErr w:type="gramEnd"/>
      <w:r w:rsidRPr="00E45857">
        <w:rPr>
          <w:rFonts w:asciiTheme="minorHAnsi" w:hAnsiTheme="minorHAnsi" w:cstheme="minorHAnsi"/>
          <w:color w:val="000000"/>
          <w:sz w:val="20"/>
          <w:szCs w:val="20"/>
        </w:rPr>
        <w:t>-374</w:t>
      </w:r>
    </w:p>
    <w:p w14:paraId="591F15FA" w14:textId="40C151B4" w:rsidR="00280050" w:rsidRPr="00E45857" w:rsidRDefault="00C52F4D" w:rsidP="0007130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28.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Bessey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A, Chilcott JB,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Leaviss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J, Sutton A. Economic impact of screening for X-linked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Adrenoleukodystrophy within a newborn blood spot screening programme. </w:t>
      </w:r>
      <w:proofErr w:type="spellStart"/>
      <w:r w:rsidRPr="00E45857">
        <w:rPr>
          <w:rFonts w:asciiTheme="minorHAnsi" w:hAnsiTheme="minorHAnsi" w:cstheme="minorHAnsi"/>
          <w:color w:val="000000"/>
          <w:sz w:val="20"/>
          <w:szCs w:val="20"/>
        </w:rPr>
        <w:t>Orphanet</w:t>
      </w:r>
      <w:proofErr w:type="spellEnd"/>
      <w:r w:rsidRPr="00E45857">
        <w:rPr>
          <w:rFonts w:asciiTheme="minorHAnsi" w:hAnsiTheme="minorHAnsi" w:cstheme="minorHAnsi"/>
          <w:color w:val="000000"/>
          <w:sz w:val="20"/>
          <w:szCs w:val="20"/>
        </w:rPr>
        <w:t xml:space="preserve"> J Rare Dis. 2018 Oct</w:t>
      </w:r>
      <w:r w:rsidR="000713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5857">
        <w:rPr>
          <w:rFonts w:asciiTheme="minorHAnsi" w:hAnsiTheme="minorHAnsi" w:cstheme="minorHAnsi"/>
          <w:color w:val="000000"/>
          <w:sz w:val="20"/>
          <w:szCs w:val="20"/>
        </w:rPr>
        <w:t>11;13(1):179</w:t>
      </w:r>
    </w:p>
    <w:sectPr w:rsidR="00280050" w:rsidRPr="00E45857" w:rsidSect="009035B6">
      <w:pgSz w:w="11906" w:h="16838"/>
      <w:pgMar w:top="1440" w:right="1558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BC6"/>
    <w:multiLevelType w:val="hybridMultilevel"/>
    <w:tmpl w:val="71B22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C773F"/>
    <w:multiLevelType w:val="hybridMultilevel"/>
    <w:tmpl w:val="BAE0A686"/>
    <w:lvl w:ilvl="0" w:tplc="DE18F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D"/>
    <w:rsid w:val="00071300"/>
    <w:rsid w:val="000E18BC"/>
    <w:rsid w:val="00280050"/>
    <w:rsid w:val="003536A2"/>
    <w:rsid w:val="005B5B97"/>
    <w:rsid w:val="00652AE9"/>
    <w:rsid w:val="009035B6"/>
    <w:rsid w:val="00A656D7"/>
    <w:rsid w:val="00B33407"/>
    <w:rsid w:val="00B45399"/>
    <w:rsid w:val="00C52F4D"/>
    <w:rsid w:val="00CF6915"/>
    <w:rsid w:val="00E247E8"/>
    <w:rsid w:val="00E45857"/>
    <w:rsid w:val="00E815CB"/>
    <w:rsid w:val="00EE7CC6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6FBE"/>
  <w15:chartTrackingRefBased/>
  <w15:docId w15:val="{F6105F1A-87F4-4A78-B638-F3A9BED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books/NBK13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</dc:creator>
  <cp:keywords/>
  <dc:description/>
  <cp:lastModifiedBy>Department of Health</cp:lastModifiedBy>
  <cp:revision>2</cp:revision>
  <dcterms:created xsi:type="dcterms:W3CDTF">2022-05-17T01:40:00Z</dcterms:created>
  <dcterms:modified xsi:type="dcterms:W3CDTF">2022-05-17T01:40:00Z</dcterms:modified>
</cp:coreProperties>
</file>