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19844" w14:textId="77777777" w:rsidR="00251DB2" w:rsidRDefault="00251DB2" w:rsidP="00251DB2">
      <w:pPr>
        <w:pStyle w:val="Title"/>
        <w:tabs>
          <w:tab w:val="left" w:pos="1335"/>
        </w:tabs>
        <w:jc w:val="center"/>
        <w:rPr>
          <w:rFonts w:ascii="Segoe UI" w:hAnsi="Segoe UI" w:cs="Segoe UI"/>
          <w:b/>
          <w:bCs/>
        </w:rPr>
      </w:pPr>
      <w:r w:rsidRPr="00222820">
        <w:rPr>
          <w:rFonts w:ascii="Segoe UI" w:hAnsi="Segoe UI" w:cs="Segoe UI"/>
          <w:b/>
          <w:bCs/>
        </w:rPr>
        <w:t>MSAC Application</w:t>
      </w:r>
      <w:r>
        <w:rPr>
          <w:rFonts w:ascii="Segoe UI" w:hAnsi="Segoe UI" w:cs="Segoe UI"/>
          <w:b/>
          <w:bCs/>
        </w:rPr>
        <w:t xml:space="preserve"> 1795</w:t>
      </w:r>
    </w:p>
    <w:p w14:paraId="5C1B2EFC" w14:textId="77777777" w:rsidR="00251DB2" w:rsidRPr="00247389" w:rsidRDefault="00251DB2" w:rsidP="00251DB2"/>
    <w:p w14:paraId="19E661ED" w14:textId="3D6D4B82" w:rsidR="00251DB2" w:rsidRPr="00F7040F" w:rsidRDefault="00251DB2" w:rsidP="00251DB2">
      <w:pPr>
        <w:pStyle w:val="Subtitle"/>
        <w:jc w:val="center"/>
        <w:rPr>
          <w:rFonts w:ascii="Segoe UI" w:hAnsi="Segoe UI" w:cs="Segoe UI"/>
          <w:b/>
          <w:bCs/>
          <w:color w:val="002060"/>
          <w:sz w:val="48"/>
          <w:szCs w:val="48"/>
        </w:rPr>
      </w:pPr>
      <w:r w:rsidRPr="00F7040F">
        <w:rPr>
          <w:rFonts w:ascii="Segoe UI" w:hAnsi="Segoe UI" w:cs="Segoe UI"/>
          <w:b/>
          <w:bCs/>
          <w:color w:val="002060"/>
          <w:sz w:val="48"/>
          <w:szCs w:val="48"/>
        </w:rPr>
        <w:t>PET/CT Dopaminergic Imaging for Evaluating Parkinsonism</w:t>
      </w:r>
    </w:p>
    <w:p w14:paraId="3647758C" w14:textId="77777777" w:rsidR="00251DB2" w:rsidRDefault="00251DB2" w:rsidP="00251DB2">
      <w:pPr>
        <w:pStyle w:val="Subtitle"/>
        <w:jc w:val="center"/>
        <w:rPr>
          <w:rFonts w:ascii="Segoe UI" w:eastAsiaTheme="minorHAnsi" w:hAnsi="Segoe UI" w:cs="Segoe UI"/>
          <w:i/>
          <w:iCs/>
          <w:color w:val="538135" w:themeColor="accent6" w:themeShade="BF"/>
          <w:spacing w:val="0"/>
          <w:sz w:val="24"/>
          <w:szCs w:val="24"/>
        </w:rPr>
      </w:pPr>
      <w:r w:rsidRPr="003F4E49">
        <w:rPr>
          <w:color w:val="0070C0"/>
        </w:rPr>
        <w:br/>
      </w:r>
    </w:p>
    <w:p w14:paraId="6E755B64" w14:textId="77777777" w:rsidR="00251DB2" w:rsidRPr="00247389" w:rsidRDefault="00251DB2" w:rsidP="00251DB2"/>
    <w:p w14:paraId="273FFBDF" w14:textId="3475A067" w:rsidR="00251DB2" w:rsidRDefault="00251DB2" w:rsidP="00251DB2">
      <w:pPr>
        <w:pStyle w:val="Subtitle"/>
        <w:jc w:val="center"/>
        <w:rPr>
          <w:rFonts w:ascii="Segoe UI" w:hAnsi="Segoe UI" w:cs="Segoe UI"/>
          <w:b/>
          <w:bCs/>
          <w:color w:val="002060"/>
          <w:sz w:val="48"/>
          <w:szCs w:val="48"/>
        </w:rPr>
      </w:pPr>
      <w:r w:rsidRPr="00222820">
        <w:rPr>
          <w:rFonts w:ascii="Segoe UI" w:hAnsi="Segoe UI" w:cs="Segoe UI"/>
          <w:b/>
          <w:bCs/>
          <w:color w:val="002060"/>
          <w:sz w:val="48"/>
          <w:szCs w:val="48"/>
        </w:rPr>
        <w:t xml:space="preserve">PICO Set </w:t>
      </w:r>
      <w:r w:rsidR="00A04B6B">
        <w:rPr>
          <w:rFonts w:ascii="Segoe UI" w:hAnsi="Segoe UI" w:cs="Segoe UI"/>
          <w:b/>
          <w:bCs/>
          <w:color w:val="002060"/>
          <w:sz w:val="48"/>
          <w:szCs w:val="48"/>
        </w:rPr>
        <w:t>2</w:t>
      </w:r>
    </w:p>
    <w:p w14:paraId="5CAE6D41" w14:textId="77777777" w:rsidR="00251DB2" w:rsidRPr="00F7040F" w:rsidRDefault="00251DB2" w:rsidP="00251DB2"/>
    <w:p w14:paraId="50F2FC09" w14:textId="77777777" w:rsidR="00A04B6B" w:rsidRPr="0079127D" w:rsidRDefault="00A04B6B" w:rsidP="0079127D">
      <w:pPr>
        <w:jc w:val="center"/>
        <w:rPr>
          <w:rFonts w:ascii="Segoe UI" w:hAnsi="Segoe UI" w:cs="Segoe UI"/>
          <w:b/>
          <w:sz w:val="36"/>
          <w:szCs w:val="36"/>
        </w:rPr>
      </w:pPr>
      <w:r w:rsidRPr="0079127D">
        <w:rPr>
          <w:rFonts w:ascii="Segoe UI" w:hAnsi="Segoe UI" w:cs="Segoe UI"/>
          <w:b/>
          <w:sz w:val="36"/>
          <w:szCs w:val="36"/>
        </w:rPr>
        <w:t>Dopaminergic PET imaging for the evaluation of Parkinsonism</w:t>
      </w:r>
    </w:p>
    <w:p w14:paraId="20277672" w14:textId="77777777" w:rsidR="00251DB2" w:rsidRDefault="00251DB2">
      <w:pPr>
        <w:rPr>
          <w:rFonts w:ascii="Segoe UI" w:eastAsia="Segoe UI" w:hAnsi="Segoe UI" w:cs="Segoe UI"/>
          <w:b/>
          <w:color w:val="000000"/>
          <w:sz w:val="32"/>
        </w:rPr>
      </w:pPr>
      <w:r>
        <w:rPr>
          <w:rFonts w:ascii="Segoe UI" w:eastAsia="Segoe UI" w:hAnsi="Segoe UI" w:cs="Segoe UI"/>
          <w:b/>
          <w:color w:val="000000"/>
          <w:sz w:val="32"/>
        </w:rPr>
        <w:br w:type="page"/>
      </w:r>
    </w:p>
    <w:p w14:paraId="5BEAFFDE" w14:textId="5B8F366A" w:rsidR="00051843" w:rsidRPr="00BF4F84" w:rsidRDefault="00051843" w:rsidP="0079127D">
      <w:pPr>
        <w:pStyle w:val="Heading1"/>
        <w:rPr>
          <w:rFonts w:ascii="Segoe UI" w:eastAsia="Segoe UI" w:hAnsi="Segoe UI" w:cs="Segoe UI"/>
          <w:b/>
          <w:color w:val="000000"/>
        </w:rPr>
      </w:pPr>
      <w:r w:rsidRPr="0079127D">
        <w:rPr>
          <w:rFonts w:ascii="Segoe UI" w:eastAsia="Segoe UI" w:hAnsi="Segoe UI" w:cs="Segoe UI"/>
          <w:b/>
          <w:bCs/>
          <w:color w:val="002060"/>
        </w:rPr>
        <w:lastRenderedPageBreak/>
        <w:t>Population</w:t>
      </w:r>
    </w:p>
    <w:p w14:paraId="6E9E0DB9" w14:textId="120A1C7A" w:rsidR="00850F31" w:rsidRPr="00BF4F84" w:rsidRDefault="00051843" w:rsidP="00850F31">
      <w:pPr>
        <w:spacing w:after="0" w:line="240" w:lineRule="auto"/>
        <w:rPr>
          <w:rFonts w:ascii="Segoe UI" w:eastAsia="Segoe UI" w:hAnsi="Segoe UI" w:cs="Segoe UI"/>
          <w:b/>
          <w:color w:val="000000"/>
          <w:sz w:val="22"/>
        </w:rPr>
      </w:pPr>
      <w:r w:rsidRPr="00BF4F84">
        <w:rPr>
          <w:rFonts w:ascii="Segoe UI" w:eastAsia="Segoe UI" w:hAnsi="Segoe UI" w:cs="Segoe UI"/>
          <w:b/>
          <w:color w:val="000000"/>
          <w:sz w:val="22"/>
        </w:rPr>
        <w:t>Describe the population in which the proposed health technology is intended to be used:</w:t>
      </w:r>
    </w:p>
    <w:p w14:paraId="154D17A3" w14:textId="77777777" w:rsidR="00850F31" w:rsidRPr="00BF4F84" w:rsidRDefault="00850F31" w:rsidP="00850F31">
      <w:pPr>
        <w:spacing w:after="0" w:line="240" w:lineRule="auto"/>
        <w:rPr>
          <w:rFonts w:ascii="Segoe UI" w:eastAsia="Segoe UI" w:hAnsi="Segoe UI" w:cs="Segoe UI"/>
          <w:bCs/>
          <w:color w:val="000000"/>
          <w:sz w:val="22"/>
        </w:rPr>
      </w:pPr>
    </w:p>
    <w:p w14:paraId="4AB4F58B" w14:textId="6B80FC00" w:rsidR="003D2626" w:rsidRPr="00BF4F84" w:rsidRDefault="003D2626" w:rsidP="00051843">
      <w:pPr>
        <w:spacing w:after="0" w:line="240" w:lineRule="auto"/>
        <w:rPr>
          <w:rFonts w:ascii="Segoe UI" w:eastAsia="Segoe UI" w:hAnsi="Segoe UI" w:cs="Segoe UI"/>
          <w:bCs/>
          <w:color w:val="000000"/>
          <w:sz w:val="22"/>
        </w:rPr>
      </w:pPr>
      <w:r w:rsidRPr="00BF4F84">
        <w:rPr>
          <w:rFonts w:ascii="Segoe UI" w:eastAsia="Segoe UI" w:hAnsi="Segoe UI" w:cs="Segoe UI"/>
          <w:bCs/>
          <w:color w:val="000000"/>
          <w:sz w:val="22"/>
        </w:rPr>
        <w:t>This examination is used to assess patients with Parkinsonism for a po</w:t>
      </w:r>
      <w:r w:rsidR="0088799E">
        <w:rPr>
          <w:rFonts w:ascii="Segoe UI" w:eastAsia="Segoe UI" w:hAnsi="Segoe UI" w:cs="Segoe UI"/>
          <w:bCs/>
          <w:color w:val="000000"/>
          <w:sz w:val="22"/>
        </w:rPr>
        <w:t>tential diagnosis of Parkinson</w:t>
      </w:r>
      <w:r w:rsidRPr="00BF4F84">
        <w:rPr>
          <w:rFonts w:ascii="Segoe UI" w:eastAsia="Segoe UI" w:hAnsi="Segoe UI" w:cs="Segoe UI"/>
          <w:bCs/>
          <w:color w:val="000000"/>
          <w:sz w:val="22"/>
        </w:rPr>
        <w:t xml:space="preserve"> Disease (PD). Patients presenting a</w:t>
      </w:r>
      <w:r w:rsidR="0088799E">
        <w:rPr>
          <w:rFonts w:ascii="Segoe UI" w:eastAsia="Segoe UI" w:hAnsi="Segoe UI" w:cs="Segoe UI"/>
          <w:bCs/>
          <w:color w:val="000000"/>
          <w:sz w:val="22"/>
        </w:rPr>
        <w:t>typically, and are difficult to diagnose confidently with PD,</w:t>
      </w:r>
      <w:r w:rsidRPr="00BF4F84">
        <w:rPr>
          <w:rFonts w:ascii="Segoe UI" w:eastAsia="Segoe UI" w:hAnsi="Segoe UI" w:cs="Segoe UI"/>
          <w:bCs/>
          <w:color w:val="000000"/>
          <w:sz w:val="22"/>
        </w:rPr>
        <w:t xml:space="preserve"> would benefit significantly </w:t>
      </w:r>
      <w:proofErr w:type="gramStart"/>
      <w:r w:rsidRPr="00BF4F84">
        <w:rPr>
          <w:rFonts w:ascii="Segoe UI" w:eastAsia="Segoe UI" w:hAnsi="Segoe UI" w:cs="Segoe UI"/>
          <w:bCs/>
          <w:color w:val="000000"/>
          <w:sz w:val="22"/>
        </w:rPr>
        <w:t>in order to</w:t>
      </w:r>
      <w:proofErr w:type="gramEnd"/>
      <w:r w:rsidRPr="00BF4F84">
        <w:rPr>
          <w:rFonts w:ascii="Segoe UI" w:eastAsia="Segoe UI" w:hAnsi="Segoe UI" w:cs="Segoe UI"/>
          <w:bCs/>
          <w:color w:val="000000"/>
          <w:sz w:val="22"/>
        </w:rPr>
        <w:t xml:space="preserve"> confirm or </w:t>
      </w:r>
      <w:r w:rsidR="00DE3C46" w:rsidRPr="00BF4F84">
        <w:rPr>
          <w:rFonts w:ascii="Segoe UI" w:eastAsia="Segoe UI" w:hAnsi="Segoe UI" w:cs="Segoe UI"/>
          <w:bCs/>
          <w:color w:val="000000"/>
          <w:sz w:val="22"/>
        </w:rPr>
        <w:t>exclude</w:t>
      </w:r>
      <w:r w:rsidRPr="00BF4F84">
        <w:rPr>
          <w:rFonts w:ascii="Segoe UI" w:eastAsia="Segoe UI" w:hAnsi="Segoe UI" w:cs="Segoe UI"/>
          <w:bCs/>
          <w:color w:val="000000"/>
          <w:sz w:val="22"/>
        </w:rPr>
        <w:t xml:space="preserve"> a PD diagnosis. </w:t>
      </w:r>
    </w:p>
    <w:p w14:paraId="37C4A7DE" w14:textId="77777777" w:rsidR="00850F31" w:rsidRPr="00BF4F84" w:rsidRDefault="00850F31" w:rsidP="00051843">
      <w:pPr>
        <w:spacing w:after="0" w:line="240" w:lineRule="auto"/>
        <w:rPr>
          <w:rFonts w:ascii="Segoe UI" w:eastAsia="Segoe UI" w:hAnsi="Segoe UI" w:cs="Segoe UI"/>
          <w:b/>
          <w:color w:val="FF0000"/>
          <w:sz w:val="22"/>
        </w:rPr>
      </w:pPr>
    </w:p>
    <w:p w14:paraId="2476188B" w14:textId="6198424B" w:rsidR="00DE3C46" w:rsidRPr="00BF4F84" w:rsidRDefault="00051843" w:rsidP="00051843">
      <w:pPr>
        <w:spacing w:after="0" w:line="240" w:lineRule="auto"/>
        <w:rPr>
          <w:rFonts w:ascii="Segoe UI" w:eastAsia="Segoe UI" w:hAnsi="Segoe UI" w:cs="Segoe UI"/>
          <w:b/>
          <w:color w:val="000000"/>
          <w:sz w:val="22"/>
        </w:rPr>
      </w:pPr>
      <w:r w:rsidRPr="00BF4F84">
        <w:rPr>
          <w:rFonts w:ascii="Segoe UI" w:eastAsia="Segoe UI" w:hAnsi="Segoe UI" w:cs="Segoe UI"/>
          <w:b/>
          <w:color w:val="000000"/>
          <w:sz w:val="22"/>
        </w:rPr>
        <w:t>Specify any characteristics of patients with the medical condition, or suspected of, who are proposed to be eligible for the proposed health technology, describing how a patient would be investigated, managed and referred within the Australian health care system in the lead up to being considered eligible for the technology:</w:t>
      </w:r>
    </w:p>
    <w:p w14:paraId="0DDE8D48" w14:textId="77777777" w:rsidR="00E31380" w:rsidRPr="00BF4F84" w:rsidRDefault="00E31380" w:rsidP="00051843">
      <w:pPr>
        <w:spacing w:after="0" w:line="240" w:lineRule="auto"/>
        <w:rPr>
          <w:rFonts w:ascii="Segoe UI" w:eastAsia="Segoe UI" w:hAnsi="Segoe UI" w:cs="Segoe UI"/>
          <w:b/>
          <w:color w:val="000000"/>
          <w:sz w:val="22"/>
        </w:rPr>
      </w:pPr>
    </w:p>
    <w:p w14:paraId="522E4C40" w14:textId="22D2CDBA" w:rsidR="00E31380" w:rsidRPr="00BF4F84" w:rsidRDefault="00E31380" w:rsidP="00051843">
      <w:pPr>
        <w:spacing w:after="0" w:line="240" w:lineRule="auto"/>
        <w:rPr>
          <w:rFonts w:ascii="Segoe UI" w:eastAsia="Segoe UI" w:hAnsi="Segoe UI" w:cs="Segoe UI"/>
          <w:bCs/>
          <w:color w:val="000000" w:themeColor="text1"/>
          <w:sz w:val="22"/>
        </w:rPr>
      </w:pPr>
      <w:r w:rsidRPr="00BF4F84">
        <w:rPr>
          <w:rFonts w:ascii="Segoe UI" w:eastAsia="Segoe UI" w:hAnsi="Segoe UI" w:cs="Segoe UI"/>
          <w:bCs/>
          <w:color w:val="000000" w:themeColor="text1"/>
          <w:sz w:val="22"/>
        </w:rPr>
        <w:t xml:space="preserve">Approximately </w:t>
      </w:r>
      <w:r w:rsidR="008B751B" w:rsidRPr="00BF4F84">
        <w:rPr>
          <w:rFonts w:ascii="Segoe UI" w:eastAsia="Segoe UI" w:hAnsi="Segoe UI" w:cs="Segoe UI"/>
          <w:bCs/>
          <w:color w:val="000000" w:themeColor="text1"/>
          <w:sz w:val="22"/>
        </w:rPr>
        <w:t>19,000 people</w:t>
      </w:r>
      <w:r w:rsidR="00EE41FC">
        <w:rPr>
          <w:rFonts w:ascii="Segoe UI" w:eastAsia="Segoe UI" w:hAnsi="Segoe UI" w:cs="Segoe UI"/>
          <w:bCs/>
          <w:color w:val="000000" w:themeColor="text1"/>
          <w:sz w:val="22"/>
        </w:rPr>
        <w:t xml:space="preserve"> </w:t>
      </w:r>
      <w:r w:rsidR="0088799E">
        <w:rPr>
          <w:rFonts w:ascii="Segoe UI" w:eastAsia="Segoe UI" w:hAnsi="Segoe UI" w:cs="Segoe UI"/>
          <w:bCs/>
          <w:color w:val="000000" w:themeColor="text1"/>
          <w:sz w:val="22"/>
        </w:rPr>
        <w:t>are diagnosed with Parkinson</w:t>
      </w:r>
      <w:r w:rsidRPr="00BF4F84">
        <w:rPr>
          <w:rFonts w:ascii="Segoe UI" w:eastAsia="Segoe UI" w:hAnsi="Segoe UI" w:cs="Segoe UI"/>
          <w:bCs/>
          <w:color w:val="000000" w:themeColor="text1"/>
          <w:sz w:val="22"/>
        </w:rPr>
        <w:t xml:space="preserve"> </w:t>
      </w:r>
      <w:r w:rsidR="00FA3AF4" w:rsidRPr="00BF4F84">
        <w:rPr>
          <w:rFonts w:ascii="Segoe UI" w:eastAsia="Segoe UI" w:hAnsi="Segoe UI" w:cs="Segoe UI"/>
          <w:bCs/>
          <w:color w:val="000000" w:themeColor="text1"/>
          <w:sz w:val="22"/>
        </w:rPr>
        <w:t>D</w:t>
      </w:r>
      <w:r w:rsidRPr="00BF4F84">
        <w:rPr>
          <w:rFonts w:ascii="Segoe UI" w:eastAsia="Segoe UI" w:hAnsi="Segoe UI" w:cs="Segoe UI"/>
          <w:bCs/>
          <w:color w:val="000000" w:themeColor="text1"/>
          <w:sz w:val="22"/>
        </w:rPr>
        <w:t>isease each year</w:t>
      </w:r>
      <w:r w:rsidR="002818D1" w:rsidRPr="00BF4F84">
        <w:rPr>
          <w:rFonts w:ascii="Segoe UI" w:eastAsia="Segoe UI" w:hAnsi="Segoe UI" w:cs="Segoe UI"/>
          <w:bCs/>
          <w:color w:val="000000" w:themeColor="text1"/>
          <w:sz w:val="22"/>
        </w:rPr>
        <w:t xml:space="preserve"> in Australia</w:t>
      </w:r>
      <w:r w:rsidRPr="00BF4F84">
        <w:rPr>
          <w:rFonts w:ascii="Segoe UI" w:eastAsia="Segoe UI" w:hAnsi="Segoe UI" w:cs="Segoe UI"/>
          <w:bCs/>
          <w:color w:val="000000" w:themeColor="text1"/>
          <w:sz w:val="22"/>
        </w:rPr>
        <w:t>, with complex cases typically referred to specialist movement disorder cl</w:t>
      </w:r>
      <w:r w:rsidR="00CA2796">
        <w:rPr>
          <w:rFonts w:ascii="Segoe UI" w:eastAsia="Segoe UI" w:hAnsi="Segoe UI" w:cs="Segoe UI"/>
          <w:bCs/>
          <w:color w:val="000000" w:themeColor="text1"/>
          <w:sz w:val="22"/>
        </w:rPr>
        <w:t>inics. An estimated 1</w:t>
      </w:r>
      <w:r w:rsidR="0088799E">
        <w:rPr>
          <w:rFonts w:ascii="Segoe UI" w:eastAsia="Segoe UI" w:hAnsi="Segoe UI" w:cs="Segoe UI"/>
          <w:bCs/>
          <w:color w:val="000000" w:themeColor="text1"/>
          <w:sz w:val="22"/>
        </w:rPr>
        <w:t>5 -1</w:t>
      </w:r>
      <w:r w:rsidR="00CA2796">
        <w:rPr>
          <w:rFonts w:ascii="Segoe UI" w:eastAsia="Segoe UI" w:hAnsi="Segoe UI" w:cs="Segoe UI"/>
          <w:bCs/>
          <w:color w:val="000000" w:themeColor="text1"/>
          <w:sz w:val="22"/>
        </w:rPr>
        <w:t xml:space="preserve">0% of the </w:t>
      </w:r>
      <w:r w:rsidRPr="00BF4F84">
        <w:rPr>
          <w:rFonts w:ascii="Segoe UI" w:eastAsia="Segoe UI" w:hAnsi="Segoe UI" w:cs="Segoe UI"/>
          <w:bCs/>
          <w:color w:val="000000" w:themeColor="text1"/>
          <w:sz w:val="22"/>
        </w:rPr>
        <w:t xml:space="preserve">patient population </w:t>
      </w:r>
      <w:r w:rsidR="00CA2796">
        <w:rPr>
          <w:rFonts w:ascii="Segoe UI" w:eastAsia="Segoe UI" w:hAnsi="Segoe UI" w:cs="Segoe UI"/>
          <w:bCs/>
          <w:color w:val="000000" w:themeColor="text1"/>
          <w:sz w:val="22"/>
        </w:rPr>
        <w:t xml:space="preserve">sent to a movement disorder clinic </w:t>
      </w:r>
      <w:r w:rsidRPr="00BF4F84">
        <w:rPr>
          <w:rFonts w:ascii="Segoe UI" w:eastAsia="Segoe UI" w:hAnsi="Segoe UI" w:cs="Segoe UI"/>
          <w:bCs/>
          <w:color w:val="000000" w:themeColor="text1"/>
          <w:sz w:val="22"/>
        </w:rPr>
        <w:t xml:space="preserve">would benefit significantly from dopaminergic PET investigation.  </w:t>
      </w:r>
    </w:p>
    <w:p w14:paraId="795FC59C" w14:textId="77777777" w:rsidR="000F35DB" w:rsidRPr="00BF4F84" w:rsidRDefault="000F35DB" w:rsidP="00051843">
      <w:pPr>
        <w:spacing w:after="0" w:line="240" w:lineRule="auto"/>
        <w:rPr>
          <w:rFonts w:ascii="Segoe UI" w:eastAsia="Segoe UI" w:hAnsi="Segoe UI" w:cs="Segoe UI"/>
          <w:bCs/>
          <w:color w:val="000000" w:themeColor="text1"/>
          <w:sz w:val="22"/>
        </w:rPr>
      </w:pPr>
    </w:p>
    <w:p w14:paraId="07CBDF42" w14:textId="4678B215" w:rsidR="009A1C75" w:rsidRDefault="0088799E" w:rsidP="00566A75">
      <w:pPr>
        <w:spacing w:after="0" w:line="240" w:lineRule="auto"/>
        <w:rPr>
          <w:rFonts w:ascii="Segoe UI" w:eastAsia="Segoe UI" w:hAnsi="Segoe UI" w:cs="Segoe UI"/>
          <w:bCs/>
          <w:color w:val="000000" w:themeColor="text1"/>
          <w:sz w:val="22"/>
        </w:rPr>
      </w:pPr>
      <w:r>
        <w:rPr>
          <w:rFonts w:ascii="Segoe UI" w:eastAsia="Segoe UI" w:hAnsi="Segoe UI" w:cs="Segoe UI"/>
          <w:bCs/>
          <w:color w:val="000000" w:themeColor="text1"/>
          <w:sz w:val="22"/>
        </w:rPr>
        <w:t>Parkinson disease</w:t>
      </w:r>
      <w:r w:rsidR="00566A75" w:rsidRPr="00BF4F84">
        <w:rPr>
          <w:rFonts w:ascii="Segoe UI" w:eastAsia="Segoe UI" w:hAnsi="Segoe UI" w:cs="Segoe UI"/>
          <w:bCs/>
          <w:color w:val="000000" w:themeColor="text1"/>
          <w:sz w:val="22"/>
        </w:rPr>
        <w:t xml:space="preserve"> </w:t>
      </w:r>
      <w:r>
        <w:rPr>
          <w:rFonts w:ascii="Segoe UI" w:eastAsia="Segoe UI" w:hAnsi="Segoe UI" w:cs="Segoe UI"/>
          <w:bCs/>
          <w:color w:val="000000" w:themeColor="text1"/>
          <w:sz w:val="22"/>
        </w:rPr>
        <w:t xml:space="preserve">can present with a wide range of motor and </w:t>
      </w:r>
      <w:proofErr w:type="spellStart"/>
      <w:r>
        <w:rPr>
          <w:rFonts w:ascii="Segoe UI" w:eastAsia="Segoe UI" w:hAnsi="Segoe UI" w:cs="Segoe UI"/>
          <w:bCs/>
          <w:color w:val="000000" w:themeColor="text1"/>
          <w:sz w:val="22"/>
        </w:rPr>
        <w:t>non motor</w:t>
      </w:r>
      <w:proofErr w:type="spellEnd"/>
      <w:r>
        <w:rPr>
          <w:rFonts w:ascii="Segoe UI" w:eastAsia="Segoe UI" w:hAnsi="Segoe UI" w:cs="Segoe UI"/>
          <w:bCs/>
          <w:color w:val="000000" w:themeColor="text1"/>
          <w:sz w:val="22"/>
        </w:rPr>
        <w:t xml:space="preserve"> symptoms. The motor symptoms include tremor, muscle stiffness and slowness of movement. There are also many </w:t>
      </w:r>
      <w:proofErr w:type="spellStart"/>
      <w:r>
        <w:rPr>
          <w:rFonts w:ascii="Segoe UI" w:eastAsia="Segoe UI" w:hAnsi="Segoe UI" w:cs="Segoe UI"/>
          <w:bCs/>
          <w:color w:val="000000" w:themeColor="text1"/>
          <w:sz w:val="22"/>
        </w:rPr>
        <w:t>non motor</w:t>
      </w:r>
      <w:proofErr w:type="spellEnd"/>
      <w:r>
        <w:rPr>
          <w:rFonts w:ascii="Segoe UI" w:eastAsia="Segoe UI" w:hAnsi="Segoe UI" w:cs="Segoe UI"/>
          <w:bCs/>
          <w:color w:val="000000" w:themeColor="text1"/>
          <w:sz w:val="22"/>
        </w:rPr>
        <w:t xml:space="preserve"> symptoms which may be </w:t>
      </w:r>
      <w:proofErr w:type="gramStart"/>
      <w:r>
        <w:rPr>
          <w:rFonts w:ascii="Segoe UI" w:eastAsia="Segoe UI" w:hAnsi="Segoe UI" w:cs="Segoe UI"/>
          <w:bCs/>
          <w:color w:val="000000" w:themeColor="text1"/>
          <w:sz w:val="22"/>
        </w:rPr>
        <w:t>present;</w:t>
      </w:r>
      <w:proofErr w:type="gramEnd"/>
      <w:r>
        <w:rPr>
          <w:rFonts w:ascii="Segoe UI" w:eastAsia="Segoe UI" w:hAnsi="Segoe UI" w:cs="Segoe UI"/>
          <w:bCs/>
          <w:color w:val="000000" w:themeColor="text1"/>
          <w:sz w:val="22"/>
        </w:rPr>
        <w:t xml:space="preserve"> including loss of smell, constipation, depression, dementia, REM sleep disorder, vision changes, and urinary incontinence.</w:t>
      </w:r>
    </w:p>
    <w:p w14:paraId="08F189F8" w14:textId="2635881E" w:rsidR="0088799E" w:rsidRDefault="0088799E" w:rsidP="00566A75">
      <w:pPr>
        <w:spacing w:after="0" w:line="240" w:lineRule="auto"/>
        <w:rPr>
          <w:rFonts w:ascii="Segoe UI" w:eastAsia="Segoe UI" w:hAnsi="Segoe UI" w:cs="Segoe UI"/>
          <w:bCs/>
          <w:color w:val="000000" w:themeColor="text1"/>
          <w:sz w:val="22"/>
        </w:rPr>
      </w:pPr>
    </w:p>
    <w:p w14:paraId="65F4B786" w14:textId="5C0FA19D" w:rsidR="0088799E" w:rsidRDefault="0088799E" w:rsidP="00566A75">
      <w:pPr>
        <w:spacing w:after="0" w:line="240" w:lineRule="auto"/>
        <w:rPr>
          <w:rFonts w:ascii="Segoe UI" w:eastAsia="Segoe UI" w:hAnsi="Segoe UI" w:cs="Segoe UI"/>
          <w:bCs/>
          <w:color w:val="000000" w:themeColor="text1"/>
          <w:sz w:val="22"/>
        </w:rPr>
      </w:pPr>
      <w:r>
        <w:rPr>
          <w:rFonts w:ascii="Segoe UI" w:eastAsia="Segoe UI" w:hAnsi="Segoe UI" w:cs="Segoe UI"/>
          <w:bCs/>
          <w:color w:val="000000" w:themeColor="text1"/>
          <w:sz w:val="22"/>
        </w:rPr>
        <w:t xml:space="preserve">The clinical diagnosis can be made with 73-80% accuracy. </w:t>
      </w:r>
    </w:p>
    <w:p w14:paraId="5AD11201" w14:textId="77777777" w:rsidR="0088799E" w:rsidRDefault="0088799E" w:rsidP="00566A75">
      <w:pPr>
        <w:spacing w:after="0" w:line="240" w:lineRule="auto"/>
        <w:rPr>
          <w:rFonts w:ascii="Segoe UI" w:eastAsia="Segoe UI" w:hAnsi="Segoe UI" w:cs="Segoe UI"/>
          <w:bCs/>
          <w:color w:val="000000" w:themeColor="text1"/>
          <w:sz w:val="22"/>
        </w:rPr>
      </w:pPr>
    </w:p>
    <w:p w14:paraId="6EB3BCFD" w14:textId="3646F27A" w:rsidR="0088799E" w:rsidRDefault="0088799E" w:rsidP="00566A75">
      <w:pPr>
        <w:spacing w:after="0" w:line="240" w:lineRule="auto"/>
        <w:rPr>
          <w:rFonts w:ascii="Segoe UI" w:eastAsia="Segoe UI" w:hAnsi="Segoe UI" w:cs="Segoe UI"/>
          <w:bCs/>
          <w:color w:val="000000" w:themeColor="text1"/>
          <w:sz w:val="22"/>
        </w:rPr>
      </w:pPr>
      <w:r>
        <w:rPr>
          <w:rFonts w:ascii="Segoe UI" w:eastAsia="Segoe UI" w:hAnsi="Segoe UI" w:cs="Segoe UI"/>
          <w:bCs/>
          <w:color w:val="000000" w:themeColor="text1"/>
          <w:sz w:val="22"/>
        </w:rPr>
        <w:t>There are some cases with PD that do not present with typical symptoms and clinical diagnosis is difficult.</w:t>
      </w:r>
    </w:p>
    <w:p w14:paraId="3C5A9B29" w14:textId="7A5CF45D" w:rsidR="0088799E" w:rsidRDefault="0088799E" w:rsidP="00566A75">
      <w:pPr>
        <w:spacing w:after="0" w:line="240" w:lineRule="auto"/>
        <w:rPr>
          <w:rFonts w:ascii="Segoe UI" w:eastAsia="Segoe UI" w:hAnsi="Segoe UI" w:cs="Segoe UI"/>
          <w:bCs/>
          <w:color w:val="000000" w:themeColor="text1"/>
          <w:sz w:val="22"/>
        </w:rPr>
      </w:pPr>
      <w:r>
        <w:rPr>
          <w:rFonts w:ascii="Segoe UI" w:eastAsia="Segoe UI" w:hAnsi="Segoe UI" w:cs="Segoe UI"/>
          <w:bCs/>
          <w:color w:val="000000" w:themeColor="text1"/>
          <w:sz w:val="22"/>
        </w:rPr>
        <w:t xml:space="preserve">There are conditions that mimic </w:t>
      </w:r>
      <w:proofErr w:type="gramStart"/>
      <w:r>
        <w:rPr>
          <w:rFonts w:ascii="Segoe UI" w:eastAsia="Segoe UI" w:hAnsi="Segoe UI" w:cs="Segoe UI"/>
          <w:bCs/>
          <w:color w:val="000000" w:themeColor="text1"/>
          <w:sz w:val="22"/>
        </w:rPr>
        <w:t>PD;</w:t>
      </w:r>
      <w:proofErr w:type="gramEnd"/>
      <w:r>
        <w:rPr>
          <w:rFonts w:ascii="Segoe UI" w:eastAsia="Segoe UI" w:hAnsi="Segoe UI" w:cs="Segoe UI"/>
          <w:bCs/>
          <w:color w:val="000000" w:themeColor="text1"/>
          <w:sz w:val="22"/>
        </w:rPr>
        <w:t xml:space="preserve"> including essential tremor, dementia with Lewy bodies and normal pressure hydrocephalus.</w:t>
      </w:r>
    </w:p>
    <w:p w14:paraId="5B179B2E" w14:textId="6468D446" w:rsidR="0088799E" w:rsidRPr="00BF4F84" w:rsidRDefault="0088799E" w:rsidP="00566A75">
      <w:pPr>
        <w:spacing w:after="0" w:line="240" w:lineRule="auto"/>
        <w:rPr>
          <w:rFonts w:ascii="Segoe UI" w:eastAsia="Segoe UI" w:hAnsi="Segoe UI" w:cs="Segoe UI"/>
          <w:bCs/>
          <w:color w:val="FF0000"/>
          <w:sz w:val="22"/>
        </w:rPr>
      </w:pPr>
      <w:r>
        <w:rPr>
          <w:rFonts w:ascii="Segoe UI" w:eastAsia="Segoe UI" w:hAnsi="Segoe UI" w:cs="Segoe UI"/>
          <w:bCs/>
          <w:color w:val="000000" w:themeColor="text1"/>
          <w:sz w:val="22"/>
        </w:rPr>
        <w:t xml:space="preserve">There are other pathologies that can result in symptoms of PD; including stroke, traumatic/ hypoxic brain injury, poisoning (carbon </w:t>
      </w:r>
      <w:proofErr w:type="spellStart"/>
      <w:proofErr w:type="gramStart"/>
      <w:r>
        <w:rPr>
          <w:rFonts w:ascii="Segoe UI" w:eastAsia="Segoe UI" w:hAnsi="Segoe UI" w:cs="Segoe UI"/>
          <w:bCs/>
          <w:color w:val="000000" w:themeColor="text1"/>
          <w:sz w:val="22"/>
        </w:rPr>
        <w:t>monoxide,mercury</w:t>
      </w:r>
      <w:proofErr w:type="spellEnd"/>
      <w:proofErr w:type="gramEnd"/>
      <w:r>
        <w:rPr>
          <w:rFonts w:ascii="Segoe UI" w:eastAsia="Segoe UI" w:hAnsi="Segoe UI" w:cs="Segoe UI"/>
          <w:bCs/>
          <w:color w:val="000000" w:themeColor="text1"/>
          <w:sz w:val="22"/>
        </w:rPr>
        <w:t>) and medications (for example; calcium channel blockers, antipsychotics, antiemetics, antidepressants).</w:t>
      </w:r>
    </w:p>
    <w:p w14:paraId="350834A3" w14:textId="77777777" w:rsidR="00286BD5" w:rsidRPr="00BF4F84" w:rsidRDefault="00286BD5" w:rsidP="00051843">
      <w:pPr>
        <w:spacing w:after="0" w:line="240" w:lineRule="auto"/>
        <w:rPr>
          <w:rFonts w:ascii="Segoe UI" w:eastAsia="Segoe UI" w:hAnsi="Segoe UI" w:cs="Segoe UI"/>
          <w:bCs/>
          <w:color w:val="000000"/>
          <w:sz w:val="22"/>
        </w:rPr>
      </w:pPr>
    </w:p>
    <w:p w14:paraId="7B97252C" w14:textId="6A900475" w:rsidR="00286BD5" w:rsidRPr="00BF4F84" w:rsidRDefault="009A1C75" w:rsidP="00051843">
      <w:pPr>
        <w:spacing w:after="0" w:line="240" w:lineRule="auto"/>
        <w:rPr>
          <w:rFonts w:ascii="Segoe UI" w:eastAsia="Segoe UI" w:hAnsi="Segoe UI" w:cs="Segoe UI"/>
          <w:bCs/>
          <w:color w:val="000000"/>
          <w:sz w:val="22"/>
        </w:rPr>
      </w:pPr>
      <w:r w:rsidRPr="00BF4F84">
        <w:rPr>
          <w:rFonts w:ascii="Segoe UI" w:eastAsia="Segoe UI" w:hAnsi="Segoe UI" w:cs="Segoe UI"/>
          <w:bCs/>
          <w:color w:val="000000"/>
          <w:sz w:val="22"/>
        </w:rPr>
        <w:t>Dopaminergic imaging would be ordered by the medical specialist after clinical evaluation fails to elicit a clear diagnosis of Parkinson’s disease.</w:t>
      </w:r>
      <w:r w:rsidR="006D7BC0" w:rsidRPr="00BF4F84">
        <w:rPr>
          <w:rFonts w:ascii="Segoe UI" w:eastAsia="Segoe UI" w:hAnsi="Segoe UI" w:cs="Segoe UI"/>
          <w:bCs/>
          <w:color w:val="000000"/>
          <w:sz w:val="22"/>
        </w:rPr>
        <w:t xml:space="preserve"> </w:t>
      </w:r>
    </w:p>
    <w:p w14:paraId="41193897" w14:textId="77777777" w:rsidR="005914E4" w:rsidRPr="00BF4F84" w:rsidRDefault="005914E4" w:rsidP="00051843">
      <w:pPr>
        <w:spacing w:after="0" w:line="240" w:lineRule="auto"/>
        <w:rPr>
          <w:rFonts w:ascii="Segoe UI" w:eastAsia="Segoe UI" w:hAnsi="Segoe UI" w:cs="Segoe UI"/>
          <w:bCs/>
          <w:color w:val="FF0000"/>
          <w:sz w:val="22"/>
        </w:rPr>
      </w:pPr>
    </w:p>
    <w:p w14:paraId="5F56597E" w14:textId="77777777" w:rsidR="00051843" w:rsidRPr="00BF4F84" w:rsidRDefault="00051843" w:rsidP="00051843">
      <w:pPr>
        <w:spacing w:after="0" w:line="240" w:lineRule="auto"/>
        <w:rPr>
          <w:rFonts w:ascii="Segoe UI" w:eastAsia="Segoe UI" w:hAnsi="Segoe UI" w:cs="Segoe UI"/>
          <w:b/>
          <w:color w:val="000000"/>
          <w:sz w:val="22"/>
        </w:rPr>
      </w:pPr>
      <w:r w:rsidRPr="00BF4F84">
        <w:rPr>
          <w:rFonts w:ascii="Segoe UI" w:eastAsia="Segoe UI" w:hAnsi="Segoe UI" w:cs="Segoe UI"/>
          <w:b/>
          <w:color w:val="000000"/>
          <w:sz w:val="22"/>
        </w:rPr>
        <w:t>Provide a rationale for the specifics of the eligible population:</w:t>
      </w:r>
    </w:p>
    <w:p w14:paraId="0EB432EF" w14:textId="77777777" w:rsidR="00051843" w:rsidRPr="00BF4F84" w:rsidRDefault="00051843" w:rsidP="00051843">
      <w:pPr>
        <w:spacing w:after="0" w:line="240" w:lineRule="auto"/>
        <w:rPr>
          <w:rFonts w:ascii="Segoe UI" w:eastAsia="Segoe UI" w:hAnsi="Segoe UI" w:cs="Segoe UI"/>
          <w:b/>
          <w:color w:val="000000"/>
          <w:sz w:val="22"/>
        </w:rPr>
      </w:pPr>
    </w:p>
    <w:p w14:paraId="65E73D0C" w14:textId="6091523C" w:rsidR="0088799E" w:rsidRDefault="00850F31" w:rsidP="005914E4">
      <w:pPr>
        <w:spacing w:after="0" w:line="240" w:lineRule="auto"/>
        <w:rPr>
          <w:rFonts w:ascii="Segoe UI" w:eastAsia="Segoe UI" w:hAnsi="Segoe UI" w:cs="Segoe UI"/>
          <w:bCs/>
          <w:color w:val="000000" w:themeColor="text1"/>
          <w:sz w:val="22"/>
          <w:szCs w:val="22"/>
        </w:rPr>
      </w:pPr>
      <w:r w:rsidRPr="00FB3798">
        <w:rPr>
          <w:rFonts w:ascii="Segoe UI" w:eastAsia="Segoe UI" w:hAnsi="Segoe UI" w:cs="Segoe UI"/>
          <w:color w:val="000000"/>
          <w:sz w:val="22"/>
          <w:szCs w:val="22"/>
        </w:rPr>
        <w:t>Dopaminergic imaging is the</w:t>
      </w:r>
      <w:r w:rsidR="000F464E" w:rsidRPr="00FB3798">
        <w:rPr>
          <w:rFonts w:ascii="Segoe UI" w:eastAsia="Segoe UI" w:hAnsi="Segoe UI" w:cs="Segoe UI"/>
          <w:color w:val="000000"/>
          <w:sz w:val="22"/>
          <w:szCs w:val="22"/>
        </w:rPr>
        <w:t xml:space="preserve"> most accurate imaging modality</w:t>
      </w:r>
      <w:r w:rsidRPr="00FB3798">
        <w:rPr>
          <w:rFonts w:ascii="Segoe UI" w:eastAsia="Segoe UI" w:hAnsi="Segoe UI" w:cs="Segoe UI"/>
          <w:color w:val="000000"/>
          <w:sz w:val="22"/>
          <w:szCs w:val="22"/>
        </w:rPr>
        <w:t xml:space="preserve"> </w:t>
      </w:r>
      <w:r w:rsidR="0088799E">
        <w:rPr>
          <w:rFonts w:ascii="Segoe UI" w:eastAsia="Segoe UI" w:hAnsi="Segoe UI" w:cs="Segoe UI"/>
          <w:color w:val="000000"/>
          <w:sz w:val="22"/>
          <w:szCs w:val="22"/>
        </w:rPr>
        <w:t xml:space="preserve">(93% accuracy) </w:t>
      </w:r>
      <w:r w:rsidRPr="00FB3798">
        <w:rPr>
          <w:rFonts w:ascii="Segoe UI" w:eastAsia="Segoe UI" w:hAnsi="Segoe UI" w:cs="Segoe UI"/>
          <w:color w:val="000000"/>
          <w:sz w:val="22"/>
          <w:szCs w:val="22"/>
        </w:rPr>
        <w:t xml:space="preserve">for </w:t>
      </w:r>
      <w:r w:rsidR="000F464E" w:rsidRPr="00FB3798">
        <w:rPr>
          <w:rFonts w:ascii="Segoe UI" w:eastAsia="Segoe UI" w:hAnsi="Segoe UI" w:cs="Segoe UI"/>
          <w:color w:val="000000"/>
          <w:sz w:val="22"/>
          <w:szCs w:val="22"/>
        </w:rPr>
        <w:t xml:space="preserve">confirming </w:t>
      </w:r>
      <w:r w:rsidRPr="00FB3798">
        <w:rPr>
          <w:rFonts w:ascii="Segoe UI" w:eastAsia="Segoe UI" w:hAnsi="Segoe UI" w:cs="Segoe UI"/>
          <w:color w:val="000000"/>
          <w:sz w:val="22"/>
          <w:szCs w:val="22"/>
        </w:rPr>
        <w:t xml:space="preserve">or </w:t>
      </w:r>
      <w:r w:rsidR="009A1C75" w:rsidRPr="00FB3798">
        <w:rPr>
          <w:rFonts w:ascii="Segoe UI" w:eastAsia="Segoe UI" w:hAnsi="Segoe UI" w:cs="Segoe UI"/>
          <w:color w:val="000000"/>
          <w:sz w:val="22"/>
          <w:szCs w:val="22"/>
        </w:rPr>
        <w:t xml:space="preserve">excluding the diagnosis of Parkinson’s Disease. </w:t>
      </w:r>
      <w:r w:rsidR="005914E4" w:rsidRPr="00FB3798">
        <w:rPr>
          <w:rFonts w:ascii="Segoe UI" w:eastAsia="Segoe UI" w:hAnsi="Segoe UI" w:cs="Segoe UI"/>
          <w:bCs/>
          <w:color w:val="000000" w:themeColor="text1"/>
          <w:sz w:val="22"/>
          <w:szCs w:val="22"/>
        </w:rPr>
        <w:t>Dopaminergic imaging is included in the recommended diagnostic algorithm for patients with movement disorder</w:t>
      </w:r>
      <w:r w:rsidR="00075589" w:rsidRPr="00FB3798">
        <w:rPr>
          <w:rFonts w:ascii="Segoe UI" w:eastAsia="Segoe UI" w:hAnsi="Segoe UI" w:cs="Segoe UI"/>
          <w:bCs/>
          <w:color w:val="000000" w:themeColor="text1"/>
          <w:sz w:val="22"/>
          <w:szCs w:val="22"/>
        </w:rPr>
        <w:t>s</w:t>
      </w:r>
      <w:r w:rsidR="005914E4" w:rsidRPr="00FB3798">
        <w:rPr>
          <w:rFonts w:ascii="Segoe UI" w:eastAsia="Segoe UI" w:hAnsi="Segoe UI" w:cs="Segoe UI"/>
          <w:bCs/>
          <w:color w:val="000000" w:themeColor="text1"/>
          <w:sz w:val="22"/>
          <w:szCs w:val="22"/>
        </w:rPr>
        <w:t xml:space="preserve"> in Europe and </w:t>
      </w:r>
      <w:r w:rsidR="00FB3798">
        <w:rPr>
          <w:rFonts w:ascii="Segoe UI" w:eastAsia="Segoe UI" w:hAnsi="Segoe UI" w:cs="Segoe UI"/>
          <w:bCs/>
          <w:color w:val="000000" w:themeColor="text1"/>
          <w:sz w:val="22"/>
          <w:szCs w:val="22"/>
        </w:rPr>
        <w:t xml:space="preserve">the </w:t>
      </w:r>
      <w:r w:rsidR="005914E4" w:rsidRPr="00FB3798">
        <w:rPr>
          <w:rFonts w:ascii="Segoe UI" w:eastAsia="Segoe UI" w:hAnsi="Segoe UI" w:cs="Segoe UI"/>
          <w:bCs/>
          <w:color w:val="000000" w:themeColor="text1"/>
          <w:sz w:val="22"/>
          <w:szCs w:val="22"/>
        </w:rPr>
        <w:t xml:space="preserve">USA and has been in use for </w:t>
      </w:r>
      <w:r w:rsidR="00AC006E" w:rsidRPr="00FB3798">
        <w:rPr>
          <w:rFonts w:ascii="Segoe UI" w:eastAsia="Segoe UI" w:hAnsi="Segoe UI" w:cs="Segoe UI"/>
          <w:bCs/>
          <w:color w:val="000000" w:themeColor="text1"/>
          <w:sz w:val="22"/>
          <w:szCs w:val="22"/>
        </w:rPr>
        <w:t>over</w:t>
      </w:r>
      <w:r w:rsidR="005914E4" w:rsidRPr="00FB3798">
        <w:rPr>
          <w:rFonts w:ascii="Segoe UI" w:eastAsia="Segoe UI" w:hAnsi="Segoe UI" w:cs="Segoe UI"/>
          <w:bCs/>
          <w:color w:val="000000" w:themeColor="text1"/>
          <w:sz w:val="22"/>
          <w:szCs w:val="22"/>
        </w:rPr>
        <w:t xml:space="preserve"> 20</w:t>
      </w:r>
      <w:r w:rsidR="004564B4" w:rsidRPr="00FB3798">
        <w:rPr>
          <w:rFonts w:ascii="Segoe UI" w:eastAsia="Segoe UI" w:hAnsi="Segoe UI" w:cs="Segoe UI"/>
          <w:bCs/>
          <w:color w:val="000000" w:themeColor="text1"/>
          <w:sz w:val="22"/>
          <w:szCs w:val="22"/>
        </w:rPr>
        <w:t xml:space="preserve"> </w:t>
      </w:r>
      <w:r w:rsidR="005914E4" w:rsidRPr="00FB3798">
        <w:rPr>
          <w:rFonts w:ascii="Segoe UI" w:eastAsia="Segoe UI" w:hAnsi="Segoe UI" w:cs="Segoe UI"/>
          <w:bCs/>
          <w:color w:val="000000" w:themeColor="text1"/>
          <w:sz w:val="22"/>
          <w:szCs w:val="22"/>
        </w:rPr>
        <w:t>years.</w:t>
      </w:r>
      <w:r w:rsidR="0022774E">
        <w:rPr>
          <w:rFonts w:ascii="Segoe UI" w:eastAsia="Segoe UI" w:hAnsi="Segoe UI" w:cs="Segoe UI"/>
          <w:bCs/>
          <w:color w:val="000000" w:themeColor="text1"/>
          <w:sz w:val="22"/>
          <w:szCs w:val="22"/>
        </w:rPr>
        <w:t xml:space="preserve"> </w:t>
      </w:r>
    </w:p>
    <w:p w14:paraId="51246419" w14:textId="77777777" w:rsidR="0088799E" w:rsidRDefault="0088799E" w:rsidP="005914E4">
      <w:pPr>
        <w:spacing w:after="0" w:line="240" w:lineRule="auto"/>
        <w:rPr>
          <w:rFonts w:ascii="Segoe UI" w:eastAsia="Segoe UI" w:hAnsi="Segoe UI" w:cs="Segoe UI"/>
          <w:bCs/>
          <w:color w:val="000000" w:themeColor="text1"/>
          <w:sz w:val="22"/>
          <w:szCs w:val="22"/>
        </w:rPr>
      </w:pPr>
    </w:p>
    <w:p w14:paraId="6F702735" w14:textId="5338B291" w:rsidR="005914E4" w:rsidRDefault="0022774E" w:rsidP="005914E4">
      <w:pPr>
        <w:spacing w:after="0" w:line="240" w:lineRule="auto"/>
        <w:rPr>
          <w:rFonts w:ascii="Segoe UI" w:eastAsia="Segoe UI" w:hAnsi="Segoe UI" w:cs="Segoe UI"/>
          <w:bCs/>
          <w:color w:val="000000" w:themeColor="text1"/>
          <w:sz w:val="22"/>
          <w:szCs w:val="22"/>
        </w:rPr>
      </w:pPr>
      <w:r>
        <w:rPr>
          <w:rFonts w:ascii="Segoe UI" w:eastAsia="Segoe UI" w:hAnsi="Segoe UI" w:cs="Segoe UI"/>
          <w:bCs/>
          <w:color w:val="000000" w:themeColor="text1"/>
          <w:sz w:val="22"/>
          <w:szCs w:val="22"/>
        </w:rPr>
        <w:t xml:space="preserve">The creation of a new item for the use of 18F-DOPA PET for clinical evaluation in patients with Parkinsonism </w:t>
      </w:r>
      <w:r w:rsidR="0062064D">
        <w:rPr>
          <w:rFonts w:ascii="Segoe UI" w:eastAsia="Segoe UI" w:hAnsi="Segoe UI" w:cs="Segoe UI"/>
          <w:bCs/>
          <w:color w:val="000000" w:themeColor="text1"/>
          <w:sz w:val="22"/>
          <w:szCs w:val="22"/>
        </w:rPr>
        <w:t>was</w:t>
      </w:r>
      <w:r>
        <w:rPr>
          <w:rFonts w:ascii="Segoe UI" w:eastAsia="Segoe UI" w:hAnsi="Segoe UI" w:cs="Segoe UI"/>
          <w:bCs/>
          <w:color w:val="000000" w:themeColor="text1"/>
          <w:sz w:val="22"/>
          <w:szCs w:val="22"/>
        </w:rPr>
        <w:t xml:space="preserve"> previously recommended by the Medical Benefits Schedule Review Taskforce in the final report on the MBS items for Nuclear Medicine in 2018</w:t>
      </w:r>
      <w:r w:rsidR="0088799E">
        <w:rPr>
          <w:rFonts w:ascii="Segoe UI" w:eastAsia="Segoe UI" w:hAnsi="Segoe UI" w:cs="Segoe UI"/>
          <w:bCs/>
          <w:color w:val="000000" w:themeColor="text1"/>
          <w:sz w:val="22"/>
          <w:szCs w:val="22"/>
        </w:rPr>
        <w:t xml:space="preserve"> (see below)</w:t>
      </w:r>
      <w:r>
        <w:rPr>
          <w:rFonts w:ascii="Segoe UI" w:eastAsia="Segoe UI" w:hAnsi="Segoe UI" w:cs="Segoe UI"/>
          <w:bCs/>
          <w:color w:val="000000" w:themeColor="text1"/>
          <w:sz w:val="22"/>
          <w:szCs w:val="22"/>
        </w:rPr>
        <w:t xml:space="preserve">. </w:t>
      </w:r>
    </w:p>
    <w:p w14:paraId="164B6887" w14:textId="77777777" w:rsidR="0088799E" w:rsidRPr="00FB3798" w:rsidRDefault="0088799E" w:rsidP="005914E4">
      <w:pPr>
        <w:spacing w:after="0" w:line="240" w:lineRule="auto"/>
        <w:rPr>
          <w:rFonts w:ascii="Segoe UI" w:eastAsia="Segoe UI" w:hAnsi="Segoe UI" w:cs="Segoe UI"/>
          <w:bCs/>
          <w:color w:val="000000"/>
          <w:sz w:val="22"/>
          <w:szCs w:val="22"/>
        </w:rPr>
      </w:pPr>
    </w:p>
    <w:p w14:paraId="3C9D14E4" w14:textId="0D5D0F28" w:rsidR="005914E4" w:rsidRPr="00BF4F84" w:rsidRDefault="0088799E" w:rsidP="005914E4">
      <w:pPr>
        <w:spacing w:after="0" w:line="240" w:lineRule="auto"/>
        <w:rPr>
          <w:rFonts w:ascii="Segoe UI" w:eastAsia="Segoe UI" w:hAnsi="Segoe UI" w:cs="Segoe UI"/>
          <w:b/>
          <w:color w:val="000000"/>
          <w:sz w:val="22"/>
        </w:rPr>
      </w:pPr>
      <w:r>
        <w:rPr>
          <w:noProof/>
          <w:lang w:eastAsia="en-AU"/>
        </w:rPr>
        <w:lastRenderedPageBreak/>
        <w:drawing>
          <wp:inline distT="0" distB="0" distL="0" distR="0" wp14:anchorId="461B174C" wp14:editId="0080F338">
            <wp:extent cx="5495925" cy="4552950"/>
            <wp:effectExtent l="0" t="0" r="9525" b="0"/>
            <wp:docPr id="4" name="Picture 4" descr="Recommendation by the Medical Benefits Schedule Review Taskforce in the final report on the MBS items for Nuclear Medicine in 201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Recommendation by the Medical Benefits Schedule Review Taskforce in the final report on the MBS items for Nuclear Medicine in 2018 "/>
                    <pic:cNvPicPr/>
                  </pic:nvPicPr>
                  <pic:blipFill>
                    <a:blip r:embed="rId8"/>
                    <a:stretch>
                      <a:fillRect/>
                    </a:stretch>
                  </pic:blipFill>
                  <pic:spPr>
                    <a:xfrm>
                      <a:off x="0" y="0"/>
                      <a:ext cx="5495925" cy="4552950"/>
                    </a:xfrm>
                    <a:prstGeom prst="rect">
                      <a:avLst/>
                    </a:prstGeom>
                  </pic:spPr>
                </pic:pic>
              </a:graphicData>
            </a:graphic>
          </wp:inline>
        </w:drawing>
      </w:r>
    </w:p>
    <w:p w14:paraId="409AB389" w14:textId="77777777" w:rsidR="00051843" w:rsidRPr="00BF4F84" w:rsidRDefault="00051843" w:rsidP="00051843">
      <w:pPr>
        <w:rPr>
          <w:rFonts w:ascii="Segoe UI" w:eastAsia="Segoe UI" w:hAnsi="Segoe UI" w:cs="Segoe UI"/>
          <w:bCs/>
          <w:color w:val="000000"/>
          <w:sz w:val="22"/>
        </w:rPr>
      </w:pPr>
      <w:r w:rsidRPr="00BF4F84">
        <w:rPr>
          <w:rFonts w:ascii="Segoe UI" w:eastAsia="Segoe UI" w:hAnsi="Segoe UI" w:cs="Segoe UI"/>
          <w:b/>
          <w:color w:val="000000"/>
          <w:sz w:val="22"/>
        </w:rPr>
        <w:t xml:space="preserve">Are there any prerequisite tests? </w:t>
      </w:r>
      <w:r w:rsidRPr="00BF4F84">
        <w:rPr>
          <w:rFonts w:ascii="Segoe UI" w:eastAsia="Segoe UI" w:hAnsi="Segoe UI" w:cs="Segoe UI"/>
          <w:bCs/>
          <w:color w:val="000000"/>
          <w:sz w:val="22"/>
        </w:rPr>
        <w:t>(please highlight your response)</w:t>
      </w:r>
    </w:p>
    <w:p w14:paraId="09E658E1" w14:textId="77777777" w:rsidR="00051843" w:rsidRPr="00BF4F84" w:rsidRDefault="00051843" w:rsidP="00051843">
      <w:pPr>
        <w:spacing w:after="0" w:line="240" w:lineRule="auto"/>
        <w:jc w:val="center"/>
        <w:rPr>
          <w:rFonts w:ascii="Segoe UI" w:eastAsia="Segoe UI" w:hAnsi="Segoe UI" w:cs="Segoe UI"/>
          <w:b/>
          <w:color w:val="000000"/>
          <w:sz w:val="22"/>
        </w:rPr>
      </w:pPr>
      <w:r w:rsidRPr="00BF4F84">
        <w:rPr>
          <w:rFonts w:ascii="Segoe UI" w:eastAsia="Segoe UI" w:hAnsi="Segoe UI" w:cs="Segoe UI"/>
          <w:bCs/>
          <w:color w:val="000000"/>
          <w:sz w:val="22"/>
        </w:rPr>
        <w:t>Yes</w:t>
      </w:r>
      <w:r w:rsidRPr="00BF4F84">
        <w:rPr>
          <w:rFonts w:ascii="Segoe UI" w:eastAsia="Segoe UI" w:hAnsi="Segoe UI" w:cs="Segoe UI"/>
          <w:bCs/>
          <w:color w:val="000000"/>
          <w:sz w:val="22"/>
        </w:rPr>
        <w:tab/>
      </w:r>
      <w:r w:rsidRPr="00BF4F84">
        <w:rPr>
          <w:rFonts w:ascii="Segoe UI" w:eastAsia="Segoe UI" w:hAnsi="Segoe UI" w:cs="Segoe UI"/>
          <w:bCs/>
          <w:color w:val="000000"/>
          <w:sz w:val="22"/>
        </w:rPr>
        <w:tab/>
      </w:r>
      <w:r w:rsidRPr="00BF4F84">
        <w:rPr>
          <w:rFonts w:ascii="Segoe UI" w:eastAsia="Segoe UI" w:hAnsi="Segoe UI" w:cs="Segoe UI"/>
          <w:b/>
          <w:color w:val="000000"/>
          <w:sz w:val="22"/>
        </w:rPr>
        <w:t>No</w:t>
      </w:r>
    </w:p>
    <w:p w14:paraId="20CE3D62" w14:textId="77777777" w:rsidR="00075589" w:rsidRPr="00BF4F84" w:rsidRDefault="00075589" w:rsidP="00051843">
      <w:pPr>
        <w:spacing w:after="0" w:line="240" w:lineRule="auto"/>
        <w:jc w:val="center"/>
        <w:rPr>
          <w:rFonts w:ascii="Segoe UI" w:eastAsia="Segoe UI" w:hAnsi="Segoe UI" w:cs="Segoe UI"/>
          <w:b/>
          <w:color w:val="000000"/>
          <w:sz w:val="22"/>
        </w:rPr>
      </w:pPr>
    </w:p>
    <w:p w14:paraId="053413CD" w14:textId="4FBD44E3" w:rsidR="00075589" w:rsidRPr="00BF4F84" w:rsidRDefault="000F464E" w:rsidP="00051843">
      <w:pPr>
        <w:rPr>
          <w:rFonts w:ascii="Segoe UI" w:eastAsia="Segoe UI" w:hAnsi="Segoe UI" w:cs="Segoe UI"/>
          <w:bCs/>
          <w:color w:val="000000"/>
          <w:sz w:val="22"/>
        </w:rPr>
      </w:pPr>
      <w:r w:rsidRPr="00BF4F84">
        <w:rPr>
          <w:rFonts w:ascii="Segoe UI" w:eastAsia="Segoe UI" w:hAnsi="Segoe UI" w:cs="Segoe UI"/>
          <w:bCs/>
          <w:color w:val="000000"/>
          <w:sz w:val="22"/>
        </w:rPr>
        <w:t xml:space="preserve">CT or MRI can be used as a screening test to exclude secondary causes of Parkinsonism such as cerebral infarction, space occupying lesion, </w:t>
      </w:r>
      <w:r w:rsidR="00860CCD" w:rsidRPr="00BF4F84">
        <w:rPr>
          <w:rFonts w:ascii="Segoe UI" w:eastAsia="Segoe UI" w:hAnsi="Segoe UI" w:cs="Segoe UI"/>
          <w:bCs/>
          <w:color w:val="000000"/>
          <w:sz w:val="22"/>
        </w:rPr>
        <w:t xml:space="preserve">demyelination, traumatic or toxic brain injury, </w:t>
      </w:r>
      <w:r w:rsidR="00862F93" w:rsidRPr="00BF4F84">
        <w:rPr>
          <w:rFonts w:ascii="Segoe UI" w:eastAsia="Segoe UI" w:hAnsi="Segoe UI" w:cs="Segoe UI"/>
          <w:bCs/>
          <w:color w:val="000000"/>
          <w:sz w:val="22"/>
        </w:rPr>
        <w:t>hydrocephalus,</w:t>
      </w:r>
      <w:r w:rsidR="00860CCD" w:rsidRPr="00BF4F84">
        <w:rPr>
          <w:rFonts w:ascii="Segoe UI" w:eastAsia="Segoe UI" w:hAnsi="Segoe UI" w:cs="Segoe UI"/>
          <w:bCs/>
          <w:color w:val="000000"/>
          <w:sz w:val="22"/>
        </w:rPr>
        <w:t xml:space="preserve"> or metal deposition. These are </w:t>
      </w:r>
      <w:r w:rsidR="00860CCD" w:rsidRPr="00BF4F84">
        <w:rPr>
          <w:rFonts w:ascii="Segoe UI" w:eastAsia="Segoe UI" w:hAnsi="Segoe UI" w:cs="Segoe UI"/>
          <w:b/>
          <w:color w:val="000000"/>
          <w:sz w:val="22"/>
        </w:rPr>
        <w:t xml:space="preserve">not </w:t>
      </w:r>
      <w:r w:rsidR="00860CCD" w:rsidRPr="00BF4F84">
        <w:rPr>
          <w:rFonts w:ascii="Segoe UI" w:eastAsia="Segoe UI" w:hAnsi="Segoe UI" w:cs="Segoe UI"/>
          <w:bCs/>
          <w:color w:val="000000"/>
          <w:sz w:val="22"/>
        </w:rPr>
        <w:t>prerequisite</w:t>
      </w:r>
      <w:r w:rsidR="00286BD5" w:rsidRPr="00BF4F84">
        <w:rPr>
          <w:rFonts w:ascii="Segoe UI" w:eastAsia="Segoe UI" w:hAnsi="Segoe UI" w:cs="Segoe UI"/>
          <w:bCs/>
          <w:color w:val="000000"/>
          <w:sz w:val="22"/>
        </w:rPr>
        <w:t xml:space="preserve"> imaging </w:t>
      </w:r>
      <w:r w:rsidR="00862F93" w:rsidRPr="00BF4F84">
        <w:rPr>
          <w:rFonts w:ascii="Segoe UI" w:eastAsia="Segoe UI" w:hAnsi="Segoe UI" w:cs="Segoe UI"/>
          <w:bCs/>
          <w:color w:val="000000"/>
          <w:sz w:val="22"/>
        </w:rPr>
        <w:t>modalities but</w:t>
      </w:r>
      <w:r w:rsidR="00860CCD" w:rsidRPr="00BF4F84">
        <w:rPr>
          <w:rFonts w:ascii="Segoe UI" w:eastAsia="Segoe UI" w:hAnsi="Segoe UI" w:cs="Segoe UI"/>
          <w:bCs/>
          <w:color w:val="000000"/>
          <w:sz w:val="22"/>
        </w:rPr>
        <w:t xml:space="preserve"> are generally performed as part of the workup.</w:t>
      </w:r>
    </w:p>
    <w:p w14:paraId="5998FE51" w14:textId="77777777" w:rsidR="00051843" w:rsidRPr="00BF4F84" w:rsidRDefault="00051843" w:rsidP="00051843">
      <w:pPr>
        <w:rPr>
          <w:rFonts w:ascii="Segoe UI" w:eastAsia="Segoe UI" w:hAnsi="Segoe UI" w:cs="Segoe UI"/>
          <w:bCs/>
          <w:color w:val="000000"/>
          <w:sz w:val="22"/>
        </w:rPr>
      </w:pPr>
      <w:r w:rsidRPr="00844394">
        <w:rPr>
          <w:rFonts w:ascii="Segoe UI" w:eastAsia="Segoe UI" w:hAnsi="Segoe UI" w:cs="Segoe UI"/>
          <w:b/>
          <w:color w:val="000000" w:themeColor="text1"/>
          <w:sz w:val="22"/>
        </w:rPr>
        <w:t xml:space="preserve">Are the prerequisite tests MBS funded? </w:t>
      </w:r>
      <w:r w:rsidRPr="00BF4F84">
        <w:rPr>
          <w:rFonts w:ascii="Segoe UI" w:eastAsia="Segoe UI" w:hAnsi="Segoe UI" w:cs="Segoe UI"/>
          <w:bCs/>
          <w:color w:val="000000"/>
          <w:sz w:val="22"/>
        </w:rPr>
        <w:t>(please highlight your response)</w:t>
      </w:r>
    </w:p>
    <w:p w14:paraId="5D615C11" w14:textId="77777777" w:rsidR="00051843" w:rsidRPr="00BF4F84" w:rsidRDefault="00051843" w:rsidP="00051843">
      <w:pPr>
        <w:spacing w:after="0" w:line="240" w:lineRule="auto"/>
        <w:jc w:val="center"/>
        <w:rPr>
          <w:rFonts w:ascii="Segoe UI" w:eastAsia="Segoe UI" w:hAnsi="Segoe UI" w:cs="Segoe UI"/>
          <w:bCs/>
          <w:color w:val="000000"/>
          <w:sz w:val="22"/>
        </w:rPr>
      </w:pPr>
      <w:r w:rsidRPr="00BF4F84">
        <w:rPr>
          <w:rFonts w:ascii="Segoe UI" w:eastAsia="Segoe UI" w:hAnsi="Segoe UI" w:cs="Segoe UI"/>
          <w:bCs/>
          <w:color w:val="000000"/>
          <w:sz w:val="22"/>
        </w:rPr>
        <w:t>Yes</w:t>
      </w:r>
      <w:r w:rsidRPr="00BF4F84">
        <w:rPr>
          <w:rFonts w:ascii="Segoe UI" w:eastAsia="Segoe UI" w:hAnsi="Segoe UI" w:cs="Segoe UI"/>
          <w:bCs/>
          <w:color w:val="000000"/>
          <w:sz w:val="22"/>
        </w:rPr>
        <w:tab/>
      </w:r>
      <w:r w:rsidRPr="00BF4F84">
        <w:rPr>
          <w:rFonts w:ascii="Segoe UI" w:eastAsia="Segoe UI" w:hAnsi="Segoe UI" w:cs="Segoe UI"/>
          <w:bCs/>
          <w:color w:val="000000"/>
          <w:sz w:val="22"/>
        </w:rPr>
        <w:tab/>
        <w:t>No</w:t>
      </w:r>
    </w:p>
    <w:p w14:paraId="2EC28541" w14:textId="77777777" w:rsidR="00605A85" w:rsidRPr="00BF4F84" w:rsidRDefault="00605A85" w:rsidP="00051843">
      <w:pPr>
        <w:spacing w:after="0" w:line="240" w:lineRule="auto"/>
        <w:jc w:val="center"/>
        <w:rPr>
          <w:rFonts w:ascii="Segoe UI" w:eastAsia="Segoe UI" w:hAnsi="Segoe UI" w:cs="Segoe UI"/>
          <w:bCs/>
          <w:color w:val="000000"/>
          <w:sz w:val="22"/>
        </w:rPr>
      </w:pPr>
    </w:p>
    <w:p w14:paraId="73177576" w14:textId="77777777" w:rsidR="00EE2CC4" w:rsidRDefault="00EE2CC4" w:rsidP="00EE2CC4">
      <w:pPr>
        <w:pStyle w:val="Heading1"/>
        <w:rPr>
          <w:rFonts w:ascii="Segoe UI" w:eastAsia="Segoe UI" w:hAnsi="Segoe UI" w:cs="Segoe UI"/>
          <w:b/>
          <w:bCs/>
          <w:color w:val="002060"/>
        </w:rPr>
      </w:pPr>
      <w:r w:rsidRPr="00F7040F">
        <w:rPr>
          <w:rFonts w:ascii="Segoe UI" w:eastAsia="Segoe UI" w:hAnsi="Segoe UI" w:cs="Segoe UI"/>
          <w:b/>
          <w:bCs/>
          <w:color w:val="002060"/>
        </w:rPr>
        <w:t>Intervention</w:t>
      </w:r>
    </w:p>
    <w:p w14:paraId="66022F9E" w14:textId="77777777" w:rsidR="00EE2CC4" w:rsidRPr="0010048D" w:rsidRDefault="00EE2CC4" w:rsidP="00EE2CC4">
      <w:pPr>
        <w:rPr>
          <w:rFonts w:ascii="Segoe UI" w:hAnsi="Segoe UI" w:cs="Segoe UI"/>
          <w:b/>
          <w:bCs/>
        </w:rPr>
      </w:pPr>
      <w:r w:rsidRPr="0010048D">
        <w:rPr>
          <w:rFonts w:ascii="Segoe UI" w:hAnsi="Segoe UI" w:cs="Segoe UI"/>
          <w:b/>
          <w:bCs/>
        </w:rPr>
        <w:t>Name of the proposed health technology:</w:t>
      </w:r>
    </w:p>
    <w:p w14:paraId="14667EFE" w14:textId="287630D1" w:rsidR="00BE6B22" w:rsidRPr="00BF4F84" w:rsidRDefault="00942044" w:rsidP="0079127D">
      <w:pPr>
        <w:spacing w:line="278" w:lineRule="auto"/>
        <w:rPr>
          <w:rFonts w:ascii="Segoe UI" w:hAnsi="Segoe UI" w:cs="Segoe UI"/>
        </w:rPr>
      </w:pPr>
      <w:r w:rsidRPr="00F7040F">
        <w:rPr>
          <w:rFonts w:ascii="Segoe UI" w:eastAsiaTheme="minorEastAsia" w:hAnsi="Segoe UI" w:cs="Segoe UI"/>
        </w:rPr>
        <w:t>Diagnosis / sub-classification</w:t>
      </w:r>
    </w:p>
    <w:p w14:paraId="7CE38012" w14:textId="2B827AB2" w:rsidR="00180D6C" w:rsidRPr="00BF4F84" w:rsidRDefault="00180D6C" w:rsidP="00BE6B22">
      <w:pPr>
        <w:spacing w:after="0" w:line="240" w:lineRule="auto"/>
        <w:rPr>
          <w:rFonts w:ascii="Segoe UI" w:eastAsia="Segoe UI" w:hAnsi="Segoe UI" w:cs="Segoe UI"/>
          <w:b/>
          <w:bCs/>
          <w:color w:val="000000"/>
          <w:sz w:val="22"/>
        </w:rPr>
      </w:pPr>
      <w:r w:rsidRPr="00BF4F84">
        <w:rPr>
          <w:rFonts w:ascii="Segoe UI" w:hAnsi="Segoe UI" w:cs="Segoe UI"/>
          <w:b/>
          <w:bCs/>
        </w:rPr>
        <w:t>Describe the proposed health technology:</w:t>
      </w:r>
    </w:p>
    <w:p w14:paraId="4EE4D8C5" w14:textId="77777777" w:rsidR="00665487" w:rsidRPr="00BF4F84" w:rsidRDefault="00665487" w:rsidP="00BE6B22">
      <w:pPr>
        <w:spacing w:after="0" w:line="240" w:lineRule="auto"/>
        <w:rPr>
          <w:rFonts w:ascii="Segoe UI" w:eastAsia="Segoe UI" w:hAnsi="Segoe UI" w:cs="Segoe UI"/>
          <w:bCs/>
          <w:color w:val="000000"/>
          <w:sz w:val="22"/>
        </w:rPr>
      </w:pPr>
    </w:p>
    <w:p w14:paraId="774CFD71" w14:textId="77777777" w:rsidR="00A1726A" w:rsidRPr="00BF4F84" w:rsidRDefault="00EF7BF7" w:rsidP="00BE6B22">
      <w:pPr>
        <w:spacing w:after="0" w:line="240" w:lineRule="auto"/>
        <w:rPr>
          <w:rFonts w:ascii="Segoe UI" w:eastAsia="Segoe UI" w:hAnsi="Segoe UI" w:cs="Segoe UI"/>
          <w:bCs/>
          <w:color w:val="000000" w:themeColor="text1"/>
          <w:sz w:val="22"/>
        </w:rPr>
      </w:pPr>
      <w:r w:rsidRPr="00BF4F84">
        <w:rPr>
          <w:rFonts w:ascii="Segoe UI" w:eastAsia="Segoe UI" w:hAnsi="Segoe UI" w:cs="Segoe UI"/>
          <w:bCs/>
          <w:color w:val="000000" w:themeColor="text1"/>
          <w:sz w:val="22"/>
        </w:rPr>
        <w:t xml:space="preserve">Parkinson’s </w:t>
      </w:r>
      <w:r w:rsidR="00605A85" w:rsidRPr="00BF4F84">
        <w:rPr>
          <w:rFonts w:ascii="Segoe UI" w:eastAsia="Segoe UI" w:hAnsi="Segoe UI" w:cs="Segoe UI"/>
          <w:bCs/>
          <w:color w:val="000000" w:themeColor="text1"/>
          <w:sz w:val="22"/>
        </w:rPr>
        <w:t>D</w:t>
      </w:r>
      <w:r w:rsidRPr="00BF4F84">
        <w:rPr>
          <w:rFonts w:ascii="Segoe UI" w:eastAsia="Segoe UI" w:hAnsi="Segoe UI" w:cs="Segoe UI"/>
          <w:bCs/>
          <w:color w:val="000000" w:themeColor="text1"/>
          <w:sz w:val="22"/>
        </w:rPr>
        <w:t>isease is a condition characterised by progressive loss of dopaminergic neuronal fun</w:t>
      </w:r>
      <w:r w:rsidR="000F464E" w:rsidRPr="00BF4F84">
        <w:rPr>
          <w:rFonts w:ascii="Segoe UI" w:eastAsia="Segoe UI" w:hAnsi="Segoe UI" w:cs="Segoe UI"/>
          <w:bCs/>
          <w:color w:val="000000" w:themeColor="text1"/>
          <w:sz w:val="22"/>
        </w:rPr>
        <w:t>c</w:t>
      </w:r>
      <w:r w:rsidRPr="00BF4F84">
        <w:rPr>
          <w:rFonts w:ascii="Segoe UI" w:eastAsia="Segoe UI" w:hAnsi="Segoe UI" w:cs="Segoe UI"/>
          <w:bCs/>
          <w:color w:val="000000" w:themeColor="text1"/>
          <w:sz w:val="22"/>
        </w:rPr>
        <w:t xml:space="preserve">tion. </w:t>
      </w:r>
      <w:r w:rsidR="00180D6C" w:rsidRPr="00BF4F84">
        <w:rPr>
          <w:rFonts w:ascii="Segoe UI" w:eastAsia="Segoe UI" w:hAnsi="Segoe UI" w:cs="Segoe UI"/>
          <w:bCs/>
          <w:color w:val="000000" w:themeColor="text1"/>
          <w:sz w:val="22"/>
        </w:rPr>
        <w:t>Dopaminergic PET imaging</w:t>
      </w:r>
      <w:r w:rsidRPr="00BF4F84">
        <w:rPr>
          <w:rFonts w:ascii="Segoe UI" w:eastAsia="Segoe UI" w:hAnsi="Segoe UI" w:cs="Segoe UI"/>
          <w:bCs/>
          <w:color w:val="000000" w:themeColor="text1"/>
          <w:sz w:val="22"/>
        </w:rPr>
        <w:t xml:space="preserve"> </w:t>
      </w:r>
      <w:r w:rsidR="000F464E" w:rsidRPr="00BF4F84">
        <w:rPr>
          <w:rFonts w:ascii="Segoe UI" w:eastAsia="Segoe UI" w:hAnsi="Segoe UI" w:cs="Segoe UI"/>
          <w:bCs/>
          <w:color w:val="000000" w:themeColor="text1"/>
          <w:sz w:val="22"/>
        </w:rPr>
        <w:t xml:space="preserve">identifies loss </w:t>
      </w:r>
      <w:r w:rsidRPr="00BF4F84">
        <w:rPr>
          <w:rFonts w:ascii="Segoe UI" w:eastAsia="Segoe UI" w:hAnsi="Segoe UI" w:cs="Segoe UI"/>
          <w:bCs/>
          <w:color w:val="000000" w:themeColor="text1"/>
          <w:sz w:val="22"/>
        </w:rPr>
        <w:t>of dopaminergic neuronal activity in the basal ganglia.</w:t>
      </w:r>
      <w:r w:rsidR="00180D6C" w:rsidRPr="00BF4F84">
        <w:rPr>
          <w:rFonts w:ascii="Segoe UI" w:eastAsia="Segoe UI" w:hAnsi="Segoe UI" w:cs="Segoe UI"/>
          <w:bCs/>
          <w:color w:val="000000" w:themeColor="text1"/>
          <w:sz w:val="22"/>
        </w:rPr>
        <w:t xml:space="preserve"> </w:t>
      </w:r>
    </w:p>
    <w:p w14:paraId="2BA92791" w14:textId="77777777" w:rsidR="00A1726A" w:rsidRPr="00BF4F84" w:rsidRDefault="00A1726A" w:rsidP="00BE6B22">
      <w:pPr>
        <w:spacing w:after="0" w:line="240" w:lineRule="auto"/>
        <w:rPr>
          <w:rFonts w:ascii="Segoe UI" w:eastAsia="Segoe UI" w:hAnsi="Segoe UI" w:cs="Segoe UI"/>
          <w:bCs/>
          <w:color w:val="000000" w:themeColor="text1"/>
          <w:sz w:val="22"/>
        </w:rPr>
      </w:pPr>
    </w:p>
    <w:p w14:paraId="661E51AD" w14:textId="5826C072" w:rsidR="00BE6B22" w:rsidRPr="00BF4F84" w:rsidRDefault="00EF7BF7" w:rsidP="00BE6B22">
      <w:pPr>
        <w:spacing w:after="0" w:line="240" w:lineRule="auto"/>
        <w:rPr>
          <w:rFonts w:ascii="Segoe UI" w:eastAsia="Segoe UI" w:hAnsi="Segoe UI" w:cs="Segoe UI"/>
          <w:bCs/>
          <w:color w:val="000000" w:themeColor="text1"/>
          <w:sz w:val="22"/>
        </w:rPr>
      </w:pPr>
      <w:r w:rsidRPr="00BF4F84">
        <w:rPr>
          <w:rFonts w:ascii="Segoe UI" w:eastAsia="Segoe UI" w:hAnsi="Segoe UI" w:cs="Segoe UI"/>
          <w:bCs/>
          <w:color w:val="000000" w:themeColor="text1"/>
          <w:sz w:val="22"/>
        </w:rPr>
        <w:lastRenderedPageBreak/>
        <w:t xml:space="preserve">Patients with Parkinson’s </w:t>
      </w:r>
      <w:r w:rsidR="00A1726A" w:rsidRPr="00BF4F84">
        <w:rPr>
          <w:rFonts w:ascii="Segoe UI" w:eastAsia="Segoe UI" w:hAnsi="Segoe UI" w:cs="Segoe UI"/>
          <w:bCs/>
          <w:color w:val="000000" w:themeColor="text1"/>
          <w:sz w:val="22"/>
        </w:rPr>
        <w:t>D</w:t>
      </w:r>
      <w:r w:rsidRPr="00BF4F84">
        <w:rPr>
          <w:rFonts w:ascii="Segoe UI" w:eastAsia="Segoe UI" w:hAnsi="Segoe UI" w:cs="Segoe UI"/>
          <w:bCs/>
          <w:color w:val="000000" w:themeColor="text1"/>
          <w:sz w:val="22"/>
        </w:rPr>
        <w:t>isease generally do not present clinically until there has been</w:t>
      </w:r>
      <w:r w:rsidR="00286BD5" w:rsidRPr="00BF4F84">
        <w:rPr>
          <w:rFonts w:ascii="Segoe UI" w:eastAsia="Segoe UI" w:hAnsi="Segoe UI" w:cs="Segoe UI"/>
          <w:bCs/>
          <w:color w:val="000000" w:themeColor="text1"/>
          <w:sz w:val="22"/>
        </w:rPr>
        <w:t xml:space="preserve"> approximately</w:t>
      </w:r>
      <w:r w:rsidRPr="00BF4F84">
        <w:rPr>
          <w:rFonts w:ascii="Segoe UI" w:eastAsia="Segoe UI" w:hAnsi="Segoe UI" w:cs="Segoe UI"/>
          <w:bCs/>
          <w:color w:val="000000" w:themeColor="text1"/>
          <w:sz w:val="22"/>
        </w:rPr>
        <w:t xml:space="preserve"> </w:t>
      </w:r>
      <w:r w:rsidR="000F464E" w:rsidRPr="00BF4F84">
        <w:rPr>
          <w:rFonts w:ascii="Segoe UI" w:eastAsia="Segoe UI" w:hAnsi="Segoe UI" w:cs="Segoe UI"/>
          <w:bCs/>
          <w:color w:val="000000" w:themeColor="text1"/>
          <w:sz w:val="22"/>
        </w:rPr>
        <w:t>6</w:t>
      </w:r>
      <w:r w:rsidRPr="00BF4F84">
        <w:rPr>
          <w:rFonts w:ascii="Segoe UI" w:eastAsia="Segoe UI" w:hAnsi="Segoe UI" w:cs="Segoe UI"/>
          <w:bCs/>
          <w:color w:val="000000" w:themeColor="text1"/>
          <w:sz w:val="22"/>
        </w:rPr>
        <w:t>0% loss of these neurons</w:t>
      </w:r>
      <w:r w:rsidR="00731738" w:rsidRPr="00BF4F84">
        <w:rPr>
          <w:rFonts w:ascii="Segoe UI" w:eastAsia="Segoe UI" w:hAnsi="Segoe UI" w:cs="Segoe UI"/>
          <w:bCs/>
          <w:color w:val="000000" w:themeColor="text1"/>
          <w:sz w:val="22"/>
        </w:rPr>
        <w:t>, so the test provides a clear indication as to the presen</w:t>
      </w:r>
      <w:r w:rsidR="00460EF9" w:rsidRPr="00BF4F84">
        <w:rPr>
          <w:rFonts w:ascii="Segoe UI" w:eastAsia="Segoe UI" w:hAnsi="Segoe UI" w:cs="Segoe UI"/>
          <w:bCs/>
          <w:color w:val="000000" w:themeColor="text1"/>
          <w:sz w:val="22"/>
        </w:rPr>
        <w:t xml:space="preserve">ce </w:t>
      </w:r>
      <w:r w:rsidR="00731738" w:rsidRPr="00BF4F84">
        <w:rPr>
          <w:rFonts w:ascii="Segoe UI" w:eastAsia="Segoe UI" w:hAnsi="Segoe UI" w:cs="Segoe UI"/>
          <w:bCs/>
          <w:color w:val="000000" w:themeColor="text1"/>
          <w:sz w:val="22"/>
        </w:rPr>
        <w:t>or absence of disease</w:t>
      </w:r>
      <w:r w:rsidR="00C82254" w:rsidRPr="00BF4F84">
        <w:rPr>
          <w:rFonts w:ascii="Segoe UI" w:eastAsia="Segoe UI" w:hAnsi="Segoe UI" w:cs="Segoe UI"/>
          <w:bCs/>
          <w:color w:val="000000" w:themeColor="text1"/>
          <w:sz w:val="22"/>
        </w:rPr>
        <w:t xml:space="preserve"> once patients present with symptoms</w:t>
      </w:r>
      <w:r w:rsidR="00731738" w:rsidRPr="00BF4F84">
        <w:rPr>
          <w:rFonts w:ascii="Segoe UI" w:eastAsia="Segoe UI" w:hAnsi="Segoe UI" w:cs="Segoe UI"/>
          <w:bCs/>
          <w:color w:val="000000" w:themeColor="text1"/>
          <w:sz w:val="22"/>
        </w:rPr>
        <w:t>.</w:t>
      </w:r>
      <w:r w:rsidRPr="00BF4F84">
        <w:rPr>
          <w:rFonts w:ascii="Segoe UI" w:eastAsia="Segoe UI" w:hAnsi="Segoe UI" w:cs="Segoe UI"/>
          <w:bCs/>
          <w:color w:val="000000" w:themeColor="text1"/>
          <w:sz w:val="22"/>
        </w:rPr>
        <w:t xml:space="preserve"> </w:t>
      </w:r>
    </w:p>
    <w:p w14:paraId="68738CB0" w14:textId="77777777" w:rsidR="00EF7BF7" w:rsidRPr="00BF4F84" w:rsidRDefault="00EF7BF7" w:rsidP="00BE6B22">
      <w:pPr>
        <w:spacing w:after="0" w:line="240" w:lineRule="auto"/>
        <w:rPr>
          <w:rFonts w:ascii="Segoe UI" w:eastAsia="Segoe UI" w:hAnsi="Segoe UI" w:cs="Segoe UI"/>
          <w:b/>
          <w:color w:val="FF0000"/>
          <w:sz w:val="22"/>
        </w:rPr>
      </w:pPr>
    </w:p>
    <w:p w14:paraId="3B0D3826" w14:textId="594C8ABE" w:rsidR="00BE6B22" w:rsidRPr="00BF4F84" w:rsidRDefault="00665487" w:rsidP="00BE6B22">
      <w:pPr>
        <w:spacing w:after="0" w:line="240" w:lineRule="auto"/>
        <w:rPr>
          <w:rFonts w:ascii="Segoe UI" w:eastAsia="Segoe UI" w:hAnsi="Segoe UI" w:cs="Segoe UI"/>
          <w:b/>
          <w:color w:val="000000"/>
          <w:sz w:val="22"/>
        </w:rPr>
      </w:pPr>
      <w:r w:rsidRPr="00BF4F84">
        <w:rPr>
          <w:rFonts w:ascii="Segoe UI" w:eastAsia="Segoe UI" w:hAnsi="Segoe UI" w:cs="Segoe UI"/>
          <w:b/>
          <w:color w:val="000000"/>
          <w:sz w:val="22"/>
        </w:rPr>
        <w:t>Describe the key components and clinical steps involved in delivering the proposed health technology</w:t>
      </w:r>
      <w:r w:rsidR="00BE6B22" w:rsidRPr="00BF4F84">
        <w:rPr>
          <w:rFonts w:ascii="Segoe UI" w:eastAsia="Segoe UI" w:hAnsi="Segoe UI" w:cs="Segoe UI"/>
          <w:b/>
          <w:color w:val="000000"/>
          <w:sz w:val="22"/>
        </w:rPr>
        <w:t>:</w:t>
      </w:r>
    </w:p>
    <w:p w14:paraId="02889287" w14:textId="77777777" w:rsidR="00EF7BF7" w:rsidRPr="00BF4F84" w:rsidRDefault="00EF7BF7" w:rsidP="00BE6B22">
      <w:pPr>
        <w:spacing w:after="0" w:line="240" w:lineRule="auto"/>
        <w:rPr>
          <w:rFonts w:ascii="Segoe UI" w:eastAsia="Segoe UI" w:hAnsi="Segoe UI" w:cs="Segoe UI"/>
          <w:b/>
          <w:color w:val="000000"/>
          <w:sz w:val="22"/>
        </w:rPr>
      </w:pPr>
    </w:p>
    <w:p w14:paraId="2239266A" w14:textId="71D11780" w:rsidR="00BE6B22" w:rsidRPr="00BF4F84" w:rsidRDefault="00EF7BF7" w:rsidP="00731738">
      <w:pPr>
        <w:pStyle w:val="ListParagraph"/>
        <w:numPr>
          <w:ilvl w:val="0"/>
          <w:numId w:val="1"/>
        </w:numPr>
        <w:spacing w:after="0" w:line="240" w:lineRule="auto"/>
        <w:rPr>
          <w:rFonts w:ascii="Segoe UI" w:eastAsia="Segoe UI" w:hAnsi="Segoe UI" w:cs="Segoe UI"/>
          <w:bCs/>
          <w:color w:val="000000"/>
          <w:sz w:val="22"/>
        </w:rPr>
      </w:pPr>
      <w:r w:rsidRPr="00BF4F84">
        <w:rPr>
          <w:rFonts w:ascii="Segoe UI" w:eastAsia="Segoe UI" w:hAnsi="Segoe UI" w:cs="Segoe UI"/>
          <w:bCs/>
          <w:color w:val="000000"/>
          <w:sz w:val="22"/>
        </w:rPr>
        <w:t>Patients with Parkinsonian symptoms are referred to a medical specialist, generally a neurologist</w:t>
      </w:r>
      <w:r w:rsidR="00731738" w:rsidRPr="00BF4F84">
        <w:rPr>
          <w:rFonts w:ascii="Segoe UI" w:eastAsia="Segoe UI" w:hAnsi="Segoe UI" w:cs="Segoe UI"/>
          <w:bCs/>
          <w:color w:val="000000"/>
          <w:sz w:val="22"/>
        </w:rPr>
        <w:t>,</w:t>
      </w:r>
      <w:r w:rsidRPr="00BF4F84">
        <w:rPr>
          <w:rFonts w:ascii="Segoe UI" w:eastAsia="Segoe UI" w:hAnsi="Segoe UI" w:cs="Segoe UI"/>
          <w:bCs/>
          <w:color w:val="000000"/>
          <w:sz w:val="22"/>
        </w:rPr>
        <w:t xml:space="preserve"> for appropriate </w:t>
      </w:r>
      <w:r w:rsidRPr="00BF4F84">
        <w:rPr>
          <w:rFonts w:ascii="Segoe UI" w:eastAsia="Segoe UI" w:hAnsi="Segoe UI" w:cs="Segoe UI"/>
          <w:bCs/>
          <w:color w:val="000000" w:themeColor="text1"/>
          <w:sz w:val="22"/>
        </w:rPr>
        <w:t xml:space="preserve">diagnosis. In most cases of Parkinson’s </w:t>
      </w:r>
      <w:r w:rsidR="00B36560" w:rsidRPr="00BF4F84">
        <w:rPr>
          <w:rFonts w:ascii="Segoe UI" w:eastAsia="Segoe UI" w:hAnsi="Segoe UI" w:cs="Segoe UI"/>
          <w:bCs/>
          <w:color w:val="000000" w:themeColor="text1"/>
          <w:sz w:val="22"/>
        </w:rPr>
        <w:t>D</w:t>
      </w:r>
      <w:r w:rsidRPr="00BF4F84">
        <w:rPr>
          <w:rFonts w:ascii="Segoe UI" w:eastAsia="Segoe UI" w:hAnsi="Segoe UI" w:cs="Segoe UI"/>
          <w:bCs/>
          <w:color w:val="000000" w:themeColor="text1"/>
          <w:sz w:val="22"/>
        </w:rPr>
        <w:t>isease</w:t>
      </w:r>
      <w:r w:rsidR="00731738" w:rsidRPr="00BF4F84">
        <w:rPr>
          <w:rFonts w:ascii="Segoe UI" w:eastAsia="Segoe UI" w:hAnsi="Segoe UI" w:cs="Segoe UI"/>
          <w:bCs/>
          <w:color w:val="000000" w:themeColor="text1"/>
          <w:sz w:val="22"/>
        </w:rPr>
        <w:t xml:space="preserve">, </w:t>
      </w:r>
      <w:r w:rsidRPr="00BF4F84">
        <w:rPr>
          <w:rFonts w:ascii="Segoe UI" w:eastAsia="Segoe UI" w:hAnsi="Segoe UI" w:cs="Segoe UI"/>
          <w:bCs/>
          <w:color w:val="000000" w:themeColor="text1"/>
          <w:sz w:val="22"/>
        </w:rPr>
        <w:t>the diagnosis can be made clinically</w:t>
      </w:r>
      <w:r w:rsidR="00B36560" w:rsidRPr="00BF4F84">
        <w:rPr>
          <w:rFonts w:ascii="Segoe UI" w:eastAsia="Segoe UI" w:hAnsi="Segoe UI" w:cs="Segoe UI"/>
          <w:bCs/>
          <w:color w:val="000000" w:themeColor="text1"/>
          <w:sz w:val="22"/>
        </w:rPr>
        <w:t xml:space="preserve">, </w:t>
      </w:r>
      <w:r w:rsidRPr="00BF4F84">
        <w:rPr>
          <w:rFonts w:ascii="Segoe UI" w:eastAsia="Segoe UI" w:hAnsi="Segoe UI" w:cs="Segoe UI"/>
          <w:bCs/>
          <w:color w:val="000000" w:themeColor="text1"/>
          <w:sz w:val="22"/>
        </w:rPr>
        <w:t>without any</w:t>
      </w:r>
      <w:r w:rsidR="003B4AED" w:rsidRPr="00BF4F84">
        <w:rPr>
          <w:rFonts w:ascii="Segoe UI" w:eastAsia="Segoe UI" w:hAnsi="Segoe UI" w:cs="Segoe UI"/>
          <w:bCs/>
          <w:color w:val="000000" w:themeColor="text1"/>
          <w:sz w:val="22"/>
        </w:rPr>
        <w:t xml:space="preserve"> </w:t>
      </w:r>
      <w:r w:rsidRPr="00BF4F84">
        <w:rPr>
          <w:rFonts w:ascii="Segoe UI" w:eastAsia="Segoe UI" w:hAnsi="Segoe UI" w:cs="Segoe UI"/>
          <w:bCs/>
          <w:color w:val="000000" w:themeColor="text1"/>
          <w:sz w:val="22"/>
        </w:rPr>
        <w:t xml:space="preserve">investigations required. </w:t>
      </w:r>
      <w:r w:rsidR="00B36560" w:rsidRPr="00BF4F84">
        <w:rPr>
          <w:rFonts w:ascii="Segoe UI" w:eastAsia="Segoe UI" w:hAnsi="Segoe UI" w:cs="Segoe UI"/>
          <w:bCs/>
          <w:color w:val="000000" w:themeColor="text1"/>
          <w:sz w:val="22"/>
        </w:rPr>
        <w:t xml:space="preserve">However, referral for dopaminergic PET would be indicated if the patient’s history and testing are not </w:t>
      </w:r>
      <w:r w:rsidRPr="00BF4F84">
        <w:rPr>
          <w:rFonts w:ascii="Segoe UI" w:eastAsia="Segoe UI" w:hAnsi="Segoe UI" w:cs="Segoe UI"/>
          <w:bCs/>
          <w:color w:val="000000" w:themeColor="text1"/>
          <w:sz w:val="22"/>
        </w:rPr>
        <w:t>clearly indicative of PD</w:t>
      </w:r>
      <w:r w:rsidR="00B36560" w:rsidRPr="00BF4F84">
        <w:rPr>
          <w:rFonts w:ascii="Segoe UI" w:eastAsia="Segoe UI" w:hAnsi="Segoe UI" w:cs="Segoe UI"/>
          <w:bCs/>
          <w:color w:val="000000" w:themeColor="text1"/>
          <w:sz w:val="22"/>
        </w:rPr>
        <w:t>.</w:t>
      </w:r>
    </w:p>
    <w:p w14:paraId="72F9BE7F" w14:textId="77777777" w:rsidR="00731738" w:rsidRPr="00BF4F84" w:rsidRDefault="00731738" w:rsidP="00BE6B22">
      <w:pPr>
        <w:spacing w:after="0" w:line="240" w:lineRule="auto"/>
        <w:rPr>
          <w:rFonts w:ascii="Segoe UI" w:eastAsia="Segoe UI" w:hAnsi="Segoe UI" w:cs="Segoe UI"/>
          <w:bCs/>
          <w:color w:val="000000"/>
          <w:sz w:val="22"/>
        </w:rPr>
      </w:pPr>
    </w:p>
    <w:p w14:paraId="1C9FDB84" w14:textId="22CE7FC1" w:rsidR="00731738" w:rsidRPr="00BF4F84" w:rsidRDefault="00731738" w:rsidP="00731738">
      <w:pPr>
        <w:pStyle w:val="ListParagraph"/>
        <w:numPr>
          <w:ilvl w:val="0"/>
          <w:numId w:val="1"/>
        </w:numPr>
        <w:spacing w:after="0" w:line="240" w:lineRule="auto"/>
        <w:rPr>
          <w:rFonts w:ascii="Segoe UI" w:eastAsia="Segoe UI" w:hAnsi="Segoe UI" w:cs="Segoe UI"/>
          <w:bCs/>
          <w:color w:val="000000"/>
          <w:sz w:val="22"/>
          <w:szCs w:val="22"/>
        </w:rPr>
      </w:pPr>
      <w:r w:rsidRPr="00BF4F84">
        <w:rPr>
          <w:rFonts w:ascii="Segoe UI" w:eastAsia="Segoe UI" w:hAnsi="Segoe UI" w:cs="Segoe UI"/>
          <w:bCs/>
          <w:color w:val="000000"/>
          <w:sz w:val="22"/>
        </w:rPr>
        <w:t>If a patient with presumed PD is commenced on appropriate medication but does not have a typical response to therapy a dopaminergic PET is also indicated.</w:t>
      </w:r>
    </w:p>
    <w:p w14:paraId="20B5DD25" w14:textId="7BF1A9EE" w:rsidR="00BE6B22" w:rsidRPr="00BF4F84" w:rsidRDefault="00BE6B22" w:rsidP="00BE6B22">
      <w:pPr>
        <w:spacing w:after="0" w:line="240" w:lineRule="auto"/>
        <w:rPr>
          <w:rFonts w:ascii="Segoe UI" w:eastAsia="Segoe UI" w:hAnsi="Segoe UI" w:cs="Segoe UI"/>
          <w:b/>
          <w:color w:val="000000"/>
          <w:sz w:val="22"/>
        </w:rPr>
      </w:pPr>
    </w:p>
    <w:p w14:paraId="01111955" w14:textId="01AAB0CE" w:rsidR="00BE6B22" w:rsidRPr="00BF4F84" w:rsidRDefault="00665487" w:rsidP="00BE6B22">
      <w:pPr>
        <w:spacing w:after="0" w:line="240" w:lineRule="auto"/>
        <w:rPr>
          <w:rFonts w:ascii="Segoe UI" w:eastAsia="Segoe UI" w:hAnsi="Segoe UI" w:cs="Segoe UI"/>
          <w:b/>
          <w:color w:val="000000"/>
          <w:sz w:val="22"/>
        </w:rPr>
      </w:pPr>
      <w:r w:rsidRPr="00BF4F84">
        <w:rPr>
          <w:rFonts w:ascii="Segoe UI" w:eastAsia="Segoe UI" w:hAnsi="Segoe UI" w:cs="Segoe UI"/>
          <w:b/>
          <w:color w:val="000000"/>
          <w:sz w:val="22"/>
        </w:rPr>
        <w:t>Identify how the proposed technology achieves the intended patient outcomes</w:t>
      </w:r>
      <w:r w:rsidR="00BE6B22" w:rsidRPr="00BF4F84">
        <w:rPr>
          <w:rFonts w:ascii="Segoe UI" w:eastAsia="Segoe UI" w:hAnsi="Segoe UI" w:cs="Segoe UI"/>
          <w:b/>
          <w:color w:val="000000"/>
          <w:sz w:val="22"/>
        </w:rPr>
        <w:t>:</w:t>
      </w:r>
    </w:p>
    <w:p w14:paraId="29A229A6" w14:textId="77777777" w:rsidR="00AC426D" w:rsidRPr="00BF4F84" w:rsidRDefault="00AC426D" w:rsidP="00BE6B22">
      <w:pPr>
        <w:spacing w:after="0" w:line="240" w:lineRule="auto"/>
        <w:rPr>
          <w:rFonts w:ascii="Segoe UI" w:eastAsia="Segoe UI" w:hAnsi="Segoe UI" w:cs="Segoe UI"/>
          <w:b/>
          <w:color w:val="000000"/>
          <w:sz w:val="22"/>
        </w:rPr>
      </w:pPr>
    </w:p>
    <w:p w14:paraId="20C09D61" w14:textId="3AE22321" w:rsidR="00BE6B22" w:rsidRPr="00BF4F84" w:rsidRDefault="00232142" w:rsidP="00BE6B22">
      <w:pPr>
        <w:spacing w:after="0" w:line="240" w:lineRule="auto"/>
        <w:rPr>
          <w:rFonts w:ascii="Segoe UI" w:hAnsi="Segoe UI" w:cs="Segoe UI"/>
          <w:color w:val="FF0000"/>
          <w:sz w:val="22"/>
          <w:szCs w:val="22"/>
        </w:rPr>
      </w:pPr>
      <w:r w:rsidRPr="00BF4F84">
        <w:rPr>
          <w:rFonts w:ascii="Segoe UI" w:hAnsi="Segoe UI" w:cs="Segoe UI"/>
          <w:sz w:val="22"/>
          <w:szCs w:val="22"/>
        </w:rPr>
        <w:t xml:space="preserve">The </w:t>
      </w:r>
      <w:r w:rsidRPr="00BF4F84">
        <w:rPr>
          <w:rFonts w:ascii="Segoe UI" w:hAnsi="Segoe UI" w:cs="Segoe UI"/>
          <w:color w:val="000000" w:themeColor="text1"/>
          <w:sz w:val="22"/>
          <w:szCs w:val="22"/>
        </w:rPr>
        <w:t xml:space="preserve">accuracy of clinical diagnosis of PD </w:t>
      </w:r>
      <w:r w:rsidR="0011692D" w:rsidRPr="00BF4F84">
        <w:rPr>
          <w:rFonts w:ascii="Segoe UI" w:hAnsi="Segoe UI" w:cs="Segoe UI"/>
          <w:color w:val="000000" w:themeColor="text1"/>
          <w:sz w:val="22"/>
          <w:szCs w:val="22"/>
        </w:rPr>
        <w:t xml:space="preserve">ranges between </w:t>
      </w:r>
      <w:r w:rsidRPr="00BF4F84">
        <w:rPr>
          <w:rFonts w:ascii="Segoe UI" w:hAnsi="Segoe UI" w:cs="Segoe UI"/>
          <w:color w:val="000000" w:themeColor="text1"/>
          <w:sz w:val="22"/>
          <w:szCs w:val="22"/>
        </w:rPr>
        <w:t>73</w:t>
      </w:r>
      <w:r w:rsidR="0011692D" w:rsidRPr="00BF4F84">
        <w:rPr>
          <w:rFonts w:ascii="Segoe UI" w:hAnsi="Segoe UI" w:cs="Segoe UI"/>
          <w:color w:val="000000" w:themeColor="text1"/>
          <w:sz w:val="22"/>
          <w:szCs w:val="22"/>
        </w:rPr>
        <w:t>-</w:t>
      </w:r>
      <w:r w:rsidRPr="00BF4F84">
        <w:rPr>
          <w:rFonts w:ascii="Segoe UI" w:hAnsi="Segoe UI" w:cs="Segoe UI"/>
          <w:color w:val="000000" w:themeColor="text1"/>
          <w:sz w:val="22"/>
          <w:szCs w:val="22"/>
        </w:rPr>
        <w:t xml:space="preserve"> 80%. </w:t>
      </w:r>
      <w:r w:rsidR="00731738" w:rsidRPr="00BF4F84">
        <w:rPr>
          <w:rFonts w:ascii="Segoe UI" w:hAnsi="Segoe UI" w:cs="Segoe UI"/>
          <w:color w:val="000000" w:themeColor="text1"/>
          <w:sz w:val="22"/>
          <w:szCs w:val="22"/>
        </w:rPr>
        <w:t xml:space="preserve">Dopaminergic PET </w:t>
      </w:r>
      <w:r w:rsidR="00AC426D" w:rsidRPr="00BF4F84">
        <w:rPr>
          <w:rFonts w:ascii="Segoe UI" w:hAnsi="Segoe UI" w:cs="Segoe UI"/>
          <w:color w:val="000000" w:themeColor="text1"/>
          <w:sz w:val="22"/>
          <w:szCs w:val="22"/>
        </w:rPr>
        <w:t>can differentiate clearly</w:t>
      </w:r>
      <w:r w:rsidR="00731738" w:rsidRPr="00BF4F84">
        <w:rPr>
          <w:rFonts w:ascii="Segoe UI" w:hAnsi="Segoe UI" w:cs="Segoe UI"/>
          <w:color w:val="000000" w:themeColor="text1"/>
          <w:sz w:val="22"/>
          <w:szCs w:val="22"/>
        </w:rPr>
        <w:t xml:space="preserve"> has</w:t>
      </w:r>
      <w:r w:rsidR="00E32A5B" w:rsidRPr="00BF4F84">
        <w:rPr>
          <w:rFonts w:ascii="Segoe UI" w:hAnsi="Segoe UI" w:cs="Segoe UI"/>
          <w:color w:val="000000" w:themeColor="text1"/>
          <w:sz w:val="22"/>
          <w:szCs w:val="22"/>
        </w:rPr>
        <w:t xml:space="preserve"> between</w:t>
      </w:r>
      <w:r w:rsidR="00731738" w:rsidRPr="00BF4F84">
        <w:rPr>
          <w:rFonts w:ascii="Segoe UI" w:hAnsi="Segoe UI" w:cs="Segoe UI"/>
          <w:color w:val="000000" w:themeColor="text1"/>
          <w:sz w:val="22"/>
          <w:szCs w:val="22"/>
        </w:rPr>
        <w:t xml:space="preserve"> normal (</w:t>
      </w:r>
      <w:r w:rsidR="008E20AE" w:rsidRPr="00BF4F84">
        <w:rPr>
          <w:rFonts w:ascii="Segoe UI" w:hAnsi="Segoe UI" w:cs="Segoe UI"/>
          <w:color w:val="000000" w:themeColor="text1"/>
          <w:sz w:val="22"/>
          <w:szCs w:val="22"/>
        </w:rPr>
        <w:t>non-PD</w:t>
      </w:r>
      <w:r w:rsidR="00731738" w:rsidRPr="00BF4F84">
        <w:rPr>
          <w:rFonts w:ascii="Segoe UI" w:hAnsi="Segoe UI" w:cs="Segoe UI"/>
          <w:color w:val="000000" w:themeColor="text1"/>
          <w:sz w:val="22"/>
          <w:szCs w:val="22"/>
        </w:rPr>
        <w:t>) or abnormal (PD) appearance</w:t>
      </w:r>
      <w:r w:rsidR="000B6715" w:rsidRPr="00BF4F84">
        <w:rPr>
          <w:rFonts w:ascii="Segoe UI" w:hAnsi="Segoe UI" w:cs="Segoe UI"/>
          <w:color w:val="000000" w:themeColor="text1"/>
          <w:sz w:val="22"/>
          <w:szCs w:val="22"/>
        </w:rPr>
        <w:t xml:space="preserve"> </w:t>
      </w:r>
      <w:r w:rsidR="004B6E7C" w:rsidRPr="00BF4F84">
        <w:rPr>
          <w:rFonts w:ascii="Segoe UI" w:hAnsi="Segoe UI" w:cs="Segoe UI"/>
          <w:color w:val="000000" w:themeColor="text1"/>
          <w:sz w:val="22"/>
          <w:szCs w:val="22"/>
        </w:rPr>
        <w:t xml:space="preserve">with an </w:t>
      </w:r>
      <w:r w:rsidR="000B6715" w:rsidRPr="00BF4F84">
        <w:rPr>
          <w:rFonts w:ascii="Segoe UI" w:hAnsi="Segoe UI" w:cs="Segoe UI"/>
          <w:color w:val="000000" w:themeColor="text1"/>
          <w:sz w:val="22"/>
          <w:szCs w:val="22"/>
        </w:rPr>
        <w:t xml:space="preserve">accuracy </w:t>
      </w:r>
      <w:r w:rsidR="004B6E7C" w:rsidRPr="00BF4F84">
        <w:rPr>
          <w:rFonts w:ascii="Segoe UI" w:hAnsi="Segoe UI" w:cs="Segoe UI"/>
          <w:color w:val="000000" w:themeColor="text1"/>
          <w:sz w:val="22"/>
          <w:szCs w:val="22"/>
        </w:rPr>
        <w:t xml:space="preserve">rating of </w:t>
      </w:r>
      <w:r w:rsidR="000B6715" w:rsidRPr="00BF4F84">
        <w:rPr>
          <w:rFonts w:ascii="Segoe UI" w:hAnsi="Segoe UI" w:cs="Segoe UI"/>
          <w:color w:val="000000" w:themeColor="text1"/>
          <w:sz w:val="22"/>
          <w:szCs w:val="22"/>
        </w:rPr>
        <w:t>93%</w:t>
      </w:r>
      <w:r w:rsidR="00731738" w:rsidRPr="00BF4F84">
        <w:rPr>
          <w:rFonts w:ascii="Segoe UI" w:hAnsi="Segoe UI" w:cs="Segoe UI"/>
          <w:color w:val="000000" w:themeColor="text1"/>
          <w:sz w:val="22"/>
          <w:szCs w:val="22"/>
        </w:rPr>
        <w:t>.</w:t>
      </w:r>
      <w:r w:rsidR="00286BD5" w:rsidRPr="00BF4F84">
        <w:rPr>
          <w:rFonts w:ascii="Segoe UI" w:hAnsi="Segoe UI" w:cs="Segoe UI"/>
          <w:color w:val="000000" w:themeColor="text1"/>
          <w:sz w:val="22"/>
          <w:szCs w:val="22"/>
        </w:rPr>
        <w:t xml:space="preserve"> This allow</w:t>
      </w:r>
      <w:r w:rsidR="00E32A5B" w:rsidRPr="00BF4F84">
        <w:rPr>
          <w:rFonts w:ascii="Segoe UI" w:hAnsi="Segoe UI" w:cs="Segoe UI"/>
          <w:color w:val="000000" w:themeColor="text1"/>
          <w:sz w:val="22"/>
          <w:szCs w:val="22"/>
        </w:rPr>
        <w:t>s</w:t>
      </w:r>
      <w:r w:rsidR="00286BD5" w:rsidRPr="00BF4F84">
        <w:rPr>
          <w:rFonts w:ascii="Segoe UI" w:hAnsi="Segoe UI" w:cs="Segoe UI"/>
          <w:color w:val="000000" w:themeColor="text1"/>
          <w:sz w:val="22"/>
          <w:szCs w:val="22"/>
        </w:rPr>
        <w:t xml:space="preserve"> </w:t>
      </w:r>
      <w:r w:rsidR="00E32A5B" w:rsidRPr="00BF4F84">
        <w:rPr>
          <w:rFonts w:ascii="Segoe UI" w:hAnsi="Segoe UI" w:cs="Segoe UI"/>
          <w:color w:val="000000" w:themeColor="text1"/>
          <w:sz w:val="22"/>
          <w:szCs w:val="22"/>
        </w:rPr>
        <w:t xml:space="preserve">for </w:t>
      </w:r>
      <w:r w:rsidR="00824443" w:rsidRPr="00BF4F84">
        <w:rPr>
          <w:rFonts w:ascii="Segoe UI" w:hAnsi="Segoe UI" w:cs="Segoe UI"/>
          <w:color w:val="000000" w:themeColor="text1"/>
          <w:sz w:val="22"/>
          <w:szCs w:val="22"/>
        </w:rPr>
        <w:t xml:space="preserve">diagnoses to be </w:t>
      </w:r>
      <w:r w:rsidR="00E51B72">
        <w:rPr>
          <w:rFonts w:ascii="Segoe UI" w:hAnsi="Segoe UI" w:cs="Segoe UI"/>
          <w:color w:val="000000" w:themeColor="text1"/>
          <w:sz w:val="22"/>
          <w:szCs w:val="22"/>
        </w:rPr>
        <w:t xml:space="preserve">established </w:t>
      </w:r>
      <w:r w:rsidR="00AC426D" w:rsidRPr="00BF4F84">
        <w:rPr>
          <w:rFonts w:ascii="Segoe UI" w:hAnsi="Segoe UI" w:cs="Segoe UI"/>
          <w:color w:val="000000" w:themeColor="text1"/>
          <w:sz w:val="22"/>
          <w:szCs w:val="22"/>
        </w:rPr>
        <w:t xml:space="preserve">earlier in the clinical management and </w:t>
      </w:r>
      <w:r w:rsidR="00824443" w:rsidRPr="00BF4F84">
        <w:rPr>
          <w:rFonts w:ascii="Segoe UI" w:hAnsi="Segoe UI" w:cs="Segoe UI"/>
          <w:color w:val="000000" w:themeColor="text1"/>
          <w:sz w:val="22"/>
          <w:szCs w:val="22"/>
        </w:rPr>
        <w:t>with a higher level of accuracy</w:t>
      </w:r>
      <w:r w:rsidR="00AC426D" w:rsidRPr="00BF4F84">
        <w:rPr>
          <w:rFonts w:ascii="Segoe UI" w:hAnsi="Segoe UI" w:cs="Segoe UI"/>
          <w:color w:val="000000" w:themeColor="text1"/>
          <w:sz w:val="22"/>
          <w:szCs w:val="22"/>
        </w:rPr>
        <w:t xml:space="preserve">. </w:t>
      </w:r>
    </w:p>
    <w:p w14:paraId="2E5365EB" w14:textId="77777777" w:rsidR="00232142" w:rsidRPr="00BF4F84" w:rsidRDefault="00232142" w:rsidP="00BE6B22">
      <w:pPr>
        <w:spacing w:after="0" w:line="240" w:lineRule="auto"/>
        <w:rPr>
          <w:rFonts w:ascii="Segoe UI" w:hAnsi="Segoe UI" w:cs="Segoe UI"/>
          <w:color w:val="000000" w:themeColor="text1"/>
          <w:sz w:val="22"/>
          <w:szCs w:val="22"/>
        </w:rPr>
      </w:pPr>
    </w:p>
    <w:p w14:paraId="6A785F26" w14:textId="02143924" w:rsidR="00232142" w:rsidRPr="00BF4F84" w:rsidRDefault="00E32A5B" w:rsidP="00BE6B22">
      <w:pPr>
        <w:spacing w:after="0" w:line="240" w:lineRule="auto"/>
        <w:rPr>
          <w:rFonts w:ascii="Segoe UI" w:eastAsia="Segoe UI" w:hAnsi="Segoe UI" w:cs="Segoe UI"/>
          <w:color w:val="000000" w:themeColor="text1"/>
          <w:sz w:val="22"/>
          <w:szCs w:val="22"/>
        </w:rPr>
      </w:pPr>
      <w:r w:rsidRPr="00BF4F84">
        <w:rPr>
          <w:rFonts w:ascii="Segoe UI" w:hAnsi="Segoe UI" w:cs="Segoe UI"/>
          <w:color w:val="000000" w:themeColor="text1"/>
          <w:sz w:val="22"/>
          <w:szCs w:val="22"/>
        </w:rPr>
        <w:t xml:space="preserve">The </w:t>
      </w:r>
      <w:r w:rsidR="00D36CFD">
        <w:rPr>
          <w:rFonts w:ascii="Segoe UI" w:hAnsi="Segoe UI" w:cs="Segoe UI"/>
          <w:color w:val="000000" w:themeColor="text1"/>
          <w:sz w:val="22"/>
          <w:szCs w:val="22"/>
        </w:rPr>
        <w:t>MAP-DOPA trial indicates 26</w:t>
      </w:r>
      <w:r w:rsidR="00232142" w:rsidRPr="00BF4F84">
        <w:rPr>
          <w:rFonts w:ascii="Segoe UI" w:hAnsi="Segoe UI" w:cs="Segoe UI"/>
          <w:color w:val="000000" w:themeColor="text1"/>
          <w:sz w:val="22"/>
          <w:szCs w:val="22"/>
        </w:rPr>
        <w:t xml:space="preserve">% of </w:t>
      </w:r>
      <w:r w:rsidR="00F778AE" w:rsidRPr="00BF4F84">
        <w:rPr>
          <w:rFonts w:ascii="Segoe UI" w:hAnsi="Segoe UI" w:cs="Segoe UI"/>
          <w:color w:val="000000" w:themeColor="text1"/>
          <w:sz w:val="22"/>
          <w:szCs w:val="22"/>
        </w:rPr>
        <w:t xml:space="preserve">patients referred </w:t>
      </w:r>
      <w:r w:rsidR="00232142" w:rsidRPr="00BF4F84">
        <w:rPr>
          <w:rFonts w:ascii="Segoe UI" w:hAnsi="Segoe UI" w:cs="Segoe UI"/>
          <w:color w:val="000000" w:themeColor="text1"/>
          <w:sz w:val="22"/>
          <w:szCs w:val="22"/>
        </w:rPr>
        <w:t xml:space="preserve">had a </w:t>
      </w:r>
      <w:r w:rsidR="00F778AE" w:rsidRPr="00BF4F84">
        <w:rPr>
          <w:rFonts w:ascii="Segoe UI" w:hAnsi="Segoe UI" w:cs="Segoe UI"/>
          <w:color w:val="000000" w:themeColor="text1"/>
          <w:sz w:val="22"/>
          <w:szCs w:val="22"/>
        </w:rPr>
        <w:t>change in diagnosis</w:t>
      </w:r>
      <w:r w:rsidR="00232142" w:rsidRPr="00BF4F84">
        <w:rPr>
          <w:rFonts w:ascii="Segoe UI" w:hAnsi="Segoe UI" w:cs="Segoe UI"/>
          <w:color w:val="000000" w:themeColor="text1"/>
          <w:sz w:val="22"/>
          <w:szCs w:val="22"/>
        </w:rPr>
        <w:t xml:space="preserve"> </w:t>
      </w:r>
      <w:proofErr w:type="gramStart"/>
      <w:r w:rsidR="00F778AE" w:rsidRPr="00BF4F84">
        <w:rPr>
          <w:rFonts w:ascii="Segoe UI" w:hAnsi="Segoe UI" w:cs="Segoe UI"/>
          <w:color w:val="000000" w:themeColor="text1"/>
          <w:sz w:val="22"/>
          <w:szCs w:val="22"/>
        </w:rPr>
        <w:t>as a result of</w:t>
      </w:r>
      <w:proofErr w:type="gramEnd"/>
      <w:r w:rsidR="00F778AE" w:rsidRPr="00BF4F84">
        <w:rPr>
          <w:rFonts w:ascii="Segoe UI" w:hAnsi="Segoe UI" w:cs="Segoe UI"/>
          <w:color w:val="000000" w:themeColor="text1"/>
          <w:sz w:val="22"/>
          <w:szCs w:val="22"/>
        </w:rPr>
        <w:t xml:space="preserve"> PET investigation; this included changes from PD to non-PD and non-PD to PD. </w:t>
      </w:r>
    </w:p>
    <w:p w14:paraId="72015A67" w14:textId="77777777" w:rsidR="00BE6B22" w:rsidRPr="00BF4F84" w:rsidRDefault="00BE6B22" w:rsidP="00BE6B22">
      <w:pPr>
        <w:spacing w:after="0" w:line="240" w:lineRule="auto"/>
        <w:rPr>
          <w:rFonts w:ascii="Segoe UI" w:eastAsia="Segoe UI" w:hAnsi="Segoe UI" w:cs="Segoe UI"/>
          <w:color w:val="000000"/>
          <w:sz w:val="22"/>
          <w:szCs w:val="22"/>
        </w:rPr>
      </w:pPr>
    </w:p>
    <w:p w14:paraId="0F9D3230" w14:textId="7A38117F" w:rsidR="00BE6B22" w:rsidRPr="00BF4F84" w:rsidRDefault="00665487">
      <w:pPr>
        <w:rPr>
          <w:rFonts w:ascii="Segoe UI" w:eastAsia="Segoe UI" w:hAnsi="Segoe UI" w:cs="Segoe UI"/>
          <w:b/>
          <w:color w:val="000000"/>
          <w:sz w:val="22"/>
        </w:rPr>
      </w:pPr>
      <w:r w:rsidRPr="00BF4F84">
        <w:rPr>
          <w:rFonts w:ascii="Segoe UI" w:eastAsia="Segoe UI" w:hAnsi="Segoe UI" w:cs="Segoe UI"/>
          <w:b/>
          <w:color w:val="000000"/>
          <w:sz w:val="22"/>
        </w:rPr>
        <w:t>Does the proposed health technology include a registered trademark component with characteristics that distinguishes it from other similar health components</w:t>
      </w:r>
      <w:r w:rsidR="00BE6B22" w:rsidRPr="00BF4F84">
        <w:rPr>
          <w:rFonts w:ascii="Segoe UI" w:eastAsia="Segoe UI" w:hAnsi="Segoe UI" w:cs="Segoe UI"/>
          <w:b/>
          <w:color w:val="000000"/>
          <w:sz w:val="22"/>
        </w:rPr>
        <w:t xml:space="preserve">? </w:t>
      </w:r>
      <w:r w:rsidR="00BE6B22" w:rsidRPr="00BF4F84">
        <w:rPr>
          <w:rFonts w:ascii="Segoe UI" w:eastAsia="Segoe UI" w:hAnsi="Segoe UI" w:cs="Segoe UI"/>
          <w:bCs/>
          <w:color w:val="000000"/>
          <w:sz w:val="22"/>
        </w:rPr>
        <w:t xml:space="preserve">(please </w:t>
      </w:r>
      <w:r w:rsidR="003F39D1" w:rsidRPr="00BF4F84">
        <w:rPr>
          <w:rFonts w:ascii="Segoe UI" w:eastAsia="Segoe UI" w:hAnsi="Segoe UI" w:cs="Segoe UI"/>
          <w:bCs/>
          <w:color w:val="000000"/>
          <w:sz w:val="22"/>
        </w:rPr>
        <w:t>highlight</w:t>
      </w:r>
      <w:r w:rsidR="00BE6B22" w:rsidRPr="00BF4F84">
        <w:rPr>
          <w:rFonts w:ascii="Segoe UI" w:eastAsia="Segoe UI" w:hAnsi="Segoe UI" w:cs="Segoe UI"/>
          <w:bCs/>
          <w:color w:val="000000"/>
          <w:sz w:val="22"/>
        </w:rPr>
        <w:t xml:space="preserve"> your response)</w:t>
      </w:r>
    </w:p>
    <w:p w14:paraId="01202F94" w14:textId="77777777" w:rsidR="00BE6B22" w:rsidRPr="00BF4F84" w:rsidRDefault="00BE6B22" w:rsidP="00BE6B22">
      <w:pPr>
        <w:spacing w:after="0" w:line="240" w:lineRule="auto"/>
        <w:jc w:val="center"/>
        <w:rPr>
          <w:rFonts w:ascii="Segoe UI" w:eastAsia="Segoe UI" w:hAnsi="Segoe UI" w:cs="Segoe UI"/>
          <w:bCs/>
          <w:color w:val="000000"/>
          <w:sz w:val="22"/>
        </w:rPr>
      </w:pPr>
      <w:r w:rsidRPr="00BF4F84">
        <w:rPr>
          <w:rFonts w:ascii="Segoe UI" w:eastAsia="Segoe UI" w:hAnsi="Segoe UI" w:cs="Segoe UI"/>
          <w:bCs/>
          <w:color w:val="000000"/>
          <w:sz w:val="22"/>
        </w:rPr>
        <w:t>Yes</w:t>
      </w:r>
      <w:r w:rsidRPr="00BF4F84">
        <w:rPr>
          <w:rFonts w:ascii="Segoe UI" w:eastAsia="Segoe UI" w:hAnsi="Segoe UI" w:cs="Segoe UI"/>
          <w:bCs/>
          <w:color w:val="000000"/>
          <w:sz w:val="22"/>
        </w:rPr>
        <w:tab/>
      </w:r>
      <w:r w:rsidRPr="00BF4F84">
        <w:rPr>
          <w:rFonts w:ascii="Segoe UI" w:eastAsia="Segoe UI" w:hAnsi="Segoe UI" w:cs="Segoe UI"/>
          <w:bCs/>
          <w:color w:val="000000"/>
          <w:sz w:val="22"/>
        </w:rPr>
        <w:tab/>
      </w:r>
      <w:r w:rsidRPr="00BF4F84">
        <w:rPr>
          <w:rFonts w:ascii="Segoe UI" w:eastAsia="Segoe UI" w:hAnsi="Segoe UI" w:cs="Segoe UI"/>
          <w:b/>
          <w:color w:val="000000"/>
          <w:sz w:val="22"/>
        </w:rPr>
        <w:t>No</w:t>
      </w:r>
    </w:p>
    <w:p w14:paraId="6F3B5B06" w14:textId="77777777" w:rsidR="00BE6B22" w:rsidRPr="00BF4F84" w:rsidRDefault="00BE6B22">
      <w:pPr>
        <w:rPr>
          <w:rFonts w:ascii="Segoe UI" w:eastAsia="Segoe UI" w:hAnsi="Segoe UI" w:cs="Segoe UI"/>
          <w:bCs/>
          <w:color w:val="000000"/>
          <w:sz w:val="22"/>
        </w:rPr>
      </w:pPr>
    </w:p>
    <w:p w14:paraId="1D12A8E7" w14:textId="7C8A4546" w:rsidR="00B759D1" w:rsidRPr="00BF4F84" w:rsidRDefault="00665487" w:rsidP="00B759D1">
      <w:pPr>
        <w:spacing w:after="0" w:line="240" w:lineRule="auto"/>
        <w:rPr>
          <w:rFonts w:ascii="Segoe UI" w:eastAsia="Segoe UI" w:hAnsi="Segoe UI" w:cs="Segoe UI"/>
          <w:b/>
          <w:color w:val="000000"/>
          <w:sz w:val="22"/>
        </w:rPr>
      </w:pPr>
      <w:r w:rsidRPr="00BF4F84">
        <w:rPr>
          <w:rFonts w:ascii="Segoe UI" w:eastAsia="Segoe UI" w:hAnsi="Segoe UI" w:cs="Segoe UI"/>
          <w:b/>
          <w:color w:val="000000"/>
          <w:sz w:val="22"/>
        </w:rPr>
        <w:t>Explain whether it is essential to have this trademark component or whether there would be other components that would be suitable</w:t>
      </w:r>
      <w:r w:rsidR="00B759D1" w:rsidRPr="00BF4F84">
        <w:rPr>
          <w:rFonts w:ascii="Segoe UI" w:eastAsia="Segoe UI" w:hAnsi="Segoe UI" w:cs="Segoe UI"/>
          <w:b/>
          <w:color w:val="000000"/>
          <w:sz w:val="22"/>
        </w:rPr>
        <w:t>:</w:t>
      </w:r>
    </w:p>
    <w:p w14:paraId="475C22CA" w14:textId="77777777" w:rsidR="00232142" w:rsidRPr="00BF4F84" w:rsidRDefault="00232142" w:rsidP="00B759D1">
      <w:pPr>
        <w:spacing w:after="0" w:line="240" w:lineRule="auto"/>
        <w:rPr>
          <w:rFonts w:ascii="Segoe UI" w:eastAsia="Segoe UI" w:hAnsi="Segoe UI" w:cs="Segoe UI"/>
          <w:b/>
          <w:color w:val="000000"/>
          <w:sz w:val="22"/>
        </w:rPr>
      </w:pPr>
    </w:p>
    <w:p w14:paraId="6DAF30FC" w14:textId="77777777" w:rsidR="0088799E" w:rsidRDefault="000B6715" w:rsidP="00B759D1">
      <w:pPr>
        <w:spacing w:after="0" w:line="240" w:lineRule="auto"/>
        <w:rPr>
          <w:rFonts w:ascii="Segoe UI" w:eastAsia="Segoe UI" w:hAnsi="Segoe UI" w:cs="Segoe UI"/>
          <w:bCs/>
          <w:color w:val="000000" w:themeColor="text1"/>
          <w:sz w:val="22"/>
        </w:rPr>
      </w:pPr>
      <w:r w:rsidRPr="00BF4F84">
        <w:rPr>
          <w:rFonts w:ascii="Segoe UI" w:eastAsia="Segoe UI" w:hAnsi="Segoe UI" w:cs="Segoe UI"/>
          <w:bCs/>
          <w:color w:val="000000"/>
          <w:sz w:val="22"/>
        </w:rPr>
        <w:t xml:space="preserve">Dopamine </w:t>
      </w:r>
      <w:r w:rsidRPr="00BF4F84">
        <w:rPr>
          <w:rFonts w:ascii="Segoe UI" w:eastAsia="Segoe UI" w:hAnsi="Segoe UI" w:cs="Segoe UI"/>
          <w:bCs/>
          <w:color w:val="000000" w:themeColor="text1"/>
          <w:sz w:val="22"/>
        </w:rPr>
        <w:t xml:space="preserve">transporter imaging using SPECT imaging has been available in USA and Europe for </w:t>
      </w:r>
      <w:r w:rsidR="00DA795D" w:rsidRPr="00BF4F84">
        <w:rPr>
          <w:rFonts w:ascii="Segoe UI" w:eastAsia="Segoe UI" w:hAnsi="Segoe UI" w:cs="Segoe UI"/>
          <w:bCs/>
          <w:color w:val="000000" w:themeColor="text1"/>
          <w:sz w:val="22"/>
        </w:rPr>
        <w:t>approximately</w:t>
      </w:r>
      <w:r w:rsidRPr="00BF4F84">
        <w:rPr>
          <w:rFonts w:ascii="Segoe UI" w:eastAsia="Segoe UI" w:hAnsi="Segoe UI" w:cs="Segoe UI"/>
          <w:bCs/>
          <w:color w:val="000000" w:themeColor="text1"/>
          <w:sz w:val="22"/>
        </w:rPr>
        <w:t xml:space="preserve"> 20 years. This is not available in Australia. Dopaminergic imaging with PET is at least of equivalent </w:t>
      </w:r>
      <w:r w:rsidR="008E20AE" w:rsidRPr="00BF4F84">
        <w:rPr>
          <w:rFonts w:ascii="Segoe UI" w:eastAsia="Segoe UI" w:hAnsi="Segoe UI" w:cs="Segoe UI"/>
          <w:bCs/>
          <w:color w:val="000000" w:themeColor="text1"/>
          <w:sz w:val="22"/>
        </w:rPr>
        <w:t xml:space="preserve">accuracy </w:t>
      </w:r>
      <w:r w:rsidR="00DA795D" w:rsidRPr="00BF4F84">
        <w:rPr>
          <w:rFonts w:ascii="Segoe UI" w:eastAsia="Segoe UI" w:hAnsi="Segoe UI" w:cs="Segoe UI"/>
          <w:bCs/>
          <w:color w:val="000000" w:themeColor="text1"/>
          <w:sz w:val="22"/>
        </w:rPr>
        <w:t>and</w:t>
      </w:r>
      <w:r w:rsidR="003B4AED" w:rsidRPr="00BF4F84">
        <w:rPr>
          <w:rFonts w:ascii="Segoe UI" w:eastAsia="Segoe UI" w:hAnsi="Segoe UI" w:cs="Segoe UI"/>
          <w:bCs/>
          <w:color w:val="000000" w:themeColor="text1"/>
          <w:sz w:val="22"/>
        </w:rPr>
        <w:t xml:space="preserve"> has greater image</w:t>
      </w:r>
      <w:r w:rsidRPr="00BF4F84">
        <w:rPr>
          <w:rFonts w:ascii="Segoe UI" w:eastAsia="Segoe UI" w:hAnsi="Segoe UI" w:cs="Segoe UI"/>
          <w:bCs/>
          <w:color w:val="000000" w:themeColor="text1"/>
          <w:sz w:val="22"/>
        </w:rPr>
        <w:t xml:space="preserve"> resolution.</w:t>
      </w:r>
      <w:r w:rsidR="00DA795D" w:rsidRPr="00BF4F84">
        <w:rPr>
          <w:rFonts w:ascii="Segoe UI" w:eastAsia="Segoe UI" w:hAnsi="Segoe UI" w:cs="Segoe UI"/>
          <w:bCs/>
          <w:color w:val="000000" w:themeColor="text1"/>
          <w:sz w:val="22"/>
        </w:rPr>
        <w:t xml:space="preserve"> </w:t>
      </w:r>
      <w:r w:rsidRPr="00BF4F84">
        <w:rPr>
          <w:rFonts w:ascii="Segoe UI" w:eastAsia="Segoe UI" w:hAnsi="Segoe UI" w:cs="Segoe UI"/>
          <w:bCs/>
          <w:color w:val="000000" w:themeColor="text1"/>
          <w:sz w:val="22"/>
        </w:rPr>
        <w:t>The dopaminergic PET imaging agents are already manufactured and used in Australia.</w:t>
      </w:r>
      <w:r w:rsidR="0088799E">
        <w:rPr>
          <w:rFonts w:ascii="Segoe UI" w:eastAsia="Segoe UI" w:hAnsi="Segoe UI" w:cs="Segoe UI"/>
          <w:bCs/>
          <w:color w:val="000000" w:themeColor="text1"/>
          <w:sz w:val="22"/>
        </w:rPr>
        <w:t xml:space="preserve"> </w:t>
      </w:r>
    </w:p>
    <w:p w14:paraId="000659DB" w14:textId="53A4A087" w:rsidR="000B6715" w:rsidRPr="00BF4F84" w:rsidRDefault="0088799E" w:rsidP="00B759D1">
      <w:pPr>
        <w:spacing w:after="0" w:line="240" w:lineRule="auto"/>
        <w:rPr>
          <w:rFonts w:ascii="Segoe UI" w:eastAsia="Segoe UI" w:hAnsi="Segoe UI" w:cs="Segoe UI"/>
          <w:bCs/>
          <w:color w:val="FF0000"/>
          <w:sz w:val="22"/>
        </w:rPr>
      </w:pPr>
      <w:r>
        <w:rPr>
          <w:rFonts w:ascii="Segoe UI" w:eastAsia="Segoe UI" w:hAnsi="Segoe UI" w:cs="Segoe UI"/>
          <w:bCs/>
          <w:color w:val="000000" w:themeColor="text1"/>
          <w:sz w:val="22"/>
        </w:rPr>
        <w:t>There is no trademark component required. The imaging agents can be either those that assess pre- or post-synaptic dopaminergic function.</w:t>
      </w:r>
    </w:p>
    <w:p w14:paraId="2D4411B7" w14:textId="77777777" w:rsidR="00B759D1" w:rsidRPr="00BF4F84" w:rsidRDefault="00B759D1" w:rsidP="00B759D1">
      <w:pPr>
        <w:spacing w:after="0" w:line="240" w:lineRule="auto"/>
        <w:rPr>
          <w:rFonts w:ascii="Segoe UI" w:eastAsia="Segoe UI" w:hAnsi="Segoe UI" w:cs="Segoe UI"/>
          <w:color w:val="000000"/>
          <w:sz w:val="22"/>
          <w:szCs w:val="22"/>
        </w:rPr>
      </w:pPr>
    </w:p>
    <w:p w14:paraId="46AD8179" w14:textId="1D84DCC9" w:rsidR="00665487" w:rsidRPr="00BF4F84" w:rsidRDefault="00EA7B42" w:rsidP="00665487">
      <w:pPr>
        <w:rPr>
          <w:rFonts w:ascii="Segoe UI" w:eastAsia="Segoe UI" w:hAnsi="Segoe UI" w:cs="Segoe UI"/>
          <w:bCs/>
          <w:color w:val="000000"/>
          <w:sz w:val="22"/>
        </w:rPr>
      </w:pPr>
      <w:r w:rsidRPr="00BF4F84">
        <w:rPr>
          <w:rFonts w:ascii="Segoe UI" w:eastAsia="Segoe UI" w:hAnsi="Segoe UI" w:cs="Segoe UI"/>
          <w:b/>
          <w:color w:val="000000"/>
          <w:sz w:val="22"/>
        </w:rPr>
        <w:t>Are there any proposed limitations on the provision of the proposed health technology delivered to the patient (For example: accessibility, dosage, quantity, duration or frequency):</w:t>
      </w:r>
      <w:r w:rsidR="00665487" w:rsidRPr="00BF4F84">
        <w:rPr>
          <w:rFonts w:ascii="Segoe UI" w:eastAsia="Segoe UI" w:hAnsi="Segoe UI" w:cs="Segoe UI"/>
          <w:b/>
          <w:color w:val="000000"/>
          <w:sz w:val="22"/>
        </w:rPr>
        <w:t xml:space="preserve"> </w:t>
      </w:r>
      <w:r w:rsidR="00665487" w:rsidRPr="00BF4F84">
        <w:rPr>
          <w:rFonts w:ascii="Segoe UI" w:eastAsia="Segoe UI" w:hAnsi="Segoe UI" w:cs="Segoe UI"/>
          <w:bCs/>
          <w:color w:val="000000"/>
          <w:sz w:val="22"/>
        </w:rPr>
        <w:t>(please highlight your response)</w:t>
      </w:r>
    </w:p>
    <w:p w14:paraId="094CE936" w14:textId="77777777" w:rsidR="00665487" w:rsidRPr="00BF4F84" w:rsidRDefault="00665487" w:rsidP="00665487">
      <w:pPr>
        <w:spacing w:after="0" w:line="240" w:lineRule="auto"/>
        <w:jc w:val="center"/>
        <w:rPr>
          <w:rFonts w:ascii="Segoe UI" w:eastAsia="Segoe UI" w:hAnsi="Segoe UI" w:cs="Segoe UI"/>
          <w:bCs/>
          <w:color w:val="000000"/>
          <w:sz w:val="22"/>
        </w:rPr>
      </w:pPr>
      <w:r w:rsidRPr="00BF4F84">
        <w:rPr>
          <w:rFonts w:ascii="Segoe UI" w:eastAsia="Segoe UI" w:hAnsi="Segoe UI" w:cs="Segoe UI"/>
          <w:b/>
          <w:color w:val="000000"/>
          <w:sz w:val="22"/>
        </w:rPr>
        <w:t>Yes</w:t>
      </w:r>
      <w:r w:rsidRPr="00BF4F84">
        <w:rPr>
          <w:rFonts w:ascii="Segoe UI" w:eastAsia="Segoe UI" w:hAnsi="Segoe UI" w:cs="Segoe UI"/>
          <w:bCs/>
          <w:color w:val="000000"/>
          <w:sz w:val="22"/>
        </w:rPr>
        <w:tab/>
      </w:r>
      <w:r w:rsidRPr="00BF4F84">
        <w:rPr>
          <w:rFonts w:ascii="Segoe UI" w:eastAsia="Segoe UI" w:hAnsi="Segoe UI" w:cs="Segoe UI"/>
          <w:bCs/>
          <w:color w:val="000000"/>
          <w:sz w:val="22"/>
        </w:rPr>
        <w:tab/>
        <w:t>No</w:t>
      </w:r>
    </w:p>
    <w:p w14:paraId="669B5F75" w14:textId="77777777" w:rsidR="00665487" w:rsidRPr="00BF4F84" w:rsidRDefault="00665487" w:rsidP="00665487">
      <w:pPr>
        <w:rPr>
          <w:rFonts w:ascii="Segoe UI" w:hAnsi="Segoe UI" w:cs="Segoe UI"/>
        </w:rPr>
      </w:pPr>
    </w:p>
    <w:p w14:paraId="207973FE" w14:textId="02607D7D" w:rsidR="00665487" w:rsidRPr="00BF4F84" w:rsidRDefault="00EA7B42" w:rsidP="00665487">
      <w:pPr>
        <w:spacing w:after="0" w:line="240" w:lineRule="auto"/>
        <w:rPr>
          <w:rFonts w:ascii="Segoe UI" w:eastAsia="Segoe UI" w:hAnsi="Segoe UI" w:cs="Segoe UI"/>
          <w:b/>
          <w:color w:val="000000"/>
          <w:sz w:val="22"/>
        </w:rPr>
      </w:pPr>
      <w:r w:rsidRPr="00BF4F84">
        <w:rPr>
          <w:rFonts w:ascii="Segoe UI" w:eastAsia="Segoe UI" w:hAnsi="Segoe UI" w:cs="Segoe UI"/>
          <w:b/>
          <w:color w:val="000000"/>
          <w:sz w:val="22"/>
        </w:rPr>
        <w:lastRenderedPageBreak/>
        <w:t>Provide details and explain</w:t>
      </w:r>
      <w:r w:rsidR="00665487" w:rsidRPr="00BF4F84">
        <w:rPr>
          <w:rFonts w:ascii="Segoe UI" w:eastAsia="Segoe UI" w:hAnsi="Segoe UI" w:cs="Segoe UI"/>
          <w:b/>
          <w:color w:val="000000"/>
          <w:sz w:val="22"/>
        </w:rPr>
        <w:t>:</w:t>
      </w:r>
      <w:r w:rsidR="000B6715" w:rsidRPr="00BF4F84">
        <w:rPr>
          <w:rFonts w:ascii="Segoe UI" w:eastAsia="Segoe UI" w:hAnsi="Segoe UI" w:cs="Segoe UI"/>
          <w:b/>
          <w:color w:val="000000" w:themeColor="text1"/>
          <w:sz w:val="22"/>
        </w:rPr>
        <w:t xml:space="preserve"> </w:t>
      </w:r>
      <w:r w:rsidR="000B6715" w:rsidRPr="00BF4F84">
        <w:rPr>
          <w:rFonts w:ascii="Segoe UI" w:eastAsia="Segoe UI" w:hAnsi="Segoe UI" w:cs="Segoe UI"/>
          <w:bCs/>
          <w:color w:val="000000" w:themeColor="text1"/>
          <w:sz w:val="22"/>
        </w:rPr>
        <w:t xml:space="preserve">Patients will generally require only a single scan to establish or discount the diagnosis of PD. In some </w:t>
      </w:r>
      <w:r w:rsidR="008E20AE" w:rsidRPr="00BF4F84">
        <w:rPr>
          <w:rFonts w:ascii="Segoe UI" w:eastAsia="Segoe UI" w:hAnsi="Segoe UI" w:cs="Segoe UI"/>
          <w:bCs/>
          <w:color w:val="000000" w:themeColor="text1"/>
          <w:sz w:val="22"/>
        </w:rPr>
        <w:t>cases,</w:t>
      </w:r>
      <w:r w:rsidR="000B6715" w:rsidRPr="00BF4F84">
        <w:rPr>
          <w:rFonts w:ascii="Segoe UI" w:eastAsia="Segoe UI" w:hAnsi="Segoe UI" w:cs="Segoe UI"/>
          <w:bCs/>
          <w:color w:val="000000" w:themeColor="text1"/>
          <w:sz w:val="22"/>
        </w:rPr>
        <w:t xml:space="preserve"> with equivocal results, a further scan may be necessary. This should not be performed within 12 months of the initial scan.</w:t>
      </w:r>
    </w:p>
    <w:p w14:paraId="7EDC963E" w14:textId="77777777" w:rsidR="00665487" w:rsidRPr="00BF4F84" w:rsidRDefault="00665487" w:rsidP="00665487">
      <w:pPr>
        <w:spacing w:after="0" w:line="240" w:lineRule="auto"/>
        <w:rPr>
          <w:rFonts w:ascii="Segoe UI" w:eastAsia="Segoe UI" w:hAnsi="Segoe UI" w:cs="Segoe UI"/>
          <w:color w:val="000000"/>
          <w:sz w:val="22"/>
          <w:szCs w:val="22"/>
        </w:rPr>
      </w:pPr>
    </w:p>
    <w:p w14:paraId="277ADD85" w14:textId="59994BEE" w:rsidR="006227EF" w:rsidRPr="00BF4F84" w:rsidRDefault="006227EF" w:rsidP="006227EF">
      <w:pPr>
        <w:spacing w:after="0" w:line="240" w:lineRule="auto"/>
        <w:rPr>
          <w:rFonts w:ascii="Segoe UI" w:eastAsia="Segoe UI" w:hAnsi="Segoe UI" w:cs="Segoe UI"/>
          <w:b/>
          <w:color w:val="000000"/>
          <w:sz w:val="22"/>
        </w:rPr>
      </w:pPr>
      <w:r w:rsidRPr="00BF4F84">
        <w:rPr>
          <w:rFonts w:ascii="Segoe UI" w:eastAsia="Segoe UI" w:hAnsi="Segoe UI" w:cs="Segoe UI"/>
          <w:b/>
          <w:color w:val="000000"/>
          <w:sz w:val="22"/>
        </w:rPr>
        <w:t>If applicable, advise which health professionals will be needed to provide the proposed health technology:</w:t>
      </w:r>
    </w:p>
    <w:p w14:paraId="2F90F356" w14:textId="77777777" w:rsidR="006227EF" w:rsidRPr="00BF4F84" w:rsidRDefault="006227EF" w:rsidP="006227EF">
      <w:pPr>
        <w:spacing w:after="0" w:line="240" w:lineRule="auto"/>
        <w:rPr>
          <w:rFonts w:ascii="Segoe UI" w:eastAsia="Segoe UI" w:hAnsi="Segoe UI" w:cs="Segoe UI"/>
          <w:b/>
          <w:color w:val="000000"/>
          <w:sz w:val="22"/>
        </w:rPr>
      </w:pPr>
    </w:p>
    <w:p w14:paraId="66D3F0AC" w14:textId="10DC6DC4" w:rsidR="006227EF" w:rsidRPr="00BF4F84" w:rsidRDefault="00180D6C" w:rsidP="006227EF">
      <w:pPr>
        <w:spacing w:after="0" w:line="240" w:lineRule="auto"/>
        <w:rPr>
          <w:rFonts w:ascii="Segoe UI" w:eastAsia="Segoe UI" w:hAnsi="Segoe UI" w:cs="Segoe UI"/>
          <w:color w:val="FF0000"/>
          <w:sz w:val="22"/>
          <w:szCs w:val="22"/>
        </w:rPr>
      </w:pPr>
      <w:r w:rsidRPr="00BF4F84">
        <w:rPr>
          <w:rFonts w:ascii="Segoe UI" w:hAnsi="Segoe UI" w:cs="Segoe UI"/>
          <w:sz w:val="22"/>
          <w:szCs w:val="22"/>
        </w:rPr>
        <w:t>The</w:t>
      </w:r>
      <w:r w:rsidR="00731738" w:rsidRPr="00BF4F84">
        <w:rPr>
          <w:rFonts w:ascii="Segoe UI" w:hAnsi="Segoe UI" w:cs="Segoe UI"/>
          <w:sz w:val="22"/>
          <w:szCs w:val="22"/>
        </w:rPr>
        <w:t xml:space="preserve"> </w:t>
      </w:r>
      <w:r w:rsidR="00731738" w:rsidRPr="00BF4F84">
        <w:rPr>
          <w:rFonts w:ascii="Segoe UI" w:hAnsi="Segoe UI" w:cs="Segoe UI"/>
          <w:color w:val="000000" w:themeColor="text1"/>
          <w:sz w:val="22"/>
          <w:szCs w:val="22"/>
        </w:rPr>
        <w:t>PET scans will be reported by Nuclear Medicine specialists.</w:t>
      </w:r>
    </w:p>
    <w:p w14:paraId="6BC4ECCB" w14:textId="77777777" w:rsidR="006227EF" w:rsidRPr="00BF4F84" w:rsidRDefault="006227EF" w:rsidP="006227EF">
      <w:pPr>
        <w:spacing w:after="0" w:line="240" w:lineRule="auto"/>
        <w:rPr>
          <w:rFonts w:ascii="Segoe UI" w:eastAsia="Segoe UI" w:hAnsi="Segoe UI" w:cs="Segoe UI"/>
          <w:color w:val="FF0000"/>
          <w:sz w:val="22"/>
          <w:szCs w:val="22"/>
        </w:rPr>
      </w:pPr>
    </w:p>
    <w:p w14:paraId="1618878E" w14:textId="3213AAEC" w:rsidR="006227EF" w:rsidRPr="00BF4F84" w:rsidRDefault="006227EF" w:rsidP="006227EF">
      <w:pPr>
        <w:spacing w:after="0" w:line="240" w:lineRule="auto"/>
        <w:rPr>
          <w:rFonts w:ascii="Segoe UI" w:eastAsia="Segoe UI" w:hAnsi="Segoe UI" w:cs="Segoe UI"/>
          <w:b/>
          <w:color w:val="000000"/>
          <w:sz w:val="22"/>
        </w:rPr>
      </w:pPr>
      <w:r w:rsidRPr="00BF4F84">
        <w:rPr>
          <w:rFonts w:ascii="Segoe UI" w:eastAsia="Segoe UI" w:hAnsi="Segoe UI" w:cs="Segoe UI"/>
          <w:b/>
          <w:color w:val="000000"/>
          <w:sz w:val="22"/>
        </w:rPr>
        <w:t xml:space="preserve">If applicable, advise </w:t>
      </w:r>
      <w:r w:rsidR="00BE0612" w:rsidRPr="00BF4F84">
        <w:rPr>
          <w:rFonts w:ascii="Segoe UI" w:eastAsia="Segoe UI" w:hAnsi="Segoe UI" w:cs="Segoe UI"/>
          <w:b/>
          <w:color w:val="000000"/>
          <w:sz w:val="22"/>
        </w:rPr>
        <w:t>whether delivery of the proposed health technology can be delegated to another</w:t>
      </w:r>
      <w:r w:rsidRPr="00BF4F84">
        <w:rPr>
          <w:rFonts w:ascii="Segoe UI" w:eastAsia="Segoe UI" w:hAnsi="Segoe UI" w:cs="Segoe UI"/>
          <w:b/>
          <w:color w:val="000000"/>
          <w:sz w:val="22"/>
        </w:rPr>
        <w:t xml:space="preserve"> health professional:</w:t>
      </w:r>
    </w:p>
    <w:p w14:paraId="46150CA8" w14:textId="77777777" w:rsidR="006227EF" w:rsidRPr="00BF4F84" w:rsidRDefault="006227EF" w:rsidP="006227EF">
      <w:pPr>
        <w:spacing w:after="0" w:line="240" w:lineRule="auto"/>
        <w:rPr>
          <w:rFonts w:ascii="Segoe UI" w:eastAsia="Segoe UI" w:hAnsi="Segoe UI" w:cs="Segoe UI"/>
          <w:b/>
          <w:color w:val="000000"/>
          <w:sz w:val="22"/>
        </w:rPr>
      </w:pPr>
    </w:p>
    <w:p w14:paraId="30935A1B" w14:textId="7A27FFFB" w:rsidR="006227EF" w:rsidRPr="00BF4F84" w:rsidRDefault="00731738" w:rsidP="006227EF">
      <w:pPr>
        <w:spacing w:after="0" w:line="240" w:lineRule="auto"/>
        <w:rPr>
          <w:rFonts w:ascii="Segoe UI" w:eastAsia="Segoe UI" w:hAnsi="Segoe UI" w:cs="Segoe UI"/>
          <w:color w:val="000000"/>
          <w:sz w:val="22"/>
          <w:szCs w:val="22"/>
        </w:rPr>
      </w:pPr>
      <w:r w:rsidRPr="00BF4F84">
        <w:rPr>
          <w:rFonts w:ascii="Segoe UI" w:hAnsi="Segoe UI" w:cs="Segoe UI"/>
          <w:sz w:val="22"/>
          <w:szCs w:val="22"/>
        </w:rPr>
        <w:t>No other health professional will report the scans.</w:t>
      </w:r>
    </w:p>
    <w:p w14:paraId="5A95FA3B" w14:textId="1FF485D1" w:rsidR="00665487" w:rsidRPr="00BF4F84" w:rsidRDefault="00665487">
      <w:pPr>
        <w:rPr>
          <w:rFonts w:ascii="Segoe UI" w:hAnsi="Segoe UI" w:cs="Segoe UI"/>
        </w:rPr>
      </w:pPr>
    </w:p>
    <w:p w14:paraId="5E38BA3B" w14:textId="5598DC0C" w:rsidR="006227EF" w:rsidRPr="00BF4F84" w:rsidRDefault="006227EF" w:rsidP="006227EF">
      <w:pPr>
        <w:spacing w:after="0" w:line="240" w:lineRule="auto"/>
        <w:rPr>
          <w:rFonts w:ascii="Segoe UI" w:eastAsia="Segoe UI" w:hAnsi="Segoe UI" w:cs="Segoe UI"/>
          <w:b/>
          <w:color w:val="000000"/>
          <w:sz w:val="22"/>
        </w:rPr>
      </w:pPr>
      <w:r w:rsidRPr="00BF4F84">
        <w:rPr>
          <w:rFonts w:ascii="Segoe UI" w:eastAsia="Segoe UI" w:hAnsi="Segoe UI" w:cs="Segoe UI"/>
          <w:b/>
          <w:color w:val="000000"/>
          <w:sz w:val="22"/>
        </w:rPr>
        <w:t xml:space="preserve">If applicable, advise </w:t>
      </w:r>
      <w:r w:rsidR="00BE0612" w:rsidRPr="00BF4F84">
        <w:rPr>
          <w:rFonts w:ascii="Segoe UI" w:eastAsia="Segoe UI" w:hAnsi="Segoe UI" w:cs="Segoe UI"/>
          <w:b/>
          <w:color w:val="000000"/>
          <w:sz w:val="22"/>
        </w:rPr>
        <w:t>if there are any limitations on which health professionals might provide a referral for</w:t>
      </w:r>
      <w:r w:rsidRPr="00BF4F84">
        <w:rPr>
          <w:rFonts w:ascii="Segoe UI" w:eastAsia="Segoe UI" w:hAnsi="Segoe UI" w:cs="Segoe UI"/>
          <w:b/>
          <w:color w:val="000000"/>
          <w:sz w:val="22"/>
        </w:rPr>
        <w:t xml:space="preserve"> the proposed health technology:</w:t>
      </w:r>
    </w:p>
    <w:p w14:paraId="414D5196" w14:textId="77777777" w:rsidR="006227EF" w:rsidRPr="00BF4F84" w:rsidRDefault="006227EF" w:rsidP="006227EF">
      <w:pPr>
        <w:spacing w:after="0" w:line="240" w:lineRule="auto"/>
        <w:rPr>
          <w:rFonts w:ascii="Segoe UI" w:eastAsia="Segoe UI" w:hAnsi="Segoe UI" w:cs="Segoe UI"/>
          <w:b/>
          <w:color w:val="000000"/>
          <w:sz w:val="22"/>
        </w:rPr>
      </w:pPr>
    </w:p>
    <w:p w14:paraId="02BE6BC3" w14:textId="4C1EBC07" w:rsidR="006227EF" w:rsidRPr="00BF4F84" w:rsidRDefault="00731738" w:rsidP="00DD6B27">
      <w:pPr>
        <w:spacing w:after="0" w:line="240" w:lineRule="auto"/>
        <w:rPr>
          <w:rFonts w:ascii="Segoe UI" w:hAnsi="Segoe UI" w:cs="Segoe UI"/>
          <w:color w:val="000000" w:themeColor="text1"/>
          <w:sz w:val="20"/>
          <w:szCs w:val="20"/>
        </w:rPr>
      </w:pPr>
      <w:r w:rsidRPr="00BF4F84">
        <w:rPr>
          <w:rFonts w:ascii="Segoe UI" w:hAnsi="Segoe UI" w:cs="Segoe UI"/>
          <w:sz w:val="22"/>
          <w:szCs w:val="22"/>
        </w:rPr>
        <w:t>All referrals must be from medical specialists.</w:t>
      </w:r>
      <w:r w:rsidR="00DD6B27" w:rsidRPr="00BF4F84">
        <w:rPr>
          <w:rFonts w:ascii="Segoe UI" w:hAnsi="Segoe UI" w:cs="Segoe UI"/>
          <w:sz w:val="22"/>
          <w:szCs w:val="22"/>
        </w:rPr>
        <w:t xml:space="preserve"> </w:t>
      </w:r>
      <w:r w:rsidR="00DD6B27" w:rsidRPr="00BF4F84">
        <w:rPr>
          <w:rFonts w:ascii="Segoe UI" w:hAnsi="Segoe UI" w:cs="Segoe UI"/>
          <w:color w:val="000000" w:themeColor="text1"/>
          <w:sz w:val="22"/>
          <w:szCs w:val="22"/>
        </w:rPr>
        <w:t>It is anticipated that referrals will be</w:t>
      </w:r>
      <w:r w:rsidR="00DD6B27" w:rsidRPr="00BF4F84">
        <w:rPr>
          <w:rFonts w:ascii="Segoe UI" w:eastAsia="Segoe UI" w:hAnsi="Segoe UI" w:cs="Segoe UI"/>
          <w:color w:val="000000" w:themeColor="text1"/>
          <w:sz w:val="22"/>
          <w:szCs w:val="22"/>
        </w:rPr>
        <w:t xml:space="preserve"> r</w:t>
      </w:r>
      <w:r w:rsidR="00DD6B27" w:rsidRPr="00BF4F84">
        <w:rPr>
          <w:rFonts w:ascii="Segoe UI" w:hAnsi="Segoe UI" w:cs="Segoe UI"/>
          <w:color w:val="000000" w:themeColor="text1"/>
          <w:sz w:val="22"/>
          <w:szCs w:val="22"/>
        </w:rPr>
        <w:t xml:space="preserve">eceived from neurologists, </w:t>
      </w:r>
      <w:r w:rsidR="00691C2A" w:rsidRPr="00BF4F84">
        <w:rPr>
          <w:rFonts w:ascii="Segoe UI" w:hAnsi="Segoe UI" w:cs="Segoe UI"/>
          <w:color w:val="000000" w:themeColor="text1"/>
          <w:sz w:val="22"/>
          <w:szCs w:val="22"/>
        </w:rPr>
        <w:t>geriatricians,</w:t>
      </w:r>
      <w:r w:rsidR="00DD6B27" w:rsidRPr="00BF4F84">
        <w:rPr>
          <w:rFonts w:ascii="Segoe UI" w:hAnsi="Segoe UI" w:cs="Segoe UI"/>
          <w:color w:val="000000" w:themeColor="text1"/>
          <w:sz w:val="22"/>
          <w:szCs w:val="22"/>
        </w:rPr>
        <w:t xml:space="preserve"> and general physicians with an interest in movement disorder</w:t>
      </w:r>
      <w:r w:rsidR="00691C2A" w:rsidRPr="00BF4F84">
        <w:rPr>
          <w:rFonts w:ascii="Segoe UI" w:hAnsi="Segoe UI" w:cs="Segoe UI"/>
          <w:color w:val="000000" w:themeColor="text1"/>
          <w:sz w:val="22"/>
          <w:szCs w:val="22"/>
        </w:rPr>
        <w:t>s</w:t>
      </w:r>
      <w:r w:rsidR="00DD6B27" w:rsidRPr="00BF4F84">
        <w:rPr>
          <w:rFonts w:ascii="Segoe UI" w:hAnsi="Segoe UI" w:cs="Segoe UI"/>
          <w:color w:val="000000" w:themeColor="text1"/>
          <w:sz w:val="22"/>
          <w:szCs w:val="22"/>
        </w:rPr>
        <w:t>.</w:t>
      </w:r>
    </w:p>
    <w:p w14:paraId="2F2C70EF" w14:textId="77777777" w:rsidR="000B6715" w:rsidRPr="00BF4F84" w:rsidRDefault="000B6715" w:rsidP="00380C41">
      <w:pPr>
        <w:rPr>
          <w:rFonts w:ascii="Segoe UI" w:hAnsi="Segoe UI" w:cs="Segoe UI"/>
        </w:rPr>
      </w:pPr>
    </w:p>
    <w:p w14:paraId="30AC00A8" w14:textId="147031A0" w:rsidR="00380C41" w:rsidRPr="00BF4F84" w:rsidRDefault="00380C41" w:rsidP="00380C41">
      <w:pPr>
        <w:rPr>
          <w:rFonts w:ascii="Segoe UI" w:eastAsia="Segoe UI" w:hAnsi="Segoe UI" w:cs="Segoe UI"/>
          <w:bCs/>
          <w:color w:val="000000"/>
          <w:sz w:val="22"/>
        </w:rPr>
      </w:pPr>
      <w:r w:rsidRPr="00BF4F84">
        <w:rPr>
          <w:rFonts w:ascii="Segoe UI" w:eastAsia="Segoe UI" w:hAnsi="Segoe UI" w:cs="Segoe UI"/>
          <w:b/>
          <w:color w:val="000000"/>
          <w:sz w:val="22"/>
        </w:rPr>
        <w:t xml:space="preserve">Is there specific training or qualifications required to provide or deliver the proposed service, and/or any accreditation requirements to support delivery of the health technology? </w:t>
      </w:r>
      <w:r w:rsidRPr="00BF4F84">
        <w:rPr>
          <w:rFonts w:ascii="Segoe UI" w:eastAsia="Segoe UI" w:hAnsi="Segoe UI" w:cs="Segoe UI"/>
          <w:bCs/>
          <w:color w:val="000000"/>
          <w:sz w:val="22"/>
        </w:rPr>
        <w:t>(please highlight your response)</w:t>
      </w:r>
    </w:p>
    <w:p w14:paraId="51A1FACE" w14:textId="77777777" w:rsidR="00380C41" w:rsidRPr="00BF4F84" w:rsidRDefault="00380C41" w:rsidP="00380C41">
      <w:pPr>
        <w:spacing w:after="0" w:line="240" w:lineRule="auto"/>
        <w:jc w:val="center"/>
        <w:rPr>
          <w:rFonts w:ascii="Segoe UI" w:eastAsia="Segoe UI" w:hAnsi="Segoe UI" w:cs="Segoe UI"/>
          <w:bCs/>
          <w:color w:val="000000"/>
          <w:sz w:val="22"/>
        </w:rPr>
      </w:pPr>
      <w:r w:rsidRPr="00BF4F84">
        <w:rPr>
          <w:rFonts w:ascii="Segoe UI" w:eastAsia="Segoe UI" w:hAnsi="Segoe UI" w:cs="Segoe UI"/>
          <w:bCs/>
          <w:color w:val="000000"/>
          <w:sz w:val="22"/>
        </w:rPr>
        <w:t>Yes</w:t>
      </w:r>
      <w:r w:rsidRPr="00BF4F84">
        <w:rPr>
          <w:rFonts w:ascii="Segoe UI" w:eastAsia="Segoe UI" w:hAnsi="Segoe UI" w:cs="Segoe UI"/>
          <w:bCs/>
          <w:color w:val="000000"/>
          <w:sz w:val="22"/>
        </w:rPr>
        <w:tab/>
      </w:r>
      <w:r w:rsidRPr="00BF4F84">
        <w:rPr>
          <w:rFonts w:ascii="Segoe UI" w:eastAsia="Segoe UI" w:hAnsi="Segoe UI" w:cs="Segoe UI"/>
          <w:bCs/>
          <w:color w:val="000000"/>
          <w:sz w:val="22"/>
        </w:rPr>
        <w:tab/>
      </w:r>
      <w:r w:rsidRPr="00BF4F84">
        <w:rPr>
          <w:rFonts w:ascii="Segoe UI" w:eastAsia="Segoe UI" w:hAnsi="Segoe UI" w:cs="Segoe UI"/>
          <w:b/>
          <w:color w:val="000000"/>
          <w:sz w:val="22"/>
        </w:rPr>
        <w:t>No</w:t>
      </w:r>
    </w:p>
    <w:p w14:paraId="4E1F9F81" w14:textId="77777777" w:rsidR="00380C41" w:rsidRPr="00BF4F84" w:rsidRDefault="00380C41" w:rsidP="00380C41">
      <w:pPr>
        <w:rPr>
          <w:rFonts w:ascii="Segoe UI" w:hAnsi="Segoe UI" w:cs="Segoe UI"/>
        </w:rPr>
      </w:pPr>
    </w:p>
    <w:p w14:paraId="2E36FC91" w14:textId="62325928" w:rsidR="00380C41" w:rsidRPr="00BF4F84" w:rsidRDefault="00380C41" w:rsidP="00380C41">
      <w:pPr>
        <w:spacing w:after="0" w:line="240" w:lineRule="auto"/>
        <w:rPr>
          <w:rFonts w:ascii="Segoe UI" w:eastAsia="Segoe UI" w:hAnsi="Segoe UI" w:cs="Segoe UI"/>
          <w:b/>
          <w:color w:val="000000"/>
          <w:sz w:val="22"/>
        </w:rPr>
      </w:pPr>
      <w:r w:rsidRPr="00BF4F84">
        <w:rPr>
          <w:rFonts w:ascii="Segoe UI" w:eastAsia="Segoe UI" w:hAnsi="Segoe UI" w:cs="Segoe UI"/>
          <w:b/>
          <w:color w:val="000000"/>
          <w:sz w:val="22"/>
        </w:rPr>
        <w:t>Provide details and explain:</w:t>
      </w:r>
    </w:p>
    <w:p w14:paraId="0E842550" w14:textId="77777777" w:rsidR="00380C41" w:rsidRPr="00BF4F84" w:rsidRDefault="00380C41" w:rsidP="00380C41">
      <w:pPr>
        <w:spacing w:after="0" w:line="240" w:lineRule="auto"/>
        <w:rPr>
          <w:rFonts w:ascii="Segoe UI" w:eastAsia="Segoe UI" w:hAnsi="Segoe UI" w:cs="Segoe UI"/>
          <w:b/>
          <w:color w:val="000000"/>
          <w:sz w:val="22"/>
        </w:rPr>
      </w:pPr>
    </w:p>
    <w:p w14:paraId="7E983158" w14:textId="25207FEA" w:rsidR="00380C41" w:rsidRPr="00BF4F84" w:rsidRDefault="00731738" w:rsidP="00380C41">
      <w:pPr>
        <w:spacing w:after="0" w:line="240" w:lineRule="auto"/>
        <w:rPr>
          <w:rFonts w:ascii="Segoe UI" w:eastAsia="Segoe UI" w:hAnsi="Segoe UI" w:cs="Segoe UI"/>
          <w:color w:val="000000" w:themeColor="text1"/>
          <w:sz w:val="22"/>
          <w:szCs w:val="22"/>
        </w:rPr>
      </w:pPr>
      <w:r w:rsidRPr="00BF4F84">
        <w:rPr>
          <w:rFonts w:ascii="Segoe UI" w:hAnsi="Segoe UI" w:cs="Segoe UI"/>
          <w:sz w:val="22"/>
          <w:szCs w:val="22"/>
        </w:rPr>
        <w:t xml:space="preserve">Nuclear medicine specialist </w:t>
      </w:r>
      <w:r w:rsidRPr="00BF4F84">
        <w:rPr>
          <w:rFonts w:ascii="Segoe UI" w:hAnsi="Segoe UI" w:cs="Segoe UI"/>
          <w:color w:val="000000" w:themeColor="text1"/>
          <w:sz w:val="22"/>
          <w:szCs w:val="22"/>
        </w:rPr>
        <w:t>credentialling is all that is required.</w:t>
      </w:r>
    </w:p>
    <w:p w14:paraId="2FAA0185" w14:textId="77777777" w:rsidR="00380C41" w:rsidRPr="00BF4F84" w:rsidRDefault="00380C41" w:rsidP="00380C41">
      <w:pPr>
        <w:rPr>
          <w:rFonts w:ascii="Segoe UI" w:hAnsi="Segoe UI" w:cs="Segoe UI"/>
        </w:rPr>
      </w:pPr>
    </w:p>
    <w:p w14:paraId="40213484" w14:textId="51048A62" w:rsidR="00380C41" w:rsidRPr="00BF4F84" w:rsidRDefault="00BB494A" w:rsidP="00380C41">
      <w:pPr>
        <w:spacing w:after="0" w:line="240" w:lineRule="auto"/>
        <w:rPr>
          <w:rFonts w:ascii="Segoe UI" w:eastAsia="Segoe UI" w:hAnsi="Segoe UI" w:cs="Segoe UI"/>
          <w:b/>
          <w:color w:val="000000"/>
          <w:sz w:val="22"/>
        </w:rPr>
      </w:pPr>
      <w:r w:rsidRPr="00BF4F84">
        <w:rPr>
          <w:rFonts w:ascii="Segoe UI" w:eastAsia="Segoe UI" w:hAnsi="Segoe UI" w:cs="Segoe UI"/>
          <w:b/>
          <w:color w:val="000000"/>
          <w:sz w:val="22"/>
        </w:rPr>
        <w:t xml:space="preserve">Indicate the proposed setting(s) in which the proposed health technology will be delivered: </w:t>
      </w:r>
      <w:r w:rsidRPr="00BF4F84">
        <w:rPr>
          <w:rFonts w:ascii="Segoe UI" w:eastAsia="Segoe UI" w:hAnsi="Segoe UI" w:cs="Segoe UI"/>
          <w:bCs/>
          <w:color w:val="000000"/>
          <w:sz w:val="22"/>
        </w:rPr>
        <w:t>(select all relevant settings)</w:t>
      </w:r>
    </w:p>
    <w:p w14:paraId="54E88C9C" w14:textId="77777777" w:rsidR="00380C41" w:rsidRPr="00BF4F84" w:rsidRDefault="00380C41" w:rsidP="00380C41">
      <w:pPr>
        <w:spacing w:after="0" w:line="240" w:lineRule="auto"/>
        <w:rPr>
          <w:rFonts w:ascii="Segoe UI" w:eastAsia="Segoe UI" w:hAnsi="Segoe UI" w:cs="Segoe UI"/>
          <w:b/>
          <w:color w:val="000000"/>
          <w:sz w:val="22"/>
        </w:rPr>
      </w:pPr>
    </w:p>
    <w:p w14:paraId="786722A5" w14:textId="7F65AC67" w:rsidR="00380C41" w:rsidRPr="00BF4F84" w:rsidRDefault="00380C41" w:rsidP="002D7216">
      <w:pPr>
        <w:pStyle w:val="Tickboxes"/>
        <w:ind w:left="0"/>
        <w:rPr>
          <w:rFonts w:ascii="Segoe UI" w:hAnsi="Segoe UI" w:cs="Segoe UI"/>
          <w:sz w:val="22"/>
          <w:szCs w:val="22"/>
        </w:rPr>
      </w:pPr>
      <w:r w:rsidRPr="00BF4F84">
        <w:rPr>
          <w:rFonts w:ascii="Segoe UI" w:hAnsi="Segoe UI" w:cs="Segoe UI"/>
          <w:sz w:val="22"/>
          <w:szCs w:val="22"/>
        </w:rPr>
        <w:fldChar w:fldCharType="begin">
          <w:ffData>
            <w:name w:val="Check1"/>
            <w:enabled/>
            <w:calcOnExit w:val="0"/>
            <w:checkBox>
              <w:sizeAuto/>
              <w:default w:val="0"/>
            </w:checkBox>
          </w:ffData>
        </w:fldChar>
      </w:r>
      <w:r w:rsidRPr="00BF4F84">
        <w:rPr>
          <w:rFonts w:ascii="Segoe UI" w:hAnsi="Segoe UI" w:cs="Segoe UI"/>
          <w:sz w:val="22"/>
          <w:szCs w:val="22"/>
        </w:rPr>
        <w:instrText xml:space="preserve"> FORMCHECKBOX </w:instrText>
      </w:r>
      <w:r w:rsidRPr="00BF4F84">
        <w:rPr>
          <w:rFonts w:ascii="Segoe UI" w:hAnsi="Segoe UI" w:cs="Segoe UI"/>
          <w:sz w:val="22"/>
          <w:szCs w:val="22"/>
        </w:rPr>
      </w:r>
      <w:r w:rsidRPr="00BF4F84">
        <w:rPr>
          <w:rFonts w:ascii="Segoe UI" w:hAnsi="Segoe UI" w:cs="Segoe UI"/>
          <w:sz w:val="22"/>
          <w:szCs w:val="22"/>
        </w:rPr>
        <w:fldChar w:fldCharType="separate"/>
      </w:r>
      <w:r w:rsidRPr="00BF4F84">
        <w:rPr>
          <w:rFonts w:ascii="Segoe UI" w:hAnsi="Segoe UI" w:cs="Segoe UI"/>
          <w:sz w:val="22"/>
          <w:szCs w:val="22"/>
        </w:rPr>
        <w:fldChar w:fldCharType="end"/>
      </w:r>
      <w:r w:rsidRPr="00BF4F84">
        <w:rPr>
          <w:rFonts w:ascii="Segoe UI" w:hAnsi="Segoe UI" w:cs="Segoe UI"/>
          <w:sz w:val="22"/>
          <w:szCs w:val="22"/>
        </w:rPr>
        <w:t xml:space="preserve"> </w:t>
      </w:r>
      <w:r w:rsidR="00BB494A" w:rsidRPr="00BF4F84">
        <w:rPr>
          <w:rFonts w:ascii="Segoe UI" w:hAnsi="Segoe UI" w:cs="Segoe UI"/>
          <w:sz w:val="22"/>
          <w:szCs w:val="22"/>
        </w:rPr>
        <w:t>Consulting rooms</w:t>
      </w:r>
      <w:r w:rsidRPr="00BF4F84">
        <w:rPr>
          <w:rFonts w:ascii="Segoe UI" w:hAnsi="Segoe UI" w:cs="Segoe UI"/>
          <w:sz w:val="22"/>
          <w:szCs w:val="22"/>
        </w:rPr>
        <w:t xml:space="preserve"> </w:t>
      </w:r>
    </w:p>
    <w:p w14:paraId="27A91C50" w14:textId="0933C883" w:rsidR="00380C41" w:rsidRPr="00BF4F84" w:rsidRDefault="00380C41" w:rsidP="002D7216">
      <w:pPr>
        <w:pStyle w:val="Tickboxes"/>
        <w:ind w:left="0"/>
        <w:rPr>
          <w:rFonts w:ascii="Segoe UI" w:hAnsi="Segoe UI" w:cs="Segoe UI"/>
          <w:sz w:val="22"/>
          <w:szCs w:val="22"/>
        </w:rPr>
      </w:pPr>
      <w:r w:rsidRPr="00BF4F84">
        <w:rPr>
          <w:rFonts w:ascii="Segoe UI" w:hAnsi="Segoe UI" w:cs="Segoe UI"/>
          <w:sz w:val="22"/>
          <w:szCs w:val="22"/>
        </w:rPr>
        <w:fldChar w:fldCharType="begin">
          <w:ffData>
            <w:name w:val="Check2"/>
            <w:enabled/>
            <w:calcOnExit w:val="0"/>
            <w:checkBox>
              <w:sizeAuto/>
              <w:default w:val="0"/>
            </w:checkBox>
          </w:ffData>
        </w:fldChar>
      </w:r>
      <w:r w:rsidRPr="00BF4F84">
        <w:rPr>
          <w:rFonts w:ascii="Segoe UI" w:hAnsi="Segoe UI" w:cs="Segoe UI"/>
          <w:sz w:val="22"/>
          <w:szCs w:val="22"/>
        </w:rPr>
        <w:instrText xml:space="preserve"> FORMCHECKBOX </w:instrText>
      </w:r>
      <w:r w:rsidRPr="00BF4F84">
        <w:rPr>
          <w:rFonts w:ascii="Segoe UI" w:hAnsi="Segoe UI" w:cs="Segoe UI"/>
          <w:sz w:val="22"/>
          <w:szCs w:val="22"/>
        </w:rPr>
      </w:r>
      <w:r w:rsidRPr="00BF4F84">
        <w:rPr>
          <w:rFonts w:ascii="Segoe UI" w:hAnsi="Segoe UI" w:cs="Segoe UI"/>
          <w:sz w:val="22"/>
          <w:szCs w:val="22"/>
        </w:rPr>
        <w:fldChar w:fldCharType="separate"/>
      </w:r>
      <w:r w:rsidRPr="00BF4F84">
        <w:rPr>
          <w:rFonts w:ascii="Segoe UI" w:hAnsi="Segoe UI" w:cs="Segoe UI"/>
          <w:sz w:val="22"/>
          <w:szCs w:val="22"/>
        </w:rPr>
        <w:fldChar w:fldCharType="end"/>
      </w:r>
      <w:r w:rsidRPr="00BF4F84">
        <w:rPr>
          <w:rFonts w:ascii="Segoe UI" w:hAnsi="Segoe UI" w:cs="Segoe UI"/>
          <w:sz w:val="22"/>
          <w:szCs w:val="22"/>
        </w:rPr>
        <w:t xml:space="preserve"> </w:t>
      </w:r>
      <w:r w:rsidR="00BB494A" w:rsidRPr="00BF4F84">
        <w:rPr>
          <w:rFonts w:ascii="Segoe UI" w:hAnsi="Segoe UI" w:cs="Segoe UI"/>
          <w:sz w:val="22"/>
          <w:szCs w:val="22"/>
        </w:rPr>
        <w:t>Day surgery centre</w:t>
      </w:r>
    </w:p>
    <w:p w14:paraId="1DAFF305" w14:textId="40C84702" w:rsidR="00380C41" w:rsidRPr="00BF4F84" w:rsidRDefault="00380C41" w:rsidP="002D7216">
      <w:pPr>
        <w:pStyle w:val="Tickboxes"/>
        <w:ind w:left="0"/>
        <w:rPr>
          <w:rFonts w:ascii="Segoe UI" w:hAnsi="Segoe UI" w:cs="Segoe UI"/>
          <w:sz w:val="22"/>
          <w:szCs w:val="22"/>
        </w:rPr>
      </w:pPr>
      <w:r w:rsidRPr="00BF4F84">
        <w:rPr>
          <w:rFonts w:ascii="Segoe UI" w:hAnsi="Segoe UI" w:cs="Segoe UI"/>
          <w:sz w:val="22"/>
          <w:szCs w:val="22"/>
        </w:rPr>
        <w:fldChar w:fldCharType="begin">
          <w:ffData>
            <w:name w:val="Check1"/>
            <w:enabled/>
            <w:calcOnExit w:val="0"/>
            <w:checkBox>
              <w:sizeAuto/>
              <w:default w:val="0"/>
            </w:checkBox>
          </w:ffData>
        </w:fldChar>
      </w:r>
      <w:r w:rsidRPr="00BF4F84">
        <w:rPr>
          <w:rFonts w:ascii="Segoe UI" w:hAnsi="Segoe UI" w:cs="Segoe UI"/>
          <w:sz w:val="22"/>
          <w:szCs w:val="22"/>
        </w:rPr>
        <w:instrText xml:space="preserve"> FORMCHECKBOX </w:instrText>
      </w:r>
      <w:r w:rsidRPr="00BF4F84">
        <w:rPr>
          <w:rFonts w:ascii="Segoe UI" w:hAnsi="Segoe UI" w:cs="Segoe UI"/>
          <w:sz w:val="22"/>
          <w:szCs w:val="22"/>
        </w:rPr>
      </w:r>
      <w:r w:rsidRPr="00BF4F84">
        <w:rPr>
          <w:rFonts w:ascii="Segoe UI" w:hAnsi="Segoe UI" w:cs="Segoe UI"/>
          <w:sz w:val="22"/>
          <w:szCs w:val="22"/>
        </w:rPr>
        <w:fldChar w:fldCharType="separate"/>
      </w:r>
      <w:r w:rsidRPr="00BF4F84">
        <w:rPr>
          <w:rFonts w:ascii="Segoe UI" w:hAnsi="Segoe UI" w:cs="Segoe UI"/>
          <w:sz w:val="22"/>
          <w:szCs w:val="22"/>
        </w:rPr>
        <w:fldChar w:fldCharType="end"/>
      </w:r>
      <w:r w:rsidRPr="00BF4F84">
        <w:rPr>
          <w:rFonts w:ascii="Segoe UI" w:hAnsi="Segoe UI" w:cs="Segoe UI"/>
          <w:sz w:val="22"/>
          <w:szCs w:val="22"/>
        </w:rPr>
        <w:t xml:space="preserve"> </w:t>
      </w:r>
      <w:r w:rsidR="00BB494A" w:rsidRPr="00BF4F84">
        <w:rPr>
          <w:rFonts w:ascii="Segoe UI" w:hAnsi="Segoe UI" w:cs="Segoe UI"/>
          <w:sz w:val="22"/>
          <w:szCs w:val="22"/>
        </w:rPr>
        <w:t>Emergency Department</w:t>
      </w:r>
      <w:r w:rsidRPr="00BF4F84">
        <w:rPr>
          <w:rFonts w:ascii="Segoe UI" w:hAnsi="Segoe UI" w:cs="Segoe UI"/>
          <w:sz w:val="22"/>
          <w:szCs w:val="22"/>
        </w:rPr>
        <w:t xml:space="preserve"> </w:t>
      </w:r>
    </w:p>
    <w:p w14:paraId="020AC503" w14:textId="6E39462D" w:rsidR="00380C41" w:rsidRPr="00BF4F84" w:rsidRDefault="00942044" w:rsidP="002D7216">
      <w:pPr>
        <w:pStyle w:val="Tickboxes"/>
        <w:ind w:left="0"/>
        <w:rPr>
          <w:rFonts w:ascii="Segoe UI" w:hAnsi="Segoe UI" w:cs="Segoe UI"/>
          <w:sz w:val="22"/>
          <w:szCs w:val="22"/>
        </w:rPr>
      </w:pPr>
      <w:r>
        <w:rPr>
          <w:rFonts w:ascii="Segoe UI" w:hAnsi="Segoe UI" w:cs="Segoe UI"/>
          <w:sz w:val="22"/>
          <w:szCs w:val="22"/>
        </w:rPr>
        <w:fldChar w:fldCharType="begin">
          <w:ffData>
            <w:name w:val="Check2"/>
            <w:enabled/>
            <w:calcOnExit w:val="0"/>
            <w:checkBox>
              <w:sizeAuto/>
              <w:default w:val="1"/>
            </w:checkBox>
          </w:ffData>
        </w:fldChar>
      </w:r>
      <w:r>
        <w:rPr>
          <w:rFonts w:ascii="Segoe UI" w:hAnsi="Segoe UI" w:cs="Segoe UI"/>
          <w:sz w:val="22"/>
          <w:szCs w:val="22"/>
        </w:rPr>
        <w:instrText xml:space="preserve"> </w:instrText>
      </w:r>
      <w:bookmarkStart w:id="0" w:name="Check2"/>
      <w:r>
        <w:rPr>
          <w:rFonts w:ascii="Segoe UI" w:hAnsi="Segoe UI" w:cs="Segoe UI"/>
          <w:sz w:val="22"/>
          <w:szCs w:val="22"/>
        </w:rPr>
        <w:instrText xml:space="preserve">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bookmarkEnd w:id="0"/>
      <w:r w:rsidR="00380C41" w:rsidRPr="00BF4F84">
        <w:rPr>
          <w:rFonts w:ascii="Segoe UI" w:hAnsi="Segoe UI" w:cs="Segoe UI"/>
          <w:sz w:val="22"/>
          <w:szCs w:val="22"/>
        </w:rPr>
        <w:t xml:space="preserve"> </w:t>
      </w:r>
      <w:r w:rsidR="00BB494A" w:rsidRPr="00BF4F84">
        <w:rPr>
          <w:rFonts w:ascii="Segoe UI" w:hAnsi="Segoe UI" w:cs="Segoe UI"/>
          <w:sz w:val="22"/>
          <w:szCs w:val="22"/>
        </w:rPr>
        <w:t>Inpatient private hospital</w:t>
      </w:r>
    </w:p>
    <w:p w14:paraId="6E8C6D7D" w14:textId="4A9FAE31" w:rsidR="00BB494A" w:rsidRPr="00BF4F84" w:rsidRDefault="00942044" w:rsidP="002D7216">
      <w:pPr>
        <w:pStyle w:val="Tickboxes"/>
        <w:ind w:left="0"/>
        <w:rPr>
          <w:rFonts w:ascii="Segoe UI" w:hAnsi="Segoe UI" w:cs="Segoe UI"/>
          <w:sz w:val="22"/>
          <w:szCs w:val="22"/>
        </w:rPr>
      </w:pPr>
      <w:r>
        <w:rPr>
          <w:rFonts w:ascii="Segoe UI" w:hAnsi="Segoe UI" w:cs="Segoe UI"/>
          <w:sz w:val="22"/>
          <w:szCs w:val="22"/>
        </w:rPr>
        <w:fldChar w:fldCharType="begin">
          <w:ffData>
            <w:name w:val="Check1"/>
            <w:enabled/>
            <w:calcOnExit w:val="0"/>
            <w:checkBox>
              <w:sizeAuto/>
              <w:default w:val="1"/>
            </w:checkBox>
          </w:ffData>
        </w:fldChar>
      </w:r>
      <w:r>
        <w:rPr>
          <w:rFonts w:ascii="Segoe UI" w:hAnsi="Segoe UI" w:cs="Segoe UI"/>
          <w:sz w:val="22"/>
          <w:szCs w:val="22"/>
        </w:rPr>
        <w:instrText xml:space="preserve"> </w:instrText>
      </w:r>
      <w:bookmarkStart w:id="1" w:name="Check1"/>
      <w:r>
        <w:rPr>
          <w:rFonts w:ascii="Segoe UI" w:hAnsi="Segoe UI" w:cs="Segoe UI"/>
          <w:sz w:val="22"/>
          <w:szCs w:val="22"/>
        </w:rPr>
        <w:instrText xml:space="preserve">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bookmarkEnd w:id="1"/>
      <w:r w:rsidR="00BB494A" w:rsidRPr="00BF4F84">
        <w:rPr>
          <w:rFonts w:ascii="Segoe UI" w:hAnsi="Segoe UI" w:cs="Segoe UI"/>
          <w:sz w:val="22"/>
          <w:szCs w:val="22"/>
        </w:rPr>
        <w:t xml:space="preserve"> Inpatient public hospital </w:t>
      </w:r>
    </w:p>
    <w:p w14:paraId="1C5133DF" w14:textId="2F641D97" w:rsidR="00BB494A" w:rsidRPr="00BF4F84" w:rsidRDefault="00BB494A" w:rsidP="002D7216">
      <w:pPr>
        <w:pStyle w:val="Tickboxes"/>
        <w:ind w:left="0"/>
        <w:rPr>
          <w:rFonts w:ascii="Segoe UI" w:hAnsi="Segoe UI" w:cs="Segoe UI"/>
          <w:sz w:val="22"/>
          <w:szCs w:val="22"/>
        </w:rPr>
      </w:pPr>
      <w:r w:rsidRPr="00BF4F84">
        <w:rPr>
          <w:rFonts w:ascii="Segoe UI" w:hAnsi="Segoe UI" w:cs="Segoe UI"/>
          <w:sz w:val="22"/>
          <w:szCs w:val="22"/>
        </w:rPr>
        <w:fldChar w:fldCharType="begin">
          <w:ffData>
            <w:name w:val="Check2"/>
            <w:enabled/>
            <w:calcOnExit w:val="0"/>
            <w:checkBox>
              <w:sizeAuto/>
              <w:default w:val="0"/>
            </w:checkBox>
          </w:ffData>
        </w:fldChar>
      </w:r>
      <w:r w:rsidRPr="00BF4F84">
        <w:rPr>
          <w:rFonts w:ascii="Segoe UI" w:hAnsi="Segoe UI" w:cs="Segoe UI"/>
          <w:sz w:val="22"/>
          <w:szCs w:val="22"/>
        </w:rPr>
        <w:instrText xml:space="preserve"> FORMCHECKBOX </w:instrText>
      </w:r>
      <w:r w:rsidRPr="00BF4F84">
        <w:rPr>
          <w:rFonts w:ascii="Segoe UI" w:hAnsi="Segoe UI" w:cs="Segoe UI"/>
          <w:sz w:val="22"/>
          <w:szCs w:val="22"/>
        </w:rPr>
      </w:r>
      <w:r w:rsidRPr="00BF4F84">
        <w:rPr>
          <w:rFonts w:ascii="Segoe UI" w:hAnsi="Segoe UI" w:cs="Segoe UI"/>
          <w:sz w:val="22"/>
          <w:szCs w:val="22"/>
        </w:rPr>
        <w:fldChar w:fldCharType="separate"/>
      </w:r>
      <w:r w:rsidRPr="00BF4F84">
        <w:rPr>
          <w:rFonts w:ascii="Segoe UI" w:hAnsi="Segoe UI" w:cs="Segoe UI"/>
          <w:sz w:val="22"/>
          <w:szCs w:val="22"/>
        </w:rPr>
        <w:fldChar w:fldCharType="end"/>
      </w:r>
      <w:r w:rsidRPr="00BF4F84">
        <w:rPr>
          <w:rFonts w:ascii="Segoe UI" w:hAnsi="Segoe UI" w:cs="Segoe UI"/>
          <w:sz w:val="22"/>
          <w:szCs w:val="22"/>
        </w:rPr>
        <w:t xml:space="preserve"> Laboratory</w:t>
      </w:r>
    </w:p>
    <w:p w14:paraId="723FB55F" w14:textId="14F69C63" w:rsidR="00BB494A" w:rsidRPr="00BF4F84" w:rsidRDefault="00942044" w:rsidP="002D7216">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BB494A" w:rsidRPr="00BF4F84">
        <w:rPr>
          <w:rFonts w:ascii="Segoe UI" w:hAnsi="Segoe UI" w:cs="Segoe UI"/>
          <w:sz w:val="22"/>
          <w:szCs w:val="22"/>
        </w:rPr>
        <w:t xml:space="preserve"> Outpatient clinic </w:t>
      </w:r>
    </w:p>
    <w:p w14:paraId="111DE2AB" w14:textId="35A5324A" w:rsidR="00BB494A" w:rsidRPr="00BF4F84" w:rsidRDefault="00BB494A" w:rsidP="002D7216">
      <w:pPr>
        <w:pStyle w:val="Tickboxes"/>
        <w:ind w:left="0"/>
        <w:rPr>
          <w:rFonts w:ascii="Segoe UI" w:hAnsi="Segoe UI" w:cs="Segoe UI"/>
          <w:sz w:val="22"/>
          <w:szCs w:val="22"/>
        </w:rPr>
      </w:pPr>
      <w:r w:rsidRPr="00BF4F84">
        <w:rPr>
          <w:rFonts w:ascii="Segoe UI" w:hAnsi="Segoe UI" w:cs="Segoe UI"/>
          <w:sz w:val="22"/>
          <w:szCs w:val="22"/>
        </w:rPr>
        <w:fldChar w:fldCharType="begin">
          <w:ffData>
            <w:name w:val="Check2"/>
            <w:enabled/>
            <w:calcOnExit w:val="0"/>
            <w:checkBox>
              <w:sizeAuto/>
              <w:default w:val="0"/>
            </w:checkBox>
          </w:ffData>
        </w:fldChar>
      </w:r>
      <w:r w:rsidRPr="00BF4F84">
        <w:rPr>
          <w:rFonts w:ascii="Segoe UI" w:hAnsi="Segoe UI" w:cs="Segoe UI"/>
          <w:sz w:val="22"/>
          <w:szCs w:val="22"/>
        </w:rPr>
        <w:instrText xml:space="preserve"> FORMCHECKBOX </w:instrText>
      </w:r>
      <w:r w:rsidRPr="00BF4F84">
        <w:rPr>
          <w:rFonts w:ascii="Segoe UI" w:hAnsi="Segoe UI" w:cs="Segoe UI"/>
          <w:sz w:val="22"/>
          <w:szCs w:val="22"/>
        </w:rPr>
      </w:r>
      <w:r w:rsidRPr="00BF4F84">
        <w:rPr>
          <w:rFonts w:ascii="Segoe UI" w:hAnsi="Segoe UI" w:cs="Segoe UI"/>
          <w:sz w:val="22"/>
          <w:szCs w:val="22"/>
        </w:rPr>
        <w:fldChar w:fldCharType="separate"/>
      </w:r>
      <w:r w:rsidRPr="00BF4F84">
        <w:rPr>
          <w:rFonts w:ascii="Segoe UI" w:hAnsi="Segoe UI" w:cs="Segoe UI"/>
          <w:sz w:val="22"/>
          <w:szCs w:val="22"/>
        </w:rPr>
        <w:fldChar w:fldCharType="end"/>
      </w:r>
      <w:r w:rsidRPr="00BF4F84">
        <w:rPr>
          <w:rFonts w:ascii="Segoe UI" w:hAnsi="Segoe UI" w:cs="Segoe UI"/>
          <w:sz w:val="22"/>
          <w:szCs w:val="22"/>
        </w:rPr>
        <w:t xml:space="preserve"> Patient’s home</w:t>
      </w:r>
    </w:p>
    <w:p w14:paraId="428D75FD" w14:textId="3E4C76FA" w:rsidR="00BB494A" w:rsidRPr="00BF4F84" w:rsidRDefault="00BB494A" w:rsidP="002D7216">
      <w:pPr>
        <w:pStyle w:val="Tickboxes"/>
        <w:ind w:left="0"/>
        <w:rPr>
          <w:rFonts w:ascii="Segoe UI" w:hAnsi="Segoe UI" w:cs="Segoe UI"/>
          <w:sz w:val="22"/>
          <w:szCs w:val="22"/>
        </w:rPr>
      </w:pPr>
      <w:r w:rsidRPr="00BF4F84">
        <w:rPr>
          <w:rFonts w:ascii="Segoe UI" w:hAnsi="Segoe UI" w:cs="Segoe UI"/>
          <w:sz w:val="22"/>
          <w:szCs w:val="22"/>
        </w:rPr>
        <w:fldChar w:fldCharType="begin">
          <w:ffData>
            <w:name w:val="Check1"/>
            <w:enabled/>
            <w:calcOnExit w:val="0"/>
            <w:checkBox>
              <w:sizeAuto/>
              <w:default w:val="0"/>
            </w:checkBox>
          </w:ffData>
        </w:fldChar>
      </w:r>
      <w:r w:rsidRPr="00BF4F84">
        <w:rPr>
          <w:rFonts w:ascii="Segoe UI" w:hAnsi="Segoe UI" w:cs="Segoe UI"/>
          <w:sz w:val="22"/>
          <w:szCs w:val="22"/>
        </w:rPr>
        <w:instrText xml:space="preserve"> FORMCHECKBOX </w:instrText>
      </w:r>
      <w:r w:rsidRPr="00BF4F84">
        <w:rPr>
          <w:rFonts w:ascii="Segoe UI" w:hAnsi="Segoe UI" w:cs="Segoe UI"/>
          <w:sz w:val="22"/>
          <w:szCs w:val="22"/>
        </w:rPr>
      </w:r>
      <w:r w:rsidRPr="00BF4F84">
        <w:rPr>
          <w:rFonts w:ascii="Segoe UI" w:hAnsi="Segoe UI" w:cs="Segoe UI"/>
          <w:sz w:val="22"/>
          <w:szCs w:val="22"/>
        </w:rPr>
        <w:fldChar w:fldCharType="separate"/>
      </w:r>
      <w:r w:rsidRPr="00BF4F84">
        <w:rPr>
          <w:rFonts w:ascii="Segoe UI" w:hAnsi="Segoe UI" w:cs="Segoe UI"/>
          <w:sz w:val="22"/>
          <w:szCs w:val="22"/>
        </w:rPr>
        <w:fldChar w:fldCharType="end"/>
      </w:r>
      <w:r w:rsidRPr="00BF4F84">
        <w:rPr>
          <w:rFonts w:ascii="Segoe UI" w:hAnsi="Segoe UI" w:cs="Segoe UI"/>
          <w:sz w:val="22"/>
          <w:szCs w:val="22"/>
        </w:rPr>
        <w:t xml:space="preserve"> Point of care testing </w:t>
      </w:r>
    </w:p>
    <w:p w14:paraId="47F449C5" w14:textId="7A9B3B9E" w:rsidR="00BB494A" w:rsidRPr="00BF4F84" w:rsidRDefault="00BB494A" w:rsidP="002D7216">
      <w:pPr>
        <w:pStyle w:val="Tickboxes"/>
        <w:ind w:left="0"/>
        <w:rPr>
          <w:rFonts w:ascii="Segoe UI" w:hAnsi="Segoe UI" w:cs="Segoe UI"/>
          <w:sz w:val="22"/>
          <w:szCs w:val="22"/>
        </w:rPr>
      </w:pPr>
      <w:r w:rsidRPr="00BF4F84">
        <w:rPr>
          <w:rFonts w:ascii="Segoe UI" w:hAnsi="Segoe UI" w:cs="Segoe UI"/>
          <w:sz w:val="22"/>
          <w:szCs w:val="22"/>
        </w:rPr>
        <w:fldChar w:fldCharType="begin">
          <w:ffData>
            <w:name w:val="Check2"/>
            <w:enabled/>
            <w:calcOnExit w:val="0"/>
            <w:checkBox>
              <w:sizeAuto/>
              <w:default w:val="0"/>
            </w:checkBox>
          </w:ffData>
        </w:fldChar>
      </w:r>
      <w:r w:rsidRPr="00BF4F84">
        <w:rPr>
          <w:rFonts w:ascii="Segoe UI" w:hAnsi="Segoe UI" w:cs="Segoe UI"/>
          <w:sz w:val="22"/>
          <w:szCs w:val="22"/>
        </w:rPr>
        <w:instrText xml:space="preserve"> FORMCHECKBOX </w:instrText>
      </w:r>
      <w:r w:rsidRPr="00BF4F84">
        <w:rPr>
          <w:rFonts w:ascii="Segoe UI" w:hAnsi="Segoe UI" w:cs="Segoe UI"/>
          <w:sz w:val="22"/>
          <w:szCs w:val="22"/>
        </w:rPr>
      </w:r>
      <w:r w:rsidRPr="00BF4F84">
        <w:rPr>
          <w:rFonts w:ascii="Segoe UI" w:hAnsi="Segoe UI" w:cs="Segoe UI"/>
          <w:sz w:val="22"/>
          <w:szCs w:val="22"/>
        </w:rPr>
        <w:fldChar w:fldCharType="separate"/>
      </w:r>
      <w:r w:rsidRPr="00BF4F84">
        <w:rPr>
          <w:rFonts w:ascii="Segoe UI" w:hAnsi="Segoe UI" w:cs="Segoe UI"/>
          <w:sz w:val="22"/>
          <w:szCs w:val="22"/>
        </w:rPr>
        <w:fldChar w:fldCharType="end"/>
      </w:r>
      <w:r w:rsidRPr="00BF4F84">
        <w:rPr>
          <w:rFonts w:ascii="Segoe UI" w:hAnsi="Segoe UI" w:cs="Segoe UI"/>
          <w:sz w:val="22"/>
          <w:szCs w:val="22"/>
        </w:rPr>
        <w:t xml:space="preserve"> Residential aged care facility</w:t>
      </w:r>
    </w:p>
    <w:p w14:paraId="01BEE2C3" w14:textId="404D7701" w:rsidR="00BB494A" w:rsidRPr="00BF4F84" w:rsidRDefault="00BB494A" w:rsidP="002D7216">
      <w:pPr>
        <w:pStyle w:val="Tickboxes"/>
        <w:ind w:left="0"/>
        <w:rPr>
          <w:rFonts w:ascii="Segoe UI" w:hAnsi="Segoe UI" w:cs="Segoe UI"/>
          <w:sz w:val="22"/>
          <w:szCs w:val="22"/>
        </w:rPr>
      </w:pPr>
      <w:r w:rsidRPr="00BF4F84">
        <w:rPr>
          <w:rFonts w:ascii="Segoe UI" w:hAnsi="Segoe UI" w:cs="Segoe UI"/>
          <w:sz w:val="22"/>
          <w:szCs w:val="22"/>
        </w:rPr>
        <w:fldChar w:fldCharType="begin">
          <w:ffData>
            <w:name w:val="Check1"/>
            <w:enabled/>
            <w:calcOnExit w:val="0"/>
            <w:checkBox>
              <w:sizeAuto/>
              <w:default w:val="0"/>
            </w:checkBox>
          </w:ffData>
        </w:fldChar>
      </w:r>
      <w:r w:rsidRPr="00BF4F84">
        <w:rPr>
          <w:rFonts w:ascii="Segoe UI" w:hAnsi="Segoe UI" w:cs="Segoe UI"/>
          <w:sz w:val="22"/>
          <w:szCs w:val="22"/>
        </w:rPr>
        <w:instrText xml:space="preserve"> FORMCHECKBOX </w:instrText>
      </w:r>
      <w:r w:rsidRPr="00BF4F84">
        <w:rPr>
          <w:rFonts w:ascii="Segoe UI" w:hAnsi="Segoe UI" w:cs="Segoe UI"/>
          <w:sz w:val="22"/>
          <w:szCs w:val="22"/>
        </w:rPr>
      </w:r>
      <w:r w:rsidRPr="00BF4F84">
        <w:rPr>
          <w:rFonts w:ascii="Segoe UI" w:hAnsi="Segoe UI" w:cs="Segoe UI"/>
          <w:sz w:val="22"/>
          <w:szCs w:val="22"/>
        </w:rPr>
        <w:fldChar w:fldCharType="separate"/>
      </w:r>
      <w:r w:rsidRPr="00BF4F84">
        <w:rPr>
          <w:rFonts w:ascii="Segoe UI" w:hAnsi="Segoe UI" w:cs="Segoe UI"/>
          <w:sz w:val="22"/>
          <w:szCs w:val="22"/>
        </w:rPr>
        <w:fldChar w:fldCharType="end"/>
      </w:r>
      <w:r w:rsidRPr="00BF4F84">
        <w:rPr>
          <w:rFonts w:ascii="Segoe UI" w:hAnsi="Segoe UI" w:cs="Segoe UI"/>
          <w:sz w:val="22"/>
          <w:szCs w:val="22"/>
        </w:rPr>
        <w:t xml:space="preserve"> Other (please specify) </w:t>
      </w:r>
    </w:p>
    <w:p w14:paraId="552DCBE3" w14:textId="77777777" w:rsidR="00380C41" w:rsidRPr="00BF4F84" w:rsidRDefault="00380C41" w:rsidP="00380C41">
      <w:pPr>
        <w:spacing w:after="0" w:line="240" w:lineRule="auto"/>
        <w:rPr>
          <w:rFonts w:ascii="Segoe UI" w:eastAsia="Segoe UI" w:hAnsi="Segoe UI" w:cs="Segoe UI"/>
          <w:color w:val="000000"/>
          <w:sz w:val="22"/>
          <w:szCs w:val="22"/>
        </w:rPr>
      </w:pPr>
    </w:p>
    <w:p w14:paraId="2A1C0D0A" w14:textId="0E1CEB7F" w:rsidR="002D7216" w:rsidRPr="00BF4F84" w:rsidRDefault="002D7216" w:rsidP="002D7216">
      <w:pPr>
        <w:rPr>
          <w:rFonts w:ascii="Segoe UI" w:eastAsia="Segoe UI" w:hAnsi="Segoe UI" w:cs="Segoe UI"/>
          <w:bCs/>
          <w:color w:val="000000"/>
          <w:sz w:val="22"/>
        </w:rPr>
      </w:pPr>
      <w:r w:rsidRPr="00BF4F84">
        <w:rPr>
          <w:rFonts w:ascii="Segoe UI" w:eastAsia="Segoe UI" w:hAnsi="Segoe UI" w:cs="Segoe UI"/>
          <w:b/>
          <w:color w:val="000000"/>
          <w:sz w:val="22"/>
        </w:rPr>
        <w:lastRenderedPageBreak/>
        <w:t xml:space="preserve">Is the proposed health technology intended to be entirely rendered inside Australia? </w:t>
      </w:r>
      <w:r w:rsidRPr="00BF4F84">
        <w:rPr>
          <w:rFonts w:ascii="Segoe UI" w:eastAsia="Segoe UI" w:hAnsi="Segoe UI" w:cs="Segoe UI"/>
          <w:bCs/>
          <w:color w:val="000000"/>
          <w:sz w:val="22"/>
        </w:rPr>
        <w:t>(please highlight your response)</w:t>
      </w:r>
    </w:p>
    <w:p w14:paraId="112CF328" w14:textId="77777777" w:rsidR="002D7216" w:rsidRPr="00BF4F84" w:rsidRDefault="002D7216" w:rsidP="002D7216">
      <w:pPr>
        <w:spacing w:after="0" w:line="240" w:lineRule="auto"/>
        <w:jc w:val="center"/>
        <w:rPr>
          <w:rFonts w:ascii="Segoe UI" w:eastAsia="Segoe UI" w:hAnsi="Segoe UI" w:cs="Segoe UI"/>
          <w:bCs/>
          <w:color w:val="000000"/>
          <w:sz w:val="22"/>
        </w:rPr>
      </w:pPr>
      <w:r w:rsidRPr="00BF4F84">
        <w:rPr>
          <w:rFonts w:ascii="Segoe UI" w:eastAsia="Segoe UI" w:hAnsi="Segoe UI" w:cs="Segoe UI"/>
          <w:b/>
          <w:color w:val="000000"/>
          <w:sz w:val="22"/>
        </w:rPr>
        <w:t>Yes</w:t>
      </w:r>
      <w:r w:rsidRPr="00BF4F84">
        <w:rPr>
          <w:rFonts w:ascii="Segoe UI" w:eastAsia="Segoe UI" w:hAnsi="Segoe UI" w:cs="Segoe UI"/>
          <w:bCs/>
          <w:color w:val="000000"/>
          <w:sz w:val="22"/>
        </w:rPr>
        <w:tab/>
      </w:r>
      <w:r w:rsidRPr="00BF4F84">
        <w:rPr>
          <w:rFonts w:ascii="Segoe UI" w:eastAsia="Segoe UI" w:hAnsi="Segoe UI" w:cs="Segoe UI"/>
          <w:bCs/>
          <w:color w:val="000000"/>
          <w:sz w:val="22"/>
        </w:rPr>
        <w:tab/>
        <w:t>No</w:t>
      </w:r>
    </w:p>
    <w:p w14:paraId="0478F3B1" w14:textId="77777777" w:rsidR="002D7216" w:rsidRPr="00BF4F84" w:rsidRDefault="002D7216" w:rsidP="002D7216">
      <w:pPr>
        <w:rPr>
          <w:rFonts w:ascii="Segoe UI" w:hAnsi="Segoe UI" w:cs="Segoe UI"/>
        </w:rPr>
      </w:pPr>
    </w:p>
    <w:p w14:paraId="2F297C95" w14:textId="518F319E" w:rsidR="002D7216" w:rsidRPr="00BF4F84" w:rsidRDefault="002D7216" w:rsidP="002D7216">
      <w:pPr>
        <w:spacing w:after="0" w:line="240" w:lineRule="auto"/>
        <w:rPr>
          <w:rFonts w:ascii="Segoe UI" w:eastAsia="Segoe UI" w:hAnsi="Segoe UI" w:cs="Segoe UI"/>
          <w:b/>
          <w:color w:val="000000"/>
          <w:sz w:val="22"/>
        </w:rPr>
      </w:pPr>
      <w:r w:rsidRPr="00BF4F84">
        <w:rPr>
          <w:rFonts w:ascii="Segoe UI" w:eastAsia="Segoe UI" w:hAnsi="Segoe UI" w:cs="Segoe UI"/>
          <w:b/>
          <w:color w:val="000000"/>
          <w:sz w:val="22"/>
        </w:rPr>
        <w:t>Please provide additional details on the proposed health technology to be rendered outside of Australia:</w:t>
      </w:r>
    </w:p>
    <w:p w14:paraId="659D2B35" w14:textId="77777777" w:rsidR="002D7216" w:rsidRPr="00BF4F84" w:rsidRDefault="002D7216" w:rsidP="002D7216">
      <w:pPr>
        <w:spacing w:after="0" w:line="240" w:lineRule="auto"/>
        <w:rPr>
          <w:rFonts w:ascii="Segoe UI" w:eastAsia="Segoe UI" w:hAnsi="Segoe UI" w:cs="Segoe UI"/>
          <w:b/>
          <w:color w:val="000000"/>
          <w:sz w:val="22"/>
        </w:rPr>
      </w:pPr>
    </w:p>
    <w:p w14:paraId="50B7B1F9" w14:textId="536698BF" w:rsidR="00BE0612" w:rsidRPr="00BF4F84" w:rsidRDefault="00862F93">
      <w:pPr>
        <w:rPr>
          <w:rFonts w:ascii="Segoe UI" w:hAnsi="Segoe UI" w:cs="Segoe UI"/>
          <w:color w:val="000000" w:themeColor="text1"/>
          <w:sz w:val="22"/>
          <w:szCs w:val="22"/>
        </w:rPr>
      </w:pPr>
      <w:r w:rsidRPr="00BF4F84">
        <w:rPr>
          <w:rFonts w:ascii="Segoe UI" w:hAnsi="Segoe UI" w:cs="Segoe UI"/>
          <w:color w:val="000000" w:themeColor="text1"/>
          <w:sz w:val="22"/>
          <w:szCs w:val="22"/>
        </w:rPr>
        <w:t>Not applicable.</w:t>
      </w:r>
    </w:p>
    <w:p w14:paraId="5B9D9A2F" w14:textId="61DEB7C8" w:rsidR="00FE257E" w:rsidRPr="0079127D" w:rsidRDefault="00FE257E" w:rsidP="0079127D">
      <w:pPr>
        <w:pStyle w:val="Heading1"/>
        <w:rPr>
          <w:rFonts w:ascii="Segoe UI" w:eastAsia="Segoe UI" w:hAnsi="Segoe UI" w:cs="Segoe UI"/>
          <w:b/>
          <w:bCs/>
          <w:color w:val="002060"/>
        </w:rPr>
      </w:pPr>
      <w:r w:rsidRPr="0079127D">
        <w:rPr>
          <w:rFonts w:ascii="Segoe UI" w:eastAsia="Segoe UI" w:hAnsi="Segoe UI" w:cs="Segoe UI"/>
          <w:b/>
          <w:bCs/>
          <w:color w:val="002060"/>
        </w:rPr>
        <w:t>Comparator</w:t>
      </w:r>
    </w:p>
    <w:p w14:paraId="236B2BF5" w14:textId="7118FBB3" w:rsidR="00FE257E" w:rsidRPr="00BF4F84" w:rsidRDefault="00FE257E" w:rsidP="00FE257E">
      <w:pPr>
        <w:spacing w:after="0" w:line="240" w:lineRule="auto"/>
        <w:rPr>
          <w:rFonts w:ascii="Segoe UI" w:hAnsi="Segoe UI" w:cs="Segoe UI"/>
          <w:b/>
          <w:bCs/>
          <w:sz w:val="22"/>
          <w:szCs w:val="22"/>
        </w:rPr>
      </w:pPr>
      <w:r w:rsidRPr="00BF4F84">
        <w:rPr>
          <w:rFonts w:ascii="Segoe UI" w:hAnsi="Segoe UI" w:cs="Segoe UI"/>
          <w:b/>
          <w:bCs/>
          <w:sz w:val="22"/>
          <w:szCs w:val="22"/>
        </w:rPr>
        <w:t xml:space="preserve">Nominate the appropriate comparator(s) for the proposed medical service (i.e. how is the proposed population currently managed in the absence of the proposed medical service being available in the </w:t>
      </w:r>
      <w:r w:rsidRPr="00BF4F84">
        <w:rPr>
          <w:rFonts w:ascii="Segoe UI" w:hAnsi="Segoe UI" w:cs="Segoe UI"/>
          <w:b/>
          <w:bCs/>
          <w:sz w:val="22"/>
          <w:szCs w:val="22"/>
          <w:u w:val="single"/>
        </w:rPr>
        <w:t>Australian health care system)</w:t>
      </w:r>
      <w:r w:rsidRPr="00BF4F84">
        <w:rPr>
          <w:rFonts w:ascii="Segoe UI" w:hAnsi="Segoe UI" w:cs="Segoe UI"/>
          <w:b/>
          <w:bCs/>
          <w:sz w:val="22"/>
          <w:szCs w:val="22"/>
        </w:rPr>
        <w:t>. This includes identifying health care resources that are needed to be delivered at the same time as the comparator service:</w:t>
      </w:r>
    </w:p>
    <w:p w14:paraId="4FFBF7A2" w14:textId="77777777" w:rsidR="00FE257E" w:rsidRPr="00BF4F84" w:rsidRDefault="00FE257E" w:rsidP="00FE257E">
      <w:pPr>
        <w:spacing w:after="0" w:line="240" w:lineRule="auto"/>
        <w:rPr>
          <w:rFonts w:ascii="Segoe UI" w:eastAsia="Segoe UI" w:hAnsi="Segoe UI" w:cs="Segoe UI"/>
          <w:b/>
          <w:color w:val="000000"/>
          <w:sz w:val="22"/>
        </w:rPr>
      </w:pPr>
    </w:p>
    <w:p w14:paraId="1870E5FF" w14:textId="461F4FCA" w:rsidR="00FE257E" w:rsidRPr="00BF4F84" w:rsidRDefault="000B6715" w:rsidP="00FE257E">
      <w:pPr>
        <w:spacing w:after="0" w:line="240" w:lineRule="auto"/>
        <w:rPr>
          <w:rFonts w:ascii="Segoe UI" w:eastAsia="Segoe UI" w:hAnsi="Segoe UI" w:cs="Segoe UI"/>
          <w:b/>
          <w:color w:val="000000"/>
          <w:sz w:val="22"/>
        </w:rPr>
      </w:pPr>
      <w:r w:rsidRPr="00BF4F84">
        <w:rPr>
          <w:rFonts w:ascii="Segoe UI" w:hAnsi="Segoe UI" w:cs="Segoe UI"/>
          <w:sz w:val="22"/>
          <w:szCs w:val="22"/>
        </w:rPr>
        <w:t>No comparator. I123DAT SPECT is not available in Australia.</w:t>
      </w:r>
    </w:p>
    <w:p w14:paraId="412030A6" w14:textId="3C091759" w:rsidR="00930344" w:rsidRPr="00BF4F84" w:rsidRDefault="00930344" w:rsidP="00930344">
      <w:pPr>
        <w:spacing w:after="0" w:line="240" w:lineRule="auto"/>
        <w:rPr>
          <w:rFonts w:ascii="Segoe UI" w:eastAsia="Segoe UI" w:hAnsi="Segoe UI" w:cs="Segoe UI"/>
          <w:b/>
          <w:color w:val="000000"/>
          <w:sz w:val="22"/>
        </w:rPr>
      </w:pPr>
    </w:p>
    <w:p w14:paraId="3E3431F7" w14:textId="5F954AA9" w:rsidR="00FE257E" w:rsidRPr="00BF4F84" w:rsidRDefault="00955904" w:rsidP="00FE257E">
      <w:pPr>
        <w:rPr>
          <w:rFonts w:ascii="Segoe UI" w:eastAsia="Segoe UI" w:hAnsi="Segoe UI" w:cs="Segoe UI"/>
          <w:b/>
          <w:color w:val="000000" w:themeColor="text1"/>
          <w:sz w:val="22"/>
        </w:rPr>
      </w:pPr>
      <w:r w:rsidRPr="00BF4F84">
        <w:rPr>
          <w:rFonts w:ascii="Segoe UI" w:eastAsia="Segoe UI" w:hAnsi="Segoe UI" w:cs="Segoe UI"/>
          <w:b/>
          <w:color w:val="000000"/>
          <w:sz w:val="22"/>
        </w:rPr>
        <w:t xml:space="preserve">List any existing MBS item numbers that are </w:t>
      </w:r>
      <w:r w:rsidRPr="00BF4F84">
        <w:rPr>
          <w:rFonts w:ascii="Segoe UI" w:eastAsia="Segoe UI" w:hAnsi="Segoe UI" w:cs="Segoe UI"/>
          <w:b/>
          <w:color w:val="000000" w:themeColor="text1"/>
          <w:sz w:val="22"/>
        </w:rPr>
        <w:t>relevant for the nominated comparators</w:t>
      </w:r>
      <w:r w:rsidR="000627EF" w:rsidRPr="00BF4F84">
        <w:rPr>
          <w:rFonts w:ascii="Segoe UI" w:eastAsia="Segoe UI" w:hAnsi="Segoe UI" w:cs="Segoe UI"/>
          <w:b/>
          <w:color w:val="000000" w:themeColor="text1"/>
          <w:sz w:val="22"/>
        </w:rPr>
        <w:t>:</w:t>
      </w:r>
      <w:r w:rsidR="00FE257E" w:rsidRPr="00BF4F84">
        <w:rPr>
          <w:rFonts w:ascii="Segoe UI" w:eastAsia="Segoe UI" w:hAnsi="Segoe UI" w:cs="Segoe UI"/>
          <w:b/>
          <w:color w:val="000000" w:themeColor="text1"/>
          <w:sz w:val="22"/>
        </w:rPr>
        <w:t xml:space="preserve"> </w:t>
      </w:r>
    </w:p>
    <w:p w14:paraId="63959FFE" w14:textId="4ACA2F3F" w:rsidR="00955904" w:rsidRPr="00BF4F84" w:rsidRDefault="009D60BC" w:rsidP="00FE257E">
      <w:pPr>
        <w:spacing w:after="0" w:line="240" w:lineRule="auto"/>
        <w:rPr>
          <w:rFonts w:ascii="Segoe UI" w:eastAsia="Segoe UI" w:hAnsi="Segoe UI" w:cs="Segoe UI"/>
          <w:bCs/>
          <w:color w:val="000000" w:themeColor="text1"/>
          <w:sz w:val="22"/>
        </w:rPr>
      </w:pPr>
      <w:r w:rsidRPr="00BF4F84">
        <w:rPr>
          <w:rFonts w:ascii="Segoe UI" w:eastAsia="Segoe UI" w:hAnsi="Segoe UI" w:cs="Segoe UI"/>
          <w:bCs/>
          <w:color w:val="000000" w:themeColor="text1"/>
          <w:sz w:val="22"/>
        </w:rPr>
        <w:t xml:space="preserve">Not applicable. </w:t>
      </w:r>
    </w:p>
    <w:p w14:paraId="4FDA984D" w14:textId="77777777" w:rsidR="009D60BC" w:rsidRPr="00BF4F84" w:rsidRDefault="009D60BC" w:rsidP="00FE257E">
      <w:pPr>
        <w:spacing w:after="0" w:line="240" w:lineRule="auto"/>
        <w:rPr>
          <w:rFonts w:ascii="Segoe UI" w:eastAsia="Segoe UI" w:hAnsi="Segoe UI" w:cs="Segoe UI"/>
          <w:bCs/>
          <w:color w:val="000000" w:themeColor="text1"/>
          <w:sz w:val="22"/>
        </w:rPr>
      </w:pPr>
    </w:p>
    <w:p w14:paraId="24FC375A" w14:textId="16C38F6E" w:rsidR="00FE257E" w:rsidRPr="00BF4F84" w:rsidRDefault="005B5A58" w:rsidP="00FE257E">
      <w:pPr>
        <w:spacing w:after="0" w:line="240" w:lineRule="auto"/>
        <w:rPr>
          <w:rFonts w:ascii="Segoe UI" w:eastAsia="Segoe UI" w:hAnsi="Segoe UI" w:cs="Segoe UI"/>
          <w:b/>
          <w:color w:val="000000" w:themeColor="text1"/>
          <w:sz w:val="22"/>
        </w:rPr>
      </w:pPr>
      <w:r w:rsidRPr="00BF4F84">
        <w:rPr>
          <w:rFonts w:ascii="Segoe UI" w:eastAsia="Segoe UI" w:hAnsi="Segoe UI" w:cs="Segoe UI"/>
          <w:b/>
          <w:color w:val="000000" w:themeColor="text1"/>
          <w:sz w:val="22"/>
        </w:rPr>
        <w:t>Please provide a rationale for why this is a comparator</w:t>
      </w:r>
      <w:r w:rsidR="000627EF" w:rsidRPr="00BF4F84">
        <w:rPr>
          <w:rFonts w:ascii="Segoe UI" w:eastAsia="Segoe UI" w:hAnsi="Segoe UI" w:cs="Segoe UI"/>
          <w:b/>
          <w:color w:val="000000" w:themeColor="text1"/>
          <w:sz w:val="22"/>
        </w:rPr>
        <w:t>:</w:t>
      </w:r>
    </w:p>
    <w:p w14:paraId="7AE42CF7" w14:textId="77777777" w:rsidR="00FE257E" w:rsidRPr="00BF4F84" w:rsidRDefault="00FE257E" w:rsidP="00FE257E">
      <w:pPr>
        <w:spacing w:after="0" w:line="240" w:lineRule="auto"/>
        <w:rPr>
          <w:rFonts w:ascii="Segoe UI" w:eastAsia="Segoe UI" w:hAnsi="Segoe UI" w:cs="Segoe UI"/>
          <w:b/>
          <w:color w:val="000000"/>
          <w:sz w:val="22"/>
        </w:rPr>
      </w:pPr>
    </w:p>
    <w:p w14:paraId="10BE1347" w14:textId="5CB56565" w:rsidR="009D60BC" w:rsidRPr="00BF4F84" w:rsidRDefault="009D60BC" w:rsidP="00FE257E">
      <w:pPr>
        <w:spacing w:after="0" w:line="240" w:lineRule="auto"/>
        <w:rPr>
          <w:rFonts w:ascii="Segoe UI" w:eastAsia="Segoe UI" w:hAnsi="Segoe UI" w:cs="Segoe UI"/>
          <w:bCs/>
          <w:color w:val="000000"/>
          <w:sz w:val="22"/>
        </w:rPr>
      </w:pPr>
      <w:r w:rsidRPr="00BF4F84">
        <w:rPr>
          <w:rFonts w:ascii="Segoe UI" w:eastAsia="Segoe UI" w:hAnsi="Segoe UI" w:cs="Segoe UI"/>
          <w:bCs/>
          <w:color w:val="000000"/>
          <w:sz w:val="22"/>
        </w:rPr>
        <w:t xml:space="preserve">Not applicable. </w:t>
      </w:r>
    </w:p>
    <w:p w14:paraId="2F47DBF3" w14:textId="593AB2A2" w:rsidR="00FE257E" w:rsidRPr="00BF4F84" w:rsidRDefault="00FE257E" w:rsidP="00FE257E">
      <w:pPr>
        <w:spacing w:after="0" w:line="240" w:lineRule="auto"/>
        <w:rPr>
          <w:rFonts w:ascii="Segoe UI" w:eastAsia="Segoe UI" w:hAnsi="Segoe UI" w:cs="Segoe UI"/>
          <w:b/>
          <w:color w:val="000000"/>
          <w:sz w:val="22"/>
        </w:rPr>
      </w:pPr>
    </w:p>
    <w:p w14:paraId="3BE3CF30" w14:textId="237486BC" w:rsidR="005B5A58" w:rsidRPr="00BF4F84" w:rsidRDefault="005B5A58" w:rsidP="00FE257E">
      <w:pPr>
        <w:spacing w:after="0" w:line="240" w:lineRule="auto"/>
        <w:rPr>
          <w:rFonts w:ascii="Segoe UI" w:eastAsia="Segoe UI" w:hAnsi="Segoe UI" w:cs="Segoe UI"/>
          <w:b/>
          <w:color w:val="000000"/>
          <w:sz w:val="22"/>
        </w:rPr>
      </w:pPr>
      <w:r w:rsidRPr="00BF4F84">
        <w:rPr>
          <w:rFonts w:ascii="Segoe UI" w:eastAsia="Segoe UI" w:hAnsi="Segoe UI" w:cs="Segoe UI"/>
          <w:b/>
          <w:color w:val="000000"/>
          <w:sz w:val="22"/>
        </w:rPr>
        <w:t xml:space="preserve">Pattern of substitution – Will the proposed health technology wholly replace the proposed comparator, partially replace </w:t>
      </w:r>
      <w:r w:rsidR="000627EF" w:rsidRPr="00BF4F84">
        <w:rPr>
          <w:rFonts w:ascii="Segoe UI" w:eastAsia="Segoe UI" w:hAnsi="Segoe UI" w:cs="Segoe UI"/>
          <w:b/>
          <w:color w:val="000000"/>
          <w:sz w:val="22"/>
        </w:rPr>
        <w:t>the proposed comparator, displace the proposed comparator or be used in combination with the proposed comparator?</w:t>
      </w:r>
      <w:r w:rsidR="00DB2D53" w:rsidRPr="00BF4F84">
        <w:rPr>
          <w:rFonts w:ascii="Segoe UI" w:eastAsia="Segoe UI" w:hAnsi="Segoe UI" w:cs="Segoe UI"/>
          <w:b/>
          <w:color w:val="000000"/>
          <w:sz w:val="22"/>
        </w:rPr>
        <w:t xml:space="preserve"> </w:t>
      </w:r>
      <w:r w:rsidR="00DB2D53" w:rsidRPr="00BF4F84">
        <w:rPr>
          <w:rFonts w:ascii="Segoe UI" w:eastAsia="Segoe UI" w:hAnsi="Segoe UI" w:cs="Segoe UI"/>
          <w:bCs/>
          <w:color w:val="000000"/>
          <w:sz w:val="22"/>
        </w:rPr>
        <w:t>(please select your response)</w:t>
      </w:r>
    </w:p>
    <w:p w14:paraId="1DB01406" w14:textId="06FCFE07" w:rsidR="000627EF" w:rsidRPr="00BF4F84" w:rsidRDefault="000627EF" w:rsidP="00FE257E">
      <w:pPr>
        <w:spacing w:after="0" w:line="240" w:lineRule="auto"/>
        <w:rPr>
          <w:rFonts w:ascii="Segoe UI" w:eastAsia="Segoe UI" w:hAnsi="Segoe UI" w:cs="Segoe UI"/>
          <w:b/>
          <w:color w:val="000000"/>
          <w:sz w:val="22"/>
        </w:rPr>
      </w:pPr>
    </w:p>
    <w:p w14:paraId="0A5F4C44" w14:textId="7542FF35" w:rsidR="000627EF" w:rsidRPr="00BF4F84" w:rsidRDefault="000627EF" w:rsidP="0079127D">
      <w:pPr>
        <w:pStyle w:val="Tickboxes"/>
        <w:ind w:left="0"/>
        <w:rPr>
          <w:rFonts w:ascii="Segoe UI" w:hAnsi="Segoe UI" w:cs="Segoe UI"/>
          <w:sz w:val="22"/>
          <w:szCs w:val="22"/>
        </w:rPr>
      </w:pPr>
      <w:r w:rsidRPr="00BF4F84">
        <w:rPr>
          <w:rFonts w:ascii="Segoe UI" w:hAnsi="Segoe UI" w:cs="Segoe UI"/>
          <w:sz w:val="22"/>
          <w:szCs w:val="22"/>
        </w:rPr>
        <w:fldChar w:fldCharType="begin">
          <w:ffData>
            <w:name w:val="Check1"/>
            <w:enabled/>
            <w:calcOnExit w:val="0"/>
            <w:checkBox>
              <w:sizeAuto/>
              <w:default w:val="0"/>
            </w:checkBox>
          </w:ffData>
        </w:fldChar>
      </w:r>
      <w:r w:rsidRPr="00BF4F84">
        <w:rPr>
          <w:rFonts w:ascii="Segoe UI" w:hAnsi="Segoe UI" w:cs="Segoe UI"/>
          <w:sz w:val="22"/>
          <w:szCs w:val="22"/>
        </w:rPr>
        <w:instrText xml:space="preserve"> FORMCHECKBOX </w:instrText>
      </w:r>
      <w:r w:rsidRPr="00BF4F84">
        <w:rPr>
          <w:rFonts w:ascii="Segoe UI" w:hAnsi="Segoe UI" w:cs="Segoe UI"/>
          <w:sz w:val="22"/>
          <w:szCs w:val="22"/>
        </w:rPr>
      </w:r>
      <w:r w:rsidRPr="00BF4F84">
        <w:rPr>
          <w:rFonts w:ascii="Segoe UI" w:hAnsi="Segoe UI" w:cs="Segoe UI"/>
          <w:sz w:val="22"/>
          <w:szCs w:val="22"/>
        </w:rPr>
        <w:fldChar w:fldCharType="separate"/>
      </w:r>
      <w:r w:rsidRPr="00BF4F84">
        <w:rPr>
          <w:rFonts w:ascii="Segoe UI" w:hAnsi="Segoe UI" w:cs="Segoe UI"/>
          <w:sz w:val="22"/>
          <w:szCs w:val="22"/>
        </w:rPr>
        <w:fldChar w:fldCharType="end"/>
      </w:r>
      <w:r w:rsidRPr="00BF4F84">
        <w:rPr>
          <w:rFonts w:ascii="Segoe UI" w:hAnsi="Segoe UI" w:cs="Segoe UI"/>
          <w:sz w:val="22"/>
          <w:szCs w:val="22"/>
        </w:rPr>
        <w:t xml:space="preserve"> None – used with the comparator </w:t>
      </w:r>
    </w:p>
    <w:p w14:paraId="3CF2C0B7" w14:textId="63C56848" w:rsidR="001A7293" w:rsidRPr="00BF4F84" w:rsidRDefault="000627EF" w:rsidP="0079127D">
      <w:pPr>
        <w:pStyle w:val="Tickboxes"/>
        <w:ind w:left="0"/>
        <w:rPr>
          <w:rFonts w:ascii="Segoe UI" w:hAnsi="Segoe UI" w:cs="Segoe UI"/>
          <w:sz w:val="22"/>
          <w:szCs w:val="22"/>
        </w:rPr>
      </w:pPr>
      <w:r w:rsidRPr="00BF4F84">
        <w:rPr>
          <w:rFonts w:ascii="Segoe UI" w:hAnsi="Segoe UI" w:cs="Segoe UI"/>
          <w:sz w:val="22"/>
          <w:szCs w:val="22"/>
        </w:rPr>
        <w:fldChar w:fldCharType="begin">
          <w:ffData>
            <w:name w:val="Check2"/>
            <w:enabled/>
            <w:calcOnExit w:val="0"/>
            <w:checkBox>
              <w:sizeAuto/>
              <w:default w:val="0"/>
            </w:checkBox>
          </w:ffData>
        </w:fldChar>
      </w:r>
      <w:r w:rsidRPr="00BF4F84">
        <w:rPr>
          <w:rFonts w:ascii="Segoe UI" w:hAnsi="Segoe UI" w:cs="Segoe UI"/>
          <w:sz w:val="22"/>
          <w:szCs w:val="22"/>
        </w:rPr>
        <w:instrText xml:space="preserve"> FORMCHECKBOX </w:instrText>
      </w:r>
      <w:r w:rsidRPr="00BF4F84">
        <w:rPr>
          <w:rFonts w:ascii="Segoe UI" w:hAnsi="Segoe UI" w:cs="Segoe UI"/>
          <w:sz w:val="22"/>
          <w:szCs w:val="22"/>
        </w:rPr>
      </w:r>
      <w:r w:rsidRPr="00BF4F84">
        <w:rPr>
          <w:rFonts w:ascii="Segoe UI" w:hAnsi="Segoe UI" w:cs="Segoe UI"/>
          <w:sz w:val="22"/>
          <w:szCs w:val="22"/>
        </w:rPr>
        <w:fldChar w:fldCharType="separate"/>
      </w:r>
      <w:r w:rsidRPr="00BF4F84">
        <w:rPr>
          <w:rFonts w:ascii="Segoe UI" w:hAnsi="Segoe UI" w:cs="Segoe UI"/>
          <w:sz w:val="22"/>
          <w:szCs w:val="22"/>
        </w:rPr>
        <w:fldChar w:fldCharType="end"/>
      </w:r>
      <w:r w:rsidRPr="00BF4F84">
        <w:rPr>
          <w:rFonts w:ascii="Segoe UI" w:hAnsi="Segoe UI" w:cs="Segoe UI"/>
          <w:sz w:val="22"/>
          <w:szCs w:val="22"/>
        </w:rPr>
        <w:t xml:space="preserve"> Displaced – comparator will likely be used following the proposed technology in some patie</w:t>
      </w:r>
      <w:r w:rsidR="000B6715" w:rsidRPr="00BF4F84">
        <w:rPr>
          <w:rFonts w:ascii="Segoe UI" w:hAnsi="Segoe UI" w:cs="Segoe UI"/>
          <w:sz w:val="22"/>
          <w:szCs w:val="22"/>
        </w:rPr>
        <w:t>nt.</w:t>
      </w:r>
    </w:p>
    <w:p w14:paraId="3243B3BE" w14:textId="27068118" w:rsidR="000627EF" w:rsidRPr="00BF4F84" w:rsidRDefault="000627EF" w:rsidP="0079127D">
      <w:pPr>
        <w:pStyle w:val="Tickboxes"/>
        <w:ind w:left="0"/>
        <w:rPr>
          <w:rFonts w:ascii="Segoe UI" w:hAnsi="Segoe UI" w:cs="Segoe UI"/>
          <w:sz w:val="24"/>
          <w:szCs w:val="24"/>
        </w:rPr>
      </w:pPr>
      <w:r w:rsidRPr="00BF4F84">
        <w:rPr>
          <w:rFonts w:ascii="Segoe UI" w:hAnsi="Segoe UI" w:cs="Segoe UI"/>
          <w:sz w:val="24"/>
          <w:szCs w:val="24"/>
        </w:rPr>
        <w:fldChar w:fldCharType="begin">
          <w:ffData>
            <w:name w:val="Check1"/>
            <w:enabled/>
            <w:calcOnExit w:val="0"/>
            <w:checkBox>
              <w:sizeAuto/>
              <w:default w:val="0"/>
            </w:checkBox>
          </w:ffData>
        </w:fldChar>
      </w:r>
      <w:r w:rsidRPr="00BF4F84">
        <w:rPr>
          <w:rFonts w:ascii="Segoe UI" w:hAnsi="Segoe UI" w:cs="Segoe UI"/>
          <w:sz w:val="24"/>
          <w:szCs w:val="24"/>
        </w:rPr>
        <w:instrText xml:space="preserve"> FORMCHECKBOX </w:instrText>
      </w:r>
      <w:r w:rsidRPr="00BF4F84">
        <w:rPr>
          <w:rFonts w:ascii="Segoe UI" w:hAnsi="Segoe UI" w:cs="Segoe UI"/>
          <w:sz w:val="24"/>
          <w:szCs w:val="24"/>
        </w:rPr>
      </w:r>
      <w:r w:rsidRPr="00BF4F84">
        <w:rPr>
          <w:rFonts w:ascii="Segoe UI" w:hAnsi="Segoe UI" w:cs="Segoe UI"/>
          <w:sz w:val="24"/>
          <w:szCs w:val="24"/>
        </w:rPr>
        <w:fldChar w:fldCharType="separate"/>
      </w:r>
      <w:r w:rsidRPr="00BF4F84">
        <w:rPr>
          <w:rFonts w:ascii="Segoe UI" w:hAnsi="Segoe UI" w:cs="Segoe UI"/>
          <w:sz w:val="24"/>
          <w:szCs w:val="24"/>
        </w:rPr>
        <w:fldChar w:fldCharType="end"/>
      </w:r>
      <w:r w:rsidR="00DD6B27" w:rsidRPr="00BF4F84">
        <w:rPr>
          <w:rFonts w:ascii="Segoe UI" w:hAnsi="Segoe UI" w:cs="Segoe UI"/>
          <w:sz w:val="24"/>
          <w:szCs w:val="24"/>
        </w:rPr>
        <w:t xml:space="preserve"> </w:t>
      </w:r>
      <w:r w:rsidRPr="00BF4F84">
        <w:rPr>
          <w:rFonts w:ascii="Segoe UI" w:hAnsi="Segoe UI" w:cs="Segoe UI"/>
          <w:sz w:val="24"/>
          <w:szCs w:val="24"/>
        </w:rPr>
        <w:t xml:space="preserve">Partial – in some cases, the proposed technology will replace the use of the comparator, but not in all cases </w:t>
      </w:r>
    </w:p>
    <w:p w14:paraId="6A535D15" w14:textId="03F09FB5" w:rsidR="000627EF" w:rsidRPr="00BF4F84" w:rsidRDefault="000079D8" w:rsidP="0079127D">
      <w:pPr>
        <w:pStyle w:val="Tickboxes"/>
        <w:ind w:left="0"/>
        <w:rPr>
          <w:rFonts w:ascii="Segoe UI" w:hAnsi="Segoe UI" w:cs="Segoe UI"/>
          <w:b/>
          <w:bCs w:val="0"/>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0627EF" w:rsidRPr="00BF4F84">
        <w:rPr>
          <w:rFonts w:ascii="Segoe UI" w:hAnsi="Segoe UI" w:cs="Segoe UI"/>
          <w:sz w:val="22"/>
          <w:szCs w:val="22"/>
        </w:rPr>
        <w:t xml:space="preserve"> Full – subjects who receive the proposed intervention will not receive the comparator</w:t>
      </w:r>
    </w:p>
    <w:p w14:paraId="32AA0FD6" w14:textId="55C0ECCF" w:rsidR="000627EF" w:rsidRPr="00BF4F84" w:rsidRDefault="000627EF" w:rsidP="00FE257E">
      <w:pPr>
        <w:spacing w:after="0" w:line="240" w:lineRule="auto"/>
        <w:rPr>
          <w:rFonts w:ascii="Segoe UI" w:eastAsia="Segoe UI" w:hAnsi="Segoe UI" w:cs="Segoe UI"/>
          <w:b/>
          <w:color w:val="000000"/>
          <w:sz w:val="22"/>
        </w:rPr>
      </w:pPr>
    </w:p>
    <w:p w14:paraId="47856002" w14:textId="77777777" w:rsidR="009E0744" w:rsidRPr="00BF4F84" w:rsidRDefault="009E0744" w:rsidP="00FE257E">
      <w:pPr>
        <w:spacing w:after="0" w:line="240" w:lineRule="auto"/>
        <w:rPr>
          <w:rFonts w:ascii="Segoe UI" w:eastAsia="Segoe UI" w:hAnsi="Segoe UI" w:cs="Segoe UI"/>
          <w:b/>
          <w:color w:val="000000"/>
          <w:sz w:val="22"/>
        </w:rPr>
      </w:pPr>
    </w:p>
    <w:p w14:paraId="5565CDF0" w14:textId="0BCDE2AD" w:rsidR="000627EF" w:rsidRPr="00BF4F84" w:rsidRDefault="000627EF" w:rsidP="000627EF">
      <w:pPr>
        <w:spacing w:after="0" w:line="240" w:lineRule="auto"/>
        <w:rPr>
          <w:rFonts w:ascii="Segoe UI" w:eastAsia="Segoe UI" w:hAnsi="Segoe UI" w:cs="Segoe UI"/>
          <w:b/>
          <w:color w:val="000000"/>
          <w:sz w:val="22"/>
        </w:rPr>
      </w:pPr>
      <w:r w:rsidRPr="00BF4F84">
        <w:rPr>
          <w:rFonts w:ascii="Segoe UI" w:eastAsia="Segoe UI" w:hAnsi="Segoe UI" w:cs="Segoe UI"/>
          <w:b/>
          <w:color w:val="000000"/>
          <w:sz w:val="22"/>
        </w:rPr>
        <w:t>Please outline and explain the extent to which the current comparator is expected to be substituted:</w:t>
      </w:r>
    </w:p>
    <w:p w14:paraId="3D9A6633" w14:textId="77777777" w:rsidR="000627EF" w:rsidRPr="00BF4F84" w:rsidRDefault="000627EF" w:rsidP="000627EF">
      <w:pPr>
        <w:spacing w:after="0" w:line="240" w:lineRule="auto"/>
        <w:rPr>
          <w:rFonts w:ascii="Segoe UI" w:eastAsia="Segoe UI" w:hAnsi="Segoe UI" w:cs="Segoe UI"/>
          <w:b/>
          <w:color w:val="000000"/>
          <w:sz w:val="22"/>
        </w:rPr>
      </w:pPr>
    </w:p>
    <w:p w14:paraId="21550A9A" w14:textId="47473FC7" w:rsidR="000627EF" w:rsidRPr="00872BBF" w:rsidRDefault="00EE359F" w:rsidP="00862F93">
      <w:pPr>
        <w:spacing w:after="0" w:line="240" w:lineRule="auto"/>
        <w:rPr>
          <w:rFonts w:ascii="Segoe UI" w:eastAsia="Segoe UI" w:hAnsi="Segoe UI" w:cs="Segoe UI"/>
          <w:bCs/>
          <w:color w:val="000000" w:themeColor="text1"/>
          <w:sz w:val="22"/>
        </w:rPr>
      </w:pPr>
      <w:r w:rsidRPr="00BF4F84">
        <w:rPr>
          <w:rFonts w:ascii="Segoe UI" w:eastAsia="Segoe UI" w:hAnsi="Segoe UI" w:cs="Segoe UI"/>
          <w:bCs/>
          <w:color w:val="000000"/>
          <w:sz w:val="22"/>
        </w:rPr>
        <w:t xml:space="preserve">The dopaminergic </w:t>
      </w:r>
      <w:r w:rsidRPr="00872BBF">
        <w:rPr>
          <w:rFonts w:ascii="Segoe UI" w:eastAsia="Segoe UI" w:hAnsi="Segoe UI" w:cs="Segoe UI"/>
          <w:bCs/>
          <w:color w:val="000000" w:themeColor="text1"/>
          <w:sz w:val="22"/>
        </w:rPr>
        <w:t xml:space="preserve">PET scans will replace </w:t>
      </w:r>
      <w:r w:rsidR="00872BBF" w:rsidRPr="00872BBF">
        <w:rPr>
          <w:rFonts w:ascii="Segoe UI" w:eastAsia="Segoe UI" w:hAnsi="Segoe UI" w:cs="Segoe UI"/>
          <w:bCs/>
          <w:color w:val="000000" w:themeColor="text1"/>
          <w:sz w:val="22"/>
        </w:rPr>
        <w:t>the absence of</w:t>
      </w:r>
      <w:r w:rsidR="00CA2796">
        <w:rPr>
          <w:rFonts w:ascii="Segoe UI" w:eastAsia="Segoe UI" w:hAnsi="Segoe UI" w:cs="Segoe UI"/>
          <w:bCs/>
          <w:color w:val="000000" w:themeColor="text1"/>
          <w:sz w:val="22"/>
        </w:rPr>
        <w:t xml:space="preserve"> imaging in estimated 10</w:t>
      </w:r>
      <w:r w:rsidRPr="00872BBF">
        <w:rPr>
          <w:rFonts w:ascii="Segoe UI" w:eastAsia="Segoe UI" w:hAnsi="Segoe UI" w:cs="Segoe UI"/>
          <w:bCs/>
          <w:color w:val="000000" w:themeColor="text1"/>
          <w:sz w:val="22"/>
        </w:rPr>
        <w:t>% of cases that are referred to neurologists. These would represent a subset of all patients with Parkinsonism.</w:t>
      </w:r>
    </w:p>
    <w:p w14:paraId="1FEC93F5" w14:textId="77777777" w:rsidR="009E0744" w:rsidRPr="00BF4F84" w:rsidRDefault="009E0744" w:rsidP="00862F93">
      <w:pPr>
        <w:spacing w:after="0" w:line="240" w:lineRule="auto"/>
        <w:rPr>
          <w:rFonts w:ascii="Segoe UI" w:eastAsia="Segoe UI" w:hAnsi="Segoe UI" w:cs="Segoe UI"/>
          <w:bCs/>
          <w:color w:val="000000"/>
          <w:sz w:val="22"/>
        </w:rPr>
      </w:pPr>
    </w:p>
    <w:p w14:paraId="4C461EB2" w14:textId="77777777" w:rsidR="000079D8" w:rsidRDefault="000079D8" w:rsidP="004A18C7">
      <w:pPr>
        <w:rPr>
          <w:rFonts w:ascii="Segoe UI" w:eastAsia="Segoe UI" w:hAnsi="Segoe UI" w:cs="Segoe UI"/>
          <w:b/>
          <w:color w:val="000000"/>
          <w:sz w:val="32"/>
        </w:rPr>
      </w:pPr>
    </w:p>
    <w:p w14:paraId="57341EF8" w14:textId="77777777" w:rsidR="000079D8" w:rsidRDefault="000079D8" w:rsidP="004A18C7">
      <w:pPr>
        <w:rPr>
          <w:rFonts w:ascii="Segoe UI" w:eastAsia="Segoe UI" w:hAnsi="Segoe UI" w:cs="Segoe UI"/>
          <w:b/>
          <w:color w:val="000000"/>
          <w:sz w:val="32"/>
        </w:rPr>
      </w:pPr>
    </w:p>
    <w:p w14:paraId="3E7AD725" w14:textId="39323BFD" w:rsidR="00765B2C" w:rsidRPr="0079127D" w:rsidRDefault="0016065A" w:rsidP="0079127D">
      <w:pPr>
        <w:pStyle w:val="Heading1"/>
        <w:rPr>
          <w:rFonts w:ascii="Segoe UI" w:eastAsia="Segoe UI" w:hAnsi="Segoe UI" w:cs="Segoe UI"/>
          <w:b/>
          <w:bCs/>
          <w:color w:val="002060"/>
        </w:rPr>
      </w:pPr>
      <w:r w:rsidRPr="0079127D">
        <w:rPr>
          <w:rFonts w:ascii="Segoe UI" w:eastAsia="Segoe UI" w:hAnsi="Segoe UI" w:cs="Segoe UI"/>
          <w:b/>
          <w:bCs/>
          <w:color w:val="002060"/>
        </w:rPr>
        <w:lastRenderedPageBreak/>
        <w:t>Outcome</w:t>
      </w:r>
      <w:r w:rsidR="00770FA6" w:rsidRPr="0079127D">
        <w:rPr>
          <w:rFonts w:ascii="Segoe UI" w:eastAsia="Segoe UI" w:hAnsi="Segoe UI" w:cs="Segoe UI"/>
          <w:b/>
          <w:bCs/>
          <w:color w:val="002060"/>
        </w:rPr>
        <w:t>s</w:t>
      </w:r>
    </w:p>
    <w:p w14:paraId="11303CD6" w14:textId="2CB04C3D" w:rsidR="004C02B7" w:rsidRPr="00BF4F84" w:rsidRDefault="004C02B7" w:rsidP="004C02B7">
      <w:pPr>
        <w:spacing w:after="0" w:line="240" w:lineRule="auto"/>
        <w:rPr>
          <w:rFonts w:ascii="Segoe UI" w:eastAsia="Segoe UI" w:hAnsi="Segoe UI" w:cs="Segoe UI"/>
          <w:b/>
          <w:color w:val="000000"/>
          <w:sz w:val="22"/>
        </w:rPr>
      </w:pPr>
      <w:r w:rsidRPr="00BF4F84">
        <w:rPr>
          <w:rFonts w:ascii="Segoe UI" w:eastAsia="Segoe UI" w:hAnsi="Segoe UI" w:cs="Segoe UI"/>
          <w:b/>
          <w:color w:val="000000"/>
          <w:sz w:val="22"/>
        </w:rPr>
        <w:t>List the key health outcomes (major and minor – prioritising major key health outcomes first) that will need to be measured in assessing the clinical claim for the proposed medical service/technology (versus the comparator):</w:t>
      </w:r>
      <w:r w:rsidR="00DB2D53" w:rsidRPr="00BF4F84">
        <w:rPr>
          <w:rFonts w:ascii="Segoe UI" w:eastAsia="Segoe UI" w:hAnsi="Segoe UI" w:cs="Segoe UI"/>
          <w:b/>
          <w:color w:val="000000"/>
          <w:sz w:val="22"/>
        </w:rPr>
        <w:t xml:space="preserve"> </w:t>
      </w:r>
      <w:r w:rsidR="00DB2D53" w:rsidRPr="00BF4F84">
        <w:rPr>
          <w:rFonts w:ascii="Segoe UI" w:eastAsia="Segoe UI" w:hAnsi="Segoe UI" w:cs="Segoe UI"/>
          <w:bCs/>
          <w:color w:val="000000"/>
          <w:sz w:val="22"/>
        </w:rPr>
        <w:t>(please select your response)</w:t>
      </w:r>
    </w:p>
    <w:p w14:paraId="7DF00C74" w14:textId="77777777" w:rsidR="004C02B7" w:rsidRPr="00BF4F84" w:rsidRDefault="004C02B7" w:rsidP="004C02B7">
      <w:pPr>
        <w:spacing w:after="0" w:line="240" w:lineRule="auto"/>
        <w:rPr>
          <w:rFonts w:ascii="Segoe UI" w:eastAsia="Segoe UI" w:hAnsi="Segoe UI" w:cs="Segoe UI"/>
          <w:b/>
          <w:color w:val="000000"/>
          <w:sz w:val="22"/>
        </w:rPr>
      </w:pPr>
    </w:p>
    <w:p w14:paraId="2BA09AC5" w14:textId="50C5434F" w:rsidR="004C02B7" w:rsidRPr="00BF4F84" w:rsidRDefault="000079D8" w:rsidP="00DB2D53">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4C02B7" w:rsidRPr="00BF4F84">
        <w:rPr>
          <w:rFonts w:ascii="Segoe UI" w:hAnsi="Segoe UI" w:cs="Segoe UI"/>
          <w:sz w:val="22"/>
          <w:szCs w:val="22"/>
        </w:rPr>
        <w:t xml:space="preserve"> Health benefits </w:t>
      </w:r>
    </w:p>
    <w:p w14:paraId="4B5E35E8" w14:textId="15C84B64" w:rsidR="004C02B7" w:rsidRPr="00BF4F84" w:rsidRDefault="000079D8" w:rsidP="00DB2D53">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4C02B7" w:rsidRPr="00BF4F84">
        <w:rPr>
          <w:rFonts w:ascii="Segoe UI" w:hAnsi="Segoe UI" w:cs="Segoe UI"/>
          <w:sz w:val="22"/>
          <w:szCs w:val="22"/>
        </w:rPr>
        <w:t xml:space="preserve"> Health harms</w:t>
      </w:r>
    </w:p>
    <w:p w14:paraId="7846E3EA" w14:textId="2FF72254" w:rsidR="004C02B7" w:rsidRPr="00BF4F84" w:rsidRDefault="004C02B7" w:rsidP="00DB2D53">
      <w:pPr>
        <w:pStyle w:val="Tickboxes"/>
        <w:ind w:left="0"/>
        <w:rPr>
          <w:rFonts w:ascii="Segoe UI" w:hAnsi="Segoe UI" w:cs="Segoe UI"/>
          <w:sz w:val="22"/>
          <w:szCs w:val="22"/>
        </w:rPr>
      </w:pPr>
      <w:r w:rsidRPr="00BF4F84">
        <w:rPr>
          <w:rFonts w:ascii="Segoe UI" w:hAnsi="Segoe UI" w:cs="Segoe UI"/>
          <w:sz w:val="22"/>
          <w:szCs w:val="22"/>
        </w:rPr>
        <w:fldChar w:fldCharType="begin">
          <w:ffData>
            <w:name w:val="Check1"/>
            <w:enabled/>
            <w:calcOnExit w:val="0"/>
            <w:checkBox>
              <w:sizeAuto/>
              <w:default w:val="0"/>
            </w:checkBox>
          </w:ffData>
        </w:fldChar>
      </w:r>
      <w:r w:rsidRPr="00BF4F84">
        <w:rPr>
          <w:rFonts w:ascii="Segoe UI" w:hAnsi="Segoe UI" w:cs="Segoe UI"/>
          <w:sz w:val="22"/>
          <w:szCs w:val="22"/>
        </w:rPr>
        <w:instrText xml:space="preserve"> FORMCHECKBOX </w:instrText>
      </w:r>
      <w:r w:rsidRPr="00BF4F84">
        <w:rPr>
          <w:rFonts w:ascii="Segoe UI" w:hAnsi="Segoe UI" w:cs="Segoe UI"/>
          <w:sz w:val="22"/>
          <w:szCs w:val="22"/>
        </w:rPr>
      </w:r>
      <w:r w:rsidRPr="00BF4F84">
        <w:rPr>
          <w:rFonts w:ascii="Segoe UI" w:hAnsi="Segoe UI" w:cs="Segoe UI"/>
          <w:sz w:val="22"/>
          <w:szCs w:val="22"/>
        </w:rPr>
        <w:fldChar w:fldCharType="separate"/>
      </w:r>
      <w:r w:rsidRPr="00BF4F84">
        <w:rPr>
          <w:rFonts w:ascii="Segoe UI" w:hAnsi="Segoe UI" w:cs="Segoe UI"/>
          <w:sz w:val="22"/>
          <w:szCs w:val="22"/>
        </w:rPr>
        <w:fldChar w:fldCharType="end"/>
      </w:r>
      <w:r w:rsidRPr="00BF4F84">
        <w:rPr>
          <w:rFonts w:ascii="Segoe UI" w:hAnsi="Segoe UI" w:cs="Segoe UI"/>
          <w:sz w:val="22"/>
          <w:szCs w:val="22"/>
        </w:rPr>
        <w:t xml:space="preserve"> Resources </w:t>
      </w:r>
    </w:p>
    <w:p w14:paraId="5B6EFE9F" w14:textId="34447F93" w:rsidR="00630D83" w:rsidRPr="00BF4F84" w:rsidRDefault="000079D8" w:rsidP="00630D83">
      <w:pPr>
        <w:pStyle w:val="Tickboxes"/>
        <w:ind w:left="0"/>
        <w:rPr>
          <w:rFonts w:ascii="Segoe UI" w:hAnsi="Segoe UI" w:cs="Segoe UI"/>
          <w:b/>
          <w:bCs w:val="0"/>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4C02B7" w:rsidRPr="00BF4F84">
        <w:rPr>
          <w:rFonts w:ascii="Segoe UI" w:hAnsi="Segoe UI" w:cs="Segoe UI"/>
          <w:sz w:val="22"/>
          <w:szCs w:val="22"/>
        </w:rPr>
        <w:t xml:space="preserve"> Value of knowing</w:t>
      </w:r>
    </w:p>
    <w:p w14:paraId="2623B461" w14:textId="77777777" w:rsidR="00630D83" w:rsidRPr="00BF4F84" w:rsidRDefault="00630D83" w:rsidP="004C02B7">
      <w:pPr>
        <w:spacing w:after="0" w:line="240" w:lineRule="auto"/>
        <w:rPr>
          <w:rFonts w:ascii="Segoe UI" w:eastAsia="Segoe UI" w:hAnsi="Segoe UI" w:cs="Segoe UI"/>
          <w:bCs/>
          <w:color w:val="000000"/>
          <w:sz w:val="22"/>
        </w:rPr>
      </w:pPr>
    </w:p>
    <w:p w14:paraId="3B869BED" w14:textId="15B522BC" w:rsidR="004C02B7" w:rsidRPr="00BF4F84" w:rsidRDefault="00E00CD3" w:rsidP="004C02B7">
      <w:pPr>
        <w:spacing w:after="0" w:line="240" w:lineRule="auto"/>
        <w:rPr>
          <w:rFonts w:ascii="Segoe UI" w:eastAsia="Segoe UI" w:hAnsi="Segoe UI" w:cs="Segoe UI"/>
          <w:b/>
          <w:color w:val="000000"/>
          <w:sz w:val="22"/>
        </w:rPr>
      </w:pPr>
      <w:r w:rsidRPr="00BF4F84">
        <w:rPr>
          <w:rFonts w:ascii="Segoe UI" w:eastAsia="Segoe UI" w:hAnsi="Segoe UI" w:cs="Segoe UI"/>
          <w:b/>
          <w:color w:val="000000"/>
          <w:sz w:val="22"/>
        </w:rPr>
        <w:t>O</w:t>
      </w:r>
      <w:r w:rsidR="00CB5480" w:rsidRPr="00BF4F84">
        <w:rPr>
          <w:rFonts w:ascii="Segoe UI" w:eastAsia="Segoe UI" w:hAnsi="Segoe UI" w:cs="Segoe UI"/>
          <w:b/>
          <w:color w:val="000000"/>
          <w:sz w:val="22"/>
        </w:rPr>
        <w:t>utcome description</w:t>
      </w:r>
      <w:r w:rsidRPr="00BF4F84">
        <w:rPr>
          <w:rFonts w:ascii="Segoe UI" w:eastAsia="Segoe UI" w:hAnsi="Segoe UI" w:cs="Segoe UI"/>
          <w:b/>
          <w:color w:val="000000"/>
          <w:sz w:val="22"/>
        </w:rPr>
        <w:t xml:space="preserve"> – please include information about whether a change in patient management, or prognosis, occurs </w:t>
      </w:r>
      <w:proofErr w:type="gramStart"/>
      <w:r w:rsidRPr="00BF4F84">
        <w:rPr>
          <w:rFonts w:ascii="Segoe UI" w:eastAsia="Segoe UI" w:hAnsi="Segoe UI" w:cs="Segoe UI"/>
          <w:b/>
          <w:color w:val="000000"/>
          <w:sz w:val="22"/>
        </w:rPr>
        <w:t>as a result of</w:t>
      </w:r>
      <w:proofErr w:type="gramEnd"/>
      <w:r w:rsidRPr="00BF4F84">
        <w:rPr>
          <w:rFonts w:ascii="Segoe UI" w:eastAsia="Segoe UI" w:hAnsi="Segoe UI" w:cs="Segoe UI"/>
          <w:b/>
          <w:color w:val="000000"/>
          <w:sz w:val="22"/>
        </w:rPr>
        <w:t xml:space="preserve"> the test information</w:t>
      </w:r>
      <w:r w:rsidR="004C02B7" w:rsidRPr="00BF4F84">
        <w:rPr>
          <w:rFonts w:ascii="Segoe UI" w:eastAsia="Segoe UI" w:hAnsi="Segoe UI" w:cs="Segoe UI"/>
          <w:b/>
          <w:color w:val="000000"/>
          <w:sz w:val="22"/>
        </w:rPr>
        <w:t>:</w:t>
      </w:r>
    </w:p>
    <w:p w14:paraId="16672F85" w14:textId="77777777" w:rsidR="00630D83" w:rsidRPr="00BF4F84" w:rsidRDefault="00630D83" w:rsidP="005571FA">
      <w:pPr>
        <w:spacing w:after="0" w:line="240" w:lineRule="auto"/>
        <w:rPr>
          <w:rFonts w:ascii="Segoe UI" w:hAnsi="Segoe UI" w:cs="Segoe UI"/>
          <w:color w:val="FF0000"/>
          <w:sz w:val="22"/>
          <w:szCs w:val="22"/>
        </w:rPr>
      </w:pPr>
    </w:p>
    <w:p w14:paraId="479765DB" w14:textId="77777777" w:rsidR="00630D83" w:rsidRPr="00BF4F84" w:rsidRDefault="00630D83" w:rsidP="00630D83">
      <w:pPr>
        <w:spacing w:after="0" w:line="240" w:lineRule="auto"/>
        <w:rPr>
          <w:rFonts w:ascii="Segoe UI" w:eastAsia="Segoe UI" w:hAnsi="Segoe UI" w:cs="Segoe UI"/>
          <w:bCs/>
          <w:color w:val="000000" w:themeColor="text1"/>
          <w:sz w:val="22"/>
        </w:rPr>
      </w:pPr>
      <w:r w:rsidRPr="00BF4F84">
        <w:rPr>
          <w:rFonts w:ascii="Segoe UI" w:eastAsia="Segoe UI" w:hAnsi="Segoe UI" w:cs="Segoe UI"/>
          <w:bCs/>
          <w:color w:val="000000" w:themeColor="text1"/>
          <w:sz w:val="22"/>
          <w:u w:val="single"/>
        </w:rPr>
        <w:t>Health benefits/harms:</w:t>
      </w:r>
      <w:r w:rsidRPr="00BF4F84">
        <w:rPr>
          <w:rFonts w:ascii="Segoe UI" w:eastAsia="Segoe UI" w:hAnsi="Segoe UI" w:cs="Segoe UI"/>
          <w:bCs/>
          <w:color w:val="000000" w:themeColor="text1"/>
          <w:sz w:val="22"/>
        </w:rPr>
        <w:t xml:space="preserve"> </w:t>
      </w:r>
    </w:p>
    <w:p w14:paraId="162B6A1D" w14:textId="77777777" w:rsidR="00630D83" w:rsidRPr="00BF4F84" w:rsidRDefault="00630D83" w:rsidP="00630D83">
      <w:pPr>
        <w:spacing w:after="0" w:line="240" w:lineRule="auto"/>
        <w:rPr>
          <w:rFonts w:ascii="Segoe UI" w:eastAsia="Segoe UI" w:hAnsi="Segoe UI" w:cs="Segoe UI"/>
          <w:bCs/>
          <w:color w:val="000000" w:themeColor="text1"/>
          <w:sz w:val="22"/>
        </w:rPr>
      </w:pPr>
    </w:p>
    <w:p w14:paraId="1A928F10" w14:textId="6202C58C" w:rsidR="00630D83" w:rsidRPr="00BF4F84" w:rsidRDefault="00630D83" w:rsidP="00630D83">
      <w:pPr>
        <w:spacing w:after="0" w:line="240" w:lineRule="auto"/>
        <w:rPr>
          <w:rFonts w:ascii="Segoe UI" w:eastAsia="Segoe UI" w:hAnsi="Segoe UI" w:cs="Segoe UI"/>
          <w:bCs/>
          <w:color w:val="000000" w:themeColor="text1"/>
          <w:sz w:val="22"/>
        </w:rPr>
      </w:pPr>
      <w:r w:rsidRPr="00BF4F84">
        <w:rPr>
          <w:rFonts w:ascii="Segoe UI" w:eastAsia="Segoe UI" w:hAnsi="Segoe UI" w:cs="Segoe UI"/>
          <w:bCs/>
          <w:color w:val="000000" w:themeColor="text1"/>
          <w:sz w:val="22"/>
        </w:rPr>
        <w:t>Patients will benefit significantly from receiving an accurate diagnosis earlier in their management. This would consequently</w:t>
      </w:r>
      <w:r w:rsidR="00F00719">
        <w:rPr>
          <w:rFonts w:ascii="Segoe UI" w:eastAsia="Segoe UI" w:hAnsi="Segoe UI" w:cs="Segoe UI"/>
          <w:bCs/>
          <w:color w:val="000000" w:themeColor="text1"/>
          <w:sz w:val="22"/>
        </w:rPr>
        <w:t xml:space="preserve"> allow</w:t>
      </w:r>
      <w:r w:rsidRPr="00BF4F84">
        <w:rPr>
          <w:rFonts w:ascii="Segoe UI" w:eastAsia="Segoe UI" w:hAnsi="Segoe UI" w:cs="Segoe UI"/>
          <w:bCs/>
          <w:color w:val="000000" w:themeColor="text1"/>
          <w:sz w:val="22"/>
        </w:rPr>
        <w:t xml:space="preserve"> patients with confirmed Parkinson’s Disease to access appropriate medication and allied health support earlier in their </w:t>
      </w:r>
      <w:r w:rsidR="0070541B">
        <w:rPr>
          <w:rFonts w:ascii="Segoe UI" w:eastAsia="Segoe UI" w:hAnsi="Segoe UI" w:cs="Segoe UI"/>
          <w:bCs/>
          <w:color w:val="000000" w:themeColor="text1"/>
          <w:sz w:val="22"/>
        </w:rPr>
        <w:t xml:space="preserve">clinical </w:t>
      </w:r>
      <w:r w:rsidRPr="00BF4F84">
        <w:rPr>
          <w:rFonts w:ascii="Segoe UI" w:eastAsia="Segoe UI" w:hAnsi="Segoe UI" w:cs="Segoe UI"/>
          <w:bCs/>
          <w:color w:val="000000" w:themeColor="text1"/>
          <w:sz w:val="22"/>
        </w:rPr>
        <w:t xml:space="preserve">pathway, resulting in an overall improved quality of life and long-term health outcomes. </w:t>
      </w:r>
    </w:p>
    <w:p w14:paraId="038718F5" w14:textId="77777777" w:rsidR="00630D83" w:rsidRPr="00BF4F84" w:rsidRDefault="00630D83" w:rsidP="00630D83">
      <w:pPr>
        <w:spacing w:after="0" w:line="240" w:lineRule="auto"/>
        <w:rPr>
          <w:rFonts w:ascii="Segoe UI" w:eastAsia="Segoe UI" w:hAnsi="Segoe UI" w:cs="Segoe UI"/>
          <w:bCs/>
          <w:color w:val="000000" w:themeColor="text1"/>
          <w:sz w:val="22"/>
        </w:rPr>
      </w:pPr>
    </w:p>
    <w:p w14:paraId="70D50EB2" w14:textId="08CEF04D" w:rsidR="00630D83" w:rsidRPr="00BF4F84" w:rsidRDefault="00630D83" w:rsidP="00630D83">
      <w:pPr>
        <w:spacing w:after="0" w:line="240" w:lineRule="auto"/>
        <w:rPr>
          <w:rFonts w:ascii="Segoe UI" w:eastAsia="Segoe UI" w:hAnsi="Segoe UI" w:cs="Segoe UI"/>
          <w:bCs/>
          <w:color w:val="000000" w:themeColor="text1"/>
          <w:sz w:val="22"/>
        </w:rPr>
      </w:pPr>
      <w:r w:rsidRPr="00BF4F84">
        <w:rPr>
          <w:rFonts w:ascii="Segoe UI" w:eastAsia="Segoe UI" w:hAnsi="Segoe UI" w:cs="Segoe UI"/>
          <w:bCs/>
          <w:color w:val="000000" w:themeColor="text1"/>
          <w:sz w:val="22"/>
        </w:rPr>
        <w:t xml:space="preserve">Similarly, patients with an atypical outcome that excludes a diagnosis of Parkinson’s Disease would avoid unnecessary prescription of inappropriate medication. This would significantly minimise unpleasant and </w:t>
      </w:r>
      <w:r w:rsidR="00846517">
        <w:rPr>
          <w:rFonts w:ascii="Segoe UI" w:eastAsia="Segoe UI" w:hAnsi="Segoe UI" w:cs="Segoe UI"/>
          <w:bCs/>
          <w:color w:val="000000" w:themeColor="text1"/>
          <w:sz w:val="22"/>
        </w:rPr>
        <w:t>avoidable</w:t>
      </w:r>
      <w:r w:rsidRPr="00BF4F84">
        <w:rPr>
          <w:rFonts w:ascii="Segoe UI" w:eastAsia="Segoe UI" w:hAnsi="Segoe UI" w:cs="Segoe UI"/>
          <w:bCs/>
          <w:color w:val="000000" w:themeColor="text1"/>
          <w:sz w:val="22"/>
        </w:rPr>
        <w:t xml:space="preserve"> adverse effects following incorrect treatment, as well as reduce all </w:t>
      </w:r>
      <w:r w:rsidR="00846517">
        <w:rPr>
          <w:rFonts w:ascii="Segoe UI" w:eastAsia="Segoe UI" w:hAnsi="Segoe UI" w:cs="Segoe UI"/>
          <w:bCs/>
          <w:color w:val="000000" w:themeColor="text1"/>
          <w:sz w:val="22"/>
        </w:rPr>
        <w:t>superfluous</w:t>
      </w:r>
      <w:r w:rsidRPr="00BF4F84">
        <w:rPr>
          <w:rFonts w:ascii="Segoe UI" w:eastAsia="Segoe UI" w:hAnsi="Segoe UI" w:cs="Segoe UI"/>
          <w:bCs/>
          <w:color w:val="000000" w:themeColor="text1"/>
          <w:sz w:val="22"/>
        </w:rPr>
        <w:t xml:space="preserve"> costs the patient may have incurred.</w:t>
      </w:r>
    </w:p>
    <w:p w14:paraId="38A1BC80" w14:textId="77777777" w:rsidR="00630D83" w:rsidRPr="00BF4F84" w:rsidRDefault="00630D83" w:rsidP="00630D83">
      <w:pPr>
        <w:spacing w:after="0" w:line="240" w:lineRule="auto"/>
        <w:rPr>
          <w:rFonts w:ascii="Segoe UI" w:eastAsia="Segoe UI" w:hAnsi="Segoe UI" w:cs="Segoe UI"/>
          <w:bCs/>
          <w:color w:val="000000" w:themeColor="text1"/>
          <w:sz w:val="22"/>
        </w:rPr>
      </w:pPr>
    </w:p>
    <w:p w14:paraId="2FC93B77" w14:textId="77777777" w:rsidR="00630D83" w:rsidRPr="00BF4F84" w:rsidRDefault="00630D83" w:rsidP="00630D83">
      <w:pPr>
        <w:spacing w:after="0" w:line="240" w:lineRule="auto"/>
        <w:rPr>
          <w:rFonts w:ascii="Segoe UI" w:eastAsia="Segoe UI" w:hAnsi="Segoe UI" w:cs="Segoe UI"/>
          <w:bCs/>
          <w:color w:val="000000" w:themeColor="text1"/>
          <w:sz w:val="22"/>
          <w:u w:val="single"/>
        </w:rPr>
      </w:pPr>
      <w:r w:rsidRPr="00BF4F84">
        <w:rPr>
          <w:rFonts w:ascii="Segoe UI" w:eastAsia="Segoe UI" w:hAnsi="Segoe UI" w:cs="Segoe UI"/>
          <w:bCs/>
          <w:color w:val="000000" w:themeColor="text1"/>
          <w:sz w:val="22"/>
          <w:u w:val="single"/>
        </w:rPr>
        <w:t xml:space="preserve">Value of knowing: </w:t>
      </w:r>
    </w:p>
    <w:p w14:paraId="55FB0A36" w14:textId="77777777" w:rsidR="00630D83" w:rsidRPr="00BF4F84" w:rsidRDefault="00630D83" w:rsidP="00630D83">
      <w:pPr>
        <w:spacing w:after="0" w:line="240" w:lineRule="auto"/>
        <w:rPr>
          <w:rFonts w:ascii="Segoe UI" w:eastAsia="Segoe UI" w:hAnsi="Segoe UI" w:cs="Segoe UI"/>
          <w:bCs/>
          <w:color w:val="000000" w:themeColor="text1"/>
          <w:sz w:val="22"/>
          <w:u w:val="single"/>
        </w:rPr>
      </w:pPr>
    </w:p>
    <w:p w14:paraId="43C31C87" w14:textId="77777777" w:rsidR="009049FA" w:rsidRDefault="00630D83" w:rsidP="00630D83">
      <w:pPr>
        <w:spacing w:after="0" w:line="240" w:lineRule="auto"/>
        <w:rPr>
          <w:rFonts w:ascii="Segoe UI" w:eastAsia="Segoe UI" w:hAnsi="Segoe UI" w:cs="Segoe UI"/>
          <w:bCs/>
          <w:color w:val="000000" w:themeColor="text1"/>
          <w:sz w:val="22"/>
        </w:rPr>
      </w:pPr>
      <w:r w:rsidRPr="00BF4F84">
        <w:rPr>
          <w:rFonts w:ascii="Segoe UI" w:eastAsia="Segoe UI" w:hAnsi="Segoe UI" w:cs="Segoe UI"/>
          <w:bCs/>
          <w:color w:val="000000" w:themeColor="text1"/>
          <w:sz w:val="22"/>
        </w:rPr>
        <w:t xml:space="preserve">Participants enrolled in the MAP-DOPA trial completed qualitative questionnaires preceding and following their 18F-DOPA PET scans. Participants commonly reported frustration with the lack of clarity </w:t>
      </w:r>
      <w:proofErr w:type="gramStart"/>
      <w:r w:rsidRPr="00BF4F84">
        <w:rPr>
          <w:rFonts w:ascii="Segoe UI" w:eastAsia="Segoe UI" w:hAnsi="Segoe UI" w:cs="Segoe UI"/>
          <w:bCs/>
          <w:color w:val="000000" w:themeColor="text1"/>
          <w:sz w:val="22"/>
        </w:rPr>
        <w:t>in regard to</w:t>
      </w:r>
      <w:proofErr w:type="gramEnd"/>
      <w:r w:rsidRPr="00BF4F84">
        <w:rPr>
          <w:rFonts w:ascii="Segoe UI" w:eastAsia="Segoe UI" w:hAnsi="Segoe UI" w:cs="Segoe UI"/>
          <w:bCs/>
          <w:color w:val="000000" w:themeColor="text1"/>
          <w:sz w:val="22"/>
        </w:rPr>
        <w:t xml:space="preserve"> their diagnosis, as well as with the amount of time spent trialling various treatments and interventions to exclude other diagnoses. Additional qualitative feedback from the referring clinicians has highlighted the value of providing access to the scan earlier in the clinical pathway to gain certainty on a patient’s subsequent management and minimise futile use of resources and time, as well improving long-term outcomes. </w:t>
      </w:r>
    </w:p>
    <w:p w14:paraId="010E068A" w14:textId="77777777" w:rsidR="009049FA" w:rsidRDefault="009049FA" w:rsidP="00630D83">
      <w:pPr>
        <w:spacing w:after="0" w:line="240" w:lineRule="auto"/>
        <w:rPr>
          <w:rFonts w:ascii="Segoe UI" w:eastAsia="Segoe UI" w:hAnsi="Segoe UI" w:cs="Segoe UI"/>
          <w:bCs/>
          <w:color w:val="000000" w:themeColor="text1"/>
          <w:sz w:val="22"/>
        </w:rPr>
      </w:pPr>
    </w:p>
    <w:p w14:paraId="02F747F5" w14:textId="54E33B66" w:rsidR="00967C9F" w:rsidRDefault="00630D83" w:rsidP="0072043B">
      <w:pPr>
        <w:spacing w:after="0" w:line="240" w:lineRule="auto"/>
        <w:rPr>
          <w:rFonts w:ascii="Segoe UI" w:hAnsi="Segoe UI" w:cs="Segoe UI"/>
          <w:color w:val="000000" w:themeColor="text1"/>
          <w:sz w:val="22"/>
          <w:szCs w:val="22"/>
        </w:rPr>
      </w:pPr>
      <w:r w:rsidRPr="00BF4F84">
        <w:rPr>
          <w:rFonts w:ascii="Segoe UI" w:eastAsia="Segoe UI" w:hAnsi="Segoe UI" w:cs="Segoe UI"/>
          <w:bCs/>
          <w:color w:val="000000" w:themeColor="text1"/>
          <w:sz w:val="22"/>
        </w:rPr>
        <w:t>An increase in diagnostic certainty following implementation of the scan was reported by the treating neurologist in 90% of the enrolled co</w:t>
      </w:r>
      <w:r w:rsidRPr="009049FA">
        <w:rPr>
          <w:rFonts w:ascii="Segoe UI" w:eastAsia="Segoe UI" w:hAnsi="Segoe UI" w:cs="Segoe UI"/>
          <w:bCs/>
          <w:color w:val="000000" w:themeColor="text1"/>
          <w:sz w:val="22"/>
        </w:rPr>
        <w:t xml:space="preserve">hort. </w:t>
      </w:r>
      <w:r w:rsidR="009049FA" w:rsidRPr="009049FA">
        <w:rPr>
          <w:rFonts w:ascii="Segoe UI" w:eastAsia="Segoe UI" w:hAnsi="Segoe UI" w:cs="Segoe UI"/>
          <w:bCs/>
          <w:color w:val="000000" w:themeColor="text1"/>
          <w:sz w:val="22"/>
        </w:rPr>
        <w:t xml:space="preserve">Additionally, the trial </w:t>
      </w:r>
      <w:r w:rsidRPr="009049FA">
        <w:rPr>
          <w:rFonts w:ascii="Segoe UI" w:hAnsi="Segoe UI" w:cs="Segoe UI"/>
          <w:color w:val="000000" w:themeColor="text1"/>
          <w:sz w:val="22"/>
          <w:szCs w:val="22"/>
        </w:rPr>
        <w:t xml:space="preserve">identified a change in diagnosis in 21% of patients with Parkinsonian symptoms who have been referred for 18-F-DOPA from movement disorder outpatient specialist clinics. This means that patients who do not have PD are not subjected to trial of medication that is not clinically beneficial, can be potentially detrimental and incur expense. Patients with a scan indicating PD may be started on therapy </w:t>
      </w:r>
      <w:r w:rsidRPr="009049FA">
        <w:rPr>
          <w:rFonts w:ascii="Segoe UI" w:hAnsi="Segoe UI" w:cs="Segoe UI"/>
          <w:color w:val="000000" w:themeColor="text1"/>
          <w:sz w:val="22"/>
          <w:szCs w:val="22"/>
        </w:rPr>
        <w:lastRenderedPageBreak/>
        <w:t>earlier</w:t>
      </w:r>
      <w:r w:rsidR="009049FA">
        <w:rPr>
          <w:rFonts w:ascii="Segoe UI" w:hAnsi="Segoe UI" w:cs="Segoe UI"/>
          <w:color w:val="000000" w:themeColor="text1"/>
          <w:sz w:val="22"/>
          <w:szCs w:val="22"/>
        </w:rPr>
        <w:t xml:space="preserve"> and have access to relatively invasive therapies, such as deep brain stimulation, earlier, </w:t>
      </w:r>
      <w:r w:rsidR="0072043B" w:rsidRPr="00BF4F84">
        <w:rPr>
          <w:rFonts w:ascii="Segoe UI" w:hAnsi="Segoe UI" w:cs="Segoe UI"/>
          <w:noProof/>
          <w:lang w:eastAsia="en-AU"/>
        </w:rPr>
        <w:drawing>
          <wp:anchor distT="0" distB="0" distL="114300" distR="114300" simplePos="0" relativeHeight="251663360" behindDoc="0" locked="0" layoutInCell="1" allowOverlap="1" wp14:anchorId="1D2284FB" wp14:editId="3F814EDA">
            <wp:simplePos x="0" y="0"/>
            <wp:positionH relativeFrom="column">
              <wp:posOffset>424815</wp:posOffset>
            </wp:positionH>
            <wp:positionV relativeFrom="paragraph">
              <wp:posOffset>660679</wp:posOffset>
            </wp:positionV>
            <wp:extent cx="4537710" cy="3545840"/>
            <wp:effectExtent l="0" t="0" r="0" b="0"/>
            <wp:wrapTopAndBottom/>
            <wp:docPr id="1556098491" name="Picture 21" descr="Figure 1. Preliminary data from the MAP-DOPA trial demonstrating percentage change in clinical diagnostic confidence preceding and following 18F-DOPA PET">
              <a:extLst xmlns:a="http://schemas.openxmlformats.org/drawingml/2006/main">
                <a:ext uri="{FF2B5EF4-FFF2-40B4-BE49-F238E27FC236}">
                  <a16:creationId xmlns:a16="http://schemas.microsoft.com/office/drawing/2014/main" id="{D182F09C-29DA-22DC-3767-91D3D0EEFA4A}"/>
                </a:ext>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098491" name="Picture 21" descr="Figure 1. Preliminary data from the MAP-DOPA trial demonstrating percentage change in clinical diagnostic confidence preceding and following 18F-DOPA PET">
                      <a:extLst>
                        <a:ext uri="{FF2B5EF4-FFF2-40B4-BE49-F238E27FC236}">
                          <a16:creationId xmlns:a16="http://schemas.microsoft.com/office/drawing/2014/main" id="{D182F09C-29DA-22DC-3767-91D3D0EEFA4A}"/>
                        </a:ext>
                        <a:ext uri="{C183D7F6-B498-43B3-948B-1728B52AA6E4}">
                          <adec:decorative xmlns:adec="http://schemas.microsoft.com/office/drawing/2017/decorative" val="0"/>
                        </a:ext>
                      </a:extLst>
                    </pic:cNvPr>
                    <pic:cNvPicPr>
                      <a:picLocks noChangeAspect="1"/>
                    </pic:cNvPicPr>
                  </pic:nvPicPr>
                  <pic:blipFill rotWithShape="1">
                    <a:blip r:embed="rId9"/>
                    <a:srcRect t="4686"/>
                    <a:stretch/>
                  </pic:blipFill>
                  <pic:spPr>
                    <a:xfrm>
                      <a:off x="0" y="0"/>
                      <a:ext cx="4537710" cy="3545840"/>
                    </a:xfrm>
                    <a:prstGeom prst="rect">
                      <a:avLst/>
                    </a:prstGeom>
                  </pic:spPr>
                </pic:pic>
              </a:graphicData>
            </a:graphic>
            <wp14:sizeRelH relativeFrom="margin">
              <wp14:pctWidth>0</wp14:pctWidth>
            </wp14:sizeRelH>
            <wp14:sizeRelV relativeFrom="margin">
              <wp14:pctHeight>0</wp14:pctHeight>
            </wp14:sizeRelV>
          </wp:anchor>
        </w:drawing>
      </w:r>
      <w:r w:rsidR="009049FA">
        <w:rPr>
          <w:rFonts w:ascii="Segoe UI" w:hAnsi="Segoe UI" w:cs="Segoe UI"/>
          <w:color w:val="000000" w:themeColor="text1"/>
          <w:sz w:val="22"/>
          <w:szCs w:val="22"/>
        </w:rPr>
        <w:t xml:space="preserve">subsequently allowing for improved clinical outcomes and </w:t>
      </w:r>
      <w:r w:rsidRPr="009049FA">
        <w:rPr>
          <w:rFonts w:ascii="Segoe UI" w:hAnsi="Segoe UI" w:cs="Segoe UI"/>
          <w:color w:val="000000" w:themeColor="text1"/>
          <w:sz w:val="22"/>
          <w:szCs w:val="22"/>
        </w:rPr>
        <w:t xml:space="preserve">improved quality of life. </w:t>
      </w:r>
    </w:p>
    <w:p w14:paraId="790D8D2E" w14:textId="77777777" w:rsidR="00C77205" w:rsidRPr="0072043B" w:rsidRDefault="00C77205" w:rsidP="0072043B">
      <w:pPr>
        <w:spacing w:after="0" w:line="240" w:lineRule="auto"/>
        <w:rPr>
          <w:rFonts w:ascii="Segoe UI" w:eastAsia="Segoe UI" w:hAnsi="Segoe UI" w:cs="Segoe UI"/>
          <w:b/>
          <w:color w:val="000000"/>
          <w:sz w:val="22"/>
        </w:rPr>
      </w:pPr>
    </w:p>
    <w:p w14:paraId="6D1391D3" w14:textId="6C275E9D" w:rsidR="0072043B" w:rsidRDefault="0072043B" w:rsidP="0072043B">
      <w:pPr>
        <w:jc w:val="center"/>
        <w:rPr>
          <w:rFonts w:ascii="Segoe UI" w:eastAsia="Segoe UI" w:hAnsi="Segoe UI" w:cs="Segoe UI"/>
          <w:bCs/>
          <w:i/>
          <w:iCs/>
          <w:color w:val="000000"/>
          <w:sz w:val="21"/>
          <w:szCs w:val="18"/>
        </w:rPr>
      </w:pPr>
      <w:r w:rsidRPr="00FB0399">
        <w:rPr>
          <w:rFonts w:ascii="Segoe UI" w:eastAsia="Segoe UI" w:hAnsi="Segoe UI" w:cs="Segoe UI"/>
          <w:b/>
          <w:i/>
          <w:iCs/>
          <w:color w:val="000000"/>
          <w:sz w:val="21"/>
          <w:szCs w:val="18"/>
        </w:rPr>
        <w:t>Figure 1.</w:t>
      </w:r>
      <w:r w:rsidRPr="00FB0399">
        <w:rPr>
          <w:rFonts w:ascii="Segoe UI" w:eastAsia="Segoe UI" w:hAnsi="Segoe UI" w:cs="Segoe UI"/>
          <w:bCs/>
          <w:i/>
          <w:iCs/>
          <w:color w:val="000000"/>
          <w:sz w:val="21"/>
          <w:szCs w:val="18"/>
        </w:rPr>
        <w:t xml:space="preserve"> Preliminary data from the MAP-DOPA trial demonstrating percentage change in clinical diagnostic confidence preceding and following 18F-DOPA PET. </w:t>
      </w:r>
    </w:p>
    <w:p w14:paraId="25E1F747" w14:textId="77777777" w:rsidR="00C77205" w:rsidRPr="00FB0399" w:rsidRDefault="00C77205" w:rsidP="0072043B">
      <w:pPr>
        <w:jc w:val="center"/>
        <w:rPr>
          <w:rFonts w:ascii="Segoe UI" w:eastAsia="Segoe UI" w:hAnsi="Segoe UI" w:cs="Segoe UI"/>
          <w:bCs/>
          <w:i/>
          <w:iCs/>
          <w:color w:val="000000"/>
          <w:sz w:val="21"/>
          <w:szCs w:val="18"/>
        </w:rPr>
      </w:pPr>
    </w:p>
    <w:p w14:paraId="51234613" w14:textId="241CA06E" w:rsidR="00566CF9" w:rsidRPr="0079127D" w:rsidRDefault="00566CF9" w:rsidP="0079127D">
      <w:pPr>
        <w:pStyle w:val="Heading1"/>
        <w:rPr>
          <w:rFonts w:ascii="Segoe UI" w:eastAsia="Segoe UI" w:hAnsi="Segoe UI" w:cs="Segoe UI"/>
          <w:b/>
          <w:bCs/>
          <w:color w:val="002060"/>
        </w:rPr>
      </w:pPr>
      <w:r w:rsidRPr="0079127D">
        <w:rPr>
          <w:rFonts w:ascii="Segoe UI" w:eastAsia="Segoe UI" w:hAnsi="Segoe UI" w:cs="Segoe UI"/>
          <w:b/>
          <w:bCs/>
          <w:color w:val="002060"/>
        </w:rPr>
        <w:t>Proposed MBS items</w:t>
      </w:r>
    </w:p>
    <w:p w14:paraId="65E4A37C" w14:textId="39325C07" w:rsidR="009C0554" w:rsidRPr="00BF4F84" w:rsidRDefault="009C0554" w:rsidP="009C0554">
      <w:pPr>
        <w:rPr>
          <w:rFonts w:ascii="Segoe UI" w:eastAsia="Segoe UI" w:hAnsi="Segoe UI" w:cs="Segoe UI"/>
          <w:b/>
          <w:color w:val="000000"/>
          <w:sz w:val="22"/>
        </w:rPr>
      </w:pPr>
      <w:r w:rsidRPr="00BF4F84">
        <w:rPr>
          <w:rFonts w:ascii="Segoe UI" w:eastAsia="Segoe UI" w:hAnsi="Segoe UI" w:cs="Segoe UI"/>
          <w:b/>
          <w:color w:val="000000"/>
          <w:sz w:val="22"/>
        </w:rPr>
        <w:t xml:space="preserve">How is the technology/service funded at present? (for example: research funding; State-based funding; self-funded by patients; no funding or payments): </w:t>
      </w:r>
    </w:p>
    <w:p w14:paraId="07288AEC" w14:textId="089EC9C3" w:rsidR="003C67D7" w:rsidRPr="00BF4F84" w:rsidRDefault="00DE60CB" w:rsidP="003C67D7">
      <w:pPr>
        <w:pStyle w:val="ListParagraph"/>
        <w:numPr>
          <w:ilvl w:val="0"/>
          <w:numId w:val="4"/>
        </w:numPr>
        <w:spacing w:after="0" w:line="240" w:lineRule="auto"/>
        <w:rPr>
          <w:rFonts w:ascii="Segoe UI" w:eastAsia="Segoe UI" w:hAnsi="Segoe UI" w:cs="Segoe UI"/>
          <w:color w:val="000000" w:themeColor="text1"/>
          <w:sz w:val="22"/>
          <w:szCs w:val="22"/>
        </w:rPr>
      </w:pPr>
      <w:r w:rsidRPr="00BF4F84">
        <w:rPr>
          <w:rFonts w:ascii="Segoe UI" w:hAnsi="Segoe UI" w:cs="Segoe UI"/>
          <w:color w:val="000000" w:themeColor="text1"/>
          <w:sz w:val="22"/>
          <w:szCs w:val="22"/>
        </w:rPr>
        <w:t>State based at RBH</w:t>
      </w:r>
      <w:r w:rsidR="003C67D7" w:rsidRPr="00BF4F84">
        <w:rPr>
          <w:rFonts w:ascii="Segoe UI" w:hAnsi="Segoe UI" w:cs="Segoe UI"/>
          <w:color w:val="000000" w:themeColor="text1"/>
          <w:sz w:val="22"/>
          <w:szCs w:val="22"/>
        </w:rPr>
        <w:t xml:space="preserve"> (Q</w:t>
      </w:r>
      <w:r w:rsidR="007C3EAB" w:rsidRPr="00BF4F84">
        <w:rPr>
          <w:rFonts w:ascii="Segoe UI" w:hAnsi="Segoe UI" w:cs="Segoe UI"/>
          <w:color w:val="000000" w:themeColor="text1"/>
          <w:sz w:val="22"/>
          <w:szCs w:val="22"/>
        </w:rPr>
        <w:t>LD</w:t>
      </w:r>
      <w:r w:rsidR="003C67D7" w:rsidRPr="00BF4F84">
        <w:rPr>
          <w:rFonts w:ascii="Segoe UI" w:hAnsi="Segoe UI" w:cs="Segoe UI"/>
          <w:color w:val="000000" w:themeColor="text1"/>
          <w:sz w:val="22"/>
          <w:szCs w:val="22"/>
        </w:rPr>
        <w:t>)</w:t>
      </w:r>
      <w:r w:rsidRPr="00BF4F84">
        <w:rPr>
          <w:rFonts w:ascii="Segoe UI" w:hAnsi="Segoe UI" w:cs="Segoe UI"/>
          <w:color w:val="000000" w:themeColor="text1"/>
          <w:sz w:val="22"/>
          <w:szCs w:val="22"/>
        </w:rPr>
        <w:t xml:space="preserve">, Austin </w:t>
      </w:r>
      <w:r w:rsidR="007C3EAB" w:rsidRPr="00BF4F84">
        <w:rPr>
          <w:rFonts w:ascii="Segoe UI" w:hAnsi="Segoe UI" w:cs="Segoe UI"/>
          <w:color w:val="000000" w:themeColor="text1"/>
          <w:sz w:val="22"/>
          <w:szCs w:val="22"/>
        </w:rPr>
        <w:t>H</w:t>
      </w:r>
      <w:r w:rsidRPr="00BF4F84">
        <w:rPr>
          <w:rFonts w:ascii="Segoe UI" w:hAnsi="Segoe UI" w:cs="Segoe UI"/>
          <w:color w:val="000000" w:themeColor="text1"/>
          <w:sz w:val="22"/>
          <w:szCs w:val="22"/>
        </w:rPr>
        <w:t>ospital</w:t>
      </w:r>
      <w:r w:rsidR="003C67D7" w:rsidRPr="00BF4F84">
        <w:rPr>
          <w:rFonts w:ascii="Segoe UI" w:hAnsi="Segoe UI" w:cs="Segoe UI"/>
          <w:color w:val="000000" w:themeColor="text1"/>
          <w:sz w:val="22"/>
          <w:szCs w:val="22"/>
        </w:rPr>
        <w:t xml:space="preserve"> (</w:t>
      </w:r>
      <w:r w:rsidR="007C3EAB" w:rsidRPr="00BF4F84">
        <w:rPr>
          <w:rFonts w:ascii="Segoe UI" w:hAnsi="Segoe UI" w:cs="Segoe UI"/>
          <w:color w:val="000000" w:themeColor="text1"/>
          <w:sz w:val="22"/>
          <w:szCs w:val="22"/>
        </w:rPr>
        <w:t>VIC</w:t>
      </w:r>
      <w:r w:rsidR="003C67D7" w:rsidRPr="00BF4F84">
        <w:rPr>
          <w:rFonts w:ascii="Segoe UI" w:hAnsi="Segoe UI" w:cs="Segoe UI"/>
          <w:color w:val="000000" w:themeColor="text1"/>
          <w:sz w:val="22"/>
          <w:szCs w:val="22"/>
        </w:rPr>
        <w:t>)</w:t>
      </w:r>
      <w:r w:rsidRPr="00BF4F84">
        <w:rPr>
          <w:rFonts w:ascii="Segoe UI" w:hAnsi="Segoe UI" w:cs="Segoe UI"/>
          <w:color w:val="000000" w:themeColor="text1"/>
          <w:sz w:val="22"/>
          <w:szCs w:val="22"/>
        </w:rPr>
        <w:t xml:space="preserve">. </w:t>
      </w:r>
    </w:p>
    <w:p w14:paraId="1EFE64DB" w14:textId="718E822C" w:rsidR="003C67D7" w:rsidRPr="00BF4F84" w:rsidRDefault="00DE60CB" w:rsidP="003C67D7">
      <w:pPr>
        <w:pStyle w:val="ListParagraph"/>
        <w:numPr>
          <w:ilvl w:val="0"/>
          <w:numId w:val="4"/>
        </w:numPr>
        <w:spacing w:after="0" w:line="240" w:lineRule="auto"/>
        <w:rPr>
          <w:rFonts w:ascii="Segoe UI" w:eastAsia="Segoe UI" w:hAnsi="Segoe UI" w:cs="Segoe UI"/>
          <w:color w:val="000000" w:themeColor="text1"/>
          <w:sz w:val="22"/>
          <w:szCs w:val="22"/>
        </w:rPr>
      </w:pPr>
      <w:r w:rsidRPr="00BF4F84">
        <w:rPr>
          <w:rFonts w:ascii="Segoe UI" w:hAnsi="Segoe UI" w:cs="Segoe UI"/>
          <w:color w:val="000000" w:themeColor="text1"/>
          <w:sz w:val="22"/>
          <w:szCs w:val="22"/>
        </w:rPr>
        <w:t>Self-</w:t>
      </w:r>
      <w:r w:rsidR="007C3EAB" w:rsidRPr="00BF4F84">
        <w:rPr>
          <w:rFonts w:ascii="Segoe UI" w:hAnsi="Segoe UI" w:cs="Segoe UI"/>
          <w:color w:val="000000" w:themeColor="text1"/>
          <w:sz w:val="22"/>
          <w:szCs w:val="22"/>
        </w:rPr>
        <w:t>f</w:t>
      </w:r>
      <w:r w:rsidRPr="00BF4F84">
        <w:rPr>
          <w:rFonts w:ascii="Segoe UI" w:hAnsi="Segoe UI" w:cs="Segoe UI"/>
          <w:color w:val="000000" w:themeColor="text1"/>
          <w:sz w:val="22"/>
          <w:szCs w:val="22"/>
        </w:rPr>
        <w:t xml:space="preserve">unded by patients. </w:t>
      </w:r>
    </w:p>
    <w:p w14:paraId="0F60C13D" w14:textId="0324CE72" w:rsidR="009C0554" w:rsidRPr="00BF4F84" w:rsidRDefault="00DE60CB" w:rsidP="003C67D7">
      <w:pPr>
        <w:pStyle w:val="ListParagraph"/>
        <w:numPr>
          <w:ilvl w:val="0"/>
          <w:numId w:val="4"/>
        </w:numPr>
        <w:spacing w:after="0" w:line="240" w:lineRule="auto"/>
        <w:rPr>
          <w:rFonts w:ascii="Segoe UI" w:eastAsia="Segoe UI" w:hAnsi="Segoe UI" w:cs="Segoe UI"/>
          <w:color w:val="000000" w:themeColor="text1"/>
          <w:sz w:val="22"/>
          <w:szCs w:val="22"/>
        </w:rPr>
      </w:pPr>
      <w:r w:rsidRPr="00BF4F84">
        <w:rPr>
          <w:rFonts w:ascii="Segoe UI" w:hAnsi="Segoe UI" w:cs="Segoe UI"/>
          <w:color w:val="000000" w:themeColor="text1"/>
          <w:sz w:val="22"/>
          <w:szCs w:val="22"/>
        </w:rPr>
        <w:t>Trials</w:t>
      </w:r>
      <w:r w:rsidR="003C67D7" w:rsidRPr="00BF4F84">
        <w:rPr>
          <w:rFonts w:ascii="Segoe UI" w:hAnsi="Segoe UI" w:cs="Segoe UI"/>
          <w:color w:val="000000" w:themeColor="text1"/>
          <w:sz w:val="22"/>
          <w:szCs w:val="22"/>
        </w:rPr>
        <w:t>-SA,</w:t>
      </w:r>
      <w:r w:rsidRPr="00BF4F84">
        <w:rPr>
          <w:rFonts w:ascii="Segoe UI" w:hAnsi="Segoe UI" w:cs="Segoe UI"/>
          <w:color w:val="000000" w:themeColor="text1"/>
          <w:sz w:val="22"/>
          <w:szCs w:val="22"/>
        </w:rPr>
        <w:t xml:space="preserve"> SAHMRI.</w:t>
      </w:r>
    </w:p>
    <w:p w14:paraId="212E410A" w14:textId="77777777" w:rsidR="009C0554" w:rsidRPr="00BF4F84" w:rsidRDefault="009C0554" w:rsidP="009C0554">
      <w:pPr>
        <w:spacing w:after="0" w:line="240" w:lineRule="auto"/>
        <w:rPr>
          <w:rFonts w:ascii="Segoe UI" w:eastAsia="Segoe UI" w:hAnsi="Segoe UI" w:cs="Segoe UI"/>
          <w:color w:val="000000"/>
          <w:sz w:val="22"/>
          <w:szCs w:val="22"/>
        </w:rPr>
      </w:pPr>
    </w:p>
    <w:p w14:paraId="51442769" w14:textId="1A32ABDB" w:rsidR="00566CF9" w:rsidRPr="00BF4F84" w:rsidRDefault="00566CF9" w:rsidP="00566CF9">
      <w:pPr>
        <w:spacing w:after="0" w:line="240" w:lineRule="auto"/>
        <w:rPr>
          <w:rFonts w:ascii="Segoe UI" w:hAnsi="Segoe UI" w:cs="Segoe UI"/>
          <w:b/>
          <w:bCs/>
          <w:sz w:val="22"/>
          <w:szCs w:val="22"/>
        </w:rPr>
      </w:pPr>
      <w:r w:rsidRPr="00BF4F84">
        <w:rPr>
          <w:rFonts w:ascii="Segoe UI" w:hAnsi="Segoe UI" w:cs="Segoe UI"/>
          <w:b/>
          <w:bCs/>
          <w:sz w:val="22"/>
          <w:szCs w:val="22"/>
        </w:rPr>
        <w:t xml:space="preserve">Please provide at least one proposed item with their descriptor and associated costs, for each population/Intervention: </w:t>
      </w:r>
      <w:r w:rsidR="0009097A" w:rsidRPr="00BF4F84">
        <w:rPr>
          <w:rFonts w:ascii="Segoe UI" w:hAnsi="Segoe UI" w:cs="Segoe UI"/>
          <w:sz w:val="22"/>
          <w:szCs w:val="22"/>
        </w:rPr>
        <w:t>(please copy the below questions and complete for each proposed item)</w:t>
      </w:r>
    </w:p>
    <w:p w14:paraId="3EA8BF30" w14:textId="6A06CBB0" w:rsidR="00566CF9" w:rsidRPr="00BF4F84" w:rsidRDefault="00566CF9" w:rsidP="00566CF9">
      <w:pPr>
        <w:spacing w:after="0" w:line="240" w:lineRule="auto"/>
        <w:rPr>
          <w:rFonts w:ascii="Segoe UI" w:eastAsia="Segoe UI" w:hAnsi="Segoe UI" w:cs="Segoe UI"/>
          <w:b/>
          <w:color w:val="000000"/>
          <w:sz w:val="22"/>
        </w:rPr>
      </w:pPr>
    </w:p>
    <w:p w14:paraId="253DA80D" w14:textId="2918098A" w:rsidR="00836A15" w:rsidRPr="00BF4F84" w:rsidRDefault="00836A15" w:rsidP="00566CF9">
      <w:pPr>
        <w:spacing w:after="0" w:line="240" w:lineRule="auto"/>
        <w:rPr>
          <w:rFonts w:ascii="Segoe UI" w:eastAsia="Segoe UI" w:hAnsi="Segoe UI" w:cs="Segoe UI"/>
          <w:b/>
          <w:color w:val="000000"/>
          <w:sz w:val="22"/>
        </w:rPr>
      </w:pPr>
      <w:r w:rsidRPr="00BF4F84">
        <w:rPr>
          <w:rFonts w:ascii="Segoe UI" w:eastAsia="Segoe UI" w:hAnsi="Segoe UI" w:cs="Segoe UI"/>
          <w:b/>
          <w:color w:val="000000"/>
          <w:sz w:val="22"/>
        </w:rPr>
        <w:t xml:space="preserve">Proposed item details </w:t>
      </w:r>
    </w:p>
    <w:p w14:paraId="17C1E836" w14:textId="5001B00A" w:rsidR="00836A15" w:rsidRPr="00BF4F84" w:rsidRDefault="00836A15" w:rsidP="00566CF9">
      <w:pPr>
        <w:spacing w:after="0" w:line="240" w:lineRule="auto"/>
        <w:rPr>
          <w:rFonts w:ascii="Segoe UI" w:eastAsia="Segoe UI" w:hAnsi="Segoe UI" w:cs="Segoe UI"/>
          <w:bCs/>
          <w:color w:val="000000"/>
          <w:sz w:val="22"/>
        </w:rPr>
      </w:pPr>
    </w:p>
    <w:tbl>
      <w:tblPr>
        <w:tblStyle w:val="TableGrid"/>
        <w:tblW w:w="0" w:type="auto"/>
        <w:tblLook w:val="04A0" w:firstRow="1" w:lastRow="0" w:firstColumn="1" w:lastColumn="0" w:noHBand="0" w:noVBand="1"/>
      </w:tblPr>
      <w:tblGrid>
        <w:gridCol w:w="3256"/>
        <w:gridCol w:w="6209"/>
      </w:tblGrid>
      <w:tr w:rsidR="00A05B4D" w:rsidRPr="00BF4F84" w14:paraId="550CA6B5" w14:textId="77777777" w:rsidTr="00A05B4D">
        <w:tc>
          <w:tcPr>
            <w:tcW w:w="3256" w:type="dxa"/>
          </w:tcPr>
          <w:p w14:paraId="392E8065" w14:textId="4DAF87B3" w:rsidR="00A05B4D" w:rsidRPr="00BF4F84" w:rsidRDefault="00A05B4D" w:rsidP="00A05B4D">
            <w:pPr>
              <w:spacing w:after="120"/>
              <w:rPr>
                <w:rFonts w:ascii="Segoe UI" w:eastAsia="Segoe UI" w:hAnsi="Segoe UI" w:cs="Segoe UI"/>
                <w:bCs/>
                <w:color w:val="000000"/>
                <w:sz w:val="20"/>
                <w:szCs w:val="20"/>
              </w:rPr>
            </w:pPr>
            <w:bookmarkStart w:id="2" w:name="_Hlk121232719"/>
            <w:r w:rsidRPr="00BF4F84">
              <w:rPr>
                <w:rFonts w:ascii="Segoe UI" w:eastAsia="Segoe UI" w:hAnsi="Segoe UI" w:cs="Segoe UI"/>
                <w:bCs/>
                <w:color w:val="000000"/>
                <w:sz w:val="20"/>
                <w:szCs w:val="20"/>
              </w:rPr>
              <w:t>MBS item number (where used as a template for the proposed item)</w:t>
            </w:r>
          </w:p>
        </w:tc>
        <w:tc>
          <w:tcPr>
            <w:tcW w:w="6209" w:type="dxa"/>
          </w:tcPr>
          <w:p w14:paraId="4800781C" w14:textId="1E9FC46E" w:rsidR="00A05B4D" w:rsidRPr="00BF4F84" w:rsidRDefault="003C67D7" w:rsidP="00566CF9">
            <w:pPr>
              <w:rPr>
                <w:rFonts w:ascii="Segoe UI" w:hAnsi="Segoe UI" w:cs="Segoe UI"/>
                <w:sz w:val="22"/>
                <w:szCs w:val="22"/>
              </w:rPr>
            </w:pPr>
            <w:r w:rsidRPr="00BF4F84">
              <w:rPr>
                <w:rFonts w:ascii="Segoe UI" w:hAnsi="Segoe UI" w:cs="Segoe UI"/>
                <w:sz w:val="22"/>
                <w:szCs w:val="22"/>
              </w:rPr>
              <w:t>Dopaminergic PET imaging for the evaluation of Parkinsonism.</w:t>
            </w:r>
          </w:p>
        </w:tc>
      </w:tr>
      <w:tr w:rsidR="00A05B4D" w:rsidRPr="00BF4F84" w14:paraId="28C30EF6" w14:textId="77777777" w:rsidTr="00A05B4D">
        <w:tc>
          <w:tcPr>
            <w:tcW w:w="3256" w:type="dxa"/>
          </w:tcPr>
          <w:p w14:paraId="6164541B" w14:textId="67698528" w:rsidR="00A05B4D" w:rsidRPr="00BF4F84" w:rsidRDefault="00A05B4D" w:rsidP="00A05B4D">
            <w:pPr>
              <w:spacing w:after="120"/>
              <w:rPr>
                <w:rFonts w:ascii="Segoe UI" w:eastAsia="Segoe UI" w:hAnsi="Segoe UI" w:cs="Segoe UI"/>
                <w:bCs/>
                <w:color w:val="000000"/>
                <w:sz w:val="20"/>
                <w:szCs w:val="20"/>
              </w:rPr>
            </w:pPr>
            <w:r w:rsidRPr="00BF4F84">
              <w:rPr>
                <w:rFonts w:ascii="Segoe UI" w:eastAsia="Segoe UI" w:hAnsi="Segoe UI" w:cs="Segoe UI"/>
                <w:bCs/>
                <w:color w:val="000000"/>
                <w:sz w:val="20"/>
                <w:szCs w:val="20"/>
              </w:rPr>
              <w:t>Category number</w:t>
            </w:r>
          </w:p>
        </w:tc>
        <w:tc>
          <w:tcPr>
            <w:tcW w:w="6209" w:type="dxa"/>
          </w:tcPr>
          <w:p w14:paraId="60FB6E4B" w14:textId="58322D9D" w:rsidR="00A05B4D" w:rsidRPr="00BF4F84" w:rsidRDefault="003C67D7" w:rsidP="00566CF9">
            <w:pPr>
              <w:rPr>
                <w:rFonts w:ascii="Segoe UI" w:hAnsi="Segoe UI" w:cs="Segoe UI"/>
                <w:sz w:val="22"/>
                <w:szCs w:val="22"/>
              </w:rPr>
            </w:pPr>
            <w:r w:rsidRPr="00BF4F84">
              <w:rPr>
                <w:rFonts w:ascii="Segoe UI" w:hAnsi="Segoe UI" w:cs="Segoe UI"/>
                <w:sz w:val="22"/>
                <w:szCs w:val="22"/>
              </w:rPr>
              <w:t>5</w:t>
            </w:r>
          </w:p>
        </w:tc>
      </w:tr>
      <w:tr w:rsidR="00A05B4D" w:rsidRPr="00BF4F84" w14:paraId="27CB821A" w14:textId="77777777" w:rsidTr="00A05B4D">
        <w:tc>
          <w:tcPr>
            <w:tcW w:w="3256" w:type="dxa"/>
          </w:tcPr>
          <w:p w14:paraId="5E21B36E" w14:textId="39749155" w:rsidR="00A05B4D" w:rsidRPr="00BF4F84" w:rsidRDefault="00A05B4D" w:rsidP="00A05B4D">
            <w:pPr>
              <w:spacing w:after="120"/>
              <w:rPr>
                <w:rFonts w:ascii="Segoe UI" w:eastAsia="Segoe UI" w:hAnsi="Segoe UI" w:cs="Segoe UI"/>
                <w:bCs/>
                <w:color w:val="000000"/>
                <w:sz w:val="20"/>
                <w:szCs w:val="20"/>
              </w:rPr>
            </w:pPr>
            <w:r w:rsidRPr="00BF4F84">
              <w:rPr>
                <w:rFonts w:ascii="Segoe UI" w:eastAsia="Segoe UI" w:hAnsi="Segoe UI" w:cs="Segoe UI"/>
                <w:bCs/>
                <w:color w:val="000000"/>
                <w:sz w:val="20"/>
                <w:szCs w:val="20"/>
              </w:rPr>
              <w:t>Category description</w:t>
            </w:r>
          </w:p>
        </w:tc>
        <w:tc>
          <w:tcPr>
            <w:tcW w:w="6209" w:type="dxa"/>
          </w:tcPr>
          <w:p w14:paraId="4DED686A" w14:textId="1CFC4146" w:rsidR="00A05B4D" w:rsidRPr="00BF4F84" w:rsidRDefault="003C67D7" w:rsidP="00566CF9">
            <w:pPr>
              <w:rPr>
                <w:rFonts w:ascii="Segoe UI" w:hAnsi="Segoe UI" w:cs="Segoe UI"/>
                <w:sz w:val="22"/>
                <w:szCs w:val="22"/>
              </w:rPr>
            </w:pPr>
            <w:r w:rsidRPr="00BF4F84">
              <w:rPr>
                <w:rFonts w:ascii="Segoe UI" w:hAnsi="Segoe UI" w:cs="Segoe UI"/>
                <w:sz w:val="22"/>
                <w:szCs w:val="22"/>
              </w:rPr>
              <w:t>Group14</w:t>
            </w:r>
            <w:r w:rsidR="006D67FD" w:rsidRPr="00BF4F84">
              <w:rPr>
                <w:rFonts w:ascii="Segoe UI" w:hAnsi="Segoe UI" w:cs="Segoe UI"/>
                <w:sz w:val="22"/>
                <w:szCs w:val="22"/>
              </w:rPr>
              <w:t>-</w:t>
            </w:r>
            <w:r w:rsidRPr="00BF4F84">
              <w:rPr>
                <w:rFonts w:ascii="Segoe UI" w:hAnsi="Segoe UI" w:cs="Segoe UI"/>
                <w:sz w:val="22"/>
                <w:szCs w:val="22"/>
              </w:rPr>
              <w:t xml:space="preserve"> Nuclear Medicine subgroup 2- PET</w:t>
            </w:r>
          </w:p>
        </w:tc>
      </w:tr>
      <w:tr w:rsidR="00A05B4D" w:rsidRPr="00BF4F84" w14:paraId="7AF5F341" w14:textId="77777777" w:rsidTr="00A05B4D">
        <w:tc>
          <w:tcPr>
            <w:tcW w:w="3256" w:type="dxa"/>
          </w:tcPr>
          <w:p w14:paraId="454ADFE2" w14:textId="5F0060E6" w:rsidR="00A05B4D" w:rsidRPr="00BF4F84" w:rsidRDefault="00A05B4D" w:rsidP="00A05B4D">
            <w:pPr>
              <w:spacing w:after="120"/>
              <w:rPr>
                <w:rFonts w:ascii="Segoe UI" w:eastAsia="Segoe UI" w:hAnsi="Segoe UI" w:cs="Segoe UI"/>
                <w:bCs/>
                <w:color w:val="000000"/>
                <w:sz w:val="20"/>
                <w:szCs w:val="20"/>
              </w:rPr>
            </w:pPr>
            <w:r w:rsidRPr="00BF4F84">
              <w:rPr>
                <w:rFonts w:ascii="Segoe UI" w:eastAsia="Segoe UI" w:hAnsi="Segoe UI" w:cs="Segoe UI"/>
                <w:bCs/>
                <w:color w:val="000000"/>
                <w:sz w:val="20"/>
                <w:szCs w:val="20"/>
              </w:rPr>
              <w:t>Proposed item descriptor</w:t>
            </w:r>
          </w:p>
        </w:tc>
        <w:tc>
          <w:tcPr>
            <w:tcW w:w="6209" w:type="dxa"/>
          </w:tcPr>
          <w:p w14:paraId="647BC308" w14:textId="083EB525" w:rsidR="003B4AED" w:rsidRPr="00BF4F84" w:rsidRDefault="003C67D7" w:rsidP="003B4AED">
            <w:pPr>
              <w:rPr>
                <w:rFonts w:ascii="Segoe UI" w:hAnsi="Segoe UI" w:cs="Segoe UI"/>
                <w:sz w:val="22"/>
                <w:szCs w:val="22"/>
              </w:rPr>
            </w:pPr>
            <w:r w:rsidRPr="00BF4F84">
              <w:rPr>
                <w:rFonts w:ascii="Segoe UI" w:hAnsi="Segoe UI" w:cs="Segoe UI"/>
                <w:sz w:val="22"/>
                <w:szCs w:val="22"/>
              </w:rPr>
              <w:t xml:space="preserve">Dopaminergic </w:t>
            </w:r>
            <w:r w:rsidR="00CA2796">
              <w:rPr>
                <w:rFonts w:ascii="Segoe UI" w:hAnsi="Segoe UI" w:cs="Segoe UI"/>
                <w:sz w:val="22"/>
                <w:szCs w:val="22"/>
              </w:rPr>
              <w:t xml:space="preserve">PET </w:t>
            </w:r>
            <w:r w:rsidRPr="00BF4F84">
              <w:rPr>
                <w:rFonts w:ascii="Segoe UI" w:hAnsi="Segoe UI" w:cs="Segoe UI"/>
                <w:sz w:val="22"/>
                <w:szCs w:val="22"/>
              </w:rPr>
              <w:t>imaging of the brain for evaluation of Parkinson</w:t>
            </w:r>
            <w:r w:rsidR="003B4AED" w:rsidRPr="00BF4F84">
              <w:rPr>
                <w:rFonts w:ascii="Segoe UI" w:hAnsi="Segoe UI" w:cs="Segoe UI"/>
                <w:sz w:val="22"/>
                <w:szCs w:val="22"/>
              </w:rPr>
              <w:t>ism,</w:t>
            </w:r>
            <w:r w:rsidR="006D67FD" w:rsidRPr="00BF4F84">
              <w:rPr>
                <w:rFonts w:ascii="Segoe UI" w:hAnsi="Segoe UI" w:cs="Segoe UI"/>
                <w:sz w:val="22"/>
                <w:szCs w:val="22"/>
              </w:rPr>
              <w:t xml:space="preserve"> if </w:t>
            </w:r>
            <w:r w:rsidR="003B4AED" w:rsidRPr="00BF4F84">
              <w:rPr>
                <w:rFonts w:ascii="Segoe UI" w:hAnsi="Segoe UI" w:cs="Segoe UI"/>
                <w:sz w:val="22"/>
                <w:szCs w:val="22"/>
              </w:rPr>
              <w:t xml:space="preserve">(a) clinical assessment by a specialist is </w:t>
            </w:r>
            <w:r w:rsidR="003B4AED" w:rsidRPr="00BF4F84">
              <w:rPr>
                <w:rFonts w:ascii="Segoe UI" w:hAnsi="Segoe UI" w:cs="Segoe UI"/>
                <w:sz w:val="22"/>
                <w:szCs w:val="22"/>
              </w:rPr>
              <w:lastRenderedPageBreak/>
              <w:t>inconclusive for a diagnosis of Parkinson’s disease or (b) if medical therapy for Parkinson’s disease does not result in expected clinical response or (c) there is rapid cognitive decline with suggestion of Lewy body dementia, with no prior diagnosis of PD.</w:t>
            </w:r>
          </w:p>
        </w:tc>
      </w:tr>
      <w:tr w:rsidR="00A05B4D" w:rsidRPr="00BF4F84" w14:paraId="2C0CA02D" w14:textId="77777777" w:rsidTr="00A05B4D">
        <w:tc>
          <w:tcPr>
            <w:tcW w:w="3256" w:type="dxa"/>
          </w:tcPr>
          <w:p w14:paraId="4881ED4A" w14:textId="6F25EF4B" w:rsidR="00A05B4D" w:rsidRPr="00BF4F84" w:rsidRDefault="00A05B4D" w:rsidP="00A05B4D">
            <w:pPr>
              <w:spacing w:after="120"/>
              <w:rPr>
                <w:rFonts w:ascii="Segoe UI" w:eastAsia="Segoe UI" w:hAnsi="Segoe UI" w:cs="Segoe UI"/>
                <w:bCs/>
                <w:color w:val="000000"/>
                <w:sz w:val="20"/>
                <w:szCs w:val="20"/>
              </w:rPr>
            </w:pPr>
            <w:r w:rsidRPr="00BF4F84">
              <w:rPr>
                <w:rFonts w:ascii="Segoe UI" w:eastAsia="Segoe UI" w:hAnsi="Segoe UI" w:cs="Segoe UI"/>
                <w:bCs/>
                <w:color w:val="000000"/>
                <w:sz w:val="20"/>
                <w:szCs w:val="20"/>
              </w:rPr>
              <w:lastRenderedPageBreak/>
              <w:t>Proposed MBS fee</w:t>
            </w:r>
          </w:p>
        </w:tc>
        <w:tc>
          <w:tcPr>
            <w:tcW w:w="6209" w:type="dxa"/>
          </w:tcPr>
          <w:p w14:paraId="3B790048" w14:textId="5AC458E6" w:rsidR="00A05B4D" w:rsidRPr="00BF4F84" w:rsidRDefault="009241A3" w:rsidP="00566CF9">
            <w:pPr>
              <w:rPr>
                <w:rFonts w:ascii="Segoe UI" w:hAnsi="Segoe UI" w:cs="Segoe UI"/>
                <w:sz w:val="22"/>
                <w:szCs w:val="22"/>
              </w:rPr>
            </w:pPr>
            <w:r>
              <w:rPr>
                <w:rFonts w:ascii="Segoe UI" w:hAnsi="Segoe UI" w:cs="Segoe UI"/>
                <w:sz w:val="22"/>
                <w:szCs w:val="22"/>
              </w:rPr>
              <w:t>$95</w:t>
            </w:r>
            <w:r w:rsidR="003C67D7" w:rsidRPr="00BF4F84">
              <w:rPr>
                <w:rFonts w:ascii="Segoe UI" w:hAnsi="Segoe UI" w:cs="Segoe UI"/>
                <w:sz w:val="22"/>
                <w:szCs w:val="22"/>
              </w:rPr>
              <w:t>0</w:t>
            </w:r>
          </w:p>
        </w:tc>
      </w:tr>
      <w:tr w:rsidR="00A05B4D" w:rsidRPr="00BF4F84" w14:paraId="0984AD65" w14:textId="77777777" w:rsidTr="00A05B4D">
        <w:tc>
          <w:tcPr>
            <w:tcW w:w="3256" w:type="dxa"/>
          </w:tcPr>
          <w:p w14:paraId="7B69A5E7" w14:textId="0C7AED59" w:rsidR="00A05B4D" w:rsidRPr="00BF4F84" w:rsidRDefault="00A05B4D" w:rsidP="00A05B4D">
            <w:pPr>
              <w:spacing w:after="120"/>
              <w:rPr>
                <w:rFonts w:ascii="Segoe UI" w:eastAsia="Segoe UI" w:hAnsi="Segoe UI" w:cs="Segoe UI"/>
                <w:bCs/>
                <w:color w:val="000000"/>
                <w:sz w:val="20"/>
                <w:szCs w:val="20"/>
              </w:rPr>
            </w:pPr>
            <w:r w:rsidRPr="00BF4F84">
              <w:rPr>
                <w:rFonts w:ascii="Segoe UI" w:eastAsia="Segoe UI" w:hAnsi="Segoe UI" w:cs="Segoe UI"/>
                <w:bCs/>
                <w:color w:val="000000"/>
                <w:sz w:val="20"/>
                <w:szCs w:val="20"/>
              </w:rPr>
              <w:t>Indicate the overall cost per patient of providing the proposed health technology</w:t>
            </w:r>
          </w:p>
        </w:tc>
        <w:tc>
          <w:tcPr>
            <w:tcW w:w="6209" w:type="dxa"/>
          </w:tcPr>
          <w:p w14:paraId="1F0E7AAB" w14:textId="1295733E" w:rsidR="00A05B4D" w:rsidRPr="00BF4F84" w:rsidRDefault="009241A3" w:rsidP="00566CF9">
            <w:pPr>
              <w:rPr>
                <w:rFonts w:ascii="Segoe UI" w:hAnsi="Segoe UI" w:cs="Segoe UI"/>
                <w:sz w:val="22"/>
                <w:szCs w:val="22"/>
              </w:rPr>
            </w:pPr>
            <w:r>
              <w:rPr>
                <w:rFonts w:ascii="Segoe UI" w:hAnsi="Segoe UI" w:cs="Segoe UI"/>
                <w:sz w:val="22"/>
                <w:szCs w:val="22"/>
              </w:rPr>
              <w:t>$95</w:t>
            </w:r>
            <w:r w:rsidR="003C67D7" w:rsidRPr="00BF4F84">
              <w:rPr>
                <w:rFonts w:ascii="Segoe UI" w:hAnsi="Segoe UI" w:cs="Segoe UI"/>
                <w:sz w:val="22"/>
                <w:szCs w:val="22"/>
              </w:rPr>
              <w:t>0</w:t>
            </w:r>
          </w:p>
        </w:tc>
      </w:tr>
      <w:tr w:rsidR="00A05B4D" w:rsidRPr="00BF4F84" w14:paraId="273F94AE" w14:textId="77777777" w:rsidTr="00A05B4D">
        <w:tc>
          <w:tcPr>
            <w:tcW w:w="3256" w:type="dxa"/>
          </w:tcPr>
          <w:p w14:paraId="41FCA2CE" w14:textId="1F2EB5A8" w:rsidR="00A05B4D" w:rsidRPr="00BF4F84" w:rsidRDefault="00A05B4D" w:rsidP="00A05B4D">
            <w:pPr>
              <w:spacing w:after="120"/>
              <w:rPr>
                <w:rFonts w:ascii="Segoe UI" w:eastAsia="Segoe UI" w:hAnsi="Segoe UI" w:cs="Segoe UI"/>
                <w:bCs/>
                <w:color w:val="000000"/>
                <w:sz w:val="20"/>
                <w:szCs w:val="20"/>
              </w:rPr>
            </w:pPr>
            <w:r w:rsidRPr="00BF4F84">
              <w:rPr>
                <w:rFonts w:ascii="Segoe UI" w:eastAsia="Segoe UI" w:hAnsi="Segoe UI" w:cs="Segoe UI"/>
                <w:bCs/>
                <w:color w:val="000000"/>
                <w:sz w:val="20"/>
                <w:szCs w:val="20"/>
              </w:rPr>
              <w:t>Please specify any anticipated out of pocket expenses</w:t>
            </w:r>
          </w:p>
        </w:tc>
        <w:tc>
          <w:tcPr>
            <w:tcW w:w="6209" w:type="dxa"/>
          </w:tcPr>
          <w:p w14:paraId="13FE8BA2" w14:textId="664CF57D" w:rsidR="00A05B4D" w:rsidRPr="00BF4F84" w:rsidRDefault="003C67D7" w:rsidP="00566CF9">
            <w:pPr>
              <w:rPr>
                <w:rFonts w:ascii="Segoe UI" w:eastAsia="Segoe UI" w:hAnsi="Segoe UI" w:cs="Segoe UI"/>
                <w:bCs/>
                <w:color w:val="000000"/>
                <w:sz w:val="22"/>
              </w:rPr>
            </w:pPr>
            <w:r w:rsidRPr="00BF4F84">
              <w:rPr>
                <w:rFonts w:ascii="Segoe UI" w:eastAsia="Segoe UI" w:hAnsi="Segoe UI" w:cs="Segoe UI"/>
                <w:bCs/>
                <w:color w:val="000000"/>
                <w:sz w:val="22"/>
              </w:rPr>
              <w:t>0</w:t>
            </w:r>
          </w:p>
        </w:tc>
      </w:tr>
      <w:tr w:rsidR="00A05B4D" w:rsidRPr="00BF4F84" w14:paraId="553E9440" w14:textId="77777777" w:rsidTr="00A05B4D">
        <w:tc>
          <w:tcPr>
            <w:tcW w:w="3256" w:type="dxa"/>
          </w:tcPr>
          <w:p w14:paraId="4D378DFC" w14:textId="4C67A6B8" w:rsidR="00A05B4D" w:rsidRPr="00BF4F84" w:rsidRDefault="00A05B4D" w:rsidP="00A05B4D">
            <w:pPr>
              <w:spacing w:after="120"/>
              <w:rPr>
                <w:rFonts w:ascii="Segoe UI" w:eastAsia="Segoe UI" w:hAnsi="Segoe UI" w:cs="Segoe UI"/>
                <w:bCs/>
                <w:color w:val="000000"/>
                <w:sz w:val="20"/>
                <w:szCs w:val="20"/>
              </w:rPr>
            </w:pPr>
            <w:r w:rsidRPr="00BF4F84">
              <w:rPr>
                <w:rFonts w:ascii="Segoe UI" w:eastAsia="Segoe UI" w:hAnsi="Segoe UI" w:cs="Segoe UI"/>
                <w:bCs/>
                <w:color w:val="000000"/>
                <w:sz w:val="20"/>
                <w:szCs w:val="20"/>
              </w:rPr>
              <w:t>Provide any further details and explain</w:t>
            </w:r>
          </w:p>
        </w:tc>
        <w:tc>
          <w:tcPr>
            <w:tcW w:w="6209" w:type="dxa"/>
          </w:tcPr>
          <w:p w14:paraId="674ECDEB" w14:textId="286DB936" w:rsidR="00A05B4D" w:rsidRPr="00BF4F84" w:rsidRDefault="003C67D7" w:rsidP="00566CF9">
            <w:pPr>
              <w:rPr>
                <w:rFonts w:ascii="Segoe UI" w:eastAsia="Segoe UI" w:hAnsi="Segoe UI" w:cs="Segoe UI"/>
                <w:bCs/>
                <w:color w:val="000000"/>
                <w:sz w:val="22"/>
              </w:rPr>
            </w:pPr>
            <w:r w:rsidRPr="00BF4F84">
              <w:rPr>
                <w:rFonts w:ascii="Segoe UI" w:hAnsi="Segoe UI" w:cs="Segoe UI"/>
                <w:sz w:val="22"/>
                <w:szCs w:val="22"/>
              </w:rPr>
              <w:t>The number of tests is limited to 2 per lifetime. The repeat test should not be performed within 12 months.</w:t>
            </w:r>
          </w:p>
        </w:tc>
      </w:tr>
      <w:bookmarkEnd w:id="2"/>
    </w:tbl>
    <w:p w14:paraId="32D96BFA" w14:textId="77777777" w:rsidR="00C77205" w:rsidRDefault="00C77205" w:rsidP="005E1CFB">
      <w:pPr>
        <w:rPr>
          <w:rFonts w:ascii="Segoe UI" w:eastAsia="Segoe UI" w:hAnsi="Segoe UI" w:cs="Segoe UI"/>
          <w:b/>
          <w:color w:val="000000"/>
          <w:sz w:val="32"/>
        </w:rPr>
      </w:pPr>
    </w:p>
    <w:p w14:paraId="321449D0" w14:textId="44315011" w:rsidR="005E1CFB" w:rsidRPr="0079127D" w:rsidRDefault="0090168B" w:rsidP="0079127D">
      <w:pPr>
        <w:pStyle w:val="Heading1"/>
        <w:rPr>
          <w:rFonts w:ascii="Segoe UI" w:eastAsia="Segoe UI" w:hAnsi="Segoe UI" w:cs="Segoe UI"/>
          <w:b/>
          <w:bCs/>
          <w:color w:val="002060"/>
        </w:rPr>
      </w:pPr>
      <w:r w:rsidRPr="0079127D">
        <w:rPr>
          <w:rFonts w:ascii="Segoe UI" w:eastAsia="Segoe UI" w:hAnsi="Segoe UI" w:cs="Segoe UI"/>
          <w:b/>
          <w:bCs/>
          <w:color w:val="002060"/>
        </w:rPr>
        <w:t>Algorithms</w:t>
      </w:r>
    </w:p>
    <w:p w14:paraId="7EDD3EB5" w14:textId="0FB2261E" w:rsidR="0090168B" w:rsidRPr="00BF4F84" w:rsidRDefault="0090168B" w:rsidP="005E1CFB">
      <w:pPr>
        <w:rPr>
          <w:rFonts w:ascii="Segoe UI" w:eastAsia="Segoe UI" w:hAnsi="Segoe UI" w:cs="Segoe UI"/>
          <w:b/>
          <w:color w:val="000000"/>
          <w:u w:val="single"/>
        </w:rPr>
      </w:pPr>
      <w:r w:rsidRPr="00BF4F84">
        <w:rPr>
          <w:rFonts w:ascii="Segoe UI" w:eastAsia="Segoe UI" w:hAnsi="Segoe UI" w:cs="Segoe UI"/>
          <w:b/>
          <w:color w:val="000000"/>
          <w:u w:val="single"/>
        </w:rPr>
        <w:t>Preparation for using the health technology</w:t>
      </w:r>
    </w:p>
    <w:p w14:paraId="4F608E4C" w14:textId="7499F42D" w:rsidR="005E1CFB" w:rsidRPr="00BF4F84" w:rsidRDefault="0090168B" w:rsidP="005E1CFB">
      <w:pPr>
        <w:spacing w:after="0" w:line="240" w:lineRule="auto"/>
        <w:rPr>
          <w:rFonts w:ascii="Segoe UI" w:eastAsia="Segoe UI" w:hAnsi="Segoe UI" w:cs="Segoe UI"/>
          <w:b/>
          <w:color w:val="000000"/>
          <w:sz w:val="22"/>
        </w:rPr>
      </w:pPr>
      <w:r w:rsidRPr="00BF4F84">
        <w:rPr>
          <w:rFonts w:ascii="Segoe UI" w:eastAsia="Segoe UI" w:hAnsi="Segoe UI" w:cs="Segoe UI"/>
          <w:b/>
          <w:color w:val="000000"/>
          <w:sz w:val="22"/>
        </w:rPr>
        <w:t xml:space="preserve">Define and summarise the clinical management algorithm, including any required tests or healthcare resources, before patients would be eligible for the </w:t>
      </w:r>
      <w:r w:rsidRPr="00BF4F84">
        <w:rPr>
          <w:rFonts w:ascii="Segoe UI" w:eastAsia="Segoe UI" w:hAnsi="Segoe UI" w:cs="Segoe UI"/>
          <w:b/>
          <w:color w:val="000000"/>
          <w:sz w:val="22"/>
          <w:u w:val="single"/>
        </w:rPr>
        <w:t>proposed health technology</w:t>
      </w:r>
      <w:r w:rsidR="005E1CFB" w:rsidRPr="00BF4F84">
        <w:rPr>
          <w:rFonts w:ascii="Segoe UI" w:eastAsia="Segoe UI" w:hAnsi="Segoe UI" w:cs="Segoe UI"/>
          <w:b/>
          <w:color w:val="000000"/>
          <w:sz w:val="22"/>
        </w:rPr>
        <w:t>:</w:t>
      </w:r>
    </w:p>
    <w:p w14:paraId="463FDC5D" w14:textId="77777777" w:rsidR="005E1CFB" w:rsidRPr="00BF4F84" w:rsidRDefault="005E1CFB" w:rsidP="005E1CFB">
      <w:pPr>
        <w:spacing w:after="0" w:line="240" w:lineRule="auto"/>
        <w:rPr>
          <w:rFonts w:ascii="Segoe UI" w:eastAsia="Segoe UI" w:hAnsi="Segoe UI" w:cs="Segoe UI"/>
          <w:b/>
          <w:color w:val="000000"/>
          <w:sz w:val="22"/>
        </w:rPr>
      </w:pPr>
    </w:p>
    <w:p w14:paraId="1AF5C510" w14:textId="212C8C8E" w:rsidR="005E1CFB" w:rsidRPr="00BF4F84" w:rsidRDefault="00C828EC" w:rsidP="002E4EFE">
      <w:pPr>
        <w:pStyle w:val="ListParagraph"/>
        <w:numPr>
          <w:ilvl w:val="0"/>
          <w:numId w:val="3"/>
        </w:numPr>
        <w:spacing w:after="0" w:line="240" w:lineRule="auto"/>
        <w:rPr>
          <w:rFonts w:ascii="Segoe UI" w:hAnsi="Segoe UI" w:cs="Segoe UI"/>
          <w:color w:val="000000" w:themeColor="text1"/>
          <w:sz w:val="22"/>
          <w:szCs w:val="22"/>
        </w:rPr>
      </w:pPr>
      <w:r w:rsidRPr="00BF4F84">
        <w:rPr>
          <w:rFonts w:ascii="Segoe UI" w:hAnsi="Segoe UI" w:cs="Segoe UI"/>
          <w:color w:val="000000" w:themeColor="text1"/>
          <w:sz w:val="22"/>
          <w:szCs w:val="22"/>
        </w:rPr>
        <w:t>Patient with Parkinsonian syndrome referred</w:t>
      </w:r>
      <w:r w:rsidR="0014652F" w:rsidRPr="00BF4F84">
        <w:rPr>
          <w:rFonts w:ascii="Segoe UI" w:hAnsi="Segoe UI" w:cs="Segoe UI"/>
          <w:color w:val="000000" w:themeColor="text1"/>
          <w:sz w:val="22"/>
          <w:szCs w:val="22"/>
        </w:rPr>
        <w:t xml:space="preserve"> to specialist.</w:t>
      </w:r>
    </w:p>
    <w:p w14:paraId="54DD5A31" w14:textId="30219189" w:rsidR="002E4EFE" w:rsidRPr="00BF4F84" w:rsidRDefault="002E2048" w:rsidP="002E4EFE">
      <w:pPr>
        <w:pStyle w:val="ListParagraph"/>
        <w:numPr>
          <w:ilvl w:val="0"/>
          <w:numId w:val="3"/>
        </w:numPr>
        <w:spacing w:after="0" w:line="240" w:lineRule="auto"/>
        <w:rPr>
          <w:rFonts w:ascii="Segoe UI" w:hAnsi="Segoe UI" w:cs="Segoe UI"/>
          <w:color w:val="000000" w:themeColor="text1"/>
          <w:sz w:val="22"/>
          <w:szCs w:val="22"/>
        </w:rPr>
      </w:pPr>
      <w:r w:rsidRPr="00BF4F84">
        <w:rPr>
          <w:rFonts w:ascii="Segoe UI" w:hAnsi="Segoe UI" w:cs="Segoe UI"/>
          <w:color w:val="000000" w:themeColor="text1"/>
          <w:sz w:val="22"/>
          <w:szCs w:val="22"/>
        </w:rPr>
        <w:t>+/-</w:t>
      </w:r>
      <w:r w:rsidR="0014652F" w:rsidRPr="00BF4F84">
        <w:rPr>
          <w:rFonts w:ascii="Segoe UI" w:hAnsi="Segoe UI" w:cs="Segoe UI"/>
          <w:color w:val="000000" w:themeColor="text1"/>
          <w:sz w:val="22"/>
          <w:szCs w:val="22"/>
        </w:rPr>
        <w:t>Screening blood tests</w:t>
      </w:r>
      <w:r w:rsidRPr="00BF4F84">
        <w:rPr>
          <w:rFonts w:ascii="Segoe UI" w:hAnsi="Segoe UI" w:cs="Segoe UI"/>
          <w:color w:val="000000" w:themeColor="text1"/>
          <w:sz w:val="22"/>
          <w:szCs w:val="22"/>
        </w:rPr>
        <w:t xml:space="preserve"> (if appropriate)</w:t>
      </w:r>
      <w:r w:rsidR="002E4EFE" w:rsidRPr="00BF4F84">
        <w:rPr>
          <w:rFonts w:ascii="Segoe UI" w:hAnsi="Segoe UI" w:cs="Segoe UI"/>
          <w:color w:val="000000" w:themeColor="text1"/>
          <w:sz w:val="22"/>
          <w:szCs w:val="22"/>
        </w:rPr>
        <w:t>.</w:t>
      </w:r>
    </w:p>
    <w:p w14:paraId="039EC4BE" w14:textId="2F4DE8A4" w:rsidR="003B4AED" w:rsidRPr="00BF4F84" w:rsidRDefault="003B4AED" w:rsidP="002E4EFE">
      <w:pPr>
        <w:pStyle w:val="ListParagraph"/>
        <w:numPr>
          <w:ilvl w:val="0"/>
          <w:numId w:val="3"/>
        </w:numPr>
        <w:spacing w:after="0" w:line="240" w:lineRule="auto"/>
        <w:rPr>
          <w:rFonts w:ascii="Segoe UI" w:hAnsi="Segoe UI" w:cs="Segoe UI"/>
          <w:color w:val="000000" w:themeColor="text1"/>
          <w:sz w:val="22"/>
          <w:szCs w:val="22"/>
        </w:rPr>
      </w:pPr>
      <w:r w:rsidRPr="00BF4F84">
        <w:rPr>
          <w:rFonts w:ascii="Segoe UI" w:hAnsi="Segoe UI" w:cs="Segoe UI"/>
          <w:color w:val="000000" w:themeColor="text1"/>
          <w:sz w:val="22"/>
          <w:szCs w:val="22"/>
        </w:rPr>
        <w:t>CT or MRI screening</w:t>
      </w:r>
      <w:r w:rsidR="005914E4" w:rsidRPr="00BF4F84">
        <w:rPr>
          <w:rFonts w:ascii="Segoe UI" w:hAnsi="Segoe UI" w:cs="Segoe UI"/>
          <w:color w:val="000000" w:themeColor="text1"/>
          <w:sz w:val="22"/>
          <w:szCs w:val="22"/>
        </w:rPr>
        <w:t xml:space="preserve"> for secondary causes of symptoms</w:t>
      </w:r>
      <w:r w:rsidRPr="00BF4F84">
        <w:rPr>
          <w:rFonts w:ascii="Segoe UI" w:hAnsi="Segoe UI" w:cs="Segoe UI"/>
          <w:color w:val="000000" w:themeColor="text1"/>
          <w:sz w:val="22"/>
          <w:szCs w:val="22"/>
        </w:rPr>
        <w:t>.</w:t>
      </w:r>
    </w:p>
    <w:p w14:paraId="4A5E43F7" w14:textId="77777777" w:rsidR="00F15B8C" w:rsidRPr="00BF4F84" w:rsidRDefault="00F15B8C" w:rsidP="00C16CC0">
      <w:pPr>
        <w:spacing w:after="0" w:line="240" w:lineRule="auto"/>
        <w:rPr>
          <w:rFonts w:ascii="Segoe UI" w:hAnsi="Segoe UI" w:cs="Segoe UI"/>
          <w:color w:val="000000" w:themeColor="text1"/>
          <w:sz w:val="22"/>
          <w:szCs w:val="22"/>
        </w:rPr>
      </w:pPr>
    </w:p>
    <w:p w14:paraId="3A077D24" w14:textId="0CDBBDA1" w:rsidR="00C16CC0" w:rsidRPr="00BF4F84" w:rsidRDefault="00C16CC0" w:rsidP="00C16CC0">
      <w:pPr>
        <w:spacing w:after="0" w:line="240" w:lineRule="auto"/>
        <w:rPr>
          <w:rFonts w:ascii="Segoe UI" w:hAnsi="Segoe UI" w:cs="Segoe UI"/>
          <w:color w:val="000000" w:themeColor="text1"/>
          <w:sz w:val="22"/>
          <w:szCs w:val="22"/>
        </w:rPr>
      </w:pPr>
      <w:r w:rsidRPr="00BF4F84">
        <w:rPr>
          <w:rFonts w:ascii="Segoe UI" w:hAnsi="Segoe UI" w:cs="Segoe UI"/>
          <w:color w:val="000000" w:themeColor="text1"/>
          <w:sz w:val="22"/>
          <w:szCs w:val="22"/>
        </w:rPr>
        <w:t>Recently</w:t>
      </w:r>
      <w:r w:rsidR="00727DB3" w:rsidRPr="00BF4F84">
        <w:rPr>
          <w:rFonts w:ascii="Segoe UI" w:hAnsi="Segoe UI" w:cs="Segoe UI"/>
          <w:color w:val="000000" w:themeColor="text1"/>
          <w:sz w:val="22"/>
          <w:szCs w:val="22"/>
        </w:rPr>
        <w:t>,</w:t>
      </w:r>
      <w:r w:rsidRPr="00BF4F84">
        <w:rPr>
          <w:rFonts w:ascii="Segoe UI" w:hAnsi="Segoe UI" w:cs="Segoe UI"/>
          <w:color w:val="000000" w:themeColor="text1"/>
          <w:sz w:val="22"/>
          <w:szCs w:val="22"/>
        </w:rPr>
        <w:t xml:space="preserve"> MRI assessment of Nigrosome-1 has been used to assess for </w:t>
      </w:r>
      <w:r w:rsidR="00F15B8C" w:rsidRPr="00BF4F84">
        <w:rPr>
          <w:rFonts w:ascii="Segoe UI" w:hAnsi="Segoe UI" w:cs="Segoe UI"/>
          <w:color w:val="000000" w:themeColor="text1"/>
          <w:sz w:val="22"/>
          <w:szCs w:val="22"/>
        </w:rPr>
        <w:t xml:space="preserve">PD. </w:t>
      </w:r>
      <w:r w:rsidR="005914E4" w:rsidRPr="00BF4F84">
        <w:rPr>
          <w:rFonts w:ascii="Segoe UI" w:hAnsi="Segoe UI" w:cs="Segoe UI"/>
          <w:color w:val="000000" w:themeColor="text1"/>
          <w:sz w:val="22"/>
          <w:szCs w:val="22"/>
        </w:rPr>
        <w:t>This is not a comparator.</w:t>
      </w:r>
    </w:p>
    <w:p w14:paraId="1E64A1DD" w14:textId="77777777" w:rsidR="005914E4" w:rsidRPr="00BF4F84" w:rsidRDefault="005914E4" w:rsidP="00C16CC0">
      <w:pPr>
        <w:spacing w:after="0" w:line="240" w:lineRule="auto"/>
        <w:rPr>
          <w:rFonts w:ascii="Segoe UI" w:hAnsi="Segoe UI" w:cs="Segoe UI"/>
          <w:color w:val="FF0000"/>
          <w:sz w:val="22"/>
          <w:szCs w:val="22"/>
        </w:rPr>
      </w:pPr>
    </w:p>
    <w:p w14:paraId="0B8DC1D1" w14:textId="1070705E" w:rsidR="00F15B8C" w:rsidRPr="00BF4F84" w:rsidRDefault="00F15B8C" w:rsidP="00F15B8C">
      <w:pPr>
        <w:pStyle w:val="ListParagraph"/>
        <w:numPr>
          <w:ilvl w:val="0"/>
          <w:numId w:val="7"/>
        </w:numPr>
        <w:spacing w:after="0" w:line="240" w:lineRule="auto"/>
        <w:rPr>
          <w:rFonts w:ascii="Segoe UI" w:hAnsi="Segoe UI" w:cs="Segoe UI"/>
          <w:color w:val="000000" w:themeColor="text1"/>
          <w:sz w:val="22"/>
          <w:szCs w:val="22"/>
        </w:rPr>
      </w:pPr>
      <w:r w:rsidRPr="00BF4F84">
        <w:rPr>
          <w:rFonts w:ascii="Segoe UI" w:hAnsi="Segoe UI" w:cs="Segoe UI"/>
          <w:color w:val="000000" w:themeColor="text1"/>
          <w:sz w:val="22"/>
          <w:szCs w:val="22"/>
        </w:rPr>
        <w:t>This must be performed on 3T (or greater strength) MRI machines.</w:t>
      </w:r>
    </w:p>
    <w:p w14:paraId="0FC8541A" w14:textId="1AC9B556" w:rsidR="005914E4" w:rsidRPr="00BF4F84" w:rsidRDefault="005914E4" w:rsidP="00F15B8C">
      <w:pPr>
        <w:pStyle w:val="ListParagraph"/>
        <w:numPr>
          <w:ilvl w:val="0"/>
          <w:numId w:val="7"/>
        </w:numPr>
        <w:spacing w:after="0" w:line="240" w:lineRule="auto"/>
        <w:rPr>
          <w:rFonts w:ascii="Segoe UI" w:hAnsi="Segoe UI" w:cs="Segoe UI"/>
          <w:color w:val="000000" w:themeColor="text1"/>
          <w:sz w:val="22"/>
          <w:szCs w:val="22"/>
        </w:rPr>
      </w:pPr>
      <w:r w:rsidRPr="00BF4F84">
        <w:rPr>
          <w:rFonts w:ascii="Segoe UI" w:hAnsi="Segoe UI" w:cs="Segoe UI"/>
          <w:color w:val="000000" w:themeColor="text1"/>
          <w:sz w:val="22"/>
          <w:szCs w:val="22"/>
        </w:rPr>
        <w:t>This test is yet to be included in diagnostic recommendations in USA or Europe (unlike dopaminergic imaging).</w:t>
      </w:r>
    </w:p>
    <w:p w14:paraId="52FC06CB" w14:textId="6EBFD46B" w:rsidR="00F15B8C" w:rsidRPr="00BF4F84" w:rsidRDefault="00F15B8C" w:rsidP="00F15B8C">
      <w:pPr>
        <w:pStyle w:val="ListParagraph"/>
        <w:numPr>
          <w:ilvl w:val="0"/>
          <w:numId w:val="7"/>
        </w:numPr>
        <w:spacing w:after="0" w:line="240" w:lineRule="auto"/>
        <w:rPr>
          <w:rFonts w:ascii="Segoe UI" w:hAnsi="Segoe UI" w:cs="Segoe UI"/>
          <w:color w:val="000000" w:themeColor="text1"/>
          <w:sz w:val="22"/>
          <w:szCs w:val="22"/>
        </w:rPr>
      </w:pPr>
      <w:r w:rsidRPr="00BF4F84">
        <w:rPr>
          <w:rFonts w:ascii="Segoe UI" w:hAnsi="Segoe UI" w:cs="Segoe UI"/>
          <w:color w:val="000000" w:themeColor="text1"/>
          <w:sz w:val="22"/>
          <w:szCs w:val="22"/>
        </w:rPr>
        <w:t>Image quality can vary and easily affect image quality and interpretation.</w:t>
      </w:r>
    </w:p>
    <w:p w14:paraId="64724FE8" w14:textId="6CF3BDDE" w:rsidR="00F15B8C" w:rsidRPr="002066C6" w:rsidRDefault="00F15B8C" w:rsidP="00F15B8C">
      <w:pPr>
        <w:pStyle w:val="ListParagraph"/>
        <w:numPr>
          <w:ilvl w:val="0"/>
          <w:numId w:val="7"/>
        </w:numPr>
        <w:spacing w:after="0" w:line="240" w:lineRule="auto"/>
        <w:rPr>
          <w:rFonts w:ascii="Segoe UI" w:hAnsi="Segoe UI" w:cs="Segoe UI"/>
          <w:color w:val="000000" w:themeColor="text1"/>
          <w:sz w:val="22"/>
          <w:szCs w:val="22"/>
        </w:rPr>
      </w:pPr>
      <w:r w:rsidRPr="00BF4F84">
        <w:rPr>
          <w:rFonts w:ascii="Segoe UI" w:hAnsi="Segoe UI" w:cs="Segoe UI"/>
          <w:color w:val="000000" w:themeColor="text1"/>
          <w:sz w:val="22"/>
          <w:szCs w:val="22"/>
        </w:rPr>
        <w:t xml:space="preserve">This test is not as accurate as dopaminergic imaging. </w:t>
      </w:r>
      <w:r w:rsidR="003F6465" w:rsidRPr="002066C6">
        <w:rPr>
          <w:rFonts w:ascii="Segoe UI" w:hAnsi="Segoe UI" w:cs="Segoe UI"/>
          <w:color w:val="000000" w:themeColor="text1"/>
          <w:sz w:val="22"/>
          <w:szCs w:val="22"/>
        </w:rPr>
        <w:t xml:space="preserve">The </w:t>
      </w:r>
      <w:r w:rsidRPr="002066C6">
        <w:rPr>
          <w:rFonts w:ascii="Segoe UI" w:hAnsi="Segoe UI" w:cs="Segoe UI"/>
          <w:color w:val="000000" w:themeColor="text1"/>
          <w:sz w:val="22"/>
          <w:szCs w:val="22"/>
        </w:rPr>
        <w:t xml:space="preserve">MAP-DOPA trial </w:t>
      </w:r>
      <w:r w:rsidR="005914E4" w:rsidRPr="002066C6">
        <w:rPr>
          <w:rFonts w:ascii="Segoe UI" w:hAnsi="Segoe UI" w:cs="Segoe UI"/>
          <w:color w:val="000000" w:themeColor="text1"/>
          <w:sz w:val="22"/>
          <w:szCs w:val="22"/>
        </w:rPr>
        <w:t xml:space="preserve">showed </w:t>
      </w:r>
      <w:r w:rsidRPr="002066C6">
        <w:rPr>
          <w:rFonts w:ascii="Segoe UI" w:hAnsi="Segoe UI" w:cs="Segoe UI"/>
          <w:color w:val="000000" w:themeColor="text1"/>
          <w:sz w:val="22"/>
          <w:szCs w:val="22"/>
        </w:rPr>
        <w:t>40% of patients with Nigrosome-1 present (</w:t>
      </w:r>
      <w:r w:rsidR="005B01D7" w:rsidRPr="002066C6">
        <w:rPr>
          <w:rFonts w:ascii="Segoe UI" w:hAnsi="Segoe UI" w:cs="Segoe UI"/>
          <w:color w:val="000000" w:themeColor="text1"/>
          <w:sz w:val="22"/>
          <w:szCs w:val="22"/>
        </w:rPr>
        <w:t>non-PD</w:t>
      </w:r>
      <w:r w:rsidR="005914E4" w:rsidRPr="002066C6">
        <w:rPr>
          <w:rFonts w:ascii="Segoe UI" w:hAnsi="Segoe UI" w:cs="Segoe UI"/>
          <w:color w:val="000000" w:themeColor="text1"/>
          <w:sz w:val="22"/>
          <w:szCs w:val="22"/>
        </w:rPr>
        <w:t xml:space="preserve"> identified</w:t>
      </w:r>
      <w:r w:rsidRPr="002066C6">
        <w:rPr>
          <w:rFonts w:ascii="Segoe UI" w:hAnsi="Segoe UI" w:cs="Segoe UI"/>
          <w:color w:val="000000" w:themeColor="text1"/>
          <w:sz w:val="22"/>
          <w:szCs w:val="22"/>
        </w:rPr>
        <w:t>) had 18F-DOPA scans positive for PD.</w:t>
      </w:r>
    </w:p>
    <w:p w14:paraId="3F216506" w14:textId="77777777" w:rsidR="00F15B8C" w:rsidRPr="002066C6" w:rsidRDefault="00F15B8C" w:rsidP="00F15B8C">
      <w:pPr>
        <w:pStyle w:val="ListParagraph"/>
        <w:numPr>
          <w:ilvl w:val="0"/>
          <w:numId w:val="7"/>
        </w:numPr>
        <w:spacing w:after="0" w:line="240" w:lineRule="auto"/>
        <w:rPr>
          <w:rFonts w:ascii="Segoe UI" w:hAnsi="Segoe UI" w:cs="Segoe UI"/>
          <w:color w:val="000000" w:themeColor="text1"/>
          <w:sz w:val="22"/>
          <w:szCs w:val="22"/>
        </w:rPr>
      </w:pPr>
      <w:r w:rsidRPr="002066C6">
        <w:rPr>
          <w:rFonts w:ascii="Segoe UI" w:hAnsi="Segoe UI" w:cs="Segoe UI"/>
          <w:color w:val="000000" w:themeColor="text1"/>
          <w:sz w:val="22"/>
          <w:szCs w:val="22"/>
        </w:rPr>
        <w:t>If screening MRI reveals absent Nigrosome-1, then dopaminergic PET may not be required.</w:t>
      </w:r>
    </w:p>
    <w:p w14:paraId="47C2168B" w14:textId="2CA89A3B" w:rsidR="0014652F" w:rsidRPr="002066C6" w:rsidRDefault="00F15B8C" w:rsidP="00F15B8C">
      <w:pPr>
        <w:pStyle w:val="ListParagraph"/>
        <w:numPr>
          <w:ilvl w:val="0"/>
          <w:numId w:val="7"/>
        </w:numPr>
        <w:spacing w:after="0" w:line="240" w:lineRule="auto"/>
        <w:rPr>
          <w:rFonts w:ascii="Segoe UI" w:hAnsi="Segoe UI" w:cs="Segoe UI"/>
          <w:color w:val="000000" w:themeColor="text1"/>
          <w:sz w:val="22"/>
          <w:szCs w:val="22"/>
        </w:rPr>
      </w:pPr>
      <w:r w:rsidRPr="002066C6">
        <w:rPr>
          <w:rFonts w:ascii="Segoe UI" w:hAnsi="Segoe UI" w:cs="Segoe UI"/>
          <w:color w:val="000000" w:themeColor="text1"/>
          <w:sz w:val="22"/>
          <w:szCs w:val="22"/>
        </w:rPr>
        <w:t>If screening MRI is not performed on 3T MRI or if appropriate SWI sequences are not performed, a repeat MRI is not indicated with dopaminergic imaging availability.</w:t>
      </w:r>
    </w:p>
    <w:p w14:paraId="4013BCC2" w14:textId="5DA05011" w:rsidR="001D245B" w:rsidRPr="00C77205" w:rsidRDefault="00C77205" w:rsidP="00C77205">
      <w:pPr>
        <w:jc w:val="center"/>
        <w:rPr>
          <w:rFonts w:ascii="Segoe UI" w:eastAsia="Segoe UI" w:hAnsi="Segoe UI" w:cs="Segoe UI"/>
          <w:bCs/>
          <w:i/>
          <w:iCs/>
          <w:color w:val="000000"/>
          <w:sz w:val="21"/>
          <w:szCs w:val="18"/>
        </w:rPr>
      </w:pPr>
      <w:r w:rsidRPr="00BF4F84">
        <w:rPr>
          <w:noProof/>
          <w:lang w:eastAsia="en-AU"/>
        </w:rPr>
        <w:lastRenderedPageBreak/>
        <w:drawing>
          <wp:anchor distT="0" distB="0" distL="114300" distR="114300" simplePos="0" relativeHeight="251665408" behindDoc="0" locked="0" layoutInCell="1" allowOverlap="1" wp14:anchorId="50D7E6A5" wp14:editId="2BD7D77D">
            <wp:simplePos x="0" y="0"/>
            <wp:positionH relativeFrom="column">
              <wp:posOffset>588645</wp:posOffset>
            </wp:positionH>
            <wp:positionV relativeFrom="paragraph">
              <wp:posOffset>30124</wp:posOffset>
            </wp:positionV>
            <wp:extent cx="4335145" cy="2982595"/>
            <wp:effectExtent l="0" t="0" r="0" b="0"/>
            <wp:wrapTopAndBottom/>
            <wp:docPr id="1019102310" name="Picture 22" descr="Figure 2. Preliminary data from the MAP-DOPA trial illustrating differentiation between reporting outcomes for MRI in comparison to 18F-DOPA PET">
              <a:extLst xmlns:a="http://schemas.openxmlformats.org/drawingml/2006/main">
                <a:ext uri="{FF2B5EF4-FFF2-40B4-BE49-F238E27FC236}">
                  <a16:creationId xmlns:a16="http://schemas.microsoft.com/office/drawing/2014/main" id="{51E94C3C-6C5D-8EFC-E44B-5DC096005CB4}"/>
                </a:ext>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102310" name="Picture 22" descr="Figure 2. Preliminary data from the MAP-DOPA trial illustrating differentiation between reporting outcomes for MRI in comparison to 18F-DOPA PET">
                      <a:extLst>
                        <a:ext uri="{FF2B5EF4-FFF2-40B4-BE49-F238E27FC236}">
                          <a16:creationId xmlns:a16="http://schemas.microsoft.com/office/drawing/2014/main" id="{51E94C3C-6C5D-8EFC-E44B-5DC096005CB4}"/>
                        </a:ext>
                        <a:ext uri="{C183D7F6-B498-43B3-948B-1728B52AA6E4}">
                          <adec:decorative xmlns:adec="http://schemas.microsoft.com/office/drawing/2017/decorative" val="0"/>
                        </a:ext>
                      </a:extLst>
                    </pic:cNvPr>
                    <pic:cNvPicPr>
                      <a:picLocks noChangeAspect="1"/>
                    </pic:cNvPicPr>
                  </pic:nvPicPr>
                  <pic:blipFill rotWithShape="1">
                    <a:blip r:embed="rId10"/>
                    <a:srcRect t="7034"/>
                    <a:stretch/>
                  </pic:blipFill>
                  <pic:spPr>
                    <a:xfrm>
                      <a:off x="0" y="0"/>
                      <a:ext cx="4335145" cy="2982595"/>
                    </a:xfrm>
                    <a:prstGeom prst="rect">
                      <a:avLst/>
                    </a:prstGeom>
                  </pic:spPr>
                </pic:pic>
              </a:graphicData>
            </a:graphic>
            <wp14:sizeRelH relativeFrom="margin">
              <wp14:pctWidth>0</wp14:pctWidth>
            </wp14:sizeRelH>
            <wp14:sizeRelV relativeFrom="margin">
              <wp14:pctHeight>0</wp14:pctHeight>
            </wp14:sizeRelV>
          </wp:anchor>
        </w:drawing>
      </w:r>
      <w:r w:rsidRPr="00C77205">
        <w:rPr>
          <w:rFonts w:ascii="Segoe UI" w:eastAsia="Segoe UI" w:hAnsi="Segoe UI" w:cs="Segoe UI"/>
          <w:b/>
          <w:i/>
          <w:iCs/>
          <w:color w:val="000000"/>
          <w:sz w:val="21"/>
          <w:szCs w:val="18"/>
        </w:rPr>
        <w:t xml:space="preserve">Figure </w:t>
      </w:r>
      <w:r>
        <w:rPr>
          <w:rFonts w:ascii="Segoe UI" w:eastAsia="Segoe UI" w:hAnsi="Segoe UI" w:cs="Segoe UI"/>
          <w:b/>
          <w:i/>
          <w:iCs/>
          <w:color w:val="000000"/>
          <w:sz w:val="21"/>
          <w:szCs w:val="18"/>
        </w:rPr>
        <w:t>2</w:t>
      </w:r>
      <w:r w:rsidRPr="00C77205">
        <w:rPr>
          <w:rFonts w:ascii="Segoe UI" w:eastAsia="Segoe UI" w:hAnsi="Segoe UI" w:cs="Segoe UI"/>
          <w:b/>
          <w:i/>
          <w:iCs/>
          <w:color w:val="000000"/>
          <w:sz w:val="21"/>
          <w:szCs w:val="18"/>
        </w:rPr>
        <w:t>.</w:t>
      </w:r>
      <w:r w:rsidRPr="00C77205">
        <w:rPr>
          <w:rFonts w:ascii="Segoe UI" w:eastAsia="Segoe UI" w:hAnsi="Segoe UI" w:cs="Segoe UI"/>
          <w:bCs/>
          <w:i/>
          <w:iCs/>
          <w:color w:val="000000"/>
          <w:sz w:val="21"/>
          <w:szCs w:val="18"/>
        </w:rPr>
        <w:t xml:space="preserve"> Preliminary data from the MAP-DOPA trial </w:t>
      </w:r>
      <w:r>
        <w:rPr>
          <w:rFonts w:ascii="Segoe UI" w:eastAsia="Segoe UI" w:hAnsi="Segoe UI" w:cs="Segoe UI"/>
          <w:bCs/>
          <w:i/>
          <w:iCs/>
          <w:color w:val="000000"/>
          <w:sz w:val="21"/>
          <w:szCs w:val="18"/>
        </w:rPr>
        <w:t xml:space="preserve">illustrating differentiation between reporting outcomes for MRI in comparison to 18F-DOPA PET. </w:t>
      </w:r>
      <w:r w:rsidRPr="00C77205">
        <w:rPr>
          <w:rFonts w:ascii="Segoe UI" w:eastAsia="Segoe UI" w:hAnsi="Segoe UI" w:cs="Segoe UI"/>
          <w:bCs/>
          <w:i/>
          <w:iCs/>
          <w:color w:val="000000"/>
          <w:sz w:val="21"/>
          <w:szCs w:val="18"/>
        </w:rPr>
        <w:t xml:space="preserve"> </w:t>
      </w:r>
    </w:p>
    <w:p w14:paraId="6195B227" w14:textId="53E43BFA" w:rsidR="005E1CFB" w:rsidRPr="00BF4F84" w:rsidRDefault="005E1CFB" w:rsidP="005E1CFB">
      <w:pPr>
        <w:spacing w:after="0" w:line="240" w:lineRule="auto"/>
        <w:rPr>
          <w:rFonts w:ascii="Segoe UI" w:eastAsia="Segoe UI" w:hAnsi="Segoe UI" w:cs="Segoe UI"/>
          <w:b/>
          <w:color w:val="000000"/>
          <w:sz w:val="22"/>
        </w:rPr>
      </w:pPr>
    </w:p>
    <w:p w14:paraId="4131E93D" w14:textId="39DEC705" w:rsidR="005E1CFB" w:rsidRPr="00BF4F84" w:rsidRDefault="0090168B" w:rsidP="005E1CFB">
      <w:pPr>
        <w:rPr>
          <w:rFonts w:ascii="Segoe UI" w:eastAsia="Segoe UI" w:hAnsi="Segoe UI" w:cs="Segoe UI"/>
          <w:bCs/>
          <w:color w:val="000000"/>
          <w:sz w:val="22"/>
        </w:rPr>
      </w:pPr>
      <w:r w:rsidRPr="00BF4F84">
        <w:rPr>
          <w:rFonts w:ascii="Segoe UI" w:eastAsia="Segoe UI" w:hAnsi="Segoe UI" w:cs="Segoe UI"/>
          <w:b/>
          <w:color w:val="000000"/>
          <w:sz w:val="22"/>
        </w:rPr>
        <w:t xml:space="preserve">Is there any expectation that the clinical management algorithm </w:t>
      </w:r>
      <w:r w:rsidRPr="00BF4F84">
        <w:rPr>
          <w:rFonts w:ascii="Segoe UI" w:eastAsia="Segoe UI" w:hAnsi="Segoe UI" w:cs="Segoe UI"/>
          <w:b/>
          <w:i/>
          <w:iCs/>
          <w:color w:val="000000"/>
          <w:sz w:val="22"/>
        </w:rPr>
        <w:t>before</w:t>
      </w:r>
      <w:r w:rsidRPr="00BF4F84">
        <w:rPr>
          <w:rFonts w:ascii="Segoe UI" w:eastAsia="Segoe UI" w:hAnsi="Segoe UI" w:cs="Segoe UI"/>
          <w:b/>
          <w:color w:val="000000"/>
          <w:sz w:val="22"/>
        </w:rPr>
        <w:t xml:space="preserve"> the health technology is used will change due to the introduction of the </w:t>
      </w:r>
      <w:r w:rsidRPr="00BF4F84">
        <w:rPr>
          <w:rFonts w:ascii="Segoe UI" w:eastAsia="Segoe UI" w:hAnsi="Segoe UI" w:cs="Segoe UI"/>
          <w:b/>
          <w:color w:val="000000"/>
          <w:sz w:val="22"/>
          <w:u w:val="single"/>
        </w:rPr>
        <w:t>proposed health technology</w:t>
      </w:r>
      <w:r w:rsidR="005E1CFB" w:rsidRPr="00BF4F84">
        <w:rPr>
          <w:rFonts w:ascii="Segoe UI" w:eastAsia="Segoe UI" w:hAnsi="Segoe UI" w:cs="Segoe UI"/>
          <w:b/>
          <w:color w:val="000000"/>
          <w:sz w:val="22"/>
        </w:rPr>
        <w:t xml:space="preserve">? </w:t>
      </w:r>
      <w:r w:rsidR="005E1CFB" w:rsidRPr="00BF4F84">
        <w:rPr>
          <w:rFonts w:ascii="Segoe UI" w:eastAsia="Segoe UI" w:hAnsi="Segoe UI" w:cs="Segoe UI"/>
          <w:bCs/>
          <w:color w:val="000000"/>
          <w:sz w:val="22"/>
        </w:rPr>
        <w:t>(please highlight your response)</w:t>
      </w:r>
    </w:p>
    <w:p w14:paraId="32CD9E81" w14:textId="5C56475D" w:rsidR="005E1CFB" w:rsidRPr="00BF4F84" w:rsidRDefault="005E1CFB" w:rsidP="005E1CFB">
      <w:pPr>
        <w:spacing w:after="0" w:line="240" w:lineRule="auto"/>
        <w:jc w:val="center"/>
        <w:rPr>
          <w:rFonts w:ascii="Segoe UI" w:eastAsia="Segoe UI" w:hAnsi="Segoe UI" w:cs="Segoe UI"/>
          <w:bCs/>
          <w:color w:val="000000"/>
          <w:sz w:val="22"/>
        </w:rPr>
      </w:pPr>
      <w:r w:rsidRPr="00BF4F84">
        <w:rPr>
          <w:rFonts w:ascii="Segoe UI" w:eastAsia="Segoe UI" w:hAnsi="Segoe UI" w:cs="Segoe UI"/>
          <w:b/>
          <w:color w:val="000000"/>
          <w:sz w:val="22"/>
        </w:rPr>
        <w:t>Yes</w:t>
      </w:r>
      <w:r w:rsidRPr="00BF4F84">
        <w:rPr>
          <w:rFonts w:ascii="Segoe UI" w:eastAsia="Segoe UI" w:hAnsi="Segoe UI" w:cs="Segoe UI"/>
          <w:bCs/>
          <w:color w:val="000000"/>
          <w:sz w:val="22"/>
        </w:rPr>
        <w:tab/>
      </w:r>
      <w:r w:rsidRPr="00BF4F84">
        <w:rPr>
          <w:rFonts w:ascii="Segoe UI" w:eastAsia="Segoe UI" w:hAnsi="Segoe UI" w:cs="Segoe UI"/>
          <w:bCs/>
          <w:color w:val="000000"/>
          <w:sz w:val="22"/>
        </w:rPr>
        <w:tab/>
        <w:t>No</w:t>
      </w:r>
    </w:p>
    <w:p w14:paraId="1546906F" w14:textId="77777777" w:rsidR="005E1CFB" w:rsidRPr="00BF4F84" w:rsidRDefault="005E1CFB" w:rsidP="005E1CFB">
      <w:pPr>
        <w:rPr>
          <w:rFonts w:ascii="Segoe UI" w:hAnsi="Segoe UI" w:cs="Segoe UI"/>
        </w:rPr>
      </w:pPr>
    </w:p>
    <w:p w14:paraId="4F1FB66F" w14:textId="6FDB4A99" w:rsidR="005E1CFB" w:rsidRPr="00BF4F84" w:rsidRDefault="0090168B" w:rsidP="005E1CFB">
      <w:pPr>
        <w:spacing w:after="0" w:line="240" w:lineRule="auto"/>
        <w:rPr>
          <w:rFonts w:ascii="Segoe UI" w:eastAsia="Segoe UI" w:hAnsi="Segoe UI" w:cs="Segoe UI"/>
          <w:b/>
          <w:color w:val="000000"/>
          <w:sz w:val="22"/>
        </w:rPr>
      </w:pPr>
      <w:r w:rsidRPr="00BF4F84">
        <w:rPr>
          <w:rFonts w:ascii="Segoe UI" w:eastAsia="Segoe UI" w:hAnsi="Segoe UI" w:cs="Segoe UI"/>
          <w:b/>
          <w:color w:val="000000"/>
          <w:sz w:val="22"/>
        </w:rPr>
        <w:t xml:space="preserve">Describe and explain any differences in the clinical management algorithm prior to the use of the </w:t>
      </w:r>
      <w:r w:rsidRPr="00BF4F84">
        <w:rPr>
          <w:rFonts w:ascii="Segoe UI" w:eastAsia="Segoe UI" w:hAnsi="Segoe UI" w:cs="Segoe UI"/>
          <w:b/>
          <w:color w:val="000000"/>
          <w:sz w:val="22"/>
          <w:u w:val="single"/>
        </w:rPr>
        <w:t>proposed health technology</w:t>
      </w:r>
      <w:r w:rsidRPr="00BF4F84">
        <w:rPr>
          <w:rFonts w:ascii="Segoe UI" w:eastAsia="Segoe UI" w:hAnsi="Segoe UI" w:cs="Segoe UI"/>
          <w:b/>
          <w:color w:val="000000"/>
          <w:sz w:val="22"/>
        </w:rPr>
        <w:t xml:space="preserve"> vs. the </w:t>
      </w:r>
      <w:r w:rsidRPr="00BF4F84">
        <w:rPr>
          <w:rFonts w:ascii="Segoe UI" w:eastAsia="Segoe UI" w:hAnsi="Segoe UI" w:cs="Segoe UI"/>
          <w:b/>
          <w:color w:val="000000"/>
          <w:sz w:val="22"/>
          <w:u w:val="single"/>
        </w:rPr>
        <w:t>comparator health technology</w:t>
      </w:r>
      <w:r w:rsidR="005E1CFB" w:rsidRPr="00BF4F84">
        <w:rPr>
          <w:rFonts w:ascii="Segoe UI" w:eastAsia="Segoe UI" w:hAnsi="Segoe UI" w:cs="Segoe UI"/>
          <w:b/>
          <w:color w:val="000000"/>
          <w:sz w:val="22"/>
        </w:rPr>
        <w:t>:</w:t>
      </w:r>
    </w:p>
    <w:p w14:paraId="227FE7B3" w14:textId="1055A064" w:rsidR="00F16239" w:rsidRPr="00BF4F84" w:rsidRDefault="00F16239" w:rsidP="0090168B">
      <w:pPr>
        <w:spacing w:after="0" w:line="240" w:lineRule="auto"/>
        <w:rPr>
          <w:rFonts w:ascii="Segoe UI" w:eastAsia="Segoe UI" w:hAnsi="Segoe UI" w:cs="Segoe UI"/>
          <w:b/>
          <w:color w:val="000000"/>
          <w:sz w:val="22"/>
        </w:rPr>
      </w:pPr>
      <w:r w:rsidRPr="00BF4F84">
        <w:rPr>
          <w:rFonts w:ascii="Segoe UI" w:eastAsia="Segoe UI" w:hAnsi="Segoe UI" w:cs="Segoe UI"/>
          <w:b/>
          <w:color w:val="000000"/>
          <w:u w:val="single"/>
        </w:rPr>
        <w:t>Use of the health technology</w:t>
      </w:r>
    </w:p>
    <w:p w14:paraId="78EEF940" w14:textId="77777777" w:rsidR="00A224EB" w:rsidRPr="00BF4F84" w:rsidRDefault="00A224EB" w:rsidP="0090168B">
      <w:pPr>
        <w:spacing w:after="0" w:line="240" w:lineRule="auto"/>
        <w:rPr>
          <w:rFonts w:ascii="Segoe UI" w:eastAsia="Segoe UI" w:hAnsi="Segoe UI" w:cs="Segoe UI"/>
          <w:bCs/>
          <w:color w:val="000000"/>
          <w:sz w:val="22"/>
        </w:rPr>
      </w:pPr>
    </w:p>
    <w:p w14:paraId="2AEB8C28" w14:textId="7952CF7D" w:rsidR="00F16239" w:rsidRPr="00BF4F84" w:rsidRDefault="002E2048" w:rsidP="0090168B">
      <w:pPr>
        <w:spacing w:after="0" w:line="240" w:lineRule="auto"/>
        <w:rPr>
          <w:rFonts w:ascii="Segoe UI" w:eastAsia="Segoe UI" w:hAnsi="Segoe UI" w:cs="Segoe UI"/>
          <w:bCs/>
          <w:color w:val="000000"/>
          <w:sz w:val="22"/>
        </w:rPr>
      </w:pPr>
      <w:r w:rsidRPr="00BF4F84">
        <w:rPr>
          <w:rFonts w:ascii="Segoe UI" w:eastAsia="Segoe UI" w:hAnsi="Segoe UI" w:cs="Segoe UI"/>
          <w:bCs/>
          <w:color w:val="000000"/>
          <w:sz w:val="22"/>
        </w:rPr>
        <w:t>See algorithm.</w:t>
      </w:r>
      <w:r w:rsidR="00F15B8C" w:rsidRPr="00BF4F84">
        <w:rPr>
          <w:rFonts w:ascii="Segoe UI" w:eastAsia="Segoe UI" w:hAnsi="Segoe UI" w:cs="Segoe UI"/>
          <w:bCs/>
          <w:color w:val="000000"/>
          <w:sz w:val="22"/>
        </w:rPr>
        <w:t xml:space="preserve"> </w:t>
      </w:r>
    </w:p>
    <w:p w14:paraId="489C3DD5" w14:textId="77777777" w:rsidR="002E2048" w:rsidRPr="00BF4F84" w:rsidRDefault="002E2048" w:rsidP="0090168B">
      <w:pPr>
        <w:spacing w:after="0" w:line="240" w:lineRule="auto"/>
        <w:rPr>
          <w:rFonts w:ascii="Segoe UI" w:eastAsia="Segoe UI" w:hAnsi="Segoe UI" w:cs="Segoe UI"/>
          <w:bCs/>
          <w:color w:val="000000"/>
          <w:sz w:val="22"/>
        </w:rPr>
      </w:pPr>
    </w:p>
    <w:p w14:paraId="69BC68F3" w14:textId="564919A7" w:rsidR="0090168B" w:rsidRPr="00BF4F84" w:rsidRDefault="00F16239" w:rsidP="0090168B">
      <w:pPr>
        <w:spacing w:after="0" w:line="240" w:lineRule="auto"/>
        <w:rPr>
          <w:rFonts w:ascii="Segoe UI" w:eastAsia="Segoe UI" w:hAnsi="Segoe UI" w:cs="Segoe UI"/>
          <w:b/>
          <w:color w:val="000000"/>
          <w:sz w:val="22"/>
        </w:rPr>
      </w:pPr>
      <w:r w:rsidRPr="00BF4F84">
        <w:rPr>
          <w:rFonts w:ascii="Segoe UI" w:eastAsia="Segoe UI" w:hAnsi="Segoe UI" w:cs="Segoe UI"/>
          <w:b/>
          <w:color w:val="000000"/>
          <w:sz w:val="22"/>
        </w:rPr>
        <w:t xml:space="preserve">Explain what other healthcare resources are used in conjunction with delivering the </w:t>
      </w:r>
      <w:r w:rsidRPr="00BF4F84">
        <w:rPr>
          <w:rFonts w:ascii="Segoe UI" w:eastAsia="Segoe UI" w:hAnsi="Segoe UI" w:cs="Segoe UI"/>
          <w:b/>
          <w:color w:val="000000"/>
          <w:sz w:val="22"/>
          <w:u w:val="single"/>
        </w:rPr>
        <w:t>proposed health technology</w:t>
      </w:r>
      <w:r w:rsidR="0090168B" w:rsidRPr="00BF4F84">
        <w:rPr>
          <w:rFonts w:ascii="Segoe UI" w:eastAsia="Segoe UI" w:hAnsi="Segoe UI" w:cs="Segoe UI"/>
          <w:b/>
          <w:color w:val="000000"/>
          <w:sz w:val="22"/>
        </w:rPr>
        <w:t>:</w:t>
      </w:r>
      <w:r w:rsidR="002E4EFE" w:rsidRPr="00BF4F84">
        <w:rPr>
          <w:rFonts w:ascii="Segoe UI" w:eastAsia="Segoe UI" w:hAnsi="Segoe UI" w:cs="Segoe UI"/>
          <w:b/>
          <w:color w:val="000000"/>
          <w:sz w:val="22"/>
        </w:rPr>
        <w:t xml:space="preserve"> </w:t>
      </w:r>
    </w:p>
    <w:p w14:paraId="7C130FEF" w14:textId="77777777" w:rsidR="0090168B" w:rsidRPr="00BF4F84" w:rsidRDefault="0090168B" w:rsidP="0090168B">
      <w:pPr>
        <w:spacing w:after="0" w:line="240" w:lineRule="auto"/>
        <w:rPr>
          <w:rFonts w:ascii="Segoe UI" w:eastAsia="Segoe UI" w:hAnsi="Segoe UI" w:cs="Segoe UI"/>
          <w:b/>
          <w:color w:val="000000" w:themeColor="text1"/>
          <w:sz w:val="22"/>
        </w:rPr>
      </w:pPr>
    </w:p>
    <w:p w14:paraId="016E24F3" w14:textId="0CB292FB" w:rsidR="002E2048" w:rsidRPr="00BF4F84" w:rsidRDefault="002E2048" w:rsidP="0090168B">
      <w:pPr>
        <w:spacing w:after="0" w:line="240" w:lineRule="auto"/>
        <w:rPr>
          <w:rFonts w:ascii="Segoe UI" w:eastAsia="Segoe UI" w:hAnsi="Segoe UI" w:cs="Segoe UI"/>
          <w:bCs/>
          <w:color w:val="000000" w:themeColor="text1"/>
          <w:sz w:val="22"/>
        </w:rPr>
      </w:pPr>
      <w:r w:rsidRPr="00BF4F84">
        <w:rPr>
          <w:rFonts w:ascii="Segoe UI" w:eastAsia="Segoe UI" w:hAnsi="Segoe UI" w:cs="Segoe UI"/>
          <w:bCs/>
          <w:color w:val="000000" w:themeColor="text1"/>
          <w:sz w:val="22"/>
        </w:rPr>
        <w:t>Some practices may prescribe a single dose of carbidopa prior to the scan, obtained from pharmacy.</w:t>
      </w:r>
    </w:p>
    <w:p w14:paraId="69244EED" w14:textId="6811797A" w:rsidR="0090168B" w:rsidRPr="00BF4F84" w:rsidRDefault="00AC6269" w:rsidP="0090168B">
      <w:pPr>
        <w:spacing w:after="0" w:line="240" w:lineRule="auto"/>
        <w:rPr>
          <w:rFonts w:ascii="Segoe UI" w:eastAsia="Segoe UI" w:hAnsi="Segoe UI" w:cs="Segoe UI"/>
          <w:bCs/>
          <w:color w:val="000000" w:themeColor="text1"/>
          <w:sz w:val="22"/>
        </w:rPr>
      </w:pPr>
      <w:r w:rsidRPr="00BF4F84">
        <w:rPr>
          <w:rFonts w:ascii="Segoe UI" w:eastAsia="Segoe UI" w:hAnsi="Segoe UI" w:cs="Segoe UI"/>
          <w:bCs/>
          <w:color w:val="000000" w:themeColor="text1"/>
          <w:sz w:val="22"/>
        </w:rPr>
        <w:t>Nil other</w:t>
      </w:r>
    </w:p>
    <w:p w14:paraId="7CE73C0C" w14:textId="77777777" w:rsidR="002E2048" w:rsidRPr="00BF4F84" w:rsidRDefault="002E2048" w:rsidP="0090168B">
      <w:pPr>
        <w:spacing w:after="0" w:line="240" w:lineRule="auto"/>
        <w:rPr>
          <w:rFonts w:ascii="Segoe UI" w:eastAsia="Segoe UI" w:hAnsi="Segoe UI" w:cs="Segoe UI"/>
          <w:b/>
          <w:color w:val="000000"/>
          <w:sz w:val="22"/>
        </w:rPr>
      </w:pPr>
    </w:p>
    <w:p w14:paraId="30F4C267" w14:textId="2CFCE4EE" w:rsidR="0090168B" w:rsidRPr="00BF4F84" w:rsidRDefault="00F16239" w:rsidP="0090168B">
      <w:pPr>
        <w:spacing w:after="0" w:line="240" w:lineRule="auto"/>
        <w:rPr>
          <w:rFonts w:ascii="Segoe UI" w:eastAsia="Segoe UI" w:hAnsi="Segoe UI" w:cs="Segoe UI"/>
          <w:b/>
          <w:color w:val="000000"/>
          <w:sz w:val="22"/>
        </w:rPr>
      </w:pPr>
      <w:r w:rsidRPr="00BF4F84">
        <w:rPr>
          <w:rFonts w:ascii="Segoe UI" w:eastAsia="Segoe UI" w:hAnsi="Segoe UI" w:cs="Segoe UI"/>
          <w:b/>
          <w:color w:val="000000"/>
          <w:sz w:val="22"/>
        </w:rPr>
        <w:t xml:space="preserve">Explain what other healthcare resources are used in conjunction with the </w:t>
      </w:r>
      <w:r w:rsidRPr="00BF4F84">
        <w:rPr>
          <w:rFonts w:ascii="Segoe UI" w:eastAsia="Segoe UI" w:hAnsi="Segoe UI" w:cs="Segoe UI"/>
          <w:b/>
          <w:color w:val="000000"/>
          <w:sz w:val="22"/>
          <w:u w:val="single"/>
        </w:rPr>
        <w:t>comparator health technology</w:t>
      </w:r>
      <w:r w:rsidR="0090168B" w:rsidRPr="00BF4F84">
        <w:rPr>
          <w:rFonts w:ascii="Segoe UI" w:eastAsia="Segoe UI" w:hAnsi="Segoe UI" w:cs="Segoe UI"/>
          <w:b/>
          <w:color w:val="000000"/>
          <w:sz w:val="22"/>
        </w:rPr>
        <w:t>:</w:t>
      </w:r>
    </w:p>
    <w:p w14:paraId="38D2ADE7" w14:textId="77777777" w:rsidR="0090168B" w:rsidRPr="00BF4F84" w:rsidRDefault="0090168B" w:rsidP="0090168B">
      <w:pPr>
        <w:spacing w:after="0" w:line="240" w:lineRule="auto"/>
        <w:rPr>
          <w:rFonts w:ascii="Segoe UI" w:eastAsia="Segoe UI" w:hAnsi="Segoe UI" w:cs="Segoe UI"/>
          <w:b/>
          <w:color w:val="000000" w:themeColor="text1"/>
          <w:sz w:val="21"/>
          <w:szCs w:val="22"/>
        </w:rPr>
      </w:pPr>
    </w:p>
    <w:p w14:paraId="4EDE29EB" w14:textId="7A6845AF" w:rsidR="002E2048" w:rsidRPr="00BF4F84" w:rsidRDefault="002E2048" w:rsidP="00F16239">
      <w:pPr>
        <w:spacing w:after="0" w:line="240" w:lineRule="auto"/>
        <w:rPr>
          <w:rFonts w:ascii="Segoe UI" w:eastAsia="Segoe UI" w:hAnsi="Segoe UI" w:cs="Segoe UI"/>
          <w:color w:val="000000" w:themeColor="text1"/>
          <w:sz w:val="22"/>
          <w:szCs w:val="22"/>
        </w:rPr>
      </w:pPr>
      <w:r w:rsidRPr="00BF4F84">
        <w:rPr>
          <w:rFonts w:ascii="Segoe UI" w:eastAsia="Segoe UI" w:hAnsi="Segoe UI" w:cs="Segoe UI"/>
          <w:color w:val="000000" w:themeColor="text1"/>
          <w:sz w:val="22"/>
          <w:szCs w:val="22"/>
        </w:rPr>
        <w:t>No other health resources.</w:t>
      </w:r>
    </w:p>
    <w:p w14:paraId="6A73BC01" w14:textId="1723A6B6" w:rsidR="00BF7980" w:rsidRPr="00BF4F84" w:rsidRDefault="00BF7980" w:rsidP="00F16239">
      <w:pPr>
        <w:spacing w:after="0" w:line="240" w:lineRule="auto"/>
        <w:rPr>
          <w:rFonts w:ascii="Segoe UI" w:eastAsia="Segoe UI" w:hAnsi="Segoe UI" w:cs="Segoe UI"/>
          <w:b/>
          <w:color w:val="000000"/>
          <w:sz w:val="22"/>
        </w:rPr>
      </w:pPr>
    </w:p>
    <w:p w14:paraId="0C586E63" w14:textId="1E1A1A68" w:rsidR="00F16239" w:rsidRPr="00BF4F84" w:rsidRDefault="00F16239" w:rsidP="00F16239">
      <w:pPr>
        <w:spacing w:after="0" w:line="240" w:lineRule="auto"/>
        <w:rPr>
          <w:rFonts w:ascii="Segoe UI" w:eastAsia="Segoe UI" w:hAnsi="Segoe UI" w:cs="Segoe UI"/>
          <w:b/>
          <w:color w:val="000000"/>
          <w:sz w:val="22"/>
        </w:rPr>
      </w:pPr>
      <w:r w:rsidRPr="00BF4F84">
        <w:rPr>
          <w:rFonts w:ascii="Segoe UI" w:eastAsia="Segoe UI" w:hAnsi="Segoe UI" w:cs="Segoe UI"/>
          <w:b/>
          <w:color w:val="000000"/>
          <w:sz w:val="22"/>
        </w:rPr>
        <w:t xml:space="preserve">Describe and explain any differences in the healthcare resources used in conjunction with the </w:t>
      </w:r>
      <w:r w:rsidRPr="00BF4F84">
        <w:rPr>
          <w:rFonts w:ascii="Segoe UI" w:eastAsia="Segoe UI" w:hAnsi="Segoe UI" w:cs="Segoe UI"/>
          <w:b/>
          <w:color w:val="000000"/>
          <w:sz w:val="22"/>
          <w:u w:val="single"/>
        </w:rPr>
        <w:t>proposed health technology</w:t>
      </w:r>
      <w:r w:rsidRPr="00BF4F84">
        <w:rPr>
          <w:rFonts w:ascii="Segoe UI" w:eastAsia="Segoe UI" w:hAnsi="Segoe UI" w:cs="Segoe UI"/>
          <w:b/>
          <w:color w:val="000000"/>
          <w:sz w:val="22"/>
        </w:rPr>
        <w:t xml:space="preserve"> vs. the </w:t>
      </w:r>
      <w:r w:rsidRPr="00BF4F84">
        <w:rPr>
          <w:rFonts w:ascii="Segoe UI" w:eastAsia="Segoe UI" w:hAnsi="Segoe UI" w:cs="Segoe UI"/>
          <w:b/>
          <w:color w:val="000000"/>
          <w:sz w:val="22"/>
          <w:u w:val="single"/>
        </w:rPr>
        <w:t>comparator health technology</w:t>
      </w:r>
      <w:r w:rsidRPr="00BF4F84">
        <w:rPr>
          <w:rFonts w:ascii="Segoe UI" w:eastAsia="Segoe UI" w:hAnsi="Segoe UI" w:cs="Segoe UI"/>
          <w:b/>
          <w:color w:val="000000"/>
          <w:sz w:val="22"/>
        </w:rPr>
        <w:t>:</w:t>
      </w:r>
    </w:p>
    <w:p w14:paraId="2AF0709A" w14:textId="77777777" w:rsidR="00BF7980" w:rsidRPr="00BF4F84" w:rsidRDefault="00BF7980" w:rsidP="00F16239">
      <w:pPr>
        <w:spacing w:after="0" w:line="240" w:lineRule="auto"/>
        <w:rPr>
          <w:rFonts w:ascii="Segoe UI" w:eastAsia="Segoe UI" w:hAnsi="Segoe UI" w:cs="Segoe UI"/>
          <w:b/>
          <w:color w:val="FF0000"/>
          <w:sz w:val="22"/>
        </w:rPr>
      </w:pPr>
    </w:p>
    <w:p w14:paraId="38FD77AE" w14:textId="77777777" w:rsidR="00A22E86" w:rsidRDefault="002E2048" w:rsidP="00A22E86">
      <w:pPr>
        <w:rPr>
          <w:rFonts w:ascii="Segoe UI" w:eastAsia="Segoe UI" w:hAnsi="Segoe UI" w:cs="Segoe UI"/>
          <w:bCs/>
          <w:color w:val="000000" w:themeColor="text1"/>
        </w:rPr>
      </w:pPr>
      <w:r w:rsidRPr="00BF4F84">
        <w:rPr>
          <w:rFonts w:ascii="Segoe UI" w:eastAsia="Segoe UI" w:hAnsi="Segoe UI" w:cs="Segoe UI"/>
          <w:bCs/>
          <w:color w:val="000000" w:themeColor="text1"/>
          <w:sz w:val="22"/>
        </w:rPr>
        <w:t xml:space="preserve">PET/CT performed as outpatient. </w:t>
      </w:r>
    </w:p>
    <w:p w14:paraId="19C0FB92" w14:textId="5F96D886" w:rsidR="00F16239" w:rsidRPr="00A22E86" w:rsidRDefault="00DD0A06" w:rsidP="00A22E86">
      <w:pPr>
        <w:rPr>
          <w:rFonts w:ascii="Segoe UI" w:eastAsia="Segoe UI" w:hAnsi="Segoe UI" w:cs="Segoe UI"/>
          <w:bCs/>
          <w:color w:val="000000" w:themeColor="text1"/>
        </w:rPr>
      </w:pPr>
      <w:r w:rsidRPr="00BF4F84">
        <w:rPr>
          <w:rFonts w:ascii="Segoe UI" w:eastAsia="Segoe UI" w:hAnsi="Segoe UI" w:cs="Segoe UI"/>
          <w:b/>
          <w:color w:val="000000"/>
          <w:u w:val="single"/>
        </w:rPr>
        <w:lastRenderedPageBreak/>
        <w:t>Clinical management after the use of</w:t>
      </w:r>
      <w:r w:rsidR="00F16239" w:rsidRPr="00BF4F84">
        <w:rPr>
          <w:rFonts w:ascii="Segoe UI" w:eastAsia="Segoe UI" w:hAnsi="Segoe UI" w:cs="Segoe UI"/>
          <w:b/>
          <w:color w:val="000000"/>
          <w:u w:val="single"/>
        </w:rPr>
        <w:t xml:space="preserve"> health technology</w:t>
      </w:r>
    </w:p>
    <w:p w14:paraId="2BE17ED5" w14:textId="77777777" w:rsidR="00F16239" w:rsidRPr="00BF4F84" w:rsidRDefault="00F16239" w:rsidP="00F16239">
      <w:pPr>
        <w:spacing w:after="0" w:line="240" w:lineRule="auto"/>
        <w:rPr>
          <w:rFonts w:ascii="Segoe UI" w:eastAsia="Segoe UI" w:hAnsi="Segoe UI" w:cs="Segoe UI"/>
          <w:b/>
          <w:color w:val="000000"/>
          <w:sz w:val="22"/>
        </w:rPr>
      </w:pPr>
    </w:p>
    <w:p w14:paraId="3B726EF7" w14:textId="5C47375A" w:rsidR="00F16239" w:rsidRPr="00BF4F84" w:rsidRDefault="00F16239" w:rsidP="00F16239">
      <w:pPr>
        <w:spacing w:after="0" w:line="240" w:lineRule="auto"/>
        <w:rPr>
          <w:rFonts w:ascii="Segoe UI" w:eastAsia="Segoe UI" w:hAnsi="Segoe UI" w:cs="Segoe UI"/>
          <w:b/>
          <w:color w:val="000000"/>
          <w:sz w:val="22"/>
        </w:rPr>
      </w:pPr>
      <w:r w:rsidRPr="00BF4F84">
        <w:rPr>
          <w:rFonts w:ascii="Segoe UI" w:eastAsia="Segoe UI" w:hAnsi="Segoe UI" w:cs="Segoe UI"/>
          <w:b/>
          <w:color w:val="000000"/>
          <w:sz w:val="22"/>
        </w:rPr>
        <w:t xml:space="preserve">Define and summarise the clinical management algorithm, including any required tests or healthcare resources, </w:t>
      </w:r>
      <w:r w:rsidRPr="00BF4F84">
        <w:rPr>
          <w:rFonts w:ascii="Segoe UI" w:eastAsia="Segoe UI" w:hAnsi="Segoe UI" w:cs="Segoe UI"/>
          <w:b/>
          <w:i/>
          <w:iCs/>
          <w:color w:val="000000"/>
          <w:sz w:val="22"/>
        </w:rPr>
        <w:t>after</w:t>
      </w:r>
      <w:r w:rsidRPr="00BF4F84">
        <w:rPr>
          <w:rFonts w:ascii="Segoe UI" w:eastAsia="Segoe UI" w:hAnsi="Segoe UI" w:cs="Segoe UI"/>
          <w:b/>
          <w:color w:val="000000"/>
          <w:sz w:val="22"/>
        </w:rPr>
        <w:t xml:space="preserve"> the use of the </w:t>
      </w:r>
      <w:r w:rsidRPr="00BF4F84">
        <w:rPr>
          <w:rFonts w:ascii="Segoe UI" w:eastAsia="Segoe UI" w:hAnsi="Segoe UI" w:cs="Segoe UI"/>
          <w:b/>
          <w:color w:val="000000"/>
          <w:sz w:val="22"/>
          <w:u w:val="single"/>
        </w:rPr>
        <w:t>proposed health technology</w:t>
      </w:r>
      <w:r w:rsidRPr="00BF4F84">
        <w:rPr>
          <w:rFonts w:ascii="Segoe UI" w:eastAsia="Segoe UI" w:hAnsi="Segoe UI" w:cs="Segoe UI"/>
          <w:b/>
          <w:color w:val="000000"/>
          <w:sz w:val="22"/>
        </w:rPr>
        <w:t>:</w:t>
      </w:r>
    </w:p>
    <w:p w14:paraId="3017C87B" w14:textId="77777777" w:rsidR="00F16239" w:rsidRPr="00BF4F84" w:rsidRDefault="00F16239" w:rsidP="00F16239">
      <w:pPr>
        <w:spacing w:after="0" w:line="240" w:lineRule="auto"/>
        <w:rPr>
          <w:rFonts w:ascii="Segoe UI" w:eastAsia="Segoe UI" w:hAnsi="Segoe UI" w:cs="Segoe UI"/>
          <w:b/>
          <w:color w:val="000000"/>
          <w:sz w:val="22"/>
        </w:rPr>
      </w:pPr>
    </w:p>
    <w:p w14:paraId="22F53CB1" w14:textId="3B92AF69" w:rsidR="00F16239" w:rsidRPr="00B057B5" w:rsidRDefault="00177899" w:rsidP="00F16239">
      <w:pPr>
        <w:spacing w:after="0" w:line="240" w:lineRule="auto"/>
        <w:rPr>
          <w:rFonts w:ascii="Segoe UI" w:hAnsi="Segoe UI" w:cs="Segoe UI"/>
          <w:color w:val="000000" w:themeColor="text1"/>
          <w:sz w:val="22"/>
          <w:szCs w:val="22"/>
        </w:rPr>
      </w:pPr>
      <w:r w:rsidRPr="00B057B5">
        <w:rPr>
          <w:rFonts w:ascii="Segoe UI" w:hAnsi="Segoe UI" w:cs="Segoe UI"/>
          <w:color w:val="000000" w:themeColor="text1"/>
          <w:sz w:val="22"/>
          <w:szCs w:val="22"/>
        </w:rPr>
        <w:t xml:space="preserve">Follow up with referrer to discuss results and </w:t>
      </w:r>
      <w:r w:rsidR="00532BD9" w:rsidRPr="00B057B5">
        <w:rPr>
          <w:rFonts w:ascii="Segoe UI" w:hAnsi="Segoe UI" w:cs="Segoe UI"/>
          <w:color w:val="000000" w:themeColor="text1"/>
          <w:sz w:val="22"/>
          <w:szCs w:val="22"/>
        </w:rPr>
        <w:t>clinical</w:t>
      </w:r>
      <w:r w:rsidRPr="00B057B5">
        <w:rPr>
          <w:rFonts w:ascii="Segoe UI" w:hAnsi="Segoe UI" w:cs="Segoe UI"/>
          <w:color w:val="000000" w:themeColor="text1"/>
          <w:sz w:val="22"/>
          <w:szCs w:val="22"/>
        </w:rPr>
        <w:t xml:space="preserve"> management.</w:t>
      </w:r>
    </w:p>
    <w:p w14:paraId="73E7B50A" w14:textId="77777777" w:rsidR="00177899" w:rsidRPr="00BF4F84" w:rsidRDefault="00177899" w:rsidP="00F16239">
      <w:pPr>
        <w:spacing w:after="0" w:line="240" w:lineRule="auto"/>
        <w:rPr>
          <w:rFonts w:ascii="Segoe UI" w:eastAsia="Segoe UI" w:hAnsi="Segoe UI" w:cs="Segoe UI"/>
          <w:color w:val="000000"/>
          <w:sz w:val="22"/>
          <w:szCs w:val="22"/>
        </w:rPr>
      </w:pPr>
    </w:p>
    <w:p w14:paraId="3AAC8FD3" w14:textId="2047FC90" w:rsidR="00F16239" w:rsidRPr="00BF4F84" w:rsidRDefault="00F16239" w:rsidP="00F16239">
      <w:pPr>
        <w:spacing w:after="0" w:line="240" w:lineRule="auto"/>
        <w:rPr>
          <w:rFonts w:ascii="Segoe UI" w:eastAsia="Segoe UI" w:hAnsi="Segoe UI" w:cs="Segoe UI"/>
          <w:b/>
          <w:color w:val="000000"/>
          <w:sz w:val="22"/>
        </w:rPr>
      </w:pPr>
      <w:r w:rsidRPr="00BF4F84">
        <w:rPr>
          <w:rFonts w:ascii="Segoe UI" w:eastAsia="Segoe UI" w:hAnsi="Segoe UI" w:cs="Segoe UI"/>
          <w:b/>
          <w:color w:val="000000"/>
          <w:sz w:val="22"/>
        </w:rPr>
        <w:t xml:space="preserve">Define and summarise the clinical management algorithm, including any required tests or healthcare resources, </w:t>
      </w:r>
      <w:r w:rsidRPr="00BF4F84">
        <w:rPr>
          <w:rFonts w:ascii="Segoe UI" w:eastAsia="Segoe UI" w:hAnsi="Segoe UI" w:cs="Segoe UI"/>
          <w:b/>
          <w:i/>
          <w:iCs/>
          <w:color w:val="000000"/>
          <w:sz w:val="22"/>
        </w:rPr>
        <w:t>after</w:t>
      </w:r>
      <w:r w:rsidRPr="00BF4F84">
        <w:rPr>
          <w:rFonts w:ascii="Segoe UI" w:eastAsia="Segoe UI" w:hAnsi="Segoe UI" w:cs="Segoe UI"/>
          <w:b/>
          <w:color w:val="000000"/>
          <w:sz w:val="22"/>
        </w:rPr>
        <w:t xml:space="preserve"> the use of the </w:t>
      </w:r>
      <w:r w:rsidRPr="00BF4F84">
        <w:rPr>
          <w:rFonts w:ascii="Segoe UI" w:eastAsia="Segoe UI" w:hAnsi="Segoe UI" w:cs="Segoe UI"/>
          <w:b/>
          <w:color w:val="000000"/>
          <w:sz w:val="22"/>
          <w:u w:val="single"/>
        </w:rPr>
        <w:t>comparator health technology</w:t>
      </w:r>
      <w:r w:rsidRPr="00BF4F84">
        <w:rPr>
          <w:rFonts w:ascii="Segoe UI" w:eastAsia="Segoe UI" w:hAnsi="Segoe UI" w:cs="Segoe UI"/>
          <w:b/>
          <w:color w:val="000000"/>
          <w:sz w:val="22"/>
        </w:rPr>
        <w:t>:</w:t>
      </w:r>
    </w:p>
    <w:p w14:paraId="09165252" w14:textId="77777777" w:rsidR="00F16239" w:rsidRPr="00BF4F84" w:rsidRDefault="00F16239" w:rsidP="00F16239">
      <w:pPr>
        <w:spacing w:after="0" w:line="240" w:lineRule="auto"/>
        <w:rPr>
          <w:rFonts w:ascii="Segoe UI" w:eastAsia="Segoe UI" w:hAnsi="Segoe UI" w:cs="Segoe UI"/>
          <w:b/>
          <w:color w:val="000000"/>
          <w:sz w:val="22"/>
        </w:rPr>
      </w:pPr>
    </w:p>
    <w:p w14:paraId="3860BDE6" w14:textId="45E7A408" w:rsidR="00F16239" w:rsidRPr="00B057B5" w:rsidRDefault="00177899" w:rsidP="00F16239">
      <w:pPr>
        <w:spacing w:after="0" w:line="240" w:lineRule="auto"/>
        <w:rPr>
          <w:rFonts w:ascii="Segoe UI" w:eastAsia="Segoe UI" w:hAnsi="Segoe UI" w:cs="Segoe UI"/>
          <w:color w:val="000000" w:themeColor="text1"/>
          <w:sz w:val="22"/>
          <w:szCs w:val="22"/>
        </w:rPr>
      </w:pPr>
      <w:r w:rsidRPr="00B057B5">
        <w:rPr>
          <w:rFonts w:ascii="Segoe UI" w:hAnsi="Segoe UI" w:cs="Segoe UI"/>
          <w:color w:val="000000" w:themeColor="text1"/>
          <w:sz w:val="22"/>
          <w:szCs w:val="22"/>
        </w:rPr>
        <w:t>Follow up results with referrer.</w:t>
      </w:r>
    </w:p>
    <w:p w14:paraId="7261FD8A" w14:textId="77777777" w:rsidR="00F16239" w:rsidRPr="00BF4F84" w:rsidRDefault="00F16239" w:rsidP="00F16239">
      <w:pPr>
        <w:spacing w:after="0" w:line="240" w:lineRule="auto"/>
        <w:rPr>
          <w:rFonts w:ascii="Segoe UI" w:eastAsia="Segoe UI" w:hAnsi="Segoe UI" w:cs="Segoe UI"/>
          <w:b/>
          <w:color w:val="000000"/>
          <w:sz w:val="22"/>
        </w:rPr>
      </w:pPr>
    </w:p>
    <w:p w14:paraId="344880EF" w14:textId="0D1EE335" w:rsidR="00F16239" w:rsidRPr="00BF4F84" w:rsidRDefault="00F16239" w:rsidP="00F16239">
      <w:pPr>
        <w:spacing w:after="0" w:line="240" w:lineRule="auto"/>
        <w:rPr>
          <w:rFonts w:ascii="Segoe UI" w:eastAsia="Segoe UI" w:hAnsi="Segoe UI" w:cs="Segoe UI"/>
          <w:b/>
          <w:color w:val="000000"/>
          <w:sz w:val="22"/>
        </w:rPr>
      </w:pPr>
      <w:r w:rsidRPr="00BF4F84">
        <w:rPr>
          <w:rFonts w:ascii="Segoe UI" w:eastAsia="Segoe UI" w:hAnsi="Segoe UI" w:cs="Segoe UI"/>
          <w:b/>
          <w:color w:val="000000"/>
          <w:sz w:val="22"/>
        </w:rPr>
        <w:t xml:space="preserve">Describe and explain any differences in the healthcare resources used </w:t>
      </w:r>
      <w:r w:rsidRPr="00BF4F84">
        <w:rPr>
          <w:rFonts w:ascii="Segoe UI" w:eastAsia="Segoe UI" w:hAnsi="Segoe UI" w:cs="Segoe UI"/>
          <w:b/>
          <w:i/>
          <w:iCs/>
          <w:color w:val="000000"/>
          <w:sz w:val="22"/>
        </w:rPr>
        <w:t>after</w:t>
      </w:r>
      <w:r w:rsidRPr="00BF4F84">
        <w:rPr>
          <w:rFonts w:ascii="Segoe UI" w:eastAsia="Segoe UI" w:hAnsi="Segoe UI" w:cs="Segoe UI"/>
          <w:b/>
          <w:color w:val="000000"/>
          <w:sz w:val="22"/>
        </w:rPr>
        <w:t xml:space="preserve"> the </w:t>
      </w:r>
      <w:r w:rsidRPr="00BF4F84">
        <w:rPr>
          <w:rFonts w:ascii="Segoe UI" w:eastAsia="Segoe UI" w:hAnsi="Segoe UI" w:cs="Segoe UI"/>
          <w:b/>
          <w:color w:val="000000"/>
          <w:sz w:val="22"/>
          <w:u w:val="single"/>
        </w:rPr>
        <w:t>proposed health technology</w:t>
      </w:r>
      <w:r w:rsidRPr="00BF4F84">
        <w:rPr>
          <w:rFonts w:ascii="Segoe UI" w:eastAsia="Segoe UI" w:hAnsi="Segoe UI" w:cs="Segoe UI"/>
          <w:b/>
          <w:color w:val="000000"/>
          <w:sz w:val="22"/>
        </w:rPr>
        <w:t xml:space="preserve"> vs. the </w:t>
      </w:r>
      <w:r w:rsidRPr="00BF4F84">
        <w:rPr>
          <w:rFonts w:ascii="Segoe UI" w:eastAsia="Segoe UI" w:hAnsi="Segoe UI" w:cs="Segoe UI"/>
          <w:b/>
          <w:color w:val="000000"/>
          <w:sz w:val="22"/>
          <w:u w:val="single"/>
        </w:rPr>
        <w:t>comparator health technology</w:t>
      </w:r>
      <w:r w:rsidRPr="00BF4F84">
        <w:rPr>
          <w:rFonts w:ascii="Segoe UI" w:eastAsia="Segoe UI" w:hAnsi="Segoe UI" w:cs="Segoe UI"/>
          <w:b/>
          <w:color w:val="000000"/>
          <w:sz w:val="22"/>
        </w:rPr>
        <w:t>:</w:t>
      </w:r>
    </w:p>
    <w:p w14:paraId="5C871695" w14:textId="77777777" w:rsidR="00F16239" w:rsidRPr="00BF4F84" w:rsidRDefault="00F16239" w:rsidP="00F16239">
      <w:pPr>
        <w:spacing w:after="0" w:line="240" w:lineRule="auto"/>
        <w:rPr>
          <w:rFonts w:ascii="Segoe UI" w:eastAsia="Segoe UI" w:hAnsi="Segoe UI" w:cs="Segoe UI"/>
          <w:b/>
          <w:color w:val="000000"/>
          <w:sz w:val="22"/>
        </w:rPr>
      </w:pPr>
    </w:p>
    <w:p w14:paraId="3EA88469" w14:textId="0E9FE900" w:rsidR="008718CB" w:rsidRPr="00B057B5" w:rsidRDefault="008718CB" w:rsidP="00F16239">
      <w:pPr>
        <w:spacing w:after="0" w:line="240" w:lineRule="auto"/>
        <w:rPr>
          <w:rFonts w:ascii="Segoe UI" w:eastAsia="Segoe UI" w:hAnsi="Segoe UI" w:cs="Segoe UI"/>
          <w:b/>
          <w:color w:val="000000" w:themeColor="text1"/>
          <w:sz w:val="22"/>
          <w:u w:val="single"/>
        </w:rPr>
      </w:pPr>
      <w:r w:rsidRPr="00B057B5">
        <w:rPr>
          <w:rFonts w:ascii="Segoe UI" w:eastAsia="Segoe UI" w:hAnsi="Segoe UI" w:cs="Segoe UI"/>
          <w:bCs/>
          <w:color w:val="000000" w:themeColor="text1"/>
          <w:sz w:val="22"/>
        </w:rPr>
        <w:t>Less medication</w:t>
      </w:r>
      <w:r w:rsidRPr="00B057B5">
        <w:rPr>
          <w:rFonts w:ascii="Segoe UI" w:eastAsia="Segoe UI" w:hAnsi="Segoe UI" w:cs="Segoe UI"/>
          <w:b/>
          <w:color w:val="000000" w:themeColor="text1"/>
          <w:sz w:val="22"/>
          <w:u w:val="single"/>
        </w:rPr>
        <w:t xml:space="preserve"> </w:t>
      </w:r>
      <w:r w:rsidRPr="00B057B5">
        <w:rPr>
          <w:rFonts w:ascii="Segoe UI" w:eastAsia="Segoe UI" w:hAnsi="Segoe UI" w:cs="Segoe UI"/>
          <w:bCs/>
          <w:color w:val="000000" w:themeColor="text1"/>
          <w:sz w:val="22"/>
        </w:rPr>
        <w:t xml:space="preserve">prescribed inappropriately for those without PD. </w:t>
      </w:r>
    </w:p>
    <w:p w14:paraId="3B00362C" w14:textId="77777777" w:rsidR="00BF7980" w:rsidRPr="00BF4F84" w:rsidRDefault="00BF7980" w:rsidP="002E2048">
      <w:pPr>
        <w:spacing w:after="0" w:line="240" w:lineRule="auto"/>
        <w:rPr>
          <w:rFonts w:ascii="Segoe UI" w:eastAsia="Segoe UI" w:hAnsi="Segoe UI" w:cs="Segoe UI"/>
          <w:b/>
          <w:color w:val="000000"/>
          <w:sz w:val="22"/>
          <w:u w:val="single"/>
        </w:rPr>
      </w:pPr>
    </w:p>
    <w:p w14:paraId="778CA512" w14:textId="30515395" w:rsidR="00F16239" w:rsidRPr="00BF4F84" w:rsidRDefault="002E2048" w:rsidP="002E2048">
      <w:pPr>
        <w:spacing w:after="0" w:line="240" w:lineRule="auto"/>
        <w:rPr>
          <w:rFonts w:ascii="Segoe UI" w:eastAsia="Segoe UI" w:hAnsi="Segoe UI" w:cs="Segoe UI"/>
          <w:b/>
          <w:color w:val="000000"/>
          <w:u w:val="single"/>
        </w:rPr>
      </w:pPr>
      <w:r w:rsidRPr="00BF4F84">
        <w:rPr>
          <w:rFonts w:ascii="Segoe UI" w:eastAsia="Segoe UI" w:hAnsi="Segoe UI" w:cs="Segoe UI"/>
          <w:b/>
          <w:color w:val="000000"/>
          <w:sz w:val="22"/>
          <w:u w:val="single"/>
        </w:rPr>
        <w:t>Alg</w:t>
      </w:r>
      <w:r w:rsidR="00F16239" w:rsidRPr="00BF4F84">
        <w:rPr>
          <w:rFonts w:ascii="Segoe UI" w:eastAsia="Segoe UI" w:hAnsi="Segoe UI" w:cs="Segoe UI"/>
          <w:b/>
          <w:color w:val="000000"/>
          <w:u w:val="single"/>
        </w:rPr>
        <w:t>orithms</w:t>
      </w:r>
    </w:p>
    <w:p w14:paraId="29944CD7" w14:textId="5EDE36A1" w:rsidR="00545A4C" w:rsidRPr="00BF4F84" w:rsidRDefault="00364572" w:rsidP="0090168B">
      <w:pPr>
        <w:rPr>
          <w:rFonts w:ascii="Segoe UI" w:eastAsia="Segoe UI" w:hAnsi="Segoe UI" w:cs="Segoe UI"/>
          <w:b/>
          <w:color w:val="000000"/>
          <w:sz w:val="22"/>
        </w:rPr>
      </w:pPr>
      <w:r w:rsidRPr="00BF4F84">
        <w:rPr>
          <w:rFonts w:ascii="Segoe UI" w:eastAsia="Segoe UI" w:hAnsi="Segoe UI" w:cs="Segoe UI"/>
          <w:b/>
          <w:color w:val="000000"/>
          <w:sz w:val="22"/>
        </w:rPr>
        <w:t xml:space="preserve">Insert </w:t>
      </w:r>
      <w:r w:rsidR="00545A4C" w:rsidRPr="00BF4F84">
        <w:rPr>
          <w:rFonts w:ascii="Segoe UI" w:eastAsia="Segoe UI" w:hAnsi="Segoe UI" w:cs="Segoe UI"/>
          <w:b/>
          <w:color w:val="000000"/>
          <w:sz w:val="22"/>
        </w:rPr>
        <w:t>diagrams demonstrating the clinical management algorithm with and without the proposed health technology:</w:t>
      </w:r>
    </w:p>
    <w:p w14:paraId="31660FA7" w14:textId="00D51FD8" w:rsidR="00AC6269" w:rsidRPr="00BF4F84" w:rsidRDefault="00AC6269" w:rsidP="00AC6269">
      <w:pPr>
        <w:pStyle w:val="ListParagraph"/>
        <w:numPr>
          <w:ilvl w:val="0"/>
          <w:numId w:val="6"/>
        </w:numPr>
        <w:rPr>
          <w:rFonts w:ascii="Segoe UI" w:eastAsia="Segoe UI" w:hAnsi="Segoe UI" w:cs="Segoe UI"/>
          <w:b/>
          <w:color w:val="000000"/>
          <w:sz w:val="22"/>
        </w:rPr>
      </w:pPr>
      <w:r w:rsidRPr="00BF4F84">
        <w:rPr>
          <w:rFonts w:ascii="Segoe UI" w:eastAsia="Segoe UI" w:hAnsi="Segoe UI" w:cs="Segoe UI"/>
          <w:b/>
          <w:color w:val="000000"/>
          <w:sz w:val="22"/>
        </w:rPr>
        <w:t>With PET imaging</w:t>
      </w:r>
      <w:r w:rsidR="00524CCB">
        <w:rPr>
          <w:rFonts w:ascii="Segoe UI" w:eastAsia="Segoe UI" w:hAnsi="Segoe UI" w:cs="Segoe UI"/>
          <w:b/>
          <w:color w:val="000000"/>
          <w:sz w:val="22"/>
        </w:rPr>
        <w:t xml:space="preserve"> (</w:t>
      </w:r>
      <w:r w:rsidR="00524CCB">
        <w:rPr>
          <w:rFonts w:ascii="Segoe UI" w:eastAsia="Segoe UI" w:hAnsi="Segoe UI" w:cs="Segoe UI"/>
          <w:b/>
          <w:i/>
          <w:iCs/>
          <w:color w:val="000000"/>
          <w:sz w:val="22"/>
        </w:rPr>
        <w:t xml:space="preserve">Figure 3). </w:t>
      </w:r>
    </w:p>
    <w:p w14:paraId="0EB5EB03" w14:textId="7EB23854" w:rsidR="005837E9" w:rsidRPr="00BF4F84" w:rsidRDefault="00177899" w:rsidP="0090168B">
      <w:pPr>
        <w:rPr>
          <w:rFonts w:ascii="Segoe UI" w:eastAsia="Segoe UI" w:hAnsi="Segoe UI" w:cs="Segoe UI"/>
          <w:b/>
          <w:color w:val="000000"/>
          <w:sz w:val="22"/>
        </w:rPr>
      </w:pPr>
      <w:r w:rsidRPr="00BF4F84">
        <w:rPr>
          <w:rFonts w:ascii="Segoe UI" w:hAnsi="Segoe UI" w:cs="Segoe UI"/>
          <w:noProof/>
          <w:lang w:eastAsia="en-AU"/>
        </w:rPr>
        <w:drawing>
          <wp:inline distT="0" distB="0" distL="0" distR="0" wp14:anchorId="1627E5BB" wp14:editId="12CDDF79">
            <wp:extent cx="6016625" cy="3898900"/>
            <wp:effectExtent l="0" t="0" r="3175" b="6350"/>
            <wp:docPr id="1" name="Picture 1" descr="clinical management algorithm with PET ima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linical management algorithm with PET imaging"/>
                    <pic:cNvPicPr/>
                  </pic:nvPicPr>
                  <pic:blipFill>
                    <a:blip r:embed="rId11"/>
                    <a:stretch>
                      <a:fillRect/>
                    </a:stretch>
                  </pic:blipFill>
                  <pic:spPr>
                    <a:xfrm>
                      <a:off x="0" y="0"/>
                      <a:ext cx="6016625" cy="3898900"/>
                    </a:xfrm>
                    <a:prstGeom prst="rect">
                      <a:avLst/>
                    </a:prstGeom>
                  </pic:spPr>
                </pic:pic>
              </a:graphicData>
            </a:graphic>
          </wp:inline>
        </w:drawing>
      </w:r>
    </w:p>
    <w:p w14:paraId="4FEF10AF" w14:textId="77777777" w:rsidR="00AC6269" w:rsidRDefault="00AC6269" w:rsidP="0090168B">
      <w:pPr>
        <w:rPr>
          <w:rFonts w:ascii="Segoe UI" w:eastAsia="Segoe UI" w:hAnsi="Segoe UI" w:cs="Segoe UI"/>
          <w:b/>
          <w:color w:val="000000"/>
          <w:sz w:val="22"/>
        </w:rPr>
      </w:pPr>
    </w:p>
    <w:p w14:paraId="6FA48CF2" w14:textId="77777777" w:rsidR="00F95A40" w:rsidRPr="00BF4F84" w:rsidRDefault="00F95A40" w:rsidP="0090168B">
      <w:pPr>
        <w:rPr>
          <w:rFonts w:ascii="Segoe UI" w:eastAsia="Segoe UI" w:hAnsi="Segoe UI" w:cs="Segoe UI"/>
          <w:b/>
          <w:color w:val="000000"/>
          <w:sz w:val="22"/>
        </w:rPr>
      </w:pPr>
    </w:p>
    <w:p w14:paraId="76FD472B" w14:textId="54AFE8CF" w:rsidR="00AC6269" w:rsidRPr="00BF4F84" w:rsidRDefault="00AC6269" w:rsidP="00AC6269">
      <w:pPr>
        <w:pStyle w:val="ListParagraph"/>
        <w:numPr>
          <w:ilvl w:val="0"/>
          <w:numId w:val="6"/>
        </w:numPr>
        <w:rPr>
          <w:rFonts w:ascii="Segoe UI" w:eastAsia="Segoe UI" w:hAnsi="Segoe UI" w:cs="Segoe UI"/>
          <w:b/>
          <w:color w:val="000000"/>
          <w:sz w:val="22"/>
        </w:rPr>
      </w:pPr>
      <w:r w:rsidRPr="00BF4F84">
        <w:rPr>
          <w:rFonts w:ascii="Segoe UI" w:eastAsia="Segoe UI" w:hAnsi="Segoe UI" w:cs="Segoe UI"/>
          <w:b/>
          <w:color w:val="000000"/>
          <w:sz w:val="22"/>
        </w:rPr>
        <w:lastRenderedPageBreak/>
        <w:t>Without dopaminergic PET imaging</w:t>
      </w:r>
      <w:r w:rsidR="00524CCB">
        <w:rPr>
          <w:rFonts w:ascii="Segoe UI" w:eastAsia="Segoe UI" w:hAnsi="Segoe UI" w:cs="Segoe UI"/>
          <w:b/>
          <w:color w:val="000000"/>
          <w:sz w:val="22"/>
        </w:rPr>
        <w:t xml:space="preserve"> (</w:t>
      </w:r>
      <w:r w:rsidR="00524CCB">
        <w:rPr>
          <w:rFonts w:ascii="Segoe UI" w:eastAsia="Segoe UI" w:hAnsi="Segoe UI" w:cs="Segoe UI"/>
          <w:b/>
          <w:i/>
          <w:iCs/>
          <w:color w:val="000000"/>
          <w:sz w:val="22"/>
        </w:rPr>
        <w:t>Figure 4).</w:t>
      </w:r>
    </w:p>
    <w:p w14:paraId="7AA3E707" w14:textId="77777777" w:rsidR="00AC6269" w:rsidRPr="00BF4F84" w:rsidRDefault="00AC6269" w:rsidP="00532BD9">
      <w:pPr>
        <w:jc w:val="center"/>
        <w:rPr>
          <w:rFonts w:ascii="Segoe UI" w:eastAsia="Segoe UI" w:hAnsi="Segoe UI" w:cs="Segoe UI"/>
          <w:b/>
          <w:color w:val="000000"/>
          <w:sz w:val="22"/>
        </w:rPr>
      </w:pPr>
      <w:r w:rsidRPr="00BF4F84">
        <w:rPr>
          <w:rFonts w:ascii="Segoe UI" w:hAnsi="Segoe UI" w:cs="Segoe UI"/>
          <w:noProof/>
          <w:lang w:eastAsia="en-AU"/>
        </w:rPr>
        <w:drawing>
          <wp:inline distT="0" distB="0" distL="0" distR="0" wp14:anchorId="303DE908" wp14:editId="6FBA7725">
            <wp:extent cx="5061098" cy="6835553"/>
            <wp:effectExtent l="0" t="0" r="0" b="0"/>
            <wp:docPr id="3" name="Picture 3" descr="clinical management algorithm without PET ima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linical management algorithm without PET imaging"/>
                    <pic:cNvPicPr/>
                  </pic:nvPicPr>
                  <pic:blipFill>
                    <a:blip r:embed="rId12"/>
                    <a:stretch>
                      <a:fillRect/>
                    </a:stretch>
                  </pic:blipFill>
                  <pic:spPr>
                    <a:xfrm>
                      <a:off x="0" y="0"/>
                      <a:ext cx="5084320" cy="6866917"/>
                    </a:xfrm>
                    <a:prstGeom prst="rect">
                      <a:avLst/>
                    </a:prstGeom>
                  </pic:spPr>
                </pic:pic>
              </a:graphicData>
            </a:graphic>
          </wp:inline>
        </w:drawing>
      </w:r>
    </w:p>
    <w:p w14:paraId="7E74B931" w14:textId="77777777" w:rsidR="00F95A40" w:rsidRPr="0079127D" w:rsidRDefault="00F95A40" w:rsidP="00F95A40"/>
    <w:p w14:paraId="3103A5F1" w14:textId="77777777" w:rsidR="00F95A40" w:rsidRDefault="00F95A40">
      <w:pPr>
        <w:rPr>
          <w:rFonts w:ascii="Segoe UI" w:eastAsia="Segoe UI" w:hAnsi="Segoe UI" w:cs="Segoe UI"/>
          <w:b/>
          <w:bCs/>
          <w:color w:val="002060"/>
          <w:sz w:val="32"/>
          <w:szCs w:val="32"/>
        </w:rPr>
      </w:pPr>
      <w:r>
        <w:rPr>
          <w:rFonts w:ascii="Segoe UI" w:eastAsia="Segoe UI" w:hAnsi="Segoe UI" w:cs="Segoe UI"/>
          <w:b/>
          <w:bCs/>
          <w:color w:val="002060"/>
        </w:rPr>
        <w:br w:type="page"/>
      </w:r>
    </w:p>
    <w:p w14:paraId="5C94C69B" w14:textId="08AB5C61" w:rsidR="004A45BE" w:rsidRPr="0079127D" w:rsidRDefault="004A45BE" w:rsidP="0079127D">
      <w:pPr>
        <w:pStyle w:val="Heading1"/>
        <w:rPr>
          <w:rFonts w:ascii="Segoe UI" w:eastAsia="Segoe UI" w:hAnsi="Segoe UI" w:cs="Segoe UI"/>
          <w:b/>
          <w:bCs/>
          <w:color w:val="002060"/>
        </w:rPr>
      </w:pPr>
      <w:r w:rsidRPr="0079127D">
        <w:rPr>
          <w:rFonts w:ascii="Segoe UI" w:eastAsia="Segoe UI" w:hAnsi="Segoe UI" w:cs="Segoe UI"/>
          <w:b/>
          <w:bCs/>
          <w:color w:val="002060"/>
        </w:rPr>
        <w:lastRenderedPageBreak/>
        <w:t>Claims</w:t>
      </w:r>
    </w:p>
    <w:p w14:paraId="48DF0F99" w14:textId="373FCF48" w:rsidR="004A45BE" w:rsidRPr="00BF4F84" w:rsidRDefault="004A45BE" w:rsidP="004A45BE">
      <w:pPr>
        <w:rPr>
          <w:rFonts w:ascii="Segoe UI" w:eastAsia="Segoe UI" w:hAnsi="Segoe UI" w:cs="Segoe UI"/>
          <w:bCs/>
          <w:color w:val="000000"/>
          <w:sz w:val="22"/>
        </w:rPr>
      </w:pPr>
      <w:bookmarkStart w:id="3" w:name="_Hlk121218597"/>
      <w:r w:rsidRPr="00BF4F84">
        <w:rPr>
          <w:rFonts w:ascii="Segoe UI" w:eastAsia="Segoe UI" w:hAnsi="Segoe UI" w:cs="Segoe UI"/>
          <w:b/>
          <w:color w:val="000000"/>
          <w:sz w:val="22"/>
        </w:rPr>
        <w:t xml:space="preserve">In terms of health outcomes (comparative benefits and harms), is the proposed technology claimed to be superior, non-inferior or inferior to the comparator(s)? </w:t>
      </w:r>
      <w:r w:rsidRPr="00BF4F84">
        <w:rPr>
          <w:rFonts w:ascii="Segoe UI" w:eastAsia="Segoe UI" w:hAnsi="Segoe UI" w:cs="Segoe UI"/>
          <w:bCs/>
          <w:color w:val="000000"/>
          <w:sz w:val="22"/>
        </w:rPr>
        <w:t xml:space="preserve">(please </w:t>
      </w:r>
      <w:r w:rsidR="00DB2D53" w:rsidRPr="00BF4F84">
        <w:rPr>
          <w:rFonts w:ascii="Segoe UI" w:eastAsia="Segoe UI" w:hAnsi="Segoe UI" w:cs="Segoe UI"/>
          <w:bCs/>
          <w:color w:val="000000"/>
          <w:sz w:val="22"/>
        </w:rPr>
        <w:t>select</w:t>
      </w:r>
      <w:r w:rsidRPr="00BF4F84">
        <w:rPr>
          <w:rFonts w:ascii="Segoe UI" w:eastAsia="Segoe UI" w:hAnsi="Segoe UI" w:cs="Segoe UI"/>
          <w:bCs/>
          <w:color w:val="000000"/>
          <w:sz w:val="22"/>
        </w:rPr>
        <w:t xml:space="preserve"> your response)</w:t>
      </w:r>
    </w:p>
    <w:p w14:paraId="137243BD" w14:textId="36D1E0D1" w:rsidR="004209FC" w:rsidRPr="00BF4F84" w:rsidRDefault="00F95A40" w:rsidP="006437E6">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4209FC" w:rsidRPr="00BF4F84">
        <w:rPr>
          <w:rFonts w:ascii="Segoe UI" w:hAnsi="Segoe UI" w:cs="Segoe UI"/>
          <w:sz w:val="22"/>
          <w:szCs w:val="22"/>
        </w:rPr>
        <w:t xml:space="preserve"> Superior </w:t>
      </w:r>
    </w:p>
    <w:p w14:paraId="219D6AC6" w14:textId="77777777" w:rsidR="004209FC" w:rsidRPr="00BF4F84" w:rsidRDefault="004209FC" w:rsidP="006437E6">
      <w:pPr>
        <w:pStyle w:val="Tickboxes"/>
        <w:ind w:left="0"/>
        <w:rPr>
          <w:rFonts w:ascii="Segoe UI" w:hAnsi="Segoe UI" w:cs="Segoe UI"/>
          <w:sz w:val="22"/>
          <w:szCs w:val="22"/>
        </w:rPr>
      </w:pPr>
      <w:r w:rsidRPr="00BF4F84">
        <w:rPr>
          <w:rFonts w:ascii="Segoe UI" w:hAnsi="Segoe UI" w:cs="Segoe UI"/>
          <w:sz w:val="22"/>
          <w:szCs w:val="22"/>
        </w:rPr>
        <w:fldChar w:fldCharType="begin">
          <w:ffData>
            <w:name w:val="Check2"/>
            <w:enabled/>
            <w:calcOnExit w:val="0"/>
            <w:checkBox>
              <w:sizeAuto/>
              <w:default w:val="0"/>
            </w:checkBox>
          </w:ffData>
        </w:fldChar>
      </w:r>
      <w:r w:rsidRPr="00BF4F84">
        <w:rPr>
          <w:rFonts w:ascii="Segoe UI" w:hAnsi="Segoe UI" w:cs="Segoe UI"/>
          <w:sz w:val="22"/>
          <w:szCs w:val="22"/>
        </w:rPr>
        <w:instrText xml:space="preserve"> FORMCHECKBOX </w:instrText>
      </w:r>
      <w:r w:rsidRPr="00BF4F84">
        <w:rPr>
          <w:rFonts w:ascii="Segoe UI" w:hAnsi="Segoe UI" w:cs="Segoe UI"/>
          <w:sz w:val="22"/>
          <w:szCs w:val="22"/>
        </w:rPr>
      </w:r>
      <w:r w:rsidRPr="00BF4F84">
        <w:rPr>
          <w:rFonts w:ascii="Segoe UI" w:hAnsi="Segoe UI" w:cs="Segoe UI"/>
          <w:sz w:val="22"/>
          <w:szCs w:val="22"/>
        </w:rPr>
        <w:fldChar w:fldCharType="separate"/>
      </w:r>
      <w:r w:rsidRPr="00BF4F84">
        <w:rPr>
          <w:rFonts w:ascii="Segoe UI" w:hAnsi="Segoe UI" w:cs="Segoe UI"/>
          <w:sz w:val="22"/>
          <w:szCs w:val="22"/>
        </w:rPr>
        <w:fldChar w:fldCharType="end"/>
      </w:r>
      <w:r w:rsidRPr="00BF4F84">
        <w:rPr>
          <w:rFonts w:ascii="Segoe UI" w:hAnsi="Segoe UI" w:cs="Segoe UI"/>
          <w:sz w:val="22"/>
          <w:szCs w:val="22"/>
        </w:rPr>
        <w:t xml:space="preserve"> Non-inferior</w:t>
      </w:r>
    </w:p>
    <w:p w14:paraId="2F1601DA" w14:textId="77777777" w:rsidR="004209FC" w:rsidRPr="00BF4F84" w:rsidRDefault="004209FC" w:rsidP="006437E6">
      <w:pPr>
        <w:pStyle w:val="Tickboxes"/>
        <w:ind w:left="0"/>
        <w:rPr>
          <w:rFonts w:ascii="Segoe UI" w:hAnsi="Segoe UI" w:cs="Segoe UI"/>
          <w:sz w:val="22"/>
          <w:szCs w:val="22"/>
        </w:rPr>
      </w:pPr>
      <w:r w:rsidRPr="00BF4F84">
        <w:rPr>
          <w:rFonts w:ascii="Segoe UI" w:hAnsi="Segoe UI" w:cs="Segoe UI"/>
          <w:sz w:val="22"/>
          <w:szCs w:val="22"/>
        </w:rPr>
        <w:fldChar w:fldCharType="begin">
          <w:ffData>
            <w:name w:val="Check1"/>
            <w:enabled/>
            <w:calcOnExit w:val="0"/>
            <w:checkBox>
              <w:sizeAuto/>
              <w:default w:val="0"/>
            </w:checkBox>
          </w:ffData>
        </w:fldChar>
      </w:r>
      <w:r w:rsidRPr="00BF4F84">
        <w:rPr>
          <w:rFonts w:ascii="Segoe UI" w:hAnsi="Segoe UI" w:cs="Segoe UI"/>
          <w:sz w:val="22"/>
          <w:szCs w:val="22"/>
        </w:rPr>
        <w:instrText xml:space="preserve"> FORMCHECKBOX </w:instrText>
      </w:r>
      <w:r w:rsidRPr="00BF4F84">
        <w:rPr>
          <w:rFonts w:ascii="Segoe UI" w:hAnsi="Segoe UI" w:cs="Segoe UI"/>
          <w:sz w:val="22"/>
          <w:szCs w:val="22"/>
        </w:rPr>
      </w:r>
      <w:r w:rsidRPr="00BF4F84">
        <w:rPr>
          <w:rFonts w:ascii="Segoe UI" w:hAnsi="Segoe UI" w:cs="Segoe UI"/>
          <w:sz w:val="22"/>
          <w:szCs w:val="22"/>
        </w:rPr>
        <w:fldChar w:fldCharType="separate"/>
      </w:r>
      <w:r w:rsidRPr="00BF4F84">
        <w:rPr>
          <w:rFonts w:ascii="Segoe UI" w:hAnsi="Segoe UI" w:cs="Segoe UI"/>
          <w:sz w:val="22"/>
          <w:szCs w:val="22"/>
        </w:rPr>
        <w:fldChar w:fldCharType="end"/>
      </w:r>
      <w:r w:rsidRPr="00BF4F84">
        <w:rPr>
          <w:rFonts w:ascii="Segoe UI" w:hAnsi="Segoe UI" w:cs="Segoe UI"/>
          <w:sz w:val="22"/>
          <w:szCs w:val="22"/>
        </w:rPr>
        <w:t xml:space="preserve"> Inferior </w:t>
      </w:r>
    </w:p>
    <w:p w14:paraId="1E1E7FC3" w14:textId="4D1C7098" w:rsidR="00364572" w:rsidRPr="00BF4F84" w:rsidRDefault="00364572" w:rsidP="004A45BE">
      <w:pPr>
        <w:spacing w:after="0" w:line="240" w:lineRule="auto"/>
        <w:rPr>
          <w:rFonts w:ascii="Segoe UI" w:eastAsia="Segoe UI" w:hAnsi="Segoe UI" w:cs="Segoe UI"/>
          <w:b/>
          <w:color w:val="000000"/>
          <w:sz w:val="22"/>
        </w:rPr>
      </w:pPr>
    </w:p>
    <w:p w14:paraId="0A260CA0" w14:textId="2E8DE7C0" w:rsidR="00364572" w:rsidRPr="00BF4F84" w:rsidRDefault="00364572" w:rsidP="00364572">
      <w:pPr>
        <w:spacing w:after="0" w:line="240" w:lineRule="auto"/>
        <w:rPr>
          <w:rFonts w:ascii="Segoe UI" w:eastAsia="Segoe UI" w:hAnsi="Segoe UI" w:cs="Segoe UI"/>
          <w:b/>
          <w:color w:val="000000"/>
          <w:sz w:val="22"/>
        </w:rPr>
      </w:pPr>
      <w:r w:rsidRPr="00BF4F84">
        <w:rPr>
          <w:rFonts w:ascii="Segoe UI" w:eastAsia="Segoe UI" w:hAnsi="Segoe UI" w:cs="Segoe UI"/>
          <w:b/>
          <w:bCs/>
          <w:color w:val="000000"/>
          <w:sz w:val="22"/>
          <w:szCs w:val="22"/>
        </w:rPr>
        <w:t>Please state what the overall claim is, and provide a rationale</w:t>
      </w:r>
      <w:r w:rsidRPr="00BF4F84">
        <w:rPr>
          <w:rFonts w:ascii="Segoe UI" w:eastAsia="Segoe UI" w:hAnsi="Segoe UI" w:cs="Segoe UI"/>
          <w:b/>
          <w:color w:val="000000"/>
          <w:sz w:val="22"/>
        </w:rPr>
        <w:t>:</w:t>
      </w:r>
    </w:p>
    <w:p w14:paraId="438A6ED9" w14:textId="77777777" w:rsidR="00B96939" w:rsidRDefault="00B96939" w:rsidP="004A45BE">
      <w:pPr>
        <w:spacing w:after="0" w:line="240" w:lineRule="auto"/>
        <w:rPr>
          <w:rFonts w:ascii="Segoe UI" w:eastAsia="Segoe UI" w:hAnsi="Segoe UI" w:cs="Segoe UI"/>
          <w:bCs/>
          <w:color w:val="000000" w:themeColor="text1"/>
          <w:sz w:val="22"/>
        </w:rPr>
      </w:pPr>
    </w:p>
    <w:p w14:paraId="12D880D8" w14:textId="016CBC8F" w:rsidR="004A45BE" w:rsidRPr="007523AB" w:rsidRDefault="002E2048" w:rsidP="004A45BE">
      <w:pPr>
        <w:spacing w:after="0" w:line="240" w:lineRule="auto"/>
        <w:rPr>
          <w:rFonts w:ascii="Segoe UI" w:eastAsia="Segoe UI" w:hAnsi="Segoe UI" w:cs="Segoe UI"/>
          <w:bCs/>
          <w:color w:val="000000" w:themeColor="text1"/>
          <w:sz w:val="22"/>
        </w:rPr>
      </w:pPr>
      <w:r w:rsidRPr="007523AB">
        <w:rPr>
          <w:rFonts w:ascii="Segoe UI" w:eastAsia="Segoe UI" w:hAnsi="Segoe UI" w:cs="Segoe UI"/>
          <w:bCs/>
          <w:color w:val="000000" w:themeColor="text1"/>
          <w:sz w:val="22"/>
        </w:rPr>
        <w:t xml:space="preserve">The test will allow </w:t>
      </w:r>
      <w:r w:rsidR="00B95309" w:rsidRPr="007523AB">
        <w:rPr>
          <w:rFonts w:ascii="Segoe UI" w:eastAsia="Segoe UI" w:hAnsi="Segoe UI" w:cs="Segoe UI"/>
          <w:bCs/>
          <w:color w:val="000000" w:themeColor="text1"/>
          <w:sz w:val="22"/>
        </w:rPr>
        <w:t xml:space="preserve">for </w:t>
      </w:r>
      <w:r w:rsidR="007523AB" w:rsidRPr="007523AB">
        <w:rPr>
          <w:rFonts w:ascii="Segoe UI" w:eastAsia="Segoe UI" w:hAnsi="Segoe UI" w:cs="Segoe UI"/>
          <w:bCs/>
          <w:color w:val="000000" w:themeColor="text1"/>
          <w:sz w:val="22"/>
        </w:rPr>
        <w:t xml:space="preserve">diagnoses to be made with higher accuracy and earlier in the patient’s management in comparison to the absence of dopaminergic imaging. </w:t>
      </w:r>
    </w:p>
    <w:bookmarkEnd w:id="3"/>
    <w:p w14:paraId="4C50D112" w14:textId="77777777" w:rsidR="004A45BE" w:rsidRPr="00BF4F84" w:rsidRDefault="004A45BE" w:rsidP="004A45BE">
      <w:pPr>
        <w:spacing w:after="0" w:line="240" w:lineRule="auto"/>
        <w:rPr>
          <w:rFonts w:ascii="Segoe UI" w:eastAsia="Segoe UI" w:hAnsi="Segoe UI" w:cs="Segoe UI"/>
          <w:b/>
          <w:color w:val="000000"/>
          <w:sz w:val="22"/>
        </w:rPr>
      </w:pPr>
    </w:p>
    <w:p w14:paraId="53717A20" w14:textId="0D5DF54D" w:rsidR="004A45BE" w:rsidRPr="00BF4F84" w:rsidRDefault="004A45BE" w:rsidP="004A45BE">
      <w:pPr>
        <w:spacing w:after="0" w:line="240" w:lineRule="auto"/>
        <w:rPr>
          <w:rFonts w:ascii="Segoe UI" w:eastAsia="Segoe UI" w:hAnsi="Segoe UI" w:cs="Segoe UI"/>
          <w:b/>
          <w:color w:val="000000"/>
          <w:sz w:val="22"/>
        </w:rPr>
      </w:pPr>
      <w:r w:rsidRPr="00BF4F84">
        <w:rPr>
          <w:rFonts w:ascii="Segoe UI" w:eastAsia="Segoe UI" w:hAnsi="Segoe UI" w:cs="Segoe UI"/>
          <w:b/>
          <w:color w:val="000000"/>
          <w:sz w:val="22"/>
        </w:rPr>
        <w:t>Why would the requestor seek to use the proposed investigative technology rather than the comparator(s)?</w:t>
      </w:r>
    </w:p>
    <w:p w14:paraId="43670E9E" w14:textId="77777777" w:rsidR="004A45BE" w:rsidRPr="00BF4F84" w:rsidRDefault="004A45BE" w:rsidP="004A45BE">
      <w:pPr>
        <w:spacing w:after="0" w:line="240" w:lineRule="auto"/>
        <w:rPr>
          <w:rFonts w:ascii="Segoe UI" w:eastAsia="Segoe UI" w:hAnsi="Segoe UI" w:cs="Segoe UI"/>
          <w:b/>
          <w:color w:val="000000"/>
          <w:sz w:val="22"/>
        </w:rPr>
      </w:pPr>
    </w:p>
    <w:p w14:paraId="56268485" w14:textId="7DEA7E9F" w:rsidR="004A45BE" w:rsidRPr="00CB2EB3" w:rsidRDefault="002E2048" w:rsidP="004A45BE">
      <w:pPr>
        <w:spacing w:after="0" w:line="240" w:lineRule="auto"/>
        <w:rPr>
          <w:rFonts w:ascii="Segoe UI" w:hAnsi="Segoe UI" w:cs="Segoe UI"/>
          <w:color w:val="000000" w:themeColor="text1"/>
          <w:sz w:val="22"/>
          <w:szCs w:val="22"/>
        </w:rPr>
      </w:pPr>
      <w:r w:rsidRPr="00CB2EB3">
        <w:rPr>
          <w:rFonts w:ascii="Segoe UI" w:hAnsi="Segoe UI" w:cs="Segoe UI"/>
          <w:color w:val="000000" w:themeColor="text1"/>
          <w:sz w:val="22"/>
          <w:szCs w:val="22"/>
        </w:rPr>
        <w:t xml:space="preserve">To provide a diagnosis and to guide </w:t>
      </w:r>
      <w:r w:rsidR="00CB2EB3" w:rsidRPr="00CB2EB3">
        <w:rPr>
          <w:rFonts w:ascii="Segoe UI" w:hAnsi="Segoe UI" w:cs="Segoe UI"/>
          <w:color w:val="000000" w:themeColor="text1"/>
          <w:sz w:val="22"/>
          <w:szCs w:val="22"/>
        </w:rPr>
        <w:t>clinical management</w:t>
      </w:r>
      <w:r w:rsidRPr="00CB2EB3">
        <w:rPr>
          <w:rFonts w:ascii="Segoe UI" w:hAnsi="Segoe UI" w:cs="Segoe UI"/>
          <w:color w:val="000000" w:themeColor="text1"/>
          <w:sz w:val="22"/>
          <w:szCs w:val="22"/>
        </w:rPr>
        <w:t>.</w:t>
      </w:r>
    </w:p>
    <w:p w14:paraId="55BBB616" w14:textId="77777777" w:rsidR="002E2048" w:rsidRPr="00BF4F84" w:rsidRDefault="002E2048" w:rsidP="004A45BE">
      <w:pPr>
        <w:spacing w:after="0" w:line="240" w:lineRule="auto"/>
        <w:rPr>
          <w:rFonts w:ascii="Segoe UI" w:eastAsia="Segoe UI" w:hAnsi="Segoe UI" w:cs="Segoe UI"/>
          <w:b/>
          <w:color w:val="000000"/>
          <w:sz w:val="22"/>
        </w:rPr>
      </w:pPr>
    </w:p>
    <w:p w14:paraId="1EB6D795" w14:textId="77777777" w:rsidR="004A45BE" w:rsidRPr="00BF4F84" w:rsidRDefault="004A45BE" w:rsidP="004A45BE">
      <w:pPr>
        <w:spacing w:after="0" w:line="240" w:lineRule="auto"/>
        <w:rPr>
          <w:rFonts w:ascii="Segoe UI" w:eastAsia="Segoe UI" w:hAnsi="Segoe UI" w:cs="Segoe UI"/>
          <w:b/>
          <w:color w:val="000000"/>
          <w:sz w:val="22"/>
        </w:rPr>
      </w:pPr>
      <w:r w:rsidRPr="00BF4F84">
        <w:rPr>
          <w:rFonts w:ascii="Segoe UI" w:eastAsia="Segoe UI" w:hAnsi="Segoe UI" w:cs="Segoe UI"/>
          <w:b/>
          <w:color w:val="000000"/>
          <w:sz w:val="22"/>
        </w:rPr>
        <w:t>Identify how the proposed technology achieves the intended patient outcomes:</w:t>
      </w:r>
    </w:p>
    <w:p w14:paraId="67792CDE" w14:textId="77777777" w:rsidR="004A45BE" w:rsidRPr="00B96939" w:rsidRDefault="004A45BE" w:rsidP="004A45BE">
      <w:pPr>
        <w:spacing w:after="0" w:line="240" w:lineRule="auto"/>
        <w:rPr>
          <w:rFonts w:ascii="Segoe UI" w:eastAsia="Segoe UI" w:hAnsi="Segoe UI" w:cs="Segoe UI"/>
          <w:b/>
          <w:color w:val="000000" w:themeColor="text1"/>
          <w:sz w:val="22"/>
        </w:rPr>
      </w:pPr>
    </w:p>
    <w:p w14:paraId="2EBB3444" w14:textId="1EDD5C64" w:rsidR="004A45BE" w:rsidRPr="00B96939" w:rsidRDefault="00AC6269" w:rsidP="004A45BE">
      <w:pPr>
        <w:spacing w:after="0" w:line="240" w:lineRule="auto"/>
        <w:rPr>
          <w:rFonts w:ascii="Segoe UI" w:eastAsia="Segoe UI" w:hAnsi="Segoe UI" w:cs="Segoe UI"/>
          <w:color w:val="000000" w:themeColor="text1"/>
          <w:sz w:val="22"/>
          <w:szCs w:val="22"/>
        </w:rPr>
      </w:pPr>
      <w:r w:rsidRPr="00B96939">
        <w:rPr>
          <w:rFonts w:ascii="Segoe UI" w:hAnsi="Segoe UI" w:cs="Segoe UI"/>
          <w:color w:val="000000" w:themeColor="text1"/>
          <w:sz w:val="22"/>
          <w:szCs w:val="22"/>
        </w:rPr>
        <w:t>Dopaminergic PET allows</w:t>
      </w:r>
      <w:r w:rsidR="00CB2EB3" w:rsidRPr="00B96939">
        <w:rPr>
          <w:rFonts w:ascii="Segoe UI" w:hAnsi="Segoe UI" w:cs="Segoe UI"/>
          <w:color w:val="000000" w:themeColor="text1"/>
          <w:sz w:val="22"/>
          <w:szCs w:val="22"/>
        </w:rPr>
        <w:t xml:space="preserve"> for</w:t>
      </w:r>
      <w:r w:rsidRPr="00B96939">
        <w:rPr>
          <w:rFonts w:ascii="Segoe UI" w:hAnsi="Segoe UI" w:cs="Segoe UI"/>
          <w:color w:val="000000" w:themeColor="text1"/>
          <w:sz w:val="22"/>
          <w:szCs w:val="22"/>
        </w:rPr>
        <w:t xml:space="preserve"> a more accurate diagnosis in those presenting with </w:t>
      </w:r>
      <w:r w:rsidR="00B96939" w:rsidRPr="00B96939">
        <w:rPr>
          <w:rFonts w:ascii="Segoe UI" w:hAnsi="Segoe UI" w:cs="Segoe UI"/>
          <w:color w:val="000000" w:themeColor="text1"/>
          <w:sz w:val="22"/>
          <w:szCs w:val="22"/>
        </w:rPr>
        <w:t xml:space="preserve">a </w:t>
      </w:r>
      <w:r w:rsidRPr="00B96939">
        <w:rPr>
          <w:rFonts w:ascii="Segoe UI" w:hAnsi="Segoe UI" w:cs="Segoe UI"/>
          <w:color w:val="000000" w:themeColor="text1"/>
          <w:sz w:val="22"/>
          <w:szCs w:val="22"/>
        </w:rPr>
        <w:t xml:space="preserve">movement disorder but without typical clinical features or </w:t>
      </w:r>
      <w:r w:rsidR="008B6DD1" w:rsidRPr="00B96939">
        <w:rPr>
          <w:rFonts w:ascii="Segoe UI" w:hAnsi="Segoe UI" w:cs="Segoe UI"/>
          <w:color w:val="000000" w:themeColor="text1"/>
          <w:sz w:val="22"/>
          <w:szCs w:val="22"/>
        </w:rPr>
        <w:t xml:space="preserve">expected </w:t>
      </w:r>
      <w:r w:rsidRPr="00B96939">
        <w:rPr>
          <w:rFonts w:ascii="Segoe UI" w:hAnsi="Segoe UI" w:cs="Segoe UI"/>
          <w:color w:val="000000" w:themeColor="text1"/>
          <w:sz w:val="22"/>
          <w:szCs w:val="22"/>
        </w:rPr>
        <w:t>response to medication.</w:t>
      </w:r>
    </w:p>
    <w:p w14:paraId="5ED0D298" w14:textId="77777777" w:rsidR="004A45BE" w:rsidRPr="00BF4F84" w:rsidRDefault="004A45BE" w:rsidP="004A45BE">
      <w:pPr>
        <w:spacing w:after="0" w:line="240" w:lineRule="auto"/>
        <w:rPr>
          <w:rFonts w:ascii="Segoe UI" w:eastAsia="Segoe UI" w:hAnsi="Segoe UI" w:cs="Segoe UI"/>
          <w:color w:val="000000"/>
          <w:sz w:val="22"/>
          <w:szCs w:val="22"/>
        </w:rPr>
      </w:pPr>
    </w:p>
    <w:p w14:paraId="0C2BEC69" w14:textId="7EF071A5" w:rsidR="004A45BE" w:rsidRPr="00BF4F84" w:rsidRDefault="004A45BE" w:rsidP="004A45BE">
      <w:pPr>
        <w:rPr>
          <w:rFonts w:ascii="Segoe UI" w:eastAsia="Segoe UI" w:hAnsi="Segoe UI" w:cs="Segoe UI"/>
          <w:b/>
          <w:color w:val="000000"/>
          <w:sz w:val="22"/>
        </w:rPr>
      </w:pPr>
      <w:r w:rsidRPr="00BF4F84">
        <w:rPr>
          <w:rFonts w:ascii="Segoe UI" w:eastAsia="Segoe UI" w:hAnsi="Segoe UI" w:cs="Segoe UI"/>
          <w:b/>
          <w:color w:val="000000"/>
          <w:sz w:val="22"/>
        </w:rPr>
        <w:t xml:space="preserve">For some people, compared with the comparator(s), does the test information result in: </w:t>
      </w:r>
      <w:r w:rsidRPr="00BF4F84">
        <w:rPr>
          <w:rFonts w:ascii="Segoe UI" w:eastAsia="Segoe UI" w:hAnsi="Segoe UI" w:cs="Segoe UI"/>
          <w:bCs/>
          <w:color w:val="000000"/>
          <w:sz w:val="22"/>
        </w:rPr>
        <w:t>(please highlight your response)</w:t>
      </w:r>
    </w:p>
    <w:p w14:paraId="0C192DCC" w14:textId="1B42AC71" w:rsidR="004A45BE" w:rsidRPr="00BF4F84" w:rsidRDefault="004A45BE" w:rsidP="004A45BE">
      <w:pPr>
        <w:spacing w:after="0" w:line="240" w:lineRule="auto"/>
        <w:ind w:firstLine="720"/>
        <w:rPr>
          <w:rFonts w:ascii="Segoe UI" w:eastAsia="Segoe UI" w:hAnsi="Segoe UI" w:cs="Segoe UI"/>
          <w:bCs/>
          <w:color w:val="000000"/>
          <w:sz w:val="22"/>
        </w:rPr>
      </w:pPr>
      <w:r w:rsidRPr="00BF4F84">
        <w:rPr>
          <w:rFonts w:ascii="Segoe UI" w:eastAsia="Segoe UI" w:hAnsi="Segoe UI" w:cs="Segoe UI"/>
          <w:b/>
          <w:color w:val="000000"/>
          <w:sz w:val="22"/>
        </w:rPr>
        <w:t>A change in clinical management?</w:t>
      </w:r>
      <w:r w:rsidRPr="00BF4F84">
        <w:rPr>
          <w:rFonts w:ascii="Segoe UI" w:eastAsia="Segoe UI" w:hAnsi="Segoe UI" w:cs="Segoe UI"/>
          <w:bCs/>
          <w:color w:val="000000"/>
          <w:sz w:val="22"/>
        </w:rPr>
        <w:tab/>
      </w:r>
      <w:r w:rsidRPr="00BF4F84">
        <w:rPr>
          <w:rFonts w:ascii="Segoe UI" w:eastAsia="Segoe UI" w:hAnsi="Segoe UI" w:cs="Segoe UI"/>
          <w:bCs/>
          <w:color w:val="000000"/>
          <w:sz w:val="22"/>
        </w:rPr>
        <w:tab/>
      </w:r>
      <w:r w:rsidRPr="00BF4F84">
        <w:rPr>
          <w:rFonts w:ascii="Segoe UI" w:eastAsia="Segoe UI" w:hAnsi="Segoe UI" w:cs="Segoe UI"/>
          <w:b/>
          <w:color w:val="000000"/>
          <w:sz w:val="22"/>
        </w:rPr>
        <w:t>Yes</w:t>
      </w:r>
      <w:r w:rsidRPr="00BF4F84">
        <w:rPr>
          <w:rFonts w:ascii="Segoe UI" w:eastAsia="Segoe UI" w:hAnsi="Segoe UI" w:cs="Segoe UI"/>
          <w:b/>
          <w:color w:val="000000"/>
          <w:sz w:val="22"/>
        </w:rPr>
        <w:tab/>
      </w:r>
      <w:r w:rsidRPr="00BF4F84">
        <w:rPr>
          <w:rFonts w:ascii="Segoe UI" w:eastAsia="Segoe UI" w:hAnsi="Segoe UI" w:cs="Segoe UI"/>
          <w:bCs/>
          <w:color w:val="000000"/>
          <w:sz w:val="22"/>
        </w:rPr>
        <w:tab/>
        <w:t>No</w:t>
      </w:r>
    </w:p>
    <w:p w14:paraId="67DE36BA" w14:textId="52E668F1" w:rsidR="004A45BE" w:rsidRPr="00BF4F84" w:rsidRDefault="004A45BE" w:rsidP="004A45BE">
      <w:pPr>
        <w:spacing w:after="0" w:line="240" w:lineRule="auto"/>
        <w:ind w:firstLine="720"/>
        <w:rPr>
          <w:rFonts w:ascii="Segoe UI" w:eastAsia="Segoe UI" w:hAnsi="Segoe UI" w:cs="Segoe UI"/>
          <w:bCs/>
          <w:color w:val="000000"/>
          <w:sz w:val="22"/>
        </w:rPr>
      </w:pPr>
    </w:p>
    <w:p w14:paraId="0BEB7DBC" w14:textId="3FC7026A" w:rsidR="004A45BE" w:rsidRPr="00BF4F84" w:rsidRDefault="004A45BE" w:rsidP="004A45BE">
      <w:pPr>
        <w:spacing w:after="0" w:line="240" w:lineRule="auto"/>
        <w:ind w:firstLine="720"/>
        <w:rPr>
          <w:rFonts w:ascii="Segoe UI" w:eastAsia="Segoe UI" w:hAnsi="Segoe UI" w:cs="Segoe UI"/>
          <w:bCs/>
          <w:color w:val="000000"/>
          <w:sz w:val="22"/>
        </w:rPr>
      </w:pPr>
      <w:r w:rsidRPr="00BF4F84">
        <w:rPr>
          <w:rFonts w:ascii="Segoe UI" w:eastAsia="Segoe UI" w:hAnsi="Segoe UI" w:cs="Segoe UI"/>
          <w:b/>
          <w:color w:val="000000"/>
          <w:sz w:val="22"/>
        </w:rPr>
        <w:t>A change in health outcome?</w:t>
      </w:r>
      <w:r w:rsidRPr="00BF4F84">
        <w:rPr>
          <w:rFonts w:ascii="Segoe UI" w:eastAsia="Segoe UI" w:hAnsi="Segoe UI" w:cs="Segoe UI"/>
          <w:bCs/>
          <w:color w:val="000000"/>
          <w:sz w:val="22"/>
        </w:rPr>
        <w:tab/>
      </w:r>
      <w:r w:rsidRPr="00BF4F84">
        <w:rPr>
          <w:rFonts w:ascii="Segoe UI" w:eastAsia="Segoe UI" w:hAnsi="Segoe UI" w:cs="Segoe UI"/>
          <w:bCs/>
          <w:color w:val="000000"/>
          <w:sz w:val="22"/>
        </w:rPr>
        <w:tab/>
      </w:r>
      <w:r w:rsidRPr="00BF4F84">
        <w:rPr>
          <w:rFonts w:ascii="Segoe UI" w:eastAsia="Segoe UI" w:hAnsi="Segoe UI" w:cs="Segoe UI"/>
          <w:b/>
          <w:color w:val="000000"/>
          <w:sz w:val="22"/>
        </w:rPr>
        <w:t>Yes</w:t>
      </w:r>
      <w:r w:rsidRPr="00BF4F84">
        <w:rPr>
          <w:rFonts w:ascii="Segoe UI" w:eastAsia="Segoe UI" w:hAnsi="Segoe UI" w:cs="Segoe UI"/>
          <w:bCs/>
          <w:color w:val="000000"/>
          <w:sz w:val="22"/>
        </w:rPr>
        <w:tab/>
      </w:r>
      <w:r w:rsidRPr="00BF4F84">
        <w:rPr>
          <w:rFonts w:ascii="Segoe UI" w:eastAsia="Segoe UI" w:hAnsi="Segoe UI" w:cs="Segoe UI"/>
          <w:bCs/>
          <w:color w:val="000000"/>
          <w:sz w:val="22"/>
        </w:rPr>
        <w:tab/>
        <w:t>No</w:t>
      </w:r>
    </w:p>
    <w:p w14:paraId="6C54CA8D" w14:textId="6443482C" w:rsidR="004A45BE" w:rsidRPr="00BF4F84" w:rsidRDefault="004A45BE" w:rsidP="004A45BE">
      <w:pPr>
        <w:spacing w:after="0" w:line="240" w:lineRule="auto"/>
        <w:ind w:firstLine="720"/>
        <w:rPr>
          <w:rFonts w:ascii="Segoe UI" w:eastAsia="Segoe UI" w:hAnsi="Segoe UI" w:cs="Segoe UI"/>
          <w:bCs/>
          <w:color w:val="000000"/>
          <w:sz w:val="22"/>
        </w:rPr>
      </w:pPr>
    </w:p>
    <w:p w14:paraId="72E98F35" w14:textId="7A0CD803" w:rsidR="004A45BE" w:rsidRPr="00BF4F84" w:rsidRDefault="004A45BE" w:rsidP="004A45BE">
      <w:pPr>
        <w:spacing w:after="0" w:line="240" w:lineRule="auto"/>
        <w:ind w:firstLine="720"/>
        <w:rPr>
          <w:rFonts w:ascii="Segoe UI" w:eastAsia="Segoe UI" w:hAnsi="Segoe UI" w:cs="Segoe UI"/>
          <w:bCs/>
          <w:color w:val="000000"/>
          <w:sz w:val="22"/>
        </w:rPr>
      </w:pPr>
      <w:r w:rsidRPr="00BF4F84">
        <w:rPr>
          <w:rFonts w:ascii="Segoe UI" w:eastAsia="Segoe UI" w:hAnsi="Segoe UI" w:cs="Segoe UI"/>
          <w:b/>
          <w:color w:val="000000"/>
          <w:sz w:val="22"/>
        </w:rPr>
        <w:t>Other benefits?</w:t>
      </w:r>
      <w:r w:rsidRPr="00BF4F84">
        <w:rPr>
          <w:rFonts w:ascii="Segoe UI" w:eastAsia="Segoe UI" w:hAnsi="Segoe UI" w:cs="Segoe UI"/>
          <w:bCs/>
          <w:color w:val="000000"/>
          <w:sz w:val="22"/>
        </w:rPr>
        <w:tab/>
      </w:r>
      <w:r w:rsidRPr="00BF4F84">
        <w:rPr>
          <w:rFonts w:ascii="Segoe UI" w:eastAsia="Segoe UI" w:hAnsi="Segoe UI" w:cs="Segoe UI"/>
          <w:bCs/>
          <w:color w:val="000000"/>
          <w:sz w:val="22"/>
        </w:rPr>
        <w:tab/>
      </w:r>
      <w:r w:rsidRPr="00BF4F84">
        <w:rPr>
          <w:rFonts w:ascii="Segoe UI" w:eastAsia="Segoe UI" w:hAnsi="Segoe UI" w:cs="Segoe UI"/>
          <w:bCs/>
          <w:color w:val="000000"/>
          <w:sz w:val="22"/>
        </w:rPr>
        <w:tab/>
      </w:r>
      <w:r w:rsidRPr="00BF4F84">
        <w:rPr>
          <w:rFonts w:ascii="Segoe UI" w:eastAsia="Segoe UI" w:hAnsi="Segoe UI" w:cs="Segoe UI"/>
          <w:bCs/>
          <w:color w:val="000000"/>
          <w:sz w:val="22"/>
        </w:rPr>
        <w:tab/>
      </w:r>
      <w:r w:rsidRPr="00BF4F84">
        <w:rPr>
          <w:rFonts w:ascii="Segoe UI" w:eastAsia="Segoe UI" w:hAnsi="Segoe UI" w:cs="Segoe UI"/>
          <w:b/>
          <w:color w:val="000000"/>
          <w:sz w:val="22"/>
        </w:rPr>
        <w:t>Yes</w:t>
      </w:r>
      <w:r w:rsidRPr="00BF4F84">
        <w:rPr>
          <w:rFonts w:ascii="Segoe UI" w:eastAsia="Segoe UI" w:hAnsi="Segoe UI" w:cs="Segoe UI"/>
          <w:bCs/>
          <w:color w:val="000000"/>
          <w:sz w:val="22"/>
        </w:rPr>
        <w:tab/>
      </w:r>
      <w:r w:rsidRPr="00BF4F84">
        <w:rPr>
          <w:rFonts w:ascii="Segoe UI" w:eastAsia="Segoe UI" w:hAnsi="Segoe UI" w:cs="Segoe UI"/>
          <w:bCs/>
          <w:color w:val="000000"/>
          <w:sz w:val="22"/>
        </w:rPr>
        <w:tab/>
        <w:t>No</w:t>
      </w:r>
    </w:p>
    <w:p w14:paraId="0434A6A4" w14:textId="77777777" w:rsidR="004A45BE" w:rsidRPr="00BF4F84" w:rsidRDefault="004A45BE" w:rsidP="004A45BE">
      <w:pPr>
        <w:spacing w:after="0" w:line="240" w:lineRule="auto"/>
        <w:ind w:firstLine="720"/>
        <w:rPr>
          <w:rFonts w:ascii="Segoe UI" w:eastAsia="Segoe UI" w:hAnsi="Segoe UI" w:cs="Segoe UI"/>
          <w:bCs/>
          <w:color w:val="000000"/>
          <w:sz w:val="22"/>
        </w:rPr>
      </w:pPr>
    </w:p>
    <w:p w14:paraId="0F672E8C" w14:textId="6BEE70C3" w:rsidR="004A45BE" w:rsidRPr="00BF4F84" w:rsidRDefault="009D5D20" w:rsidP="004A45BE">
      <w:pPr>
        <w:spacing w:after="0" w:line="240" w:lineRule="auto"/>
        <w:rPr>
          <w:rFonts w:ascii="Segoe UI" w:eastAsia="Segoe UI" w:hAnsi="Segoe UI" w:cs="Segoe UI"/>
          <w:b/>
          <w:color w:val="000000"/>
          <w:sz w:val="22"/>
        </w:rPr>
      </w:pPr>
      <w:r w:rsidRPr="00BF4F84">
        <w:rPr>
          <w:rFonts w:ascii="Segoe UI" w:eastAsia="Segoe UI" w:hAnsi="Segoe UI" w:cs="Segoe UI"/>
          <w:b/>
          <w:color w:val="000000"/>
          <w:sz w:val="22"/>
        </w:rPr>
        <w:t>Please provide a rationale, and information on other benefits if relevant</w:t>
      </w:r>
      <w:r w:rsidR="004A45BE" w:rsidRPr="00BF4F84">
        <w:rPr>
          <w:rFonts w:ascii="Segoe UI" w:eastAsia="Segoe UI" w:hAnsi="Segoe UI" w:cs="Segoe UI"/>
          <w:b/>
          <w:color w:val="000000"/>
          <w:sz w:val="22"/>
        </w:rPr>
        <w:t>:</w:t>
      </w:r>
    </w:p>
    <w:p w14:paraId="04716397" w14:textId="77777777" w:rsidR="004A45BE" w:rsidRPr="00BF4F84" w:rsidRDefault="004A45BE" w:rsidP="004A45BE">
      <w:pPr>
        <w:spacing w:after="0" w:line="240" w:lineRule="auto"/>
        <w:rPr>
          <w:rFonts w:ascii="Segoe UI" w:eastAsia="Segoe UI" w:hAnsi="Segoe UI" w:cs="Segoe UI"/>
          <w:b/>
          <w:color w:val="000000"/>
          <w:sz w:val="22"/>
        </w:rPr>
      </w:pPr>
    </w:p>
    <w:p w14:paraId="0D064A36" w14:textId="6DD11F74" w:rsidR="004A45BE" w:rsidRPr="008023F5" w:rsidRDefault="008023F5" w:rsidP="004A45BE">
      <w:pPr>
        <w:spacing w:after="0" w:line="240" w:lineRule="auto"/>
        <w:rPr>
          <w:rFonts w:ascii="Segoe UI" w:hAnsi="Segoe UI" w:cs="Segoe UI"/>
          <w:color w:val="000000" w:themeColor="text1"/>
          <w:sz w:val="22"/>
          <w:szCs w:val="22"/>
        </w:rPr>
      </w:pPr>
      <w:r>
        <w:rPr>
          <w:rFonts w:ascii="Segoe UI" w:hAnsi="Segoe UI" w:cs="Segoe UI"/>
          <w:color w:val="000000" w:themeColor="text1"/>
          <w:sz w:val="22"/>
          <w:szCs w:val="22"/>
        </w:rPr>
        <w:t xml:space="preserve">The </w:t>
      </w:r>
      <w:r w:rsidR="00AC6269" w:rsidRPr="008023F5">
        <w:rPr>
          <w:rFonts w:ascii="Segoe UI" w:hAnsi="Segoe UI" w:cs="Segoe UI"/>
          <w:color w:val="000000" w:themeColor="text1"/>
          <w:sz w:val="22"/>
          <w:szCs w:val="22"/>
        </w:rPr>
        <w:t xml:space="preserve">MAP-DOPA </w:t>
      </w:r>
      <w:r>
        <w:rPr>
          <w:rFonts w:ascii="Segoe UI" w:hAnsi="Segoe UI" w:cs="Segoe UI"/>
          <w:color w:val="000000" w:themeColor="text1"/>
          <w:sz w:val="22"/>
          <w:szCs w:val="22"/>
        </w:rPr>
        <w:t xml:space="preserve">trial </w:t>
      </w:r>
      <w:r w:rsidR="00AC6269" w:rsidRPr="008023F5">
        <w:rPr>
          <w:rFonts w:ascii="Segoe UI" w:hAnsi="Segoe UI" w:cs="Segoe UI"/>
          <w:color w:val="000000" w:themeColor="text1"/>
          <w:sz w:val="22"/>
          <w:szCs w:val="22"/>
        </w:rPr>
        <w:t>rev</w:t>
      </w:r>
      <w:r w:rsidR="00CA2796">
        <w:rPr>
          <w:rFonts w:ascii="Segoe UI" w:hAnsi="Segoe UI" w:cs="Segoe UI"/>
          <w:color w:val="000000" w:themeColor="text1"/>
          <w:sz w:val="22"/>
          <w:szCs w:val="22"/>
        </w:rPr>
        <w:t>eals a change in diagnosis in 26</w:t>
      </w:r>
      <w:r w:rsidR="00AC6269" w:rsidRPr="008023F5">
        <w:rPr>
          <w:rFonts w:ascii="Segoe UI" w:hAnsi="Segoe UI" w:cs="Segoe UI"/>
          <w:color w:val="000000" w:themeColor="text1"/>
          <w:sz w:val="22"/>
          <w:szCs w:val="22"/>
        </w:rPr>
        <w:t>% of cases.</w:t>
      </w:r>
      <w:r w:rsidR="008B6DD1" w:rsidRPr="008023F5">
        <w:rPr>
          <w:rFonts w:ascii="Segoe UI" w:hAnsi="Segoe UI" w:cs="Segoe UI"/>
          <w:color w:val="000000" w:themeColor="text1"/>
          <w:sz w:val="22"/>
          <w:szCs w:val="22"/>
        </w:rPr>
        <w:t xml:space="preserve"> This will allow</w:t>
      </w:r>
      <w:r w:rsidRPr="008023F5">
        <w:rPr>
          <w:rFonts w:ascii="Segoe UI" w:hAnsi="Segoe UI" w:cs="Segoe UI"/>
          <w:color w:val="000000" w:themeColor="text1"/>
          <w:sz w:val="22"/>
          <w:szCs w:val="22"/>
        </w:rPr>
        <w:t xml:space="preserve"> for</w:t>
      </w:r>
      <w:r w:rsidR="008B6DD1" w:rsidRPr="008023F5">
        <w:rPr>
          <w:rFonts w:ascii="Segoe UI" w:hAnsi="Segoe UI" w:cs="Segoe UI"/>
          <w:color w:val="000000" w:themeColor="text1"/>
          <w:sz w:val="22"/>
          <w:szCs w:val="22"/>
        </w:rPr>
        <w:t xml:space="preserve">: </w:t>
      </w:r>
    </w:p>
    <w:p w14:paraId="0F44F41C" w14:textId="13274A2E" w:rsidR="00AC6269" w:rsidRPr="008023F5" w:rsidRDefault="00AC6269" w:rsidP="008023F5">
      <w:pPr>
        <w:pStyle w:val="ListParagraph"/>
        <w:numPr>
          <w:ilvl w:val="0"/>
          <w:numId w:val="8"/>
        </w:numPr>
        <w:spacing w:after="0" w:line="240" w:lineRule="auto"/>
        <w:rPr>
          <w:rFonts w:ascii="Segoe UI" w:hAnsi="Segoe UI" w:cs="Segoe UI"/>
          <w:color w:val="000000" w:themeColor="text1"/>
          <w:sz w:val="22"/>
          <w:szCs w:val="22"/>
        </w:rPr>
      </w:pPr>
      <w:r w:rsidRPr="008023F5">
        <w:rPr>
          <w:rFonts w:ascii="Segoe UI" w:hAnsi="Segoe UI" w:cs="Segoe UI"/>
          <w:color w:val="000000" w:themeColor="text1"/>
          <w:sz w:val="22"/>
          <w:szCs w:val="22"/>
        </w:rPr>
        <w:t xml:space="preserve">Earlier access to </w:t>
      </w:r>
      <w:r w:rsidR="008B6DD1" w:rsidRPr="008023F5">
        <w:rPr>
          <w:rFonts w:ascii="Segoe UI" w:hAnsi="Segoe UI" w:cs="Segoe UI"/>
          <w:color w:val="000000" w:themeColor="text1"/>
          <w:sz w:val="22"/>
          <w:szCs w:val="22"/>
        </w:rPr>
        <w:t xml:space="preserve">appropriate </w:t>
      </w:r>
      <w:r w:rsidRPr="008023F5">
        <w:rPr>
          <w:rFonts w:ascii="Segoe UI" w:hAnsi="Segoe UI" w:cs="Segoe UI"/>
          <w:color w:val="000000" w:themeColor="text1"/>
          <w:sz w:val="22"/>
          <w:szCs w:val="22"/>
        </w:rPr>
        <w:t>treatment</w:t>
      </w:r>
      <w:r w:rsidR="008B6DD1" w:rsidRPr="008023F5">
        <w:rPr>
          <w:rFonts w:ascii="Segoe UI" w:hAnsi="Segoe UI" w:cs="Segoe UI"/>
          <w:color w:val="000000" w:themeColor="text1"/>
          <w:sz w:val="22"/>
          <w:szCs w:val="22"/>
        </w:rPr>
        <w:t xml:space="preserve"> and support</w:t>
      </w:r>
      <w:r w:rsidRPr="008023F5">
        <w:rPr>
          <w:rFonts w:ascii="Segoe UI" w:hAnsi="Segoe UI" w:cs="Segoe UI"/>
          <w:color w:val="000000" w:themeColor="text1"/>
          <w:sz w:val="22"/>
          <w:szCs w:val="22"/>
        </w:rPr>
        <w:t>.</w:t>
      </w:r>
    </w:p>
    <w:p w14:paraId="7D9B56B3" w14:textId="6B1CDBCA" w:rsidR="008B6DD1" w:rsidRPr="008023F5" w:rsidRDefault="008B6DD1" w:rsidP="008023F5">
      <w:pPr>
        <w:pStyle w:val="ListParagraph"/>
        <w:numPr>
          <w:ilvl w:val="0"/>
          <w:numId w:val="8"/>
        </w:numPr>
        <w:spacing w:after="0" w:line="240" w:lineRule="auto"/>
        <w:rPr>
          <w:rFonts w:ascii="Segoe UI" w:hAnsi="Segoe UI" w:cs="Segoe UI"/>
          <w:color w:val="000000" w:themeColor="text1"/>
          <w:sz w:val="22"/>
          <w:szCs w:val="22"/>
        </w:rPr>
      </w:pPr>
      <w:r w:rsidRPr="008023F5">
        <w:rPr>
          <w:rFonts w:ascii="Segoe UI" w:hAnsi="Segoe UI" w:cs="Segoe UI"/>
          <w:color w:val="000000" w:themeColor="text1"/>
          <w:sz w:val="22"/>
          <w:szCs w:val="22"/>
        </w:rPr>
        <w:t>Less patients prescribed inappropriate medication, so less risk of adverse effects.</w:t>
      </w:r>
    </w:p>
    <w:p w14:paraId="1AB07B73" w14:textId="1D06BE3B" w:rsidR="008B6DD1" w:rsidRPr="008023F5" w:rsidRDefault="008B6DD1" w:rsidP="008023F5">
      <w:pPr>
        <w:pStyle w:val="ListParagraph"/>
        <w:numPr>
          <w:ilvl w:val="0"/>
          <w:numId w:val="8"/>
        </w:numPr>
        <w:spacing w:after="0" w:line="240" w:lineRule="auto"/>
        <w:rPr>
          <w:rFonts w:ascii="Segoe UI" w:eastAsia="Segoe UI" w:hAnsi="Segoe UI" w:cs="Segoe UI"/>
          <w:color w:val="000000" w:themeColor="text1"/>
          <w:sz w:val="22"/>
          <w:szCs w:val="22"/>
        </w:rPr>
      </w:pPr>
      <w:r w:rsidRPr="008023F5">
        <w:rPr>
          <w:rFonts w:ascii="Segoe UI" w:hAnsi="Segoe UI" w:cs="Segoe UI"/>
          <w:color w:val="000000" w:themeColor="text1"/>
          <w:sz w:val="22"/>
          <w:szCs w:val="22"/>
        </w:rPr>
        <w:t>Satisfaction of patients knowing their diagnosis</w:t>
      </w:r>
      <w:r w:rsidR="008023F5">
        <w:rPr>
          <w:rFonts w:ascii="Segoe UI" w:hAnsi="Segoe UI" w:cs="Segoe UI"/>
          <w:color w:val="000000" w:themeColor="text1"/>
          <w:sz w:val="22"/>
          <w:szCs w:val="22"/>
        </w:rPr>
        <w:t xml:space="preserve"> with higher confidence.</w:t>
      </w:r>
    </w:p>
    <w:p w14:paraId="4559AF7E" w14:textId="77777777" w:rsidR="004A45BE" w:rsidRPr="00BF4F84" w:rsidRDefault="004A45BE" w:rsidP="004A45BE">
      <w:pPr>
        <w:spacing w:after="0" w:line="240" w:lineRule="auto"/>
        <w:rPr>
          <w:rFonts w:ascii="Segoe UI" w:eastAsia="Segoe UI" w:hAnsi="Segoe UI" w:cs="Segoe UI"/>
          <w:color w:val="000000"/>
          <w:sz w:val="22"/>
          <w:szCs w:val="22"/>
        </w:rPr>
      </w:pPr>
    </w:p>
    <w:p w14:paraId="1CAE3F41" w14:textId="56876683" w:rsidR="004A45BE" w:rsidRPr="00BF4F84" w:rsidRDefault="009D5D20" w:rsidP="004A45BE">
      <w:pPr>
        <w:rPr>
          <w:rFonts w:ascii="Segoe UI" w:eastAsia="Segoe UI" w:hAnsi="Segoe UI" w:cs="Segoe UI"/>
          <w:bCs/>
          <w:color w:val="000000"/>
          <w:sz w:val="22"/>
        </w:rPr>
      </w:pPr>
      <w:r w:rsidRPr="00BF4F84">
        <w:rPr>
          <w:rFonts w:ascii="Segoe UI" w:eastAsia="Segoe UI" w:hAnsi="Segoe UI" w:cs="Segoe UI"/>
          <w:b/>
          <w:color w:val="000000"/>
          <w:sz w:val="22"/>
        </w:rPr>
        <w:t>In terms of the immediate costs of the proposed technology (and immediate cost consequences, such as procedural costs, testing costs etc.), is the proposed technology claimed to be more costly, the same cost or less costly than the comparator?</w:t>
      </w:r>
      <w:r w:rsidR="004A45BE" w:rsidRPr="00BF4F84">
        <w:rPr>
          <w:rFonts w:ascii="Segoe UI" w:eastAsia="Segoe UI" w:hAnsi="Segoe UI" w:cs="Segoe UI"/>
          <w:b/>
          <w:color w:val="000000"/>
          <w:sz w:val="22"/>
        </w:rPr>
        <w:t xml:space="preserve"> </w:t>
      </w:r>
      <w:r w:rsidR="004A45BE" w:rsidRPr="00BF4F84">
        <w:rPr>
          <w:rFonts w:ascii="Segoe UI" w:eastAsia="Segoe UI" w:hAnsi="Segoe UI" w:cs="Segoe UI"/>
          <w:bCs/>
          <w:color w:val="000000"/>
          <w:sz w:val="22"/>
        </w:rPr>
        <w:t xml:space="preserve">(please </w:t>
      </w:r>
      <w:r w:rsidR="00DB2D53" w:rsidRPr="00BF4F84">
        <w:rPr>
          <w:rFonts w:ascii="Segoe UI" w:eastAsia="Segoe UI" w:hAnsi="Segoe UI" w:cs="Segoe UI"/>
          <w:bCs/>
          <w:color w:val="000000"/>
          <w:sz w:val="22"/>
        </w:rPr>
        <w:t>select</w:t>
      </w:r>
      <w:r w:rsidR="004A45BE" w:rsidRPr="00BF4F84">
        <w:rPr>
          <w:rFonts w:ascii="Segoe UI" w:eastAsia="Segoe UI" w:hAnsi="Segoe UI" w:cs="Segoe UI"/>
          <w:bCs/>
          <w:color w:val="000000"/>
          <w:sz w:val="22"/>
        </w:rPr>
        <w:t xml:space="preserve"> your response)</w:t>
      </w:r>
    </w:p>
    <w:p w14:paraId="0EB954C3" w14:textId="2038205E" w:rsidR="006437E6" w:rsidRPr="00BF4F84" w:rsidRDefault="00F95A40" w:rsidP="006437E6">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6437E6" w:rsidRPr="00BF4F84">
        <w:rPr>
          <w:rFonts w:ascii="Segoe UI" w:hAnsi="Segoe UI" w:cs="Segoe UI"/>
          <w:sz w:val="22"/>
          <w:szCs w:val="22"/>
        </w:rPr>
        <w:t xml:space="preserve"> More costly </w:t>
      </w:r>
    </w:p>
    <w:p w14:paraId="76F56838" w14:textId="77777777" w:rsidR="006437E6" w:rsidRPr="00BF4F84" w:rsidRDefault="006437E6" w:rsidP="006437E6">
      <w:pPr>
        <w:pStyle w:val="Tickboxes"/>
        <w:ind w:left="0"/>
        <w:rPr>
          <w:rFonts w:ascii="Segoe UI" w:hAnsi="Segoe UI" w:cs="Segoe UI"/>
          <w:sz w:val="22"/>
          <w:szCs w:val="22"/>
        </w:rPr>
      </w:pPr>
      <w:r w:rsidRPr="00BF4F84">
        <w:rPr>
          <w:rFonts w:ascii="Segoe UI" w:hAnsi="Segoe UI" w:cs="Segoe UI"/>
          <w:sz w:val="22"/>
          <w:szCs w:val="22"/>
        </w:rPr>
        <w:fldChar w:fldCharType="begin">
          <w:ffData>
            <w:name w:val="Check2"/>
            <w:enabled/>
            <w:calcOnExit w:val="0"/>
            <w:checkBox>
              <w:sizeAuto/>
              <w:default w:val="0"/>
            </w:checkBox>
          </w:ffData>
        </w:fldChar>
      </w:r>
      <w:r w:rsidRPr="00BF4F84">
        <w:rPr>
          <w:rFonts w:ascii="Segoe UI" w:hAnsi="Segoe UI" w:cs="Segoe UI"/>
          <w:sz w:val="22"/>
          <w:szCs w:val="22"/>
        </w:rPr>
        <w:instrText xml:space="preserve"> FORMCHECKBOX </w:instrText>
      </w:r>
      <w:r w:rsidRPr="00BF4F84">
        <w:rPr>
          <w:rFonts w:ascii="Segoe UI" w:hAnsi="Segoe UI" w:cs="Segoe UI"/>
          <w:sz w:val="22"/>
          <w:szCs w:val="22"/>
        </w:rPr>
      </w:r>
      <w:r w:rsidRPr="00BF4F84">
        <w:rPr>
          <w:rFonts w:ascii="Segoe UI" w:hAnsi="Segoe UI" w:cs="Segoe UI"/>
          <w:sz w:val="22"/>
          <w:szCs w:val="22"/>
        </w:rPr>
        <w:fldChar w:fldCharType="separate"/>
      </w:r>
      <w:r w:rsidRPr="00BF4F84">
        <w:rPr>
          <w:rFonts w:ascii="Segoe UI" w:hAnsi="Segoe UI" w:cs="Segoe UI"/>
          <w:sz w:val="22"/>
          <w:szCs w:val="22"/>
        </w:rPr>
        <w:fldChar w:fldCharType="end"/>
      </w:r>
      <w:r w:rsidRPr="00BF4F84">
        <w:rPr>
          <w:rFonts w:ascii="Segoe UI" w:hAnsi="Segoe UI" w:cs="Segoe UI"/>
          <w:sz w:val="22"/>
          <w:szCs w:val="22"/>
        </w:rPr>
        <w:t xml:space="preserve"> Same cost</w:t>
      </w:r>
    </w:p>
    <w:p w14:paraId="7925F574" w14:textId="3866F314" w:rsidR="00025969" w:rsidRPr="00BF4F84" w:rsidRDefault="006437E6" w:rsidP="0079127D">
      <w:pPr>
        <w:pStyle w:val="Tickboxes"/>
        <w:ind w:left="0"/>
      </w:pPr>
      <w:r w:rsidRPr="00BF4F84">
        <w:rPr>
          <w:rFonts w:ascii="Segoe UI" w:hAnsi="Segoe UI" w:cs="Segoe UI"/>
          <w:sz w:val="22"/>
          <w:szCs w:val="22"/>
        </w:rPr>
        <w:fldChar w:fldCharType="begin">
          <w:ffData>
            <w:name w:val="Check1"/>
            <w:enabled/>
            <w:calcOnExit w:val="0"/>
            <w:checkBox>
              <w:sizeAuto/>
              <w:default w:val="0"/>
            </w:checkBox>
          </w:ffData>
        </w:fldChar>
      </w:r>
      <w:r w:rsidRPr="00BF4F84">
        <w:rPr>
          <w:rFonts w:ascii="Segoe UI" w:hAnsi="Segoe UI" w:cs="Segoe UI"/>
          <w:sz w:val="22"/>
          <w:szCs w:val="22"/>
        </w:rPr>
        <w:instrText xml:space="preserve"> FORMCHECKBOX </w:instrText>
      </w:r>
      <w:r w:rsidRPr="00BF4F84">
        <w:rPr>
          <w:rFonts w:ascii="Segoe UI" w:hAnsi="Segoe UI" w:cs="Segoe UI"/>
          <w:sz w:val="22"/>
          <w:szCs w:val="22"/>
        </w:rPr>
      </w:r>
      <w:r w:rsidRPr="00BF4F84">
        <w:rPr>
          <w:rFonts w:ascii="Segoe UI" w:hAnsi="Segoe UI" w:cs="Segoe UI"/>
          <w:sz w:val="22"/>
          <w:szCs w:val="22"/>
        </w:rPr>
        <w:fldChar w:fldCharType="separate"/>
      </w:r>
      <w:r w:rsidRPr="00BF4F84">
        <w:rPr>
          <w:rFonts w:ascii="Segoe UI" w:hAnsi="Segoe UI" w:cs="Segoe UI"/>
          <w:sz w:val="22"/>
          <w:szCs w:val="22"/>
        </w:rPr>
        <w:fldChar w:fldCharType="end"/>
      </w:r>
      <w:r w:rsidRPr="00BF4F84">
        <w:rPr>
          <w:rFonts w:ascii="Segoe UI" w:hAnsi="Segoe UI" w:cs="Segoe UI"/>
          <w:sz w:val="22"/>
          <w:szCs w:val="22"/>
        </w:rPr>
        <w:t xml:space="preserve"> Less costly </w:t>
      </w:r>
    </w:p>
    <w:p w14:paraId="164A331A" w14:textId="613BA0E6" w:rsidR="004A45BE" w:rsidRPr="00BF4F84" w:rsidRDefault="009D5D20" w:rsidP="004A45BE">
      <w:pPr>
        <w:spacing w:after="0" w:line="240" w:lineRule="auto"/>
        <w:rPr>
          <w:rFonts w:ascii="Segoe UI" w:eastAsia="Segoe UI" w:hAnsi="Segoe UI" w:cs="Segoe UI"/>
          <w:b/>
          <w:color w:val="000000"/>
          <w:sz w:val="22"/>
        </w:rPr>
      </w:pPr>
      <w:r w:rsidRPr="00BF4F84">
        <w:rPr>
          <w:rFonts w:ascii="Segoe UI" w:eastAsia="Segoe UI" w:hAnsi="Segoe UI" w:cs="Segoe UI"/>
          <w:b/>
          <w:color w:val="000000"/>
          <w:sz w:val="22"/>
        </w:rPr>
        <w:lastRenderedPageBreak/>
        <w:t>Provide a brief rationale for the claim</w:t>
      </w:r>
      <w:r w:rsidR="004A45BE" w:rsidRPr="00BF4F84">
        <w:rPr>
          <w:rFonts w:ascii="Segoe UI" w:eastAsia="Segoe UI" w:hAnsi="Segoe UI" w:cs="Segoe UI"/>
          <w:b/>
          <w:color w:val="000000"/>
          <w:sz w:val="22"/>
        </w:rPr>
        <w:t>:</w:t>
      </w:r>
    </w:p>
    <w:p w14:paraId="3797314E" w14:textId="77777777" w:rsidR="004A45BE" w:rsidRPr="00BF4F84" w:rsidRDefault="004A45BE" w:rsidP="004A45BE">
      <w:pPr>
        <w:spacing w:after="0" w:line="240" w:lineRule="auto"/>
        <w:rPr>
          <w:rFonts w:ascii="Segoe UI" w:eastAsia="Segoe UI" w:hAnsi="Segoe UI" w:cs="Segoe UI"/>
          <w:b/>
          <w:color w:val="000000"/>
          <w:sz w:val="22"/>
        </w:rPr>
      </w:pPr>
    </w:p>
    <w:p w14:paraId="3E4B5467" w14:textId="1D13C4EC" w:rsidR="004A45BE" w:rsidRPr="009136CD" w:rsidRDefault="008B6DD1" w:rsidP="004A45BE">
      <w:pPr>
        <w:spacing w:after="0" w:line="240" w:lineRule="auto"/>
        <w:rPr>
          <w:rFonts w:ascii="Segoe UI" w:hAnsi="Segoe UI" w:cs="Segoe UI"/>
          <w:color w:val="000000" w:themeColor="text1"/>
          <w:sz w:val="22"/>
          <w:szCs w:val="22"/>
        </w:rPr>
      </w:pPr>
      <w:r w:rsidRPr="009136CD">
        <w:rPr>
          <w:rFonts w:ascii="Segoe UI" w:hAnsi="Segoe UI" w:cs="Segoe UI"/>
          <w:color w:val="000000" w:themeColor="text1"/>
          <w:sz w:val="22"/>
          <w:szCs w:val="22"/>
        </w:rPr>
        <w:t>This is an additional test to the current work up of those with movement disorder</w:t>
      </w:r>
      <w:r w:rsidR="009136CD" w:rsidRPr="009136CD">
        <w:rPr>
          <w:rFonts w:ascii="Segoe UI" w:hAnsi="Segoe UI" w:cs="Segoe UI"/>
          <w:color w:val="000000" w:themeColor="text1"/>
          <w:sz w:val="22"/>
          <w:szCs w:val="22"/>
        </w:rPr>
        <w:t>s</w:t>
      </w:r>
      <w:r w:rsidRPr="009136CD">
        <w:rPr>
          <w:rFonts w:ascii="Segoe UI" w:hAnsi="Segoe UI" w:cs="Segoe UI"/>
          <w:color w:val="000000" w:themeColor="text1"/>
          <w:sz w:val="22"/>
          <w:szCs w:val="22"/>
        </w:rPr>
        <w:t xml:space="preserve"> without </w:t>
      </w:r>
      <w:r w:rsidR="009136CD" w:rsidRPr="009136CD">
        <w:rPr>
          <w:rFonts w:ascii="Segoe UI" w:hAnsi="Segoe UI" w:cs="Segoe UI"/>
          <w:color w:val="000000" w:themeColor="text1"/>
          <w:sz w:val="22"/>
          <w:szCs w:val="22"/>
        </w:rPr>
        <w:t xml:space="preserve">a </w:t>
      </w:r>
      <w:r w:rsidRPr="009136CD">
        <w:rPr>
          <w:rFonts w:ascii="Segoe UI" w:hAnsi="Segoe UI" w:cs="Segoe UI"/>
          <w:color w:val="000000" w:themeColor="text1"/>
          <w:sz w:val="22"/>
          <w:szCs w:val="22"/>
        </w:rPr>
        <w:t>clear clinical diagnosis.</w:t>
      </w:r>
    </w:p>
    <w:p w14:paraId="17E81A76" w14:textId="6AE7D98A" w:rsidR="005923A6" w:rsidRDefault="005923A6">
      <w:pPr>
        <w:rPr>
          <w:rFonts w:ascii="Segoe UI" w:hAnsi="Segoe UI" w:cs="Segoe UI"/>
        </w:rPr>
        <w:sectPr w:rsidR="005923A6" w:rsidSect="00A04B6B">
          <w:headerReference w:type="default" r:id="rId13"/>
          <w:footerReference w:type="default" r:id="rId14"/>
          <w:headerReference w:type="first" r:id="rId15"/>
          <w:pgSz w:w="11906" w:h="16838"/>
          <w:pgMar w:top="1405" w:right="991" w:bottom="1135" w:left="1440" w:header="426" w:footer="252" w:gutter="0"/>
          <w:pgNumType w:start="0"/>
          <w:cols w:space="708"/>
          <w:titlePg/>
          <w:docGrid w:linePitch="360"/>
        </w:sectPr>
      </w:pPr>
    </w:p>
    <w:p w14:paraId="78D9C328" w14:textId="1831272D" w:rsidR="0030566C" w:rsidRPr="0079127D" w:rsidRDefault="0030566C" w:rsidP="0079127D">
      <w:pPr>
        <w:pStyle w:val="Heading1"/>
        <w:rPr>
          <w:rFonts w:ascii="Segoe UI" w:eastAsia="Segoe UI" w:hAnsi="Segoe UI" w:cs="Segoe UI"/>
          <w:b/>
          <w:bCs/>
          <w:color w:val="002060"/>
        </w:rPr>
      </w:pPr>
      <w:bookmarkStart w:id="4" w:name="_Hlk122532620"/>
      <w:r w:rsidRPr="0079127D">
        <w:rPr>
          <w:rFonts w:ascii="Segoe UI" w:eastAsia="Segoe UI" w:hAnsi="Segoe UI" w:cs="Segoe UI"/>
          <w:b/>
          <w:bCs/>
          <w:color w:val="002060"/>
        </w:rPr>
        <w:lastRenderedPageBreak/>
        <w:t>Summary of Evidence</w:t>
      </w:r>
    </w:p>
    <w:p w14:paraId="4FD49FE8" w14:textId="0CADCD22" w:rsidR="006E33D4" w:rsidRPr="00BF4F84" w:rsidRDefault="0030566C">
      <w:pPr>
        <w:rPr>
          <w:rFonts w:ascii="Segoe UI" w:eastAsia="Segoe UI" w:hAnsi="Segoe UI" w:cs="Segoe UI"/>
          <w:b/>
          <w:color w:val="000000"/>
          <w:sz w:val="22"/>
        </w:rPr>
      </w:pPr>
      <w:r w:rsidRPr="00BF4F84">
        <w:rPr>
          <w:rFonts w:ascii="Segoe UI" w:eastAsia="Segoe UI" w:hAnsi="Segoe UI" w:cs="Segoe UI"/>
          <w:b/>
          <w:color w:val="000000"/>
          <w:sz w:val="22"/>
        </w:rPr>
        <w:t xml:space="preserve">Provide one or more recent (published) high quality clinical studies that support use of the proposed health service/technology. </w:t>
      </w:r>
    </w:p>
    <w:tbl>
      <w:tblPr>
        <w:tblStyle w:val="TableGrid"/>
        <w:tblW w:w="5407" w:type="pct"/>
        <w:tblInd w:w="-714" w:type="dxa"/>
        <w:tblLayout w:type="fixed"/>
        <w:tblLook w:val="04A0" w:firstRow="1" w:lastRow="0" w:firstColumn="1" w:lastColumn="0" w:noHBand="0" w:noVBand="1"/>
        <w:tblCaption w:val="Summary of Evidence - Published"/>
      </w:tblPr>
      <w:tblGrid>
        <w:gridCol w:w="1277"/>
        <w:gridCol w:w="4280"/>
        <w:gridCol w:w="4150"/>
        <w:gridCol w:w="4187"/>
        <w:gridCol w:w="1557"/>
      </w:tblGrid>
      <w:tr w:rsidR="006E32C9" w:rsidRPr="00BF4F84" w14:paraId="66CF159D" w14:textId="77777777" w:rsidTr="006E32C9">
        <w:trPr>
          <w:cantSplit/>
          <w:tblHeader/>
        </w:trPr>
        <w:tc>
          <w:tcPr>
            <w:tcW w:w="413" w:type="pct"/>
          </w:tcPr>
          <w:p w14:paraId="130DF137" w14:textId="77777777" w:rsidR="00FE7E6D" w:rsidRPr="00800791" w:rsidRDefault="00FE7E6D" w:rsidP="0030566C">
            <w:pPr>
              <w:spacing w:after="160" w:line="259" w:lineRule="auto"/>
              <w:rPr>
                <w:rFonts w:ascii="Segoe UI" w:hAnsi="Segoe UI" w:cs="Segoe UI"/>
                <w:b/>
                <w:sz w:val="20"/>
                <w:szCs w:val="20"/>
              </w:rPr>
            </w:pPr>
            <w:r w:rsidRPr="00800791">
              <w:rPr>
                <w:rFonts w:ascii="Segoe UI" w:hAnsi="Segoe UI" w:cs="Segoe UI"/>
                <w:b/>
                <w:sz w:val="20"/>
                <w:szCs w:val="20"/>
              </w:rPr>
              <w:t>Type of study design*</w:t>
            </w:r>
          </w:p>
        </w:tc>
        <w:tc>
          <w:tcPr>
            <w:tcW w:w="1385" w:type="pct"/>
          </w:tcPr>
          <w:p w14:paraId="18EB8919" w14:textId="36636DDF" w:rsidR="00FE7E6D" w:rsidRPr="00800791" w:rsidRDefault="00FE7E6D" w:rsidP="0030566C">
            <w:pPr>
              <w:spacing w:after="160" w:line="259" w:lineRule="auto"/>
              <w:rPr>
                <w:rFonts w:ascii="Segoe UI" w:hAnsi="Segoe UI" w:cs="Segoe UI"/>
                <w:b/>
                <w:sz w:val="20"/>
                <w:szCs w:val="20"/>
              </w:rPr>
            </w:pPr>
            <w:r w:rsidRPr="00800791">
              <w:rPr>
                <w:rFonts w:ascii="Segoe UI" w:hAnsi="Segoe UI" w:cs="Segoe UI"/>
                <w:b/>
                <w:sz w:val="20"/>
                <w:szCs w:val="20"/>
              </w:rPr>
              <w:t>Title of journal article or research project (including any trial identifier or study lead if relevant)</w:t>
            </w:r>
          </w:p>
        </w:tc>
        <w:tc>
          <w:tcPr>
            <w:tcW w:w="1343" w:type="pct"/>
          </w:tcPr>
          <w:p w14:paraId="1EF74DD0" w14:textId="1F7AD8AF" w:rsidR="00FE7E6D" w:rsidRPr="00800791" w:rsidRDefault="00FE7E6D" w:rsidP="0030566C">
            <w:pPr>
              <w:spacing w:after="160" w:line="259" w:lineRule="auto"/>
              <w:rPr>
                <w:rFonts w:ascii="Segoe UI" w:hAnsi="Segoe UI" w:cs="Segoe UI"/>
                <w:b/>
                <w:sz w:val="20"/>
                <w:szCs w:val="20"/>
              </w:rPr>
            </w:pPr>
            <w:r w:rsidRPr="00800791">
              <w:rPr>
                <w:rFonts w:ascii="Segoe UI" w:hAnsi="Segoe UI" w:cs="Segoe UI"/>
                <w:b/>
                <w:sz w:val="20"/>
                <w:szCs w:val="20"/>
              </w:rPr>
              <w:t xml:space="preserve">Short description of research (max 50 </w:t>
            </w:r>
            <w:proofErr w:type="gramStart"/>
            <w:r w:rsidRPr="00800791">
              <w:rPr>
                <w:rFonts w:ascii="Segoe UI" w:hAnsi="Segoe UI" w:cs="Segoe UI"/>
                <w:b/>
                <w:sz w:val="20"/>
                <w:szCs w:val="20"/>
              </w:rPr>
              <w:t>words)*</w:t>
            </w:r>
            <w:proofErr w:type="gramEnd"/>
            <w:r w:rsidRPr="00800791">
              <w:rPr>
                <w:rFonts w:ascii="Segoe UI" w:hAnsi="Segoe UI" w:cs="Segoe UI"/>
                <w:b/>
                <w:sz w:val="20"/>
                <w:szCs w:val="20"/>
              </w:rPr>
              <w:t>*</w:t>
            </w:r>
          </w:p>
        </w:tc>
        <w:tc>
          <w:tcPr>
            <w:tcW w:w="1355" w:type="pct"/>
          </w:tcPr>
          <w:p w14:paraId="1070F437" w14:textId="77777777" w:rsidR="00FE7E6D" w:rsidRPr="00800791" w:rsidRDefault="00FE7E6D" w:rsidP="0030566C">
            <w:pPr>
              <w:spacing w:after="160" w:line="259" w:lineRule="auto"/>
              <w:rPr>
                <w:rFonts w:ascii="Segoe UI" w:hAnsi="Segoe UI" w:cs="Segoe UI"/>
                <w:b/>
                <w:sz w:val="20"/>
                <w:szCs w:val="20"/>
              </w:rPr>
            </w:pPr>
            <w:r w:rsidRPr="00800791">
              <w:rPr>
                <w:rFonts w:ascii="Segoe UI" w:hAnsi="Segoe UI" w:cs="Segoe UI"/>
                <w:b/>
                <w:sz w:val="20"/>
                <w:szCs w:val="20"/>
              </w:rPr>
              <w:t>Website link to journal article or research (if available)</w:t>
            </w:r>
          </w:p>
        </w:tc>
        <w:tc>
          <w:tcPr>
            <w:tcW w:w="504" w:type="pct"/>
          </w:tcPr>
          <w:p w14:paraId="585598AD" w14:textId="77777777" w:rsidR="00FE7E6D" w:rsidRPr="00800791" w:rsidRDefault="00FE7E6D" w:rsidP="0030566C">
            <w:pPr>
              <w:spacing w:after="160" w:line="259" w:lineRule="auto"/>
              <w:rPr>
                <w:rFonts w:ascii="Segoe UI" w:hAnsi="Segoe UI" w:cs="Segoe UI"/>
                <w:b/>
                <w:sz w:val="20"/>
                <w:szCs w:val="20"/>
              </w:rPr>
            </w:pPr>
            <w:r w:rsidRPr="00800791">
              <w:rPr>
                <w:rFonts w:ascii="Segoe UI" w:hAnsi="Segoe UI" w:cs="Segoe UI"/>
                <w:b/>
                <w:sz w:val="20"/>
                <w:szCs w:val="20"/>
              </w:rPr>
              <w:t>Date of publication***</w:t>
            </w:r>
          </w:p>
        </w:tc>
      </w:tr>
      <w:tr w:rsidR="006E32C9" w:rsidRPr="00BF4F84" w14:paraId="34039CC8" w14:textId="77777777" w:rsidTr="006E32C9">
        <w:trPr>
          <w:cantSplit/>
        </w:trPr>
        <w:tc>
          <w:tcPr>
            <w:tcW w:w="413" w:type="pct"/>
          </w:tcPr>
          <w:p w14:paraId="780D3A11" w14:textId="46D0F08D" w:rsidR="00FE7E6D" w:rsidRPr="00800791" w:rsidRDefault="005727E8" w:rsidP="0030566C">
            <w:pPr>
              <w:rPr>
                <w:rFonts w:ascii="Segoe UI" w:hAnsi="Segoe UI" w:cs="Segoe UI"/>
                <w:sz w:val="20"/>
                <w:szCs w:val="20"/>
              </w:rPr>
            </w:pPr>
            <w:r>
              <w:rPr>
                <w:rFonts w:ascii="Segoe UI" w:hAnsi="Segoe UI" w:cs="Segoe UI"/>
                <w:sz w:val="20"/>
                <w:szCs w:val="20"/>
              </w:rPr>
              <w:t>Prospective cohort</w:t>
            </w:r>
          </w:p>
        </w:tc>
        <w:tc>
          <w:tcPr>
            <w:tcW w:w="1385" w:type="pct"/>
          </w:tcPr>
          <w:p w14:paraId="2E79A01A" w14:textId="7301639C" w:rsidR="00FE7E6D" w:rsidRPr="00275BF4" w:rsidRDefault="00FE7E6D" w:rsidP="0030566C">
            <w:pPr>
              <w:rPr>
                <w:rFonts w:ascii="Segoe UI" w:hAnsi="Segoe UI" w:cs="Segoe UI"/>
                <w:sz w:val="20"/>
                <w:szCs w:val="20"/>
              </w:rPr>
            </w:pPr>
            <w:r w:rsidRPr="00275BF4">
              <w:rPr>
                <w:rFonts w:ascii="Segoe UI" w:hAnsi="Segoe UI" w:cs="Segoe UI"/>
                <w:sz w:val="20"/>
                <w:szCs w:val="20"/>
              </w:rPr>
              <w:t>Direct comparison of FP-CIT SPECT and F-DOPA PET in patients with Parkinson’s disease and healthy controls</w:t>
            </w:r>
          </w:p>
        </w:tc>
        <w:tc>
          <w:tcPr>
            <w:tcW w:w="1343" w:type="pct"/>
          </w:tcPr>
          <w:p w14:paraId="2FCC4B7C" w14:textId="3FAE10DB" w:rsidR="00547A47" w:rsidRPr="00547A47" w:rsidRDefault="00547A47" w:rsidP="00547A47">
            <w:pPr>
              <w:rPr>
                <w:rFonts w:ascii="Segoe UI" w:hAnsi="Segoe UI" w:cs="Segoe UI"/>
                <w:sz w:val="20"/>
                <w:szCs w:val="20"/>
              </w:rPr>
            </w:pPr>
            <w:r>
              <w:rPr>
                <w:rFonts w:ascii="Segoe UI" w:hAnsi="Segoe UI" w:cs="Segoe UI"/>
                <w:sz w:val="20"/>
                <w:szCs w:val="20"/>
              </w:rPr>
              <w:t>1</w:t>
            </w:r>
            <w:r w:rsidRPr="00547A47">
              <w:rPr>
                <w:rFonts w:ascii="Segoe UI" w:hAnsi="Segoe UI" w:cs="Segoe UI"/>
                <w:sz w:val="20"/>
                <w:szCs w:val="20"/>
              </w:rPr>
              <w:t>1 patients with early PD and 17 with advanced PD</w:t>
            </w:r>
            <w:r w:rsidR="00094E93">
              <w:rPr>
                <w:rFonts w:ascii="Segoe UI" w:hAnsi="Segoe UI" w:cs="Segoe UI"/>
                <w:sz w:val="20"/>
                <w:szCs w:val="20"/>
              </w:rPr>
              <w:t xml:space="preserve"> were enrolled</w:t>
            </w:r>
            <w:r w:rsidRPr="00547A47">
              <w:rPr>
                <w:rFonts w:ascii="Segoe UI" w:hAnsi="Segoe UI" w:cs="Segoe UI"/>
                <w:sz w:val="20"/>
                <w:szCs w:val="20"/>
              </w:rPr>
              <w:t xml:space="preserve">. </w:t>
            </w:r>
            <w:r w:rsidR="00094E93">
              <w:rPr>
                <w:rFonts w:ascii="Segoe UI" w:hAnsi="Segoe UI" w:cs="Segoe UI"/>
                <w:sz w:val="20"/>
                <w:szCs w:val="20"/>
              </w:rPr>
              <w:t>All</w:t>
            </w:r>
            <w:r w:rsidRPr="00547A47">
              <w:rPr>
                <w:rFonts w:ascii="Segoe UI" w:hAnsi="Segoe UI" w:cs="Segoe UI"/>
                <w:sz w:val="20"/>
                <w:szCs w:val="20"/>
              </w:rPr>
              <w:t xml:space="preserve"> underwent an FP-CIT SPECT and an F-DOPA PET. 10 FP-CIT SPECT scans or 10 F-DOPA PET scans were performed in 20 controls. FP-CIT SPECT and F-DOPA PET </w:t>
            </w:r>
            <w:r w:rsidR="00094E93">
              <w:rPr>
                <w:rFonts w:ascii="Segoe UI" w:hAnsi="Segoe UI" w:cs="Segoe UI"/>
                <w:sz w:val="20"/>
                <w:szCs w:val="20"/>
              </w:rPr>
              <w:t>were</w:t>
            </w:r>
            <w:r w:rsidRPr="00547A47">
              <w:rPr>
                <w:rFonts w:ascii="Segoe UI" w:hAnsi="Segoe UI" w:cs="Segoe UI"/>
                <w:sz w:val="20"/>
                <w:szCs w:val="20"/>
              </w:rPr>
              <w:t xml:space="preserve"> able to diagnose presynaptic</w:t>
            </w:r>
            <w:r w:rsidR="00094E93">
              <w:rPr>
                <w:rFonts w:ascii="Segoe UI" w:hAnsi="Segoe UI" w:cs="Segoe UI"/>
                <w:sz w:val="20"/>
                <w:szCs w:val="20"/>
              </w:rPr>
              <w:t xml:space="preserve"> </w:t>
            </w:r>
            <w:r w:rsidRPr="00547A47">
              <w:rPr>
                <w:rFonts w:ascii="Segoe UI" w:hAnsi="Segoe UI" w:cs="Segoe UI"/>
                <w:sz w:val="20"/>
                <w:szCs w:val="20"/>
              </w:rPr>
              <w:t>dopaminergic deficits sensitiv</w:t>
            </w:r>
            <w:r w:rsidR="000F3E4A">
              <w:rPr>
                <w:rFonts w:ascii="Segoe UI" w:hAnsi="Segoe UI" w:cs="Segoe UI"/>
                <w:sz w:val="20"/>
                <w:szCs w:val="20"/>
              </w:rPr>
              <w:t>ely</w:t>
            </w:r>
            <w:r w:rsidRPr="00547A47">
              <w:rPr>
                <w:rFonts w:ascii="Segoe UI" w:hAnsi="Segoe UI" w:cs="Segoe UI"/>
                <w:sz w:val="20"/>
                <w:szCs w:val="20"/>
              </w:rPr>
              <w:t xml:space="preserve"> and specific</w:t>
            </w:r>
            <w:r w:rsidR="000F3E4A">
              <w:rPr>
                <w:rFonts w:ascii="Segoe UI" w:hAnsi="Segoe UI" w:cs="Segoe UI"/>
                <w:sz w:val="20"/>
                <w:szCs w:val="20"/>
              </w:rPr>
              <w:t>ally.</w:t>
            </w:r>
          </w:p>
          <w:p w14:paraId="0AFFDE17" w14:textId="77777777" w:rsidR="00FE7E6D" w:rsidRPr="00800791" w:rsidRDefault="00FE7E6D" w:rsidP="0030566C">
            <w:pPr>
              <w:rPr>
                <w:rFonts w:ascii="Segoe UI" w:hAnsi="Segoe UI" w:cs="Segoe UI"/>
                <w:sz w:val="20"/>
                <w:szCs w:val="20"/>
              </w:rPr>
            </w:pPr>
          </w:p>
        </w:tc>
        <w:tc>
          <w:tcPr>
            <w:tcW w:w="1355" w:type="pct"/>
          </w:tcPr>
          <w:p w14:paraId="170025D5" w14:textId="77777777" w:rsidR="00FE7E6D" w:rsidRPr="00800791" w:rsidRDefault="00FE7E6D" w:rsidP="00800791">
            <w:pPr>
              <w:rPr>
                <w:rFonts w:ascii="Segoe UI" w:hAnsi="Segoe UI" w:cs="Segoe UI"/>
                <w:sz w:val="20"/>
                <w:szCs w:val="20"/>
              </w:rPr>
            </w:pPr>
            <w:hyperlink r:id="rId16" w:history="1">
              <w:r w:rsidRPr="00800791">
                <w:rPr>
                  <w:rStyle w:val="Hyperlink"/>
                  <w:rFonts w:ascii="Segoe UI" w:hAnsi="Segoe UI" w:cs="Segoe UI"/>
                  <w:sz w:val="20"/>
                  <w:szCs w:val="20"/>
                </w:rPr>
                <w:t>https://pubmed.ncbi.nlm.nih.gov/19037637/</w:t>
              </w:r>
            </w:hyperlink>
          </w:p>
          <w:p w14:paraId="4010CA6C" w14:textId="77777777" w:rsidR="00FE7E6D" w:rsidRPr="00800791" w:rsidRDefault="00FE7E6D" w:rsidP="0030566C">
            <w:pPr>
              <w:rPr>
                <w:rFonts w:ascii="Segoe UI" w:hAnsi="Segoe UI" w:cs="Segoe UI"/>
                <w:sz w:val="20"/>
                <w:szCs w:val="20"/>
              </w:rPr>
            </w:pPr>
          </w:p>
          <w:p w14:paraId="14F7C743" w14:textId="77777777" w:rsidR="00FE7E6D" w:rsidRPr="00800791" w:rsidRDefault="00FE7E6D" w:rsidP="0030566C">
            <w:pPr>
              <w:rPr>
                <w:rFonts w:ascii="Segoe UI" w:hAnsi="Segoe UI" w:cs="Segoe UI"/>
                <w:sz w:val="20"/>
                <w:szCs w:val="20"/>
              </w:rPr>
            </w:pPr>
          </w:p>
        </w:tc>
        <w:tc>
          <w:tcPr>
            <w:tcW w:w="504" w:type="pct"/>
          </w:tcPr>
          <w:p w14:paraId="00A423F2" w14:textId="77777777" w:rsidR="00FE7E6D" w:rsidRPr="00800791" w:rsidRDefault="00FE7E6D" w:rsidP="0030566C">
            <w:pPr>
              <w:rPr>
                <w:rFonts w:ascii="Segoe UI" w:hAnsi="Segoe UI" w:cs="Segoe UI"/>
                <w:sz w:val="20"/>
                <w:szCs w:val="20"/>
              </w:rPr>
            </w:pPr>
            <w:r w:rsidRPr="00800791">
              <w:rPr>
                <w:rFonts w:ascii="Segoe UI" w:hAnsi="Segoe UI" w:cs="Segoe UI"/>
                <w:sz w:val="20"/>
                <w:szCs w:val="20"/>
              </w:rPr>
              <w:t>2009</w:t>
            </w:r>
          </w:p>
        </w:tc>
      </w:tr>
      <w:tr w:rsidR="006E32C9" w:rsidRPr="00BF4F84" w14:paraId="5BBF6CAE" w14:textId="77777777" w:rsidTr="006E32C9">
        <w:trPr>
          <w:cantSplit/>
        </w:trPr>
        <w:tc>
          <w:tcPr>
            <w:tcW w:w="413" w:type="pct"/>
          </w:tcPr>
          <w:p w14:paraId="5D84EC1C" w14:textId="2491A8E6" w:rsidR="00FE7E6D" w:rsidRPr="00800791" w:rsidRDefault="005727E8" w:rsidP="0030566C">
            <w:pPr>
              <w:rPr>
                <w:rFonts w:ascii="Segoe UI" w:hAnsi="Segoe UI" w:cs="Segoe UI"/>
                <w:sz w:val="20"/>
                <w:szCs w:val="20"/>
              </w:rPr>
            </w:pPr>
            <w:r>
              <w:rPr>
                <w:rFonts w:ascii="Segoe UI" w:hAnsi="Segoe UI" w:cs="Segoe UI"/>
                <w:sz w:val="20"/>
                <w:szCs w:val="20"/>
              </w:rPr>
              <w:t>Prospective cohort</w:t>
            </w:r>
          </w:p>
        </w:tc>
        <w:tc>
          <w:tcPr>
            <w:tcW w:w="1385" w:type="pct"/>
          </w:tcPr>
          <w:p w14:paraId="4F62C922" w14:textId="2C7FE94A" w:rsidR="00FE7E6D" w:rsidRPr="00275BF4" w:rsidRDefault="00FE7E6D" w:rsidP="0030566C">
            <w:pPr>
              <w:rPr>
                <w:rFonts w:ascii="Segoe UI" w:hAnsi="Segoe UI" w:cs="Segoe UI"/>
                <w:sz w:val="20"/>
                <w:szCs w:val="20"/>
              </w:rPr>
            </w:pPr>
            <w:r w:rsidRPr="00275BF4">
              <w:rPr>
                <w:rFonts w:ascii="Segoe UI" w:hAnsi="Segoe UI" w:cs="Segoe UI"/>
                <w:sz w:val="20"/>
                <w:szCs w:val="20"/>
              </w:rPr>
              <w:t>Lateralisation of striatal function: evidence from 18F-DOPA PET in Parkinson’s Disease</w:t>
            </w:r>
          </w:p>
        </w:tc>
        <w:tc>
          <w:tcPr>
            <w:tcW w:w="1343" w:type="pct"/>
          </w:tcPr>
          <w:p w14:paraId="1BCB0AD3" w14:textId="68E276ED" w:rsidR="00FE7E6D" w:rsidRPr="00800791" w:rsidRDefault="00ED5DE5" w:rsidP="005F1F47">
            <w:pPr>
              <w:rPr>
                <w:rFonts w:ascii="Segoe UI" w:hAnsi="Segoe UI" w:cs="Segoe UI"/>
                <w:sz w:val="20"/>
                <w:szCs w:val="20"/>
              </w:rPr>
            </w:pPr>
            <w:r>
              <w:rPr>
                <w:rFonts w:ascii="Segoe UI" w:hAnsi="Segoe UI" w:cs="Segoe UI"/>
                <w:sz w:val="20"/>
                <w:szCs w:val="20"/>
              </w:rPr>
              <w:t>1</w:t>
            </w:r>
            <w:r w:rsidRPr="00ED5DE5">
              <w:rPr>
                <w:rFonts w:ascii="Segoe UI" w:hAnsi="Segoe UI" w:cs="Segoe UI"/>
                <w:sz w:val="20"/>
                <w:szCs w:val="20"/>
              </w:rPr>
              <w:t xml:space="preserve">6 PD </w:t>
            </w:r>
            <w:r w:rsidR="00514C7F">
              <w:rPr>
                <w:rFonts w:ascii="Segoe UI" w:hAnsi="Segoe UI" w:cs="Segoe UI"/>
                <w:sz w:val="20"/>
                <w:szCs w:val="20"/>
              </w:rPr>
              <w:t>participants</w:t>
            </w:r>
            <w:r w:rsidRPr="00ED5DE5">
              <w:rPr>
                <w:rFonts w:ascii="Segoe UI" w:hAnsi="Segoe UI" w:cs="Segoe UI"/>
                <w:sz w:val="20"/>
                <w:szCs w:val="20"/>
              </w:rPr>
              <w:t xml:space="preserve"> were evaluated with the Tower of London (TOL) spatial planning task, a verbal working memory task (VWMT) and (18)F-dopa PET</w:t>
            </w:r>
            <w:r w:rsidR="00826742">
              <w:rPr>
                <w:rFonts w:ascii="Segoe UI" w:hAnsi="Segoe UI" w:cs="Segoe UI"/>
                <w:sz w:val="20"/>
                <w:szCs w:val="20"/>
              </w:rPr>
              <w:t>.</w:t>
            </w:r>
            <w:r w:rsidRPr="00ED5DE5">
              <w:rPr>
                <w:rFonts w:ascii="Segoe UI" w:hAnsi="Segoe UI" w:cs="Segoe UI"/>
                <w:sz w:val="20"/>
                <w:szCs w:val="20"/>
              </w:rPr>
              <w:t xml:space="preserve"> </w:t>
            </w:r>
            <w:r w:rsidR="005F1F47">
              <w:rPr>
                <w:rFonts w:ascii="Segoe UI" w:hAnsi="Segoe UI" w:cs="Segoe UI"/>
                <w:sz w:val="20"/>
                <w:szCs w:val="20"/>
              </w:rPr>
              <w:t xml:space="preserve">The </w:t>
            </w:r>
            <w:r w:rsidRPr="00ED5DE5">
              <w:rPr>
                <w:rFonts w:ascii="Segoe UI" w:hAnsi="Segoe UI" w:cs="Segoe UI"/>
                <w:sz w:val="20"/>
                <w:szCs w:val="20"/>
              </w:rPr>
              <w:t>findings support</w:t>
            </w:r>
            <w:r w:rsidR="005F1F47">
              <w:rPr>
                <w:rFonts w:ascii="Segoe UI" w:hAnsi="Segoe UI" w:cs="Segoe UI"/>
                <w:sz w:val="20"/>
                <w:szCs w:val="20"/>
              </w:rPr>
              <w:t>ed</w:t>
            </w:r>
            <w:r w:rsidRPr="00ED5DE5">
              <w:rPr>
                <w:rFonts w:ascii="Segoe UI" w:hAnsi="Segoe UI" w:cs="Segoe UI"/>
                <w:sz w:val="20"/>
                <w:szCs w:val="20"/>
              </w:rPr>
              <w:t xml:space="preserve"> a causative role of striatal dopaminergic depletion in the early impairment of executive functions seen in PD. </w:t>
            </w:r>
          </w:p>
        </w:tc>
        <w:tc>
          <w:tcPr>
            <w:tcW w:w="1355" w:type="pct"/>
          </w:tcPr>
          <w:p w14:paraId="079BA2D8" w14:textId="77777777" w:rsidR="00FE7E6D" w:rsidRPr="00800791" w:rsidRDefault="00FE7E6D" w:rsidP="00800791">
            <w:pPr>
              <w:rPr>
                <w:rFonts w:ascii="Segoe UI" w:hAnsi="Segoe UI" w:cs="Segoe UI"/>
                <w:sz w:val="20"/>
                <w:szCs w:val="20"/>
              </w:rPr>
            </w:pPr>
            <w:hyperlink r:id="rId17" w:history="1">
              <w:r w:rsidRPr="00800791">
                <w:rPr>
                  <w:rStyle w:val="Hyperlink"/>
                  <w:rFonts w:ascii="Segoe UI" w:hAnsi="Segoe UI" w:cs="Segoe UI"/>
                  <w:sz w:val="20"/>
                  <w:szCs w:val="20"/>
                </w:rPr>
                <w:t>https://pubmed.ncbi.nlm.nih.gov/16107352/</w:t>
              </w:r>
            </w:hyperlink>
          </w:p>
          <w:p w14:paraId="576B0297" w14:textId="77777777" w:rsidR="00FE7E6D" w:rsidRPr="00800791" w:rsidRDefault="00FE7E6D" w:rsidP="0030566C">
            <w:pPr>
              <w:rPr>
                <w:rFonts w:ascii="Segoe UI" w:hAnsi="Segoe UI" w:cs="Segoe UI"/>
                <w:sz w:val="20"/>
                <w:szCs w:val="20"/>
              </w:rPr>
            </w:pPr>
          </w:p>
        </w:tc>
        <w:tc>
          <w:tcPr>
            <w:tcW w:w="504" w:type="pct"/>
          </w:tcPr>
          <w:p w14:paraId="3F4F2EB3" w14:textId="77777777" w:rsidR="00FE7E6D" w:rsidRPr="00800791" w:rsidRDefault="00FE7E6D" w:rsidP="0030566C">
            <w:pPr>
              <w:rPr>
                <w:rFonts w:ascii="Segoe UI" w:hAnsi="Segoe UI" w:cs="Segoe UI"/>
                <w:sz w:val="20"/>
                <w:szCs w:val="20"/>
              </w:rPr>
            </w:pPr>
            <w:r w:rsidRPr="00800791">
              <w:rPr>
                <w:rFonts w:ascii="Segoe UI" w:hAnsi="Segoe UI" w:cs="Segoe UI"/>
                <w:sz w:val="20"/>
                <w:szCs w:val="20"/>
              </w:rPr>
              <w:t>2005</w:t>
            </w:r>
          </w:p>
        </w:tc>
      </w:tr>
      <w:tr w:rsidR="006E32C9" w:rsidRPr="00BF4F84" w14:paraId="31ECC79A" w14:textId="77777777" w:rsidTr="006E32C9">
        <w:trPr>
          <w:cantSplit/>
        </w:trPr>
        <w:tc>
          <w:tcPr>
            <w:tcW w:w="413" w:type="pct"/>
          </w:tcPr>
          <w:p w14:paraId="558AD98E" w14:textId="03094B03" w:rsidR="00FE7E6D" w:rsidRPr="00800791" w:rsidRDefault="005727E8" w:rsidP="0030566C">
            <w:pPr>
              <w:rPr>
                <w:rFonts w:ascii="Segoe UI" w:hAnsi="Segoe UI" w:cs="Segoe UI"/>
                <w:sz w:val="20"/>
                <w:szCs w:val="20"/>
              </w:rPr>
            </w:pPr>
            <w:r>
              <w:rPr>
                <w:rFonts w:ascii="Segoe UI" w:hAnsi="Segoe UI" w:cs="Segoe UI"/>
                <w:sz w:val="20"/>
                <w:szCs w:val="20"/>
              </w:rPr>
              <w:t>Prospective cohort</w:t>
            </w:r>
          </w:p>
        </w:tc>
        <w:tc>
          <w:tcPr>
            <w:tcW w:w="1385" w:type="pct"/>
          </w:tcPr>
          <w:p w14:paraId="4AC90D5A" w14:textId="0998720C" w:rsidR="00FE7E6D" w:rsidRPr="00275BF4" w:rsidRDefault="00FE7E6D" w:rsidP="0030566C">
            <w:pPr>
              <w:rPr>
                <w:rFonts w:ascii="Segoe UI" w:hAnsi="Segoe UI" w:cs="Segoe UI"/>
                <w:sz w:val="20"/>
                <w:szCs w:val="20"/>
              </w:rPr>
            </w:pPr>
            <w:proofErr w:type="spellStart"/>
            <w:r w:rsidRPr="00275BF4">
              <w:rPr>
                <w:rFonts w:ascii="Segoe UI" w:hAnsi="Segoe UI" w:cs="Segoe UI"/>
                <w:sz w:val="20"/>
                <w:szCs w:val="20"/>
              </w:rPr>
              <w:t>Extrastriatal</w:t>
            </w:r>
            <w:proofErr w:type="spellEnd"/>
            <w:r w:rsidRPr="00275BF4">
              <w:rPr>
                <w:rFonts w:ascii="Segoe UI" w:hAnsi="Segoe UI" w:cs="Segoe UI"/>
                <w:sz w:val="20"/>
                <w:szCs w:val="20"/>
              </w:rPr>
              <w:t xml:space="preserve"> monoamine neuron function in Parkinson’s disease: an 18F-DOPA PET study</w:t>
            </w:r>
          </w:p>
        </w:tc>
        <w:tc>
          <w:tcPr>
            <w:tcW w:w="1343" w:type="pct"/>
          </w:tcPr>
          <w:p w14:paraId="11267BEF" w14:textId="6AE37C3C" w:rsidR="00DF1D65" w:rsidRPr="00DF1D65" w:rsidRDefault="00DF1D65" w:rsidP="00DF1D65">
            <w:pPr>
              <w:rPr>
                <w:rFonts w:ascii="Segoe UI" w:hAnsi="Segoe UI" w:cs="Segoe UI"/>
                <w:sz w:val="20"/>
                <w:szCs w:val="20"/>
              </w:rPr>
            </w:pPr>
            <w:r w:rsidRPr="00DF1D65">
              <w:rPr>
                <w:rFonts w:ascii="Segoe UI" w:hAnsi="Segoe UI" w:cs="Segoe UI"/>
                <w:sz w:val="20"/>
                <w:szCs w:val="20"/>
              </w:rPr>
              <w:t xml:space="preserve">16 Controls and 41 patients underwent investigation. (18)F-dopa uptake was </w:t>
            </w:r>
            <w:r w:rsidR="00846B1B">
              <w:rPr>
                <w:rFonts w:ascii="Segoe UI" w:hAnsi="Segoe UI" w:cs="Segoe UI"/>
                <w:sz w:val="20"/>
                <w:szCs w:val="20"/>
              </w:rPr>
              <w:t xml:space="preserve">found to be </w:t>
            </w:r>
            <w:r w:rsidRPr="00DF1D65">
              <w:rPr>
                <w:rFonts w:ascii="Segoe UI" w:hAnsi="Segoe UI" w:cs="Segoe UI"/>
                <w:sz w:val="20"/>
                <w:szCs w:val="20"/>
              </w:rPr>
              <w:t xml:space="preserve">decreased in cortical motor areas in early disease. Frontal association areas were also affected in later </w:t>
            </w:r>
            <w:r w:rsidR="001871FE" w:rsidRPr="00DF1D65">
              <w:rPr>
                <w:rFonts w:ascii="Segoe UI" w:hAnsi="Segoe UI" w:cs="Segoe UI"/>
                <w:sz w:val="20"/>
                <w:szCs w:val="20"/>
              </w:rPr>
              <w:t>disease,</w:t>
            </w:r>
            <w:r w:rsidRPr="00DF1D65">
              <w:rPr>
                <w:rFonts w:ascii="Segoe UI" w:hAnsi="Segoe UI" w:cs="Segoe UI"/>
                <w:sz w:val="20"/>
                <w:szCs w:val="20"/>
              </w:rPr>
              <w:t xml:space="preserve"> but limbic areas were spared except for hypothalamus. The findings provide</w:t>
            </w:r>
            <w:r w:rsidR="009349B6">
              <w:rPr>
                <w:rFonts w:ascii="Segoe UI" w:hAnsi="Segoe UI" w:cs="Segoe UI"/>
                <w:sz w:val="20"/>
                <w:szCs w:val="20"/>
              </w:rPr>
              <w:t>d</w:t>
            </w:r>
            <w:r w:rsidRPr="00DF1D65">
              <w:rPr>
                <w:rFonts w:ascii="Segoe UI" w:hAnsi="Segoe UI" w:cs="Segoe UI"/>
                <w:sz w:val="20"/>
                <w:szCs w:val="20"/>
              </w:rPr>
              <w:t xml:space="preserve"> a basis for understanding the pathophysiology of PD</w:t>
            </w:r>
            <w:r w:rsidR="009349B6">
              <w:rPr>
                <w:rFonts w:ascii="Segoe UI" w:hAnsi="Segoe UI" w:cs="Segoe UI"/>
                <w:sz w:val="20"/>
                <w:szCs w:val="20"/>
              </w:rPr>
              <w:t>.</w:t>
            </w:r>
          </w:p>
          <w:p w14:paraId="1E121DB3" w14:textId="77777777" w:rsidR="00FE7E6D" w:rsidRPr="00800791" w:rsidRDefault="00FE7E6D" w:rsidP="0030566C">
            <w:pPr>
              <w:rPr>
                <w:rFonts w:ascii="Segoe UI" w:hAnsi="Segoe UI" w:cs="Segoe UI"/>
                <w:sz w:val="20"/>
                <w:szCs w:val="20"/>
              </w:rPr>
            </w:pPr>
          </w:p>
        </w:tc>
        <w:tc>
          <w:tcPr>
            <w:tcW w:w="1355" w:type="pct"/>
          </w:tcPr>
          <w:p w14:paraId="5B8B717F" w14:textId="77777777" w:rsidR="00FE7E6D" w:rsidRPr="00800791" w:rsidRDefault="00FE7E6D" w:rsidP="00800791">
            <w:pPr>
              <w:rPr>
                <w:rFonts w:ascii="Segoe UI" w:hAnsi="Segoe UI" w:cs="Segoe UI"/>
                <w:sz w:val="20"/>
                <w:szCs w:val="20"/>
              </w:rPr>
            </w:pPr>
            <w:hyperlink r:id="rId18" w:history="1">
              <w:r w:rsidRPr="00800791">
                <w:rPr>
                  <w:rStyle w:val="Hyperlink"/>
                  <w:rFonts w:ascii="Segoe UI" w:hAnsi="Segoe UI" w:cs="Segoe UI"/>
                  <w:sz w:val="20"/>
                  <w:szCs w:val="20"/>
                </w:rPr>
                <w:t>https://pubmed.ncbi.nlm.nih.gov/18226536/</w:t>
              </w:r>
            </w:hyperlink>
          </w:p>
          <w:p w14:paraId="577C8BCC" w14:textId="77777777" w:rsidR="00FE7E6D" w:rsidRPr="00800791" w:rsidRDefault="00FE7E6D" w:rsidP="0030566C">
            <w:pPr>
              <w:rPr>
                <w:rFonts w:ascii="Segoe UI" w:hAnsi="Segoe UI" w:cs="Segoe UI"/>
                <w:sz w:val="20"/>
                <w:szCs w:val="20"/>
              </w:rPr>
            </w:pPr>
          </w:p>
          <w:p w14:paraId="380A1400" w14:textId="77777777" w:rsidR="00FE7E6D" w:rsidRPr="00800791" w:rsidRDefault="00FE7E6D" w:rsidP="0030566C">
            <w:pPr>
              <w:rPr>
                <w:rFonts w:ascii="Segoe UI" w:hAnsi="Segoe UI" w:cs="Segoe UI"/>
                <w:sz w:val="20"/>
                <w:szCs w:val="20"/>
              </w:rPr>
            </w:pPr>
          </w:p>
        </w:tc>
        <w:tc>
          <w:tcPr>
            <w:tcW w:w="504" w:type="pct"/>
          </w:tcPr>
          <w:p w14:paraId="5242970E" w14:textId="77777777" w:rsidR="00FE7E6D" w:rsidRDefault="00FE7E6D" w:rsidP="0030566C">
            <w:pPr>
              <w:rPr>
                <w:rFonts w:ascii="Segoe UI" w:hAnsi="Segoe UI" w:cs="Segoe UI"/>
                <w:sz w:val="20"/>
                <w:szCs w:val="20"/>
              </w:rPr>
            </w:pPr>
            <w:r w:rsidRPr="00800791">
              <w:rPr>
                <w:rFonts w:ascii="Segoe UI" w:hAnsi="Segoe UI" w:cs="Segoe UI"/>
                <w:sz w:val="20"/>
                <w:szCs w:val="20"/>
              </w:rPr>
              <w:t>2007</w:t>
            </w:r>
          </w:p>
          <w:p w14:paraId="1067AD9C" w14:textId="77777777" w:rsidR="00E63F10" w:rsidRPr="00E63F10" w:rsidRDefault="00E63F10" w:rsidP="00E63F10">
            <w:pPr>
              <w:rPr>
                <w:rFonts w:ascii="Segoe UI" w:hAnsi="Segoe UI" w:cs="Segoe UI"/>
                <w:sz w:val="20"/>
                <w:szCs w:val="20"/>
              </w:rPr>
            </w:pPr>
          </w:p>
          <w:p w14:paraId="51653B0E" w14:textId="77777777" w:rsidR="00E63F10" w:rsidRPr="00E63F10" w:rsidRDefault="00E63F10" w:rsidP="00E63F10">
            <w:pPr>
              <w:rPr>
                <w:rFonts w:ascii="Segoe UI" w:hAnsi="Segoe UI" w:cs="Segoe UI"/>
                <w:sz w:val="20"/>
                <w:szCs w:val="20"/>
              </w:rPr>
            </w:pPr>
          </w:p>
          <w:p w14:paraId="507ADF71" w14:textId="77777777" w:rsidR="00E63F10" w:rsidRPr="00E63F10" w:rsidRDefault="00E63F10" w:rsidP="00E63F10">
            <w:pPr>
              <w:rPr>
                <w:rFonts w:ascii="Segoe UI" w:hAnsi="Segoe UI" w:cs="Segoe UI"/>
                <w:sz w:val="20"/>
                <w:szCs w:val="20"/>
              </w:rPr>
            </w:pPr>
          </w:p>
          <w:p w14:paraId="2BC3995C" w14:textId="77777777" w:rsidR="00E63F10" w:rsidRPr="00E63F10" w:rsidRDefault="00E63F10" w:rsidP="00E63F10">
            <w:pPr>
              <w:rPr>
                <w:rFonts w:ascii="Segoe UI" w:hAnsi="Segoe UI" w:cs="Segoe UI"/>
                <w:sz w:val="20"/>
                <w:szCs w:val="20"/>
              </w:rPr>
            </w:pPr>
          </w:p>
          <w:p w14:paraId="515C0C95" w14:textId="77777777" w:rsidR="00E63F10" w:rsidRPr="00E63F10" w:rsidRDefault="00E63F10" w:rsidP="00E63F10">
            <w:pPr>
              <w:rPr>
                <w:rFonts w:ascii="Segoe UI" w:hAnsi="Segoe UI" w:cs="Segoe UI"/>
                <w:sz w:val="20"/>
                <w:szCs w:val="20"/>
              </w:rPr>
            </w:pPr>
          </w:p>
          <w:p w14:paraId="7C132661" w14:textId="77777777" w:rsidR="00E63F10" w:rsidRDefault="00E63F10" w:rsidP="00E63F10">
            <w:pPr>
              <w:rPr>
                <w:rFonts w:ascii="Segoe UI" w:hAnsi="Segoe UI" w:cs="Segoe UI"/>
                <w:sz w:val="20"/>
                <w:szCs w:val="20"/>
              </w:rPr>
            </w:pPr>
          </w:p>
          <w:p w14:paraId="72F896E1" w14:textId="77777777" w:rsidR="00E63F10" w:rsidRPr="00E63F10" w:rsidRDefault="00E63F10" w:rsidP="00E63F10">
            <w:pPr>
              <w:rPr>
                <w:rFonts w:ascii="Segoe UI" w:hAnsi="Segoe UI" w:cs="Segoe UI"/>
                <w:sz w:val="20"/>
                <w:szCs w:val="20"/>
              </w:rPr>
            </w:pPr>
          </w:p>
          <w:p w14:paraId="20C08A68" w14:textId="77777777" w:rsidR="00E63F10" w:rsidRPr="00E63F10" w:rsidRDefault="00E63F10" w:rsidP="00E63F10">
            <w:pPr>
              <w:rPr>
                <w:rFonts w:ascii="Segoe UI" w:hAnsi="Segoe UI" w:cs="Segoe UI"/>
                <w:sz w:val="20"/>
                <w:szCs w:val="20"/>
              </w:rPr>
            </w:pPr>
          </w:p>
          <w:p w14:paraId="2C5FE3BC" w14:textId="77777777" w:rsidR="00E63F10" w:rsidRDefault="00E63F10" w:rsidP="00E63F10">
            <w:pPr>
              <w:rPr>
                <w:rFonts w:ascii="Segoe UI" w:hAnsi="Segoe UI" w:cs="Segoe UI"/>
                <w:sz w:val="20"/>
                <w:szCs w:val="20"/>
              </w:rPr>
            </w:pPr>
          </w:p>
          <w:p w14:paraId="75AE11C6" w14:textId="43C43DC6" w:rsidR="00E63F10" w:rsidRPr="00E63F10" w:rsidRDefault="00E63F10" w:rsidP="00E63F10">
            <w:pPr>
              <w:rPr>
                <w:rFonts w:ascii="Segoe UI" w:hAnsi="Segoe UI" w:cs="Segoe UI"/>
                <w:sz w:val="20"/>
                <w:szCs w:val="20"/>
              </w:rPr>
            </w:pPr>
          </w:p>
        </w:tc>
      </w:tr>
      <w:tr w:rsidR="006E32C9" w:rsidRPr="00BF4F84" w14:paraId="6B4338C7" w14:textId="77777777" w:rsidTr="006E32C9">
        <w:trPr>
          <w:cantSplit/>
        </w:trPr>
        <w:tc>
          <w:tcPr>
            <w:tcW w:w="413" w:type="pct"/>
          </w:tcPr>
          <w:p w14:paraId="026B56EF" w14:textId="168F6232" w:rsidR="00FE7E6D" w:rsidRPr="00800791" w:rsidRDefault="005727E8" w:rsidP="0030566C">
            <w:pPr>
              <w:rPr>
                <w:rFonts w:ascii="Segoe UI" w:hAnsi="Segoe UI" w:cs="Segoe UI"/>
                <w:sz w:val="20"/>
                <w:szCs w:val="20"/>
              </w:rPr>
            </w:pPr>
            <w:r>
              <w:rPr>
                <w:rFonts w:ascii="Segoe UI" w:hAnsi="Segoe UI" w:cs="Segoe UI"/>
                <w:sz w:val="20"/>
                <w:szCs w:val="20"/>
              </w:rPr>
              <w:lastRenderedPageBreak/>
              <w:t>Prospective cohort</w:t>
            </w:r>
          </w:p>
        </w:tc>
        <w:tc>
          <w:tcPr>
            <w:tcW w:w="1385" w:type="pct"/>
          </w:tcPr>
          <w:p w14:paraId="6AF2C4EC" w14:textId="07622BB9" w:rsidR="00FE7E6D" w:rsidRPr="00275BF4" w:rsidRDefault="00FE7E6D" w:rsidP="0030566C">
            <w:pPr>
              <w:rPr>
                <w:rFonts w:ascii="Segoe UI" w:hAnsi="Segoe UI" w:cs="Segoe UI"/>
                <w:sz w:val="20"/>
                <w:szCs w:val="20"/>
              </w:rPr>
            </w:pPr>
            <w:r w:rsidRPr="00275BF4">
              <w:rPr>
                <w:rFonts w:ascii="Segoe UI" w:hAnsi="Segoe UI" w:cs="Segoe UI"/>
                <w:sz w:val="20"/>
                <w:szCs w:val="20"/>
              </w:rPr>
              <w:t>Parkinson’s disease multimodal imaging: F-DOPA PET, neuromelanin-sensitive and quantitative iron-sensitive MRI</w:t>
            </w:r>
          </w:p>
        </w:tc>
        <w:tc>
          <w:tcPr>
            <w:tcW w:w="1343" w:type="pct"/>
          </w:tcPr>
          <w:p w14:paraId="6CFF4514" w14:textId="77777777" w:rsidR="00FE7E6D" w:rsidRDefault="00A974EA" w:rsidP="0030566C">
            <w:pPr>
              <w:rPr>
                <w:rFonts w:ascii="Segoe UI" w:hAnsi="Segoe UI" w:cs="Segoe UI"/>
                <w:sz w:val="20"/>
                <w:szCs w:val="20"/>
              </w:rPr>
            </w:pPr>
            <w:r>
              <w:rPr>
                <w:rFonts w:ascii="Segoe UI" w:hAnsi="Segoe UI" w:cs="Segoe UI"/>
                <w:sz w:val="20"/>
                <w:szCs w:val="20"/>
              </w:rPr>
              <w:t>Measured dopaminergic function in pre- and post-commissural putamen by 18F-DOPA PET in 23 PD patients and 23 healthy controls. Dopaminergic function impairment was indicated to be progressing with iron accumulation and depigmentation in the SN.</w:t>
            </w:r>
          </w:p>
          <w:p w14:paraId="7E79711E" w14:textId="5DF09F88" w:rsidR="007E1E72" w:rsidRPr="00800791" w:rsidRDefault="007E1E72" w:rsidP="0030566C">
            <w:pPr>
              <w:rPr>
                <w:rFonts w:ascii="Segoe UI" w:hAnsi="Segoe UI" w:cs="Segoe UI"/>
                <w:sz w:val="20"/>
                <w:szCs w:val="20"/>
              </w:rPr>
            </w:pPr>
          </w:p>
        </w:tc>
        <w:tc>
          <w:tcPr>
            <w:tcW w:w="1355" w:type="pct"/>
          </w:tcPr>
          <w:p w14:paraId="6C4187E0" w14:textId="77777777" w:rsidR="00FE7E6D" w:rsidRPr="00800791" w:rsidRDefault="00FE7E6D" w:rsidP="00800791">
            <w:pPr>
              <w:rPr>
                <w:rFonts w:ascii="Segoe UI" w:hAnsi="Segoe UI" w:cs="Segoe UI"/>
                <w:sz w:val="20"/>
                <w:szCs w:val="20"/>
              </w:rPr>
            </w:pPr>
            <w:hyperlink r:id="rId19" w:history="1">
              <w:r w:rsidRPr="00800791">
                <w:rPr>
                  <w:rStyle w:val="Hyperlink"/>
                  <w:rFonts w:ascii="Segoe UI" w:hAnsi="Segoe UI" w:cs="Segoe UI"/>
                  <w:sz w:val="20"/>
                  <w:szCs w:val="20"/>
                </w:rPr>
                <w:t>https://www.nature.com/articles/s41531-021-00199-2</w:t>
              </w:r>
            </w:hyperlink>
          </w:p>
          <w:p w14:paraId="13F58583" w14:textId="77777777" w:rsidR="00FE7E6D" w:rsidRPr="00800791" w:rsidRDefault="00FE7E6D" w:rsidP="0030566C">
            <w:pPr>
              <w:rPr>
                <w:rFonts w:ascii="Segoe UI" w:hAnsi="Segoe UI" w:cs="Segoe UI"/>
                <w:sz w:val="20"/>
                <w:szCs w:val="20"/>
              </w:rPr>
            </w:pPr>
          </w:p>
        </w:tc>
        <w:tc>
          <w:tcPr>
            <w:tcW w:w="504" w:type="pct"/>
          </w:tcPr>
          <w:p w14:paraId="4D0F9E93" w14:textId="3CB73AC5" w:rsidR="00FE7E6D" w:rsidRPr="00800791" w:rsidRDefault="00FE7E6D" w:rsidP="0030566C">
            <w:pPr>
              <w:rPr>
                <w:rFonts w:ascii="Segoe UI" w:hAnsi="Segoe UI" w:cs="Segoe UI"/>
                <w:sz w:val="20"/>
                <w:szCs w:val="20"/>
              </w:rPr>
            </w:pPr>
            <w:r w:rsidRPr="00800791">
              <w:rPr>
                <w:rFonts w:ascii="Segoe UI" w:hAnsi="Segoe UI" w:cs="Segoe UI"/>
                <w:sz w:val="20"/>
                <w:szCs w:val="20"/>
              </w:rPr>
              <w:t>2021</w:t>
            </w:r>
          </w:p>
        </w:tc>
      </w:tr>
      <w:tr w:rsidR="006E32C9" w:rsidRPr="00BF4F84" w14:paraId="7CB8BB07" w14:textId="77777777" w:rsidTr="006E32C9">
        <w:trPr>
          <w:cantSplit/>
        </w:trPr>
        <w:tc>
          <w:tcPr>
            <w:tcW w:w="413" w:type="pct"/>
          </w:tcPr>
          <w:p w14:paraId="0B106398" w14:textId="15B6E32C" w:rsidR="00FE7E6D" w:rsidRPr="00800791" w:rsidRDefault="005727E8" w:rsidP="0030566C">
            <w:pPr>
              <w:rPr>
                <w:rFonts w:ascii="Segoe UI" w:hAnsi="Segoe UI" w:cs="Segoe UI"/>
                <w:sz w:val="20"/>
                <w:szCs w:val="20"/>
              </w:rPr>
            </w:pPr>
            <w:r>
              <w:rPr>
                <w:rFonts w:ascii="Segoe UI" w:hAnsi="Segoe UI" w:cs="Segoe UI"/>
                <w:sz w:val="20"/>
                <w:szCs w:val="20"/>
              </w:rPr>
              <w:t>Prospective cohort</w:t>
            </w:r>
          </w:p>
        </w:tc>
        <w:tc>
          <w:tcPr>
            <w:tcW w:w="1385" w:type="pct"/>
          </w:tcPr>
          <w:p w14:paraId="0EC9731F" w14:textId="0FF5C9A9" w:rsidR="00FE7E6D" w:rsidRPr="00275BF4" w:rsidRDefault="00FE7E6D" w:rsidP="0030566C">
            <w:pPr>
              <w:rPr>
                <w:rFonts w:ascii="Segoe UI" w:hAnsi="Segoe UI" w:cs="Segoe UI"/>
                <w:sz w:val="20"/>
                <w:szCs w:val="20"/>
              </w:rPr>
            </w:pPr>
            <w:r w:rsidRPr="00275BF4">
              <w:rPr>
                <w:rFonts w:ascii="Segoe UI" w:hAnsi="Segoe UI" w:cs="Segoe UI"/>
                <w:sz w:val="20"/>
                <w:szCs w:val="20"/>
              </w:rPr>
              <w:t xml:space="preserve">Comparison of 18F-DOPA </w:t>
            </w:r>
            <w:r w:rsidR="00F938FD" w:rsidRPr="00275BF4">
              <w:rPr>
                <w:rFonts w:ascii="Segoe UI" w:hAnsi="Segoe UI" w:cs="Segoe UI"/>
                <w:sz w:val="20"/>
                <w:szCs w:val="20"/>
              </w:rPr>
              <w:t>and</w:t>
            </w:r>
            <w:r w:rsidRPr="00275BF4">
              <w:rPr>
                <w:rFonts w:ascii="Segoe UI" w:hAnsi="Segoe UI" w:cs="Segoe UI"/>
                <w:sz w:val="20"/>
                <w:szCs w:val="20"/>
              </w:rPr>
              <w:t xml:space="preserve"> 18F-DTBZ for PET/CT imaging of Idiopathic Parkinson Disease</w:t>
            </w:r>
          </w:p>
        </w:tc>
        <w:tc>
          <w:tcPr>
            <w:tcW w:w="1343" w:type="pct"/>
          </w:tcPr>
          <w:p w14:paraId="7DCB225B" w14:textId="172DE8DA" w:rsidR="00FE7E6D" w:rsidRDefault="007C1BCF" w:rsidP="007C1BCF">
            <w:pPr>
              <w:rPr>
                <w:rFonts w:ascii="Segoe UI" w:hAnsi="Segoe UI" w:cs="Segoe UI"/>
                <w:sz w:val="20"/>
                <w:szCs w:val="20"/>
              </w:rPr>
            </w:pPr>
            <w:r w:rsidRPr="007C1BCF">
              <w:rPr>
                <w:rFonts w:ascii="Segoe UI" w:hAnsi="Segoe UI" w:cs="Segoe UI"/>
                <w:sz w:val="20"/>
                <w:szCs w:val="20"/>
              </w:rPr>
              <w:t xml:space="preserve">32 PD patients and 12 healthy controls </w:t>
            </w:r>
            <w:r w:rsidR="003B3986">
              <w:rPr>
                <w:rFonts w:ascii="Segoe UI" w:hAnsi="Segoe UI" w:cs="Segoe UI"/>
                <w:sz w:val="20"/>
                <w:szCs w:val="20"/>
              </w:rPr>
              <w:t xml:space="preserve">were enrolled </w:t>
            </w:r>
            <w:r w:rsidRPr="007C1BCF">
              <w:rPr>
                <w:rFonts w:ascii="Segoe UI" w:hAnsi="Segoe UI" w:cs="Segoe UI"/>
                <w:sz w:val="20"/>
                <w:szCs w:val="20"/>
              </w:rPr>
              <w:t>in this study. All subjects underwent both </w:t>
            </w:r>
            <w:r w:rsidRPr="007C1BCF">
              <w:rPr>
                <w:rFonts w:ascii="Segoe UI" w:hAnsi="Segoe UI" w:cs="Segoe UI"/>
                <w:b/>
                <w:bCs/>
                <w:sz w:val="20"/>
                <w:szCs w:val="20"/>
                <w:vertAlign w:val="superscript"/>
              </w:rPr>
              <w:t>18 </w:t>
            </w:r>
            <w:r w:rsidRPr="007C1BCF">
              <w:rPr>
                <w:rFonts w:ascii="Segoe UI" w:hAnsi="Segoe UI" w:cs="Segoe UI"/>
                <w:sz w:val="20"/>
                <w:szCs w:val="20"/>
              </w:rPr>
              <w:t>F-DOPA and </w:t>
            </w:r>
            <w:r w:rsidRPr="007C1BCF">
              <w:rPr>
                <w:rFonts w:ascii="Segoe UI" w:hAnsi="Segoe UI" w:cs="Segoe UI"/>
                <w:b/>
                <w:bCs/>
                <w:sz w:val="20"/>
                <w:szCs w:val="20"/>
                <w:vertAlign w:val="superscript"/>
              </w:rPr>
              <w:t>18 </w:t>
            </w:r>
            <w:r w:rsidRPr="007C1BCF">
              <w:rPr>
                <w:rFonts w:ascii="Segoe UI" w:hAnsi="Segoe UI" w:cs="Segoe UI"/>
                <w:sz w:val="20"/>
                <w:szCs w:val="20"/>
              </w:rPr>
              <w:t xml:space="preserve">F-DTBZ PET/CT, and the results were interpreted by visual analysis and semiquantitative analysis. </w:t>
            </w:r>
            <w:r w:rsidRPr="007C1BCF">
              <w:rPr>
                <w:rFonts w:ascii="Segoe UI" w:hAnsi="Segoe UI" w:cs="Segoe UI"/>
                <w:b/>
                <w:bCs/>
                <w:sz w:val="20"/>
                <w:szCs w:val="20"/>
                <w:vertAlign w:val="superscript"/>
              </w:rPr>
              <w:t>18 </w:t>
            </w:r>
            <w:r w:rsidRPr="007C1BCF">
              <w:rPr>
                <w:rFonts w:ascii="Segoe UI" w:hAnsi="Segoe UI" w:cs="Segoe UI"/>
                <w:sz w:val="20"/>
                <w:szCs w:val="20"/>
              </w:rPr>
              <w:t>F-DTBZ and </w:t>
            </w:r>
            <w:r w:rsidRPr="007C1BCF">
              <w:rPr>
                <w:rFonts w:ascii="Segoe UI" w:hAnsi="Segoe UI" w:cs="Segoe UI"/>
                <w:b/>
                <w:bCs/>
                <w:sz w:val="20"/>
                <w:szCs w:val="20"/>
                <w:vertAlign w:val="superscript"/>
              </w:rPr>
              <w:t>18 </w:t>
            </w:r>
            <w:r w:rsidRPr="007C1BCF">
              <w:rPr>
                <w:rFonts w:ascii="Segoe UI" w:hAnsi="Segoe UI" w:cs="Segoe UI"/>
                <w:sz w:val="20"/>
                <w:szCs w:val="20"/>
              </w:rPr>
              <w:t xml:space="preserve">F-DOPA </w:t>
            </w:r>
            <w:r w:rsidR="00937EFE">
              <w:rPr>
                <w:rFonts w:ascii="Segoe UI" w:hAnsi="Segoe UI" w:cs="Segoe UI"/>
                <w:sz w:val="20"/>
                <w:szCs w:val="20"/>
              </w:rPr>
              <w:t>reflected</w:t>
            </w:r>
            <w:r w:rsidRPr="007C1BCF">
              <w:rPr>
                <w:rFonts w:ascii="Segoe UI" w:hAnsi="Segoe UI" w:cs="Segoe UI"/>
                <w:sz w:val="20"/>
                <w:szCs w:val="20"/>
              </w:rPr>
              <w:t xml:space="preserve"> dopaminergic degeneration for </w:t>
            </w:r>
            <w:r w:rsidR="00E55252">
              <w:rPr>
                <w:rFonts w:ascii="Segoe UI" w:hAnsi="Segoe UI" w:cs="Segoe UI"/>
                <w:sz w:val="20"/>
                <w:szCs w:val="20"/>
              </w:rPr>
              <w:t xml:space="preserve">early </w:t>
            </w:r>
            <w:r w:rsidR="00937EFE" w:rsidRPr="007C1BCF">
              <w:rPr>
                <w:rFonts w:ascii="Segoe UI" w:hAnsi="Segoe UI" w:cs="Segoe UI"/>
                <w:sz w:val="20"/>
                <w:szCs w:val="20"/>
              </w:rPr>
              <w:t>P</w:t>
            </w:r>
            <w:r w:rsidR="00937EFE">
              <w:rPr>
                <w:rFonts w:ascii="Segoe UI" w:hAnsi="Segoe UI" w:cs="Segoe UI"/>
                <w:sz w:val="20"/>
                <w:szCs w:val="20"/>
              </w:rPr>
              <w:t>D</w:t>
            </w:r>
            <w:r w:rsidR="00937EFE" w:rsidRPr="007C1BCF">
              <w:rPr>
                <w:rFonts w:ascii="Segoe UI" w:hAnsi="Segoe UI" w:cs="Segoe UI"/>
                <w:sz w:val="20"/>
                <w:szCs w:val="20"/>
              </w:rPr>
              <w:t xml:space="preserve"> and</w:t>
            </w:r>
            <w:r w:rsidRPr="007C1BCF">
              <w:rPr>
                <w:rFonts w:ascii="Segoe UI" w:hAnsi="Segoe UI" w:cs="Segoe UI"/>
                <w:sz w:val="20"/>
                <w:szCs w:val="20"/>
              </w:rPr>
              <w:t xml:space="preserve"> </w:t>
            </w:r>
            <w:r w:rsidR="005A4AA3">
              <w:rPr>
                <w:rFonts w:ascii="Segoe UI" w:hAnsi="Segoe UI" w:cs="Segoe UI"/>
                <w:sz w:val="20"/>
                <w:szCs w:val="20"/>
              </w:rPr>
              <w:t>had</w:t>
            </w:r>
            <w:r w:rsidRPr="007C1BCF">
              <w:rPr>
                <w:rFonts w:ascii="Segoe UI" w:hAnsi="Segoe UI" w:cs="Segoe UI"/>
                <w:sz w:val="20"/>
                <w:szCs w:val="20"/>
              </w:rPr>
              <w:t xml:space="preserve"> consistent visual analysis results.</w:t>
            </w:r>
          </w:p>
          <w:p w14:paraId="615228E1" w14:textId="661C4C51" w:rsidR="00D8591D" w:rsidRPr="00800791" w:rsidRDefault="00D8591D" w:rsidP="007C1BCF">
            <w:pPr>
              <w:rPr>
                <w:rFonts w:ascii="Segoe UI" w:hAnsi="Segoe UI" w:cs="Segoe UI"/>
                <w:sz w:val="20"/>
                <w:szCs w:val="20"/>
              </w:rPr>
            </w:pPr>
          </w:p>
        </w:tc>
        <w:tc>
          <w:tcPr>
            <w:tcW w:w="1355" w:type="pct"/>
          </w:tcPr>
          <w:p w14:paraId="2392F53A" w14:textId="77777777" w:rsidR="00FE7E6D" w:rsidRPr="00800791" w:rsidRDefault="00FE7E6D" w:rsidP="00800791">
            <w:pPr>
              <w:rPr>
                <w:rFonts w:ascii="Segoe UI" w:hAnsi="Segoe UI" w:cs="Segoe UI"/>
                <w:sz w:val="20"/>
                <w:szCs w:val="20"/>
              </w:rPr>
            </w:pPr>
            <w:hyperlink r:id="rId20" w:history="1">
              <w:r w:rsidRPr="00800791">
                <w:rPr>
                  <w:rStyle w:val="Hyperlink"/>
                  <w:rFonts w:ascii="Segoe UI" w:hAnsi="Segoe UI" w:cs="Segoe UI"/>
                  <w:sz w:val="20"/>
                  <w:szCs w:val="20"/>
                </w:rPr>
                <w:t>https://oce.ovid.com/article/00003072-202211000-00002/HTML</w:t>
              </w:r>
            </w:hyperlink>
          </w:p>
          <w:p w14:paraId="57D45417" w14:textId="77777777" w:rsidR="00FE7E6D" w:rsidRPr="00800791" w:rsidRDefault="00FE7E6D" w:rsidP="0030566C">
            <w:pPr>
              <w:rPr>
                <w:rFonts w:ascii="Segoe UI" w:hAnsi="Segoe UI" w:cs="Segoe UI"/>
                <w:sz w:val="20"/>
                <w:szCs w:val="20"/>
              </w:rPr>
            </w:pPr>
          </w:p>
          <w:p w14:paraId="27F7178E" w14:textId="77777777" w:rsidR="00FE7E6D" w:rsidRPr="00800791" w:rsidRDefault="00FE7E6D" w:rsidP="0030566C">
            <w:pPr>
              <w:rPr>
                <w:rFonts w:ascii="Segoe UI" w:hAnsi="Segoe UI" w:cs="Segoe UI"/>
                <w:sz w:val="20"/>
                <w:szCs w:val="20"/>
              </w:rPr>
            </w:pPr>
          </w:p>
        </w:tc>
        <w:tc>
          <w:tcPr>
            <w:tcW w:w="504" w:type="pct"/>
          </w:tcPr>
          <w:p w14:paraId="4D4F77EE" w14:textId="57BBDBC8" w:rsidR="00FE7E6D" w:rsidRPr="00800791" w:rsidRDefault="00FE7E6D" w:rsidP="0030566C">
            <w:pPr>
              <w:rPr>
                <w:rFonts w:ascii="Segoe UI" w:hAnsi="Segoe UI" w:cs="Segoe UI"/>
                <w:sz w:val="20"/>
                <w:szCs w:val="20"/>
              </w:rPr>
            </w:pPr>
            <w:r w:rsidRPr="00800791">
              <w:rPr>
                <w:rFonts w:ascii="Segoe UI" w:hAnsi="Segoe UI" w:cs="Segoe UI"/>
                <w:sz w:val="20"/>
                <w:szCs w:val="20"/>
              </w:rPr>
              <w:t>2022</w:t>
            </w:r>
          </w:p>
        </w:tc>
      </w:tr>
      <w:tr w:rsidR="006E32C9" w:rsidRPr="00BF4F84" w14:paraId="62E090BF" w14:textId="77777777" w:rsidTr="006E32C9">
        <w:trPr>
          <w:cantSplit/>
        </w:trPr>
        <w:tc>
          <w:tcPr>
            <w:tcW w:w="413" w:type="pct"/>
          </w:tcPr>
          <w:p w14:paraId="22D18167" w14:textId="2435D2A6" w:rsidR="00FE7E6D" w:rsidRPr="00800791" w:rsidRDefault="005727E8" w:rsidP="0030566C">
            <w:pPr>
              <w:rPr>
                <w:rFonts w:ascii="Segoe UI" w:hAnsi="Segoe UI" w:cs="Segoe UI"/>
                <w:sz w:val="20"/>
                <w:szCs w:val="20"/>
              </w:rPr>
            </w:pPr>
            <w:r>
              <w:rPr>
                <w:rFonts w:ascii="Segoe UI" w:hAnsi="Segoe UI" w:cs="Segoe UI"/>
                <w:sz w:val="20"/>
                <w:szCs w:val="20"/>
              </w:rPr>
              <w:t>Prospective cohort</w:t>
            </w:r>
          </w:p>
        </w:tc>
        <w:tc>
          <w:tcPr>
            <w:tcW w:w="1385" w:type="pct"/>
          </w:tcPr>
          <w:p w14:paraId="5A5E04FD" w14:textId="3F97B585" w:rsidR="00FE7E6D" w:rsidRPr="00275BF4" w:rsidRDefault="00FE7E6D" w:rsidP="0030566C">
            <w:pPr>
              <w:rPr>
                <w:rFonts w:ascii="Segoe UI" w:hAnsi="Segoe UI" w:cs="Segoe UI"/>
                <w:sz w:val="20"/>
                <w:szCs w:val="20"/>
              </w:rPr>
            </w:pPr>
            <w:r w:rsidRPr="00275BF4">
              <w:rPr>
                <w:rFonts w:ascii="Segoe UI" w:hAnsi="Segoe UI" w:cs="Segoe UI"/>
                <w:sz w:val="20"/>
                <w:szCs w:val="20"/>
              </w:rPr>
              <w:t>Relevance of 18F-DOPA visual and semi-quantitative PET metrics for the diagnostic of Parkinson disease in clinical practice: a machine learning based inference study</w:t>
            </w:r>
          </w:p>
        </w:tc>
        <w:tc>
          <w:tcPr>
            <w:tcW w:w="1343" w:type="pct"/>
          </w:tcPr>
          <w:p w14:paraId="5A6711F0" w14:textId="77777777" w:rsidR="00FE7E6D" w:rsidRDefault="00FE7E6D" w:rsidP="0030566C">
            <w:pPr>
              <w:rPr>
                <w:rFonts w:ascii="Segoe UI" w:hAnsi="Segoe UI" w:cs="Segoe UI"/>
                <w:sz w:val="20"/>
                <w:szCs w:val="20"/>
              </w:rPr>
            </w:pPr>
            <w:r>
              <w:rPr>
                <w:rFonts w:ascii="Segoe UI" w:hAnsi="Segoe UI" w:cs="Segoe UI"/>
                <w:sz w:val="20"/>
                <w:szCs w:val="20"/>
              </w:rPr>
              <w:t xml:space="preserve">110 patients (48 IPD, 62 controls) enrolled within 11 months of clinical follow up. </w:t>
            </w:r>
            <w:r w:rsidR="00A974EA">
              <w:rPr>
                <w:rFonts w:ascii="Segoe UI" w:hAnsi="Segoe UI" w:cs="Segoe UI"/>
                <w:sz w:val="20"/>
                <w:szCs w:val="20"/>
              </w:rPr>
              <w:t xml:space="preserve">The machine learning model k-NN provided final cv-ROC of 0.81. Visual expert analysis determined to be the most relevant parameter to predict IPD diagnosis. </w:t>
            </w:r>
          </w:p>
          <w:p w14:paraId="63F23D11" w14:textId="6517AC88" w:rsidR="00377A1B" w:rsidRPr="00800791" w:rsidRDefault="00377A1B" w:rsidP="0030566C">
            <w:pPr>
              <w:rPr>
                <w:rFonts w:ascii="Segoe UI" w:hAnsi="Segoe UI" w:cs="Segoe UI"/>
                <w:sz w:val="20"/>
                <w:szCs w:val="20"/>
              </w:rPr>
            </w:pPr>
          </w:p>
        </w:tc>
        <w:tc>
          <w:tcPr>
            <w:tcW w:w="1355" w:type="pct"/>
          </w:tcPr>
          <w:p w14:paraId="518B6888" w14:textId="77777777" w:rsidR="00FE7E6D" w:rsidRPr="00800791" w:rsidRDefault="00FE7E6D" w:rsidP="00800791">
            <w:pPr>
              <w:rPr>
                <w:rFonts w:ascii="Segoe UI" w:hAnsi="Segoe UI" w:cs="Segoe UI"/>
                <w:sz w:val="20"/>
                <w:szCs w:val="20"/>
              </w:rPr>
            </w:pPr>
            <w:hyperlink r:id="rId21" w:history="1">
              <w:r w:rsidRPr="00800791">
                <w:rPr>
                  <w:rStyle w:val="Hyperlink"/>
                  <w:rFonts w:ascii="Segoe UI" w:hAnsi="Segoe UI" w:cs="Segoe UI"/>
                  <w:sz w:val="20"/>
                  <w:szCs w:val="20"/>
                </w:rPr>
                <w:t>https://www.ncbi.nlm.nih.gov/pmc/articles/PMC9925664/</w:t>
              </w:r>
            </w:hyperlink>
          </w:p>
          <w:p w14:paraId="5F1DA93D" w14:textId="77777777" w:rsidR="00FE7E6D" w:rsidRPr="00800791" w:rsidRDefault="00FE7E6D" w:rsidP="0030566C">
            <w:pPr>
              <w:rPr>
                <w:rFonts w:ascii="Segoe UI" w:hAnsi="Segoe UI" w:cs="Segoe UI"/>
                <w:sz w:val="20"/>
                <w:szCs w:val="20"/>
              </w:rPr>
            </w:pPr>
          </w:p>
        </w:tc>
        <w:tc>
          <w:tcPr>
            <w:tcW w:w="504" w:type="pct"/>
          </w:tcPr>
          <w:p w14:paraId="0FF270DD" w14:textId="199A5839" w:rsidR="00FE7E6D" w:rsidRPr="00800791" w:rsidRDefault="00FE7E6D" w:rsidP="0030566C">
            <w:pPr>
              <w:rPr>
                <w:rFonts w:ascii="Segoe UI" w:hAnsi="Segoe UI" w:cs="Segoe UI"/>
                <w:sz w:val="20"/>
                <w:szCs w:val="20"/>
              </w:rPr>
            </w:pPr>
            <w:r w:rsidRPr="00800791">
              <w:rPr>
                <w:rFonts w:ascii="Segoe UI" w:hAnsi="Segoe UI" w:cs="Segoe UI"/>
                <w:sz w:val="20"/>
                <w:szCs w:val="20"/>
              </w:rPr>
              <w:t>2023</w:t>
            </w:r>
          </w:p>
        </w:tc>
      </w:tr>
      <w:tr w:rsidR="006E32C9" w:rsidRPr="00BF4F84" w14:paraId="54EB61A4" w14:textId="77777777" w:rsidTr="006E32C9">
        <w:trPr>
          <w:cantSplit/>
        </w:trPr>
        <w:tc>
          <w:tcPr>
            <w:tcW w:w="413" w:type="pct"/>
          </w:tcPr>
          <w:p w14:paraId="7D3E752E" w14:textId="25450C89" w:rsidR="00FE7E6D" w:rsidRPr="00800791" w:rsidRDefault="005727E8" w:rsidP="0030566C">
            <w:pPr>
              <w:rPr>
                <w:rFonts w:ascii="Segoe UI" w:hAnsi="Segoe UI" w:cs="Segoe UI"/>
                <w:sz w:val="20"/>
                <w:szCs w:val="20"/>
              </w:rPr>
            </w:pPr>
            <w:r>
              <w:rPr>
                <w:rFonts w:ascii="Segoe UI" w:hAnsi="Segoe UI" w:cs="Segoe UI"/>
                <w:sz w:val="20"/>
                <w:szCs w:val="20"/>
              </w:rPr>
              <w:lastRenderedPageBreak/>
              <w:t>Prospective cohort</w:t>
            </w:r>
          </w:p>
        </w:tc>
        <w:tc>
          <w:tcPr>
            <w:tcW w:w="1385" w:type="pct"/>
          </w:tcPr>
          <w:p w14:paraId="495AF6D6" w14:textId="77777777" w:rsidR="00C656B1" w:rsidRPr="00C656B1" w:rsidRDefault="00C656B1" w:rsidP="00C656B1">
            <w:pPr>
              <w:rPr>
                <w:rFonts w:ascii="Segoe UI" w:hAnsi="Segoe UI" w:cs="Segoe UI"/>
                <w:sz w:val="20"/>
                <w:szCs w:val="20"/>
                <w:lang w:val="en-GB"/>
              </w:rPr>
            </w:pPr>
            <w:r>
              <w:rPr>
                <w:rFonts w:ascii="Segoe UI" w:hAnsi="Segoe UI" w:cs="Segoe UI"/>
                <w:sz w:val="20"/>
                <w:szCs w:val="20"/>
              </w:rPr>
              <w:t xml:space="preserve">Molecular Algorithms of Parkinsonism: </w:t>
            </w:r>
            <w:proofErr w:type="gramStart"/>
            <w:r w:rsidRPr="00C656B1">
              <w:rPr>
                <w:rFonts w:ascii="Segoe UI" w:hAnsi="Segoe UI" w:cs="Segoe UI"/>
                <w:sz w:val="20"/>
                <w:szCs w:val="20"/>
                <w:lang w:val="en-GB"/>
              </w:rPr>
              <w:t>A prospective</w:t>
            </w:r>
            <w:proofErr w:type="gramEnd"/>
          </w:p>
          <w:p w14:paraId="41BC4F20" w14:textId="77777777" w:rsidR="00C656B1" w:rsidRPr="00C656B1" w:rsidRDefault="00C656B1" w:rsidP="00C656B1">
            <w:pPr>
              <w:rPr>
                <w:rFonts w:ascii="Segoe UI" w:hAnsi="Segoe UI" w:cs="Segoe UI"/>
                <w:sz w:val="20"/>
                <w:szCs w:val="20"/>
                <w:lang w:val="en-GB"/>
              </w:rPr>
            </w:pPr>
            <w:r w:rsidRPr="00C656B1">
              <w:rPr>
                <w:rFonts w:ascii="Segoe UI" w:hAnsi="Segoe UI" w:cs="Segoe UI"/>
                <w:sz w:val="20"/>
                <w:szCs w:val="20"/>
                <w:lang w:val="en-GB"/>
              </w:rPr>
              <w:t>cohort study to define criteria for the use of 18F-DOPA</w:t>
            </w:r>
          </w:p>
          <w:p w14:paraId="602253C7" w14:textId="49595F56" w:rsidR="00FE7E6D" w:rsidRPr="00275BF4" w:rsidRDefault="00C656B1" w:rsidP="00C656B1">
            <w:pPr>
              <w:rPr>
                <w:rFonts w:ascii="Segoe UI" w:hAnsi="Segoe UI" w:cs="Segoe UI"/>
                <w:sz w:val="20"/>
                <w:szCs w:val="20"/>
              </w:rPr>
            </w:pPr>
            <w:r w:rsidRPr="00C656B1">
              <w:rPr>
                <w:rFonts w:ascii="Segoe UI" w:hAnsi="Segoe UI" w:cs="Segoe UI"/>
                <w:sz w:val="20"/>
                <w:szCs w:val="20"/>
                <w:lang w:val="en-GB"/>
              </w:rPr>
              <w:t>PET/CT in a movement disorder clinic</w:t>
            </w:r>
            <w:r>
              <w:rPr>
                <w:rFonts w:ascii="Segoe UI" w:hAnsi="Segoe UI" w:cs="Segoe UI"/>
                <w:sz w:val="20"/>
                <w:szCs w:val="20"/>
                <w:lang w:val="en-GB"/>
              </w:rPr>
              <w:t xml:space="preserve"> (</w:t>
            </w:r>
            <w:r w:rsidR="00FE7E6D" w:rsidRPr="00275BF4">
              <w:rPr>
                <w:rFonts w:ascii="Segoe UI" w:hAnsi="Segoe UI" w:cs="Segoe UI"/>
                <w:sz w:val="20"/>
                <w:szCs w:val="20"/>
              </w:rPr>
              <w:t>MAP-DOPA</w:t>
            </w:r>
            <w:r>
              <w:rPr>
                <w:rFonts w:ascii="Segoe UI" w:hAnsi="Segoe UI" w:cs="Segoe UI"/>
                <w:sz w:val="20"/>
                <w:szCs w:val="20"/>
              </w:rPr>
              <w:t xml:space="preserve">) </w:t>
            </w:r>
          </w:p>
        </w:tc>
        <w:tc>
          <w:tcPr>
            <w:tcW w:w="1343" w:type="pct"/>
          </w:tcPr>
          <w:p w14:paraId="29FD37F8" w14:textId="6F92DDD5" w:rsidR="00FE7E6D" w:rsidRDefault="00C656B1" w:rsidP="0030566C">
            <w:pPr>
              <w:rPr>
                <w:rFonts w:ascii="Segoe UI" w:hAnsi="Segoe UI" w:cs="Segoe UI"/>
                <w:sz w:val="20"/>
                <w:szCs w:val="20"/>
              </w:rPr>
            </w:pPr>
            <w:r>
              <w:rPr>
                <w:rFonts w:ascii="Segoe UI" w:hAnsi="Segoe UI" w:cs="Segoe UI"/>
                <w:sz w:val="20"/>
                <w:szCs w:val="20"/>
              </w:rPr>
              <w:t xml:space="preserve">Over 300 patients enrolled to date, with </w:t>
            </w:r>
            <w:r w:rsidR="0060782C">
              <w:rPr>
                <w:rFonts w:ascii="Segoe UI" w:hAnsi="Segoe UI" w:cs="Segoe UI"/>
                <w:sz w:val="20"/>
                <w:szCs w:val="20"/>
              </w:rPr>
              <w:t>&gt;</w:t>
            </w:r>
            <w:r>
              <w:rPr>
                <w:rFonts w:ascii="Segoe UI" w:hAnsi="Segoe UI" w:cs="Segoe UI"/>
                <w:sz w:val="20"/>
                <w:szCs w:val="20"/>
              </w:rPr>
              <w:t xml:space="preserve">200 having undergone 18F-DOPA PET imaging. Preliminary outcomes have highlighted the value of </w:t>
            </w:r>
            <w:r w:rsidR="007C766B">
              <w:rPr>
                <w:rFonts w:ascii="Segoe UI" w:hAnsi="Segoe UI" w:cs="Segoe UI"/>
                <w:sz w:val="20"/>
                <w:szCs w:val="20"/>
              </w:rPr>
              <w:t xml:space="preserve">18F-DOPA PET to improve diagnostic certainty and subsequent management and outcomes. Feedback from </w:t>
            </w:r>
            <w:r w:rsidR="001831CA">
              <w:rPr>
                <w:rFonts w:ascii="Segoe UI" w:hAnsi="Segoe UI" w:cs="Segoe UI"/>
                <w:sz w:val="20"/>
                <w:szCs w:val="20"/>
              </w:rPr>
              <w:t>specialists</w:t>
            </w:r>
            <w:r w:rsidR="007C766B">
              <w:rPr>
                <w:rFonts w:ascii="Segoe UI" w:hAnsi="Segoe UI" w:cs="Segoe UI"/>
                <w:sz w:val="20"/>
                <w:szCs w:val="20"/>
              </w:rPr>
              <w:t xml:space="preserve"> and patients has further emphasised the </w:t>
            </w:r>
            <w:r w:rsidR="0060782C">
              <w:rPr>
                <w:rFonts w:ascii="Segoe UI" w:hAnsi="Segoe UI" w:cs="Segoe UI"/>
                <w:sz w:val="20"/>
                <w:szCs w:val="20"/>
              </w:rPr>
              <w:t>importance</w:t>
            </w:r>
            <w:r w:rsidR="007C766B">
              <w:rPr>
                <w:rFonts w:ascii="Segoe UI" w:hAnsi="Segoe UI" w:cs="Segoe UI"/>
                <w:sz w:val="20"/>
                <w:szCs w:val="20"/>
              </w:rPr>
              <w:t xml:space="preserve"> of the 18F-DOPA PET </w:t>
            </w:r>
            <w:r w:rsidR="00FC26F2">
              <w:rPr>
                <w:rFonts w:ascii="Segoe UI" w:hAnsi="Segoe UI" w:cs="Segoe UI"/>
                <w:sz w:val="20"/>
                <w:szCs w:val="20"/>
              </w:rPr>
              <w:t xml:space="preserve">clinically. </w:t>
            </w:r>
          </w:p>
          <w:p w14:paraId="1FF4F30E" w14:textId="4F7A9C48" w:rsidR="00377A1B" w:rsidRPr="00800791" w:rsidRDefault="00377A1B" w:rsidP="0030566C">
            <w:pPr>
              <w:rPr>
                <w:rFonts w:ascii="Segoe UI" w:hAnsi="Segoe UI" w:cs="Segoe UI"/>
                <w:sz w:val="20"/>
                <w:szCs w:val="20"/>
              </w:rPr>
            </w:pPr>
          </w:p>
        </w:tc>
        <w:tc>
          <w:tcPr>
            <w:tcW w:w="1355" w:type="pct"/>
          </w:tcPr>
          <w:p w14:paraId="131D19EF" w14:textId="77777777" w:rsidR="00FE7E6D" w:rsidRPr="00800791" w:rsidRDefault="00FE7E6D" w:rsidP="0030566C">
            <w:pPr>
              <w:rPr>
                <w:rFonts w:ascii="Segoe UI" w:hAnsi="Segoe UI" w:cs="Segoe UI"/>
                <w:sz w:val="20"/>
                <w:szCs w:val="20"/>
              </w:rPr>
            </w:pPr>
          </w:p>
        </w:tc>
        <w:tc>
          <w:tcPr>
            <w:tcW w:w="504" w:type="pct"/>
          </w:tcPr>
          <w:p w14:paraId="5E78A1FD" w14:textId="02FA4170" w:rsidR="00FE7E6D" w:rsidRPr="00800791" w:rsidRDefault="00FE7E6D" w:rsidP="0030566C">
            <w:pPr>
              <w:rPr>
                <w:rFonts w:ascii="Segoe UI" w:hAnsi="Segoe UI" w:cs="Segoe UI"/>
                <w:sz w:val="20"/>
                <w:szCs w:val="20"/>
              </w:rPr>
            </w:pPr>
            <w:r>
              <w:rPr>
                <w:rFonts w:ascii="Segoe UI" w:hAnsi="Segoe UI" w:cs="Segoe UI"/>
                <w:sz w:val="20"/>
                <w:szCs w:val="20"/>
              </w:rPr>
              <w:t xml:space="preserve">Ongoing </w:t>
            </w:r>
            <w:r w:rsidR="00FF24A6">
              <w:rPr>
                <w:rFonts w:ascii="Segoe UI" w:hAnsi="Segoe UI" w:cs="Segoe UI"/>
                <w:sz w:val="20"/>
                <w:szCs w:val="20"/>
              </w:rPr>
              <w:t>research.</w:t>
            </w:r>
          </w:p>
        </w:tc>
      </w:tr>
      <w:tr w:rsidR="006E32C9" w:rsidRPr="00BF4F84" w14:paraId="42F80C9E" w14:textId="77777777" w:rsidTr="006E32C9">
        <w:trPr>
          <w:cantSplit/>
        </w:trPr>
        <w:tc>
          <w:tcPr>
            <w:tcW w:w="413" w:type="pct"/>
          </w:tcPr>
          <w:p w14:paraId="5E85723C" w14:textId="64FE9F1C" w:rsidR="00600106" w:rsidRPr="00800791" w:rsidRDefault="005727E8" w:rsidP="0030566C">
            <w:pPr>
              <w:rPr>
                <w:rFonts w:ascii="Segoe UI" w:hAnsi="Segoe UI" w:cs="Segoe UI"/>
                <w:sz w:val="20"/>
                <w:szCs w:val="20"/>
              </w:rPr>
            </w:pPr>
            <w:r>
              <w:rPr>
                <w:rFonts w:ascii="Segoe UI" w:hAnsi="Segoe UI" w:cs="Segoe UI"/>
                <w:sz w:val="20"/>
                <w:szCs w:val="20"/>
              </w:rPr>
              <w:t>Prospective cohort</w:t>
            </w:r>
          </w:p>
        </w:tc>
        <w:tc>
          <w:tcPr>
            <w:tcW w:w="1385" w:type="pct"/>
          </w:tcPr>
          <w:p w14:paraId="407C4515" w14:textId="2ADA4499" w:rsidR="00600106" w:rsidRPr="00716722" w:rsidRDefault="00600106" w:rsidP="007167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egoe UI" w:hAnsi="Segoe UI" w:cs="Segoe UI"/>
                <w:color w:val="000000"/>
                <w:sz w:val="21"/>
                <w:szCs w:val="21"/>
                <w:lang w:val="en-GB"/>
              </w:rPr>
            </w:pPr>
            <w:r w:rsidRPr="003E3669">
              <w:rPr>
                <w:rFonts w:ascii="Segoe UI" w:hAnsi="Segoe UI" w:cs="Segoe UI"/>
                <w:color w:val="000000"/>
                <w:sz w:val="21"/>
                <w:szCs w:val="21"/>
                <w:lang w:val="en-GB"/>
              </w:rPr>
              <w:t>Regional metabolic changes in Parkinsonian patients with normal</w:t>
            </w:r>
            <w:r w:rsidR="00716722">
              <w:rPr>
                <w:rFonts w:ascii="Segoe UI" w:hAnsi="Segoe UI" w:cs="Segoe UI"/>
                <w:color w:val="000000"/>
                <w:sz w:val="21"/>
                <w:szCs w:val="21"/>
                <w:lang w:val="en-GB"/>
              </w:rPr>
              <w:t xml:space="preserve"> </w:t>
            </w:r>
            <w:r w:rsidRPr="003E3669">
              <w:rPr>
                <w:rFonts w:ascii="Segoe UI" w:hAnsi="Segoe UI" w:cs="Segoe UI"/>
                <w:color w:val="000000"/>
                <w:sz w:val="21"/>
                <w:szCs w:val="21"/>
                <w:lang w:val="en-GB"/>
              </w:rPr>
              <w:t>dopaminergic imaging</w:t>
            </w:r>
            <w:r w:rsidR="002E67B5" w:rsidRPr="003E3669">
              <w:rPr>
                <w:rFonts w:ascii="Segoe UI" w:hAnsi="Segoe UI" w:cs="Segoe UI"/>
                <w:color w:val="000000"/>
                <w:sz w:val="21"/>
                <w:szCs w:val="21"/>
                <w:lang w:val="en-GB"/>
              </w:rPr>
              <w:t>.</w:t>
            </w:r>
          </w:p>
        </w:tc>
        <w:tc>
          <w:tcPr>
            <w:tcW w:w="1343" w:type="pct"/>
          </w:tcPr>
          <w:p w14:paraId="00EA7CC4" w14:textId="20CDA173" w:rsidR="00600106" w:rsidRDefault="00600106" w:rsidP="00600106">
            <w:pPr>
              <w:rPr>
                <w:rFonts w:ascii="Segoe UI" w:hAnsi="Segoe UI" w:cs="Segoe UI"/>
                <w:sz w:val="20"/>
                <w:szCs w:val="20"/>
                <w:lang w:val="en-GB"/>
              </w:rPr>
            </w:pPr>
            <w:r w:rsidRPr="00600106">
              <w:rPr>
                <w:rFonts w:ascii="Segoe UI" w:hAnsi="Segoe UI" w:cs="Segoe UI"/>
                <w:sz w:val="20"/>
                <w:szCs w:val="20"/>
                <w:lang w:val="en-GB"/>
              </w:rPr>
              <w:t>185 patients with clinically diagnosed IPD underwent 18F‐fluorodopa PET</w:t>
            </w:r>
            <w:r w:rsidR="00136005">
              <w:rPr>
                <w:rFonts w:ascii="Segoe UI" w:hAnsi="Segoe UI" w:cs="Segoe UI"/>
                <w:sz w:val="20"/>
                <w:szCs w:val="20"/>
                <w:lang w:val="en-GB"/>
              </w:rPr>
              <w:t xml:space="preserve"> </w:t>
            </w:r>
            <w:r w:rsidRPr="00600106">
              <w:rPr>
                <w:rFonts w:ascii="Segoe UI" w:hAnsi="Segoe UI" w:cs="Segoe UI"/>
                <w:sz w:val="20"/>
                <w:szCs w:val="20"/>
                <w:lang w:val="en-GB"/>
              </w:rPr>
              <w:t>for diagnostic confirmation</w:t>
            </w:r>
            <w:r w:rsidR="00136005">
              <w:rPr>
                <w:rFonts w:ascii="Segoe UI" w:hAnsi="Segoe UI" w:cs="Segoe UI"/>
                <w:sz w:val="20"/>
                <w:szCs w:val="20"/>
                <w:lang w:val="en-GB"/>
              </w:rPr>
              <w:t>.</w:t>
            </w:r>
            <w:r w:rsidRPr="00600106">
              <w:rPr>
                <w:rFonts w:ascii="Segoe UI" w:hAnsi="Segoe UI" w:cs="Segoe UI"/>
                <w:sz w:val="20"/>
                <w:szCs w:val="20"/>
                <w:lang w:val="en-GB"/>
              </w:rPr>
              <w:t xml:space="preserve"> 27 patients (14.6%) had normal</w:t>
            </w:r>
            <w:r w:rsidR="00823DEF">
              <w:rPr>
                <w:rFonts w:ascii="Segoe UI" w:hAnsi="Segoe UI" w:cs="Segoe UI"/>
                <w:sz w:val="20"/>
                <w:szCs w:val="20"/>
                <w:lang w:val="en-GB"/>
              </w:rPr>
              <w:t xml:space="preserve"> </w:t>
            </w:r>
            <w:r w:rsidRPr="00600106">
              <w:rPr>
                <w:rFonts w:ascii="Segoe UI" w:hAnsi="Segoe UI" w:cs="Segoe UI"/>
                <w:sz w:val="20"/>
                <w:szCs w:val="20"/>
                <w:lang w:val="en-GB"/>
              </w:rPr>
              <w:t xml:space="preserve">scans. None of these developed clinical signs of classical PD or of atypical </w:t>
            </w:r>
            <w:r w:rsidR="00136005" w:rsidRPr="00600106">
              <w:rPr>
                <w:rFonts w:ascii="Segoe UI" w:hAnsi="Segoe UI" w:cs="Segoe UI"/>
                <w:sz w:val="20"/>
                <w:szCs w:val="20"/>
                <w:lang w:val="en-GB"/>
              </w:rPr>
              <w:t>parkinsonian</w:t>
            </w:r>
            <w:r w:rsidR="002E4B61">
              <w:rPr>
                <w:rFonts w:ascii="Segoe UI" w:hAnsi="Segoe UI" w:cs="Segoe UI"/>
                <w:sz w:val="20"/>
                <w:szCs w:val="20"/>
                <w:lang w:val="en-GB"/>
              </w:rPr>
              <w:t xml:space="preserve"> s</w:t>
            </w:r>
            <w:r w:rsidRPr="00600106">
              <w:rPr>
                <w:rFonts w:ascii="Segoe UI" w:hAnsi="Segoe UI" w:cs="Segoe UI"/>
                <w:sz w:val="20"/>
                <w:szCs w:val="20"/>
                <w:lang w:val="en-GB"/>
              </w:rPr>
              <w:t xml:space="preserve">yndrome at a follow‐up visit 3 years after imaging. </w:t>
            </w:r>
          </w:p>
          <w:p w14:paraId="7A7315EF" w14:textId="085973D3" w:rsidR="00823DEF" w:rsidRDefault="00823DEF" w:rsidP="00600106">
            <w:pPr>
              <w:rPr>
                <w:rFonts w:ascii="Segoe UI" w:hAnsi="Segoe UI" w:cs="Segoe UI"/>
                <w:sz w:val="20"/>
                <w:szCs w:val="20"/>
              </w:rPr>
            </w:pPr>
          </w:p>
        </w:tc>
        <w:tc>
          <w:tcPr>
            <w:tcW w:w="1355" w:type="pct"/>
          </w:tcPr>
          <w:p w14:paraId="34673185" w14:textId="1B8E4D74" w:rsidR="00600106" w:rsidRDefault="002E67B5" w:rsidP="0030566C">
            <w:pPr>
              <w:rPr>
                <w:rFonts w:ascii="Segoe UI" w:hAnsi="Segoe UI" w:cs="Segoe UI"/>
                <w:sz w:val="20"/>
                <w:szCs w:val="20"/>
              </w:rPr>
            </w:pPr>
            <w:hyperlink r:id="rId22" w:history="1">
              <w:r w:rsidRPr="00A0173B">
                <w:rPr>
                  <w:rStyle w:val="Hyperlink"/>
                  <w:rFonts w:ascii="Segoe UI" w:hAnsi="Segoe UI" w:cs="Segoe UI"/>
                  <w:sz w:val="20"/>
                  <w:szCs w:val="20"/>
                </w:rPr>
                <w:t>https://movementdisorders.onlinelibrary.wiley.com/doi/full/10.1002/mds.21185</w:t>
              </w:r>
            </w:hyperlink>
          </w:p>
          <w:p w14:paraId="2C1D73D4" w14:textId="042EFA54" w:rsidR="002E67B5" w:rsidRPr="00800791" w:rsidRDefault="002E67B5" w:rsidP="0030566C">
            <w:pPr>
              <w:rPr>
                <w:rFonts w:ascii="Segoe UI" w:hAnsi="Segoe UI" w:cs="Segoe UI"/>
                <w:sz w:val="20"/>
                <w:szCs w:val="20"/>
              </w:rPr>
            </w:pPr>
          </w:p>
        </w:tc>
        <w:tc>
          <w:tcPr>
            <w:tcW w:w="504" w:type="pct"/>
          </w:tcPr>
          <w:p w14:paraId="00F14531" w14:textId="2F687F1D" w:rsidR="00600106" w:rsidRDefault="002E67B5" w:rsidP="0030566C">
            <w:pPr>
              <w:rPr>
                <w:rFonts w:ascii="Segoe UI" w:hAnsi="Segoe UI" w:cs="Segoe UI"/>
                <w:sz w:val="20"/>
                <w:szCs w:val="20"/>
              </w:rPr>
            </w:pPr>
            <w:r>
              <w:rPr>
                <w:rFonts w:ascii="Segoe UI" w:hAnsi="Segoe UI" w:cs="Segoe UI"/>
                <w:sz w:val="20"/>
                <w:szCs w:val="20"/>
              </w:rPr>
              <w:t>2007</w:t>
            </w:r>
          </w:p>
        </w:tc>
      </w:tr>
      <w:tr w:rsidR="006E32C9" w:rsidRPr="00BF4F84" w14:paraId="7D252141" w14:textId="77777777" w:rsidTr="006E32C9">
        <w:trPr>
          <w:cantSplit/>
        </w:trPr>
        <w:tc>
          <w:tcPr>
            <w:tcW w:w="413" w:type="pct"/>
          </w:tcPr>
          <w:p w14:paraId="0316C4E0" w14:textId="172AEFFB" w:rsidR="00600106" w:rsidRPr="00800791" w:rsidRDefault="005727E8" w:rsidP="0030566C">
            <w:pPr>
              <w:rPr>
                <w:rFonts w:ascii="Segoe UI" w:hAnsi="Segoe UI" w:cs="Segoe UI"/>
                <w:sz w:val="20"/>
                <w:szCs w:val="20"/>
              </w:rPr>
            </w:pPr>
            <w:r>
              <w:rPr>
                <w:rFonts w:ascii="Segoe UI" w:hAnsi="Segoe UI" w:cs="Segoe UI"/>
                <w:sz w:val="20"/>
                <w:szCs w:val="20"/>
              </w:rPr>
              <w:t>Prospective cohort</w:t>
            </w:r>
          </w:p>
        </w:tc>
        <w:tc>
          <w:tcPr>
            <w:tcW w:w="1385" w:type="pct"/>
          </w:tcPr>
          <w:p w14:paraId="1B8B7EC6" w14:textId="706D48E3" w:rsidR="00600106" w:rsidRPr="000618A5" w:rsidRDefault="00C339DD" w:rsidP="000618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egoe UI" w:hAnsi="Segoe UI" w:cs="Segoe UI"/>
                <w:color w:val="000000"/>
                <w:sz w:val="20"/>
                <w:szCs w:val="20"/>
                <w:lang w:val="en-GB"/>
              </w:rPr>
            </w:pPr>
            <w:r w:rsidRPr="003E3669">
              <w:rPr>
                <w:rFonts w:ascii="Segoe UI" w:hAnsi="Segoe UI" w:cs="Segoe UI"/>
                <w:color w:val="000000"/>
                <w:sz w:val="20"/>
                <w:szCs w:val="20"/>
                <w:lang w:val="en-GB"/>
              </w:rPr>
              <w:t>Clinical implications of early caudate dysfunction in Parkinson’s</w:t>
            </w:r>
            <w:r w:rsidR="000618A5">
              <w:rPr>
                <w:rFonts w:ascii="Segoe UI" w:hAnsi="Segoe UI" w:cs="Segoe UI"/>
                <w:color w:val="000000"/>
                <w:sz w:val="20"/>
                <w:szCs w:val="20"/>
                <w:lang w:val="en-GB"/>
              </w:rPr>
              <w:t xml:space="preserve"> </w:t>
            </w:r>
            <w:r w:rsidR="004C0244" w:rsidRPr="003E3669">
              <w:rPr>
                <w:rFonts w:ascii="Segoe UI" w:hAnsi="Segoe UI" w:cs="Segoe UI"/>
                <w:color w:val="000000"/>
                <w:sz w:val="20"/>
                <w:szCs w:val="20"/>
                <w:lang w:val="en-GB"/>
              </w:rPr>
              <w:t>D</w:t>
            </w:r>
            <w:r w:rsidRPr="003E3669">
              <w:rPr>
                <w:rFonts w:ascii="Segoe UI" w:hAnsi="Segoe UI" w:cs="Segoe UI"/>
                <w:color w:val="000000"/>
                <w:sz w:val="20"/>
                <w:szCs w:val="20"/>
                <w:lang w:val="en-GB"/>
              </w:rPr>
              <w:t>isease</w:t>
            </w:r>
            <w:r w:rsidR="004C0244" w:rsidRPr="003E3669">
              <w:rPr>
                <w:rFonts w:ascii="Segoe UI" w:hAnsi="Segoe UI" w:cs="Segoe UI"/>
                <w:color w:val="000000"/>
                <w:sz w:val="20"/>
                <w:szCs w:val="20"/>
                <w:lang w:val="en-GB"/>
              </w:rPr>
              <w:t>.</w:t>
            </w:r>
          </w:p>
        </w:tc>
        <w:tc>
          <w:tcPr>
            <w:tcW w:w="1343" w:type="pct"/>
          </w:tcPr>
          <w:p w14:paraId="14694957" w14:textId="77777777" w:rsidR="00600106" w:rsidRPr="00600106" w:rsidRDefault="00600106" w:rsidP="00600106">
            <w:pPr>
              <w:rPr>
                <w:rFonts w:ascii="Segoe UI" w:hAnsi="Segoe UI" w:cs="Segoe UI"/>
                <w:sz w:val="20"/>
                <w:szCs w:val="20"/>
                <w:lang w:val="en-GB"/>
              </w:rPr>
            </w:pPr>
            <w:r w:rsidRPr="00600106">
              <w:rPr>
                <w:rFonts w:ascii="Segoe UI" w:hAnsi="Segoe UI" w:cs="Segoe UI"/>
                <w:sz w:val="20"/>
                <w:szCs w:val="20"/>
                <w:lang w:val="en-GB"/>
              </w:rPr>
              <w:t>18F-DOPA uptake in the putamen correlates with clinical severity of PD</w:t>
            </w:r>
          </w:p>
          <w:p w14:paraId="262F4FB8" w14:textId="2C2C15DD" w:rsidR="00600106" w:rsidRPr="00600106" w:rsidRDefault="00600106" w:rsidP="00600106">
            <w:pPr>
              <w:rPr>
                <w:rFonts w:ascii="Segoe UI" w:hAnsi="Segoe UI" w:cs="Segoe UI"/>
                <w:sz w:val="20"/>
                <w:szCs w:val="20"/>
                <w:lang w:val="en-GB"/>
              </w:rPr>
            </w:pPr>
            <w:r w:rsidRPr="00600106">
              <w:rPr>
                <w:rFonts w:ascii="Segoe UI" w:hAnsi="Segoe UI" w:cs="Segoe UI"/>
                <w:sz w:val="20"/>
                <w:szCs w:val="20"/>
                <w:lang w:val="en-GB"/>
              </w:rPr>
              <w:t xml:space="preserve">as measured by Unified Parkinson’s Disease </w:t>
            </w:r>
            <w:r w:rsidR="00001480">
              <w:rPr>
                <w:rFonts w:ascii="Segoe UI" w:hAnsi="Segoe UI" w:cs="Segoe UI"/>
                <w:sz w:val="20"/>
                <w:szCs w:val="20"/>
                <w:lang w:val="en-GB"/>
              </w:rPr>
              <w:t>R</w:t>
            </w:r>
            <w:r w:rsidRPr="00600106">
              <w:rPr>
                <w:rFonts w:ascii="Segoe UI" w:hAnsi="Segoe UI" w:cs="Segoe UI"/>
                <w:sz w:val="20"/>
                <w:szCs w:val="20"/>
                <w:lang w:val="en-GB"/>
              </w:rPr>
              <w:t xml:space="preserve">ating </w:t>
            </w:r>
            <w:r w:rsidR="00001480">
              <w:rPr>
                <w:rFonts w:ascii="Segoe UI" w:hAnsi="Segoe UI" w:cs="Segoe UI"/>
                <w:sz w:val="20"/>
                <w:szCs w:val="20"/>
                <w:lang w:val="en-GB"/>
              </w:rPr>
              <w:t>S</w:t>
            </w:r>
            <w:r w:rsidRPr="00600106">
              <w:rPr>
                <w:rFonts w:ascii="Segoe UI" w:hAnsi="Segoe UI" w:cs="Segoe UI"/>
                <w:sz w:val="20"/>
                <w:szCs w:val="20"/>
                <w:lang w:val="en-GB"/>
              </w:rPr>
              <w:t>cale (UPDRS). Patients with early IPD (</w:t>
            </w:r>
            <w:r w:rsidR="00F47C31">
              <w:rPr>
                <w:rFonts w:ascii="Segoe UI" w:hAnsi="Segoe UI" w:cs="Segoe UI"/>
                <w:sz w:val="20"/>
                <w:szCs w:val="20"/>
                <w:lang w:val="en-GB"/>
              </w:rPr>
              <w:t>&lt;</w:t>
            </w:r>
            <w:r w:rsidRPr="00600106">
              <w:rPr>
                <w:rFonts w:ascii="Segoe UI" w:hAnsi="Segoe UI" w:cs="Segoe UI"/>
                <w:sz w:val="20"/>
                <w:szCs w:val="20"/>
                <w:lang w:val="en-GB"/>
              </w:rPr>
              <w:t>2years</w:t>
            </w:r>
          </w:p>
          <w:p w14:paraId="7A1796B8" w14:textId="6346056D" w:rsidR="00600106" w:rsidRDefault="00600106" w:rsidP="00600106">
            <w:pPr>
              <w:rPr>
                <w:rFonts w:ascii="Segoe UI" w:hAnsi="Segoe UI" w:cs="Segoe UI"/>
                <w:sz w:val="20"/>
                <w:szCs w:val="20"/>
                <w:lang w:val="en-GB"/>
              </w:rPr>
            </w:pPr>
            <w:r w:rsidRPr="00600106">
              <w:rPr>
                <w:rFonts w:ascii="Segoe UI" w:hAnsi="Segoe UI" w:cs="Segoe UI"/>
                <w:sz w:val="20"/>
                <w:szCs w:val="20"/>
                <w:lang w:val="en-GB"/>
              </w:rPr>
              <w:t xml:space="preserve">of diagnosis) </w:t>
            </w:r>
            <w:r w:rsidR="00F47C31">
              <w:rPr>
                <w:rFonts w:ascii="Segoe UI" w:hAnsi="Segoe UI" w:cs="Segoe UI"/>
                <w:sz w:val="20"/>
                <w:szCs w:val="20"/>
                <w:lang w:val="en-GB"/>
              </w:rPr>
              <w:t>with</w:t>
            </w:r>
            <w:r w:rsidRPr="00600106">
              <w:rPr>
                <w:rFonts w:ascii="Segoe UI" w:hAnsi="Segoe UI" w:cs="Segoe UI"/>
                <w:sz w:val="20"/>
                <w:szCs w:val="20"/>
                <w:lang w:val="en-GB"/>
              </w:rPr>
              <w:t xml:space="preserve"> significant caudate dopaminergic dysfunction associated with relatively</w:t>
            </w:r>
            <w:r w:rsidR="00001480">
              <w:rPr>
                <w:rFonts w:ascii="Segoe UI" w:hAnsi="Segoe UI" w:cs="Segoe UI"/>
                <w:sz w:val="20"/>
                <w:szCs w:val="20"/>
                <w:lang w:val="en-GB"/>
              </w:rPr>
              <w:t xml:space="preserve"> </w:t>
            </w:r>
            <w:r w:rsidRPr="00600106">
              <w:rPr>
                <w:rFonts w:ascii="Segoe UI" w:hAnsi="Segoe UI" w:cs="Segoe UI"/>
                <w:sz w:val="20"/>
                <w:szCs w:val="20"/>
                <w:lang w:val="en-GB"/>
              </w:rPr>
              <w:t>increased risk of developing cognitive impairment, depression</w:t>
            </w:r>
            <w:r w:rsidR="00F938FD">
              <w:rPr>
                <w:rFonts w:ascii="Segoe UI" w:hAnsi="Segoe UI" w:cs="Segoe UI"/>
                <w:sz w:val="20"/>
                <w:szCs w:val="20"/>
                <w:lang w:val="en-GB"/>
              </w:rPr>
              <w:t>,</w:t>
            </w:r>
            <w:r w:rsidRPr="00600106">
              <w:rPr>
                <w:rFonts w:ascii="Segoe UI" w:hAnsi="Segoe UI" w:cs="Segoe UI"/>
                <w:sz w:val="20"/>
                <w:szCs w:val="20"/>
                <w:lang w:val="en-GB"/>
              </w:rPr>
              <w:t xml:space="preserve"> and gait problems over the next 4 years</w:t>
            </w:r>
            <w:r w:rsidR="00001480">
              <w:rPr>
                <w:rFonts w:ascii="Segoe UI" w:hAnsi="Segoe UI" w:cs="Segoe UI"/>
                <w:sz w:val="20"/>
                <w:szCs w:val="20"/>
                <w:lang w:val="en-GB"/>
              </w:rPr>
              <w:t>.</w:t>
            </w:r>
          </w:p>
          <w:p w14:paraId="518B2AA7" w14:textId="50F357B2" w:rsidR="00DA1ABE" w:rsidRPr="00600106" w:rsidRDefault="00DA1ABE" w:rsidP="00600106">
            <w:pPr>
              <w:rPr>
                <w:rFonts w:ascii="Segoe UI" w:hAnsi="Segoe UI" w:cs="Segoe UI"/>
                <w:sz w:val="20"/>
                <w:szCs w:val="20"/>
                <w:lang w:val="en-GB"/>
              </w:rPr>
            </w:pPr>
          </w:p>
        </w:tc>
        <w:tc>
          <w:tcPr>
            <w:tcW w:w="1355" w:type="pct"/>
          </w:tcPr>
          <w:p w14:paraId="4B31F5CF" w14:textId="60D8D358" w:rsidR="00600106" w:rsidRDefault="004C0244" w:rsidP="0030566C">
            <w:pPr>
              <w:rPr>
                <w:rFonts w:ascii="Segoe UI" w:hAnsi="Segoe UI" w:cs="Segoe UI"/>
                <w:sz w:val="20"/>
                <w:szCs w:val="20"/>
              </w:rPr>
            </w:pPr>
            <w:hyperlink r:id="rId23" w:history="1">
              <w:r w:rsidRPr="00A0173B">
                <w:rPr>
                  <w:rStyle w:val="Hyperlink"/>
                  <w:rFonts w:ascii="Segoe UI" w:hAnsi="Segoe UI" w:cs="Segoe UI"/>
                  <w:sz w:val="20"/>
                  <w:szCs w:val="20"/>
                </w:rPr>
                <w:t>https://www.proquest.com/docview/2290039883?_oafollow=false&amp;accountid=8203&amp;pq-origsite=primo&amp;sourcetype=Scholarly%20Journals</w:t>
              </w:r>
            </w:hyperlink>
          </w:p>
          <w:p w14:paraId="62F02667" w14:textId="0EB699F3" w:rsidR="004C0244" w:rsidRPr="00800791" w:rsidRDefault="004C0244" w:rsidP="0030566C">
            <w:pPr>
              <w:rPr>
                <w:rFonts w:ascii="Segoe UI" w:hAnsi="Segoe UI" w:cs="Segoe UI"/>
                <w:sz w:val="20"/>
                <w:szCs w:val="20"/>
              </w:rPr>
            </w:pPr>
          </w:p>
        </w:tc>
        <w:tc>
          <w:tcPr>
            <w:tcW w:w="504" w:type="pct"/>
          </w:tcPr>
          <w:p w14:paraId="31FE202D" w14:textId="5821C10E" w:rsidR="00600106" w:rsidRDefault="005C530A" w:rsidP="0030566C">
            <w:pPr>
              <w:rPr>
                <w:rFonts w:ascii="Segoe UI" w:hAnsi="Segoe UI" w:cs="Segoe UI"/>
                <w:sz w:val="20"/>
                <w:szCs w:val="20"/>
              </w:rPr>
            </w:pPr>
            <w:r>
              <w:rPr>
                <w:rFonts w:ascii="Segoe UI" w:hAnsi="Segoe UI" w:cs="Segoe UI"/>
                <w:sz w:val="20"/>
                <w:szCs w:val="20"/>
              </w:rPr>
              <w:t>2019</w:t>
            </w:r>
          </w:p>
        </w:tc>
      </w:tr>
      <w:tr w:rsidR="006E32C9" w:rsidRPr="00BF4F84" w14:paraId="51223E0C" w14:textId="77777777" w:rsidTr="006E32C9">
        <w:trPr>
          <w:cantSplit/>
        </w:trPr>
        <w:tc>
          <w:tcPr>
            <w:tcW w:w="413" w:type="pct"/>
          </w:tcPr>
          <w:p w14:paraId="6DFCBEDD" w14:textId="76D20E3F" w:rsidR="00E574AC" w:rsidRDefault="00E574AC" w:rsidP="0030566C">
            <w:pPr>
              <w:rPr>
                <w:rFonts w:ascii="Segoe UI" w:hAnsi="Segoe UI" w:cs="Segoe UI"/>
                <w:sz w:val="20"/>
                <w:szCs w:val="20"/>
              </w:rPr>
            </w:pPr>
            <w:r>
              <w:rPr>
                <w:rFonts w:ascii="Segoe UI" w:hAnsi="Segoe UI" w:cs="Segoe UI"/>
                <w:sz w:val="20"/>
                <w:szCs w:val="20"/>
              </w:rPr>
              <w:lastRenderedPageBreak/>
              <w:t>MBS Taskforce Review</w:t>
            </w:r>
          </w:p>
        </w:tc>
        <w:tc>
          <w:tcPr>
            <w:tcW w:w="1385" w:type="pct"/>
          </w:tcPr>
          <w:p w14:paraId="1433234B" w14:textId="75A3D7ED" w:rsidR="00E574AC" w:rsidRPr="003E3669" w:rsidRDefault="00E574AC" w:rsidP="000618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egoe UI" w:hAnsi="Segoe UI" w:cs="Segoe UI"/>
                <w:color w:val="000000"/>
                <w:sz w:val="20"/>
                <w:szCs w:val="20"/>
                <w:lang w:val="en-GB"/>
              </w:rPr>
            </w:pPr>
            <w:r>
              <w:rPr>
                <w:rFonts w:ascii="Segoe UI" w:hAnsi="Segoe UI" w:cs="Segoe UI"/>
                <w:color w:val="000000"/>
                <w:sz w:val="20"/>
                <w:szCs w:val="20"/>
                <w:lang w:val="en-GB"/>
              </w:rPr>
              <w:t>Medicare Benefits Schedule Review Taskforce: Final Report on the MBS Items for Nuclear Medicine</w:t>
            </w:r>
          </w:p>
        </w:tc>
        <w:tc>
          <w:tcPr>
            <w:tcW w:w="1343" w:type="pct"/>
          </w:tcPr>
          <w:p w14:paraId="08DDA33B" w14:textId="434AA218" w:rsidR="00E574AC" w:rsidRPr="00600106" w:rsidRDefault="00E574AC" w:rsidP="00600106">
            <w:pPr>
              <w:rPr>
                <w:rFonts w:ascii="Segoe UI" w:hAnsi="Segoe UI" w:cs="Segoe UI"/>
                <w:sz w:val="20"/>
                <w:szCs w:val="20"/>
                <w:lang w:val="en-GB"/>
              </w:rPr>
            </w:pPr>
            <w:r>
              <w:rPr>
                <w:rFonts w:ascii="Segoe UI" w:hAnsi="Segoe UI" w:cs="Segoe UI"/>
                <w:sz w:val="20"/>
                <w:szCs w:val="20"/>
                <w:lang w:val="en-GB"/>
              </w:rPr>
              <w:t xml:space="preserve">The MBS Review Taskforce recommended creation of a new item for 18F-DOPA PET for the evaluation of patients with movement disorders, particularly for Parkinsonism or similar, where the diagnosis remains uncertain following clinical evaluation.  </w:t>
            </w:r>
          </w:p>
        </w:tc>
        <w:tc>
          <w:tcPr>
            <w:tcW w:w="1355" w:type="pct"/>
          </w:tcPr>
          <w:p w14:paraId="44C6FCBA" w14:textId="21FE480E" w:rsidR="00E574AC" w:rsidRPr="006E32C9" w:rsidRDefault="00E574AC" w:rsidP="0030566C">
            <w:pPr>
              <w:rPr>
                <w:rFonts w:ascii="Segoe UI" w:hAnsi="Segoe UI" w:cs="Segoe UI"/>
                <w:sz w:val="20"/>
                <w:szCs w:val="20"/>
              </w:rPr>
            </w:pPr>
            <w:hyperlink r:id="rId24" w:history="1">
              <w:r w:rsidRPr="006E32C9">
                <w:rPr>
                  <w:rStyle w:val="Hyperlink"/>
                  <w:rFonts w:ascii="Segoe UI" w:hAnsi="Segoe UI" w:cs="Segoe UI"/>
                  <w:sz w:val="20"/>
                  <w:szCs w:val="20"/>
                </w:rPr>
                <w:t>https://www.health.gov.au/sites/default/files/documents/2021/05/taskforce-final-report-mbs-items-for-nuclear-medicine-final-report-on-the-mbs-items-for-nuclear-medicine.pdf</w:t>
              </w:r>
            </w:hyperlink>
          </w:p>
          <w:p w14:paraId="39CBBDA4" w14:textId="376567A6" w:rsidR="00E574AC" w:rsidRPr="006E32C9" w:rsidRDefault="00E574AC" w:rsidP="0030566C">
            <w:pPr>
              <w:rPr>
                <w:rFonts w:ascii="Segoe UI" w:hAnsi="Segoe UI" w:cs="Segoe UI"/>
                <w:sz w:val="20"/>
                <w:szCs w:val="20"/>
              </w:rPr>
            </w:pPr>
          </w:p>
        </w:tc>
        <w:tc>
          <w:tcPr>
            <w:tcW w:w="504" w:type="pct"/>
          </w:tcPr>
          <w:p w14:paraId="583700B0" w14:textId="01A89545" w:rsidR="00E574AC" w:rsidRDefault="00E574AC" w:rsidP="0030566C">
            <w:pPr>
              <w:rPr>
                <w:rFonts w:ascii="Segoe UI" w:hAnsi="Segoe UI" w:cs="Segoe UI"/>
                <w:sz w:val="20"/>
                <w:szCs w:val="20"/>
              </w:rPr>
            </w:pPr>
            <w:r>
              <w:rPr>
                <w:rFonts w:ascii="Segoe UI" w:hAnsi="Segoe UI" w:cs="Segoe UI"/>
                <w:sz w:val="20"/>
                <w:szCs w:val="20"/>
              </w:rPr>
              <w:t>2018</w:t>
            </w:r>
          </w:p>
        </w:tc>
      </w:tr>
      <w:bookmarkEnd w:id="4"/>
    </w:tbl>
    <w:p w14:paraId="1ADAD6C8" w14:textId="5EA867DA" w:rsidR="00BF7980" w:rsidRPr="00BF4F84" w:rsidRDefault="00BF7980">
      <w:pPr>
        <w:rPr>
          <w:rFonts w:ascii="Segoe UI" w:hAnsi="Segoe UI" w:cs="Segoe UI"/>
        </w:rPr>
      </w:pPr>
    </w:p>
    <w:sectPr w:rsidR="00BF7980" w:rsidRPr="00BF4F84" w:rsidSect="006E32C9">
      <w:pgSz w:w="16838" w:h="11906" w:orient="landscape"/>
      <w:pgMar w:top="1135" w:right="1405" w:bottom="991" w:left="1135" w:header="426" w:footer="2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20544" w14:textId="77777777" w:rsidR="000804E2" w:rsidRDefault="000804E2" w:rsidP="00BE6B22">
      <w:pPr>
        <w:spacing w:after="0" w:line="240" w:lineRule="auto"/>
      </w:pPr>
      <w:r>
        <w:separator/>
      </w:r>
    </w:p>
  </w:endnote>
  <w:endnote w:type="continuationSeparator" w:id="0">
    <w:p w14:paraId="5C0728C0" w14:textId="77777777" w:rsidR="000804E2" w:rsidRDefault="000804E2" w:rsidP="00BE6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8926838"/>
      <w:docPartObj>
        <w:docPartGallery w:val="Page Numbers (Bottom of Page)"/>
        <w:docPartUnique/>
      </w:docPartObj>
    </w:sdtPr>
    <w:sdtEndPr>
      <w:rPr>
        <w:noProof/>
      </w:rPr>
    </w:sdtEndPr>
    <w:sdtContent>
      <w:p w14:paraId="650B47B0" w14:textId="7C66BF5C" w:rsidR="00251DB2" w:rsidRDefault="00251DB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5A1DA5" w14:textId="77777777" w:rsidR="0090168B" w:rsidRDefault="00901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AB238" w14:textId="77777777" w:rsidR="000804E2" w:rsidRDefault="000804E2" w:rsidP="00BE6B22">
      <w:pPr>
        <w:spacing w:after="0" w:line="240" w:lineRule="auto"/>
      </w:pPr>
      <w:r>
        <w:separator/>
      </w:r>
    </w:p>
  </w:footnote>
  <w:footnote w:type="continuationSeparator" w:id="0">
    <w:p w14:paraId="158A3CBC" w14:textId="77777777" w:rsidR="000804E2" w:rsidRDefault="000804E2" w:rsidP="00BE6B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1851C" w14:textId="1592FE2D" w:rsidR="00F16239" w:rsidRPr="0079127D" w:rsidRDefault="00A04B6B" w:rsidP="0079127D">
    <w:pPr>
      <w:pStyle w:val="Subtitle"/>
      <w:rPr>
        <w:rFonts w:ascii="Segoe UI" w:hAnsi="Segoe UI" w:cs="Segoe UI"/>
        <w:sz w:val="20"/>
        <w:szCs w:val="20"/>
      </w:rPr>
    </w:pPr>
    <w:r w:rsidRPr="00F7040F">
      <w:rPr>
        <w:rFonts w:ascii="Segoe UI" w:hAnsi="Segoe UI" w:cs="Segoe UI"/>
        <w:color w:val="auto"/>
        <w:sz w:val="20"/>
        <w:szCs w:val="20"/>
      </w:rPr>
      <w:t>PET/CT Dopaminergic Imaging for Evaluating Parkinsonism</w:t>
    </w:r>
    <w:r>
      <w:rPr>
        <w:rFonts w:ascii="Segoe UI" w:hAnsi="Segoe UI" w:cs="Segoe UI"/>
        <w:color w:val="auto"/>
        <w:sz w:val="20"/>
        <w:szCs w:val="20"/>
      </w:rPr>
      <w:t xml:space="preserve"> – PICO Set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57336" w14:textId="77777777" w:rsidR="00E63F10" w:rsidRPr="0079127D" w:rsidRDefault="00E63F10" w:rsidP="00E63F10">
    <w:pPr>
      <w:pStyle w:val="Subtitle"/>
      <w:rPr>
        <w:rFonts w:ascii="Segoe UI" w:hAnsi="Segoe UI" w:cs="Segoe UI"/>
        <w:sz w:val="20"/>
        <w:szCs w:val="20"/>
      </w:rPr>
    </w:pPr>
    <w:r w:rsidRPr="00F7040F">
      <w:rPr>
        <w:rFonts w:ascii="Segoe UI" w:hAnsi="Segoe UI" w:cs="Segoe UI"/>
        <w:color w:val="auto"/>
        <w:sz w:val="20"/>
        <w:szCs w:val="20"/>
      </w:rPr>
      <w:t>PET/CT Dopaminergic Imaging for Evaluating Parkinsonism</w:t>
    </w:r>
    <w:r>
      <w:rPr>
        <w:rFonts w:ascii="Segoe UI" w:hAnsi="Segoe UI" w:cs="Segoe UI"/>
        <w:color w:val="auto"/>
        <w:sz w:val="20"/>
        <w:szCs w:val="20"/>
      </w:rPr>
      <w:t xml:space="preserve"> – PICO Set 2</w:t>
    </w:r>
  </w:p>
  <w:p w14:paraId="76758D84" w14:textId="77777777" w:rsidR="00E63F10" w:rsidRDefault="00E63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15031"/>
    <w:multiLevelType w:val="hybridMultilevel"/>
    <w:tmpl w:val="B5702E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311918"/>
    <w:multiLevelType w:val="hybridMultilevel"/>
    <w:tmpl w:val="C71AE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A41CE"/>
    <w:multiLevelType w:val="hybridMultilevel"/>
    <w:tmpl w:val="B45848E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3AC688D"/>
    <w:multiLevelType w:val="hybridMultilevel"/>
    <w:tmpl w:val="9F483E34"/>
    <w:lvl w:ilvl="0" w:tplc="F1502C52">
      <w:start w:val="1"/>
      <w:numFmt w:val="lowerLetter"/>
      <w:lvlText w:val="%1."/>
      <w:lvlJc w:val="left"/>
      <w:pPr>
        <w:ind w:left="3555" w:hanging="319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ED80586"/>
    <w:multiLevelType w:val="hybridMultilevel"/>
    <w:tmpl w:val="DC5EBF02"/>
    <w:lvl w:ilvl="0" w:tplc="0D00FAF2">
      <w:start w:val="1"/>
      <w:numFmt w:val="decimal"/>
      <w:lvlText w:val="%1."/>
      <w:lvlJc w:val="left"/>
      <w:pPr>
        <w:ind w:left="720" w:hanging="360"/>
      </w:pPr>
      <w:rPr>
        <w:rFonts w:ascii="Segoe UI" w:eastAsiaTheme="minorHAnsi" w:hAnsi="Segoe UI" w:cs="Segoe UI"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D17777D"/>
    <w:multiLevelType w:val="hybridMultilevel"/>
    <w:tmpl w:val="672C9A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E9E7241"/>
    <w:multiLevelType w:val="hybridMultilevel"/>
    <w:tmpl w:val="1B32B8E0"/>
    <w:lvl w:ilvl="0" w:tplc="9868691E">
      <w:start w:val="2"/>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33F091B"/>
    <w:multiLevelType w:val="hybridMultilevel"/>
    <w:tmpl w:val="49661F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31264523">
    <w:abstractNumId w:val="2"/>
  </w:num>
  <w:num w:numId="2" w16cid:durableId="1725985882">
    <w:abstractNumId w:val="7"/>
  </w:num>
  <w:num w:numId="3" w16cid:durableId="953974576">
    <w:abstractNumId w:val="0"/>
  </w:num>
  <w:num w:numId="4" w16cid:durableId="679695263">
    <w:abstractNumId w:val="4"/>
  </w:num>
  <w:num w:numId="5" w16cid:durableId="1068655091">
    <w:abstractNumId w:val="3"/>
  </w:num>
  <w:num w:numId="6" w16cid:durableId="523860476">
    <w:abstractNumId w:val="5"/>
  </w:num>
  <w:num w:numId="7" w16cid:durableId="548346984">
    <w:abstractNumId w:val="6"/>
  </w:num>
  <w:num w:numId="8" w16cid:durableId="1835761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B22"/>
    <w:rsid w:val="00001480"/>
    <w:rsid w:val="00004680"/>
    <w:rsid w:val="000079D8"/>
    <w:rsid w:val="00025969"/>
    <w:rsid w:val="0003276A"/>
    <w:rsid w:val="000412F6"/>
    <w:rsid w:val="00051843"/>
    <w:rsid w:val="0006176F"/>
    <w:rsid w:val="000618A5"/>
    <w:rsid w:val="000627EF"/>
    <w:rsid w:val="000645F4"/>
    <w:rsid w:val="00075589"/>
    <w:rsid w:val="000804E2"/>
    <w:rsid w:val="0009097A"/>
    <w:rsid w:val="000934AF"/>
    <w:rsid w:val="00094E93"/>
    <w:rsid w:val="000977F7"/>
    <w:rsid w:val="000A54F6"/>
    <w:rsid w:val="000A6555"/>
    <w:rsid w:val="000B6715"/>
    <w:rsid w:val="000C43E5"/>
    <w:rsid w:val="000E17AB"/>
    <w:rsid w:val="000E2E33"/>
    <w:rsid w:val="000E4D32"/>
    <w:rsid w:val="000F35DB"/>
    <w:rsid w:val="000F3E4A"/>
    <w:rsid w:val="000F464E"/>
    <w:rsid w:val="000F5E03"/>
    <w:rsid w:val="000F7840"/>
    <w:rsid w:val="00103204"/>
    <w:rsid w:val="00103DA5"/>
    <w:rsid w:val="001103E9"/>
    <w:rsid w:val="00112474"/>
    <w:rsid w:val="0011692D"/>
    <w:rsid w:val="00122BCB"/>
    <w:rsid w:val="00136005"/>
    <w:rsid w:val="00137989"/>
    <w:rsid w:val="0014652F"/>
    <w:rsid w:val="00150FA1"/>
    <w:rsid w:val="00156FBF"/>
    <w:rsid w:val="00157CCB"/>
    <w:rsid w:val="0016065A"/>
    <w:rsid w:val="001661A1"/>
    <w:rsid w:val="00177899"/>
    <w:rsid w:val="00177E25"/>
    <w:rsid w:val="00180D6C"/>
    <w:rsid w:val="001818DF"/>
    <w:rsid w:val="001831CA"/>
    <w:rsid w:val="001871FE"/>
    <w:rsid w:val="00191B49"/>
    <w:rsid w:val="00193C0C"/>
    <w:rsid w:val="00197295"/>
    <w:rsid w:val="001A7293"/>
    <w:rsid w:val="001B4C8E"/>
    <w:rsid w:val="001C596D"/>
    <w:rsid w:val="001D1CD3"/>
    <w:rsid w:val="001D245B"/>
    <w:rsid w:val="001E4352"/>
    <w:rsid w:val="0020193C"/>
    <w:rsid w:val="00202126"/>
    <w:rsid w:val="002066C6"/>
    <w:rsid w:val="0022774E"/>
    <w:rsid w:val="00232142"/>
    <w:rsid w:val="002325EB"/>
    <w:rsid w:val="00235BC5"/>
    <w:rsid w:val="00251DB2"/>
    <w:rsid w:val="00272267"/>
    <w:rsid w:val="00275BF4"/>
    <w:rsid w:val="00280050"/>
    <w:rsid w:val="002818D1"/>
    <w:rsid w:val="00286BD5"/>
    <w:rsid w:val="00294F87"/>
    <w:rsid w:val="002A4AE5"/>
    <w:rsid w:val="002A54D3"/>
    <w:rsid w:val="002A7709"/>
    <w:rsid w:val="002B1034"/>
    <w:rsid w:val="002B7B2B"/>
    <w:rsid w:val="002C1F8E"/>
    <w:rsid w:val="002D289F"/>
    <w:rsid w:val="002D3332"/>
    <w:rsid w:val="002D7216"/>
    <w:rsid w:val="002E2048"/>
    <w:rsid w:val="002E357C"/>
    <w:rsid w:val="002E4B61"/>
    <w:rsid w:val="002E4EFE"/>
    <w:rsid w:val="002E67B5"/>
    <w:rsid w:val="0030566C"/>
    <w:rsid w:val="00324BCC"/>
    <w:rsid w:val="00331B59"/>
    <w:rsid w:val="0034296B"/>
    <w:rsid w:val="00357324"/>
    <w:rsid w:val="0036168C"/>
    <w:rsid w:val="00363A81"/>
    <w:rsid w:val="00364572"/>
    <w:rsid w:val="0036628C"/>
    <w:rsid w:val="00377A1B"/>
    <w:rsid w:val="00380C41"/>
    <w:rsid w:val="003925C1"/>
    <w:rsid w:val="00396548"/>
    <w:rsid w:val="003A16D1"/>
    <w:rsid w:val="003B3986"/>
    <w:rsid w:val="003B4AED"/>
    <w:rsid w:val="003C2446"/>
    <w:rsid w:val="003C3093"/>
    <w:rsid w:val="003C422C"/>
    <w:rsid w:val="003C67D7"/>
    <w:rsid w:val="003D2626"/>
    <w:rsid w:val="003E3669"/>
    <w:rsid w:val="003F39D1"/>
    <w:rsid w:val="003F6465"/>
    <w:rsid w:val="004027D3"/>
    <w:rsid w:val="00402E2E"/>
    <w:rsid w:val="004209FC"/>
    <w:rsid w:val="0042180F"/>
    <w:rsid w:val="00430F2B"/>
    <w:rsid w:val="00450FA7"/>
    <w:rsid w:val="00452657"/>
    <w:rsid w:val="00452A33"/>
    <w:rsid w:val="004564B4"/>
    <w:rsid w:val="00460EF9"/>
    <w:rsid w:val="004670B3"/>
    <w:rsid w:val="00482120"/>
    <w:rsid w:val="00482E02"/>
    <w:rsid w:val="00492CDA"/>
    <w:rsid w:val="004A18C7"/>
    <w:rsid w:val="004A45BE"/>
    <w:rsid w:val="004B122C"/>
    <w:rsid w:val="004B134F"/>
    <w:rsid w:val="004B6E7C"/>
    <w:rsid w:val="004C0244"/>
    <w:rsid w:val="004C02B7"/>
    <w:rsid w:val="004C26F1"/>
    <w:rsid w:val="004F20FB"/>
    <w:rsid w:val="00501165"/>
    <w:rsid w:val="00514C7F"/>
    <w:rsid w:val="0052274F"/>
    <w:rsid w:val="00524CCB"/>
    <w:rsid w:val="00532BD9"/>
    <w:rsid w:val="00545A4C"/>
    <w:rsid w:val="00547A47"/>
    <w:rsid w:val="00556C16"/>
    <w:rsid w:val="005571FA"/>
    <w:rsid w:val="00566A75"/>
    <w:rsid w:val="00566CF9"/>
    <w:rsid w:val="005700AE"/>
    <w:rsid w:val="005704F3"/>
    <w:rsid w:val="00571FAA"/>
    <w:rsid w:val="005727E8"/>
    <w:rsid w:val="00572CA8"/>
    <w:rsid w:val="005837E9"/>
    <w:rsid w:val="005842D9"/>
    <w:rsid w:val="0059123D"/>
    <w:rsid w:val="005914E4"/>
    <w:rsid w:val="005923A6"/>
    <w:rsid w:val="005A4AA3"/>
    <w:rsid w:val="005B01D7"/>
    <w:rsid w:val="005B5A58"/>
    <w:rsid w:val="005C2D47"/>
    <w:rsid w:val="005C530A"/>
    <w:rsid w:val="005C622F"/>
    <w:rsid w:val="005D23BC"/>
    <w:rsid w:val="005E1CFB"/>
    <w:rsid w:val="005E595B"/>
    <w:rsid w:val="005F1F47"/>
    <w:rsid w:val="005F7B96"/>
    <w:rsid w:val="00600106"/>
    <w:rsid w:val="00605A85"/>
    <w:rsid w:val="0060782C"/>
    <w:rsid w:val="0062064D"/>
    <w:rsid w:val="006213E5"/>
    <w:rsid w:val="006227EF"/>
    <w:rsid w:val="00630D83"/>
    <w:rsid w:val="0063582B"/>
    <w:rsid w:val="006429A1"/>
    <w:rsid w:val="006437E6"/>
    <w:rsid w:val="006526FE"/>
    <w:rsid w:val="00661AF8"/>
    <w:rsid w:val="00665487"/>
    <w:rsid w:val="00691C2A"/>
    <w:rsid w:val="00692F54"/>
    <w:rsid w:val="006B2CEA"/>
    <w:rsid w:val="006B645B"/>
    <w:rsid w:val="006C63C6"/>
    <w:rsid w:val="006D67FD"/>
    <w:rsid w:val="006D7BC0"/>
    <w:rsid w:val="006E32C9"/>
    <w:rsid w:val="006E33D4"/>
    <w:rsid w:val="0070541B"/>
    <w:rsid w:val="00716722"/>
    <w:rsid w:val="0072043B"/>
    <w:rsid w:val="007259DB"/>
    <w:rsid w:val="00725A74"/>
    <w:rsid w:val="00727DB3"/>
    <w:rsid w:val="00731738"/>
    <w:rsid w:val="007523AB"/>
    <w:rsid w:val="00754A3E"/>
    <w:rsid w:val="00762146"/>
    <w:rsid w:val="00765B2C"/>
    <w:rsid w:val="00770FA6"/>
    <w:rsid w:val="00776B7A"/>
    <w:rsid w:val="00781D47"/>
    <w:rsid w:val="0079127D"/>
    <w:rsid w:val="007958EC"/>
    <w:rsid w:val="00795DAB"/>
    <w:rsid w:val="007C1BCF"/>
    <w:rsid w:val="007C3EAB"/>
    <w:rsid w:val="007C766B"/>
    <w:rsid w:val="007D6527"/>
    <w:rsid w:val="007E1E72"/>
    <w:rsid w:val="007F21DF"/>
    <w:rsid w:val="007F6C00"/>
    <w:rsid w:val="00800791"/>
    <w:rsid w:val="008023F5"/>
    <w:rsid w:val="00802BC7"/>
    <w:rsid w:val="008033FE"/>
    <w:rsid w:val="00803866"/>
    <w:rsid w:val="00821E35"/>
    <w:rsid w:val="00822956"/>
    <w:rsid w:val="00823DEF"/>
    <w:rsid w:val="00824443"/>
    <w:rsid w:val="00826742"/>
    <w:rsid w:val="00836A15"/>
    <w:rsid w:val="00843CB9"/>
    <w:rsid w:val="00844394"/>
    <w:rsid w:val="00846517"/>
    <w:rsid w:val="00846B1B"/>
    <w:rsid w:val="00850F31"/>
    <w:rsid w:val="00860CCD"/>
    <w:rsid w:val="00862F93"/>
    <w:rsid w:val="00863ADE"/>
    <w:rsid w:val="008718CB"/>
    <w:rsid w:val="00872BBF"/>
    <w:rsid w:val="00880826"/>
    <w:rsid w:val="00884F92"/>
    <w:rsid w:val="008855B8"/>
    <w:rsid w:val="0088799E"/>
    <w:rsid w:val="008A3113"/>
    <w:rsid w:val="008B20F8"/>
    <w:rsid w:val="008B3C34"/>
    <w:rsid w:val="008B6DD1"/>
    <w:rsid w:val="008B751B"/>
    <w:rsid w:val="008C1479"/>
    <w:rsid w:val="008C1E5F"/>
    <w:rsid w:val="008E18C6"/>
    <w:rsid w:val="008E20AE"/>
    <w:rsid w:val="00900C04"/>
    <w:rsid w:val="0090168B"/>
    <w:rsid w:val="009049FA"/>
    <w:rsid w:val="00905433"/>
    <w:rsid w:val="009136CD"/>
    <w:rsid w:val="009241A3"/>
    <w:rsid w:val="00930344"/>
    <w:rsid w:val="009349B6"/>
    <w:rsid w:val="00937EFE"/>
    <w:rsid w:val="00942044"/>
    <w:rsid w:val="00955904"/>
    <w:rsid w:val="00956C6D"/>
    <w:rsid w:val="00964514"/>
    <w:rsid w:val="00964776"/>
    <w:rsid w:val="00967C9F"/>
    <w:rsid w:val="0097510A"/>
    <w:rsid w:val="00975B6D"/>
    <w:rsid w:val="009868DE"/>
    <w:rsid w:val="009A1C75"/>
    <w:rsid w:val="009C0554"/>
    <w:rsid w:val="009C25BD"/>
    <w:rsid w:val="009D5D20"/>
    <w:rsid w:val="009D60BC"/>
    <w:rsid w:val="009E0744"/>
    <w:rsid w:val="009E1809"/>
    <w:rsid w:val="00A04B6B"/>
    <w:rsid w:val="00A05B4D"/>
    <w:rsid w:val="00A1726A"/>
    <w:rsid w:val="00A2178E"/>
    <w:rsid w:val="00A21C2D"/>
    <w:rsid w:val="00A224EB"/>
    <w:rsid w:val="00A22E86"/>
    <w:rsid w:val="00A31365"/>
    <w:rsid w:val="00A40A57"/>
    <w:rsid w:val="00A435D2"/>
    <w:rsid w:val="00A444CB"/>
    <w:rsid w:val="00A6304B"/>
    <w:rsid w:val="00A90101"/>
    <w:rsid w:val="00A919AD"/>
    <w:rsid w:val="00A974EA"/>
    <w:rsid w:val="00AA3A7D"/>
    <w:rsid w:val="00AB2081"/>
    <w:rsid w:val="00AB25C8"/>
    <w:rsid w:val="00AC006E"/>
    <w:rsid w:val="00AC426D"/>
    <w:rsid w:val="00AC6269"/>
    <w:rsid w:val="00AD0C12"/>
    <w:rsid w:val="00AD3EB8"/>
    <w:rsid w:val="00AE447C"/>
    <w:rsid w:val="00AE4C3A"/>
    <w:rsid w:val="00AF0A29"/>
    <w:rsid w:val="00B057B5"/>
    <w:rsid w:val="00B057FC"/>
    <w:rsid w:val="00B062A6"/>
    <w:rsid w:val="00B07110"/>
    <w:rsid w:val="00B10A36"/>
    <w:rsid w:val="00B25AB8"/>
    <w:rsid w:val="00B311C0"/>
    <w:rsid w:val="00B36315"/>
    <w:rsid w:val="00B36560"/>
    <w:rsid w:val="00B42A5B"/>
    <w:rsid w:val="00B72C47"/>
    <w:rsid w:val="00B73016"/>
    <w:rsid w:val="00B759D1"/>
    <w:rsid w:val="00B861AE"/>
    <w:rsid w:val="00B92123"/>
    <w:rsid w:val="00B936AF"/>
    <w:rsid w:val="00B95309"/>
    <w:rsid w:val="00B96939"/>
    <w:rsid w:val="00BA6A58"/>
    <w:rsid w:val="00BB494A"/>
    <w:rsid w:val="00BD12E6"/>
    <w:rsid w:val="00BD7E35"/>
    <w:rsid w:val="00BE0612"/>
    <w:rsid w:val="00BE6B22"/>
    <w:rsid w:val="00BF4F84"/>
    <w:rsid w:val="00BF7980"/>
    <w:rsid w:val="00C16CC0"/>
    <w:rsid w:val="00C339DD"/>
    <w:rsid w:val="00C33F77"/>
    <w:rsid w:val="00C46DF6"/>
    <w:rsid w:val="00C51455"/>
    <w:rsid w:val="00C52CED"/>
    <w:rsid w:val="00C545C3"/>
    <w:rsid w:val="00C57631"/>
    <w:rsid w:val="00C656B1"/>
    <w:rsid w:val="00C77205"/>
    <w:rsid w:val="00C82254"/>
    <w:rsid w:val="00C828EC"/>
    <w:rsid w:val="00C86574"/>
    <w:rsid w:val="00C96E92"/>
    <w:rsid w:val="00C972A3"/>
    <w:rsid w:val="00CA2796"/>
    <w:rsid w:val="00CA375A"/>
    <w:rsid w:val="00CB2EB3"/>
    <w:rsid w:val="00CB5480"/>
    <w:rsid w:val="00CC3727"/>
    <w:rsid w:val="00CC6E35"/>
    <w:rsid w:val="00CE07DB"/>
    <w:rsid w:val="00D2786F"/>
    <w:rsid w:val="00D32DD1"/>
    <w:rsid w:val="00D36CFD"/>
    <w:rsid w:val="00D42274"/>
    <w:rsid w:val="00D475E7"/>
    <w:rsid w:val="00D71011"/>
    <w:rsid w:val="00D75531"/>
    <w:rsid w:val="00D8591D"/>
    <w:rsid w:val="00D865E9"/>
    <w:rsid w:val="00D95AFC"/>
    <w:rsid w:val="00DA1ABE"/>
    <w:rsid w:val="00DA2AC6"/>
    <w:rsid w:val="00DA795D"/>
    <w:rsid w:val="00DB1744"/>
    <w:rsid w:val="00DB2D53"/>
    <w:rsid w:val="00DB6331"/>
    <w:rsid w:val="00DD0A06"/>
    <w:rsid w:val="00DD6B27"/>
    <w:rsid w:val="00DE3C46"/>
    <w:rsid w:val="00DE60CB"/>
    <w:rsid w:val="00DE6B91"/>
    <w:rsid w:val="00DF1D65"/>
    <w:rsid w:val="00E00CD3"/>
    <w:rsid w:val="00E021ED"/>
    <w:rsid w:val="00E12DBE"/>
    <w:rsid w:val="00E26F57"/>
    <w:rsid w:val="00E31038"/>
    <w:rsid w:val="00E31380"/>
    <w:rsid w:val="00E32A5B"/>
    <w:rsid w:val="00E47A62"/>
    <w:rsid w:val="00E51B72"/>
    <w:rsid w:val="00E55252"/>
    <w:rsid w:val="00E574AC"/>
    <w:rsid w:val="00E61CD6"/>
    <w:rsid w:val="00E6320C"/>
    <w:rsid w:val="00E63F10"/>
    <w:rsid w:val="00E7098F"/>
    <w:rsid w:val="00E70FBC"/>
    <w:rsid w:val="00E90E36"/>
    <w:rsid w:val="00E93BE8"/>
    <w:rsid w:val="00E954DF"/>
    <w:rsid w:val="00EA3F78"/>
    <w:rsid w:val="00EA7B42"/>
    <w:rsid w:val="00EC6E5E"/>
    <w:rsid w:val="00ED07F3"/>
    <w:rsid w:val="00ED5DE5"/>
    <w:rsid w:val="00ED605E"/>
    <w:rsid w:val="00EE2CC4"/>
    <w:rsid w:val="00EE359F"/>
    <w:rsid w:val="00EE41FC"/>
    <w:rsid w:val="00EF12E1"/>
    <w:rsid w:val="00EF7BF7"/>
    <w:rsid w:val="00F00719"/>
    <w:rsid w:val="00F14D6C"/>
    <w:rsid w:val="00F15B8C"/>
    <w:rsid w:val="00F16239"/>
    <w:rsid w:val="00F17226"/>
    <w:rsid w:val="00F31DFA"/>
    <w:rsid w:val="00F33069"/>
    <w:rsid w:val="00F47AD7"/>
    <w:rsid w:val="00F47C31"/>
    <w:rsid w:val="00F67CE8"/>
    <w:rsid w:val="00F778AE"/>
    <w:rsid w:val="00F938FD"/>
    <w:rsid w:val="00F95A40"/>
    <w:rsid w:val="00FA139F"/>
    <w:rsid w:val="00FA3AF4"/>
    <w:rsid w:val="00FA6D97"/>
    <w:rsid w:val="00FB0399"/>
    <w:rsid w:val="00FB2FA5"/>
    <w:rsid w:val="00FB3798"/>
    <w:rsid w:val="00FB463C"/>
    <w:rsid w:val="00FC26F2"/>
    <w:rsid w:val="00FC29E2"/>
    <w:rsid w:val="00FC7C28"/>
    <w:rsid w:val="00FD50F9"/>
    <w:rsid w:val="00FE257E"/>
    <w:rsid w:val="00FE6A8B"/>
    <w:rsid w:val="00FE7E6D"/>
    <w:rsid w:val="00FF24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8DB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9DD"/>
  </w:style>
  <w:style w:type="paragraph" w:styleId="Heading1">
    <w:name w:val="heading 1"/>
    <w:basedOn w:val="Normal"/>
    <w:next w:val="Normal"/>
    <w:link w:val="Heading1Char"/>
    <w:uiPriority w:val="9"/>
    <w:qFormat/>
    <w:rsid w:val="00A04B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B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B22"/>
  </w:style>
  <w:style w:type="paragraph" w:styleId="Footer">
    <w:name w:val="footer"/>
    <w:basedOn w:val="Normal"/>
    <w:link w:val="FooterChar"/>
    <w:uiPriority w:val="99"/>
    <w:unhideWhenUsed/>
    <w:rsid w:val="00BE6B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B22"/>
  </w:style>
  <w:style w:type="table" w:styleId="TableGrid">
    <w:name w:val="Table Grid"/>
    <w:basedOn w:val="TableNormal"/>
    <w:uiPriority w:val="39"/>
    <w:rsid w:val="00FE2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ckboxes">
    <w:name w:val="Tick boxes"/>
    <w:basedOn w:val="Normal"/>
    <w:link w:val="TickboxesChar"/>
    <w:qFormat/>
    <w:rsid w:val="000627EF"/>
    <w:pPr>
      <w:spacing w:after="0" w:line="240" w:lineRule="auto"/>
      <w:ind w:left="360"/>
    </w:pPr>
    <w:rPr>
      <w:rFonts w:asciiTheme="minorHAnsi" w:hAnsiTheme="minorHAnsi" w:cstheme="minorBidi"/>
      <w:bCs/>
      <w:sz w:val="20"/>
      <w:szCs w:val="20"/>
    </w:rPr>
  </w:style>
  <w:style w:type="character" w:customStyle="1" w:styleId="TickboxesChar">
    <w:name w:val="Tick boxes Char"/>
    <w:basedOn w:val="DefaultParagraphFont"/>
    <w:link w:val="Tickboxes"/>
    <w:rsid w:val="000627EF"/>
    <w:rPr>
      <w:rFonts w:asciiTheme="minorHAnsi" w:hAnsiTheme="minorHAnsi" w:cstheme="minorBidi"/>
      <w:bCs/>
      <w:sz w:val="20"/>
      <w:szCs w:val="20"/>
    </w:rPr>
  </w:style>
  <w:style w:type="paragraph" w:styleId="NormalWeb">
    <w:name w:val="Normal (Web)"/>
    <w:basedOn w:val="Normal"/>
    <w:uiPriority w:val="99"/>
    <w:semiHidden/>
    <w:unhideWhenUsed/>
    <w:rsid w:val="000627EF"/>
    <w:pPr>
      <w:spacing w:before="100" w:beforeAutospacing="1" w:after="100" w:afterAutospacing="1" w:line="240" w:lineRule="auto"/>
    </w:pPr>
    <w:rPr>
      <w:rFonts w:eastAsia="Times New Roman"/>
      <w:lang w:eastAsia="en-AU"/>
    </w:rPr>
  </w:style>
  <w:style w:type="character" w:styleId="CommentReference">
    <w:name w:val="annotation reference"/>
    <w:basedOn w:val="DefaultParagraphFont"/>
    <w:uiPriority w:val="99"/>
    <w:semiHidden/>
    <w:unhideWhenUsed/>
    <w:rsid w:val="005D23BC"/>
    <w:rPr>
      <w:sz w:val="16"/>
      <w:szCs w:val="16"/>
    </w:rPr>
  </w:style>
  <w:style w:type="paragraph" w:styleId="CommentText">
    <w:name w:val="annotation text"/>
    <w:basedOn w:val="Normal"/>
    <w:link w:val="CommentTextChar"/>
    <w:uiPriority w:val="99"/>
    <w:semiHidden/>
    <w:unhideWhenUsed/>
    <w:rsid w:val="005D23BC"/>
    <w:pPr>
      <w:spacing w:line="240" w:lineRule="auto"/>
    </w:pPr>
    <w:rPr>
      <w:sz w:val="20"/>
      <w:szCs w:val="20"/>
    </w:rPr>
  </w:style>
  <w:style w:type="character" w:customStyle="1" w:styleId="CommentTextChar">
    <w:name w:val="Comment Text Char"/>
    <w:basedOn w:val="DefaultParagraphFont"/>
    <w:link w:val="CommentText"/>
    <w:uiPriority w:val="99"/>
    <w:semiHidden/>
    <w:rsid w:val="005D23BC"/>
    <w:rPr>
      <w:sz w:val="20"/>
      <w:szCs w:val="20"/>
    </w:rPr>
  </w:style>
  <w:style w:type="paragraph" w:styleId="CommentSubject">
    <w:name w:val="annotation subject"/>
    <w:basedOn w:val="CommentText"/>
    <w:next w:val="CommentText"/>
    <w:link w:val="CommentSubjectChar"/>
    <w:uiPriority w:val="99"/>
    <w:semiHidden/>
    <w:unhideWhenUsed/>
    <w:rsid w:val="005D23BC"/>
    <w:rPr>
      <w:b/>
      <w:bCs/>
    </w:rPr>
  </w:style>
  <w:style w:type="character" w:customStyle="1" w:styleId="CommentSubjectChar">
    <w:name w:val="Comment Subject Char"/>
    <w:basedOn w:val="CommentTextChar"/>
    <w:link w:val="CommentSubject"/>
    <w:uiPriority w:val="99"/>
    <w:semiHidden/>
    <w:rsid w:val="005D23BC"/>
    <w:rPr>
      <w:b/>
      <w:bCs/>
      <w:sz w:val="20"/>
      <w:szCs w:val="20"/>
    </w:rPr>
  </w:style>
  <w:style w:type="paragraph" w:styleId="ListParagraph">
    <w:name w:val="List Paragraph"/>
    <w:basedOn w:val="Normal"/>
    <w:uiPriority w:val="34"/>
    <w:qFormat/>
    <w:rsid w:val="00731738"/>
    <w:pPr>
      <w:ind w:left="720"/>
      <w:contextualSpacing/>
    </w:pPr>
  </w:style>
  <w:style w:type="character" w:styleId="Hyperlink">
    <w:name w:val="Hyperlink"/>
    <w:basedOn w:val="DefaultParagraphFont"/>
    <w:uiPriority w:val="99"/>
    <w:unhideWhenUsed/>
    <w:rsid w:val="00BF7980"/>
    <w:rPr>
      <w:color w:val="0563C1" w:themeColor="hyperlink"/>
      <w:u w:val="single"/>
    </w:rPr>
  </w:style>
  <w:style w:type="character" w:customStyle="1" w:styleId="UnresolvedMention1">
    <w:name w:val="Unresolved Mention1"/>
    <w:basedOn w:val="DefaultParagraphFont"/>
    <w:uiPriority w:val="99"/>
    <w:semiHidden/>
    <w:unhideWhenUsed/>
    <w:rsid w:val="00BF7980"/>
    <w:rPr>
      <w:color w:val="605E5C"/>
      <w:shd w:val="clear" w:color="auto" w:fill="E1DFDD"/>
    </w:rPr>
  </w:style>
  <w:style w:type="character" w:styleId="FollowedHyperlink">
    <w:name w:val="FollowedHyperlink"/>
    <w:basedOn w:val="DefaultParagraphFont"/>
    <w:uiPriority w:val="99"/>
    <w:semiHidden/>
    <w:unhideWhenUsed/>
    <w:rsid w:val="00A2178E"/>
    <w:rPr>
      <w:color w:val="954F72" w:themeColor="followedHyperlink"/>
      <w:u w:val="single"/>
    </w:rPr>
  </w:style>
  <w:style w:type="paragraph" w:styleId="EndnoteText">
    <w:name w:val="endnote text"/>
    <w:basedOn w:val="Normal"/>
    <w:link w:val="EndnoteTextChar"/>
    <w:uiPriority w:val="99"/>
    <w:semiHidden/>
    <w:unhideWhenUsed/>
    <w:rsid w:val="00AE447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E447C"/>
    <w:rPr>
      <w:sz w:val="20"/>
      <w:szCs w:val="20"/>
    </w:rPr>
  </w:style>
  <w:style w:type="character" w:styleId="EndnoteReference">
    <w:name w:val="endnote reference"/>
    <w:basedOn w:val="DefaultParagraphFont"/>
    <w:uiPriority w:val="99"/>
    <w:semiHidden/>
    <w:unhideWhenUsed/>
    <w:rsid w:val="00AE447C"/>
    <w:rPr>
      <w:vertAlign w:val="superscript"/>
    </w:rPr>
  </w:style>
  <w:style w:type="character" w:customStyle="1" w:styleId="UnresolvedMention2">
    <w:name w:val="Unresolved Mention2"/>
    <w:basedOn w:val="DefaultParagraphFont"/>
    <w:uiPriority w:val="99"/>
    <w:semiHidden/>
    <w:unhideWhenUsed/>
    <w:rsid w:val="00E574AC"/>
    <w:rPr>
      <w:color w:val="605E5C"/>
      <w:shd w:val="clear" w:color="auto" w:fill="E1DFDD"/>
    </w:rPr>
  </w:style>
  <w:style w:type="paragraph" w:styleId="Revision">
    <w:name w:val="Revision"/>
    <w:hidden/>
    <w:uiPriority w:val="99"/>
    <w:semiHidden/>
    <w:rsid w:val="00251DB2"/>
    <w:pPr>
      <w:spacing w:after="0" w:line="240" w:lineRule="auto"/>
    </w:pPr>
  </w:style>
  <w:style w:type="paragraph" w:styleId="Title">
    <w:name w:val="Title"/>
    <w:basedOn w:val="Normal"/>
    <w:next w:val="Normal"/>
    <w:link w:val="TitleChar"/>
    <w:uiPriority w:val="10"/>
    <w:qFormat/>
    <w:rsid w:val="00251D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1D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1DB2"/>
    <w:pPr>
      <w:numPr>
        <w:ilvl w:val="1"/>
      </w:numPr>
      <w:spacing w:line="240" w:lineRule="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51DB2"/>
    <w:rPr>
      <w:rFonts w:asciiTheme="minorHAnsi" w:eastAsiaTheme="minorEastAsia" w:hAnsiTheme="minorHAnsi" w:cstheme="minorBidi"/>
      <w:color w:val="5A5A5A" w:themeColor="text1" w:themeTint="A5"/>
      <w:spacing w:val="15"/>
      <w:sz w:val="22"/>
      <w:szCs w:val="22"/>
    </w:rPr>
  </w:style>
  <w:style w:type="character" w:customStyle="1" w:styleId="Heading1Char">
    <w:name w:val="Heading 1 Char"/>
    <w:basedOn w:val="DefaultParagraphFont"/>
    <w:link w:val="Heading1"/>
    <w:uiPriority w:val="9"/>
    <w:rsid w:val="00A04B6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899782">
      <w:bodyDiv w:val="1"/>
      <w:marLeft w:val="0"/>
      <w:marRight w:val="0"/>
      <w:marTop w:val="0"/>
      <w:marBottom w:val="0"/>
      <w:divBdr>
        <w:top w:val="none" w:sz="0" w:space="0" w:color="auto"/>
        <w:left w:val="none" w:sz="0" w:space="0" w:color="auto"/>
        <w:bottom w:val="none" w:sz="0" w:space="0" w:color="auto"/>
        <w:right w:val="none" w:sz="0" w:space="0" w:color="auto"/>
      </w:divBdr>
    </w:div>
    <w:div w:id="175580598">
      <w:bodyDiv w:val="1"/>
      <w:marLeft w:val="0"/>
      <w:marRight w:val="0"/>
      <w:marTop w:val="0"/>
      <w:marBottom w:val="0"/>
      <w:divBdr>
        <w:top w:val="none" w:sz="0" w:space="0" w:color="auto"/>
        <w:left w:val="none" w:sz="0" w:space="0" w:color="auto"/>
        <w:bottom w:val="none" w:sz="0" w:space="0" w:color="auto"/>
        <w:right w:val="none" w:sz="0" w:space="0" w:color="auto"/>
      </w:divBdr>
    </w:div>
    <w:div w:id="196435934">
      <w:bodyDiv w:val="1"/>
      <w:marLeft w:val="0"/>
      <w:marRight w:val="0"/>
      <w:marTop w:val="0"/>
      <w:marBottom w:val="0"/>
      <w:divBdr>
        <w:top w:val="none" w:sz="0" w:space="0" w:color="auto"/>
        <w:left w:val="none" w:sz="0" w:space="0" w:color="auto"/>
        <w:bottom w:val="none" w:sz="0" w:space="0" w:color="auto"/>
        <w:right w:val="none" w:sz="0" w:space="0" w:color="auto"/>
      </w:divBdr>
      <w:divsChild>
        <w:div w:id="1101991677">
          <w:marLeft w:val="0"/>
          <w:marRight w:val="0"/>
          <w:marTop w:val="0"/>
          <w:marBottom w:val="0"/>
          <w:divBdr>
            <w:top w:val="none" w:sz="0" w:space="0" w:color="auto"/>
            <w:left w:val="none" w:sz="0" w:space="0" w:color="auto"/>
            <w:bottom w:val="none" w:sz="0" w:space="0" w:color="auto"/>
            <w:right w:val="none" w:sz="0" w:space="0" w:color="auto"/>
          </w:divBdr>
          <w:divsChild>
            <w:div w:id="143813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97634">
      <w:bodyDiv w:val="1"/>
      <w:marLeft w:val="0"/>
      <w:marRight w:val="0"/>
      <w:marTop w:val="0"/>
      <w:marBottom w:val="0"/>
      <w:divBdr>
        <w:top w:val="none" w:sz="0" w:space="0" w:color="auto"/>
        <w:left w:val="none" w:sz="0" w:space="0" w:color="auto"/>
        <w:bottom w:val="none" w:sz="0" w:space="0" w:color="auto"/>
        <w:right w:val="none" w:sz="0" w:space="0" w:color="auto"/>
      </w:divBdr>
    </w:div>
    <w:div w:id="657727304">
      <w:bodyDiv w:val="1"/>
      <w:marLeft w:val="0"/>
      <w:marRight w:val="0"/>
      <w:marTop w:val="0"/>
      <w:marBottom w:val="0"/>
      <w:divBdr>
        <w:top w:val="none" w:sz="0" w:space="0" w:color="auto"/>
        <w:left w:val="none" w:sz="0" w:space="0" w:color="auto"/>
        <w:bottom w:val="none" w:sz="0" w:space="0" w:color="auto"/>
        <w:right w:val="none" w:sz="0" w:space="0" w:color="auto"/>
      </w:divBdr>
      <w:divsChild>
        <w:div w:id="1090932549">
          <w:marLeft w:val="0"/>
          <w:marRight w:val="0"/>
          <w:marTop w:val="0"/>
          <w:marBottom w:val="0"/>
          <w:divBdr>
            <w:top w:val="none" w:sz="0" w:space="0" w:color="auto"/>
            <w:left w:val="none" w:sz="0" w:space="0" w:color="auto"/>
            <w:bottom w:val="none" w:sz="0" w:space="0" w:color="auto"/>
            <w:right w:val="none" w:sz="0" w:space="0" w:color="auto"/>
          </w:divBdr>
          <w:divsChild>
            <w:div w:id="202797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49640">
      <w:bodyDiv w:val="1"/>
      <w:marLeft w:val="0"/>
      <w:marRight w:val="0"/>
      <w:marTop w:val="0"/>
      <w:marBottom w:val="0"/>
      <w:divBdr>
        <w:top w:val="none" w:sz="0" w:space="0" w:color="auto"/>
        <w:left w:val="none" w:sz="0" w:space="0" w:color="auto"/>
        <w:bottom w:val="none" w:sz="0" w:space="0" w:color="auto"/>
        <w:right w:val="none" w:sz="0" w:space="0" w:color="auto"/>
      </w:divBdr>
      <w:divsChild>
        <w:div w:id="1075010508">
          <w:marLeft w:val="0"/>
          <w:marRight w:val="0"/>
          <w:marTop w:val="0"/>
          <w:marBottom w:val="0"/>
          <w:divBdr>
            <w:top w:val="none" w:sz="0" w:space="0" w:color="auto"/>
            <w:left w:val="none" w:sz="0" w:space="0" w:color="auto"/>
            <w:bottom w:val="none" w:sz="0" w:space="0" w:color="auto"/>
            <w:right w:val="none" w:sz="0" w:space="0" w:color="auto"/>
          </w:divBdr>
          <w:divsChild>
            <w:div w:id="80354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996022">
      <w:bodyDiv w:val="1"/>
      <w:marLeft w:val="0"/>
      <w:marRight w:val="0"/>
      <w:marTop w:val="0"/>
      <w:marBottom w:val="0"/>
      <w:divBdr>
        <w:top w:val="none" w:sz="0" w:space="0" w:color="auto"/>
        <w:left w:val="none" w:sz="0" w:space="0" w:color="auto"/>
        <w:bottom w:val="none" w:sz="0" w:space="0" w:color="auto"/>
        <w:right w:val="none" w:sz="0" w:space="0" w:color="auto"/>
      </w:divBdr>
    </w:div>
    <w:div w:id="1471904657">
      <w:bodyDiv w:val="1"/>
      <w:marLeft w:val="0"/>
      <w:marRight w:val="0"/>
      <w:marTop w:val="0"/>
      <w:marBottom w:val="0"/>
      <w:divBdr>
        <w:top w:val="none" w:sz="0" w:space="0" w:color="auto"/>
        <w:left w:val="none" w:sz="0" w:space="0" w:color="auto"/>
        <w:bottom w:val="none" w:sz="0" w:space="0" w:color="auto"/>
        <w:right w:val="none" w:sz="0" w:space="0" w:color="auto"/>
      </w:divBdr>
    </w:div>
    <w:div w:id="1563755550">
      <w:bodyDiv w:val="1"/>
      <w:marLeft w:val="0"/>
      <w:marRight w:val="0"/>
      <w:marTop w:val="0"/>
      <w:marBottom w:val="0"/>
      <w:divBdr>
        <w:top w:val="none" w:sz="0" w:space="0" w:color="auto"/>
        <w:left w:val="none" w:sz="0" w:space="0" w:color="auto"/>
        <w:bottom w:val="none" w:sz="0" w:space="0" w:color="auto"/>
        <w:right w:val="none" w:sz="0" w:space="0" w:color="auto"/>
      </w:divBdr>
    </w:div>
    <w:div w:id="1665938698">
      <w:bodyDiv w:val="1"/>
      <w:marLeft w:val="0"/>
      <w:marRight w:val="0"/>
      <w:marTop w:val="0"/>
      <w:marBottom w:val="0"/>
      <w:divBdr>
        <w:top w:val="none" w:sz="0" w:space="0" w:color="auto"/>
        <w:left w:val="none" w:sz="0" w:space="0" w:color="auto"/>
        <w:bottom w:val="none" w:sz="0" w:space="0" w:color="auto"/>
        <w:right w:val="none" w:sz="0" w:space="0" w:color="auto"/>
      </w:divBdr>
    </w:div>
    <w:div w:id="1848249221">
      <w:bodyDiv w:val="1"/>
      <w:marLeft w:val="0"/>
      <w:marRight w:val="0"/>
      <w:marTop w:val="0"/>
      <w:marBottom w:val="0"/>
      <w:divBdr>
        <w:top w:val="none" w:sz="0" w:space="0" w:color="auto"/>
        <w:left w:val="none" w:sz="0" w:space="0" w:color="auto"/>
        <w:bottom w:val="none" w:sz="0" w:space="0" w:color="auto"/>
        <w:right w:val="none" w:sz="0" w:space="0" w:color="auto"/>
      </w:divBdr>
      <w:divsChild>
        <w:div w:id="1866210836">
          <w:marLeft w:val="0"/>
          <w:marRight w:val="0"/>
          <w:marTop w:val="0"/>
          <w:marBottom w:val="0"/>
          <w:divBdr>
            <w:top w:val="none" w:sz="0" w:space="0" w:color="auto"/>
            <w:left w:val="none" w:sz="0" w:space="0" w:color="auto"/>
            <w:bottom w:val="none" w:sz="0" w:space="0" w:color="auto"/>
            <w:right w:val="none" w:sz="0" w:space="0" w:color="auto"/>
          </w:divBdr>
          <w:divsChild>
            <w:div w:id="15882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354413">
      <w:bodyDiv w:val="1"/>
      <w:marLeft w:val="0"/>
      <w:marRight w:val="0"/>
      <w:marTop w:val="0"/>
      <w:marBottom w:val="0"/>
      <w:divBdr>
        <w:top w:val="none" w:sz="0" w:space="0" w:color="auto"/>
        <w:left w:val="none" w:sz="0" w:space="0" w:color="auto"/>
        <w:bottom w:val="none" w:sz="0" w:space="0" w:color="auto"/>
        <w:right w:val="none" w:sz="0" w:space="0" w:color="auto"/>
      </w:divBdr>
    </w:div>
    <w:div w:id="198176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s://pubmed.ncbi.nlm.nih.gov/1822653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ncbi.nlm.nih.gov/pmc/articles/PMC9925664/"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pubmed.ncbi.nlm.nih.gov/1610735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ubmed.ncbi.nlm.nih.gov/19037637/" TargetMode="External"/><Relationship Id="rId20" Type="http://schemas.openxmlformats.org/officeDocument/2006/relationships/hyperlink" Target="https://oce.ovid.com/article/00003072-202211000-0000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health.gov.au/sites/default/files/documents/2021/05/taskforce-final-report-mbs-items-for-nuclear-medicine-final-report-on-the-mbs-items-for-nuclear-medicine.pdf"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www.proquest.com/docview/2290039883?_oafollow=false&amp;accountid=8203&amp;pq-origsite=primo&amp;sourcetype=Scholarly%20Journals" TargetMode="External"/><Relationship Id="rId10" Type="http://schemas.openxmlformats.org/officeDocument/2006/relationships/image" Target="media/image3.emf"/><Relationship Id="rId19" Type="http://schemas.openxmlformats.org/officeDocument/2006/relationships/hyperlink" Target="https://www.nature.com/articles/s41531-021-00199-2"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 Id="rId22" Type="http://schemas.openxmlformats.org/officeDocument/2006/relationships/hyperlink" Target="https://movementdisorders.onlinelibrary.wiley.com/doi/full/10.1002/mds.211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A617A-B479-4AAE-ABE8-797AF6577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3805</Words>
  <Characters>21691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2025-01-29T04:27:00Z</dcterms:created>
  <dcterms:modified xsi:type="dcterms:W3CDTF">2025-01-29T04:27:00Z</dcterms:modified>
</cp:coreProperties>
</file>