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3BF63E3D" w:rsidR="00133449" w:rsidRPr="0065027C" w:rsidRDefault="000E6B9F"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1795</w:t>
      </w:r>
    </w:p>
    <w:p w14:paraId="393FEC53" w14:textId="77777777" w:rsidR="002868C3" w:rsidRDefault="002868C3" w:rsidP="00133449">
      <w:pPr>
        <w:pStyle w:val="Subtitle"/>
        <w:jc w:val="center"/>
        <w:rPr>
          <w:rFonts w:ascii="Segoe UI" w:eastAsiaTheme="minorHAnsi" w:hAnsi="Segoe UI" w:cs="Segoe UI"/>
          <w:b/>
          <w:bCs/>
          <w:color w:val="153D63" w:themeColor="text2" w:themeTint="E6"/>
          <w:sz w:val="48"/>
          <w:szCs w:val="48"/>
          <w:lang w:eastAsia="en-US"/>
        </w:rPr>
      </w:pPr>
    </w:p>
    <w:p w14:paraId="084637DB" w14:textId="06104551" w:rsidR="00133449" w:rsidRPr="005B57C1" w:rsidRDefault="0024138E" w:rsidP="00133449">
      <w:pPr>
        <w:pStyle w:val="Subtitle"/>
        <w:jc w:val="center"/>
        <w:rPr>
          <w:rFonts w:ascii="Segoe UI" w:eastAsiaTheme="minorHAnsi" w:hAnsi="Segoe UI" w:cs="Segoe UI"/>
          <w:b/>
          <w:bCs/>
          <w:color w:val="153D63" w:themeColor="text2" w:themeTint="E6"/>
          <w:sz w:val="48"/>
          <w:szCs w:val="48"/>
          <w:lang w:eastAsia="en-US"/>
        </w:rPr>
      </w:pPr>
      <w:r>
        <w:rPr>
          <w:rFonts w:ascii="Segoe UI" w:eastAsiaTheme="minorHAnsi" w:hAnsi="Segoe UI" w:cs="Segoe UI"/>
          <w:b/>
          <w:bCs/>
          <w:color w:val="153D63" w:themeColor="text2" w:themeTint="E6"/>
          <w:sz w:val="48"/>
          <w:szCs w:val="48"/>
          <w:lang w:eastAsia="en-US"/>
        </w:rPr>
        <w:t>Positron Emission Tomography/Computed Tomography (</w:t>
      </w:r>
      <w:r w:rsidR="00133449" w:rsidRPr="005B57C1">
        <w:rPr>
          <w:rFonts w:ascii="Segoe UI" w:eastAsiaTheme="minorHAnsi" w:hAnsi="Segoe UI" w:cs="Segoe UI"/>
          <w:b/>
          <w:bCs/>
          <w:color w:val="153D63" w:themeColor="text2" w:themeTint="E6"/>
          <w:sz w:val="48"/>
          <w:szCs w:val="48"/>
          <w:lang w:eastAsia="en-US"/>
        </w:rPr>
        <w:t>PET/CT</w:t>
      </w:r>
      <w:r>
        <w:rPr>
          <w:rFonts w:ascii="Segoe UI" w:eastAsiaTheme="minorHAnsi" w:hAnsi="Segoe UI" w:cs="Segoe UI"/>
          <w:b/>
          <w:bCs/>
          <w:color w:val="153D63" w:themeColor="text2" w:themeTint="E6"/>
          <w:sz w:val="48"/>
          <w:szCs w:val="48"/>
          <w:lang w:eastAsia="en-US"/>
        </w:rPr>
        <w:t>)</w:t>
      </w:r>
      <w:r w:rsidR="00133449" w:rsidRPr="005B57C1">
        <w:rPr>
          <w:rFonts w:ascii="Segoe UI" w:eastAsiaTheme="minorHAnsi" w:hAnsi="Segoe UI" w:cs="Segoe UI"/>
          <w:b/>
          <w:bCs/>
          <w:color w:val="153D63" w:themeColor="text2" w:themeTint="E6"/>
          <w:sz w:val="48"/>
          <w:szCs w:val="48"/>
          <w:lang w:eastAsia="en-US"/>
        </w:rPr>
        <w:t xml:space="preserve"> Dopaminergic Imaging for Evaluating Parkinsonism</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HPP200244</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16CFA443"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PET/CT Dopaminergic Imaging for Evaluating Parkinsonism</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AUSTRALASIAN ASSOCIATION OF NUCLEAR MEDICINE SPECIALISTS</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71158642267</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Parkinson disease, in some cases, is not easy to diagnose because the signs and symptoms are not always standard and there are other conditions that can mimic the disease.</w:t>
      </w:r>
      <w:r w:rsidRPr="00DA3592">
        <w:rPr>
          <w:rFonts w:ascii="Segoe UI" w:eastAsia="Segoe UI" w:hAnsi="Segoe UI" w:cs="Segoe UI"/>
          <w:color w:val="000000"/>
        </w:rPr>
        <w:br/>
        <w:t>There are also some patients with a diagnosis of Parkinson disease who do not respond to standard treatment.</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21EC6CA2"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PET dopaminergic imaging is an accurate way of diagnosing Parkinson disease from non</w:t>
      </w:r>
      <w:r w:rsidR="00301F17">
        <w:rPr>
          <w:rFonts w:ascii="Segoe UI" w:eastAsia="Segoe UI" w:hAnsi="Segoe UI" w:cs="Segoe UI"/>
          <w:color w:val="000000"/>
        </w:rPr>
        <w:t>-</w:t>
      </w:r>
      <w:r w:rsidRPr="00DA3592">
        <w:rPr>
          <w:rFonts w:ascii="Segoe UI" w:eastAsia="Segoe UI" w:hAnsi="Segoe UI" w:cs="Segoe UI"/>
          <w:color w:val="000000"/>
        </w:rPr>
        <w:t>Parkinson disease in these cases, so that the correct treatments can be used and started earlier, making a difference to the quality of life of those affected.</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lastRenderedPageBreak/>
        <w:t>AUSTRALASIAN ASSOCIATION OF NUCLEAR MEDICINE SPECIALISTS</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r w:rsidRPr="0010048D">
        <w:rPr>
          <w:rFonts w:ascii="Segoe UI" w:eastAsia="Segoe UI" w:hAnsi="Segoe UI" w:cs="Segoe UI"/>
          <w:bCs/>
          <w:i/>
          <w:iCs/>
          <w:color w:val="000000"/>
        </w:rPr>
        <w:t>(if investigative)</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Position emission tomography scans</w:t>
      </w:r>
    </w:p>
    <w:p w14:paraId="49DF4F00" w14:textId="3048C3FB" w:rsidR="00133449" w:rsidRPr="0010048D" w:rsidRDefault="00133449" w:rsidP="00133449">
      <w:pPr>
        <w:rPr>
          <w:rFonts w:ascii="Segoe UI" w:eastAsia="Segoe UI" w:hAnsi="Segoe UI" w:cs="Segoe UI"/>
          <w:color w:val="000000"/>
        </w:rPr>
      </w:pP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p w14:paraId="536057CA" w14:textId="1A255751" w:rsidR="00C21096" w:rsidRPr="00D567A6" w:rsidRDefault="00C21096" w:rsidP="00D567A6">
      <w:pPr>
        <w:pStyle w:val="Heading2"/>
        <w:rPr>
          <w:rFonts w:ascii="Segoe UI" w:hAnsi="Segoe UI" w:cs="Segoe UI"/>
          <w:b/>
          <w:bCs/>
          <w:sz w:val="28"/>
          <w:szCs w:val="28"/>
        </w:rPr>
      </w:pPr>
      <w:r w:rsidRPr="00D567A6">
        <w:rPr>
          <w:rFonts w:ascii="Segoe UI" w:hAnsi="Segoe UI" w:cs="Segoe UI"/>
          <w:b/>
          <w:bCs/>
          <w:sz w:val="28"/>
          <w:szCs w:val="28"/>
        </w:rPr>
        <w:t>PICO set 1</w:t>
      </w:r>
    </w:p>
    <w:p w14:paraId="716D1D3B" w14:textId="77777777" w:rsidR="00896668" w:rsidRPr="00D567A6" w:rsidRDefault="00896668" w:rsidP="00896668">
      <w:pPr>
        <w:rPr>
          <w:rFonts w:ascii="Segoe UI" w:hAnsi="Segoe UI" w:cs="Segoe UI"/>
          <w:b/>
          <w:sz w:val="28"/>
          <w:szCs w:val="28"/>
          <w:u w:val="single"/>
        </w:rPr>
      </w:pPr>
      <w:r w:rsidRPr="00D567A6">
        <w:rPr>
          <w:rFonts w:ascii="Segoe UI" w:hAnsi="Segoe UI" w:cs="Segoe UI"/>
          <w:b/>
          <w:sz w:val="28"/>
          <w:szCs w:val="28"/>
          <w:u w:val="single"/>
        </w:rPr>
        <w:t>Dopaminergic Imaging in cases with a diagnosis of Parkinson Disease, who are not responding as expected from standard therapy</w:t>
      </w:r>
    </w:p>
    <w:p w14:paraId="171C74C9" w14:textId="77777777" w:rsidR="00D567A6" w:rsidRPr="00D567A6" w:rsidRDefault="00D567A6" w:rsidP="00D567A6">
      <w:pPr>
        <w:rPr>
          <w:rFonts w:ascii="Segoe UI" w:eastAsia="Segoe UI" w:hAnsi="Segoe UI" w:cs="Segoe UI"/>
          <w:b/>
          <w:color w:val="000000"/>
        </w:rPr>
      </w:pPr>
      <w:r w:rsidRPr="00D567A6">
        <w:rPr>
          <w:rFonts w:ascii="Segoe UI" w:eastAsia="Segoe UI" w:hAnsi="Segoe UI" w:cs="Segoe UI"/>
          <w:b/>
          <w:color w:val="000000"/>
        </w:rPr>
        <w:t>Purpose category:</w:t>
      </w:r>
    </w:p>
    <w:p w14:paraId="39B90136" w14:textId="079BD91A" w:rsidR="00D567A6" w:rsidRPr="00D567A6" w:rsidRDefault="00D567A6" w:rsidP="00D567A6">
      <w:pPr>
        <w:rPr>
          <w:rFonts w:ascii="Segoe UI" w:eastAsia="Segoe UI" w:hAnsi="Segoe UI" w:cs="Segoe UI"/>
          <w:bCs/>
          <w:color w:val="000000"/>
        </w:rPr>
      </w:pPr>
      <w:r>
        <w:rPr>
          <w:rFonts w:ascii="Segoe UI" w:eastAsia="Segoe UI" w:hAnsi="Segoe UI" w:cs="Segoe UI"/>
          <w:bCs/>
          <w:color w:val="000000"/>
        </w:rPr>
        <w:t>Diagnosis / sub-classification</w:t>
      </w:r>
    </w:p>
    <w:p w14:paraId="09704552" w14:textId="77777777" w:rsidR="00D567A6" w:rsidRPr="00D567A6" w:rsidRDefault="00D567A6" w:rsidP="00D567A6">
      <w:pPr>
        <w:rPr>
          <w:rFonts w:ascii="Segoe UI" w:eastAsia="Segoe UI" w:hAnsi="Segoe UI" w:cs="Segoe UI"/>
          <w:b/>
          <w:color w:val="000000"/>
        </w:rPr>
      </w:pPr>
      <w:r w:rsidRPr="00D567A6">
        <w:rPr>
          <w:rFonts w:ascii="Segoe UI" w:eastAsia="Segoe UI" w:hAnsi="Segoe UI" w:cs="Segoe UI"/>
          <w:b/>
          <w:color w:val="000000"/>
        </w:rPr>
        <w:t>Purpose description:</w:t>
      </w:r>
    </w:p>
    <w:p w14:paraId="25701A4D" w14:textId="131CE58F" w:rsidR="00D567A6" w:rsidRDefault="00D567A6" w:rsidP="00D567A6">
      <w:pPr>
        <w:rPr>
          <w:rFonts w:ascii="Segoe UI" w:eastAsia="Segoe UI" w:hAnsi="Segoe UI" w:cs="Segoe UI"/>
          <w:bCs/>
          <w:color w:val="000000"/>
        </w:rPr>
      </w:pPr>
      <w:r w:rsidRPr="00D567A6">
        <w:rPr>
          <w:rFonts w:ascii="Segoe UI" w:eastAsia="Segoe UI" w:hAnsi="Segoe UI" w:cs="Segoe UI"/>
          <w:bCs/>
          <w:color w:val="000000"/>
        </w:rPr>
        <w:lastRenderedPageBreak/>
        <w:t>To establish a diagnosis or disease (sub)classification in symptomatic or affected patients</w:t>
      </w:r>
    </w:p>
    <w:p w14:paraId="54B87C1D" w14:textId="1A01A1F9" w:rsidR="00D567A6" w:rsidRDefault="00D567A6" w:rsidP="00D567A6">
      <w:pPr>
        <w:rPr>
          <w:rFonts w:ascii="Segoe UI" w:eastAsia="Segoe UI" w:hAnsi="Segoe UI" w:cs="Segoe UI"/>
          <w:b/>
          <w:color w:val="000000"/>
        </w:rPr>
      </w:pPr>
      <w:r>
        <w:rPr>
          <w:rFonts w:ascii="Segoe UI" w:eastAsia="Segoe UI" w:hAnsi="Segoe UI"/>
          <w:b/>
          <w:color w:val="000000"/>
          <w:sz w:val="22"/>
        </w:rPr>
        <w:t>What additional purpose(s) could the health technology be used for, other than the purposes listed above for this PICO set?</w:t>
      </w:r>
    </w:p>
    <w:p w14:paraId="41F63021" w14:textId="0DC6F9F6" w:rsidR="00E0140D" w:rsidRPr="00D567A6" w:rsidRDefault="00E0140D" w:rsidP="00D567A6">
      <w:pPr>
        <w:rPr>
          <w:rFonts w:ascii="Segoe UI" w:eastAsia="Segoe UI" w:hAnsi="Segoe UI" w:cs="Segoe UI"/>
          <w:b/>
          <w:color w:val="000000"/>
        </w:rPr>
      </w:pPr>
      <w:r w:rsidRPr="00D567A6">
        <w:rPr>
          <w:rFonts w:ascii="Segoe UI" w:eastAsia="Segoe UI" w:hAnsi="Segoe UI" w:cs="Segoe UI"/>
          <w:b/>
          <w:color w:val="000000"/>
        </w:rPr>
        <w:t>Purpose category:</w:t>
      </w:r>
    </w:p>
    <w:p w14:paraId="1CA1384F" w14:textId="77777777" w:rsidR="00E0140D" w:rsidRPr="00D567A6" w:rsidRDefault="00E0140D" w:rsidP="00D567A6">
      <w:pPr>
        <w:rPr>
          <w:rFonts w:ascii="Segoe UI" w:eastAsia="Segoe UI" w:hAnsi="Segoe UI" w:cs="Segoe UI"/>
          <w:bCs/>
          <w:color w:val="000000"/>
        </w:rPr>
      </w:pPr>
      <w:r w:rsidRPr="00D567A6">
        <w:rPr>
          <w:rFonts w:ascii="Segoe UI" w:eastAsia="Segoe UI" w:hAnsi="Segoe UI" w:cs="Segoe UI"/>
          <w:bCs/>
          <w:color w:val="000000"/>
        </w:rPr>
        <w:t>Monitoring</w:t>
      </w:r>
    </w:p>
    <w:p w14:paraId="6FF9EBC3" w14:textId="77777777" w:rsidR="00E0140D" w:rsidRPr="00D567A6" w:rsidRDefault="00E0140D" w:rsidP="00D567A6">
      <w:pPr>
        <w:rPr>
          <w:rFonts w:ascii="Segoe UI" w:eastAsia="Segoe UI" w:hAnsi="Segoe UI" w:cs="Segoe UI"/>
          <w:b/>
          <w:color w:val="000000"/>
        </w:rPr>
      </w:pPr>
      <w:r w:rsidRPr="00D567A6">
        <w:rPr>
          <w:rFonts w:ascii="Segoe UI" w:eastAsia="Segoe UI" w:hAnsi="Segoe UI" w:cs="Segoe UI"/>
          <w:b/>
          <w:color w:val="000000"/>
        </w:rPr>
        <w:t>Purpose description:</w:t>
      </w:r>
    </w:p>
    <w:p w14:paraId="61D69977" w14:textId="77777777" w:rsidR="00E0140D" w:rsidRPr="00D567A6" w:rsidRDefault="00E0140D" w:rsidP="00D567A6">
      <w:pPr>
        <w:rPr>
          <w:rFonts w:ascii="Segoe UI" w:eastAsia="Segoe UI" w:hAnsi="Segoe UI" w:cs="Segoe UI"/>
          <w:bCs/>
          <w:color w:val="000000"/>
        </w:rPr>
      </w:pPr>
      <w:r w:rsidRPr="00D567A6">
        <w:rPr>
          <w:rFonts w:ascii="Segoe UI" w:eastAsia="Segoe UI" w:hAnsi="Segoe UI" w:cs="Segoe UI"/>
          <w:bCs/>
          <w:color w:val="000000"/>
        </w:rPr>
        <w:t>To monitor a condition over time.</w:t>
      </w:r>
    </w:p>
    <w:p w14:paraId="00CA4D5D" w14:textId="77777777" w:rsidR="00E0140D" w:rsidRDefault="00E0140D">
      <w:pPr>
        <w:rPr>
          <w:rFonts w:ascii="Segoe UI" w:eastAsia="Segoe UI" w:hAnsi="Segoe UI" w:cs="Segoe UI"/>
          <w:b/>
          <w:color w:val="000000"/>
        </w:rPr>
      </w:pPr>
      <w:r w:rsidRPr="00D567A6">
        <w:rPr>
          <w:rFonts w:ascii="Segoe UI" w:eastAsia="Segoe UI" w:hAnsi="Segoe UI" w:cs="Segoe UI"/>
          <w:b/>
          <w:color w:val="000000"/>
        </w:rPr>
        <w:t>Rationale:</w:t>
      </w:r>
    </w:p>
    <w:p w14:paraId="75A585D7" w14:textId="5E29319D" w:rsidR="00D567A6" w:rsidRPr="00D567A6" w:rsidRDefault="00D567A6" w:rsidP="00D567A6">
      <w:pPr>
        <w:rPr>
          <w:rFonts w:ascii="Segoe UI" w:eastAsia="Segoe UI" w:hAnsi="Segoe UI" w:cs="Segoe UI"/>
          <w:bCs/>
          <w:color w:val="000000"/>
        </w:rPr>
      </w:pPr>
      <w:r w:rsidRPr="00D567A6">
        <w:rPr>
          <w:rFonts w:ascii="Segoe UI" w:eastAsia="Segoe UI" w:hAnsi="Segoe UI" w:cs="Segoe UI"/>
          <w:bCs/>
          <w:color w:val="000000"/>
        </w:rPr>
        <w:t>This is not a standard indication at present</w:t>
      </w:r>
    </w:p>
    <w:p w14:paraId="567F1609" w14:textId="77777777" w:rsidR="005463A0" w:rsidRPr="00D567A6" w:rsidRDefault="005463A0" w:rsidP="005463A0">
      <w:pPr>
        <w:pStyle w:val="Heading2"/>
        <w:rPr>
          <w:rFonts w:ascii="Segoe UI" w:hAnsi="Segoe UI" w:cs="Segoe UI"/>
          <w:b/>
          <w:bCs/>
          <w:sz w:val="28"/>
          <w:szCs w:val="28"/>
        </w:rPr>
      </w:pPr>
      <w:r w:rsidRPr="00D567A6">
        <w:rPr>
          <w:rFonts w:ascii="Segoe UI" w:hAnsi="Segoe UI" w:cs="Segoe UI"/>
          <w:b/>
          <w:bCs/>
          <w:sz w:val="28"/>
          <w:szCs w:val="28"/>
        </w:rPr>
        <w:t>Population</w:t>
      </w:r>
    </w:p>
    <w:p w14:paraId="647D43FD" w14:textId="77777777" w:rsidR="005463A0" w:rsidRPr="0010048D" w:rsidRDefault="005463A0" w:rsidP="005463A0">
      <w:pPr>
        <w:rPr>
          <w:rFonts w:ascii="Segoe UI" w:hAnsi="Segoe UI" w:cs="Segoe UI"/>
          <w:b/>
          <w:bCs/>
        </w:rPr>
      </w:pPr>
      <w:r w:rsidRPr="0010048D">
        <w:rPr>
          <w:rFonts w:ascii="Segoe UI" w:hAnsi="Segoe UI" w:cs="Segoe UI"/>
          <w:b/>
          <w:bCs/>
        </w:rPr>
        <w:t>Describe the population in which the proposed health technology is intended to be used:</w:t>
      </w:r>
    </w:p>
    <w:p w14:paraId="34A63041" w14:textId="51BBD14A" w:rsidR="005463A0" w:rsidRPr="00EA413F" w:rsidRDefault="005463A0" w:rsidP="005463A0">
      <w:pPr>
        <w:rPr>
          <w:rFonts w:ascii="Segoe UI" w:hAnsi="Segoe UI" w:cs="Segoe UI"/>
        </w:rPr>
      </w:pPr>
      <w:r>
        <w:rPr>
          <w:rFonts w:ascii="Segoe UI" w:eastAsia="Segoe UI" w:hAnsi="Segoe UI" w:cs="Segoe UI"/>
          <w:color w:val="000000"/>
        </w:rPr>
        <w:t>This examination is used to assess patients with a diagnosis of Parkinson Disease (PD) but who have not had a typical response to standard PD therapy. It is estimated that 10% of those with a diagnosis of Parkinson Disease presenting to a movement disorder clinic would be considered suitable for the imaging study.</w:t>
      </w:r>
      <w:r>
        <w:rPr>
          <w:rFonts w:ascii="Segoe UI" w:eastAsia="Segoe UI" w:hAnsi="Segoe UI" w:cs="Segoe UI"/>
          <w:color w:val="000000"/>
        </w:rPr>
        <w:br/>
      </w:r>
    </w:p>
    <w:p w14:paraId="6696044E" w14:textId="77777777" w:rsidR="005463A0" w:rsidRPr="0010048D" w:rsidRDefault="005463A0" w:rsidP="005463A0">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2430043F"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138875005</w:t>
      </w:r>
    </w:p>
    <w:p w14:paraId="611FAB8B" w14:textId="77777777" w:rsidR="005463A0" w:rsidRPr="00D567A6" w:rsidRDefault="005463A0" w:rsidP="005463A0">
      <w:pPr>
        <w:pStyle w:val="Heading2"/>
        <w:rPr>
          <w:rFonts w:ascii="Segoe UI" w:hAnsi="Segoe UI" w:cs="Segoe UI"/>
          <w:b/>
          <w:bCs/>
          <w:sz w:val="28"/>
          <w:szCs w:val="28"/>
        </w:rPr>
      </w:pPr>
      <w:r w:rsidRPr="00D567A6">
        <w:rPr>
          <w:rFonts w:ascii="Segoe UI" w:hAnsi="Segoe UI" w:cs="Segoe UI"/>
          <w:b/>
          <w:bCs/>
          <w:sz w:val="28"/>
          <w:szCs w:val="28"/>
        </w:rPr>
        <w:t>Intervention</w:t>
      </w:r>
    </w:p>
    <w:p w14:paraId="1704D85A" w14:textId="77777777" w:rsidR="005463A0" w:rsidRPr="0010048D" w:rsidRDefault="005463A0" w:rsidP="005463A0">
      <w:pPr>
        <w:rPr>
          <w:rFonts w:ascii="Segoe UI" w:hAnsi="Segoe UI" w:cs="Segoe UI"/>
          <w:b/>
          <w:bCs/>
        </w:rPr>
      </w:pPr>
      <w:r w:rsidRPr="0010048D">
        <w:rPr>
          <w:rFonts w:ascii="Segoe UI" w:hAnsi="Segoe UI" w:cs="Segoe UI"/>
          <w:b/>
          <w:bCs/>
        </w:rPr>
        <w:t>Name of the proposed health technology:</w:t>
      </w:r>
    </w:p>
    <w:p w14:paraId="2FECBAE8"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Dopaminergic PET/CT</w:t>
      </w:r>
    </w:p>
    <w:p w14:paraId="27CB1154" w14:textId="77777777" w:rsidR="005463A0" w:rsidRPr="00D567A6" w:rsidRDefault="005463A0" w:rsidP="005463A0">
      <w:pPr>
        <w:pStyle w:val="Heading2"/>
        <w:rPr>
          <w:rFonts w:ascii="Segoe UI" w:hAnsi="Segoe UI" w:cs="Segoe UI"/>
          <w:b/>
          <w:bCs/>
          <w:sz w:val="28"/>
          <w:szCs w:val="28"/>
        </w:rPr>
      </w:pPr>
      <w:r w:rsidRPr="00D567A6">
        <w:rPr>
          <w:rFonts w:ascii="Segoe UI" w:hAnsi="Segoe UI" w:cs="Segoe UI"/>
          <w:b/>
          <w:bCs/>
          <w:sz w:val="28"/>
          <w:szCs w:val="28"/>
        </w:rPr>
        <w:t>Comparator</w:t>
      </w:r>
    </w:p>
    <w:p w14:paraId="34647C16" w14:textId="77777777" w:rsidR="005463A0" w:rsidRPr="0010048D" w:rsidRDefault="005463A0" w:rsidP="005463A0">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DF93728"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No comparator.</w:t>
      </w:r>
    </w:p>
    <w:p w14:paraId="2CC5A0DF" w14:textId="77777777" w:rsidR="005463A0" w:rsidRPr="00D567A6" w:rsidRDefault="005463A0" w:rsidP="005463A0">
      <w:pPr>
        <w:pStyle w:val="Heading2"/>
        <w:rPr>
          <w:rFonts w:ascii="Segoe UI" w:hAnsi="Segoe UI" w:cs="Segoe UI"/>
          <w:b/>
          <w:bCs/>
          <w:sz w:val="28"/>
          <w:szCs w:val="28"/>
        </w:rPr>
      </w:pPr>
      <w:r w:rsidRPr="00D567A6">
        <w:rPr>
          <w:rFonts w:ascii="Segoe UI" w:hAnsi="Segoe UI" w:cs="Segoe UI"/>
          <w:b/>
          <w:bCs/>
          <w:sz w:val="28"/>
          <w:szCs w:val="28"/>
        </w:rPr>
        <w:lastRenderedPageBreak/>
        <w:t>Outcomes</w:t>
      </w:r>
    </w:p>
    <w:p w14:paraId="34B94C5A" w14:textId="77777777" w:rsidR="005463A0" w:rsidRPr="0010048D" w:rsidRDefault="005463A0" w:rsidP="005463A0">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43B2DB28" w14:textId="0C35D930" w:rsidR="005463A0" w:rsidRPr="0010048D" w:rsidRDefault="005463A0" w:rsidP="005463A0">
      <w:pPr>
        <w:rPr>
          <w:rFonts w:ascii="Segoe UI" w:eastAsia="Segoe UI" w:hAnsi="Segoe UI" w:cs="Segoe UI"/>
          <w:color w:val="000000"/>
        </w:rPr>
      </w:pPr>
      <w:r>
        <w:rPr>
          <w:rFonts w:ascii="Segoe UI" w:eastAsia="Segoe UI" w:hAnsi="Segoe UI" w:cs="Segoe UI"/>
          <w:color w:val="000000"/>
        </w:rPr>
        <w:t xml:space="preserve">The MAP-DOPA trial indicates 26% of patients referred for dopaminergic PET/CT imaging had a change in diagnosis because </w:t>
      </w:r>
      <w:proofErr w:type="gramStart"/>
      <w:r>
        <w:rPr>
          <w:rFonts w:ascii="Segoe UI" w:eastAsia="Segoe UI" w:hAnsi="Segoe UI" w:cs="Segoe UI"/>
          <w:color w:val="000000"/>
        </w:rPr>
        <w:t>of  PET</w:t>
      </w:r>
      <w:proofErr w:type="gramEnd"/>
      <w:r>
        <w:rPr>
          <w:rFonts w:ascii="Segoe UI" w:eastAsia="Segoe UI" w:hAnsi="Segoe UI" w:cs="Segoe UI"/>
          <w:color w:val="000000"/>
        </w:rPr>
        <w:t xml:space="preserve"> investigation; this included changes from PD to non-PD and non-PD to PD. 19% of were cases of a clinical diagnosis of PD, who had a change of diagnosis to non PD and 6% non-PD to PD.</w:t>
      </w:r>
    </w:p>
    <w:p w14:paraId="3F8E6BCB" w14:textId="77777777" w:rsidR="005463A0" w:rsidRPr="00D567A6" w:rsidRDefault="005463A0" w:rsidP="005463A0">
      <w:pPr>
        <w:pStyle w:val="Heading2"/>
        <w:rPr>
          <w:rFonts w:ascii="Segoe UI" w:hAnsi="Segoe UI" w:cs="Segoe UI"/>
          <w:b/>
          <w:bCs/>
          <w:sz w:val="28"/>
          <w:szCs w:val="28"/>
        </w:rPr>
      </w:pPr>
      <w:r w:rsidRPr="00D567A6">
        <w:rPr>
          <w:rFonts w:ascii="Segoe UI" w:hAnsi="Segoe UI" w:cs="Segoe UI"/>
          <w:b/>
          <w:bCs/>
          <w:sz w:val="28"/>
          <w:szCs w:val="28"/>
        </w:rPr>
        <w:t>Proposed MBS items</w:t>
      </w:r>
    </w:p>
    <w:p w14:paraId="2B86241F" w14:textId="77777777" w:rsidR="005463A0" w:rsidRDefault="005463A0" w:rsidP="003A1967">
      <w:pPr>
        <w:rPr>
          <w:rFonts w:ascii="Segoe UI" w:hAnsi="Segoe UI" w:cs="Segoe UI"/>
          <w:b/>
        </w:rPr>
      </w:pPr>
      <w:r w:rsidRPr="0010048D">
        <w:rPr>
          <w:rFonts w:ascii="Segoe UI" w:hAnsi="Segoe UI" w:cs="Segoe UI"/>
          <w:b/>
        </w:rPr>
        <w:t>Proposed item:</w:t>
      </w:r>
    </w:p>
    <w:p w14:paraId="5424852A" w14:textId="77777777" w:rsidR="005463A0" w:rsidRPr="0010048D" w:rsidRDefault="005463A0" w:rsidP="003A1967">
      <w:pPr>
        <w:rPr>
          <w:rFonts w:ascii="Segoe UI" w:hAnsi="Segoe UI" w:cs="Segoe UI"/>
          <w:bCs/>
        </w:rPr>
      </w:pPr>
      <w:r>
        <w:rPr>
          <w:rFonts w:ascii="Segoe UI" w:hAnsi="Segoe UI" w:cs="Segoe UI"/>
          <w:bCs/>
        </w:rPr>
        <w:t>AAAAA</w:t>
      </w:r>
    </w:p>
    <w:p w14:paraId="0A634EA1" w14:textId="332445CB" w:rsidR="005463A0" w:rsidRPr="00D567A6" w:rsidRDefault="005463A0" w:rsidP="003A1967">
      <w:pPr>
        <w:rPr>
          <w:rFonts w:ascii="Segoe UI" w:hAnsi="Segoe UI" w:cs="Segoe UI"/>
          <w:b/>
        </w:rPr>
      </w:pPr>
      <w:r w:rsidRPr="0010048D">
        <w:rPr>
          <w:rFonts w:ascii="Segoe UI" w:hAnsi="Segoe UI" w:cs="Segoe UI"/>
          <w:b/>
        </w:rPr>
        <w:t>MBS item number (where used as a template for the proposed item)</w:t>
      </w:r>
    </w:p>
    <w:p w14:paraId="1ECC2565" w14:textId="72FE0F39" w:rsidR="005463A0" w:rsidRDefault="00D567A6" w:rsidP="003A1967">
      <w:pPr>
        <w:rPr>
          <w:rFonts w:ascii="Segoe UI" w:hAnsi="Segoe UI" w:cs="Segoe UI"/>
          <w:b/>
        </w:rPr>
      </w:pPr>
      <w:r>
        <w:rPr>
          <w:rFonts w:ascii="Segoe UI" w:hAnsi="Segoe UI" w:cs="Segoe UI"/>
          <w:b/>
        </w:rPr>
        <w:t>Proposed c</w:t>
      </w:r>
      <w:r w:rsidR="005463A0" w:rsidRPr="0010048D">
        <w:rPr>
          <w:rFonts w:ascii="Segoe UI" w:hAnsi="Segoe UI" w:cs="Segoe UI"/>
          <w:b/>
        </w:rPr>
        <w:t>ategory:</w:t>
      </w:r>
    </w:p>
    <w:p w14:paraId="18C3624B" w14:textId="77777777" w:rsidR="005463A0" w:rsidRPr="0010048D" w:rsidRDefault="005463A0" w:rsidP="003A1967">
      <w:pPr>
        <w:rPr>
          <w:rFonts w:ascii="Segoe UI" w:hAnsi="Segoe UI" w:cs="Segoe UI"/>
          <w:bCs/>
        </w:rPr>
      </w:pPr>
      <w:r w:rsidRPr="004D6091">
        <w:rPr>
          <w:rFonts w:ascii="Segoe UI" w:hAnsi="Segoe UI" w:cs="Segoe UI"/>
          <w:bCs/>
        </w:rPr>
        <w:t>DIAGNOSTIC IMAGING SERVICES</w:t>
      </w:r>
    </w:p>
    <w:p w14:paraId="1A9E9F7B" w14:textId="12E0DA90" w:rsidR="005463A0" w:rsidRDefault="00D567A6" w:rsidP="003A1967">
      <w:pPr>
        <w:rPr>
          <w:rFonts w:ascii="Segoe UI" w:hAnsi="Segoe UI" w:cs="Segoe UI"/>
          <w:b/>
        </w:rPr>
      </w:pPr>
      <w:r>
        <w:rPr>
          <w:rFonts w:ascii="Segoe UI" w:hAnsi="Segoe UI" w:cs="Segoe UI"/>
          <w:b/>
        </w:rPr>
        <w:t>Proposed group</w:t>
      </w:r>
      <w:r w:rsidR="005463A0" w:rsidRPr="0010048D">
        <w:rPr>
          <w:rFonts w:ascii="Segoe UI" w:hAnsi="Segoe UI" w:cs="Segoe UI"/>
          <w:b/>
        </w:rPr>
        <w:t>:</w:t>
      </w:r>
    </w:p>
    <w:p w14:paraId="5258E90E" w14:textId="77777777" w:rsidR="005463A0" w:rsidRPr="0010048D" w:rsidRDefault="005463A0" w:rsidP="003A1967">
      <w:pPr>
        <w:rPr>
          <w:rFonts w:ascii="Segoe UI" w:hAnsi="Segoe UI" w:cs="Segoe UI"/>
          <w:bCs/>
        </w:rPr>
      </w:pPr>
      <w:r>
        <w:rPr>
          <w:rFonts w:ascii="Segoe UI" w:hAnsi="Segoe UI" w:cs="Segoe UI"/>
          <w:bCs/>
        </w:rPr>
        <w:t>NUCLEAR MEDICINE IMAGING</w:t>
      </w:r>
    </w:p>
    <w:p w14:paraId="37F1A0D8" w14:textId="77777777" w:rsidR="005463A0" w:rsidRDefault="005463A0" w:rsidP="003A1967">
      <w:pPr>
        <w:rPr>
          <w:rFonts w:ascii="Segoe UI" w:hAnsi="Segoe UI" w:cs="Segoe UI"/>
          <w:b/>
        </w:rPr>
      </w:pPr>
      <w:r w:rsidRPr="0010048D">
        <w:rPr>
          <w:rFonts w:ascii="Segoe UI" w:hAnsi="Segoe UI" w:cs="Segoe UI"/>
          <w:b/>
        </w:rPr>
        <w:t>Proposed item descriptor:</w:t>
      </w:r>
    </w:p>
    <w:p w14:paraId="4BB44161" w14:textId="637D5134" w:rsidR="005463A0" w:rsidRPr="0010048D" w:rsidRDefault="005463A0" w:rsidP="003A1967">
      <w:pPr>
        <w:rPr>
          <w:rFonts w:ascii="Segoe UI" w:hAnsi="Segoe UI" w:cs="Segoe UI"/>
          <w:bCs/>
        </w:rPr>
      </w:pPr>
      <w:r>
        <w:rPr>
          <w:rFonts w:ascii="Segoe UI" w:hAnsi="Segoe UI" w:cs="Segoe UI"/>
          <w:bCs/>
        </w:rPr>
        <w:t>Dopaminergic imaging of the brain for assessment of Parkinson disease, if:</w:t>
      </w:r>
      <w:r>
        <w:rPr>
          <w:rFonts w:ascii="Segoe UI" w:hAnsi="Segoe UI" w:cs="Segoe UI"/>
          <w:bCs/>
        </w:rPr>
        <w:br/>
        <w:t>a. clinical examination of the patient by a specialist, is equivocal; and</w:t>
      </w:r>
      <w:r>
        <w:rPr>
          <w:rFonts w:ascii="Segoe UI" w:hAnsi="Segoe UI" w:cs="Segoe UI"/>
          <w:bCs/>
        </w:rPr>
        <w:br/>
        <w:t>b. a service to which this item number applies has not been performed in the previous 12 months.</w:t>
      </w:r>
    </w:p>
    <w:p w14:paraId="5D3D07F1" w14:textId="77777777" w:rsidR="005463A0" w:rsidRDefault="005463A0" w:rsidP="003A1967">
      <w:pPr>
        <w:rPr>
          <w:rFonts w:ascii="Segoe UI" w:hAnsi="Segoe UI" w:cs="Segoe UI"/>
          <w:b/>
        </w:rPr>
      </w:pPr>
      <w:r w:rsidRPr="0010048D">
        <w:rPr>
          <w:rFonts w:ascii="Segoe UI" w:hAnsi="Segoe UI" w:cs="Segoe UI"/>
          <w:b/>
        </w:rPr>
        <w:t>Proposed MBS fee:</w:t>
      </w:r>
    </w:p>
    <w:p w14:paraId="0966A35D" w14:textId="77777777" w:rsidR="005463A0" w:rsidRPr="0010048D" w:rsidRDefault="005463A0" w:rsidP="003A1967">
      <w:pPr>
        <w:rPr>
          <w:rFonts w:ascii="Segoe UI" w:hAnsi="Segoe UI" w:cs="Segoe UI"/>
          <w:bCs/>
        </w:rPr>
      </w:pPr>
      <w:r>
        <w:rPr>
          <w:rFonts w:ascii="Segoe UI" w:hAnsi="Segoe UI" w:cs="Segoe UI"/>
          <w:bCs/>
        </w:rPr>
        <w:t>$950.00</w:t>
      </w:r>
    </w:p>
    <w:p w14:paraId="4195CF19" w14:textId="77777777" w:rsidR="005463A0" w:rsidRDefault="005463A0" w:rsidP="003A1967">
      <w:pPr>
        <w:rPr>
          <w:rFonts w:ascii="Segoe UI" w:hAnsi="Segoe UI" w:cs="Segoe UI"/>
          <w:b/>
        </w:rPr>
      </w:pPr>
      <w:r w:rsidRPr="0010048D">
        <w:rPr>
          <w:rFonts w:ascii="Segoe UI" w:hAnsi="Segoe UI" w:cs="Segoe UI"/>
          <w:b/>
        </w:rPr>
        <w:t>Indicate the overall cost per patient of providing the proposed health technology:</w:t>
      </w:r>
    </w:p>
    <w:p w14:paraId="2B36C148" w14:textId="77777777" w:rsidR="005463A0" w:rsidRPr="0010048D" w:rsidRDefault="005463A0" w:rsidP="003A1967">
      <w:pPr>
        <w:rPr>
          <w:rFonts w:ascii="Segoe UI" w:hAnsi="Segoe UI" w:cs="Segoe UI"/>
          <w:bCs/>
        </w:rPr>
      </w:pPr>
      <w:r>
        <w:rPr>
          <w:rFonts w:ascii="Segoe UI" w:hAnsi="Segoe UI" w:cs="Segoe UI"/>
          <w:bCs/>
        </w:rPr>
        <w:t>$0.00</w:t>
      </w:r>
    </w:p>
    <w:p w14:paraId="6EA1C0C5" w14:textId="77777777" w:rsidR="005463A0" w:rsidRDefault="005463A0" w:rsidP="003A1967">
      <w:pPr>
        <w:rPr>
          <w:rFonts w:ascii="Segoe UI" w:hAnsi="Segoe UI" w:cs="Segoe UI"/>
          <w:b/>
        </w:rPr>
      </w:pPr>
      <w:r w:rsidRPr="0010048D">
        <w:rPr>
          <w:rFonts w:ascii="Segoe UI" w:hAnsi="Segoe UI" w:cs="Segoe UI"/>
          <w:b/>
        </w:rPr>
        <w:t>Please specify any anticipated out of pocket expenses:</w:t>
      </w:r>
    </w:p>
    <w:p w14:paraId="4E6D28B2" w14:textId="77777777" w:rsidR="005463A0" w:rsidRPr="0010048D" w:rsidRDefault="005463A0" w:rsidP="003A1967">
      <w:pPr>
        <w:rPr>
          <w:rFonts w:ascii="Segoe UI" w:hAnsi="Segoe UI" w:cs="Segoe UI"/>
          <w:bCs/>
        </w:rPr>
      </w:pPr>
      <w:r>
        <w:rPr>
          <w:rFonts w:ascii="Segoe UI" w:hAnsi="Segoe UI" w:cs="Segoe UI"/>
          <w:bCs/>
        </w:rPr>
        <w:t>$0.00</w:t>
      </w:r>
    </w:p>
    <w:p w14:paraId="4CBF1A7E" w14:textId="77777777" w:rsidR="005463A0" w:rsidRDefault="005463A0" w:rsidP="003A1967">
      <w:pPr>
        <w:rPr>
          <w:rFonts w:ascii="Segoe UI" w:hAnsi="Segoe UI" w:cs="Segoe UI"/>
          <w:b/>
        </w:rPr>
      </w:pPr>
      <w:r w:rsidRPr="0010048D">
        <w:rPr>
          <w:rFonts w:ascii="Segoe UI" w:hAnsi="Segoe UI" w:cs="Segoe UI"/>
          <w:b/>
        </w:rPr>
        <w:t>Provide any further details and explain:</w:t>
      </w:r>
    </w:p>
    <w:p w14:paraId="09232EBB" w14:textId="3E4E3265" w:rsidR="005463A0" w:rsidRPr="00D567A6" w:rsidRDefault="005463A0" w:rsidP="005463A0">
      <w:pPr>
        <w:rPr>
          <w:rFonts w:ascii="Segoe UI" w:hAnsi="Segoe UI" w:cs="Segoe UI"/>
          <w:bCs/>
        </w:rPr>
      </w:pPr>
      <w:r>
        <w:rPr>
          <w:rFonts w:ascii="Segoe UI" w:hAnsi="Segoe UI" w:cs="Segoe UI"/>
          <w:bCs/>
        </w:rPr>
        <w:t>There should be no need for patients to pay any fee</w:t>
      </w:r>
    </w:p>
    <w:p w14:paraId="25C463B9"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lastRenderedPageBreak/>
        <w:t>How is the technology / service funded at present? (For example: research funding; State-based funding; self-funded by patients; no funding or payments):</w:t>
      </w:r>
    </w:p>
    <w:p w14:paraId="7A3274FD"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1. State based at RBH (QLD), Austin Hospital (VIC).</w:t>
      </w:r>
      <w:r>
        <w:rPr>
          <w:rFonts w:ascii="Segoe UI" w:eastAsia="Segoe UI" w:hAnsi="Segoe UI" w:cs="Segoe UI"/>
          <w:color w:val="000000"/>
        </w:rPr>
        <w:br/>
        <w:t>2. Self- funded patients.</w:t>
      </w:r>
      <w:r>
        <w:rPr>
          <w:rFonts w:ascii="Segoe UI" w:eastAsia="Segoe UI" w:hAnsi="Segoe UI" w:cs="Segoe UI"/>
          <w:color w:val="000000"/>
        </w:rPr>
        <w:br/>
        <w:t>3. Trials- SAHMRI (SA).</w:t>
      </w:r>
    </w:p>
    <w:p w14:paraId="7CBF045E" w14:textId="77777777" w:rsidR="005463A0" w:rsidRPr="001B2CAC" w:rsidRDefault="005463A0" w:rsidP="005463A0">
      <w:pPr>
        <w:pStyle w:val="Heading2"/>
        <w:rPr>
          <w:rFonts w:ascii="Segoe UI" w:hAnsi="Segoe UI" w:cs="Segoe UI"/>
          <w:b/>
          <w:bCs/>
          <w:sz w:val="28"/>
          <w:szCs w:val="28"/>
        </w:rPr>
      </w:pPr>
      <w:r w:rsidRPr="001B2CAC">
        <w:rPr>
          <w:rFonts w:ascii="Segoe UI" w:hAnsi="Segoe UI" w:cs="Segoe UI"/>
          <w:b/>
          <w:bCs/>
          <w:sz w:val="28"/>
          <w:szCs w:val="28"/>
        </w:rPr>
        <w:t>Claims</w:t>
      </w:r>
    </w:p>
    <w:p w14:paraId="47179118"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6E2624CD"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Superior</w:t>
      </w:r>
    </w:p>
    <w:p w14:paraId="485EB991"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7501DB7F" w14:textId="541514A5" w:rsidR="005463A0" w:rsidRPr="0010048D" w:rsidRDefault="005463A0" w:rsidP="005463A0">
      <w:pPr>
        <w:rPr>
          <w:rFonts w:ascii="Segoe UI" w:eastAsia="Segoe UI" w:hAnsi="Segoe UI" w:cs="Segoe UI"/>
          <w:color w:val="000000"/>
        </w:rPr>
      </w:pPr>
      <w:r>
        <w:rPr>
          <w:rFonts w:ascii="Segoe UI" w:eastAsia="Segoe UI" w:hAnsi="Segoe UI" w:cs="Segoe UI"/>
          <w:color w:val="000000"/>
        </w:rPr>
        <w:t>The accuracy of clinical diagnosis of PD ranges between 73- 80%. Dopaminergic PET can differentiate clearly has between normal (non-PD) or abnormal (PD) appearance with an accuracy rating of 93%. This allows for diagnoses to be established earlier in the clinical management and with a higher level of accuracy.</w:t>
      </w:r>
      <w:r>
        <w:rPr>
          <w:rFonts w:ascii="Segoe UI" w:eastAsia="Segoe UI" w:hAnsi="Segoe UI" w:cs="Segoe UI"/>
          <w:color w:val="000000"/>
        </w:rPr>
        <w:br/>
      </w:r>
      <w:r>
        <w:rPr>
          <w:rFonts w:ascii="Segoe UI" w:eastAsia="Segoe UI" w:hAnsi="Segoe UI" w:cs="Segoe UI"/>
          <w:color w:val="000000"/>
        </w:rPr>
        <w:br/>
        <w:t xml:space="preserve">The MAP-DOPA trial indicates 26% of patients referred had a change in diagnosis </w:t>
      </w:r>
      <w:proofErr w:type="gramStart"/>
      <w:r>
        <w:rPr>
          <w:rFonts w:ascii="Segoe UI" w:eastAsia="Segoe UI" w:hAnsi="Segoe UI" w:cs="Segoe UI"/>
          <w:color w:val="000000"/>
        </w:rPr>
        <w:t>as a result of</w:t>
      </w:r>
      <w:proofErr w:type="gramEnd"/>
      <w:r>
        <w:rPr>
          <w:rFonts w:ascii="Segoe UI" w:eastAsia="Segoe UI" w:hAnsi="Segoe UI" w:cs="Segoe UI"/>
          <w:color w:val="000000"/>
        </w:rPr>
        <w:t xml:space="preserve"> PET investigation; this included changes from PD to non-PD and non-PD to PD.</w:t>
      </w:r>
    </w:p>
    <w:p w14:paraId="634E7F96" w14:textId="77777777" w:rsidR="005463A0" w:rsidRPr="001B2CAC" w:rsidRDefault="005463A0" w:rsidP="005463A0">
      <w:pPr>
        <w:pStyle w:val="Heading2"/>
        <w:rPr>
          <w:rFonts w:ascii="Segoe UI" w:hAnsi="Segoe UI" w:cs="Segoe UI"/>
          <w:b/>
          <w:bCs/>
          <w:sz w:val="28"/>
          <w:szCs w:val="28"/>
        </w:rPr>
      </w:pPr>
      <w:r w:rsidRPr="001B2CAC">
        <w:rPr>
          <w:rFonts w:ascii="Segoe UI" w:hAnsi="Segoe UI" w:cs="Segoe UI"/>
          <w:b/>
          <w:bCs/>
          <w:sz w:val="28"/>
          <w:szCs w:val="28"/>
        </w:rPr>
        <w:t>Estimated utilisation</w:t>
      </w:r>
    </w:p>
    <w:p w14:paraId="55817F6C"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64023B95"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Approximately 19,000 people are diagnosed with Parkinson’s Disease each year in Australia, with complex cases typically referred to specialist movement disorder clinics. An estimated 10% of the patient population sent to a movement disorder clinic would benefit significantly from dopaminergic PET investigation</w:t>
      </w:r>
    </w:p>
    <w:p w14:paraId="44B4ABCE"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622FCE28"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5F04C9F1"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30</w:t>
      </w:r>
    </w:p>
    <w:p w14:paraId="55C41497"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5E56D03A"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30</w:t>
      </w:r>
    </w:p>
    <w:p w14:paraId="437F2613"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lastRenderedPageBreak/>
        <w:t xml:space="preserve">Year 3 estimated uptake (%): </w:t>
      </w:r>
    </w:p>
    <w:p w14:paraId="7FE47B0B"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30</w:t>
      </w:r>
    </w:p>
    <w:p w14:paraId="7B515485"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7A247882"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70</w:t>
      </w:r>
    </w:p>
    <w:p w14:paraId="64301FB7"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253D9F80"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600</w:t>
      </w:r>
    </w:p>
    <w:p w14:paraId="481CBA2E"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111F57E5"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Based on numbers recruited from all movement disorder clinics in SA during trial.</w:t>
      </w:r>
    </w:p>
    <w:p w14:paraId="7A7BB638" w14:textId="77777777" w:rsidR="005463A0" w:rsidRPr="0010048D" w:rsidRDefault="005463A0" w:rsidP="005463A0">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770A6DDD" w14:textId="77777777" w:rsidR="005463A0" w:rsidRPr="0010048D" w:rsidRDefault="005463A0" w:rsidP="005463A0">
      <w:pPr>
        <w:rPr>
          <w:rFonts w:ascii="Segoe UI" w:eastAsia="Segoe UI" w:hAnsi="Segoe UI" w:cs="Segoe UI"/>
          <w:color w:val="000000"/>
        </w:rPr>
      </w:pPr>
      <w:r>
        <w:rPr>
          <w:rFonts w:ascii="Segoe UI" w:eastAsia="Segoe UI" w:hAnsi="Segoe UI" w:cs="Segoe UI"/>
          <w:color w:val="000000"/>
        </w:rPr>
        <w:t>No, once only</w:t>
      </w:r>
    </w:p>
    <w:p w14:paraId="687CBFE0" w14:textId="77777777" w:rsidR="00C21096" w:rsidRDefault="00C21096" w:rsidP="0065027C">
      <w:pPr>
        <w:rPr>
          <w:rFonts w:ascii="Segoe UI" w:hAnsi="Segoe UI" w:cs="Segoe UI"/>
          <w:bCs/>
        </w:rPr>
      </w:pPr>
    </w:p>
    <w:p w14:paraId="48C52BD7" w14:textId="207E4AEF" w:rsidR="00C21096" w:rsidRPr="001B2CAC" w:rsidRDefault="00C21096" w:rsidP="001B2CAC">
      <w:pPr>
        <w:pStyle w:val="Heading2"/>
        <w:rPr>
          <w:rFonts w:ascii="Segoe UI" w:hAnsi="Segoe UI" w:cs="Segoe UI"/>
          <w:b/>
          <w:bCs/>
          <w:sz w:val="28"/>
          <w:szCs w:val="28"/>
        </w:rPr>
      </w:pPr>
      <w:r w:rsidRPr="001B2CAC">
        <w:rPr>
          <w:rFonts w:ascii="Segoe UI" w:hAnsi="Segoe UI" w:cs="Segoe UI"/>
          <w:b/>
          <w:bCs/>
          <w:sz w:val="28"/>
          <w:szCs w:val="28"/>
        </w:rPr>
        <w:t>PICO set 2</w:t>
      </w:r>
    </w:p>
    <w:p w14:paraId="2132BF48" w14:textId="77777777" w:rsidR="00896668" w:rsidRPr="001B2CAC" w:rsidRDefault="00896668" w:rsidP="00896668">
      <w:pPr>
        <w:rPr>
          <w:rFonts w:ascii="Segoe UI" w:hAnsi="Segoe UI" w:cs="Segoe UI"/>
          <w:b/>
          <w:sz w:val="28"/>
          <w:szCs w:val="28"/>
          <w:u w:val="single"/>
        </w:rPr>
      </w:pPr>
      <w:r w:rsidRPr="001B2CAC">
        <w:rPr>
          <w:rFonts w:ascii="Segoe UI" w:hAnsi="Segoe UI" w:cs="Segoe UI"/>
          <w:b/>
          <w:sz w:val="28"/>
          <w:szCs w:val="28"/>
          <w:u w:val="single"/>
        </w:rPr>
        <w:t>Dopaminergic PET imaging for the evaluation of Parkinsonism</w:t>
      </w:r>
    </w:p>
    <w:p w14:paraId="02B69F45" w14:textId="77777777" w:rsidR="00F34F71" w:rsidRPr="001B2CAC" w:rsidRDefault="00F34F71" w:rsidP="001B2CAC">
      <w:pPr>
        <w:rPr>
          <w:rFonts w:ascii="Segoe UI" w:hAnsi="Segoe UI" w:cs="Segoe UI"/>
          <w:b/>
          <w:bCs/>
        </w:rPr>
      </w:pPr>
      <w:r w:rsidRPr="001B2CAC">
        <w:rPr>
          <w:rFonts w:ascii="Segoe UI" w:hAnsi="Segoe UI" w:cs="Segoe UI"/>
          <w:b/>
          <w:bCs/>
        </w:rPr>
        <w:t>Purpose category:</w:t>
      </w:r>
    </w:p>
    <w:p w14:paraId="3308BC29" w14:textId="77777777" w:rsidR="00F34F71" w:rsidRPr="001B2CAC" w:rsidRDefault="00F34F71" w:rsidP="001B2CAC">
      <w:pPr>
        <w:rPr>
          <w:rFonts w:ascii="Segoe UI" w:hAnsi="Segoe UI" w:cs="Segoe UI"/>
        </w:rPr>
      </w:pPr>
      <w:r w:rsidRPr="001B2CAC">
        <w:rPr>
          <w:rFonts w:ascii="Segoe UI" w:hAnsi="Segoe UI" w:cs="Segoe UI"/>
        </w:rPr>
        <w:t>Diagnosis / sub-classification</w:t>
      </w:r>
    </w:p>
    <w:p w14:paraId="71273D2C" w14:textId="77777777" w:rsidR="00F34F71" w:rsidRPr="001B2CAC" w:rsidRDefault="00F34F71" w:rsidP="001B2CAC">
      <w:pPr>
        <w:rPr>
          <w:rFonts w:ascii="Segoe UI" w:hAnsi="Segoe UI" w:cs="Segoe UI"/>
          <w:b/>
          <w:bCs/>
        </w:rPr>
      </w:pPr>
      <w:r w:rsidRPr="001B2CAC">
        <w:rPr>
          <w:rFonts w:ascii="Segoe UI" w:hAnsi="Segoe UI" w:cs="Segoe UI"/>
          <w:b/>
          <w:bCs/>
        </w:rPr>
        <w:t>Purpose description:</w:t>
      </w:r>
    </w:p>
    <w:p w14:paraId="2703A64B" w14:textId="04FBF6CD" w:rsidR="000D36B8" w:rsidRDefault="00F34F71" w:rsidP="00896668">
      <w:pPr>
        <w:rPr>
          <w:rFonts w:ascii="Segoe UI" w:hAnsi="Segoe UI" w:cs="Segoe UI"/>
        </w:rPr>
      </w:pPr>
      <w:r w:rsidRPr="001B2CAC">
        <w:rPr>
          <w:rFonts w:ascii="Segoe UI" w:hAnsi="Segoe UI" w:cs="Segoe UI"/>
        </w:rPr>
        <w:t>To establish a diagnosis or disease (sub)classification in symptomatic or affected patients</w:t>
      </w:r>
    </w:p>
    <w:p w14:paraId="35687E9D" w14:textId="77777777" w:rsidR="001B2CAC" w:rsidRPr="001B2CAC" w:rsidRDefault="001B2CAC" w:rsidP="001B2CAC">
      <w:pPr>
        <w:rPr>
          <w:rFonts w:ascii="Segoe UI" w:hAnsi="Segoe UI" w:cs="Segoe UI"/>
          <w:b/>
          <w:bCs/>
        </w:rPr>
      </w:pPr>
      <w:r w:rsidRPr="001B2CAC">
        <w:rPr>
          <w:rFonts w:ascii="Segoe UI" w:hAnsi="Segoe UI" w:cs="Segoe UI"/>
          <w:b/>
          <w:bCs/>
        </w:rPr>
        <w:t>What additional purpose(s) could the health technology be used for, other than the purposes listed above for this PICO set?</w:t>
      </w:r>
    </w:p>
    <w:p w14:paraId="6A22F7D9" w14:textId="77777777" w:rsidR="001B2CAC" w:rsidRPr="001B2CAC" w:rsidRDefault="001B2CAC" w:rsidP="001B2CAC">
      <w:pPr>
        <w:rPr>
          <w:rFonts w:ascii="Segoe UI" w:hAnsi="Segoe UI" w:cs="Segoe UI"/>
          <w:b/>
          <w:bCs/>
        </w:rPr>
      </w:pPr>
      <w:r w:rsidRPr="001B2CAC">
        <w:rPr>
          <w:rFonts w:ascii="Segoe UI" w:hAnsi="Segoe UI" w:cs="Segoe UI"/>
          <w:b/>
          <w:bCs/>
        </w:rPr>
        <w:t>Purpose category:</w:t>
      </w:r>
    </w:p>
    <w:p w14:paraId="5A8B33BF" w14:textId="495828D9" w:rsidR="001B2CAC" w:rsidRPr="001B2CAC" w:rsidRDefault="001B2CAC" w:rsidP="001B2CAC">
      <w:pPr>
        <w:rPr>
          <w:rFonts w:ascii="Segoe UI" w:hAnsi="Segoe UI" w:cs="Segoe UI"/>
        </w:rPr>
      </w:pPr>
      <w:r>
        <w:rPr>
          <w:rFonts w:ascii="Segoe UI" w:hAnsi="Segoe UI" w:cs="Segoe UI"/>
        </w:rPr>
        <w:t>Monitoring</w:t>
      </w:r>
    </w:p>
    <w:p w14:paraId="294D0027" w14:textId="77777777" w:rsidR="001B2CAC" w:rsidRPr="001B2CAC" w:rsidRDefault="001B2CAC" w:rsidP="001B2CAC">
      <w:pPr>
        <w:rPr>
          <w:rFonts w:ascii="Segoe UI" w:hAnsi="Segoe UI" w:cs="Segoe UI"/>
          <w:b/>
          <w:bCs/>
        </w:rPr>
      </w:pPr>
      <w:r w:rsidRPr="001B2CAC">
        <w:rPr>
          <w:rFonts w:ascii="Segoe UI" w:hAnsi="Segoe UI" w:cs="Segoe UI"/>
          <w:b/>
          <w:bCs/>
        </w:rPr>
        <w:t>Purpose description:</w:t>
      </w:r>
    </w:p>
    <w:p w14:paraId="0A0BA2E0" w14:textId="014896A9" w:rsidR="001B2CAC" w:rsidRDefault="001B2CAC" w:rsidP="001B2CAC">
      <w:pPr>
        <w:rPr>
          <w:rFonts w:ascii="Segoe UI" w:hAnsi="Segoe UI" w:cs="Segoe UI"/>
        </w:rPr>
      </w:pPr>
      <w:r w:rsidRPr="001B2CAC">
        <w:rPr>
          <w:rFonts w:ascii="Segoe UI" w:hAnsi="Segoe UI" w:cs="Segoe UI"/>
        </w:rPr>
        <w:t xml:space="preserve">To </w:t>
      </w:r>
      <w:r>
        <w:rPr>
          <w:rFonts w:ascii="Segoe UI" w:hAnsi="Segoe UI" w:cs="Segoe UI"/>
        </w:rPr>
        <w:t>monitor a condition over time</w:t>
      </w:r>
    </w:p>
    <w:p w14:paraId="17781CA7" w14:textId="650F1DDF" w:rsidR="001B2CAC" w:rsidRPr="001B2CAC" w:rsidRDefault="001B2CAC" w:rsidP="001B2CAC">
      <w:pPr>
        <w:rPr>
          <w:rFonts w:ascii="Segoe UI" w:hAnsi="Segoe UI" w:cs="Segoe UI"/>
          <w:b/>
          <w:bCs/>
        </w:rPr>
      </w:pPr>
      <w:r>
        <w:rPr>
          <w:rFonts w:ascii="Segoe UI" w:hAnsi="Segoe UI" w:cs="Segoe UI"/>
          <w:b/>
          <w:bCs/>
        </w:rPr>
        <w:t>Rationale:</w:t>
      </w:r>
    </w:p>
    <w:p w14:paraId="105B4D81" w14:textId="1BB3A681" w:rsidR="001B2CAC" w:rsidRPr="001B2CAC" w:rsidRDefault="001B2CAC" w:rsidP="00896668">
      <w:pPr>
        <w:rPr>
          <w:rFonts w:ascii="Segoe UI" w:hAnsi="Segoe UI" w:cs="Segoe UI"/>
        </w:rPr>
      </w:pPr>
      <w:r w:rsidRPr="001B2CAC">
        <w:rPr>
          <w:rFonts w:ascii="Segoe UI" w:hAnsi="Segoe UI" w:cs="Segoe UI"/>
        </w:rPr>
        <w:t>This test has been used in the trial setting to evaluate drug treatment response, but at this stage is not used in the clinical setting.</w:t>
      </w:r>
    </w:p>
    <w:p w14:paraId="48080616" w14:textId="77777777" w:rsidR="00E0140D" w:rsidRPr="0010048D" w:rsidRDefault="00E0140D" w:rsidP="00E0140D">
      <w:pPr>
        <w:pStyle w:val="Heading2"/>
        <w:rPr>
          <w:rFonts w:cs="Segoe UI"/>
        </w:rPr>
      </w:pPr>
      <w:r w:rsidRPr="001B2CAC">
        <w:rPr>
          <w:rFonts w:ascii="Segoe UI" w:hAnsi="Segoe UI" w:cs="Segoe UI"/>
          <w:b/>
          <w:bCs/>
          <w:sz w:val="28"/>
          <w:szCs w:val="28"/>
        </w:rPr>
        <w:lastRenderedPageBreak/>
        <w:t>Population</w:t>
      </w:r>
    </w:p>
    <w:p w14:paraId="76DE5254" w14:textId="77777777" w:rsidR="00E0140D" w:rsidRPr="0010048D" w:rsidRDefault="00E0140D" w:rsidP="00E0140D">
      <w:pPr>
        <w:rPr>
          <w:rFonts w:ascii="Segoe UI" w:hAnsi="Segoe UI" w:cs="Segoe UI"/>
          <w:b/>
          <w:bCs/>
        </w:rPr>
      </w:pPr>
      <w:r w:rsidRPr="0010048D">
        <w:rPr>
          <w:rFonts w:ascii="Segoe UI" w:hAnsi="Segoe UI" w:cs="Segoe UI"/>
          <w:b/>
          <w:bCs/>
        </w:rPr>
        <w:t>Describe the population in which the proposed health technology is intended to be used:</w:t>
      </w:r>
    </w:p>
    <w:p w14:paraId="4A0966A3" w14:textId="77777777" w:rsidR="00E0140D" w:rsidRPr="00EA413F" w:rsidRDefault="00E0140D" w:rsidP="00E0140D">
      <w:pPr>
        <w:rPr>
          <w:rFonts w:ascii="Segoe UI" w:hAnsi="Segoe UI" w:cs="Segoe UI"/>
        </w:rPr>
      </w:pPr>
      <w:r>
        <w:rPr>
          <w:rFonts w:ascii="Segoe UI" w:eastAsia="Segoe UI" w:hAnsi="Segoe UI" w:cs="Segoe UI"/>
          <w:color w:val="000000"/>
        </w:rPr>
        <w:t xml:space="preserve">This examination is used to assess patients with parkinsonism for a potential diagnosis of Parkinson Disease (PD). Patients presenting atypically and are subsequently difficult to diagnose clinically and/or have not had a typical response to Parkinson Disease therapy would benefit significantly </w:t>
      </w:r>
      <w:proofErr w:type="gramStart"/>
      <w:r>
        <w:rPr>
          <w:rFonts w:ascii="Segoe UI" w:eastAsia="Segoe UI" w:hAnsi="Segoe UI" w:cs="Segoe UI"/>
          <w:color w:val="000000"/>
        </w:rPr>
        <w:t>in order to</w:t>
      </w:r>
      <w:proofErr w:type="gramEnd"/>
      <w:r>
        <w:rPr>
          <w:rFonts w:ascii="Segoe UI" w:eastAsia="Segoe UI" w:hAnsi="Segoe UI" w:cs="Segoe UI"/>
          <w:color w:val="000000"/>
        </w:rPr>
        <w:t xml:space="preserve"> confirm or exclude a PD diagnosis.</w:t>
      </w:r>
    </w:p>
    <w:p w14:paraId="65B35A72" w14:textId="77777777" w:rsidR="00E0140D" w:rsidRPr="0010048D" w:rsidRDefault="00E0140D" w:rsidP="00E0140D">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2CA1C273"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49049000</w:t>
      </w:r>
    </w:p>
    <w:p w14:paraId="54AD72FE" w14:textId="77777777" w:rsidR="00E0140D" w:rsidRPr="001B2CAC" w:rsidRDefault="00E0140D" w:rsidP="00E0140D">
      <w:pPr>
        <w:pStyle w:val="Heading2"/>
        <w:rPr>
          <w:rFonts w:ascii="Segoe UI" w:hAnsi="Segoe UI" w:cs="Segoe UI"/>
          <w:b/>
          <w:bCs/>
          <w:sz w:val="28"/>
          <w:szCs w:val="28"/>
        </w:rPr>
      </w:pPr>
      <w:r w:rsidRPr="001B2CAC">
        <w:rPr>
          <w:rFonts w:ascii="Segoe UI" w:hAnsi="Segoe UI" w:cs="Segoe UI"/>
          <w:b/>
          <w:bCs/>
          <w:sz w:val="28"/>
          <w:szCs w:val="28"/>
        </w:rPr>
        <w:t>Intervention</w:t>
      </w:r>
    </w:p>
    <w:p w14:paraId="1D21637A" w14:textId="77777777" w:rsidR="00E0140D" w:rsidRPr="0010048D" w:rsidRDefault="00E0140D" w:rsidP="00E0140D">
      <w:pPr>
        <w:rPr>
          <w:rFonts w:ascii="Segoe UI" w:hAnsi="Segoe UI" w:cs="Segoe UI"/>
          <w:b/>
          <w:bCs/>
        </w:rPr>
      </w:pPr>
      <w:r w:rsidRPr="0010048D">
        <w:rPr>
          <w:rFonts w:ascii="Segoe UI" w:hAnsi="Segoe UI" w:cs="Segoe UI"/>
          <w:b/>
          <w:bCs/>
        </w:rPr>
        <w:t>Name of the proposed health technology:</w:t>
      </w:r>
    </w:p>
    <w:p w14:paraId="24F1F3B2"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Dopaminergic PET imaging for the evaluation of Parkinsonism</w:t>
      </w:r>
    </w:p>
    <w:p w14:paraId="711ECC3A" w14:textId="77777777" w:rsidR="00E0140D" w:rsidRPr="001B2CAC" w:rsidRDefault="00E0140D" w:rsidP="00E0140D">
      <w:pPr>
        <w:pStyle w:val="Heading2"/>
        <w:rPr>
          <w:rFonts w:ascii="Segoe UI" w:hAnsi="Segoe UI" w:cs="Segoe UI"/>
          <w:b/>
          <w:bCs/>
          <w:sz w:val="28"/>
          <w:szCs w:val="28"/>
        </w:rPr>
      </w:pPr>
      <w:r w:rsidRPr="001B2CAC">
        <w:rPr>
          <w:rFonts w:ascii="Segoe UI" w:hAnsi="Segoe UI" w:cs="Segoe UI"/>
          <w:b/>
          <w:bCs/>
          <w:sz w:val="28"/>
          <w:szCs w:val="28"/>
        </w:rPr>
        <w:t>Comparator</w:t>
      </w:r>
    </w:p>
    <w:p w14:paraId="458DC1BC" w14:textId="77777777" w:rsidR="00E0140D" w:rsidRPr="0010048D" w:rsidRDefault="00E0140D" w:rsidP="00E0140D">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A4E1C17"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No comparator. 123 I DAT SPECT is not available in Australia.</w:t>
      </w:r>
    </w:p>
    <w:p w14:paraId="5198938B" w14:textId="77777777" w:rsidR="00E0140D" w:rsidRPr="001B2CAC" w:rsidRDefault="00E0140D" w:rsidP="00E0140D">
      <w:pPr>
        <w:pStyle w:val="Heading2"/>
        <w:rPr>
          <w:rFonts w:ascii="Segoe UI" w:hAnsi="Segoe UI" w:cs="Segoe UI"/>
          <w:b/>
          <w:bCs/>
          <w:sz w:val="28"/>
          <w:szCs w:val="28"/>
        </w:rPr>
      </w:pPr>
      <w:r w:rsidRPr="001B2CAC">
        <w:rPr>
          <w:rFonts w:ascii="Segoe UI" w:hAnsi="Segoe UI" w:cs="Segoe UI"/>
          <w:b/>
          <w:bCs/>
          <w:sz w:val="28"/>
          <w:szCs w:val="28"/>
        </w:rPr>
        <w:t>Outcomes</w:t>
      </w:r>
    </w:p>
    <w:p w14:paraId="656118A1" w14:textId="77777777" w:rsidR="00E0140D" w:rsidRPr="0010048D" w:rsidRDefault="00E0140D" w:rsidP="00E0140D">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58FAD039" w14:textId="08D9ADC7" w:rsidR="00E0140D" w:rsidRPr="0010048D" w:rsidRDefault="00E0140D" w:rsidP="00E0140D">
      <w:pPr>
        <w:rPr>
          <w:rFonts w:ascii="Segoe UI" w:eastAsia="Segoe UI" w:hAnsi="Segoe UI" w:cs="Segoe UI"/>
          <w:color w:val="000000"/>
        </w:rPr>
      </w:pPr>
      <w:r>
        <w:rPr>
          <w:rFonts w:ascii="Segoe UI" w:eastAsia="Segoe UI" w:hAnsi="Segoe UI" w:cs="Segoe UI"/>
          <w:color w:val="000000"/>
        </w:rPr>
        <w:t>Health benefits/harms:</w:t>
      </w:r>
      <w:r>
        <w:rPr>
          <w:rFonts w:ascii="Segoe UI" w:eastAsia="Segoe UI" w:hAnsi="Segoe UI" w:cs="Segoe UI"/>
          <w:color w:val="000000"/>
        </w:rPr>
        <w:br/>
      </w:r>
      <w:r>
        <w:rPr>
          <w:rFonts w:ascii="Segoe UI" w:eastAsia="Segoe UI" w:hAnsi="Segoe UI" w:cs="Segoe UI"/>
          <w:color w:val="000000"/>
        </w:rPr>
        <w:br/>
        <w:t>Patients will benefit significantly from receiving an accurate diagnosis earlier in their management. This would consequently allow patients with confirmed Parkinson’s Disease to access appropriate medication and allied health support earlier in their clinical pathway, resulting in an overall improved quality of life and long-term health outcomes.</w:t>
      </w:r>
      <w:r>
        <w:rPr>
          <w:rFonts w:ascii="Segoe UI" w:eastAsia="Segoe UI" w:hAnsi="Segoe UI" w:cs="Segoe UI"/>
          <w:color w:val="000000"/>
        </w:rPr>
        <w:br/>
      </w:r>
      <w:r>
        <w:rPr>
          <w:rFonts w:ascii="Segoe UI" w:eastAsia="Segoe UI" w:hAnsi="Segoe UI" w:cs="Segoe UI"/>
          <w:color w:val="000000"/>
        </w:rPr>
        <w:br/>
        <w:t xml:space="preserve">Similarly, patients with an atypical outcome that excludes a diagnosis of Parkinson’s Disease would avoid unnecessary prescription of inappropriate medication. This </w:t>
      </w:r>
      <w:r>
        <w:rPr>
          <w:rFonts w:ascii="Segoe UI" w:eastAsia="Segoe UI" w:hAnsi="Segoe UI" w:cs="Segoe UI"/>
          <w:color w:val="000000"/>
        </w:rPr>
        <w:lastRenderedPageBreak/>
        <w:t>would significantly minimise unpleasant and avoidable adverse effects following incorrect treatment, as well as reduce all superfluous costs the patient may have incurred.</w:t>
      </w:r>
      <w:r>
        <w:rPr>
          <w:rFonts w:ascii="Segoe UI" w:eastAsia="Segoe UI" w:hAnsi="Segoe UI" w:cs="Segoe UI"/>
          <w:color w:val="000000"/>
        </w:rPr>
        <w:br/>
      </w:r>
      <w:r>
        <w:rPr>
          <w:rFonts w:ascii="Segoe UI" w:eastAsia="Segoe UI" w:hAnsi="Segoe UI" w:cs="Segoe UI"/>
          <w:color w:val="000000"/>
        </w:rPr>
        <w:br/>
        <w:t>Value of knowing:</w:t>
      </w:r>
      <w:r>
        <w:rPr>
          <w:rFonts w:ascii="Segoe UI" w:eastAsia="Segoe UI" w:hAnsi="Segoe UI" w:cs="Segoe UI"/>
          <w:color w:val="000000"/>
        </w:rPr>
        <w:br/>
      </w:r>
      <w:r>
        <w:rPr>
          <w:rFonts w:ascii="Segoe UI" w:eastAsia="Segoe UI" w:hAnsi="Segoe UI" w:cs="Segoe UI"/>
          <w:color w:val="000000"/>
        </w:rPr>
        <w:br/>
        <w:t xml:space="preserve">Participants enrolled in the MAP-DOPA trial completed qualitative questionnaires preceding and following their 18F-DOPA PET scans. Participants commonly reported frustration with the lack of clarity </w:t>
      </w:r>
      <w:proofErr w:type="gramStart"/>
      <w:r>
        <w:rPr>
          <w:rFonts w:ascii="Segoe UI" w:eastAsia="Segoe UI" w:hAnsi="Segoe UI" w:cs="Segoe UI"/>
          <w:color w:val="000000"/>
        </w:rPr>
        <w:t>in regard to</w:t>
      </w:r>
      <w:proofErr w:type="gramEnd"/>
      <w:r>
        <w:rPr>
          <w:rFonts w:ascii="Segoe UI" w:eastAsia="Segoe UI" w:hAnsi="Segoe UI" w:cs="Segoe UI"/>
          <w:color w:val="000000"/>
        </w:rPr>
        <w:t xml:space="preserve"> their diagnosis, as well as with the amount of time spent trialling various treatments and interventions to exclude other diagnoses. Additional qualitative feedback from the referring clinicians has highlighted the value of providing access to the scan earlier in the clinical pathway to gain certainty on a patient’s subsequent management and minimise futile use of resources and time, as well improving long-term outcomes.</w:t>
      </w:r>
      <w:r>
        <w:rPr>
          <w:rFonts w:ascii="Segoe UI" w:eastAsia="Segoe UI" w:hAnsi="Segoe UI" w:cs="Segoe UI"/>
          <w:color w:val="000000"/>
        </w:rPr>
        <w:br/>
      </w:r>
      <w:r>
        <w:rPr>
          <w:rFonts w:ascii="Segoe UI" w:eastAsia="Segoe UI" w:hAnsi="Segoe UI" w:cs="Segoe UI"/>
          <w:color w:val="000000"/>
        </w:rPr>
        <w:br/>
        <w:t>An increase in diagnostic certainty following implementation of the scan was reported by the treating neurologist in 90% of the enrolled cohort.</w:t>
      </w:r>
      <w:r>
        <w:rPr>
          <w:rFonts w:ascii="Segoe UI" w:eastAsia="Segoe UI" w:hAnsi="Segoe UI" w:cs="Segoe UI"/>
          <w:color w:val="000000"/>
        </w:rPr>
        <w:br/>
        <w:t>Additionally, the trial identified a change in diagnosis in 26% of patients with Parkinsonian symptoms who have been referred for 18-F-DOPA from movement disorder outpatient specialist clinics. This means that patients who do not have PD are not subjected to trial of medication that is not clinically beneficial, can be potentially detrimental and incur expense. Patients with a scan indicating PD may be started on therapy earlier and have access to relatively invasive therapies, such as deep brain stimulation, earlier, subsequently allowing for improved clinical outcomes and improved quality of life.</w:t>
      </w:r>
    </w:p>
    <w:p w14:paraId="2912FE97" w14:textId="77777777" w:rsidR="00E0140D" w:rsidRPr="001B2CAC" w:rsidRDefault="00E0140D" w:rsidP="00E0140D">
      <w:pPr>
        <w:pStyle w:val="Heading2"/>
        <w:rPr>
          <w:rFonts w:ascii="Segoe UI" w:hAnsi="Segoe UI" w:cs="Segoe UI"/>
          <w:b/>
          <w:bCs/>
          <w:sz w:val="28"/>
          <w:szCs w:val="28"/>
        </w:rPr>
      </w:pPr>
      <w:r w:rsidRPr="001B2CAC">
        <w:rPr>
          <w:rFonts w:ascii="Segoe UI" w:hAnsi="Segoe UI" w:cs="Segoe UI"/>
          <w:b/>
          <w:bCs/>
          <w:sz w:val="28"/>
          <w:szCs w:val="28"/>
        </w:rPr>
        <w:t>Proposed MBS items</w:t>
      </w:r>
    </w:p>
    <w:p w14:paraId="1600F407" w14:textId="77777777" w:rsidR="00EE637C" w:rsidRDefault="00EE637C" w:rsidP="003A1967">
      <w:pPr>
        <w:rPr>
          <w:rFonts w:ascii="Segoe UI" w:hAnsi="Segoe UI" w:cs="Segoe UI"/>
          <w:b/>
        </w:rPr>
      </w:pPr>
      <w:r w:rsidRPr="0010048D">
        <w:rPr>
          <w:rFonts w:ascii="Segoe UI" w:hAnsi="Segoe UI" w:cs="Segoe UI"/>
          <w:b/>
        </w:rPr>
        <w:t>Proposed item:</w:t>
      </w:r>
    </w:p>
    <w:p w14:paraId="3D9E7660" w14:textId="77777777" w:rsidR="00EE637C" w:rsidRPr="0010048D" w:rsidRDefault="00EE637C" w:rsidP="003A1967">
      <w:pPr>
        <w:rPr>
          <w:rFonts w:ascii="Segoe UI" w:hAnsi="Segoe UI" w:cs="Segoe UI"/>
          <w:bCs/>
        </w:rPr>
      </w:pPr>
      <w:r>
        <w:rPr>
          <w:rFonts w:ascii="Segoe UI" w:hAnsi="Segoe UI" w:cs="Segoe UI"/>
          <w:bCs/>
        </w:rPr>
        <w:t>AAAAA</w:t>
      </w:r>
    </w:p>
    <w:p w14:paraId="033025CF" w14:textId="77777777" w:rsidR="00EE637C" w:rsidRDefault="00EE637C" w:rsidP="003A1967">
      <w:pPr>
        <w:rPr>
          <w:rFonts w:ascii="Segoe UI" w:hAnsi="Segoe UI" w:cs="Segoe UI"/>
          <w:b/>
        </w:rPr>
      </w:pPr>
      <w:r w:rsidRPr="0010048D">
        <w:rPr>
          <w:rFonts w:ascii="Segoe UI" w:hAnsi="Segoe UI" w:cs="Segoe UI"/>
          <w:b/>
        </w:rPr>
        <w:t>MBS item number (where used as a template for the proposed item):</w:t>
      </w:r>
    </w:p>
    <w:p w14:paraId="69271D03" w14:textId="5A86433D" w:rsidR="00EE637C" w:rsidRPr="0010048D" w:rsidRDefault="00EE637C" w:rsidP="003A1967">
      <w:pPr>
        <w:rPr>
          <w:rFonts w:ascii="Segoe UI" w:hAnsi="Segoe UI" w:cs="Segoe UI"/>
          <w:bCs/>
        </w:rPr>
      </w:pPr>
      <w:r>
        <w:rPr>
          <w:rFonts w:ascii="Segoe UI" w:hAnsi="Segoe UI" w:cs="Segoe UI"/>
          <w:bCs/>
        </w:rPr>
        <w:t>61560</w:t>
      </w:r>
    </w:p>
    <w:p w14:paraId="1C90D961" w14:textId="19DB2B14" w:rsidR="00EE637C" w:rsidRDefault="001B2CAC" w:rsidP="003A1967">
      <w:pPr>
        <w:rPr>
          <w:rFonts w:ascii="Segoe UI" w:hAnsi="Segoe UI" w:cs="Segoe UI"/>
          <w:b/>
        </w:rPr>
      </w:pPr>
      <w:r>
        <w:rPr>
          <w:rFonts w:ascii="Segoe UI" w:hAnsi="Segoe UI" w:cs="Segoe UI"/>
          <w:b/>
        </w:rPr>
        <w:t>Proposed c</w:t>
      </w:r>
      <w:r w:rsidR="00EE637C" w:rsidRPr="0010048D">
        <w:rPr>
          <w:rFonts w:ascii="Segoe UI" w:hAnsi="Segoe UI" w:cs="Segoe UI"/>
          <w:b/>
        </w:rPr>
        <w:t>atego</w:t>
      </w:r>
      <w:r>
        <w:rPr>
          <w:rFonts w:ascii="Segoe UI" w:hAnsi="Segoe UI" w:cs="Segoe UI"/>
          <w:b/>
        </w:rPr>
        <w:t>ry</w:t>
      </w:r>
      <w:r w:rsidR="00EE637C" w:rsidRPr="0010048D">
        <w:rPr>
          <w:rFonts w:ascii="Segoe UI" w:hAnsi="Segoe UI" w:cs="Segoe UI"/>
          <w:b/>
        </w:rPr>
        <w:t>:</w:t>
      </w:r>
    </w:p>
    <w:p w14:paraId="7BF02E2F" w14:textId="77777777" w:rsidR="00EE637C" w:rsidRPr="0010048D" w:rsidRDefault="00EE637C" w:rsidP="003A1967">
      <w:pPr>
        <w:rPr>
          <w:rFonts w:ascii="Segoe UI" w:hAnsi="Segoe UI" w:cs="Segoe UI"/>
          <w:bCs/>
        </w:rPr>
      </w:pPr>
      <w:r w:rsidRPr="004D6091">
        <w:rPr>
          <w:rFonts w:ascii="Segoe UI" w:hAnsi="Segoe UI" w:cs="Segoe UI"/>
          <w:bCs/>
        </w:rPr>
        <w:t>DIAGNOSTIC IMAGING SERVICES</w:t>
      </w:r>
    </w:p>
    <w:p w14:paraId="4828BA02" w14:textId="4A286F4C" w:rsidR="00EE637C" w:rsidRDefault="001B2CAC" w:rsidP="003A1967">
      <w:pPr>
        <w:rPr>
          <w:rFonts w:ascii="Segoe UI" w:hAnsi="Segoe UI" w:cs="Segoe UI"/>
          <w:b/>
        </w:rPr>
      </w:pPr>
      <w:r>
        <w:rPr>
          <w:rFonts w:ascii="Segoe UI" w:hAnsi="Segoe UI" w:cs="Segoe UI"/>
          <w:b/>
        </w:rPr>
        <w:t>Proposed group</w:t>
      </w:r>
      <w:r w:rsidR="00EE637C" w:rsidRPr="0010048D">
        <w:rPr>
          <w:rFonts w:ascii="Segoe UI" w:hAnsi="Segoe UI" w:cs="Segoe UI"/>
          <w:b/>
        </w:rPr>
        <w:t>:</w:t>
      </w:r>
    </w:p>
    <w:p w14:paraId="5D74BF28" w14:textId="77777777" w:rsidR="00EE637C" w:rsidRPr="0010048D" w:rsidRDefault="00EE637C" w:rsidP="003A1967">
      <w:pPr>
        <w:rPr>
          <w:rFonts w:ascii="Segoe UI" w:hAnsi="Segoe UI" w:cs="Segoe UI"/>
          <w:bCs/>
        </w:rPr>
      </w:pPr>
      <w:r>
        <w:rPr>
          <w:rFonts w:ascii="Segoe UI" w:hAnsi="Segoe UI" w:cs="Segoe UI"/>
          <w:bCs/>
        </w:rPr>
        <w:t>NUCLEAR MEDICINE IMAGING</w:t>
      </w:r>
    </w:p>
    <w:p w14:paraId="62D658F7" w14:textId="77777777" w:rsidR="00EE637C" w:rsidRDefault="00EE637C" w:rsidP="003A1967">
      <w:pPr>
        <w:rPr>
          <w:rFonts w:ascii="Segoe UI" w:hAnsi="Segoe UI" w:cs="Segoe UI"/>
          <w:b/>
        </w:rPr>
      </w:pPr>
      <w:r w:rsidRPr="0010048D">
        <w:rPr>
          <w:rFonts w:ascii="Segoe UI" w:hAnsi="Segoe UI" w:cs="Segoe UI"/>
          <w:b/>
        </w:rPr>
        <w:lastRenderedPageBreak/>
        <w:t>Proposed item descriptor:</w:t>
      </w:r>
    </w:p>
    <w:p w14:paraId="541FEA19" w14:textId="77777777" w:rsidR="00EE637C" w:rsidRPr="0010048D" w:rsidRDefault="00EE637C" w:rsidP="003A1967">
      <w:pPr>
        <w:rPr>
          <w:rFonts w:ascii="Segoe UI" w:hAnsi="Segoe UI" w:cs="Segoe UI"/>
          <w:bCs/>
        </w:rPr>
      </w:pPr>
      <w:r>
        <w:rPr>
          <w:rFonts w:ascii="Segoe UI" w:hAnsi="Segoe UI" w:cs="Segoe UI"/>
          <w:bCs/>
        </w:rPr>
        <w:t>FDG PET study of the brain, performed for the diagnosis of Alzheimer’s disease, if: clinical evaluation of the patient by a specialist, or in consultation with a specialist, is equivocal; and the service includes a quantitative comparison of the results of the study with the results of an FDG PET study of a normal brain from a reference database; and a service to which this item applies has not been performed on the patient in the previous 12 months; and a service to which item 61402 applies has not been performed on the patient in the previous 12 months for the diagnosis or management of Alzheimer’s disease Applicable not more than 3 times per lifetime(R)</w:t>
      </w:r>
    </w:p>
    <w:p w14:paraId="6764B046" w14:textId="77777777" w:rsidR="00EE637C" w:rsidRDefault="00EE637C" w:rsidP="003A1967">
      <w:pPr>
        <w:rPr>
          <w:rFonts w:ascii="Segoe UI" w:hAnsi="Segoe UI" w:cs="Segoe UI"/>
          <w:b/>
        </w:rPr>
      </w:pPr>
      <w:r w:rsidRPr="0010048D">
        <w:rPr>
          <w:rFonts w:ascii="Segoe UI" w:hAnsi="Segoe UI" w:cs="Segoe UI"/>
          <w:b/>
        </w:rPr>
        <w:t>Proposed MBS fee:</w:t>
      </w:r>
    </w:p>
    <w:p w14:paraId="1CCB5C8D" w14:textId="77777777" w:rsidR="00EE637C" w:rsidRPr="0010048D" w:rsidRDefault="00EE637C" w:rsidP="003A1967">
      <w:pPr>
        <w:rPr>
          <w:rFonts w:ascii="Segoe UI" w:hAnsi="Segoe UI" w:cs="Segoe UI"/>
          <w:bCs/>
        </w:rPr>
      </w:pPr>
      <w:r>
        <w:rPr>
          <w:rFonts w:ascii="Segoe UI" w:hAnsi="Segoe UI" w:cs="Segoe UI"/>
          <w:bCs/>
        </w:rPr>
        <w:t>$950.00</w:t>
      </w:r>
    </w:p>
    <w:p w14:paraId="40AA4F03" w14:textId="77777777" w:rsidR="00EE637C" w:rsidRDefault="00EE637C" w:rsidP="003A1967">
      <w:pPr>
        <w:rPr>
          <w:rFonts w:ascii="Segoe UI" w:hAnsi="Segoe UI" w:cs="Segoe UI"/>
          <w:b/>
        </w:rPr>
      </w:pPr>
      <w:r w:rsidRPr="0010048D">
        <w:rPr>
          <w:rFonts w:ascii="Segoe UI" w:hAnsi="Segoe UI" w:cs="Segoe UI"/>
          <w:b/>
        </w:rPr>
        <w:t>Indicate the overall cost per patient of providing the proposed health technology:</w:t>
      </w:r>
    </w:p>
    <w:p w14:paraId="60A5EBFF" w14:textId="77777777" w:rsidR="00EE637C" w:rsidRPr="0010048D" w:rsidRDefault="00EE637C" w:rsidP="003A1967">
      <w:pPr>
        <w:rPr>
          <w:rFonts w:ascii="Segoe UI" w:hAnsi="Segoe UI" w:cs="Segoe UI"/>
          <w:bCs/>
        </w:rPr>
      </w:pPr>
      <w:r>
        <w:rPr>
          <w:rFonts w:ascii="Segoe UI" w:hAnsi="Segoe UI" w:cs="Segoe UI"/>
          <w:bCs/>
        </w:rPr>
        <w:t>$950.00</w:t>
      </w:r>
    </w:p>
    <w:p w14:paraId="585B8188" w14:textId="77777777" w:rsidR="00EE637C" w:rsidRDefault="00EE637C" w:rsidP="003A1967">
      <w:pPr>
        <w:rPr>
          <w:rFonts w:ascii="Segoe UI" w:hAnsi="Segoe UI" w:cs="Segoe UI"/>
          <w:b/>
        </w:rPr>
      </w:pPr>
      <w:r w:rsidRPr="0010048D">
        <w:rPr>
          <w:rFonts w:ascii="Segoe UI" w:hAnsi="Segoe UI" w:cs="Segoe UI"/>
          <w:b/>
        </w:rPr>
        <w:t>Please specify any anticipated out of pocket expenses:</w:t>
      </w:r>
    </w:p>
    <w:p w14:paraId="49852DD3" w14:textId="77777777" w:rsidR="00EE637C" w:rsidRPr="0010048D" w:rsidRDefault="00EE637C" w:rsidP="003A1967">
      <w:pPr>
        <w:rPr>
          <w:rFonts w:ascii="Segoe UI" w:hAnsi="Segoe UI" w:cs="Segoe UI"/>
          <w:bCs/>
        </w:rPr>
      </w:pPr>
      <w:r>
        <w:rPr>
          <w:rFonts w:ascii="Segoe UI" w:hAnsi="Segoe UI" w:cs="Segoe UI"/>
          <w:bCs/>
        </w:rPr>
        <w:t>$0.00</w:t>
      </w:r>
    </w:p>
    <w:p w14:paraId="153BD551" w14:textId="77777777" w:rsidR="00EE637C" w:rsidRDefault="00EE637C" w:rsidP="003A1967">
      <w:pPr>
        <w:rPr>
          <w:rFonts w:ascii="Segoe UI" w:hAnsi="Segoe UI" w:cs="Segoe UI"/>
          <w:b/>
        </w:rPr>
      </w:pPr>
      <w:r w:rsidRPr="0010048D">
        <w:rPr>
          <w:rFonts w:ascii="Segoe UI" w:hAnsi="Segoe UI" w:cs="Segoe UI"/>
          <w:b/>
        </w:rPr>
        <w:t>Provide any further details and explain:</w:t>
      </w:r>
    </w:p>
    <w:p w14:paraId="684010C7" w14:textId="4D75E751" w:rsidR="00E0140D" w:rsidRPr="001B2CAC" w:rsidRDefault="00EE637C" w:rsidP="00E0140D">
      <w:pPr>
        <w:rPr>
          <w:rFonts w:ascii="Segoe UI" w:hAnsi="Segoe UI" w:cs="Segoe UI"/>
          <w:bCs/>
        </w:rPr>
      </w:pPr>
      <w:r>
        <w:rPr>
          <w:rFonts w:ascii="Segoe UI" w:hAnsi="Segoe UI" w:cs="Segoe UI"/>
          <w:bCs/>
        </w:rPr>
        <w:t>The number of tests is limited to 2 per lifetime. The repeat test should not be performed within 12 months.</w:t>
      </w:r>
    </w:p>
    <w:p w14:paraId="7CD0833F"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664809BC"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1.</w:t>
      </w:r>
      <w:r>
        <w:rPr>
          <w:rFonts w:ascii="Segoe UI" w:eastAsia="Segoe UI" w:hAnsi="Segoe UI" w:cs="Segoe UI"/>
          <w:color w:val="000000"/>
        </w:rPr>
        <w:tab/>
        <w:t>State based at RBH (QLD), Austin Hospital (VIC).</w:t>
      </w:r>
      <w:r>
        <w:rPr>
          <w:rFonts w:ascii="Segoe UI" w:eastAsia="Segoe UI" w:hAnsi="Segoe UI" w:cs="Segoe UI"/>
          <w:color w:val="000000"/>
        </w:rPr>
        <w:br/>
        <w:t>2.</w:t>
      </w:r>
      <w:r>
        <w:rPr>
          <w:rFonts w:ascii="Segoe UI" w:eastAsia="Segoe UI" w:hAnsi="Segoe UI" w:cs="Segoe UI"/>
          <w:color w:val="000000"/>
        </w:rPr>
        <w:tab/>
        <w:t>Self-funded by patients.</w:t>
      </w:r>
      <w:r>
        <w:rPr>
          <w:rFonts w:ascii="Segoe UI" w:eastAsia="Segoe UI" w:hAnsi="Segoe UI" w:cs="Segoe UI"/>
          <w:color w:val="000000"/>
        </w:rPr>
        <w:br/>
        <w:t>3.</w:t>
      </w:r>
      <w:r>
        <w:rPr>
          <w:rFonts w:ascii="Segoe UI" w:eastAsia="Segoe UI" w:hAnsi="Segoe UI" w:cs="Segoe UI"/>
          <w:color w:val="000000"/>
        </w:rPr>
        <w:tab/>
        <w:t>Trials-SA, SAHMRI.</w:t>
      </w:r>
      <w:r>
        <w:rPr>
          <w:rFonts w:ascii="Segoe UI" w:eastAsia="Segoe UI" w:hAnsi="Segoe UI" w:cs="Segoe UI"/>
          <w:color w:val="000000"/>
        </w:rPr>
        <w:br/>
      </w:r>
    </w:p>
    <w:p w14:paraId="74AA6941" w14:textId="77777777" w:rsidR="00E0140D" w:rsidRPr="0010048D" w:rsidRDefault="00E0140D" w:rsidP="00E0140D">
      <w:pPr>
        <w:pStyle w:val="Heading2"/>
      </w:pPr>
      <w:r w:rsidRPr="001B2CAC">
        <w:rPr>
          <w:rFonts w:ascii="Segoe UI" w:hAnsi="Segoe UI" w:cs="Segoe UI"/>
          <w:b/>
          <w:bCs/>
          <w:sz w:val="28"/>
          <w:szCs w:val="28"/>
        </w:rPr>
        <w:t>Claims</w:t>
      </w:r>
    </w:p>
    <w:p w14:paraId="4894DB66"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11B1AA67"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Superior</w:t>
      </w:r>
    </w:p>
    <w:p w14:paraId="67E2FCCB"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lastRenderedPageBreak/>
        <w:t>Please state what the overall claim is, and provide a rationale:</w:t>
      </w:r>
    </w:p>
    <w:p w14:paraId="0A08ED9D"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No comparator</w:t>
      </w:r>
    </w:p>
    <w:p w14:paraId="139048CD" w14:textId="77777777" w:rsidR="00E0140D" w:rsidRPr="001B2CAC" w:rsidRDefault="00E0140D" w:rsidP="00E0140D">
      <w:pPr>
        <w:pStyle w:val="Heading2"/>
        <w:rPr>
          <w:rFonts w:ascii="Segoe UI" w:hAnsi="Segoe UI" w:cs="Segoe UI"/>
          <w:b/>
          <w:bCs/>
          <w:sz w:val="28"/>
          <w:szCs w:val="28"/>
        </w:rPr>
      </w:pPr>
      <w:r w:rsidRPr="001B2CAC">
        <w:rPr>
          <w:rFonts w:ascii="Segoe UI" w:hAnsi="Segoe UI" w:cs="Segoe UI"/>
          <w:b/>
          <w:bCs/>
          <w:sz w:val="28"/>
          <w:szCs w:val="28"/>
        </w:rPr>
        <w:t>Estimated utilisation</w:t>
      </w:r>
    </w:p>
    <w:p w14:paraId="21458CC2"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0435AF5E" w14:textId="264775C7" w:rsidR="00E0140D" w:rsidRPr="0010048D" w:rsidRDefault="00E0140D" w:rsidP="00E0140D">
      <w:pPr>
        <w:rPr>
          <w:rFonts w:ascii="Segoe UI" w:eastAsia="Segoe UI" w:hAnsi="Segoe UI" w:cs="Segoe UI"/>
          <w:color w:val="000000"/>
        </w:rPr>
      </w:pPr>
      <w:r>
        <w:rPr>
          <w:rFonts w:ascii="Segoe UI" w:eastAsia="Segoe UI" w:hAnsi="Segoe UI" w:cs="Segoe UI"/>
          <w:color w:val="000000"/>
        </w:rPr>
        <w:t>Approximately 19,000 people are diagnosed with Parkinson’s Disease each year in Australia, with complex cases typically referred to specialist movement disorder clinics. An estimated 10% of the patient population sent to a movement disorder clinic would benefit significantly from dopaminergic PET investigation.</w:t>
      </w:r>
      <w:r>
        <w:rPr>
          <w:rFonts w:ascii="Segoe UI" w:eastAsia="Segoe UI" w:hAnsi="Segoe UI" w:cs="Segoe UI"/>
          <w:color w:val="000000"/>
        </w:rPr>
        <w:br/>
      </w:r>
      <w:r>
        <w:rPr>
          <w:rFonts w:ascii="Segoe UI" w:eastAsia="Segoe UI" w:hAnsi="Segoe UI" w:cs="Segoe UI"/>
          <w:color w:val="000000"/>
        </w:rPr>
        <w:br/>
        <w:t>This would include patients presenting with Parkinsonian symptoms, but are diagnostically complex, e.g. presenting only with tremor, or with atypical signs, or with progressive neurological decline suggestive of Lewy Body Dementia. The investigation would additionally benefit patients who are undergoing treatment for Parkinson’s Disease but are not responding suitably.</w:t>
      </w:r>
      <w:r>
        <w:rPr>
          <w:rFonts w:ascii="Segoe UI" w:eastAsia="Segoe UI" w:hAnsi="Segoe UI" w:cs="Segoe UI"/>
          <w:color w:val="000000"/>
        </w:rPr>
        <w:br/>
        <w:t>Dopaminergic imaging would be ordered by the medical specialist after clinical evaluation fails to elicit a clear diagnosis of Parkinson’s disease.</w:t>
      </w:r>
      <w:r>
        <w:rPr>
          <w:rFonts w:ascii="Segoe UI" w:eastAsia="Segoe UI" w:hAnsi="Segoe UI" w:cs="Segoe UI"/>
          <w:color w:val="000000"/>
        </w:rPr>
        <w:br/>
      </w:r>
      <w:r>
        <w:rPr>
          <w:rFonts w:ascii="Segoe UI" w:eastAsia="Segoe UI" w:hAnsi="Segoe UI" w:cs="Segoe UI"/>
          <w:color w:val="000000"/>
        </w:rPr>
        <w:br/>
        <w:t>This imaging has a sensitivity of 95%, specificity of 100% , positive predictive value 100% and negative predictive value 88% in those patients presenting to a specialist clinic with symptoms and signs of Parkinson Disease.</w:t>
      </w:r>
    </w:p>
    <w:p w14:paraId="1A95682A"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70C9E3E1"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C3819AA"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20</w:t>
      </w:r>
    </w:p>
    <w:p w14:paraId="5F3D4A06"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4D4DBC05"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20</w:t>
      </w:r>
    </w:p>
    <w:p w14:paraId="3A32DE9D"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4C92FBDC"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50</w:t>
      </w:r>
    </w:p>
    <w:p w14:paraId="3DD5040F"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300984D3"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70</w:t>
      </w:r>
    </w:p>
    <w:p w14:paraId="7839502A"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49C56055"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lastRenderedPageBreak/>
        <w:t>200</w:t>
      </w:r>
    </w:p>
    <w:p w14:paraId="340D6722"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013A5D6B" w14:textId="77777777" w:rsidR="00E0140D" w:rsidRPr="0010048D" w:rsidRDefault="00E0140D" w:rsidP="00E0140D">
      <w:pPr>
        <w:rPr>
          <w:rFonts w:ascii="Segoe UI" w:eastAsia="Segoe UI" w:hAnsi="Segoe UI" w:cs="Segoe UI"/>
          <w:color w:val="000000"/>
        </w:rPr>
      </w:pPr>
      <w:r>
        <w:rPr>
          <w:rFonts w:ascii="Segoe UI" w:eastAsia="Segoe UI" w:hAnsi="Segoe UI" w:cs="Segoe UI"/>
          <w:color w:val="000000"/>
        </w:rPr>
        <w:t>Expected to be n=1500 across Australia, based on enrolment numbers for the MAP-DOPA trial with n=300 across the 3 movement disorder clinics in South Australia.</w:t>
      </w:r>
    </w:p>
    <w:p w14:paraId="371E9216" w14:textId="77777777" w:rsidR="00E0140D" w:rsidRPr="0010048D" w:rsidRDefault="00E0140D" w:rsidP="00E0140D">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5FA934D8" w14:textId="319482DA" w:rsidR="00C21096" w:rsidRPr="001B2CAC" w:rsidRDefault="00E0140D" w:rsidP="0065027C">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38FE7038" w14:textId="0EBE4554" w:rsidR="00A83A89" w:rsidRPr="001B2CAC" w:rsidRDefault="00A83A89" w:rsidP="00A83A89">
      <w:pPr>
        <w:rPr>
          <w:rFonts w:ascii="Segoe UI" w:hAnsi="Segoe UI" w:cs="Segoe UI"/>
          <w:b/>
        </w:rPr>
      </w:pPr>
      <w:r w:rsidRPr="001B2CAC">
        <w:rPr>
          <w:rFonts w:ascii="Segoe UI" w:hAnsi="Segoe UI" w:cs="Segoe UI"/>
          <w:b/>
        </w:rPr>
        <w:t>Entit</w:t>
      </w:r>
      <w:r w:rsidR="001B2CAC">
        <w:rPr>
          <w:rFonts w:ascii="Segoe UI" w:hAnsi="Segoe UI" w:cs="Segoe UI"/>
          <w:b/>
        </w:rPr>
        <w:t>ies</w:t>
      </w:r>
      <w:r w:rsidRPr="001B2CAC">
        <w:rPr>
          <w:rFonts w:ascii="Segoe UI" w:hAnsi="Segoe UI" w:cs="Segoe UI"/>
          <w:b/>
        </w:rPr>
        <w:t xml:space="preserve"> who provide the health technology/service</w:t>
      </w:r>
    </w:p>
    <w:p w14:paraId="7DABFDDA" w14:textId="77777777" w:rsidR="00A83A89" w:rsidRDefault="00A83A89" w:rsidP="00A83A89">
      <w:pPr>
        <w:rPr>
          <w:rFonts w:ascii="Segoe UI" w:hAnsi="Segoe UI" w:cs="Segoe UI"/>
          <w:bCs/>
        </w:rPr>
      </w:pPr>
      <w:r>
        <w:rPr>
          <w:rFonts w:ascii="Segoe UI" w:hAnsi="Segoe UI" w:cs="Segoe UI"/>
          <w:bCs/>
        </w:rPr>
        <w:t>Australasian Association of Nuclear Medicine Specialists</w:t>
      </w:r>
    </w:p>
    <w:p w14:paraId="7CCF9822" w14:textId="77777777" w:rsidR="00D630F8" w:rsidRDefault="00D630F8" w:rsidP="00D630F8">
      <w:pPr>
        <w:rPr>
          <w:rFonts w:ascii="Segoe UI" w:hAnsi="Segoe UI" w:cs="Segoe UI"/>
          <w:bCs/>
        </w:rPr>
      </w:pPr>
      <w:r>
        <w:rPr>
          <w:rFonts w:ascii="Segoe UI" w:hAnsi="Segoe UI" w:cs="Segoe UI"/>
          <w:bCs/>
        </w:rPr>
        <w:t>THE ROYAL AUSTRALIAN AND NEW ZEALAND COLLEGE OF RADIOLOGISTS LIMITED</w:t>
      </w:r>
    </w:p>
    <w:p w14:paraId="646DC757" w14:textId="77777777" w:rsidR="00203120" w:rsidRDefault="00203120" w:rsidP="00203120">
      <w:pPr>
        <w:rPr>
          <w:rFonts w:ascii="Segoe UI" w:hAnsi="Segoe UI" w:cs="Segoe UI"/>
          <w:bCs/>
        </w:rPr>
      </w:pPr>
      <w:r>
        <w:rPr>
          <w:rFonts w:ascii="Segoe UI" w:hAnsi="Segoe UI" w:cs="Segoe UI"/>
          <w:bCs/>
        </w:rPr>
        <w:t>THE ROYAL AUSTRALASIAN COLLEGE OF PHYSICIANS</w:t>
      </w:r>
    </w:p>
    <w:p w14:paraId="5A094822" w14:textId="43C32244" w:rsidR="00203120" w:rsidRPr="001B2CAC" w:rsidRDefault="00203120" w:rsidP="00203120">
      <w:pPr>
        <w:rPr>
          <w:rFonts w:ascii="Segoe UI" w:hAnsi="Segoe UI" w:cs="Segoe UI"/>
          <w:b/>
        </w:rPr>
      </w:pPr>
      <w:r w:rsidRPr="001B2CAC">
        <w:rPr>
          <w:rFonts w:ascii="Segoe UI" w:hAnsi="Segoe UI" w:cs="Segoe UI"/>
          <w:b/>
        </w:rPr>
        <w:t>Entit</w:t>
      </w:r>
      <w:r w:rsidR="001B2CAC">
        <w:rPr>
          <w:rFonts w:ascii="Segoe UI" w:hAnsi="Segoe UI" w:cs="Segoe UI"/>
          <w:b/>
        </w:rPr>
        <w:t>ies</w:t>
      </w:r>
      <w:r w:rsidRPr="001B2CAC">
        <w:rPr>
          <w:rFonts w:ascii="Segoe UI" w:hAnsi="Segoe UI" w:cs="Segoe UI"/>
          <w:b/>
        </w:rPr>
        <w:t xml:space="preserve"> who request the health technology/service</w:t>
      </w:r>
    </w:p>
    <w:p w14:paraId="1AC08F7D" w14:textId="77777777" w:rsidR="00203120" w:rsidRDefault="00203120" w:rsidP="00203120">
      <w:pPr>
        <w:rPr>
          <w:rFonts w:ascii="Segoe UI" w:hAnsi="Segoe UI" w:cs="Segoe UI"/>
          <w:bCs/>
        </w:rPr>
      </w:pPr>
      <w:r>
        <w:rPr>
          <w:rFonts w:ascii="Segoe UI" w:hAnsi="Segoe UI" w:cs="Segoe UI"/>
          <w:bCs/>
        </w:rPr>
        <w:t>Movement Disorder Society of Australia and New Zealand</w:t>
      </w:r>
    </w:p>
    <w:p w14:paraId="3B336FD6" w14:textId="77777777" w:rsidR="00A635A5" w:rsidRDefault="00A635A5" w:rsidP="00A635A5">
      <w:pPr>
        <w:rPr>
          <w:rFonts w:ascii="Segoe UI" w:hAnsi="Segoe UI" w:cs="Segoe UI"/>
          <w:bCs/>
        </w:rPr>
      </w:pPr>
      <w:r>
        <w:rPr>
          <w:rFonts w:ascii="Segoe UI" w:hAnsi="Segoe UI" w:cs="Segoe UI"/>
          <w:bCs/>
        </w:rPr>
        <w:t>THE ROYAL AUSTRALIAN AND NEW ZEALAND COLLEGE OF PSYCHIATRISTS</w:t>
      </w:r>
    </w:p>
    <w:p w14:paraId="3F56457A" w14:textId="77777777" w:rsidR="00A635A5" w:rsidRDefault="00A635A5" w:rsidP="00A635A5">
      <w:pPr>
        <w:rPr>
          <w:rFonts w:ascii="Segoe UI" w:hAnsi="Segoe UI" w:cs="Segoe UI"/>
          <w:bCs/>
        </w:rPr>
      </w:pPr>
      <w:r>
        <w:rPr>
          <w:rFonts w:ascii="Segoe UI" w:hAnsi="Segoe UI" w:cs="Segoe UI"/>
          <w:bCs/>
        </w:rPr>
        <w:t>THE ROYAL AUSTRALASIAN COLLEGE OF PHYSICIANS</w:t>
      </w:r>
    </w:p>
    <w:p w14:paraId="506447FA" w14:textId="3116249E" w:rsidR="00C84ACF" w:rsidRPr="001B2CAC" w:rsidRDefault="00C84ACF" w:rsidP="00C84ACF">
      <w:pPr>
        <w:rPr>
          <w:rFonts w:ascii="Segoe UI" w:hAnsi="Segoe UI" w:cs="Segoe UI"/>
          <w:b/>
        </w:rPr>
      </w:pPr>
      <w:r w:rsidRPr="001B2CAC">
        <w:rPr>
          <w:rFonts w:ascii="Segoe UI" w:hAnsi="Segoe UI" w:cs="Segoe UI"/>
          <w:b/>
        </w:rPr>
        <w:t>Entit</w:t>
      </w:r>
      <w:r w:rsidR="001B2CAC">
        <w:rPr>
          <w:rFonts w:ascii="Segoe UI" w:hAnsi="Segoe UI" w:cs="Segoe UI"/>
          <w:b/>
        </w:rPr>
        <w:t>ies</w:t>
      </w:r>
      <w:r w:rsidRPr="001B2CAC">
        <w:rPr>
          <w:rFonts w:ascii="Segoe UI" w:hAnsi="Segoe UI" w:cs="Segoe UI"/>
          <w:b/>
        </w:rPr>
        <w:t xml:space="preserve"> who may be impacted by the health technology/service</w:t>
      </w:r>
    </w:p>
    <w:p w14:paraId="72477C59" w14:textId="77777777" w:rsidR="00C84ACF" w:rsidRDefault="00C84ACF" w:rsidP="00C84ACF">
      <w:pPr>
        <w:rPr>
          <w:rFonts w:ascii="Segoe UI" w:hAnsi="Segoe UI" w:cs="Segoe UI"/>
          <w:bCs/>
        </w:rPr>
      </w:pPr>
      <w:r>
        <w:rPr>
          <w:rFonts w:ascii="Segoe UI" w:hAnsi="Segoe UI" w:cs="Segoe UI"/>
          <w:bCs/>
        </w:rPr>
        <w:t>AUSTRALASIAN ASSOCIATION OF NUCLEAR MEDICINE SPECIALISTS</w:t>
      </w:r>
    </w:p>
    <w:p w14:paraId="0C445F06" w14:textId="77777777" w:rsidR="00C84ACF" w:rsidRDefault="00C84ACF" w:rsidP="00C84ACF">
      <w:pPr>
        <w:rPr>
          <w:rFonts w:ascii="Segoe UI" w:hAnsi="Segoe UI" w:cs="Segoe UI"/>
          <w:bCs/>
        </w:rPr>
      </w:pPr>
      <w:r>
        <w:rPr>
          <w:rFonts w:ascii="Segoe UI" w:hAnsi="Segoe UI" w:cs="Segoe UI"/>
          <w:bCs/>
        </w:rPr>
        <w:t>THE ROYAL AUSTRALIAN AND NEW ZEALAND COLLEGE OF PSYCHIATRISTS</w:t>
      </w:r>
    </w:p>
    <w:p w14:paraId="35FE30D0" w14:textId="77777777" w:rsidR="00C84ACF" w:rsidRDefault="00C84ACF" w:rsidP="00C84ACF">
      <w:pPr>
        <w:rPr>
          <w:rFonts w:ascii="Segoe UI" w:hAnsi="Segoe UI" w:cs="Segoe UI"/>
          <w:bCs/>
        </w:rPr>
      </w:pPr>
      <w:r>
        <w:rPr>
          <w:rFonts w:ascii="Segoe UI" w:hAnsi="Segoe UI" w:cs="Segoe UI"/>
          <w:bCs/>
        </w:rPr>
        <w:t>THE ROYAL AUSTRALASIAN COLLEGE OF PHYSICIANS</w:t>
      </w:r>
    </w:p>
    <w:p w14:paraId="4D369CCB" w14:textId="77777777" w:rsidR="00AA6FF7" w:rsidRDefault="00AA6FF7" w:rsidP="00AA6FF7">
      <w:pPr>
        <w:rPr>
          <w:rFonts w:ascii="Segoe UI" w:hAnsi="Segoe UI" w:cs="Segoe UI"/>
          <w:bCs/>
        </w:rPr>
      </w:pPr>
      <w:r>
        <w:rPr>
          <w:rFonts w:ascii="Segoe UI" w:hAnsi="Segoe UI" w:cs="Segoe UI"/>
          <w:bCs/>
        </w:rPr>
        <w:t>THE ROYAL AUSTRALIAN AND NEW ZEALAND COLLEGE OF RADIOLOGISTS LIMITED</w:t>
      </w:r>
    </w:p>
    <w:p w14:paraId="0D2AD65D" w14:textId="0E4CD831" w:rsidR="00AA6FF7" w:rsidRPr="001B2CAC" w:rsidRDefault="00DF0217" w:rsidP="00AA6FF7">
      <w:pPr>
        <w:rPr>
          <w:rFonts w:ascii="Segoe UI" w:hAnsi="Segoe UI" w:cs="Segoe UI"/>
          <w:b/>
        </w:rPr>
      </w:pPr>
      <w:r w:rsidRPr="001B2CAC">
        <w:rPr>
          <w:rFonts w:ascii="Segoe UI" w:hAnsi="Segoe UI" w:cs="Segoe UI"/>
          <w:b/>
        </w:rPr>
        <w:t>Entity</w:t>
      </w:r>
      <w:r w:rsidR="00AA6FF7" w:rsidRPr="001B2CAC">
        <w:rPr>
          <w:rFonts w:ascii="Segoe UI" w:hAnsi="Segoe UI" w:cs="Segoe UI"/>
          <w:b/>
        </w:rPr>
        <w:t xml:space="preserve"> relevant to the proposed service/health technology</w:t>
      </w:r>
    </w:p>
    <w:p w14:paraId="07CFC1F0" w14:textId="77777777" w:rsidR="00AA6FF7" w:rsidRDefault="00AA6FF7" w:rsidP="00AA6FF7">
      <w:pPr>
        <w:rPr>
          <w:rFonts w:ascii="Segoe UI" w:hAnsi="Segoe UI" w:cs="Segoe UI"/>
          <w:bCs/>
        </w:rPr>
      </w:pPr>
      <w:r>
        <w:rPr>
          <w:rFonts w:ascii="Segoe UI" w:hAnsi="Segoe UI" w:cs="Segoe UI"/>
          <w:bCs/>
        </w:rPr>
        <w:t>PARKINSONS SOUTH AUSTRALIA INCORPORATED</w:t>
      </w:r>
    </w:p>
    <w:p w14:paraId="6F2364DA" w14:textId="77777777" w:rsidR="00DF0217" w:rsidRDefault="00DF0217" w:rsidP="00DF0217">
      <w:pPr>
        <w:rPr>
          <w:rFonts w:ascii="Segoe UI" w:hAnsi="Segoe UI" w:cs="Segoe UI"/>
          <w:bCs/>
        </w:rPr>
      </w:pPr>
      <w:r>
        <w:rPr>
          <w:rFonts w:ascii="Segoe UI" w:hAnsi="Segoe UI" w:cs="Segoe UI"/>
          <w:bCs/>
        </w:rPr>
        <w:lastRenderedPageBreak/>
        <w:t>PARKINSON'S AUSTRALIA LIMITED</w:t>
      </w:r>
    </w:p>
    <w:p w14:paraId="20F60BA9" w14:textId="77777777" w:rsidR="00540031" w:rsidRPr="001B2CAC" w:rsidRDefault="00540031" w:rsidP="00540031">
      <w:pPr>
        <w:rPr>
          <w:rFonts w:ascii="Segoe UI" w:hAnsi="Segoe UI" w:cs="Segoe UI"/>
          <w:b/>
        </w:rPr>
      </w:pPr>
      <w:r w:rsidRPr="001B2CAC">
        <w:rPr>
          <w:rFonts w:ascii="Segoe UI" w:hAnsi="Segoe UI" w:cs="Segoe UI"/>
          <w:b/>
        </w:rPr>
        <w:t>Entity who produces similar products</w:t>
      </w:r>
    </w:p>
    <w:p w14:paraId="6D3108C0" w14:textId="77777777" w:rsidR="00540031" w:rsidRDefault="00540031" w:rsidP="00540031">
      <w:pPr>
        <w:rPr>
          <w:rFonts w:ascii="Segoe UI" w:hAnsi="Segoe UI" w:cs="Segoe UI"/>
          <w:bCs/>
        </w:rPr>
      </w:pPr>
      <w:r>
        <w:rPr>
          <w:rFonts w:ascii="Segoe UI" w:hAnsi="Segoe UI" w:cs="Segoe UI"/>
          <w:bCs/>
        </w:rPr>
        <w:t>South Australian Health and Medical Research Institute Limited</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3E1E24A"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CDA73B2" w:rsidR="00133449" w:rsidRPr="007C5FA4" w:rsidRDefault="001B2CAC" w:rsidP="00133449">
      <w:pPr>
        <w:rPr>
          <w:rFonts w:ascii="Segoe UI" w:eastAsia="Segoe UI" w:hAnsi="Segoe UI" w:cs="Segoe UI"/>
          <w:color w:val="000000"/>
        </w:rPr>
      </w:pPr>
      <w:r>
        <w:rPr>
          <w:rFonts w:ascii="Segoe UI" w:eastAsia="Segoe UI" w:hAnsi="Segoe UI" w:cs="Segoe UI"/>
          <w:color w:val="000000"/>
        </w:rPr>
        <w:t>Yes</w:t>
      </w:r>
    </w:p>
    <w:bookmarkEnd w:id="0"/>
    <w:p w14:paraId="118D91EB" w14:textId="77777777" w:rsidR="006668D9" w:rsidRDefault="006668D9"/>
    <w:sectPr w:rsidR="006668D9"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7C3C5" w14:textId="77777777" w:rsidR="006E6CB3" w:rsidRDefault="006E6CB3">
      <w:pPr>
        <w:spacing w:after="0" w:line="240" w:lineRule="auto"/>
      </w:pPr>
      <w:r>
        <w:separator/>
      </w:r>
    </w:p>
  </w:endnote>
  <w:endnote w:type="continuationSeparator" w:id="0">
    <w:p w14:paraId="1C02B826" w14:textId="77777777" w:rsidR="006E6CB3" w:rsidRDefault="006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6668D9" w:rsidRDefault="006E6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6668D9" w:rsidRDefault="006668D9">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3BC7C" w14:textId="77777777" w:rsidR="006E6CB3" w:rsidRDefault="006E6CB3">
      <w:pPr>
        <w:spacing w:after="0" w:line="240" w:lineRule="auto"/>
      </w:pPr>
      <w:r>
        <w:separator/>
      </w:r>
    </w:p>
  </w:footnote>
  <w:footnote w:type="continuationSeparator" w:id="0">
    <w:p w14:paraId="0FBF2B09" w14:textId="77777777" w:rsidR="006E6CB3" w:rsidRDefault="006E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6668D9" w:rsidRDefault="006E6CB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D36B8"/>
    <w:rsid w:val="000E6B9F"/>
    <w:rsid w:val="00133449"/>
    <w:rsid w:val="001B2CAC"/>
    <w:rsid w:val="00203120"/>
    <w:rsid w:val="0024138E"/>
    <w:rsid w:val="002868C3"/>
    <w:rsid w:val="002E1251"/>
    <w:rsid w:val="00301F17"/>
    <w:rsid w:val="00540031"/>
    <w:rsid w:val="005463A0"/>
    <w:rsid w:val="006668D9"/>
    <w:rsid w:val="006E6CB3"/>
    <w:rsid w:val="006F2C2C"/>
    <w:rsid w:val="00766698"/>
    <w:rsid w:val="0079728C"/>
    <w:rsid w:val="007D2EFB"/>
    <w:rsid w:val="008566A0"/>
    <w:rsid w:val="00896668"/>
    <w:rsid w:val="00A635A5"/>
    <w:rsid w:val="00A83A89"/>
    <w:rsid w:val="00AA6FF7"/>
    <w:rsid w:val="00AD1FAF"/>
    <w:rsid w:val="00B31BFC"/>
    <w:rsid w:val="00B36315"/>
    <w:rsid w:val="00C21096"/>
    <w:rsid w:val="00C84ACF"/>
    <w:rsid w:val="00D567A6"/>
    <w:rsid w:val="00D630F8"/>
    <w:rsid w:val="00DF0217"/>
    <w:rsid w:val="00E0140D"/>
    <w:rsid w:val="00EE3CA6"/>
    <w:rsid w:val="00EE637C"/>
    <w:rsid w:val="00F31B3C"/>
    <w:rsid w:val="00F34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unhideWhenUsed/>
    <w:qFormat/>
    <w:rsid w:val="00C2109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0E6B9F"/>
    <w:pPr>
      <w:spacing w:after="0" w:line="240" w:lineRule="auto"/>
    </w:pPr>
  </w:style>
  <w:style w:type="character" w:customStyle="1" w:styleId="Heading2Char">
    <w:name w:val="Heading 2 Char"/>
    <w:basedOn w:val="DefaultParagraphFont"/>
    <w:link w:val="Heading2"/>
    <w:uiPriority w:val="9"/>
    <w:rsid w:val="00C21096"/>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EE3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2227</Words>
  <Characters>13852</Characters>
  <Application>Microsoft Office Word</Application>
  <DocSecurity>0</DocSecurity>
  <Lines>374</Lines>
  <Paragraphs>150</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2025-01-29T04:01:00Z</dcterms:created>
  <dcterms:modified xsi:type="dcterms:W3CDTF">2025-01-29T06:57:00Z</dcterms:modified>
</cp:coreProperties>
</file>