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07041F62" w:rsidR="00133449" w:rsidRPr="0065027C" w:rsidRDefault="00A72B80"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1797</w:t>
      </w:r>
    </w:p>
    <w:p w14:paraId="084637DB" w14:textId="00E58FB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Vibration-Controlled Transient Elastography (VCTE™) for identifying advanced fibrosis in patients with metabolic dysfunction-associated fatty liver disease</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HPP200249</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43E9AC22"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 xml:space="preserve">Vibration-Controlled Transient Elastography (VCTE™) for identifying advanced fibrosis in patients with metabolic dysfunction-associated fatty liver disease </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HEALTH TECHNOLOGY ANALYSTS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13099239442</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MAFLD is a prevalent condition characterised by excessive fat accumulation in the liver due to metabolic dysregulation. It requires ≥5% hepatic steatosis along with at least one of the following: overweight/obesity, T2D, or metabolic dysfunction (defined by specific clinical and biochemical criteria) (Vaz, Clayton-Chubb et al. 2023). As fat continues to accumulate, MAFLD can progress from simple steatosis (fatty liver) to steatohepatitis, characterised by inflammation and liver cell damage. Persistent inflammation and liver cell damage can lead to the activation of hepatic stellate cells, which produce excess extracellular matrix proteins, resulting in fibrosis (</w:t>
      </w:r>
      <w:proofErr w:type="spellStart"/>
      <w:r w:rsidRPr="00DA3592">
        <w:rPr>
          <w:rFonts w:ascii="Segoe UI" w:eastAsia="Segoe UI" w:hAnsi="Segoe UI" w:cs="Segoe UI"/>
          <w:color w:val="000000"/>
        </w:rPr>
        <w:t>Vancells</w:t>
      </w:r>
      <w:proofErr w:type="spellEnd"/>
      <w:r w:rsidRPr="00DA3592">
        <w:rPr>
          <w:rFonts w:ascii="Segoe UI" w:eastAsia="Segoe UI" w:hAnsi="Segoe UI" w:cs="Segoe UI"/>
          <w:color w:val="000000"/>
        </w:rPr>
        <w:t xml:space="preserve"> Lujan, Viñas Esmel et al. 2021). Liver fibrosis is staged by its severity on a scale from zero (no fibrosis) to one (mild fibrosis), two (significant fibrosis), three (advanced fibrosis, AF) and four (cirrhosis) (</w:t>
      </w:r>
      <w:proofErr w:type="spellStart"/>
      <w:r w:rsidRPr="00DA3592">
        <w:rPr>
          <w:rFonts w:ascii="Segoe UI" w:eastAsia="Segoe UI" w:hAnsi="Segoe UI" w:cs="Segoe UI"/>
          <w:color w:val="000000"/>
        </w:rPr>
        <w:t>Bedossa</w:t>
      </w:r>
      <w:proofErr w:type="spellEnd"/>
      <w:r w:rsidRPr="00DA3592">
        <w:rPr>
          <w:rFonts w:ascii="Segoe UI" w:eastAsia="Segoe UI" w:hAnsi="Segoe UI" w:cs="Segoe UI"/>
          <w:color w:val="000000"/>
        </w:rPr>
        <w:t xml:space="preserve"> 2014).</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The proposed investigative technology under evaluation in this document is Vibration Controlled Transient Elastography (VCTE™), a non-invasive diagnostic tool that assesses the extent of liver fibrosis. VCTE™ works by generating a mechanical pulse that creates a shear wave through the liver tissue. This measurement is converted into a numerical value expressed in kilopascals (kPa), known as the Liver Stiffness Measurement (LSM).</w:t>
      </w:r>
      <w:r w:rsidRPr="00DA3592">
        <w:rPr>
          <w:rFonts w:ascii="Segoe UI" w:eastAsia="Segoe UI" w:hAnsi="Segoe UI" w:cs="Segoe UI"/>
          <w:color w:val="000000"/>
        </w:rPr>
        <w:br/>
      </w:r>
      <w:r w:rsidRPr="00DA3592">
        <w:rPr>
          <w:rFonts w:ascii="Segoe UI" w:eastAsia="Segoe UI" w:hAnsi="Segoe UI" w:cs="Segoe UI"/>
          <w:color w:val="000000"/>
        </w:rPr>
        <w:br/>
        <w:t xml:space="preserve">Patients are required to fast for at least 2 hours before taking the test. Once fasting is </w:t>
      </w:r>
      <w:r w:rsidRPr="00DA3592">
        <w:rPr>
          <w:rFonts w:ascii="Segoe UI" w:eastAsia="Segoe UI" w:hAnsi="Segoe UI" w:cs="Segoe UI"/>
          <w:color w:val="000000"/>
        </w:rPr>
        <w:lastRenderedPageBreak/>
        <w:t>complete, they should be placed in a supine position with their right arm positioned behind their head. The test requires a minimum of ten valid readings per patient, with at least a 60% success rate and an interquartile range of ≤30% of the median value being taken (Kemp 2013).</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Consultant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Medical Technologies Australia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4CA17918"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0B131461"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r w:rsidRPr="0010048D">
        <w:rPr>
          <w:rFonts w:ascii="Segoe UI" w:eastAsia="Segoe UI" w:hAnsi="Segoe UI" w:cs="Segoe UI"/>
          <w:bCs/>
          <w:i/>
          <w:iCs/>
          <w:color w:val="000000"/>
        </w:rPr>
        <w:t>(if investigative)</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Ultrasounds</w:t>
      </w:r>
    </w:p>
    <w:p w14:paraId="7216D109" w14:textId="77777777" w:rsidR="00552EFD" w:rsidRDefault="00552EFD">
      <w:pPr>
        <w:rPr>
          <w:rFonts w:ascii="Segoe UI" w:eastAsia="Segoe UI" w:hAnsi="Segoe UI" w:cs="Segoe UI"/>
          <w:b/>
          <w:color w:val="213E60"/>
          <w:kern w:val="0"/>
          <w:sz w:val="32"/>
          <w:szCs w:val="20"/>
          <w14:ligatures w14:val="none"/>
        </w:rPr>
      </w:pPr>
      <w:r>
        <w:rPr>
          <w:rFonts w:cs="Segoe UI"/>
        </w:rPr>
        <w:br w:type="page"/>
      </w:r>
    </w:p>
    <w:p w14:paraId="16E68CEB" w14:textId="1BB7B7E7" w:rsidR="00133449" w:rsidRPr="0010048D" w:rsidRDefault="00133449" w:rsidP="00133449">
      <w:pPr>
        <w:pStyle w:val="Heading1"/>
        <w:rPr>
          <w:rFonts w:cs="Segoe UI"/>
        </w:rPr>
      </w:pPr>
      <w:r w:rsidRPr="0010048D">
        <w:rPr>
          <w:rFonts w:cs="Segoe UI"/>
        </w:rPr>
        <w:lastRenderedPageBreak/>
        <w:t>PICO sets</w:t>
      </w:r>
    </w:p>
    <w:p w14:paraId="14FA01B5" w14:textId="5AA267BA" w:rsidR="000E466B" w:rsidRPr="003734C7" w:rsidRDefault="00133449" w:rsidP="003734C7">
      <w:pPr>
        <w:pStyle w:val="Heading1"/>
        <w:rPr>
          <w:rFonts w:cs="Segoe UI"/>
        </w:rPr>
      </w:pPr>
      <w:r w:rsidRPr="00552EFD">
        <w:rPr>
          <w:rFonts w:cs="Segoe UI"/>
          <w:sz w:val="28"/>
          <w:szCs w:val="28"/>
        </w:rPr>
        <w:t>PICO set</w:t>
      </w:r>
      <w:r w:rsidR="000E466B" w:rsidRPr="00552EFD">
        <w:rPr>
          <w:rFonts w:cs="Segoe UI"/>
          <w:sz w:val="28"/>
          <w:szCs w:val="28"/>
        </w:rPr>
        <w:t xml:space="preserve"> 1</w:t>
      </w:r>
      <w:r w:rsidR="003734C7" w:rsidRPr="00552EFD">
        <w:rPr>
          <w:rFonts w:cs="Segoe UI"/>
          <w:sz w:val="28"/>
          <w:szCs w:val="28"/>
        </w:rPr>
        <w:t xml:space="preserve"> -</w:t>
      </w:r>
      <w:r w:rsidR="003734C7">
        <w:rPr>
          <w:rFonts w:cs="Segoe UI"/>
        </w:rPr>
        <w:t xml:space="preserve"> </w:t>
      </w:r>
      <w:r w:rsidR="000E466B" w:rsidRPr="00474E13">
        <w:rPr>
          <w:rFonts w:cs="Segoe UI"/>
          <w:sz w:val="28"/>
          <w:szCs w:val="28"/>
          <w:u w:val="single"/>
        </w:rPr>
        <w:t>Vibration-Controlled Transient Elastography (VCTE™) for identifying advanced fibrosis in patients with metabolic dysfunction-associated fatty liver disease in primary care</w:t>
      </w:r>
    </w:p>
    <w:p w14:paraId="3AEF0478" w14:textId="6656800D" w:rsidR="000D76DB" w:rsidRDefault="00474E13" w:rsidP="006D5991">
      <w:pPr>
        <w:rPr>
          <w:rFonts w:ascii="Segoe UI" w:hAnsi="Segoe UI" w:cs="Segoe UI"/>
          <w:b/>
          <w:bCs/>
        </w:rPr>
      </w:pPr>
      <w:r>
        <w:rPr>
          <w:rFonts w:ascii="Segoe UI" w:eastAsia="Segoe UI" w:hAnsi="Segoe UI"/>
          <w:b/>
          <w:color w:val="000000"/>
          <w:sz w:val="22"/>
        </w:rPr>
        <w:t>State the purpose(s) of the health technology for this PICO set and provide a rationale:</w:t>
      </w:r>
    </w:p>
    <w:p w14:paraId="41535013" w14:textId="77777777" w:rsidR="000D76DB" w:rsidRPr="0010048D" w:rsidRDefault="000D76DB" w:rsidP="006D5991">
      <w:pPr>
        <w:rPr>
          <w:rFonts w:ascii="Segoe UI" w:hAnsi="Segoe UI" w:cs="Segoe UI"/>
          <w:b/>
          <w:bCs/>
        </w:rPr>
      </w:pPr>
      <w:r w:rsidRPr="0010048D">
        <w:rPr>
          <w:rFonts w:ascii="Segoe UI" w:hAnsi="Segoe UI" w:cs="Segoe UI"/>
          <w:b/>
          <w:bCs/>
        </w:rPr>
        <w:t xml:space="preserve">Purpose category: </w:t>
      </w:r>
    </w:p>
    <w:p w14:paraId="3433B28F" w14:textId="77777777" w:rsidR="000D76DB" w:rsidRPr="0010048D" w:rsidRDefault="000D76DB" w:rsidP="006D5991">
      <w:pPr>
        <w:rPr>
          <w:rFonts w:ascii="Segoe UI" w:eastAsia="Segoe UI" w:hAnsi="Segoe UI" w:cs="Segoe UI"/>
          <w:color w:val="000000"/>
        </w:rPr>
      </w:pPr>
      <w:r>
        <w:rPr>
          <w:rFonts w:ascii="Segoe UI" w:eastAsia="Segoe UI" w:hAnsi="Segoe UI" w:cs="Segoe UI"/>
          <w:color w:val="000000"/>
        </w:rPr>
        <w:t>Diagnosis / sub-classification</w:t>
      </w:r>
    </w:p>
    <w:p w14:paraId="3E55E0A1" w14:textId="77777777" w:rsidR="000D76DB" w:rsidRPr="0010048D" w:rsidRDefault="000D76DB" w:rsidP="006D5991">
      <w:pPr>
        <w:rPr>
          <w:rFonts w:ascii="Segoe UI" w:hAnsi="Segoe UI" w:cs="Segoe UI"/>
          <w:b/>
          <w:bCs/>
        </w:rPr>
      </w:pPr>
      <w:r w:rsidRPr="0010048D">
        <w:rPr>
          <w:rFonts w:ascii="Segoe UI" w:hAnsi="Segoe UI" w:cs="Segoe UI"/>
          <w:b/>
          <w:bCs/>
        </w:rPr>
        <w:t xml:space="preserve">Purpose description: </w:t>
      </w:r>
    </w:p>
    <w:p w14:paraId="39265330" w14:textId="43E9E7BE" w:rsidR="000D76DB" w:rsidRDefault="000D76DB" w:rsidP="006D5991">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1B23FD33" w14:textId="77777777" w:rsidR="00F617CA" w:rsidRPr="00474E13" w:rsidRDefault="00F617CA" w:rsidP="00F617CA">
      <w:pPr>
        <w:pStyle w:val="Heading2"/>
        <w:rPr>
          <w:rFonts w:ascii="Segoe UI" w:hAnsi="Segoe UI" w:cs="Segoe UI"/>
          <w:b/>
          <w:bCs/>
          <w:sz w:val="28"/>
          <w:szCs w:val="28"/>
        </w:rPr>
      </w:pPr>
      <w:r w:rsidRPr="00474E13">
        <w:rPr>
          <w:rFonts w:ascii="Segoe UI" w:hAnsi="Segoe UI" w:cs="Segoe UI"/>
          <w:b/>
          <w:bCs/>
          <w:sz w:val="28"/>
          <w:szCs w:val="28"/>
        </w:rPr>
        <w:t>Population</w:t>
      </w:r>
    </w:p>
    <w:p w14:paraId="4EB555AF" w14:textId="77777777" w:rsidR="00F617CA" w:rsidRPr="0010048D" w:rsidRDefault="00F617CA" w:rsidP="00F617CA">
      <w:pPr>
        <w:rPr>
          <w:rFonts w:ascii="Segoe UI" w:hAnsi="Segoe UI" w:cs="Segoe UI"/>
          <w:b/>
          <w:bCs/>
        </w:rPr>
      </w:pPr>
      <w:r w:rsidRPr="0010048D">
        <w:rPr>
          <w:rFonts w:ascii="Segoe UI" w:hAnsi="Segoe UI" w:cs="Segoe UI"/>
          <w:b/>
          <w:bCs/>
        </w:rPr>
        <w:t>Describe the population in which the proposed health technology is intended to be used:</w:t>
      </w:r>
    </w:p>
    <w:p w14:paraId="1DA4F158" w14:textId="77777777" w:rsidR="00F617CA" w:rsidRPr="00EA413F" w:rsidRDefault="00F617CA" w:rsidP="00F617CA">
      <w:pPr>
        <w:rPr>
          <w:rFonts w:ascii="Segoe UI" w:hAnsi="Segoe UI" w:cs="Segoe UI"/>
        </w:rPr>
      </w:pPr>
      <w:r>
        <w:rPr>
          <w:rFonts w:ascii="Segoe UI" w:eastAsia="Segoe UI" w:hAnsi="Segoe UI" w:cs="Segoe UI"/>
          <w:color w:val="000000"/>
        </w:rPr>
        <w:t>The population is patients with MAFLD, to test for advanced fibrosis. It is recommended that patients undergo an initial first line test with FIB 4 in primary care and those who have an indeterminate result between 1.3 and 2.7 should undergo VCTE™ testing.</w:t>
      </w:r>
    </w:p>
    <w:p w14:paraId="5BCB7D7B" w14:textId="77777777" w:rsidR="00F617CA" w:rsidRPr="0010048D" w:rsidRDefault="00F617CA" w:rsidP="00F617CA">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2899C096"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Non-alcoholic fatty liver disease</w:t>
      </w:r>
    </w:p>
    <w:p w14:paraId="2D7DF95C" w14:textId="77777777" w:rsidR="00F617CA" w:rsidRPr="00474E13" w:rsidRDefault="00F617CA" w:rsidP="00F617CA">
      <w:pPr>
        <w:pStyle w:val="Heading2"/>
        <w:rPr>
          <w:rFonts w:ascii="Segoe UI" w:hAnsi="Segoe UI" w:cs="Segoe UI"/>
          <w:b/>
          <w:bCs/>
          <w:sz w:val="28"/>
          <w:szCs w:val="28"/>
        </w:rPr>
      </w:pPr>
      <w:r w:rsidRPr="00474E13">
        <w:rPr>
          <w:rFonts w:ascii="Segoe UI" w:hAnsi="Segoe UI" w:cs="Segoe UI"/>
          <w:b/>
          <w:bCs/>
          <w:sz w:val="28"/>
          <w:szCs w:val="28"/>
        </w:rPr>
        <w:t>Intervention</w:t>
      </w:r>
    </w:p>
    <w:p w14:paraId="54D4011B" w14:textId="77777777" w:rsidR="00F617CA" w:rsidRPr="0010048D" w:rsidRDefault="00F617CA" w:rsidP="00F617CA">
      <w:pPr>
        <w:rPr>
          <w:rFonts w:ascii="Segoe UI" w:hAnsi="Segoe UI" w:cs="Segoe UI"/>
          <w:b/>
          <w:bCs/>
        </w:rPr>
      </w:pPr>
      <w:r w:rsidRPr="0010048D">
        <w:rPr>
          <w:rFonts w:ascii="Segoe UI" w:hAnsi="Segoe UI" w:cs="Segoe UI"/>
          <w:b/>
          <w:bCs/>
        </w:rPr>
        <w:t>Name of the proposed health technology:</w:t>
      </w:r>
    </w:p>
    <w:p w14:paraId="643B5BF9"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VCTE™</w:t>
      </w:r>
    </w:p>
    <w:p w14:paraId="54444043" w14:textId="77777777" w:rsidR="00F617CA" w:rsidRPr="00474E13" w:rsidRDefault="00F617CA" w:rsidP="00F617CA">
      <w:pPr>
        <w:pStyle w:val="Heading2"/>
        <w:rPr>
          <w:rFonts w:ascii="Segoe UI" w:hAnsi="Segoe UI" w:cs="Segoe UI"/>
          <w:b/>
          <w:bCs/>
          <w:sz w:val="28"/>
          <w:szCs w:val="28"/>
        </w:rPr>
      </w:pPr>
      <w:r w:rsidRPr="00474E13">
        <w:rPr>
          <w:rFonts w:ascii="Segoe UI" w:hAnsi="Segoe UI" w:cs="Segoe UI"/>
          <w:b/>
          <w:bCs/>
          <w:sz w:val="28"/>
          <w:szCs w:val="28"/>
        </w:rPr>
        <w:t>Comparator</w:t>
      </w:r>
    </w:p>
    <w:p w14:paraId="59623E41" w14:textId="77777777" w:rsidR="00F617CA" w:rsidRPr="0010048D" w:rsidRDefault="00F617CA" w:rsidP="00F617CA">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8FB1D61"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Referral for a liver ultrasound to identify stage of liver disease.</w:t>
      </w:r>
    </w:p>
    <w:p w14:paraId="44A2DCF1" w14:textId="77777777" w:rsidR="00F617CA" w:rsidRPr="00474E13" w:rsidRDefault="00F617CA" w:rsidP="00F617CA">
      <w:pPr>
        <w:pStyle w:val="Heading2"/>
        <w:rPr>
          <w:rFonts w:ascii="Segoe UI" w:hAnsi="Segoe UI" w:cs="Segoe UI"/>
          <w:b/>
          <w:bCs/>
          <w:sz w:val="28"/>
          <w:szCs w:val="28"/>
        </w:rPr>
      </w:pPr>
      <w:r w:rsidRPr="00474E13">
        <w:rPr>
          <w:rFonts w:ascii="Segoe UI" w:hAnsi="Segoe UI" w:cs="Segoe UI"/>
          <w:b/>
          <w:bCs/>
          <w:sz w:val="28"/>
          <w:szCs w:val="28"/>
        </w:rPr>
        <w:lastRenderedPageBreak/>
        <w:t>Outcomes</w:t>
      </w:r>
    </w:p>
    <w:p w14:paraId="3702E710" w14:textId="77777777" w:rsidR="00F617CA" w:rsidRPr="0010048D" w:rsidRDefault="00F617CA" w:rsidP="00F617CA">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05671EAB"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The health and resource outcomes of interest in this application include:</w:t>
      </w:r>
      <w:r>
        <w:rPr>
          <w:rFonts w:ascii="Segoe UI" w:eastAsia="Segoe UI" w:hAnsi="Segoe UI" w:cs="Segoe UI"/>
          <w:color w:val="000000"/>
        </w:rPr>
        <w:br/>
        <w:t>•</w:t>
      </w:r>
      <w:r>
        <w:rPr>
          <w:rFonts w:ascii="Segoe UI" w:eastAsia="Segoe UI" w:hAnsi="Segoe UI" w:cs="Segoe UI"/>
          <w:color w:val="000000"/>
        </w:rPr>
        <w:tab/>
        <w:t>Test accuracy compared to liver biopsy (reference standard)</w:t>
      </w:r>
      <w:r>
        <w:rPr>
          <w:rFonts w:ascii="Segoe UI" w:eastAsia="Segoe UI" w:hAnsi="Segoe UI" w:cs="Segoe UI"/>
          <w:color w:val="000000"/>
        </w:rPr>
        <w:br/>
        <w:t>•</w:t>
      </w:r>
      <w:r>
        <w:rPr>
          <w:rFonts w:ascii="Segoe UI" w:eastAsia="Segoe UI" w:hAnsi="Segoe UI" w:cs="Segoe UI"/>
          <w:color w:val="000000"/>
        </w:rPr>
        <w:tab/>
        <w:t>Test accuracy compared to ultrasound (clinical utility standard)</w:t>
      </w:r>
      <w:r>
        <w:rPr>
          <w:rFonts w:ascii="Segoe UI" w:eastAsia="Segoe UI" w:hAnsi="Segoe UI" w:cs="Segoe UI"/>
          <w:color w:val="000000"/>
        </w:rPr>
        <w:br/>
        <w:t>•</w:t>
      </w:r>
      <w:r>
        <w:rPr>
          <w:rFonts w:ascii="Segoe UI" w:eastAsia="Segoe UI" w:hAnsi="Segoe UI" w:cs="Segoe UI"/>
          <w:color w:val="000000"/>
        </w:rPr>
        <w:tab/>
        <w:t>Prognostic accuracy</w:t>
      </w:r>
      <w:r>
        <w:rPr>
          <w:rFonts w:ascii="Segoe UI" w:eastAsia="Segoe UI" w:hAnsi="Segoe UI" w:cs="Segoe UI"/>
          <w:color w:val="000000"/>
        </w:rPr>
        <w:br/>
        <w:t>•</w:t>
      </w:r>
      <w:r>
        <w:rPr>
          <w:rFonts w:ascii="Segoe UI" w:eastAsia="Segoe UI" w:hAnsi="Segoe UI" w:cs="Segoe UI"/>
          <w:color w:val="000000"/>
        </w:rPr>
        <w:tab/>
        <w:t>Evaluation of patient management pathways in primary care</w:t>
      </w:r>
      <w:r>
        <w:rPr>
          <w:rFonts w:ascii="Segoe UI" w:eastAsia="Segoe UI" w:hAnsi="Segoe UI" w:cs="Segoe UI"/>
          <w:color w:val="000000"/>
        </w:rPr>
        <w:br/>
        <w:t>•</w:t>
      </w:r>
      <w:r>
        <w:rPr>
          <w:rFonts w:ascii="Segoe UI" w:eastAsia="Segoe UI" w:hAnsi="Segoe UI" w:cs="Segoe UI"/>
          <w:color w:val="000000"/>
        </w:rPr>
        <w:tab/>
        <w:t>Reduced referrals to secondary care</w:t>
      </w:r>
    </w:p>
    <w:p w14:paraId="60102F08" w14:textId="77777777" w:rsidR="00F617CA" w:rsidRPr="00474E13" w:rsidRDefault="00F617CA" w:rsidP="00F617CA">
      <w:pPr>
        <w:pStyle w:val="Heading2"/>
        <w:rPr>
          <w:rFonts w:ascii="Segoe UI" w:hAnsi="Segoe UI" w:cs="Segoe UI"/>
          <w:b/>
          <w:bCs/>
          <w:sz w:val="28"/>
          <w:szCs w:val="28"/>
        </w:rPr>
      </w:pPr>
      <w:r w:rsidRPr="00474E13">
        <w:rPr>
          <w:rFonts w:ascii="Segoe UI" w:hAnsi="Segoe UI" w:cs="Segoe UI"/>
          <w:b/>
          <w:bCs/>
          <w:sz w:val="28"/>
          <w:szCs w:val="28"/>
        </w:rPr>
        <w:t>Proposed MBS items</w:t>
      </w:r>
    </w:p>
    <w:p w14:paraId="6B417B69" w14:textId="77777777" w:rsidR="00983538" w:rsidRDefault="00983538" w:rsidP="006D5991">
      <w:pPr>
        <w:rPr>
          <w:rFonts w:ascii="Segoe UI" w:hAnsi="Segoe UI" w:cs="Segoe UI"/>
          <w:b/>
        </w:rPr>
      </w:pPr>
      <w:r w:rsidRPr="0010048D">
        <w:rPr>
          <w:rFonts w:ascii="Segoe UI" w:hAnsi="Segoe UI" w:cs="Segoe UI"/>
          <w:b/>
        </w:rPr>
        <w:t>Proposed item:</w:t>
      </w:r>
    </w:p>
    <w:p w14:paraId="4A284FB3" w14:textId="77777777" w:rsidR="00983538" w:rsidRPr="0010048D" w:rsidRDefault="00983538" w:rsidP="006D5991">
      <w:pPr>
        <w:rPr>
          <w:rFonts w:ascii="Segoe UI" w:hAnsi="Segoe UI" w:cs="Segoe UI"/>
          <w:bCs/>
        </w:rPr>
      </w:pPr>
      <w:r>
        <w:rPr>
          <w:rFonts w:ascii="Segoe UI" w:hAnsi="Segoe UI" w:cs="Segoe UI"/>
          <w:bCs/>
        </w:rPr>
        <w:t>AAAAA</w:t>
      </w:r>
    </w:p>
    <w:p w14:paraId="1EBD154D" w14:textId="58204C6A" w:rsidR="00983538" w:rsidRDefault="00474E13" w:rsidP="006D5991">
      <w:pPr>
        <w:rPr>
          <w:rFonts w:ascii="Segoe UI" w:hAnsi="Segoe UI" w:cs="Segoe UI"/>
          <w:b/>
        </w:rPr>
      </w:pPr>
      <w:r>
        <w:rPr>
          <w:rFonts w:ascii="Segoe UI" w:hAnsi="Segoe UI" w:cs="Segoe UI"/>
          <w:b/>
        </w:rPr>
        <w:t>Proposed c</w:t>
      </w:r>
      <w:r w:rsidR="00983538" w:rsidRPr="0010048D">
        <w:rPr>
          <w:rFonts w:ascii="Segoe UI" w:hAnsi="Segoe UI" w:cs="Segoe UI"/>
          <w:b/>
        </w:rPr>
        <w:t>ategory:</w:t>
      </w:r>
    </w:p>
    <w:p w14:paraId="56E6F29A" w14:textId="77777777" w:rsidR="00983538" w:rsidRPr="0010048D" w:rsidRDefault="00983538" w:rsidP="006D5991">
      <w:pPr>
        <w:rPr>
          <w:rFonts w:ascii="Segoe UI" w:hAnsi="Segoe UI" w:cs="Segoe UI"/>
          <w:bCs/>
        </w:rPr>
      </w:pPr>
      <w:r w:rsidRPr="004D6091">
        <w:rPr>
          <w:rFonts w:ascii="Segoe UI" w:hAnsi="Segoe UI" w:cs="Segoe UI"/>
          <w:bCs/>
        </w:rPr>
        <w:t>PROFESSIONAL ATTENDANCES</w:t>
      </w:r>
    </w:p>
    <w:p w14:paraId="74F5F0A8" w14:textId="1B3B7DDB" w:rsidR="00983538" w:rsidRDefault="00474E13" w:rsidP="006D5991">
      <w:pPr>
        <w:rPr>
          <w:rFonts w:ascii="Segoe UI" w:hAnsi="Segoe UI" w:cs="Segoe UI"/>
          <w:b/>
        </w:rPr>
      </w:pPr>
      <w:r>
        <w:rPr>
          <w:rFonts w:ascii="Segoe UI" w:hAnsi="Segoe UI" w:cs="Segoe UI"/>
          <w:b/>
        </w:rPr>
        <w:t>Proposed group</w:t>
      </w:r>
      <w:r w:rsidR="00983538" w:rsidRPr="0010048D">
        <w:rPr>
          <w:rFonts w:ascii="Segoe UI" w:hAnsi="Segoe UI" w:cs="Segoe UI"/>
          <w:b/>
        </w:rPr>
        <w:t>:</w:t>
      </w:r>
    </w:p>
    <w:p w14:paraId="1A1E60C2" w14:textId="77777777" w:rsidR="00983538" w:rsidRPr="0010048D" w:rsidRDefault="00983538" w:rsidP="006D5991">
      <w:pPr>
        <w:rPr>
          <w:rFonts w:ascii="Segoe UI" w:hAnsi="Segoe UI" w:cs="Segoe UI"/>
          <w:bCs/>
        </w:rPr>
      </w:pPr>
      <w:r>
        <w:rPr>
          <w:rFonts w:ascii="Segoe UI" w:hAnsi="Segoe UI" w:cs="Segoe UI"/>
          <w:bCs/>
        </w:rPr>
        <w:t>GENERAL PRACTITIONER ATTENDANCES TO WHICH NO OTHER ITEM APPLIES</w:t>
      </w:r>
    </w:p>
    <w:p w14:paraId="1A72B28B" w14:textId="77777777" w:rsidR="00983538" w:rsidRDefault="00983538" w:rsidP="006D5991">
      <w:pPr>
        <w:rPr>
          <w:rFonts w:ascii="Segoe UI" w:hAnsi="Segoe UI" w:cs="Segoe UI"/>
          <w:b/>
        </w:rPr>
      </w:pPr>
      <w:r w:rsidRPr="0010048D">
        <w:rPr>
          <w:rFonts w:ascii="Segoe UI" w:hAnsi="Segoe UI" w:cs="Segoe UI"/>
          <w:b/>
        </w:rPr>
        <w:t>Proposed item descriptor:</w:t>
      </w:r>
    </w:p>
    <w:p w14:paraId="3D383D96" w14:textId="77777777" w:rsidR="00983538" w:rsidRPr="0010048D" w:rsidRDefault="00983538" w:rsidP="006D5991">
      <w:pPr>
        <w:rPr>
          <w:rFonts w:ascii="Segoe UI" w:hAnsi="Segoe UI" w:cs="Segoe UI"/>
          <w:bCs/>
        </w:rPr>
      </w:pPr>
      <w:r>
        <w:rPr>
          <w:rFonts w:ascii="Segoe UI" w:hAnsi="Segoe UI" w:cs="Segoe UI"/>
          <w:bCs/>
        </w:rPr>
        <w:t>Vibration Controlled Transient Elastography at 50 Hz performed by a suitably trained health professional in primary care for the assessment of liver fibrosis in patients with metabolic dysfunction-associated fatty liver disease in addition to:</w:t>
      </w:r>
      <w:r>
        <w:rPr>
          <w:rFonts w:ascii="Segoe UI" w:hAnsi="Segoe UI" w:cs="Segoe UI"/>
          <w:bCs/>
        </w:rPr>
        <w:br/>
        <w:t>a. collection of relevant information, including taking a patient history; and</w:t>
      </w:r>
      <w:r>
        <w:rPr>
          <w:rFonts w:ascii="Segoe UI" w:hAnsi="Segoe UI" w:cs="Segoe UI"/>
          <w:bCs/>
        </w:rPr>
        <w:br/>
        <w:t>b. initiating interventions and referrals as indicated; and</w:t>
      </w:r>
      <w:r>
        <w:rPr>
          <w:rFonts w:ascii="Segoe UI" w:hAnsi="Segoe UI" w:cs="Segoe UI"/>
          <w:bCs/>
        </w:rPr>
        <w:br/>
        <w:t>c. implementing a management plan; and</w:t>
      </w:r>
      <w:r>
        <w:rPr>
          <w:rFonts w:ascii="Segoe UI" w:hAnsi="Segoe UI" w:cs="Segoe UI"/>
          <w:bCs/>
        </w:rPr>
        <w:br/>
        <w:t>d. providing the patient with preventative health care advice and information.</w:t>
      </w:r>
      <w:r>
        <w:rPr>
          <w:rFonts w:ascii="Segoe UI" w:hAnsi="Segoe UI" w:cs="Segoe UI"/>
          <w:bCs/>
        </w:rPr>
        <w:br/>
        <w:t>Used on the liver – 1 service only every 3 year - including interpretation and report</w:t>
      </w:r>
    </w:p>
    <w:p w14:paraId="319F7B16" w14:textId="77777777" w:rsidR="00983538" w:rsidRDefault="00983538" w:rsidP="006D5991">
      <w:pPr>
        <w:rPr>
          <w:rFonts w:ascii="Segoe UI" w:hAnsi="Segoe UI" w:cs="Segoe UI"/>
          <w:b/>
        </w:rPr>
      </w:pPr>
      <w:r w:rsidRPr="0010048D">
        <w:rPr>
          <w:rFonts w:ascii="Segoe UI" w:hAnsi="Segoe UI" w:cs="Segoe UI"/>
          <w:b/>
        </w:rPr>
        <w:t>Proposed MBS fee:</w:t>
      </w:r>
    </w:p>
    <w:p w14:paraId="4E41BB6E" w14:textId="77777777" w:rsidR="00983538" w:rsidRPr="0010048D" w:rsidRDefault="00983538" w:rsidP="006D5991">
      <w:pPr>
        <w:rPr>
          <w:rFonts w:ascii="Segoe UI" w:hAnsi="Segoe UI" w:cs="Segoe UI"/>
          <w:bCs/>
        </w:rPr>
      </w:pPr>
      <w:r>
        <w:rPr>
          <w:rFonts w:ascii="Segoe UI" w:hAnsi="Segoe UI" w:cs="Segoe UI"/>
          <w:bCs/>
        </w:rPr>
        <w:t>$101.70</w:t>
      </w:r>
    </w:p>
    <w:p w14:paraId="4AC04CE4" w14:textId="77777777" w:rsidR="00983538" w:rsidRDefault="00983538" w:rsidP="006D5991">
      <w:pPr>
        <w:rPr>
          <w:rFonts w:ascii="Segoe UI" w:hAnsi="Segoe UI" w:cs="Segoe UI"/>
          <w:b/>
        </w:rPr>
      </w:pPr>
      <w:r w:rsidRPr="0010048D">
        <w:rPr>
          <w:rFonts w:ascii="Segoe UI" w:hAnsi="Segoe UI" w:cs="Segoe UI"/>
          <w:b/>
        </w:rPr>
        <w:t>Indicate the overall cost per patient of providing the proposed health technology:</w:t>
      </w:r>
    </w:p>
    <w:p w14:paraId="4E52B02D" w14:textId="77777777" w:rsidR="00983538" w:rsidRPr="0010048D" w:rsidRDefault="00983538" w:rsidP="006D5991">
      <w:pPr>
        <w:rPr>
          <w:rFonts w:ascii="Segoe UI" w:hAnsi="Segoe UI" w:cs="Segoe UI"/>
          <w:bCs/>
        </w:rPr>
      </w:pPr>
      <w:r>
        <w:rPr>
          <w:rFonts w:ascii="Segoe UI" w:hAnsi="Segoe UI" w:cs="Segoe UI"/>
          <w:bCs/>
        </w:rPr>
        <w:t>$101.70</w:t>
      </w:r>
    </w:p>
    <w:p w14:paraId="553D9706" w14:textId="77777777" w:rsidR="00983538" w:rsidRDefault="00983538" w:rsidP="006D5991">
      <w:pPr>
        <w:rPr>
          <w:rFonts w:ascii="Segoe UI" w:hAnsi="Segoe UI" w:cs="Segoe UI"/>
          <w:b/>
        </w:rPr>
      </w:pPr>
      <w:r w:rsidRPr="0010048D">
        <w:rPr>
          <w:rFonts w:ascii="Segoe UI" w:hAnsi="Segoe UI" w:cs="Segoe UI"/>
          <w:b/>
        </w:rPr>
        <w:t>Please specify any anticipated out of pocket expenses:</w:t>
      </w:r>
    </w:p>
    <w:p w14:paraId="36D79181" w14:textId="77777777" w:rsidR="00983538" w:rsidRPr="0010048D" w:rsidRDefault="00983538" w:rsidP="006D5991">
      <w:pPr>
        <w:rPr>
          <w:rFonts w:ascii="Segoe UI" w:hAnsi="Segoe UI" w:cs="Segoe UI"/>
          <w:bCs/>
        </w:rPr>
      </w:pPr>
      <w:r>
        <w:rPr>
          <w:rFonts w:ascii="Segoe UI" w:hAnsi="Segoe UI" w:cs="Segoe UI"/>
          <w:bCs/>
        </w:rPr>
        <w:t>$0.00</w:t>
      </w:r>
    </w:p>
    <w:p w14:paraId="06F5D0EB" w14:textId="77777777" w:rsidR="00983538" w:rsidRDefault="00983538" w:rsidP="006D5991">
      <w:pPr>
        <w:rPr>
          <w:rFonts w:ascii="Segoe UI" w:hAnsi="Segoe UI" w:cs="Segoe UI"/>
          <w:b/>
        </w:rPr>
      </w:pPr>
      <w:r w:rsidRPr="0010048D">
        <w:rPr>
          <w:rFonts w:ascii="Segoe UI" w:hAnsi="Segoe UI" w:cs="Segoe UI"/>
          <w:b/>
        </w:rPr>
        <w:lastRenderedPageBreak/>
        <w:t>Provide any further details and explain:</w:t>
      </w:r>
    </w:p>
    <w:p w14:paraId="06BF9545" w14:textId="5D69D08E" w:rsidR="00F617CA" w:rsidRPr="00474E13" w:rsidRDefault="00983538" w:rsidP="00F617CA">
      <w:pPr>
        <w:rPr>
          <w:rFonts w:ascii="Segoe UI" w:hAnsi="Segoe UI" w:cs="Segoe UI"/>
          <w:bCs/>
        </w:rPr>
      </w:pPr>
      <w:r>
        <w:rPr>
          <w:rFonts w:ascii="Segoe UI" w:hAnsi="Segoe UI" w:cs="Segoe UI"/>
          <w:bCs/>
        </w:rPr>
        <w:t>The proposed fee includes:</w:t>
      </w:r>
      <w:r>
        <w:rPr>
          <w:rFonts w:ascii="Segoe UI" w:hAnsi="Segoe UI" w:cs="Segoe UI"/>
          <w:bCs/>
        </w:rPr>
        <w:br/>
        <w:t>•</w:t>
      </w:r>
      <w:r>
        <w:rPr>
          <w:rFonts w:ascii="Segoe UI" w:hAnsi="Segoe UI" w:cs="Segoe UI"/>
          <w:bCs/>
        </w:rPr>
        <w:tab/>
        <w:t>Conducting VTCE™ scan</w:t>
      </w:r>
      <w:r>
        <w:rPr>
          <w:rFonts w:ascii="Segoe UI" w:hAnsi="Segoe UI" w:cs="Segoe UI"/>
          <w:bCs/>
        </w:rPr>
        <w:br/>
        <w:t>•</w:t>
      </w:r>
      <w:r>
        <w:rPr>
          <w:rFonts w:ascii="Segoe UI" w:hAnsi="Segoe UI" w:cs="Segoe UI"/>
          <w:bCs/>
        </w:rPr>
        <w:tab/>
        <w:t>Collect relevant information</w:t>
      </w:r>
      <w:r>
        <w:rPr>
          <w:rFonts w:ascii="Segoe UI" w:hAnsi="Segoe UI" w:cs="Segoe UI"/>
          <w:bCs/>
        </w:rPr>
        <w:br/>
        <w:t>•</w:t>
      </w:r>
      <w:r>
        <w:rPr>
          <w:rFonts w:ascii="Segoe UI" w:hAnsi="Segoe UI" w:cs="Segoe UI"/>
          <w:bCs/>
        </w:rPr>
        <w:tab/>
        <w:t>Initiating interventions and referrals as indicated</w:t>
      </w:r>
      <w:r>
        <w:rPr>
          <w:rFonts w:ascii="Segoe UI" w:hAnsi="Segoe UI" w:cs="Segoe UI"/>
          <w:bCs/>
        </w:rPr>
        <w:br/>
        <w:t>•</w:t>
      </w:r>
      <w:r>
        <w:rPr>
          <w:rFonts w:ascii="Segoe UI" w:hAnsi="Segoe UI" w:cs="Segoe UI"/>
          <w:bCs/>
        </w:rPr>
        <w:tab/>
        <w:t>implementing a management plan</w:t>
      </w:r>
      <w:r>
        <w:rPr>
          <w:rFonts w:ascii="Segoe UI" w:hAnsi="Segoe UI" w:cs="Segoe UI"/>
          <w:bCs/>
        </w:rPr>
        <w:br/>
        <w:t>•</w:t>
      </w:r>
      <w:r>
        <w:rPr>
          <w:rFonts w:ascii="Segoe UI" w:hAnsi="Segoe UI" w:cs="Segoe UI"/>
          <w:bCs/>
        </w:rPr>
        <w:tab/>
        <w:t>Providing the patient with preventative health care advice and information</w:t>
      </w:r>
      <w:r>
        <w:rPr>
          <w:rFonts w:ascii="Segoe UI" w:hAnsi="Segoe UI" w:cs="Segoe UI"/>
          <w:bCs/>
        </w:rPr>
        <w:br/>
        <w:t>•</w:t>
      </w:r>
      <w:r>
        <w:rPr>
          <w:rFonts w:ascii="Segoe UI" w:hAnsi="Segoe UI" w:cs="Segoe UI"/>
          <w:bCs/>
        </w:rPr>
        <w:tab/>
        <w:t>Item descriptor comparable to preventative MBS item 699 for a heart health assessment</w:t>
      </w:r>
      <w:r>
        <w:rPr>
          <w:rFonts w:ascii="Segoe UI" w:hAnsi="Segoe UI" w:cs="Segoe UI"/>
          <w:bCs/>
        </w:rPr>
        <w:br/>
        <w:t>•</w:t>
      </w:r>
      <w:r>
        <w:rPr>
          <w:rFonts w:ascii="Segoe UI" w:hAnsi="Segoe UI" w:cs="Segoe UI"/>
          <w:bCs/>
        </w:rPr>
        <w:tab/>
        <w:t>Reference fee taken from MBS item 82210 and 23</w:t>
      </w:r>
    </w:p>
    <w:p w14:paraId="7ECE3428"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47B3D64C" w14:textId="049F3EA9" w:rsidR="00F617CA" w:rsidRPr="0010048D" w:rsidRDefault="00F617CA" w:rsidP="00F617CA">
      <w:pPr>
        <w:rPr>
          <w:rFonts w:ascii="Segoe UI" w:eastAsia="Segoe UI" w:hAnsi="Segoe UI" w:cs="Segoe UI"/>
          <w:color w:val="000000"/>
        </w:rPr>
      </w:pPr>
      <w:r>
        <w:rPr>
          <w:rFonts w:ascii="Segoe UI" w:eastAsia="Segoe UI" w:hAnsi="Segoe UI" w:cs="Segoe UI"/>
          <w:color w:val="000000"/>
        </w:rPr>
        <w:t>State-based funding in public hospitals and mobile tests performed in rural and regional areas are funded through local health services.</w:t>
      </w:r>
      <w:r>
        <w:rPr>
          <w:rFonts w:ascii="Segoe UI" w:eastAsia="Segoe UI" w:hAnsi="Segoe UI" w:cs="Segoe UI"/>
          <w:color w:val="000000"/>
        </w:rPr>
        <w:br/>
      </w:r>
      <w:r>
        <w:rPr>
          <w:rFonts w:ascii="Segoe UI" w:eastAsia="Segoe UI" w:hAnsi="Segoe UI" w:cs="Segoe UI"/>
          <w:color w:val="000000"/>
        </w:rPr>
        <w:br/>
        <w:t>Self-funded by patients.</w:t>
      </w:r>
    </w:p>
    <w:p w14:paraId="5930ED83" w14:textId="77777777" w:rsidR="00F617CA" w:rsidRPr="00E1596D" w:rsidRDefault="00F617CA" w:rsidP="00F617CA">
      <w:pPr>
        <w:pStyle w:val="Heading2"/>
        <w:rPr>
          <w:rFonts w:ascii="Segoe UI" w:hAnsi="Segoe UI" w:cs="Segoe UI"/>
          <w:b/>
          <w:bCs/>
          <w:sz w:val="28"/>
          <w:szCs w:val="28"/>
        </w:rPr>
      </w:pPr>
      <w:r w:rsidRPr="00E1596D">
        <w:rPr>
          <w:rFonts w:ascii="Segoe UI" w:hAnsi="Segoe UI" w:cs="Segoe UI"/>
          <w:b/>
          <w:bCs/>
          <w:sz w:val="28"/>
          <w:szCs w:val="28"/>
        </w:rPr>
        <w:t>Claims</w:t>
      </w:r>
    </w:p>
    <w:p w14:paraId="45149481"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4191F181"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Superior</w:t>
      </w:r>
    </w:p>
    <w:p w14:paraId="16EAB722"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458061F4" w14:textId="255F456E" w:rsidR="00F617CA" w:rsidRPr="0010048D" w:rsidRDefault="00F617CA" w:rsidP="00F617CA">
      <w:pPr>
        <w:rPr>
          <w:rFonts w:ascii="Segoe UI" w:eastAsia="Segoe UI" w:hAnsi="Segoe UI" w:cs="Segoe UI"/>
          <w:color w:val="000000"/>
        </w:rPr>
      </w:pPr>
      <w:r>
        <w:rPr>
          <w:rFonts w:ascii="Segoe UI" w:eastAsia="Segoe UI" w:hAnsi="Segoe UI" w:cs="Segoe UI"/>
          <w:color w:val="000000"/>
        </w:rPr>
        <w:t>VCTE™ is superior to ultrasound for the detection and risk stratification of intermediate (F2) to AF (F3-F4).</w:t>
      </w:r>
      <w:r>
        <w:rPr>
          <w:rFonts w:ascii="Segoe UI" w:eastAsia="Segoe UI" w:hAnsi="Segoe UI" w:cs="Segoe UI"/>
          <w:color w:val="000000"/>
        </w:rPr>
        <w:br/>
      </w:r>
      <w:r>
        <w:rPr>
          <w:rFonts w:ascii="Segoe UI" w:eastAsia="Segoe UI" w:hAnsi="Segoe UI" w:cs="Segoe UI"/>
          <w:color w:val="000000"/>
        </w:rPr>
        <w:br/>
        <w:t>VCTE™ provides quantitative measures of liver stiffness (measured in kPa), which correlates strongly with the degree of liver fibrosis and is highly accurate in identifying advanced fibrosis (F3) and cirrhosis (F4) with validated cut-off values. Ultrasound is qualitative, assessing liver texture, echogenicity, and vascular changes and therefore has poor sensitivity in determining presence of advanced fibrosis.</w:t>
      </w:r>
      <w:r>
        <w:rPr>
          <w:rFonts w:ascii="Segoe UI" w:eastAsia="Segoe UI" w:hAnsi="Segoe UI" w:cs="Segoe UI"/>
          <w:color w:val="000000"/>
        </w:rPr>
        <w:br/>
      </w:r>
      <w:r>
        <w:rPr>
          <w:rFonts w:ascii="Segoe UI" w:eastAsia="Segoe UI" w:hAnsi="Segoe UI" w:cs="Segoe UI"/>
          <w:color w:val="000000"/>
        </w:rPr>
        <w:br/>
        <w:t>Additionally, VCTE™ provides valuable prognostic information about the risk of future LREs, including HCC and mortality. Therefore, helping GPs in timely identification of those at-risk of disease progression and plan appropriate patient management.</w:t>
      </w:r>
    </w:p>
    <w:p w14:paraId="693A95DF" w14:textId="6C0A3E65" w:rsidR="00F617CA" w:rsidRPr="00B820B1" w:rsidRDefault="00F617CA" w:rsidP="00552EFD">
      <w:pPr>
        <w:pStyle w:val="Heading2"/>
        <w:rPr>
          <w:rFonts w:ascii="Segoe UI" w:hAnsi="Segoe UI" w:cs="Segoe UI"/>
          <w:b/>
          <w:bCs/>
          <w:sz w:val="28"/>
          <w:szCs w:val="28"/>
        </w:rPr>
      </w:pPr>
      <w:r w:rsidRPr="00B820B1">
        <w:rPr>
          <w:rFonts w:ascii="Segoe UI" w:hAnsi="Segoe UI" w:cs="Segoe UI"/>
          <w:b/>
          <w:bCs/>
          <w:sz w:val="28"/>
          <w:szCs w:val="28"/>
        </w:rPr>
        <w:lastRenderedPageBreak/>
        <w:t>Estimated utilisation</w:t>
      </w:r>
    </w:p>
    <w:p w14:paraId="079469C0"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63A9A724"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There is a paucity of data regarding the true prevalence of fatty liver disease in Australia and no data on the prevalence of MAFLD (Mahady and Adams 2018). However, the prevalence of NAFLD can be estimated from one article modelling liver disease burden by Adams et al. (Adams, Roberts et al. 2020). The prevalence of NAFLD in Australia is projected to increase significantly between 2019 and 2030:</w:t>
      </w:r>
      <w:r>
        <w:rPr>
          <w:rFonts w:ascii="Segoe UI" w:eastAsia="Segoe UI" w:hAnsi="Segoe UI" w:cs="Segoe UI"/>
          <w:color w:val="000000"/>
        </w:rPr>
        <w:br/>
        <w:t>NAFLD (F2) stage cases</w:t>
      </w:r>
      <w:r>
        <w:rPr>
          <w:rFonts w:ascii="Segoe UI" w:eastAsia="Segoe UI" w:hAnsi="Segoe UI" w:cs="Segoe UI"/>
          <w:color w:val="000000"/>
        </w:rPr>
        <w:br/>
        <w:t>•</w:t>
      </w:r>
      <w:r>
        <w:rPr>
          <w:rFonts w:ascii="Segoe UI" w:eastAsia="Segoe UI" w:hAnsi="Segoe UI" w:cs="Segoe UI"/>
          <w:color w:val="000000"/>
        </w:rPr>
        <w:tab/>
        <w:t>In 2019: Estimated 228,000 cases (range: 142,000 to 345,000)</w:t>
      </w:r>
      <w:r>
        <w:rPr>
          <w:rFonts w:ascii="Segoe UI" w:eastAsia="Segoe UI" w:hAnsi="Segoe UI" w:cs="Segoe UI"/>
          <w:color w:val="000000"/>
        </w:rPr>
        <w:br/>
        <w:t>•</w:t>
      </w:r>
      <w:r>
        <w:rPr>
          <w:rFonts w:ascii="Segoe UI" w:eastAsia="Segoe UI" w:hAnsi="Segoe UI" w:cs="Segoe UI"/>
          <w:color w:val="000000"/>
        </w:rPr>
        <w:tab/>
        <w:t>Projected for 2030: 347,000 cases (range: 218,000 to 524,000)</w:t>
      </w:r>
      <w:r>
        <w:rPr>
          <w:rFonts w:ascii="Segoe UI" w:eastAsia="Segoe UI" w:hAnsi="Segoe UI" w:cs="Segoe UI"/>
          <w:color w:val="000000"/>
        </w:rPr>
        <w:br/>
        <w:t>•</w:t>
      </w:r>
      <w:r>
        <w:rPr>
          <w:rFonts w:ascii="Segoe UI" w:eastAsia="Segoe UI" w:hAnsi="Segoe UI" w:cs="Segoe UI"/>
          <w:color w:val="000000"/>
        </w:rPr>
        <w:tab/>
        <w:t>Expected increase: 50%</w:t>
      </w:r>
      <w:r>
        <w:rPr>
          <w:rFonts w:ascii="Segoe UI" w:eastAsia="Segoe UI" w:hAnsi="Segoe UI" w:cs="Segoe UI"/>
          <w:color w:val="000000"/>
        </w:rPr>
        <w:br/>
        <w:t>AF (F3) stage cases</w:t>
      </w:r>
      <w:r>
        <w:rPr>
          <w:rFonts w:ascii="Segoe UI" w:eastAsia="Segoe UI" w:hAnsi="Segoe UI" w:cs="Segoe UI"/>
          <w:color w:val="000000"/>
        </w:rPr>
        <w:br/>
        <w:t>•</w:t>
      </w:r>
      <w:r>
        <w:rPr>
          <w:rFonts w:ascii="Segoe UI" w:eastAsia="Segoe UI" w:hAnsi="Segoe UI" w:cs="Segoe UI"/>
          <w:color w:val="000000"/>
        </w:rPr>
        <w:tab/>
        <w:t>In 2019: Estimated 133,000 cases (range: 79,100 to 193,000)</w:t>
      </w:r>
      <w:r>
        <w:rPr>
          <w:rFonts w:ascii="Segoe UI" w:eastAsia="Segoe UI" w:hAnsi="Segoe UI" w:cs="Segoe UI"/>
          <w:color w:val="000000"/>
        </w:rPr>
        <w:br/>
        <w:t>•</w:t>
      </w:r>
      <w:r>
        <w:rPr>
          <w:rFonts w:ascii="Segoe UI" w:eastAsia="Segoe UI" w:hAnsi="Segoe UI" w:cs="Segoe UI"/>
          <w:color w:val="000000"/>
        </w:rPr>
        <w:tab/>
        <w:t>Projected for 2030: 223,000 cases (range: 134,000 to 322,000)</w:t>
      </w:r>
      <w:r>
        <w:rPr>
          <w:rFonts w:ascii="Segoe UI" w:eastAsia="Segoe UI" w:hAnsi="Segoe UI" w:cs="Segoe UI"/>
          <w:color w:val="000000"/>
        </w:rPr>
        <w:br/>
        <w:t>•</w:t>
      </w:r>
      <w:r>
        <w:rPr>
          <w:rFonts w:ascii="Segoe UI" w:eastAsia="Segoe UI" w:hAnsi="Segoe UI" w:cs="Segoe UI"/>
          <w:color w:val="000000"/>
        </w:rPr>
        <w:tab/>
        <w:t>Expected increase: 70%</w:t>
      </w:r>
      <w:r>
        <w:rPr>
          <w:rFonts w:ascii="Segoe UI" w:eastAsia="Segoe UI" w:hAnsi="Segoe UI" w:cs="Segoe UI"/>
          <w:color w:val="000000"/>
        </w:rPr>
        <w:br/>
      </w:r>
      <w:r>
        <w:rPr>
          <w:rFonts w:ascii="Segoe UI" w:eastAsia="Segoe UI" w:hAnsi="Segoe UI" w:cs="Segoe UI"/>
          <w:color w:val="000000"/>
        </w:rPr>
        <w:br/>
        <w:t>These projections indicate a substantial growth in the number of Australians affected by more advanced stages of NAFLD over the next decade, with F3 cases showing a particularly sharp rise.</w:t>
      </w:r>
      <w:r>
        <w:rPr>
          <w:rFonts w:ascii="Segoe UI" w:eastAsia="Segoe UI" w:hAnsi="Segoe UI" w:cs="Segoe UI"/>
          <w:color w:val="000000"/>
        </w:rPr>
        <w:br/>
      </w:r>
      <w:r>
        <w:rPr>
          <w:rFonts w:ascii="Segoe UI" w:eastAsia="Segoe UI" w:hAnsi="Segoe UI" w:cs="Segoe UI"/>
          <w:color w:val="000000"/>
        </w:rPr>
        <w:br/>
        <w:t>The high prevalence of MAFLD in rural areas may have significant implications for clinical outcomes. Previous data from Melbourne showed NAFLD as the primary risk factor for 14% of HCC cases.</w:t>
      </w:r>
      <w:r>
        <w:rPr>
          <w:rFonts w:ascii="Segoe UI" w:eastAsia="Segoe UI" w:hAnsi="Segoe UI" w:cs="Segoe UI"/>
          <w:color w:val="000000"/>
        </w:rPr>
        <w:br/>
      </w:r>
      <w:r>
        <w:rPr>
          <w:rFonts w:ascii="Segoe UI" w:eastAsia="Segoe UI" w:hAnsi="Segoe UI" w:cs="Segoe UI"/>
          <w:color w:val="000000"/>
        </w:rPr>
        <w:br/>
        <w:t>A recent study comparing diabetes prevalence in rural communities between 2001-2003 and 2016-2018 revealed an increase in age-standardised diagnosed diabetes from 5.0% to 7.7% (Simmons, Glenister et al. 2020). These findings underscore the importance of addressing NAFLD/MAFLD and associated risk factors in both rural and urban Australian populations (Kemp, Clayton-Chubb et al. 2022).</w:t>
      </w:r>
      <w:r>
        <w:rPr>
          <w:rFonts w:ascii="Segoe UI" w:eastAsia="Segoe UI" w:hAnsi="Segoe UI" w:cs="Segoe UI"/>
          <w:color w:val="000000"/>
        </w:rPr>
        <w:br/>
      </w:r>
      <w:r>
        <w:rPr>
          <w:rFonts w:ascii="Segoe UI" w:eastAsia="Segoe UI" w:hAnsi="Segoe UI" w:cs="Segoe UI"/>
          <w:color w:val="000000"/>
        </w:rPr>
        <w:br/>
        <w:t>It's important to note that while approximately 30% of Australians live in regional or remote areas, these findings may not be directly applicable to all rural or metropolitan communities (Kemp, Clayton-Chubb et al. 2022).</w:t>
      </w:r>
      <w:r>
        <w:rPr>
          <w:rFonts w:ascii="Segoe UI" w:eastAsia="Segoe UI" w:hAnsi="Segoe UI" w:cs="Segoe UI"/>
          <w:color w:val="000000"/>
        </w:rPr>
        <w:br/>
      </w:r>
      <w:r>
        <w:rPr>
          <w:rFonts w:ascii="Segoe UI" w:eastAsia="Segoe UI" w:hAnsi="Segoe UI" w:cs="Segoe UI"/>
          <w:color w:val="000000"/>
        </w:rPr>
        <w:br/>
        <w:t>Furthermore, up to 60% of NAFLD patients require additional tests for assessment of significant fibrosis (Vaz, Kemp et al. 2023).</w:t>
      </w:r>
      <w:r>
        <w:rPr>
          <w:rFonts w:ascii="Segoe UI" w:eastAsia="Segoe UI" w:hAnsi="Segoe UI" w:cs="Segoe UI"/>
          <w:color w:val="000000"/>
        </w:rPr>
        <w:br/>
      </w:r>
      <w:r>
        <w:rPr>
          <w:rFonts w:ascii="Segoe UI" w:eastAsia="Segoe UI" w:hAnsi="Segoe UI" w:cs="Segoe UI"/>
          <w:color w:val="000000"/>
        </w:rPr>
        <w:br/>
        <w:t xml:space="preserve">Hence, uptake rate accounts for clinician uptake (variable), device availability </w:t>
      </w:r>
      <w:r>
        <w:rPr>
          <w:rFonts w:ascii="Segoe UI" w:eastAsia="Segoe UI" w:hAnsi="Segoe UI" w:cs="Segoe UI"/>
          <w:color w:val="000000"/>
        </w:rPr>
        <w:lastRenderedPageBreak/>
        <w:t>(variable), need for additional testing for patients with MAFLD, and proportion of Australian living in rural and remote areas (30%).</w:t>
      </w:r>
      <w:r>
        <w:rPr>
          <w:rFonts w:ascii="Segoe UI" w:eastAsia="Segoe UI" w:hAnsi="Segoe UI" w:cs="Segoe UI"/>
          <w:color w:val="000000"/>
        </w:rPr>
        <w:br/>
      </w:r>
    </w:p>
    <w:p w14:paraId="7E7DF959"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41D3D367"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7661EADC"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20</w:t>
      </w:r>
    </w:p>
    <w:p w14:paraId="257BEEF6"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1E8B22B8"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30</w:t>
      </w:r>
    </w:p>
    <w:p w14:paraId="5ABFAE08"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068443CC"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40</w:t>
      </w:r>
    </w:p>
    <w:p w14:paraId="1B29A940"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284EC24F"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50</w:t>
      </w:r>
    </w:p>
    <w:p w14:paraId="7081242B"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25556CCD"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29000</w:t>
      </w:r>
    </w:p>
    <w:p w14:paraId="593BAC98"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61591EEE"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Current estimations would be around 45,000 patients given modelled prevalence rate, need for additional testing given indeterminate results and estimated utilisation given limited device availability. To be estimated on projected F2-F3 stage cases and sensitivity studies of an indeterminate FIB 4 result, and number of patients who live in regions that do not have specialist access to hepatologists.</w:t>
      </w:r>
    </w:p>
    <w:p w14:paraId="330476E4"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4D51C7EB"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Yes, multiple times</w:t>
      </w:r>
    </w:p>
    <w:p w14:paraId="556F59F6"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2BDB192C"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10</w:t>
      </w:r>
    </w:p>
    <w:p w14:paraId="0F61688E"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26F4D293" w14:textId="26525778" w:rsidR="00F617CA" w:rsidRPr="0010048D" w:rsidRDefault="00F617CA" w:rsidP="00F617CA">
      <w:pPr>
        <w:rPr>
          <w:rFonts w:ascii="Segoe UI" w:eastAsia="Segoe UI" w:hAnsi="Segoe UI" w:cs="Segoe UI"/>
          <w:color w:val="000000"/>
        </w:rPr>
      </w:pPr>
      <w:r>
        <w:rPr>
          <w:rFonts w:ascii="Segoe UI" w:eastAsia="Segoe UI" w:hAnsi="Segoe UI" w:cs="Segoe UI"/>
          <w:color w:val="000000"/>
        </w:rPr>
        <w:t>VCTE™ is recommended to be used once every 3 years on patients with MAFLD based on upcoming Consensus statement to be published by the Gastroenterological Society of Australia (GESA).</w:t>
      </w:r>
    </w:p>
    <w:p w14:paraId="193F13B7"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lastRenderedPageBreak/>
        <w:t xml:space="preserve">What frequency will the health technology or service be required by the patient over the duration? (range, preferably on an annual basis): </w:t>
      </w:r>
    </w:p>
    <w:p w14:paraId="23E423CE"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0.3</w:t>
      </w:r>
    </w:p>
    <w:p w14:paraId="023E64E4"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48C1E13E" w14:textId="04A2096E" w:rsidR="000E466B" w:rsidRPr="00B820B1" w:rsidRDefault="00F617CA" w:rsidP="0065027C">
      <w:pPr>
        <w:rPr>
          <w:rFonts w:ascii="Segoe UI" w:eastAsia="Segoe UI" w:hAnsi="Segoe UI" w:cs="Segoe UI"/>
          <w:color w:val="000000"/>
        </w:rPr>
      </w:pPr>
      <w:r>
        <w:rPr>
          <w:rFonts w:ascii="Segoe UI" w:eastAsia="Segoe UI" w:hAnsi="Segoe UI" w:cs="Segoe UI"/>
          <w:color w:val="000000"/>
        </w:rPr>
        <w:t>3 VCTE™ tests per 10 years (0.3 tests per year).</w:t>
      </w:r>
    </w:p>
    <w:p w14:paraId="56204C54" w14:textId="7C4F868F" w:rsidR="000E466B" w:rsidRPr="006B1653" w:rsidRDefault="00F617CA" w:rsidP="006B1653">
      <w:pPr>
        <w:pStyle w:val="Heading1"/>
        <w:rPr>
          <w:rFonts w:cs="Segoe UI"/>
        </w:rPr>
      </w:pPr>
      <w:r w:rsidRPr="006B1653">
        <w:rPr>
          <w:rFonts w:cs="Segoe UI"/>
          <w:sz w:val="28"/>
          <w:szCs w:val="28"/>
        </w:rPr>
        <w:t>PICO set 2</w:t>
      </w:r>
      <w:r w:rsidR="006B1653" w:rsidRPr="006B1653">
        <w:rPr>
          <w:rFonts w:cs="Segoe UI"/>
          <w:sz w:val="28"/>
          <w:szCs w:val="28"/>
        </w:rPr>
        <w:t xml:space="preserve"> -</w:t>
      </w:r>
      <w:r w:rsidR="006B1653">
        <w:rPr>
          <w:rFonts w:cs="Segoe UI"/>
        </w:rPr>
        <w:t xml:space="preserve"> </w:t>
      </w:r>
      <w:r w:rsidR="000E466B" w:rsidRPr="006B1653">
        <w:rPr>
          <w:rFonts w:cs="Segoe UI"/>
          <w:sz w:val="28"/>
          <w:szCs w:val="28"/>
          <w:u w:val="single"/>
        </w:rPr>
        <w:t>Vibration-Controlled Transient Elastography (VCTE™) for identifying advanced fibrosis in patients with metabolic dysfunction-associated fatty liver disease in specialist care</w:t>
      </w:r>
    </w:p>
    <w:p w14:paraId="54AB72CC" w14:textId="77777777" w:rsidR="00B820B1" w:rsidRDefault="00B820B1" w:rsidP="006D5991">
      <w:pPr>
        <w:rPr>
          <w:rFonts w:ascii="Segoe UI" w:hAnsi="Segoe UI" w:cs="Segoe UI"/>
          <w:b/>
          <w:bCs/>
        </w:rPr>
      </w:pPr>
      <w:r w:rsidRPr="00B820B1">
        <w:rPr>
          <w:rFonts w:ascii="Segoe UI" w:hAnsi="Segoe UI" w:cs="Segoe UI"/>
          <w:b/>
          <w:bCs/>
        </w:rPr>
        <w:t>State the purpose(s) of the health technology for this PICO set and provide a rationale:</w:t>
      </w:r>
    </w:p>
    <w:p w14:paraId="082D66D4" w14:textId="1B883D7C" w:rsidR="0006341C" w:rsidRPr="0010048D" w:rsidRDefault="0006341C" w:rsidP="006D5991">
      <w:pPr>
        <w:rPr>
          <w:rFonts w:ascii="Segoe UI" w:hAnsi="Segoe UI" w:cs="Segoe UI"/>
          <w:b/>
          <w:bCs/>
        </w:rPr>
      </w:pPr>
      <w:r w:rsidRPr="0010048D">
        <w:rPr>
          <w:rFonts w:ascii="Segoe UI" w:hAnsi="Segoe UI" w:cs="Segoe UI"/>
          <w:b/>
          <w:bCs/>
        </w:rPr>
        <w:t xml:space="preserve">Purpose category: </w:t>
      </w:r>
    </w:p>
    <w:p w14:paraId="50CE78EE" w14:textId="77777777" w:rsidR="0006341C" w:rsidRPr="0010048D" w:rsidRDefault="0006341C" w:rsidP="006D5991">
      <w:pPr>
        <w:rPr>
          <w:rFonts w:ascii="Segoe UI" w:eastAsia="Segoe UI" w:hAnsi="Segoe UI" w:cs="Segoe UI"/>
          <w:color w:val="000000"/>
        </w:rPr>
      </w:pPr>
      <w:r>
        <w:rPr>
          <w:rFonts w:ascii="Segoe UI" w:eastAsia="Segoe UI" w:hAnsi="Segoe UI" w:cs="Segoe UI"/>
          <w:color w:val="000000"/>
        </w:rPr>
        <w:t>Diagnosis / sub-classification</w:t>
      </w:r>
    </w:p>
    <w:p w14:paraId="1C0218DB" w14:textId="77777777" w:rsidR="0006341C" w:rsidRPr="0010048D" w:rsidRDefault="0006341C" w:rsidP="006D5991">
      <w:pPr>
        <w:rPr>
          <w:rFonts w:ascii="Segoe UI" w:hAnsi="Segoe UI" w:cs="Segoe UI"/>
          <w:b/>
          <w:bCs/>
        </w:rPr>
      </w:pPr>
      <w:r w:rsidRPr="0010048D">
        <w:rPr>
          <w:rFonts w:ascii="Segoe UI" w:hAnsi="Segoe UI" w:cs="Segoe UI"/>
          <w:b/>
          <w:bCs/>
        </w:rPr>
        <w:t xml:space="preserve">Purpose description: </w:t>
      </w:r>
    </w:p>
    <w:p w14:paraId="0EA9B197" w14:textId="5664F94E" w:rsidR="0006341C" w:rsidRDefault="0006341C" w:rsidP="006D5991">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5688DBDC" w14:textId="77777777" w:rsidR="00F617CA" w:rsidRPr="00B820B1" w:rsidRDefault="00F617CA" w:rsidP="00F617CA">
      <w:pPr>
        <w:pStyle w:val="Heading2"/>
        <w:rPr>
          <w:rFonts w:ascii="Segoe UI" w:hAnsi="Segoe UI" w:cs="Segoe UI"/>
          <w:b/>
          <w:bCs/>
          <w:sz w:val="28"/>
          <w:szCs w:val="28"/>
        </w:rPr>
      </w:pPr>
      <w:r w:rsidRPr="00B820B1">
        <w:rPr>
          <w:rFonts w:ascii="Segoe UI" w:hAnsi="Segoe UI" w:cs="Segoe UI"/>
          <w:b/>
          <w:bCs/>
          <w:sz w:val="28"/>
          <w:szCs w:val="28"/>
        </w:rPr>
        <w:t>Population</w:t>
      </w:r>
    </w:p>
    <w:p w14:paraId="5B676B06" w14:textId="77777777" w:rsidR="00F617CA" w:rsidRPr="0010048D" w:rsidRDefault="00F617CA" w:rsidP="00F617CA">
      <w:pPr>
        <w:rPr>
          <w:rFonts w:ascii="Segoe UI" w:hAnsi="Segoe UI" w:cs="Segoe UI"/>
          <w:b/>
          <w:bCs/>
        </w:rPr>
      </w:pPr>
      <w:r w:rsidRPr="0010048D">
        <w:rPr>
          <w:rFonts w:ascii="Segoe UI" w:hAnsi="Segoe UI" w:cs="Segoe UI"/>
          <w:b/>
          <w:bCs/>
        </w:rPr>
        <w:t>Describe the population in which the proposed health technology is intended to be used:</w:t>
      </w:r>
    </w:p>
    <w:p w14:paraId="2981B8CC" w14:textId="77777777" w:rsidR="00F617CA" w:rsidRPr="00EA413F" w:rsidRDefault="00F617CA" w:rsidP="00F617CA">
      <w:pPr>
        <w:rPr>
          <w:rFonts w:ascii="Segoe UI" w:hAnsi="Segoe UI" w:cs="Segoe UI"/>
        </w:rPr>
      </w:pPr>
      <w:r>
        <w:rPr>
          <w:rFonts w:ascii="Segoe UI" w:eastAsia="Segoe UI" w:hAnsi="Segoe UI" w:cs="Segoe UI"/>
          <w:color w:val="000000"/>
        </w:rPr>
        <w:t>The population is patients with MAFLD in specialist care, to test for advanced fibrosis. It is recommended that patients undergo an initial first line test with FIB 4 in primary care and those who have an indeterminate result between 1.3 and 2.7 should undergo VCTE™ testing in specialist care where available.</w:t>
      </w:r>
    </w:p>
    <w:p w14:paraId="709B27FF" w14:textId="77777777" w:rsidR="00F617CA" w:rsidRPr="0010048D" w:rsidRDefault="00F617CA" w:rsidP="00F617CA">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0B5A6331"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Non-alcoholic fatty liver</w:t>
      </w:r>
    </w:p>
    <w:p w14:paraId="259C0487" w14:textId="77777777" w:rsidR="00F617CA" w:rsidRPr="00B820B1" w:rsidRDefault="00F617CA" w:rsidP="00F617CA">
      <w:pPr>
        <w:pStyle w:val="Heading2"/>
        <w:rPr>
          <w:rFonts w:ascii="Segoe UI" w:hAnsi="Segoe UI" w:cs="Segoe UI"/>
          <w:b/>
          <w:bCs/>
          <w:sz w:val="28"/>
          <w:szCs w:val="28"/>
        </w:rPr>
      </w:pPr>
      <w:r w:rsidRPr="00B820B1">
        <w:rPr>
          <w:rFonts w:ascii="Segoe UI" w:hAnsi="Segoe UI" w:cs="Segoe UI"/>
          <w:b/>
          <w:bCs/>
          <w:sz w:val="28"/>
          <w:szCs w:val="28"/>
        </w:rPr>
        <w:t>Intervention</w:t>
      </w:r>
    </w:p>
    <w:p w14:paraId="6D666B95" w14:textId="77777777" w:rsidR="00F617CA" w:rsidRPr="0010048D" w:rsidRDefault="00F617CA" w:rsidP="00F617CA">
      <w:pPr>
        <w:rPr>
          <w:rFonts w:ascii="Segoe UI" w:hAnsi="Segoe UI" w:cs="Segoe UI"/>
          <w:b/>
          <w:bCs/>
        </w:rPr>
      </w:pPr>
      <w:r w:rsidRPr="0010048D">
        <w:rPr>
          <w:rFonts w:ascii="Segoe UI" w:hAnsi="Segoe UI" w:cs="Segoe UI"/>
          <w:b/>
          <w:bCs/>
        </w:rPr>
        <w:t>Name of the proposed health technology:</w:t>
      </w:r>
    </w:p>
    <w:p w14:paraId="0D3A2A58"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VCTE™</w:t>
      </w:r>
    </w:p>
    <w:p w14:paraId="0B772526" w14:textId="77777777" w:rsidR="00F617CA" w:rsidRPr="00B820B1" w:rsidRDefault="00F617CA" w:rsidP="00F617CA">
      <w:pPr>
        <w:pStyle w:val="Heading2"/>
        <w:rPr>
          <w:rFonts w:ascii="Segoe UI" w:hAnsi="Segoe UI" w:cs="Segoe UI"/>
          <w:b/>
          <w:bCs/>
          <w:sz w:val="28"/>
          <w:szCs w:val="28"/>
        </w:rPr>
      </w:pPr>
      <w:r w:rsidRPr="00B820B1">
        <w:rPr>
          <w:rFonts w:ascii="Segoe UI" w:hAnsi="Segoe UI" w:cs="Segoe UI"/>
          <w:b/>
          <w:bCs/>
          <w:sz w:val="28"/>
          <w:szCs w:val="28"/>
        </w:rPr>
        <w:t>Comparator</w:t>
      </w:r>
    </w:p>
    <w:p w14:paraId="74D8D89A" w14:textId="77777777" w:rsidR="00F617CA" w:rsidRPr="0010048D" w:rsidRDefault="00F617CA" w:rsidP="00F617CA">
      <w:pPr>
        <w:rPr>
          <w:rFonts w:ascii="Segoe UI" w:hAnsi="Segoe UI" w:cs="Segoe UI"/>
          <w:b/>
          <w:bCs/>
        </w:rPr>
      </w:pPr>
      <w:r w:rsidRPr="0010048D">
        <w:rPr>
          <w:rFonts w:ascii="Segoe UI" w:hAnsi="Segoe UI" w:cs="Segoe UI"/>
          <w:b/>
          <w:bCs/>
        </w:rPr>
        <w:t xml:space="preserve">Nominate the appropriate comparator(s) for the proposed medical service (i.e. how is the proposed population currently managed in the absence of the proposed medical service being available in the Australian health care system). </w:t>
      </w:r>
      <w:r w:rsidRPr="0010048D">
        <w:rPr>
          <w:rFonts w:ascii="Segoe UI" w:hAnsi="Segoe UI" w:cs="Segoe UI"/>
          <w:b/>
          <w:bCs/>
        </w:rPr>
        <w:lastRenderedPageBreak/>
        <w:t>This includes identifying health care resources that are needed to be delivered at the same time as the comparator service:</w:t>
      </w:r>
    </w:p>
    <w:p w14:paraId="3DFA75D2"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Referral for a liver ultrasound to identify stage of liver disease and plan appropriate patient management</w:t>
      </w:r>
    </w:p>
    <w:p w14:paraId="4C86C617" w14:textId="77777777" w:rsidR="00F617CA" w:rsidRPr="00B820B1" w:rsidRDefault="00F617CA" w:rsidP="00F617CA">
      <w:pPr>
        <w:pStyle w:val="Heading2"/>
        <w:rPr>
          <w:rFonts w:ascii="Segoe UI" w:hAnsi="Segoe UI" w:cs="Segoe UI"/>
          <w:b/>
          <w:bCs/>
          <w:sz w:val="28"/>
          <w:szCs w:val="28"/>
        </w:rPr>
      </w:pPr>
      <w:r w:rsidRPr="00B820B1">
        <w:rPr>
          <w:rFonts w:ascii="Segoe UI" w:hAnsi="Segoe UI" w:cs="Segoe UI"/>
          <w:b/>
          <w:bCs/>
          <w:sz w:val="28"/>
          <w:szCs w:val="28"/>
        </w:rPr>
        <w:t>Outcomes</w:t>
      </w:r>
    </w:p>
    <w:p w14:paraId="696A4129" w14:textId="77777777" w:rsidR="00F617CA" w:rsidRPr="0010048D" w:rsidRDefault="00F617CA" w:rsidP="00F617CA">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2C52B5CF"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The health and resource outcomes of interest in this application include:</w:t>
      </w:r>
      <w:r>
        <w:rPr>
          <w:rFonts w:ascii="Segoe UI" w:eastAsia="Segoe UI" w:hAnsi="Segoe UI" w:cs="Segoe UI"/>
          <w:color w:val="000000"/>
        </w:rPr>
        <w:br/>
        <w:t>•</w:t>
      </w:r>
      <w:r>
        <w:rPr>
          <w:rFonts w:ascii="Segoe UI" w:eastAsia="Segoe UI" w:hAnsi="Segoe UI" w:cs="Segoe UI"/>
          <w:color w:val="000000"/>
        </w:rPr>
        <w:tab/>
        <w:t>Test accuracy compared to liver biopsy (reference standard)</w:t>
      </w:r>
      <w:r>
        <w:rPr>
          <w:rFonts w:ascii="Segoe UI" w:eastAsia="Segoe UI" w:hAnsi="Segoe UI" w:cs="Segoe UI"/>
          <w:color w:val="000000"/>
        </w:rPr>
        <w:br/>
        <w:t>•</w:t>
      </w:r>
      <w:r>
        <w:rPr>
          <w:rFonts w:ascii="Segoe UI" w:eastAsia="Segoe UI" w:hAnsi="Segoe UI" w:cs="Segoe UI"/>
          <w:color w:val="000000"/>
        </w:rPr>
        <w:tab/>
        <w:t>Test accuracy compared to ultrasound (clinical utility standard)</w:t>
      </w:r>
      <w:r>
        <w:rPr>
          <w:rFonts w:ascii="Segoe UI" w:eastAsia="Segoe UI" w:hAnsi="Segoe UI" w:cs="Segoe UI"/>
          <w:color w:val="000000"/>
        </w:rPr>
        <w:br/>
        <w:t>•</w:t>
      </w:r>
      <w:r>
        <w:rPr>
          <w:rFonts w:ascii="Segoe UI" w:eastAsia="Segoe UI" w:hAnsi="Segoe UI" w:cs="Segoe UI"/>
          <w:color w:val="000000"/>
        </w:rPr>
        <w:tab/>
        <w:t>Prognostic accuracy</w:t>
      </w:r>
    </w:p>
    <w:p w14:paraId="7C159FF6" w14:textId="77777777" w:rsidR="00F617CA" w:rsidRPr="00B820B1" w:rsidRDefault="00F617CA" w:rsidP="00F617CA">
      <w:pPr>
        <w:pStyle w:val="Heading2"/>
        <w:rPr>
          <w:rFonts w:ascii="Segoe UI" w:hAnsi="Segoe UI" w:cs="Segoe UI"/>
          <w:b/>
          <w:bCs/>
          <w:sz w:val="28"/>
          <w:szCs w:val="28"/>
        </w:rPr>
      </w:pPr>
      <w:r w:rsidRPr="00B820B1">
        <w:rPr>
          <w:rFonts w:ascii="Segoe UI" w:hAnsi="Segoe UI" w:cs="Segoe UI"/>
          <w:b/>
          <w:bCs/>
          <w:sz w:val="28"/>
          <w:szCs w:val="28"/>
        </w:rPr>
        <w:t>Proposed MBS items</w:t>
      </w:r>
    </w:p>
    <w:p w14:paraId="51F52FF2" w14:textId="77777777" w:rsidR="00A0754A" w:rsidRDefault="00A0754A" w:rsidP="006D5991">
      <w:pPr>
        <w:rPr>
          <w:rFonts w:ascii="Segoe UI" w:hAnsi="Segoe UI" w:cs="Segoe UI"/>
          <w:b/>
        </w:rPr>
      </w:pPr>
      <w:r w:rsidRPr="0010048D">
        <w:rPr>
          <w:rFonts w:ascii="Segoe UI" w:hAnsi="Segoe UI" w:cs="Segoe UI"/>
          <w:b/>
        </w:rPr>
        <w:t>Proposed item:</w:t>
      </w:r>
    </w:p>
    <w:p w14:paraId="463D3AF1" w14:textId="77777777" w:rsidR="00A0754A" w:rsidRPr="0010048D" w:rsidRDefault="00A0754A" w:rsidP="006D5991">
      <w:pPr>
        <w:rPr>
          <w:rFonts w:ascii="Segoe UI" w:hAnsi="Segoe UI" w:cs="Segoe UI"/>
          <w:bCs/>
        </w:rPr>
      </w:pPr>
      <w:r>
        <w:rPr>
          <w:rFonts w:ascii="Segoe UI" w:hAnsi="Segoe UI" w:cs="Segoe UI"/>
          <w:bCs/>
        </w:rPr>
        <w:t>AAAAA</w:t>
      </w:r>
    </w:p>
    <w:p w14:paraId="7F1392F1" w14:textId="5AE0F9A6" w:rsidR="00A0754A" w:rsidRDefault="00B820B1" w:rsidP="006D5991">
      <w:pPr>
        <w:rPr>
          <w:rFonts w:ascii="Segoe UI" w:hAnsi="Segoe UI" w:cs="Segoe UI"/>
          <w:b/>
        </w:rPr>
      </w:pPr>
      <w:r>
        <w:rPr>
          <w:rFonts w:ascii="Segoe UI" w:hAnsi="Segoe UI" w:cs="Segoe UI"/>
          <w:b/>
        </w:rPr>
        <w:t>Proposed c</w:t>
      </w:r>
      <w:r w:rsidR="00A0754A" w:rsidRPr="0010048D">
        <w:rPr>
          <w:rFonts w:ascii="Segoe UI" w:hAnsi="Segoe UI" w:cs="Segoe UI"/>
          <w:b/>
        </w:rPr>
        <w:t>ategory:</w:t>
      </w:r>
    </w:p>
    <w:p w14:paraId="2CF92D73" w14:textId="77777777" w:rsidR="00A0754A" w:rsidRPr="0010048D" w:rsidRDefault="00A0754A" w:rsidP="006D5991">
      <w:pPr>
        <w:rPr>
          <w:rFonts w:ascii="Segoe UI" w:hAnsi="Segoe UI" w:cs="Segoe UI"/>
          <w:bCs/>
        </w:rPr>
      </w:pPr>
      <w:r w:rsidRPr="004D6091">
        <w:rPr>
          <w:rFonts w:ascii="Segoe UI" w:hAnsi="Segoe UI" w:cs="Segoe UI"/>
          <w:bCs/>
        </w:rPr>
        <w:t>PROFESSIONAL ATTENDANCES</w:t>
      </w:r>
    </w:p>
    <w:p w14:paraId="6E515F07" w14:textId="3C5A30F0" w:rsidR="00A0754A" w:rsidRDefault="00B820B1" w:rsidP="006D5991">
      <w:pPr>
        <w:rPr>
          <w:rFonts w:ascii="Segoe UI" w:hAnsi="Segoe UI" w:cs="Segoe UI"/>
          <w:b/>
        </w:rPr>
      </w:pPr>
      <w:r>
        <w:rPr>
          <w:rFonts w:ascii="Segoe UI" w:hAnsi="Segoe UI" w:cs="Segoe UI"/>
          <w:b/>
        </w:rPr>
        <w:t>Proposed group</w:t>
      </w:r>
      <w:r w:rsidR="00A0754A" w:rsidRPr="0010048D">
        <w:rPr>
          <w:rFonts w:ascii="Segoe UI" w:hAnsi="Segoe UI" w:cs="Segoe UI"/>
          <w:b/>
        </w:rPr>
        <w:t>:</w:t>
      </w:r>
    </w:p>
    <w:p w14:paraId="42B78FF8" w14:textId="77777777" w:rsidR="00A0754A" w:rsidRPr="0010048D" w:rsidRDefault="00A0754A" w:rsidP="006D5991">
      <w:pPr>
        <w:rPr>
          <w:rFonts w:ascii="Segoe UI" w:hAnsi="Segoe UI" w:cs="Segoe UI"/>
          <w:bCs/>
        </w:rPr>
      </w:pPr>
      <w:r>
        <w:rPr>
          <w:rFonts w:ascii="Segoe UI" w:hAnsi="Segoe UI" w:cs="Segoe UI"/>
          <w:bCs/>
        </w:rPr>
        <w:t>HEALTH ASSESSMENTS</w:t>
      </w:r>
    </w:p>
    <w:p w14:paraId="171B03D3" w14:textId="77777777" w:rsidR="00A0754A" w:rsidRDefault="00A0754A" w:rsidP="006D5991">
      <w:pPr>
        <w:rPr>
          <w:rFonts w:ascii="Segoe UI" w:hAnsi="Segoe UI" w:cs="Segoe UI"/>
          <w:b/>
        </w:rPr>
      </w:pPr>
      <w:r w:rsidRPr="0010048D">
        <w:rPr>
          <w:rFonts w:ascii="Segoe UI" w:hAnsi="Segoe UI" w:cs="Segoe UI"/>
          <w:b/>
        </w:rPr>
        <w:t>Proposed item descriptor:</w:t>
      </w:r>
    </w:p>
    <w:p w14:paraId="026E6A42" w14:textId="77777777" w:rsidR="00A0754A" w:rsidRPr="0010048D" w:rsidRDefault="00A0754A" w:rsidP="006D5991">
      <w:pPr>
        <w:rPr>
          <w:rFonts w:ascii="Segoe UI" w:hAnsi="Segoe UI" w:cs="Segoe UI"/>
          <w:bCs/>
        </w:rPr>
      </w:pPr>
      <w:r>
        <w:rPr>
          <w:rFonts w:ascii="Segoe UI" w:hAnsi="Segoe UI" w:cs="Segoe UI"/>
          <w:bCs/>
        </w:rPr>
        <w:t>Vibration Controlled Transient Elastography at 50 Hz performed by a suitably trained health professional in specialist care for the assessment of liver fibrosis in patients with metabolic dysfunction-associated fatty liver disease in addition to:</w:t>
      </w:r>
      <w:r>
        <w:rPr>
          <w:rFonts w:ascii="Segoe UI" w:hAnsi="Segoe UI" w:cs="Segoe UI"/>
          <w:bCs/>
        </w:rPr>
        <w:br/>
      </w:r>
      <w:r>
        <w:rPr>
          <w:rFonts w:ascii="Segoe UI" w:hAnsi="Segoe UI" w:cs="Segoe UI"/>
          <w:bCs/>
        </w:rPr>
        <w:br/>
        <w:t>a. collection of relevant information, including taking a patient history; and</w:t>
      </w:r>
      <w:r>
        <w:rPr>
          <w:rFonts w:ascii="Segoe UI" w:hAnsi="Segoe UI" w:cs="Segoe UI"/>
          <w:bCs/>
        </w:rPr>
        <w:br/>
        <w:t>b. initiating interventions and referrals as indicated; and</w:t>
      </w:r>
      <w:r>
        <w:rPr>
          <w:rFonts w:ascii="Segoe UI" w:hAnsi="Segoe UI" w:cs="Segoe UI"/>
          <w:bCs/>
        </w:rPr>
        <w:br/>
        <w:t>c. implementing a management plan; and</w:t>
      </w:r>
      <w:r>
        <w:rPr>
          <w:rFonts w:ascii="Segoe UI" w:hAnsi="Segoe UI" w:cs="Segoe UI"/>
          <w:bCs/>
        </w:rPr>
        <w:br/>
        <w:t>d. providing the patient with preventative health care advice and information.</w:t>
      </w:r>
      <w:r>
        <w:rPr>
          <w:rFonts w:ascii="Segoe UI" w:hAnsi="Segoe UI" w:cs="Segoe UI"/>
          <w:bCs/>
        </w:rPr>
        <w:br/>
      </w:r>
      <w:r>
        <w:rPr>
          <w:rFonts w:ascii="Segoe UI" w:hAnsi="Segoe UI" w:cs="Segoe UI"/>
          <w:bCs/>
        </w:rPr>
        <w:br/>
        <w:t>Used on the liver – 1 service only every 3 year - including interpretation and report</w:t>
      </w:r>
    </w:p>
    <w:p w14:paraId="60EF06B8" w14:textId="77777777" w:rsidR="00A0754A" w:rsidRDefault="00A0754A" w:rsidP="006D5991">
      <w:pPr>
        <w:rPr>
          <w:rFonts w:ascii="Segoe UI" w:hAnsi="Segoe UI" w:cs="Segoe UI"/>
          <w:b/>
        </w:rPr>
      </w:pPr>
      <w:r w:rsidRPr="0010048D">
        <w:rPr>
          <w:rFonts w:ascii="Segoe UI" w:hAnsi="Segoe UI" w:cs="Segoe UI"/>
          <w:b/>
        </w:rPr>
        <w:t>Proposed MBS fee:</w:t>
      </w:r>
    </w:p>
    <w:p w14:paraId="4CE1A925" w14:textId="77777777" w:rsidR="00A0754A" w:rsidRPr="0010048D" w:rsidRDefault="00A0754A" w:rsidP="006D5991">
      <w:pPr>
        <w:rPr>
          <w:rFonts w:ascii="Segoe UI" w:hAnsi="Segoe UI" w:cs="Segoe UI"/>
          <w:bCs/>
        </w:rPr>
      </w:pPr>
      <w:r>
        <w:rPr>
          <w:rFonts w:ascii="Segoe UI" w:hAnsi="Segoe UI" w:cs="Segoe UI"/>
          <w:bCs/>
        </w:rPr>
        <w:t>$141.75</w:t>
      </w:r>
    </w:p>
    <w:p w14:paraId="0822DB4B" w14:textId="77777777" w:rsidR="00A0754A" w:rsidRDefault="00A0754A" w:rsidP="006D5991">
      <w:pPr>
        <w:rPr>
          <w:rFonts w:ascii="Segoe UI" w:hAnsi="Segoe UI" w:cs="Segoe UI"/>
          <w:b/>
        </w:rPr>
      </w:pPr>
      <w:r w:rsidRPr="0010048D">
        <w:rPr>
          <w:rFonts w:ascii="Segoe UI" w:hAnsi="Segoe UI" w:cs="Segoe UI"/>
          <w:b/>
        </w:rPr>
        <w:t>Indicate the overall cost per patient of providing the proposed health technology:</w:t>
      </w:r>
    </w:p>
    <w:p w14:paraId="3C438079" w14:textId="77777777" w:rsidR="00A0754A" w:rsidRPr="0010048D" w:rsidRDefault="00A0754A" w:rsidP="006D5991">
      <w:pPr>
        <w:rPr>
          <w:rFonts w:ascii="Segoe UI" w:hAnsi="Segoe UI" w:cs="Segoe UI"/>
          <w:bCs/>
        </w:rPr>
      </w:pPr>
      <w:r>
        <w:rPr>
          <w:rFonts w:ascii="Segoe UI" w:hAnsi="Segoe UI" w:cs="Segoe UI"/>
          <w:bCs/>
        </w:rPr>
        <w:lastRenderedPageBreak/>
        <w:t>$141.75</w:t>
      </w:r>
    </w:p>
    <w:p w14:paraId="04A46C97" w14:textId="77777777" w:rsidR="00A0754A" w:rsidRDefault="00A0754A" w:rsidP="006D5991">
      <w:pPr>
        <w:rPr>
          <w:rFonts w:ascii="Segoe UI" w:hAnsi="Segoe UI" w:cs="Segoe UI"/>
          <w:b/>
        </w:rPr>
      </w:pPr>
      <w:r w:rsidRPr="0010048D">
        <w:rPr>
          <w:rFonts w:ascii="Segoe UI" w:hAnsi="Segoe UI" w:cs="Segoe UI"/>
          <w:b/>
        </w:rPr>
        <w:t>Please specify any anticipated out of pocket expenses:</w:t>
      </w:r>
    </w:p>
    <w:p w14:paraId="32E68D09" w14:textId="77777777" w:rsidR="00A0754A" w:rsidRPr="0010048D" w:rsidRDefault="00A0754A" w:rsidP="006D5991">
      <w:pPr>
        <w:rPr>
          <w:rFonts w:ascii="Segoe UI" w:hAnsi="Segoe UI" w:cs="Segoe UI"/>
          <w:bCs/>
        </w:rPr>
      </w:pPr>
      <w:r>
        <w:rPr>
          <w:rFonts w:ascii="Segoe UI" w:hAnsi="Segoe UI" w:cs="Segoe UI"/>
          <w:bCs/>
        </w:rPr>
        <w:t>$0.00</w:t>
      </w:r>
    </w:p>
    <w:p w14:paraId="51BD643E" w14:textId="77777777" w:rsidR="00A0754A" w:rsidRDefault="00A0754A" w:rsidP="006D5991">
      <w:pPr>
        <w:rPr>
          <w:rFonts w:ascii="Segoe UI" w:hAnsi="Segoe UI" w:cs="Segoe UI"/>
          <w:b/>
        </w:rPr>
      </w:pPr>
      <w:r w:rsidRPr="0010048D">
        <w:rPr>
          <w:rFonts w:ascii="Segoe UI" w:hAnsi="Segoe UI" w:cs="Segoe UI"/>
          <w:b/>
        </w:rPr>
        <w:t>Provide any further details and explain:</w:t>
      </w:r>
    </w:p>
    <w:p w14:paraId="43F0D7E3" w14:textId="4052014B" w:rsidR="00F617CA" w:rsidRPr="00B820B1" w:rsidRDefault="00A0754A" w:rsidP="00F617CA">
      <w:pPr>
        <w:rPr>
          <w:rFonts w:ascii="Segoe UI" w:hAnsi="Segoe UI" w:cs="Segoe UI"/>
          <w:bCs/>
        </w:rPr>
      </w:pPr>
      <w:r>
        <w:rPr>
          <w:rFonts w:ascii="Segoe UI" w:hAnsi="Segoe UI" w:cs="Segoe UI"/>
          <w:bCs/>
        </w:rPr>
        <w:t>The proposed fee includes:</w:t>
      </w:r>
      <w:r>
        <w:rPr>
          <w:rFonts w:ascii="Segoe UI" w:hAnsi="Segoe UI" w:cs="Segoe UI"/>
          <w:bCs/>
        </w:rPr>
        <w:br/>
        <w:t>•</w:t>
      </w:r>
      <w:r>
        <w:rPr>
          <w:rFonts w:ascii="Segoe UI" w:hAnsi="Segoe UI" w:cs="Segoe UI"/>
          <w:bCs/>
        </w:rPr>
        <w:tab/>
        <w:t>Conducting VTCE™ scan</w:t>
      </w:r>
      <w:r>
        <w:rPr>
          <w:rFonts w:ascii="Segoe UI" w:hAnsi="Segoe UI" w:cs="Segoe UI"/>
          <w:bCs/>
        </w:rPr>
        <w:br/>
        <w:t>•</w:t>
      </w:r>
      <w:r>
        <w:rPr>
          <w:rFonts w:ascii="Segoe UI" w:hAnsi="Segoe UI" w:cs="Segoe UI"/>
          <w:bCs/>
        </w:rPr>
        <w:tab/>
        <w:t>Collect relevant information</w:t>
      </w:r>
      <w:r>
        <w:rPr>
          <w:rFonts w:ascii="Segoe UI" w:hAnsi="Segoe UI" w:cs="Segoe UI"/>
          <w:bCs/>
        </w:rPr>
        <w:br/>
        <w:t>•</w:t>
      </w:r>
      <w:r>
        <w:rPr>
          <w:rFonts w:ascii="Segoe UI" w:hAnsi="Segoe UI" w:cs="Segoe UI"/>
          <w:bCs/>
        </w:rPr>
        <w:tab/>
        <w:t>Initiating interventions and referrals as indicated</w:t>
      </w:r>
      <w:r>
        <w:rPr>
          <w:rFonts w:ascii="Segoe UI" w:hAnsi="Segoe UI" w:cs="Segoe UI"/>
          <w:bCs/>
        </w:rPr>
        <w:br/>
        <w:t>•</w:t>
      </w:r>
      <w:r>
        <w:rPr>
          <w:rFonts w:ascii="Segoe UI" w:hAnsi="Segoe UI" w:cs="Segoe UI"/>
          <w:bCs/>
        </w:rPr>
        <w:tab/>
        <w:t>implementing a management plan</w:t>
      </w:r>
      <w:r>
        <w:rPr>
          <w:rFonts w:ascii="Segoe UI" w:hAnsi="Segoe UI" w:cs="Segoe UI"/>
          <w:bCs/>
        </w:rPr>
        <w:br/>
        <w:t>•</w:t>
      </w:r>
      <w:r>
        <w:rPr>
          <w:rFonts w:ascii="Segoe UI" w:hAnsi="Segoe UI" w:cs="Segoe UI"/>
          <w:bCs/>
        </w:rPr>
        <w:tab/>
        <w:t>Providing the patient with preventative health care advice and information</w:t>
      </w:r>
      <w:r>
        <w:rPr>
          <w:rFonts w:ascii="Segoe UI" w:hAnsi="Segoe UI" w:cs="Segoe UI"/>
          <w:bCs/>
        </w:rPr>
        <w:br/>
        <w:t>•</w:t>
      </w:r>
      <w:r>
        <w:rPr>
          <w:rFonts w:ascii="Segoe UI" w:hAnsi="Segoe UI" w:cs="Segoe UI"/>
          <w:bCs/>
        </w:rPr>
        <w:tab/>
        <w:t>Is benchmarked against comparable preventative MBS item 699 for a heart health assessment</w:t>
      </w:r>
      <w:r>
        <w:rPr>
          <w:rFonts w:ascii="Segoe UI" w:hAnsi="Segoe UI" w:cs="Segoe UI"/>
          <w:bCs/>
        </w:rPr>
        <w:br/>
        <w:t>•</w:t>
      </w:r>
      <w:r>
        <w:rPr>
          <w:rFonts w:ascii="Segoe UI" w:hAnsi="Segoe UI" w:cs="Segoe UI"/>
          <w:bCs/>
        </w:rPr>
        <w:tab/>
        <w:t>Reference fee taken from MBS item 82210 and 104</w:t>
      </w:r>
    </w:p>
    <w:p w14:paraId="0996FFD4"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00E10BC3"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State-based funding in public hospitals and mobile tests performed in rural and regional areas are funded through local health services.</w:t>
      </w:r>
      <w:r>
        <w:rPr>
          <w:rFonts w:ascii="Segoe UI" w:eastAsia="Segoe UI" w:hAnsi="Segoe UI" w:cs="Segoe UI"/>
          <w:color w:val="000000"/>
        </w:rPr>
        <w:br/>
      </w:r>
      <w:r>
        <w:rPr>
          <w:rFonts w:ascii="Segoe UI" w:eastAsia="Segoe UI" w:hAnsi="Segoe UI" w:cs="Segoe UI"/>
          <w:color w:val="000000"/>
        </w:rPr>
        <w:br/>
        <w:t>Self-funded by patients.</w:t>
      </w:r>
      <w:r>
        <w:rPr>
          <w:rFonts w:ascii="Segoe UI" w:eastAsia="Segoe UI" w:hAnsi="Segoe UI" w:cs="Segoe UI"/>
          <w:color w:val="000000"/>
        </w:rPr>
        <w:br/>
      </w:r>
    </w:p>
    <w:p w14:paraId="548CDD9A" w14:textId="77777777" w:rsidR="00F617CA" w:rsidRPr="00E1596D" w:rsidRDefault="00F617CA" w:rsidP="00F617CA">
      <w:pPr>
        <w:pStyle w:val="Heading2"/>
        <w:rPr>
          <w:rFonts w:ascii="Segoe UI" w:hAnsi="Segoe UI" w:cs="Segoe UI"/>
          <w:b/>
          <w:bCs/>
          <w:sz w:val="28"/>
          <w:szCs w:val="28"/>
        </w:rPr>
      </w:pPr>
      <w:r w:rsidRPr="00E1596D">
        <w:rPr>
          <w:rFonts w:ascii="Segoe UI" w:hAnsi="Segoe UI" w:cs="Segoe UI"/>
          <w:b/>
          <w:bCs/>
          <w:sz w:val="28"/>
          <w:szCs w:val="28"/>
        </w:rPr>
        <w:t>Claims</w:t>
      </w:r>
    </w:p>
    <w:p w14:paraId="3B1E4BC4"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144D75F2"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Superior</w:t>
      </w:r>
    </w:p>
    <w:p w14:paraId="7AB29349"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2FC95793"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VCTE™ is superior to ultrasound for the detection and risk stratification of intermediate (F2) to AF (F3-F4).</w:t>
      </w:r>
      <w:r>
        <w:rPr>
          <w:rFonts w:ascii="Segoe UI" w:eastAsia="Segoe UI" w:hAnsi="Segoe UI" w:cs="Segoe UI"/>
          <w:color w:val="000000"/>
        </w:rPr>
        <w:br/>
      </w:r>
      <w:r>
        <w:rPr>
          <w:rFonts w:ascii="Segoe UI" w:eastAsia="Segoe UI" w:hAnsi="Segoe UI" w:cs="Segoe UI"/>
          <w:color w:val="000000"/>
        </w:rPr>
        <w:br/>
        <w:t>VCTE™ provides quantitative measures of liver stiffness (measured in kPa), which correlates strongly with the degree of liver fibrosis and is highly accurate in identifying advanced fibrosis (F3) and cirrhosis (F4) with validated cut-off values. Ultrasound is qualitative, assessing liver texture, echogenicity, and vascular changes and therefore has poor sensitivity in determining presence of advanced fibrosis.</w:t>
      </w:r>
      <w:r>
        <w:rPr>
          <w:rFonts w:ascii="Segoe UI" w:eastAsia="Segoe UI" w:hAnsi="Segoe UI" w:cs="Segoe UI"/>
          <w:color w:val="000000"/>
        </w:rPr>
        <w:br/>
      </w:r>
      <w:r>
        <w:rPr>
          <w:rFonts w:ascii="Segoe UI" w:eastAsia="Segoe UI" w:hAnsi="Segoe UI" w:cs="Segoe UI"/>
          <w:color w:val="000000"/>
        </w:rPr>
        <w:lastRenderedPageBreak/>
        <w:br/>
        <w:t>Additionally, VCTE™ provides valuable prognostic information about the risk of future LREs, including HCC and mortality. Therefore, helping clinicians in timely identification of those at-risk of disease progression and plan appropriate patient management.</w:t>
      </w:r>
    </w:p>
    <w:p w14:paraId="5A316636" w14:textId="77777777" w:rsidR="00F617CA" w:rsidRPr="00E1596D" w:rsidRDefault="00F617CA" w:rsidP="00F617CA">
      <w:pPr>
        <w:pStyle w:val="Heading2"/>
        <w:rPr>
          <w:rFonts w:ascii="Segoe UI" w:hAnsi="Segoe UI" w:cs="Segoe UI"/>
          <w:b/>
          <w:bCs/>
          <w:sz w:val="28"/>
          <w:szCs w:val="28"/>
        </w:rPr>
      </w:pPr>
      <w:r w:rsidRPr="00E1596D">
        <w:rPr>
          <w:rFonts w:ascii="Segoe UI" w:hAnsi="Segoe UI" w:cs="Segoe UI"/>
          <w:b/>
          <w:bCs/>
          <w:sz w:val="28"/>
          <w:szCs w:val="28"/>
        </w:rPr>
        <w:t>Estimated utilisation</w:t>
      </w:r>
    </w:p>
    <w:p w14:paraId="342B0E38"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72CD43B2"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There is a paucity of data regarding the true prevalence of fatty liver disease in Australia and no data on the prevalence of MAFLD (Mahady and Adams 2018). However, the prevalence of NAFLD can be estimated from one article modelling liver disease burden by Adams et al. (Adams, Roberts et al. 2020). The prevalence of NAFLD in Australia is projected to increase significantly between 2019 and 2030:</w:t>
      </w:r>
      <w:r>
        <w:rPr>
          <w:rFonts w:ascii="Segoe UI" w:eastAsia="Segoe UI" w:hAnsi="Segoe UI" w:cs="Segoe UI"/>
          <w:color w:val="000000"/>
        </w:rPr>
        <w:br/>
      </w:r>
      <w:r>
        <w:rPr>
          <w:rFonts w:ascii="Segoe UI" w:eastAsia="Segoe UI" w:hAnsi="Segoe UI" w:cs="Segoe UI"/>
          <w:color w:val="000000"/>
        </w:rPr>
        <w:br/>
        <w:t>NAFLD (F2) stage cases</w:t>
      </w:r>
      <w:r>
        <w:rPr>
          <w:rFonts w:ascii="Segoe UI" w:eastAsia="Segoe UI" w:hAnsi="Segoe UI" w:cs="Segoe UI"/>
          <w:color w:val="000000"/>
        </w:rPr>
        <w:br/>
        <w:t>•</w:t>
      </w:r>
      <w:r>
        <w:rPr>
          <w:rFonts w:ascii="Segoe UI" w:eastAsia="Segoe UI" w:hAnsi="Segoe UI" w:cs="Segoe UI"/>
          <w:color w:val="000000"/>
        </w:rPr>
        <w:tab/>
        <w:t>In 2019: Estimated 228,000 cases (range: 142,000 to 345,000)</w:t>
      </w:r>
      <w:r>
        <w:rPr>
          <w:rFonts w:ascii="Segoe UI" w:eastAsia="Segoe UI" w:hAnsi="Segoe UI" w:cs="Segoe UI"/>
          <w:color w:val="000000"/>
        </w:rPr>
        <w:br/>
        <w:t>•</w:t>
      </w:r>
      <w:r>
        <w:rPr>
          <w:rFonts w:ascii="Segoe UI" w:eastAsia="Segoe UI" w:hAnsi="Segoe UI" w:cs="Segoe UI"/>
          <w:color w:val="000000"/>
        </w:rPr>
        <w:tab/>
        <w:t>Projected for 2030: 347,000 cases (range: 218,000 to 524,000)</w:t>
      </w:r>
      <w:r>
        <w:rPr>
          <w:rFonts w:ascii="Segoe UI" w:eastAsia="Segoe UI" w:hAnsi="Segoe UI" w:cs="Segoe UI"/>
          <w:color w:val="000000"/>
        </w:rPr>
        <w:br/>
        <w:t>•</w:t>
      </w:r>
      <w:r>
        <w:rPr>
          <w:rFonts w:ascii="Segoe UI" w:eastAsia="Segoe UI" w:hAnsi="Segoe UI" w:cs="Segoe UI"/>
          <w:color w:val="000000"/>
        </w:rPr>
        <w:tab/>
        <w:t>Expected increase: 50%</w:t>
      </w:r>
      <w:r>
        <w:rPr>
          <w:rFonts w:ascii="Segoe UI" w:eastAsia="Segoe UI" w:hAnsi="Segoe UI" w:cs="Segoe UI"/>
          <w:color w:val="000000"/>
        </w:rPr>
        <w:br/>
        <w:t>AF (F3) stage cases</w:t>
      </w:r>
      <w:r>
        <w:rPr>
          <w:rFonts w:ascii="Segoe UI" w:eastAsia="Segoe UI" w:hAnsi="Segoe UI" w:cs="Segoe UI"/>
          <w:color w:val="000000"/>
        </w:rPr>
        <w:br/>
        <w:t>•</w:t>
      </w:r>
      <w:r>
        <w:rPr>
          <w:rFonts w:ascii="Segoe UI" w:eastAsia="Segoe UI" w:hAnsi="Segoe UI" w:cs="Segoe UI"/>
          <w:color w:val="000000"/>
        </w:rPr>
        <w:tab/>
        <w:t>In 2019: Estimated 133,000 cases (range: 79,100 to 193,000)</w:t>
      </w:r>
      <w:r>
        <w:rPr>
          <w:rFonts w:ascii="Segoe UI" w:eastAsia="Segoe UI" w:hAnsi="Segoe UI" w:cs="Segoe UI"/>
          <w:color w:val="000000"/>
        </w:rPr>
        <w:br/>
        <w:t>•</w:t>
      </w:r>
      <w:r>
        <w:rPr>
          <w:rFonts w:ascii="Segoe UI" w:eastAsia="Segoe UI" w:hAnsi="Segoe UI" w:cs="Segoe UI"/>
          <w:color w:val="000000"/>
        </w:rPr>
        <w:tab/>
        <w:t>Projected for 2030: 223,000 cases (range: 134,000 to 322,000)</w:t>
      </w:r>
      <w:r>
        <w:rPr>
          <w:rFonts w:ascii="Segoe UI" w:eastAsia="Segoe UI" w:hAnsi="Segoe UI" w:cs="Segoe UI"/>
          <w:color w:val="000000"/>
        </w:rPr>
        <w:br/>
        <w:t>•</w:t>
      </w:r>
      <w:r>
        <w:rPr>
          <w:rFonts w:ascii="Segoe UI" w:eastAsia="Segoe UI" w:hAnsi="Segoe UI" w:cs="Segoe UI"/>
          <w:color w:val="000000"/>
        </w:rPr>
        <w:tab/>
        <w:t>Expected increase: 70%</w:t>
      </w:r>
      <w:r>
        <w:rPr>
          <w:rFonts w:ascii="Segoe UI" w:eastAsia="Segoe UI" w:hAnsi="Segoe UI" w:cs="Segoe UI"/>
          <w:color w:val="000000"/>
        </w:rPr>
        <w:br/>
        <w:t>These projections indicate a substantial growth in the number of Australians affected by more advanced stages of MAFLD over the next decade, with F3 cases showing a particularly sharp rise.</w:t>
      </w:r>
      <w:r>
        <w:rPr>
          <w:rFonts w:ascii="Segoe UI" w:eastAsia="Segoe UI" w:hAnsi="Segoe UI" w:cs="Segoe UI"/>
          <w:color w:val="000000"/>
        </w:rPr>
        <w:br/>
      </w:r>
      <w:r>
        <w:rPr>
          <w:rFonts w:ascii="Segoe UI" w:eastAsia="Segoe UI" w:hAnsi="Segoe UI" w:cs="Segoe UI"/>
          <w:color w:val="000000"/>
        </w:rPr>
        <w:br/>
        <w:t>Furthermore, up to 60% of NAFLD patients require additional tests for assessment of significant fibrosis (Vaz, Kemp et al. 2023).</w:t>
      </w:r>
      <w:r>
        <w:rPr>
          <w:rFonts w:ascii="Segoe UI" w:eastAsia="Segoe UI" w:hAnsi="Segoe UI" w:cs="Segoe UI"/>
          <w:color w:val="000000"/>
        </w:rPr>
        <w:br/>
        <w:t>Hence, uptake rate in specialist accounts for clinician uptake (variable), need for additional testing for patients with MAFLD.</w:t>
      </w:r>
      <w:r>
        <w:rPr>
          <w:rFonts w:ascii="Segoe UI" w:eastAsia="Segoe UI" w:hAnsi="Segoe UI" w:cs="Segoe UI"/>
          <w:color w:val="000000"/>
        </w:rPr>
        <w:br/>
      </w:r>
    </w:p>
    <w:p w14:paraId="47AAFD33"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05C058FC"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3F226BA7"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40</w:t>
      </w:r>
    </w:p>
    <w:p w14:paraId="2688B0AC"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64EE8981"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50</w:t>
      </w:r>
    </w:p>
    <w:p w14:paraId="2E1DFD98"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lastRenderedPageBreak/>
        <w:t xml:space="preserve">Year 3 estimated uptake (%): </w:t>
      </w:r>
    </w:p>
    <w:p w14:paraId="4F9680FE"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60</w:t>
      </w:r>
    </w:p>
    <w:p w14:paraId="5BDF62C5"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23DCF8E2"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70</w:t>
      </w:r>
    </w:p>
    <w:p w14:paraId="6F44BD5B"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3B21424C"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85000</w:t>
      </w:r>
    </w:p>
    <w:p w14:paraId="05F9295E"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42B4A0C3"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Current estimations would be around 85,000 patients given modelled prevalence rate, need for additional testing given indeterminate results and device availability in speciality care. To be estimated on projected F2-F3 stage cases and sensitivity studies of an indeterminate FIB 4 result in specialist care.</w:t>
      </w:r>
    </w:p>
    <w:p w14:paraId="268839B9"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531B42BA"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Yes, multiple times</w:t>
      </w:r>
    </w:p>
    <w:p w14:paraId="57DBAF36"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21DD9C10"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10</w:t>
      </w:r>
    </w:p>
    <w:p w14:paraId="4DB8C570"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447B394C"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To be defined given average disease progression and treatment. VCTE™ is recommended to be used once every 3 years on patients with MAFLD based on GESA MAFLD Consensus statement.</w:t>
      </w:r>
    </w:p>
    <w:p w14:paraId="4651E9C2"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4F818673" w14:textId="77777777" w:rsidR="00F617CA" w:rsidRPr="0010048D" w:rsidRDefault="00F617CA" w:rsidP="00F617CA">
      <w:pPr>
        <w:rPr>
          <w:rFonts w:ascii="Segoe UI" w:eastAsia="Segoe UI" w:hAnsi="Segoe UI" w:cs="Segoe UI"/>
          <w:color w:val="000000"/>
        </w:rPr>
      </w:pPr>
      <w:r>
        <w:rPr>
          <w:rFonts w:ascii="Segoe UI" w:eastAsia="Segoe UI" w:hAnsi="Segoe UI" w:cs="Segoe UI"/>
          <w:color w:val="000000"/>
        </w:rPr>
        <w:t>0.3</w:t>
      </w:r>
    </w:p>
    <w:p w14:paraId="370FD4DA" w14:textId="77777777" w:rsidR="00F617CA" w:rsidRPr="0010048D" w:rsidRDefault="00F617CA" w:rsidP="00F617C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2D155C53" w14:textId="77777777" w:rsidR="009C3C44" w:rsidRDefault="009C3C44">
      <w:pPr>
        <w:rPr>
          <w:rFonts w:ascii="Segoe UI" w:eastAsia="Segoe UI" w:hAnsi="Segoe UI" w:cs="Segoe UI"/>
          <w:b/>
          <w:color w:val="213E60"/>
          <w:kern w:val="0"/>
          <w:sz w:val="32"/>
          <w:szCs w:val="20"/>
          <w14:ligatures w14:val="none"/>
        </w:rPr>
      </w:pPr>
      <w:r>
        <w:rPr>
          <w:rFonts w:cs="Segoe UI"/>
        </w:rPr>
        <w:br w:type="page"/>
      </w:r>
    </w:p>
    <w:p w14:paraId="05DFC11F" w14:textId="03BE0D6A" w:rsidR="00133449" w:rsidRPr="0010048D" w:rsidRDefault="00133449" w:rsidP="00133449">
      <w:pPr>
        <w:pStyle w:val="Heading1"/>
        <w:rPr>
          <w:rFonts w:cs="Segoe UI"/>
        </w:rPr>
      </w:pPr>
      <w:r w:rsidRPr="0010048D">
        <w:rPr>
          <w:rFonts w:cs="Segoe UI"/>
        </w:rPr>
        <w:lastRenderedPageBreak/>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1D1CBA87" w14:textId="0A16FA5D" w:rsidR="0006341C" w:rsidRPr="00E1596D" w:rsidRDefault="0006341C" w:rsidP="0006341C">
      <w:pPr>
        <w:rPr>
          <w:rFonts w:ascii="Segoe UI" w:hAnsi="Segoe UI" w:cs="Segoe UI"/>
          <w:b/>
        </w:rPr>
      </w:pPr>
      <w:r w:rsidRPr="00E1596D">
        <w:rPr>
          <w:rFonts w:ascii="Segoe UI" w:hAnsi="Segoe UI" w:cs="Segoe UI"/>
          <w:b/>
        </w:rPr>
        <w:t>Entit</w:t>
      </w:r>
      <w:r w:rsidR="00E1596D">
        <w:rPr>
          <w:rFonts w:ascii="Segoe UI" w:hAnsi="Segoe UI" w:cs="Segoe UI"/>
          <w:b/>
        </w:rPr>
        <w:t>ies</w:t>
      </w:r>
      <w:r w:rsidRPr="00E1596D">
        <w:rPr>
          <w:rFonts w:ascii="Segoe UI" w:hAnsi="Segoe UI" w:cs="Segoe UI"/>
          <w:b/>
        </w:rPr>
        <w:t xml:space="preserve"> who provide the health technology/service</w:t>
      </w:r>
    </w:p>
    <w:p w14:paraId="2877B3F1" w14:textId="77777777" w:rsidR="0006341C" w:rsidRDefault="0006341C" w:rsidP="0065027C">
      <w:pPr>
        <w:rPr>
          <w:rFonts w:ascii="Segoe UI" w:hAnsi="Segoe UI" w:cs="Segoe UI"/>
          <w:bCs/>
        </w:rPr>
      </w:pPr>
      <w:r>
        <w:rPr>
          <w:rFonts w:ascii="Segoe UI" w:hAnsi="Segoe UI" w:cs="Segoe UI"/>
          <w:bCs/>
        </w:rPr>
        <w:t>Gastroenterological Society of Australia</w:t>
      </w:r>
    </w:p>
    <w:p w14:paraId="51D59CB8" w14:textId="77777777" w:rsidR="004605D2" w:rsidRDefault="004605D2" w:rsidP="004605D2">
      <w:pPr>
        <w:rPr>
          <w:rFonts w:ascii="Segoe UI" w:hAnsi="Segoe UI" w:cs="Segoe UI"/>
          <w:bCs/>
        </w:rPr>
      </w:pPr>
      <w:r>
        <w:rPr>
          <w:rFonts w:ascii="Segoe UI" w:hAnsi="Segoe UI" w:cs="Segoe UI"/>
          <w:bCs/>
        </w:rPr>
        <w:t>Royal Australian College of General Practitioners</w:t>
      </w:r>
    </w:p>
    <w:p w14:paraId="6808DBE3" w14:textId="77777777" w:rsidR="004605D2" w:rsidRDefault="004605D2" w:rsidP="004605D2">
      <w:pPr>
        <w:rPr>
          <w:rFonts w:ascii="Segoe UI" w:hAnsi="Segoe UI" w:cs="Segoe UI"/>
          <w:bCs/>
        </w:rPr>
      </w:pPr>
      <w:r>
        <w:rPr>
          <w:rFonts w:ascii="Segoe UI" w:hAnsi="Segoe UI" w:cs="Segoe UI"/>
          <w:bCs/>
        </w:rPr>
        <w:t>Royal Australasian College of Physicians</w:t>
      </w:r>
    </w:p>
    <w:p w14:paraId="653D7B3A" w14:textId="68F1CC39" w:rsidR="00DA2061" w:rsidRPr="00E1596D" w:rsidRDefault="00DA2061" w:rsidP="00DA2061">
      <w:pPr>
        <w:rPr>
          <w:rFonts w:ascii="Segoe UI" w:hAnsi="Segoe UI" w:cs="Segoe UI"/>
          <w:b/>
        </w:rPr>
      </w:pPr>
      <w:r w:rsidRPr="00E1596D">
        <w:rPr>
          <w:rFonts w:ascii="Segoe UI" w:hAnsi="Segoe UI" w:cs="Segoe UI"/>
          <w:b/>
        </w:rPr>
        <w:t>Entit</w:t>
      </w:r>
      <w:r w:rsidR="00E1596D">
        <w:rPr>
          <w:rFonts w:ascii="Segoe UI" w:hAnsi="Segoe UI" w:cs="Segoe UI"/>
          <w:b/>
        </w:rPr>
        <w:t>ies</w:t>
      </w:r>
      <w:r w:rsidRPr="00E1596D">
        <w:rPr>
          <w:rFonts w:ascii="Segoe UI" w:hAnsi="Segoe UI" w:cs="Segoe UI"/>
          <w:b/>
        </w:rPr>
        <w:t xml:space="preserve"> who request the health technology/service</w:t>
      </w:r>
    </w:p>
    <w:p w14:paraId="7E2DE000" w14:textId="77777777" w:rsidR="00DA2061" w:rsidRDefault="00DA2061" w:rsidP="00DA2061">
      <w:pPr>
        <w:rPr>
          <w:rFonts w:ascii="Segoe UI" w:hAnsi="Segoe UI" w:cs="Segoe UI"/>
          <w:bCs/>
        </w:rPr>
      </w:pPr>
      <w:r>
        <w:rPr>
          <w:rFonts w:ascii="Segoe UI" w:hAnsi="Segoe UI" w:cs="Segoe UI"/>
          <w:bCs/>
        </w:rPr>
        <w:t>Gastroenterological Society of Australia</w:t>
      </w:r>
    </w:p>
    <w:p w14:paraId="40F768E5" w14:textId="77777777" w:rsidR="00DA2061" w:rsidRDefault="00DA2061" w:rsidP="00DA2061">
      <w:pPr>
        <w:rPr>
          <w:rFonts w:ascii="Segoe UI" w:hAnsi="Segoe UI" w:cs="Segoe UI"/>
          <w:bCs/>
        </w:rPr>
      </w:pPr>
      <w:r>
        <w:rPr>
          <w:rFonts w:ascii="Segoe UI" w:hAnsi="Segoe UI" w:cs="Segoe UI"/>
          <w:bCs/>
        </w:rPr>
        <w:t>Royal Australian College of General Practitioners</w:t>
      </w:r>
    </w:p>
    <w:p w14:paraId="6E7FEDA2" w14:textId="77777777" w:rsidR="00DA2061" w:rsidRDefault="00DA2061" w:rsidP="00DA2061">
      <w:pPr>
        <w:rPr>
          <w:rFonts w:ascii="Segoe UI" w:hAnsi="Segoe UI" w:cs="Segoe UI"/>
          <w:bCs/>
        </w:rPr>
      </w:pPr>
      <w:r>
        <w:rPr>
          <w:rFonts w:ascii="Segoe UI" w:hAnsi="Segoe UI" w:cs="Segoe UI"/>
          <w:bCs/>
        </w:rPr>
        <w:t>Royal Australasian College of Physicians</w:t>
      </w:r>
    </w:p>
    <w:p w14:paraId="49BE2412" w14:textId="212B7673" w:rsidR="0006341C" w:rsidRPr="00E1596D" w:rsidRDefault="0006341C" w:rsidP="0065027C">
      <w:pPr>
        <w:rPr>
          <w:rFonts w:ascii="Segoe UI" w:hAnsi="Segoe UI" w:cs="Segoe UI"/>
          <w:b/>
        </w:rPr>
      </w:pPr>
      <w:r w:rsidRPr="00E1596D">
        <w:rPr>
          <w:rFonts w:ascii="Segoe UI" w:hAnsi="Segoe UI" w:cs="Segoe UI"/>
          <w:b/>
        </w:rPr>
        <w:t>Entit</w:t>
      </w:r>
      <w:r w:rsidR="00E1596D">
        <w:rPr>
          <w:rFonts w:ascii="Segoe UI" w:hAnsi="Segoe UI" w:cs="Segoe UI"/>
          <w:b/>
        </w:rPr>
        <w:t>ies</w:t>
      </w:r>
      <w:r w:rsidRPr="00E1596D">
        <w:rPr>
          <w:rFonts w:ascii="Segoe UI" w:hAnsi="Segoe UI" w:cs="Segoe UI"/>
          <w:b/>
        </w:rPr>
        <w:t xml:space="preserve"> who may be impacted by the health technology/service</w:t>
      </w:r>
    </w:p>
    <w:p w14:paraId="5E1EE798" w14:textId="77777777" w:rsidR="00DA2061" w:rsidRDefault="00DA2061" w:rsidP="00DA2061">
      <w:pPr>
        <w:rPr>
          <w:rFonts w:ascii="Segoe UI" w:hAnsi="Segoe UI" w:cs="Segoe UI"/>
          <w:bCs/>
        </w:rPr>
      </w:pPr>
      <w:r>
        <w:rPr>
          <w:rFonts w:ascii="Segoe UI" w:hAnsi="Segoe UI" w:cs="Segoe UI"/>
          <w:bCs/>
        </w:rPr>
        <w:t>Gastroenterological Society of Australia</w:t>
      </w:r>
    </w:p>
    <w:p w14:paraId="62A7A768" w14:textId="77777777" w:rsidR="00DA2061" w:rsidRDefault="00DA2061" w:rsidP="00DA2061">
      <w:pPr>
        <w:rPr>
          <w:rFonts w:ascii="Segoe UI" w:hAnsi="Segoe UI" w:cs="Segoe UI"/>
          <w:bCs/>
        </w:rPr>
      </w:pPr>
      <w:r>
        <w:rPr>
          <w:rFonts w:ascii="Segoe UI" w:hAnsi="Segoe UI" w:cs="Segoe UI"/>
          <w:bCs/>
        </w:rPr>
        <w:t>Royal Australian College of General Practitioners</w:t>
      </w:r>
    </w:p>
    <w:p w14:paraId="54CE1DEB" w14:textId="77777777" w:rsidR="00DA2061" w:rsidRDefault="00DA2061" w:rsidP="00DA2061">
      <w:pPr>
        <w:rPr>
          <w:rFonts w:ascii="Segoe UI" w:hAnsi="Segoe UI" w:cs="Segoe UI"/>
          <w:bCs/>
        </w:rPr>
      </w:pPr>
      <w:r>
        <w:rPr>
          <w:rFonts w:ascii="Segoe UI" w:hAnsi="Segoe UI" w:cs="Segoe UI"/>
          <w:bCs/>
        </w:rPr>
        <w:t>Royal Australasian College of Physicians</w:t>
      </w:r>
    </w:p>
    <w:p w14:paraId="795A865E" w14:textId="77777777" w:rsidR="00994BB4" w:rsidRPr="00E1596D" w:rsidRDefault="00994BB4" w:rsidP="00994BB4">
      <w:pPr>
        <w:rPr>
          <w:rFonts w:ascii="Segoe UI" w:hAnsi="Segoe UI" w:cs="Segoe UI"/>
          <w:b/>
        </w:rPr>
      </w:pPr>
      <w:r w:rsidRPr="00E1596D">
        <w:rPr>
          <w:rFonts w:ascii="Segoe UI" w:hAnsi="Segoe UI" w:cs="Segoe UI"/>
          <w:b/>
        </w:rPr>
        <w:t>Patient and consumer advocacy organisations relevant to the proposed service/health technology</w:t>
      </w:r>
    </w:p>
    <w:p w14:paraId="63FC9D2A" w14:textId="77777777" w:rsidR="0006341C" w:rsidRDefault="0006341C" w:rsidP="0065027C">
      <w:pPr>
        <w:rPr>
          <w:rFonts w:ascii="Segoe UI" w:hAnsi="Segoe UI" w:cs="Segoe UI"/>
          <w:bCs/>
        </w:rPr>
      </w:pPr>
      <w:r>
        <w:rPr>
          <w:rFonts w:ascii="Segoe UI" w:hAnsi="Segoe UI" w:cs="Segoe UI"/>
          <w:bCs/>
        </w:rPr>
        <w:t>Liver Foundation</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407280A5"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lastRenderedPageBreak/>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1413"/>
        <w:gridCol w:w="7602"/>
      </w:tblGrid>
      <w:tr w:rsidR="00133449" w:rsidRPr="0010048D" w14:paraId="2B76FECF" w14:textId="77777777" w:rsidTr="00E1596D">
        <w:trPr>
          <w:cantSplit/>
          <w:tblHeader/>
        </w:trPr>
        <w:tc>
          <w:tcPr>
            <w:tcW w:w="1413"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7602"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5B6E98" w:rsidRPr="0010048D" w14:paraId="7ECB2B33" w14:textId="77777777" w:rsidTr="00E1596D">
        <w:tc>
          <w:tcPr>
            <w:tcW w:w="1413" w:type="dxa"/>
            <w:tcMar>
              <w:top w:w="113" w:type="dxa"/>
              <w:bottom w:w="113" w:type="dxa"/>
            </w:tcMar>
          </w:tcPr>
          <w:p w14:paraId="0C1C0738" w14:textId="360EC930" w:rsidR="005B6E98" w:rsidRDefault="005B6E98" w:rsidP="005B6E98">
            <w:pPr>
              <w:rPr>
                <w:rFonts w:ascii="Segoe UI" w:hAnsi="Segoe UI" w:cs="Segoe UI"/>
                <w:bCs/>
              </w:rPr>
            </w:pPr>
            <w:r>
              <w:rPr>
                <w:rFonts w:ascii="Segoe UI" w:eastAsia="Segoe UI" w:hAnsi="Segoe UI"/>
                <w:color w:val="000000"/>
              </w:rPr>
              <w:t>151894</w:t>
            </w:r>
          </w:p>
        </w:tc>
        <w:tc>
          <w:tcPr>
            <w:tcW w:w="7602" w:type="dxa"/>
            <w:tcMar>
              <w:top w:w="113" w:type="dxa"/>
              <w:bottom w:w="113" w:type="dxa"/>
            </w:tcMar>
          </w:tcPr>
          <w:p w14:paraId="2A4D9EA0" w14:textId="7049093B" w:rsidR="005B6E98" w:rsidRDefault="005B6E98" w:rsidP="005B6E98">
            <w:pPr>
              <w:rPr>
                <w:rFonts w:ascii="Segoe UI" w:hAnsi="Segoe UI" w:cs="Segoe UI"/>
                <w:bCs/>
              </w:rPr>
            </w:pPr>
            <w:r>
              <w:rPr>
                <w:rFonts w:ascii="Segoe UI" w:eastAsia="Segoe UI" w:hAnsi="Segoe UI"/>
                <w:color w:val="000000"/>
              </w:rPr>
              <w:t>Medical Technologies Aust Pty Ltd - Hepatic ultrasound elastography generator/analyser</w:t>
            </w:r>
          </w:p>
        </w:tc>
      </w:tr>
      <w:tr w:rsidR="00133449" w:rsidRPr="0010048D" w14:paraId="1A5F28AD" w14:textId="77777777" w:rsidTr="00E1596D">
        <w:tc>
          <w:tcPr>
            <w:tcW w:w="1413"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206567</w:t>
            </w:r>
          </w:p>
        </w:tc>
        <w:tc>
          <w:tcPr>
            <w:tcW w:w="7602" w:type="dxa"/>
            <w:tcMar>
              <w:top w:w="113" w:type="dxa"/>
              <w:bottom w:w="113" w:type="dxa"/>
            </w:tcMar>
          </w:tcPr>
          <w:p w14:paraId="75AD749A" w14:textId="77777777" w:rsidR="00133449" w:rsidRPr="0010048D" w:rsidRDefault="00133449" w:rsidP="0065027C">
            <w:pPr>
              <w:rPr>
                <w:rFonts w:ascii="Segoe UI" w:hAnsi="Segoe UI" w:cs="Segoe UI"/>
                <w:bCs/>
              </w:rPr>
            </w:pPr>
            <w:r>
              <w:rPr>
                <w:rFonts w:ascii="Segoe UI" w:hAnsi="Segoe UI" w:cs="Segoe UI"/>
                <w:bCs/>
              </w:rPr>
              <w:t>Medical Technologies Aust Pty Ltd - Hepatic ultrasound elastography applicator</w:t>
            </w:r>
          </w:p>
        </w:tc>
      </w:tr>
    </w:tbl>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59D9619" w14:textId="03B529C8" w:rsidR="00133449" w:rsidRPr="007C5FA4" w:rsidRDefault="005B6E98" w:rsidP="00133449">
      <w:pPr>
        <w:rPr>
          <w:rFonts w:ascii="Segoe UI" w:eastAsia="Segoe UI" w:hAnsi="Segoe UI" w:cs="Segoe UI"/>
          <w:bCs/>
          <w:color w:val="000000"/>
          <w:sz w:val="22"/>
        </w:rPr>
      </w:pPr>
      <w:r>
        <w:rPr>
          <w:rFonts w:ascii="Segoe UI" w:eastAsia="Segoe UI" w:hAnsi="Segoe UI" w:cs="Segoe UI"/>
          <w:bCs/>
          <w:color w:val="000000"/>
          <w:sz w:val="22"/>
        </w:rPr>
        <w:t>Yes</w:t>
      </w:r>
    </w:p>
    <w:bookmarkEnd w:id="0"/>
    <w:p w14:paraId="118D91EB" w14:textId="77777777" w:rsidR="00CC34EF" w:rsidRDefault="00CC34EF" w:rsidP="00E1596D">
      <w:pPr>
        <w:spacing w:before="240"/>
      </w:pPr>
    </w:p>
    <w:sectPr w:rsidR="00CC34EF" w:rsidSect="006B1653">
      <w:headerReference w:type="default" r:id="rId6"/>
      <w:footerReference w:type="default" r:id="rId7"/>
      <w:pgSz w:w="11905" w:h="16837"/>
      <w:pgMar w:top="1134" w:right="1440" w:bottom="1134"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ED662" w14:textId="77777777" w:rsidR="00A0754A" w:rsidRDefault="00A0754A">
      <w:pPr>
        <w:spacing w:after="0" w:line="240" w:lineRule="auto"/>
      </w:pPr>
      <w:r>
        <w:separator/>
      </w:r>
    </w:p>
  </w:endnote>
  <w:endnote w:type="continuationSeparator" w:id="0">
    <w:p w14:paraId="73777767" w14:textId="77777777" w:rsidR="00A0754A" w:rsidRDefault="00A0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CC34EF" w:rsidRDefault="00A075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CC34EF" w:rsidRDefault="00CC34EF">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CEF8" w14:textId="77777777" w:rsidR="00A0754A" w:rsidRDefault="00A0754A">
      <w:pPr>
        <w:spacing w:after="0" w:line="240" w:lineRule="auto"/>
      </w:pPr>
      <w:r>
        <w:separator/>
      </w:r>
    </w:p>
  </w:footnote>
  <w:footnote w:type="continuationSeparator" w:id="0">
    <w:p w14:paraId="32A582E9" w14:textId="77777777" w:rsidR="00A0754A" w:rsidRDefault="00A0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CC34EF" w:rsidRDefault="00A0754A">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6341C"/>
    <w:rsid w:val="000D76DB"/>
    <w:rsid w:val="000E466B"/>
    <w:rsid w:val="00133449"/>
    <w:rsid w:val="003734C7"/>
    <w:rsid w:val="004605D2"/>
    <w:rsid w:val="00474E13"/>
    <w:rsid w:val="00552EFD"/>
    <w:rsid w:val="005B6E98"/>
    <w:rsid w:val="005C2D47"/>
    <w:rsid w:val="006B1653"/>
    <w:rsid w:val="0084402E"/>
    <w:rsid w:val="00983538"/>
    <w:rsid w:val="00994BB4"/>
    <w:rsid w:val="009C3C44"/>
    <w:rsid w:val="00A0754A"/>
    <w:rsid w:val="00A72B80"/>
    <w:rsid w:val="00AD1FAF"/>
    <w:rsid w:val="00B36315"/>
    <w:rsid w:val="00B820B1"/>
    <w:rsid w:val="00CC34EF"/>
    <w:rsid w:val="00D6427E"/>
    <w:rsid w:val="00DA2061"/>
    <w:rsid w:val="00E06372"/>
    <w:rsid w:val="00E1596D"/>
    <w:rsid w:val="00F617CA"/>
    <w:rsid w:val="00FA1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F617C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A72B80"/>
    <w:pPr>
      <w:spacing w:after="0" w:line="240" w:lineRule="auto"/>
    </w:pPr>
  </w:style>
  <w:style w:type="character" w:customStyle="1" w:styleId="Heading2Char">
    <w:name w:val="Heading 2 Char"/>
    <w:basedOn w:val="DefaultParagraphFont"/>
    <w:link w:val="Heading2"/>
    <w:uiPriority w:val="9"/>
    <w:semiHidden/>
    <w:rsid w:val="00F617CA"/>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D64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3047</Words>
  <Characters>17370</Characters>
  <Application>Microsoft Office Word</Application>
  <DocSecurity>0</DocSecurity>
  <Lines>144</Lines>
  <Paragraphs>40</Paragraphs>
  <ScaleCrop>false</ScaleCrop>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2025-01-29T07:33:00Z</dcterms:created>
  <dcterms:modified xsi:type="dcterms:W3CDTF">2025-01-29T07:33:00Z</dcterms:modified>
</cp:coreProperties>
</file>