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575A3" w14:textId="689BA0BF" w:rsidR="00C71520" w:rsidRPr="00BE6E73" w:rsidRDefault="00C71520" w:rsidP="00BE6E73">
      <w:pPr>
        <w:pStyle w:val="Title"/>
        <w:spacing w:before="960" w:after="600"/>
        <w:contextualSpacing w:val="0"/>
        <w:jc w:val="center"/>
        <w:rPr>
          <w:rFonts w:ascii="Segoe UI" w:hAnsi="Segoe UI" w:cs="Segoe UI"/>
          <w:b/>
          <w:bCs/>
        </w:rPr>
      </w:pPr>
      <w:r w:rsidRPr="00222820">
        <w:rPr>
          <w:rFonts w:ascii="Segoe UI" w:hAnsi="Segoe UI" w:cs="Segoe UI"/>
          <w:b/>
          <w:bCs/>
        </w:rPr>
        <w:t>MSAC Application</w:t>
      </w:r>
      <w:r w:rsidR="00245DAC">
        <w:rPr>
          <w:rFonts w:ascii="Segoe UI" w:hAnsi="Segoe UI" w:cs="Segoe UI"/>
          <w:b/>
          <w:bCs/>
        </w:rPr>
        <w:t xml:space="preserve"> 1801</w:t>
      </w:r>
    </w:p>
    <w:p w14:paraId="65ACAC53" w14:textId="2C14EAD4" w:rsidR="00245DAC" w:rsidRPr="00BE6E73" w:rsidRDefault="00245DAC" w:rsidP="00BE6E73">
      <w:pPr>
        <w:pStyle w:val="Subtitle"/>
        <w:spacing w:after="600"/>
        <w:jc w:val="center"/>
        <w:rPr>
          <w:rFonts w:ascii="Segoe UI" w:eastAsiaTheme="minorHAnsi" w:hAnsi="Segoe UI" w:cs="Segoe UI"/>
          <w:b/>
          <w:bCs/>
          <w:color w:val="002060"/>
          <w:sz w:val="48"/>
          <w:szCs w:val="48"/>
        </w:rPr>
      </w:pPr>
      <w:r w:rsidRPr="001134C4">
        <w:rPr>
          <w:rFonts w:ascii="Segoe UI" w:eastAsiaTheme="minorHAnsi" w:hAnsi="Segoe UI" w:cs="Segoe UI"/>
          <w:b/>
          <w:bCs/>
          <w:color w:val="002060"/>
          <w:sz w:val="48"/>
          <w:szCs w:val="48"/>
        </w:rPr>
        <w:t>Autologous Skin Cell Suspension for the treatment of acute burn wounds in paediatric and adult patients</w:t>
      </w:r>
    </w:p>
    <w:p w14:paraId="70B29AC3" w14:textId="324D9728" w:rsidR="00C71520" w:rsidRDefault="00C71520" w:rsidP="001134C4">
      <w:pPr>
        <w:spacing w:after="160" w:line="259" w:lineRule="auto"/>
        <w:jc w:val="center"/>
        <w:rPr>
          <w:b/>
          <w:bCs/>
          <w:sz w:val="32"/>
          <w:szCs w:val="32"/>
        </w:rPr>
      </w:pPr>
      <w:r w:rsidRPr="00222820">
        <w:rPr>
          <w:b/>
          <w:bCs/>
          <w:color w:val="002060"/>
          <w:sz w:val="48"/>
          <w:szCs w:val="48"/>
        </w:rPr>
        <w:t xml:space="preserve">PICO Set </w:t>
      </w:r>
      <w:r>
        <w:br w:type="page"/>
      </w:r>
    </w:p>
    <w:p w14:paraId="5BEAFFDE" w14:textId="51F64B46" w:rsidR="00051843" w:rsidRPr="001134C4" w:rsidRDefault="00051843" w:rsidP="00BC0C43">
      <w:pPr>
        <w:pStyle w:val="Heading1"/>
        <w:rPr>
          <w:color w:val="002060"/>
        </w:rPr>
      </w:pPr>
      <w:r w:rsidRPr="001134C4">
        <w:rPr>
          <w:color w:val="002060"/>
        </w:rPr>
        <w:lastRenderedPageBreak/>
        <w:t>Population</w:t>
      </w:r>
    </w:p>
    <w:p w14:paraId="437B43A2" w14:textId="323208BE" w:rsidR="00974B08" w:rsidRDefault="00051843" w:rsidP="009D1E69">
      <w:pPr>
        <w:pStyle w:val="Heading2"/>
      </w:pPr>
      <w:r w:rsidRPr="00BC0C43">
        <w:t>Describe the population in which the proposed health technology is intended to be used:</w:t>
      </w:r>
    </w:p>
    <w:p w14:paraId="7EF389CC" w14:textId="667E2AE3" w:rsidR="00F56A50" w:rsidRDefault="00B35A66" w:rsidP="00D1304F">
      <w:r w:rsidRPr="00DB0180">
        <w:t>The proposed health technology will be used for patients with severe burns covering greater than</w:t>
      </w:r>
      <w:r w:rsidR="00D904E5">
        <w:t xml:space="preserve"> 20 percent total body surface area (% TBSA)</w:t>
      </w:r>
      <w:r w:rsidR="007E77EB">
        <w:t xml:space="preserve"> </w:t>
      </w:r>
      <w:r w:rsidR="005B5F7B">
        <w:t>who</w:t>
      </w:r>
      <w:r w:rsidR="007E77EB">
        <w:t xml:space="preserve"> have sustained </w:t>
      </w:r>
      <w:r w:rsidR="007E77EB" w:rsidRPr="003B20F2">
        <w:t>deep partial-thickness (DPT)</w:t>
      </w:r>
      <w:r w:rsidR="007E77EB">
        <w:t xml:space="preserve"> </w:t>
      </w:r>
      <w:r w:rsidR="00E51F2E">
        <w:t>and/</w:t>
      </w:r>
      <w:r w:rsidR="005B5F7B">
        <w:t>or</w:t>
      </w:r>
      <w:r w:rsidR="000E0E8A">
        <w:t xml:space="preserve"> full-thickness (FT)</w:t>
      </w:r>
      <w:r w:rsidR="00E51F2E">
        <w:t xml:space="preserve"> </w:t>
      </w:r>
      <w:r w:rsidR="000E0E8A">
        <w:t>burns</w:t>
      </w:r>
      <w:r w:rsidR="00687901">
        <w:t xml:space="preserve"> wounds for which skin grafting is indicated</w:t>
      </w:r>
      <w:r w:rsidR="00D904E5">
        <w:t>.</w:t>
      </w:r>
      <w:r w:rsidR="007B411E">
        <w:t xml:space="preserve"> </w:t>
      </w:r>
      <w:r w:rsidR="00E441D3">
        <w:t>The proposed health technology</w:t>
      </w:r>
      <w:r w:rsidR="00B25776">
        <w:t xml:space="preserve"> is the preparation </w:t>
      </w:r>
      <w:r w:rsidR="001B2C63">
        <w:t xml:space="preserve">and </w:t>
      </w:r>
      <w:r w:rsidR="00E51F2E">
        <w:t xml:space="preserve">application </w:t>
      </w:r>
      <w:r w:rsidR="00B25776">
        <w:t xml:space="preserve">of </w:t>
      </w:r>
      <w:r w:rsidR="00713C3C">
        <w:t>autologous</w:t>
      </w:r>
      <w:r w:rsidR="004A5AB4">
        <w:t xml:space="preserve"> skin cell suspension (ASCS)</w:t>
      </w:r>
      <w:r w:rsidR="009F73A9">
        <w:t>,</w:t>
      </w:r>
      <w:r w:rsidR="0088559D">
        <w:t xml:space="preserve"> </w:t>
      </w:r>
      <w:r w:rsidR="00141598">
        <w:t>a</w:t>
      </w:r>
      <w:r w:rsidR="00141598" w:rsidRPr="00141598">
        <w:t>t the point-of-care</w:t>
      </w:r>
      <w:r w:rsidR="00CF288F">
        <w:t xml:space="preserve"> (PoC)</w:t>
      </w:r>
      <w:r w:rsidR="001B2C63">
        <w:t>, for definitive closure of burn wounds</w:t>
      </w:r>
      <w:r w:rsidR="002018A2">
        <w:t>.</w:t>
      </w:r>
      <w:r w:rsidR="00EC4DE6">
        <w:t xml:space="preserve"> </w:t>
      </w:r>
      <w:r w:rsidR="00F56A50" w:rsidRPr="00F56A50">
        <w:t xml:space="preserve">This </w:t>
      </w:r>
      <w:r w:rsidR="00D86BEE">
        <w:t>treatment</w:t>
      </w:r>
      <w:r w:rsidR="00F56A50" w:rsidRPr="00F56A50">
        <w:t xml:space="preserve"> is </w:t>
      </w:r>
      <w:r w:rsidR="00E31298">
        <w:t xml:space="preserve">prepared </w:t>
      </w:r>
      <w:r w:rsidR="00E30519">
        <w:t xml:space="preserve">in a laboratory, or </w:t>
      </w:r>
      <w:r w:rsidR="00E31298">
        <w:t>by an autologous cell harvesting device (ACHD</w:t>
      </w:r>
      <w:r w:rsidR="0093224F">
        <w:t>)</w:t>
      </w:r>
      <w:r w:rsidR="00E30519">
        <w:t>,</w:t>
      </w:r>
      <w:r w:rsidR="00EC4DE6">
        <w:t xml:space="preserve"> </w:t>
      </w:r>
      <w:r w:rsidR="00E30519">
        <w:t xml:space="preserve">using </w:t>
      </w:r>
      <w:r w:rsidR="00F56A50" w:rsidRPr="00F56A50">
        <w:t xml:space="preserve">the patient's own </w:t>
      </w:r>
      <w:r w:rsidR="00756F6F">
        <w:t xml:space="preserve">skin </w:t>
      </w:r>
      <w:r w:rsidR="00F56A50" w:rsidRPr="00F56A50">
        <w:t>cells</w:t>
      </w:r>
      <w:r w:rsidR="00756F6F">
        <w:t>,</w:t>
      </w:r>
      <w:r w:rsidR="00F56A50" w:rsidRPr="00F56A50">
        <w:t xml:space="preserve"> promoting epidermal regeneration while reducing the amount of </w:t>
      </w:r>
      <w:r w:rsidR="00756F6F">
        <w:t xml:space="preserve">donor </w:t>
      </w:r>
      <w:r w:rsidR="00F56A50" w:rsidRPr="00F56A50">
        <w:t xml:space="preserve">skin harvested for </w:t>
      </w:r>
      <w:r w:rsidR="00756F6F">
        <w:t>skin graft</w:t>
      </w:r>
      <w:r w:rsidR="002F1E2A">
        <w:t>ing</w:t>
      </w:r>
      <w:r w:rsidR="006F250B">
        <w:t xml:space="preserve"> needed for burn wound treatment</w:t>
      </w:r>
      <w:r w:rsidR="00F56A50" w:rsidRPr="00F56A50">
        <w:t>.</w:t>
      </w:r>
      <w:r w:rsidR="002018A2">
        <w:t xml:space="preserve"> </w:t>
      </w:r>
    </w:p>
    <w:p w14:paraId="2FD1D232" w14:textId="0B69ED26" w:rsidR="00E441D3" w:rsidRDefault="00B25776" w:rsidP="00D1304F">
      <w:r>
        <w:t xml:space="preserve">The ASCS </w:t>
      </w:r>
      <w:r w:rsidR="003B20F2">
        <w:t xml:space="preserve">can </w:t>
      </w:r>
      <w:r w:rsidR="001F19BF">
        <w:t>be</w:t>
      </w:r>
      <w:r w:rsidR="001F19BF" w:rsidRPr="003B20F2">
        <w:t xml:space="preserve"> applied</w:t>
      </w:r>
      <w:r w:rsidR="003B20F2" w:rsidRPr="003B20F2">
        <w:t xml:space="preserve"> </w:t>
      </w:r>
      <w:r w:rsidR="003E5DDD">
        <w:t>alone</w:t>
      </w:r>
      <w:r w:rsidR="003B20F2" w:rsidRPr="003B20F2">
        <w:t xml:space="preserve"> for </w:t>
      </w:r>
      <w:r w:rsidR="005C7283">
        <w:t>DPT</w:t>
      </w:r>
      <w:r w:rsidR="003B20F2" w:rsidRPr="003B20F2">
        <w:t xml:space="preserve"> burns with confluent dermis, or as an adjunct to widely meshed split-thickness skin grafts (STSG) for </w:t>
      </w:r>
      <w:r w:rsidR="005C7283">
        <w:t xml:space="preserve">FT </w:t>
      </w:r>
      <w:r w:rsidR="003B20F2" w:rsidRPr="003B20F2">
        <w:t>burn</w:t>
      </w:r>
      <w:r w:rsidR="00D83B97">
        <w:t xml:space="preserve"> wound</w:t>
      </w:r>
      <w:r w:rsidR="003B20F2" w:rsidRPr="003B20F2">
        <w:t>s</w:t>
      </w:r>
      <w:r w:rsidR="001F19BF">
        <w:t xml:space="preserve">. </w:t>
      </w:r>
    </w:p>
    <w:p w14:paraId="798D1798" w14:textId="1463A318" w:rsidR="00D1304F" w:rsidRDefault="00F60488" w:rsidP="00D1304F">
      <w:r w:rsidRPr="00F60488">
        <w:t xml:space="preserve">The </w:t>
      </w:r>
      <w:r w:rsidR="00EC4DE6">
        <w:t>treatment</w:t>
      </w:r>
      <w:r w:rsidR="00E771A2">
        <w:t xml:space="preserve"> with ASCS</w:t>
      </w:r>
      <w:r w:rsidRPr="00F60488">
        <w:t xml:space="preserve"> is intended to be used for </w:t>
      </w:r>
      <w:r w:rsidR="008E52D1">
        <w:t xml:space="preserve">acute </w:t>
      </w:r>
      <w:r w:rsidRPr="00F60488">
        <w:t>burn injuries of the skin, which occur when some or all the different layers of cells in the skin are destroyed by a hot liquid, a hot solid, or a flame</w:t>
      </w:r>
      <w:r w:rsidR="0011480A">
        <w:t xml:space="preserve"> </w:t>
      </w:r>
      <w:r w:rsidR="0011480A">
        <w:fldChar w:fldCharType="begin"/>
      </w:r>
      <w:r w:rsidR="00AE41AC">
        <w:instrText xml:space="preserve"> ADDIN EN.CITE &lt;EndNote&gt;&lt;Cite&gt;&lt;Author&gt;World Health Organisation&lt;/Author&gt;&lt;Year&gt;2023&lt;/Year&gt;&lt;RecNum&gt;4&lt;/RecNum&gt;&lt;DisplayText&gt;(World Health Organisation 2023)&lt;/DisplayText&gt;&lt;record&gt;&lt;rec-number&gt;4&lt;/rec-number&gt;&lt;foreign-keys&gt;&lt;key app="EN" db-id="tvtppesxbdx2xze2xsnvsxtg0extsfd020tw" timestamp="1699318582"&gt;4&lt;/key&gt;&lt;/foreign-keys&gt;&lt;ref-type name="Web Page"&gt;12&lt;/ref-type&gt;&lt;contributors&gt;&lt;authors&gt;&lt;author&gt;World Health Organisation,&lt;/author&gt;&lt;/authors&gt;&lt;/contributors&gt;&lt;titles&gt;&lt;title&gt;Burns&lt;/title&gt;&lt;/titles&gt;&lt;dates&gt;&lt;year&gt;2023&lt;/year&gt;&lt;/dates&gt;&lt;urls&gt;&lt;related-urls&gt;&lt;url&gt;https://www.who.int/news-room/fact-sheets/detail/burns&lt;/url&gt;&lt;/related-urls&gt;&lt;/urls&gt;&lt;/record&gt;&lt;/Cite&gt;&lt;/EndNote&gt;</w:instrText>
      </w:r>
      <w:r w:rsidR="0011480A">
        <w:fldChar w:fldCharType="separate"/>
      </w:r>
      <w:r w:rsidR="00080944">
        <w:rPr>
          <w:noProof/>
        </w:rPr>
        <w:t>(World Health Organisation 2023)</w:t>
      </w:r>
      <w:r w:rsidR="0011480A">
        <w:fldChar w:fldCharType="end"/>
      </w:r>
      <w:r w:rsidRPr="00F60488">
        <w:t>.</w:t>
      </w:r>
      <w:r>
        <w:t xml:space="preserve"> </w:t>
      </w:r>
      <w:r w:rsidR="00C36FC4">
        <w:t>The</w:t>
      </w:r>
      <w:r w:rsidR="00865267" w:rsidRPr="00865267">
        <w:t xml:space="preserve"> wound </w:t>
      </w:r>
      <w:r w:rsidR="000E3405">
        <w:t xml:space="preserve">resulting from </w:t>
      </w:r>
      <w:r w:rsidR="00C36FC4">
        <w:t>a</w:t>
      </w:r>
      <w:r w:rsidR="000E3405">
        <w:t xml:space="preserve"> burn injury is </w:t>
      </w:r>
      <w:r w:rsidR="00865267" w:rsidRPr="00865267">
        <w:t>characterised by an inflammatory reaction leading initially to local oedema from increased vascular permeability, vasodilation and extravascular osmotic activity</w:t>
      </w:r>
      <w:r w:rsidR="0090004F">
        <w:t xml:space="preserve"> </w:t>
      </w:r>
      <w:r w:rsidR="00C75D97">
        <w:fldChar w:fldCharType="begin"/>
      </w:r>
      <w:r w:rsidR="00AE41AC">
        <w:instrText xml:space="preserve"> ADDIN EN.CITE &lt;EndNote&gt;&lt;Cite&gt;&lt;Author&gt;Arturson&lt;/Author&gt;&lt;Year&gt;1980&lt;/Year&gt;&lt;RecNum&gt;3&lt;/RecNum&gt;&lt;DisplayText&gt;(Arturson 1980)&lt;/DisplayText&gt;&lt;record&gt;&lt;rec-number&gt;3&lt;/rec-number&gt;&lt;foreign-keys&gt;&lt;key app="EN" db-id="tvtppesxbdx2xze2xsnvsxtg0extsfd020tw" timestamp="1699318324"&gt;3&lt;/key&gt;&lt;/foreign-keys&gt;&lt;ref-type name="Journal Article"&gt;17&lt;/ref-type&gt;&lt;contributors&gt;&lt;authors&gt;&lt;author&gt;Arturson, G.&lt;/author&gt;&lt;/authors&gt;&lt;/contributors&gt;&lt;titles&gt;&lt;title&gt;Pathophysiology of the burn wound&lt;/title&gt;&lt;secondary-title&gt;Ann Chir Gynaecol&lt;/secondary-title&gt;&lt;/titles&gt;&lt;periodical&gt;&lt;full-title&gt;Ann Chir Gynaecol&lt;/full-title&gt;&lt;/periodical&gt;&lt;pages&gt;178-90&lt;/pages&gt;&lt;volume&gt;69&lt;/volume&gt;&lt;number&gt;5&lt;/number&gt;&lt;keywords&gt;&lt;keyword&gt;Antibody Formation&lt;/keyword&gt;&lt;keyword&gt;Bacterial Infections/etiology&lt;/keyword&gt;&lt;keyword&gt;Body Temperature Regulation&lt;/keyword&gt;&lt;keyword&gt;Burns/immunology/microbiology/*physiopathology&lt;/keyword&gt;&lt;keyword&gt;Capillary Permeability&lt;/keyword&gt;&lt;keyword&gt;Histamine Release&lt;/keyword&gt;&lt;keyword&gt;Humans&lt;/keyword&gt;&lt;keyword&gt;Inflammation&lt;/keyword&gt;&lt;keyword&gt;Prostaglandins/metabolism&lt;/keyword&gt;&lt;keyword&gt;Sepsis/etiology&lt;/keyword&gt;&lt;keyword&gt;Wound Healing&lt;/keyword&gt;&lt;keyword&gt;Wound Infection/etiology&lt;/keyword&gt;&lt;/keywords&gt;&lt;dates&gt;&lt;year&gt;1980&lt;/year&gt;&lt;/dates&gt;&lt;isbn&gt;0355-9521 (Print)&amp;#xD;0355-9521&lt;/isbn&gt;&lt;accession-num&gt;6162412&lt;/accession-num&gt;&lt;urls&gt;&lt;/urls&gt;&lt;remote-database-provider&gt;NLM&lt;/remote-database-provider&gt;&lt;language&gt;eng&lt;/language&gt;&lt;/record&gt;&lt;/Cite&gt;&lt;/EndNote&gt;</w:instrText>
      </w:r>
      <w:r w:rsidR="00C75D97">
        <w:fldChar w:fldCharType="separate"/>
      </w:r>
      <w:r w:rsidR="00080944">
        <w:rPr>
          <w:noProof/>
        </w:rPr>
        <w:t>(Arturson 1980)</w:t>
      </w:r>
      <w:r w:rsidR="00C75D97">
        <w:fldChar w:fldCharType="end"/>
      </w:r>
      <w:r w:rsidR="00865267" w:rsidRPr="00865267">
        <w:t>. It is caused by direct effect of the burn agent on microvasculature and resultant chemical inflammatory mediators</w:t>
      </w:r>
      <w:r w:rsidR="0046400D">
        <w:t xml:space="preserve"> </w:t>
      </w:r>
      <w:r w:rsidR="00F9298B">
        <w:fldChar w:fldCharType="begin"/>
      </w:r>
      <w:r w:rsidR="00AE41AC">
        <w:instrText xml:space="preserve"> ADDIN EN.CITE &lt;EndNote&gt;&lt;Cite&gt;&lt;Author&gt;The Royal Children&amp;apos;s Hospital Melbourne&lt;/Author&gt;&lt;Year&gt;2023&lt;/Year&gt;&lt;RecNum&gt;1&lt;/RecNum&gt;&lt;DisplayText&gt;(The Royal Children&amp;apos;s Hospital Melbourne 2023)&lt;/DisplayText&gt;&lt;record&gt;&lt;rec-number&gt;1&lt;/rec-number&gt;&lt;foreign-keys&gt;&lt;key app="EN" db-id="tvtppesxbdx2xze2xsnvsxtg0extsfd020tw" timestamp="1699231196"&gt;1&lt;/key&gt;&lt;/foreign-keys&gt;&lt;ref-type name="Web Page"&gt;12&lt;/ref-type&gt;&lt;contributors&gt;&lt;authors&gt;&lt;author&gt;The Royal Children&amp;apos;s Hospital Melbourne,&lt;/author&gt;&lt;/authors&gt;&lt;/contributors&gt;&lt;titles&gt;&lt;title&gt;Burns&lt;/title&gt;&lt;/titles&gt;&lt;dates&gt;&lt;year&gt;2023&lt;/year&gt;&lt;/dates&gt;&lt;urls&gt;&lt;related-urls&gt;&lt;url&gt;https://www.rch.org.au/trauma-service/manual/Burns/&lt;/url&gt;&lt;/related-urls&gt;&lt;/urls&gt;&lt;/record&gt;&lt;/Cite&gt;&lt;/EndNote&gt;</w:instrText>
      </w:r>
      <w:r w:rsidR="00F9298B">
        <w:fldChar w:fldCharType="separate"/>
      </w:r>
      <w:r w:rsidR="00080944">
        <w:rPr>
          <w:noProof/>
        </w:rPr>
        <w:t>(The Royal Children's Hospital Melbourne 2023)</w:t>
      </w:r>
      <w:r w:rsidR="00F9298B">
        <w:fldChar w:fldCharType="end"/>
      </w:r>
      <w:r w:rsidR="008A0B33">
        <w:t xml:space="preserve">. </w:t>
      </w:r>
      <w:r w:rsidR="00CE20E0">
        <w:t>Burns are classified in three ways</w:t>
      </w:r>
      <w:r w:rsidR="00F07686">
        <w:t>:</w:t>
      </w:r>
      <w:r w:rsidR="00CE20E0">
        <w:t xml:space="preserve"> depth</w:t>
      </w:r>
      <w:r w:rsidR="00482083">
        <w:t xml:space="preserve">, </w:t>
      </w:r>
      <w:r w:rsidR="00421225">
        <w:t xml:space="preserve">% </w:t>
      </w:r>
      <w:r w:rsidR="005E6C6A">
        <w:t>TBSA</w:t>
      </w:r>
      <w:r w:rsidR="00CA77AA">
        <w:t xml:space="preserve"> affected</w:t>
      </w:r>
      <w:r w:rsidR="00CE20E0">
        <w:t xml:space="preserve"> and </w:t>
      </w:r>
      <w:r w:rsidR="001C75CF">
        <w:t xml:space="preserve">location on </w:t>
      </w:r>
      <w:r w:rsidR="007B2C13">
        <w:t xml:space="preserve">the </w:t>
      </w:r>
      <w:r w:rsidR="001C75CF">
        <w:t>body</w:t>
      </w:r>
      <w:r w:rsidR="00CE20E0">
        <w:t>.</w:t>
      </w:r>
    </w:p>
    <w:p w14:paraId="06319D20" w14:textId="750FB706" w:rsidR="00AE70D1" w:rsidRDefault="00D1304F" w:rsidP="00BC0C43">
      <w:r>
        <w:t xml:space="preserve">Estimating burn depth allows clinicians to plan treatment for patients </w:t>
      </w:r>
      <w:r w:rsidR="00CB462C">
        <w:t>to mitigate risk</w:t>
      </w:r>
      <w:r>
        <w:t xml:space="preserve"> of scarring. Burn depths are </w:t>
      </w:r>
      <w:r w:rsidR="00854AF9">
        <w:t>categorised</w:t>
      </w:r>
      <w:r>
        <w:t xml:space="preserve"> </w:t>
      </w:r>
      <w:r w:rsidR="00D174EC">
        <w:t xml:space="preserve">as </w:t>
      </w:r>
      <w:r>
        <w:t>superficial, superficial partial</w:t>
      </w:r>
      <w:r w:rsidR="00333DF7">
        <w:t>-</w:t>
      </w:r>
      <w:r>
        <w:t>thickness, deep partial</w:t>
      </w:r>
      <w:r w:rsidR="00333DF7">
        <w:t>-</w:t>
      </w:r>
      <w:r>
        <w:t>thickness (DPT) and full</w:t>
      </w:r>
      <w:r w:rsidR="002525E6">
        <w:t>-</w:t>
      </w:r>
      <w:r>
        <w:t xml:space="preserve">thickness (FT) </w:t>
      </w:r>
      <w:r>
        <w:fldChar w:fldCharType="begin"/>
      </w:r>
      <w:r w:rsidR="00AE41AC">
        <w:instrText xml:space="preserve"> ADDIN EN.CITE &lt;EndNote&gt;&lt;Cite&gt;&lt;Author&gt;Children&amp;apos;s Health Queensland Hospital and Health Service&lt;/Author&gt;&lt;Year&gt;2021&lt;/Year&gt;&lt;RecNum&gt;5&lt;/RecNum&gt;&lt;DisplayText&gt;(Children&amp;apos;s Health Queensland Hospital and Health Service 2021)&lt;/DisplayText&gt;&lt;record&gt;&lt;rec-number&gt;5&lt;/rec-number&gt;&lt;foreign-keys&gt;&lt;key app="EN" db-id="tvtppesxbdx2xze2xsnvsxtg0extsfd020tw" timestamp="1699328515"&gt;5&lt;/key&gt;&lt;/foreign-keys&gt;&lt;ref-type name="Report"&gt;27&lt;/ref-type&gt;&lt;contributors&gt;&lt;authors&gt;&lt;author&gt;Children&amp;apos;s Health Queensland Hospital and Health Service,&lt;/author&gt;&lt;/authors&gt;&lt;/contributors&gt;&lt;titles&gt;&lt;title&gt;Management of a paediatric burn patient&lt;/title&gt;&lt;/titles&gt;&lt;dates&gt;&lt;year&gt;2021&lt;/year&gt;&lt;/dates&gt;&lt;urls&gt;&lt;/urls&gt;&lt;/record&gt;&lt;/Cite&gt;&lt;/EndNote&gt;</w:instrText>
      </w:r>
      <w:r>
        <w:fldChar w:fldCharType="separate"/>
      </w:r>
      <w:r w:rsidR="00080944">
        <w:rPr>
          <w:noProof/>
        </w:rPr>
        <w:t>(Children's Health Queensland Hospital and Health Service 2021)</w:t>
      </w:r>
      <w:r>
        <w:fldChar w:fldCharType="end"/>
      </w:r>
      <w:r>
        <w:t xml:space="preserve">. </w:t>
      </w:r>
    </w:p>
    <w:p w14:paraId="421D0633" w14:textId="3599C4B4" w:rsidR="00442298" w:rsidRDefault="00442298" w:rsidP="00BC0C43">
      <w:pPr>
        <w:rPr>
          <w:i/>
          <w:iCs/>
        </w:rPr>
      </w:pPr>
      <w:r w:rsidRPr="00442298">
        <w:rPr>
          <w:i/>
          <w:iCs/>
        </w:rPr>
        <w:t>Deep partial thickness burns</w:t>
      </w:r>
    </w:p>
    <w:p w14:paraId="0317A513" w14:textId="23226341" w:rsidR="00993E98" w:rsidRDefault="00993E98" w:rsidP="00993E98">
      <w:r>
        <w:t>DPT</w:t>
      </w:r>
      <w:r w:rsidRPr="00AE70D1">
        <w:t xml:space="preserve"> burns</w:t>
      </w:r>
      <w:r>
        <w:t xml:space="preserve"> </w:t>
      </w:r>
      <w:r w:rsidRPr="00AE70D1">
        <w:t>affect both the epidermis (outer layer of skin) and a significant portion of the dermis (</w:t>
      </w:r>
      <w:r>
        <w:t>reticular dermis</w:t>
      </w:r>
      <w:r w:rsidRPr="00AE70D1">
        <w:t>)</w:t>
      </w:r>
      <w:r w:rsidR="00434CE3">
        <w:t xml:space="preserve"> </w:t>
      </w:r>
      <w:r w:rsidR="003D7277">
        <w:fldChar w:fldCharType="begin"/>
      </w:r>
      <w:r w:rsidR="00AE41AC">
        <w:instrText xml:space="preserve"> ADDIN EN.CITE &lt;EndNote&gt;&lt;Cite&gt;&lt;Author&gt;Warby&lt;/Author&gt;&lt;Year&gt;2023&lt;/Year&gt;&lt;RecNum&gt;36&lt;/RecNum&gt;&lt;DisplayText&gt;(Warby and Maani 2023)&lt;/DisplayText&gt;&lt;record&gt;&lt;rec-number&gt;36&lt;/rec-number&gt;&lt;foreign-keys&gt;&lt;key app="EN" db-id="tvtppesxbdx2xze2xsnvsxtg0extsfd020tw" timestamp="1727741859"&gt;36&lt;/key&gt;&lt;/foreign-keys&gt;&lt;ref-type name="Book Section"&gt;5&lt;/ref-type&gt;&lt;contributors&gt;&lt;authors&gt;&lt;author&gt;Warby, R.&lt;/author&gt;&lt;author&gt;Maani, C. V.&lt;/author&gt;&lt;/authors&gt;&lt;/contributors&gt;&lt;auth-address&gt;Genesys RMC, Grand Blanc&amp;#xD;US Army&lt;/auth-address&gt;&lt;titles&gt;&lt;title&gt;Burn Classification&lt;/title&gt;&lt;secondary-title&gt;StatPearls&lt;/secondary-title&gt;&lt;/titles&gt;&lt;dates&gt;&lt;year&gt;2023&lt;/year&gt;&lt;/dates&gt;&lt;pub-location&gt;Treasure Island (FL)&lt;/pub-location&gt;&lt;publisher&gt;StatPearls Publishing&amp;#xD;Copyright © 2023, StatPearls Publishing LLC.&lt;/publisher&gt;&lt;accession-num&gt;30969595&lt;/accession-num&gt;&lt;urls&gt;&lt;/urls&gt;&lt;language&gt;eng&lt;/language&gt;&lt;/record&gt;&lt;/Cite&gt;&lt;/EndNote&gt;</w:instrText>
      </w:r>
      <w:r w:rsidR="003D7277">
        <w:fldChar w:fldCharType="separate"/>
      </w:r>
      <w:r w:rsidR="003D7277">
        <w:rPr>
          <w:noProof/>
        </w:rPr>
        <w:t>(Warby and Maani 2023)</w:t>
      </w:r>
      <w:r w:rsidR="003D7277">
        <w:fldChar w:fldCharType="end"/>
      </w:r>
      <w:r w:rsidRPr="00AE70D1">
        <w:t xml:space="preserve">. These burns are more severe than superficial </w:t>
      </w:r>
      <w:proofErr w:type="gramStart"/>
      <w:r w:rsidRPr="00AE70D1">
        <w:t>partial-thickness</w:t>
      </w:r>
      <w:proofErr w:type="gramEnd"/>
      <w:r w:rsidRPr="00AE70D1">
        <w:t xml:space="preserve"> burns but do not extend into the full thickness of the skin as </w:t>
      </w:r>
      <w:r>
        <w:t>FT</w:t>
      </w:r>
      <w:r w:rsidRPr="00AE70D1">
        <w:t xml:space="preserve"> burns do.</w:t>
      </w:r>
      <w:r>
        <w:t xml:space="preserve"> </w:t>
      </w:r>
      <w:r w:rsidRPr="00CF56DD">
        <w:t>In DPT burns, there is a marked decrease in blood flow making the wound very prone to conversion to a deeper injury and to infection.</w:t>
      </w:r>
    </w:p>
    <w:p w14:paraId="3D24846C" w14:textId="590EDC9B" w:rsidR="00993E98" w:rsidRDefault="00993E98" w:rsidP="00993E98">
      <w:r>
        <w:t>DPT burns appear red or white with a waxy texture</w:t>
      </w:r>
      <w:r w:rsidR="003D7277">
        <w:t xml:space="preserve"> </w:t>
      </w:r>
      <w:r w:rsidR="003D7277">
        <w:fldChar w:fldCharType="begin"/>
      </w:r>
      <w:r w:rsidR="00AE41AC">
        <w:instrText xml:space="preserve"> ADDIN EN.CITE &lt;EndNote&gt;&lt;Cite&gt;&lt;Author&gt;NSW Statewide Burn Injury Service&lt;/Author&gt;&lt;Year&gt;2020&lt;/Year&gt;&lt;RecNum&gt;16&lt;/RecNum&gt;&lt;DisplayText&gt;(NSW Statewide Burn Injury Service 2020)&lt;/DisplayText&gt;&lt;record&gt;&lt;rec-number&gt;16&lt;/rec-number&gt;&lt;foreign-keys&gt;&lt;key app="EN" db-id="tvtppesxbdx2xze2xsnvsxtg0extsfd020tw" timestamp="1699488275"&gt;16&lt;/key&gt;&lt;/foreign-keys&gt;&lt;ref-type name="Report"&gt;27&lt;/ref-type&gt;&lt;contributors&gt;&lt;authors&gt;&lt;author&gt;NSW Statewide Burn Injury Service,&lt;/author&gt;&lt;/authors&gt;&lt;/contributors&gt;&lt;titles&gt;&lt;title&gt;Skin graft management for burn patients&lt;/title&gt;&lt;/titles&gt;&lt;dates&gt;&lt;year&gt;2020&lt;/year&gt;&lt;/dates&gt;&lt;publisher&gt;Agency for Clinical Innovation&lt;/publisher&gt;&lt;urls&gt;&lt;/urls&gt;&lt;/record&gt;&lt;/Cite&gt;&lt;/EndNote&gt;</w:instrText>
      </w:r>
      <w:r w:rsidR="003D7277">
        <w:fldChar w:fldCharType="separate"/>
      </w:r>
      <w:r w:rsidR="003D7277">
        <w:rPr>
          <w:noProof/>
        </w:rPr>
        <w:t>(NSW Statewide Burn Injury Service 2020)</w:t>
      </w:r>
      <w:r w:rsidR="003D7277">
        <w:fldChar w:fldCharType="end"/>
      </w:r>
      <w:r>
        <w:t>. However, t</w:t>
      </w:r>
      <w:r w:rsidRPr="008F1710">
        <w:t xml:space="preserve">he appearance of the deep dermal burn changes dramatically over the next several days as the area of dermal necrosis along with surface coagulated protein turns the wound a white to yellow colour. </w:t>
      </w:r>
      <w:r w:rsidRPr="00635610">
        <w:t xml:space="preserve">These burns often result in scarring, and without proper care, there is a risk of developing contractures </w:t>
      </w:r>
      <w:r>
        <w:t xml:space="preserve">which is described as </w:t>
      </w:r>
      <w:r w:rsidRPr="00635610">
        <w:t>tightened skin that restricts movement.</w:t>
      </w:r>
      <w:r w:rsidRPr="00B055EF">
        <w:t xml:space="preserve"> These wounds can convert to FT wounds if uncontrolled infection occurs or if blood flow to the tissues is compromised. A DPT burn injury of the hand, face, neck, or any joints can affect function.</w:t>
      </w:r>
    </w:p>
    <w:p w14:paraId="3CF8F7C2" w14:textId="666A1F9A" w:rsidR="00993E98" w:rsidRDefault="00993E98" w:rsidP="00993E98">
      <w:r w:rsidRPr="00870429">
        <w:t xml:space="preserve">These burns can heal on their own in typically over 3 to 9 weeks, </w:t>
      </w:r>
      <w:r w:rsidR="004F2AB5" w:rsidRPr="00870429">
        <w:t>however,</w:t>
      </w:r>
      <w:r w:rsidRPr="00870429">
        <w:t xml:space="preserve"> will do so with severe scarring</w:t>
      </w:r>
      <w:r w:rsidR="004F2AB5">
        <w:t xml:space="preserve"> including contracture</w:t>
      </w:r>
      <w:r w:rsidRPr="00870429">
        <w:t xml:space="preserve">, and loss of function. If DPT </w:t>
      </w:r>
      <w:r w:rsidR="00A95C2B">
        <w:t>burns are not anticipated to be healed by</w:t>
      </w:r>
      <w:r w:rsidRPr="00870429">
        <w:t xml:space="preserve"> 3 weeks, surgical excision and skin grafting are commonly used to achieve definitive closure.</w:t>
      </w:r>
      <w:r w:rsidR="005B6DC2">
        <w:t xml:space="preserve"> This typically occurs no later than day 10 – 14 post injury. </w:t>
      </w:r>
    </w:p>
    <w:p w14:paraId="375D1BE4" w14:textId="0E830E13" w:rsidR="00442298" w:rsidRPr="00442298" w:rsidRDefault="00442298" w:rsidP="00E27E2E">
      <w:pPr>
        <w:keepNext/>
        <w:rPr>
          <w:i/>
          <w:iCs/>
        </w:rPr>
      </w:pPr>
      <w:r w:rsidRPr="00442298">
        <w:rPr>
          <w:i/>
          <w:iCs/>
        </w:rPr>
        <w:t>Full</w:t>
      </w:r>
      <w:r w:rsidR="000060A0">
        <w:rPr>
          <w:i/>
          <w:iCs/>
        </w:rPr>
        <w:t>-</w:t>
      </w:r>
      <w:r w:rsidRPr="00442298">
        <w:rPr>
          <w:i/>
          <w:iCs/>
        </w:rPr>
        <w:t>thickness burns</w:t>
      </w:r>
    </w:p>
    <w:p w14:paraId="24944FD2" w14:textId="7F446018" w:rsidR="00993E98" w:rsidRDefault="00993E98" w:rsidP="00E27E2E">
      <w:pPr>
        <w:keepNext/>
      </w:pPr>
      <w:r>
        <w:t>FT</w:t>
      </w:r>
      <w:r w:rsidRPr="00C14601">
        <w:t xml:space="preserve"> burn injuries destroy both the epidermis and dermis, producing irretrievable skin loss</w:t>
      </w:r>
      <w:r w:rsidR="00354AF2">
        <w:t>. T</w:t>
      </w:r>
      <w:r w:rsidRPr="00C14601">
        <w:t>herefore, unless they are small in size (e.g., the size of a quarter or smaller)</w:t>
      </w:r>
      <w:r w:rsidR="00354AF2">
        <w:t xml:space="preserve">, </w:t>
      </w:r>
      <w:r w:rsidRPr="00C14601">
        <w:t>surgical intervention is necessary to restore the integrity of the skin</w:t>
      </w:r>
      <w:r w:rsidR="001943BE">
        <w:t xml:space="preserve"> </w:t>
      </w:r>
      <w:r w:rsidR="00957338">
        <w:fldChar w:fldCharType="begin"/>
      </w:r>
      <w:r w:rsidR="00AE41AC">
        <w:instrText xml:space="preserve"> ADDIN EN.CITE &lt;EndNote&gt;&lt;Cite&gt;&lt;Author&gt;Warby&lt;/Author&gt;&lt;Year&gt;2023&lt;/Year&gt;&lt;RecNum&gt;36&lt;/RecNum&gt;&lt;DisplayText&gt;(Warby and Maani 2023)&lt;/DisplayText&gt;&lt;record&gt;&lt;rec-number&gt;36&lt;/rec-number&gt;&lt;foreign-keys&gt;&lt;key app="EN" db-id="tvtppesxbdx2xze2xsnvsxtg0extsfd020tw" timestamp="1727741859"&gt;36&lt;/key&gt;&lt;/foreign-keys&gt;&lt;ref-type name="Book Section"&gt;5&lt;/ref-type&gt;&lt;contributors&gt;&lt;authors&gt;&lt;author&gt;Warby, R.&lt;/author&gt;&lt;author&gt;Maani, C. V.&lt;/author&gt;&lt;/authors&gt;&lt;/contributors&gt;&lt;auth-address&gt;Genesys RMC, Grand Blanc&amp;#xD;US Army&lt;/auth-address&gt;&lt;titles&gt;&lt;title&gt;Burn Classification&lt;/title&gt;&lt;secondary-title&gt;StatPearls&lt;/secondary-title&gt;&lt;/titles&gt;&lt;dates&gt;&lt;year&gt;2023&lt;/year&gt;&lt;/dates&gt;&lt;pub-location&gt;Treasure Island (FL)&lt;/pub-location&gt;&lt;publisher&gt;StatPearls Publishing&amp;#xD;Copyright © 2023, StatPearls Publishing LLC.&lt;/publisher&gt;&lt;accession-num&gt;30969595&lt;/accession-num&gt;&lt;urls&gt;&lt;/urls&gt;&lt;language&gt;eng&lt;/language&gt;&lt;/record&gt;&lt;/Cite&gt;&lt;/EndNote&gt;</w:instrText>
      </w:r>
      <w:r w:rsidR="00957338">
        <w:fldChar w:fldCharType="separate"/>
      </w:r>
      <w:r w:rsidR="00957338">
        <w:rPr>
          <w:noProof/>
        </w:rPr>
        <w:t>(Warby and Maani 2023)</w:t>
      </w:r>
      <w:r w:rsidR="00957338">
        <w:fldChar w:fldCharType="end"/>
      </w:r>
      <w:r w:rsidRPr="00C14601">
        <w:t>.</w:t>
      </w:r>
      <w:r>
        <w:t xml:space="preserve"> </w:t>
      </w:r>
      <w:r w:rsidRPr="00686EA0">
        <w:t xml:space="preserve">A characteristic initial </w:t>
      </w:r>
      <w:r w:rsidR="000060A0">
        <w:t xml:space="preserve">(pre-excision) </w:t>
      </w:r>
      <w:r w:rsidRPr="00686EA0">
        <w:t xml:space="preserve">appearance of the </w:t>
      </w:r>
      <w:r w:rsidR="006D5E21">
        <w:t>necrotic</w:t>
      </w:r>
      <w:r w:rsidRPr="00686EA0">
        <w:t xml:space="preserve"> burn tissue is a waxy white colour.</w:t>
      </w:r>
      <w:r w:rsidRPr="00FC1F8B">
        <w:t xml:space="preserve"> </w:t>
      </w:r>
      <w:r w:rsidR="00957338">
        <w:t>I</w:t>
      </w:r>
      <w:r w:rsidRPr="00BB5CBB">
        <w:t>f the burn produces char or extends into the fat as with prolonged contact with a flame source, a leathery brown or black appearance can be seen along with surface coagulation veins.</w:t>
      </w:r>
      <w:r>
        <w:t xml:space="preserve"> </w:t>
      </w:r>
      <w:r w:rsidRPr="00FC1F8B">
        <w:t>The burn wound is also painless (due to destruction of nerve endings) and has a coarse non-pliable texture to touch.</w:t>
      </w:r>
      <w:r>
        <w:t xml:space="preserve"> FT burns cannot heal on their own and require surgical intervention</w:t>
      </w:r>
      <w:r w:rsidR="00763B49">
        <w:t xml:space="preserve"> </w:t>
      </w:r>
      <w:r w:rsidR="00763B49">
        <w:fldChar w:fldCharType="begin"/>
      </w:r>
      <w:r w:rsidR="00F97E6A">
        <w:instrText xml:space="preserve"> ADDIN EN.CITE &lt;EndNote&gt;&lt;Cite&gt;&lt;Author&gt;Burgess&lt;/Author&gt;&lt;Year&gt;2022&lt;/Year&gt;&lt;RecNum&gt;37&lt;/RecNum&gt;&lt;DisplayText&gt;(Burgess 2022)&lt;/DisplayText&gt;&lt;record&gt;&lt;rec-number&gt;37&lt;/rec-number&gt;&lt;foreign-keys&gt;&lt;key app="EN" db-id="tvtppesxbdx2xze2xsnvsxtg0extsfd020tw" timestamp="1727742115"&gt;37&lt;/key&gt;&lt;/foreign-keys&gt;&lt;ref-type name="Journal Article"&gt;17&lt;/ref-type&gt;&lt;contributors&gt;&lt;authors&gt;&lt;author&gt;Burgess, M.&lt;/author&gt;&lt;author&gt;Valdera, F.&lt;/author&gt;&lt;author&gt;Varon, D.&lt;/author&gt;&lt;author&gt;Kankuri, E.&lt;/author&gt;&lt;author&gt;Nuutila, K.&lt;/author&gt;&lt;/authors&gt;&lt;/contributors&gt;&lt;auth-address&gt;United States Army Institute of Surgical Research, Fort Sam Houston, TX 78234, USA.&amp;#xD;Department of Pharmacology, Faculty of Medicine, University of Helsinki, 00014 Helsinki, Finland.&lt;/auth-address&gt;&lt;titles&gt;&lt;title&gt;The Immune and Regenerative Response to Burn Injury&lt;/title&gt;&lt;secondary-title&gt;Cells&lt;/secondary-title&gt;&lt;/titles&gt;&lt;periodical&gt;&lt;full-title&gt;Cells&lt;/full-title&gt;&lt;/periodical&gt;&lt;volume&gt;11&lt;/volume&gt;&lt;number&gt;19&lt;/number&gt;&lt;edition&gt;20220929&lt;/edition&gt;&lt;keywords&gt;&lt;keyword&gt;*Burns/therapy&lt;/keyword&gt;&lt;keyword&gt;Humans&lt;/keyword&gt;&lt;keyword&gt;Skin/injuries&lt;/keyword&gt;&lt;keyword&gt;Skin Transplantation&lt;/keyword&gt;&lt;keyword&gt;Wound Healing&lt;/keyword&gt;&lt;keyword&gt;burn injury&lt;/keyword&gt;&lt;keyword&gt;immune response&lt;/keyword&gt;&lt;keyword&gt;inflammation&lt;/keyword&gt;&lt;keyword&gt;tissue regeneration&lt;/keyword&gt;&lt;/keywords&gt;&lt;dates&gt;&lt;year&gt;2022&lt;/year&gt;&lt;pub-dates&gt;&lt;date&gt;Sep 29&lt;/date&gt;&lt;/pub-dates&gt;&lt;/dates&gt;&lt;isbn&gt;2073-4409&lt;/isbn&gt;&lt;accession-num&gt;36231034&lt;/accession-num&gt;&lt;urls&gt;&lt;/urls&gt;&lt;custom1&gt;The authors declare no conflict of interest. The views expressed are those of the author(s) and do not reflect the official policy or position of the U.S. Army Medical Department, Department of the Army, DOD, or the U.S. Government.&lt;/custom1&gt;&lt;custom2&gt;PMC9563909&lt;/custom2&gt;&lt;electronic-resource-num&gt;10.3390/cells11193073&lt;/electronic-resource-num&gt;&lt;remote-database-provider&gt;NLM&lt;/remote-database-provider&gt;&lt;language&gt;eng&lt;/language&gt;&lt;/record&gt;&lt;/Cite&gt;&lt;/EndNote&gt;</w:instrText>
      </w:r>
      <w:r w:rsidR="00763B49">
        <w:fldChar w:fldCharType="separate"/>
      </w:r>
      <w:r w:rsidR="00F97E6A">
        <w:rPr>
          <w:noProof/>
        </w:rPr>
        <w:t>(Burgess 2022)</w:t>
      </w:r>
      <w:r w:rsidR="00763B49">
        <w:fldChar w:fldCharType="end"/>
      </w:r>
      <w:r>
        <w:t>. If left untreated, significant scarring</w:t>
      </w:r>
      <w:r w:rsidR="008F7006">
        <w:t>, including</w:t>
      </w:r>
      <w:r>
        <w:t xml:space="preserve"> contractures will occur. </w:t>
      </w:r>
    </w:p>
    <w:p w14:paraId="65F2D7B0" w14:textId="3F6C10AB" w:rsidR="00296588" w:rsidRPr="00296588" w:rsidRDefault="00296588" w:rsidP="00BC0C43">
      <w:pPr>
        <w:rPr>
          <w:i/>
          <w:iCs/>
        </w:rPr>
      </w:pPr>
      <w:r w:rsidRPr="00296588">
        <w:rPr>
          <w:i/>
          <w:iCs/>
        </w:rPr>
        <w:t xml:space="preserve">Severe burns </w:t>
      </w:r>
      <w:r w:rsidR="00326F5C" w:rsidRPr="00CF2FB2">
        <w:t>≥</w:t>
      </w:r>
      <w:r w:rsidRPr="00296588">
        <w:rPr>
          <w:i/>
          <w:iCs/>
        </w:rPr>
        <w:t xml:space="preserve"> 20% total body surface area</w:t>
      </w:r>
    </w:p>
    <w:p w14:paraId="756CB450" w14:textId="77777777" w:rsidR="005F49E1" w:rsidRDefault="00A65285" w:rsidP="00066A19">
      <w:r>
        <w:t xml:space="preserve">Major burns are </w:t>
      </w:r>
      <w:r w:rsidR="001F1E75">
        <w:t>commonly defined as</w:t>
      </w:r>
      <w:r w:rsidR="00C32204">
        <w:t xml:space="preserve"> those affecting</w:t>
      </w:r>
      <w:r>
        <w:t xml:space="preserve"> </w:t>
      </w:r>
      <w:r w:rsidRPr="00CF2FB2">
        <w:t>≥</w:t>
      </w:r>
      <w:r>
        <w:t>20% TBSA and requir</w:t>
      </w:r>
      <w:r w:rsidR="005F49E1">
        <w:t>ing</w:t>
      </w:r>
      <w:r>
        <w:t xml:space="preserve"> </w:t>
      </w:r>
      <w:r w:rsidR="002821D1">
        <w:t>surgical intervention</w:t>
      </w:r>
      <w:r>
        <w:t xml:space="preserve"> for definitive closure. </w:t>
      </w:r>
      <w:r w:rsidR="002821D1">
        <w:t>Severe large burns in this category often do not have uniform depth</w:t>
      </w:r>
      <w:r w:rsidR="00217211">
        <w:t xml:space="preserve"> within the wound</w:t>
      </w:r>
      <w:r w:rsidR="002821D1">
        <w:t xml:space="preserve">. </w:t>
      </w:r>
      <w:r w:rsidR="00013D0A">
        <w:t xml:space="preserve">This is often due to varying heat exposure </w:t>
      </w:r>
      <w:r w:rsidR="007843D2">
        <w:t>to</w:t>
      </w:r>
      <w:r w:rsidR="00013D0A">
        <w:t xml:space="preserve"> different parts of the </w:t>
      </w:r>
      <w:r w:rsidR="007843D2">
        <w:t xml:space="preserve">body during the burn incident. </w:t>
      </w:r>
      <w:r w:rsidR="00846E29">
        <w:t>Other factors affecting large burns are the anatomical difference</w:t>
      </w:r>
      <w:r w:rsidR="00205A65">
        <w:t>s</w:t>
      </w:r>
      <w:r w:rsidR="00846E29">
        <w:t xml:space="preserve"> as the thickness and composition of skin varies across different body parts. </w:t>
      </w:r>
      <w:r w:rsidR="005C533D">
        <w:t xml:space="preserve">Additionally, protective factors such as clothing may leave some regions of the body more exposed </w:t>
      </w:r>
      <w:r w:rsidR="008E09AA">
        <w:t>during</w:t>
      </w:r>
      <w:r w:rsidR="005C533D">
        <w:t xml:space="preserve"> the </w:t>
      </w:r>
      <w:r w:rsidR="008E09AA">
        <w:t>incident</w:t>
      </w:r>
      <w:r w:rsidR="005C533D">
        <w:t xml:space="preserve">. </w:t>
      </w:r>
    </w:p>
    <w:p w14:paraId="44F648A5" w14:textId="0CCB631E" w:rsidR="00950046" w:rsidRDefault="00C51C4C" w:rsidP="00066A19">
      <w:r w:rsidRPr="00C51C4C">
        <w:t>Given the mixed depth nature of most large burns, the treatment approach often involves a combination of techniques</w:t>
      </w:r>
      <w:r>
        <w:t xml:space="preserve">. </w:t>
      </w:r>
      <w:r w:rsidR="005D1BE5" w:rsidRPr="005D1BE5">
        <w:t xml:space="preserve">For the </w:t>
      </w:r>
      <w:r w:rsidR="005D1BE5">
        <w:t xml:space="preserve">vast </w:t>
      </w:r>
      <w:r w:rsidR="005D1BE5" w:rsidRPr="005D1BE5">
        <w:t xml:space="preserve">majority of </w:t>
      </w:r>
      <w:r w:rsidR="005D1BE5" w:rsidRPr="00CF2FB2">
        <w:t>≥</w:t>
      </w:r>
      <w:r w:rsidR="005D1BE5" w:rsidRPr="005D1BE5">
        <w:t>20% TBSA burns</w:t>
      </w:r>
      <w:r w:rsidR="009205BE">
        <w:t xml:space="preserve">, </w:t>
      </w:r>
      <w:r w:rsidR="00A20184">
        <w:t xml:space="preserve">ASCS is expected to be </w:t>
      </w:r>
      <w:r w:rsidR="00702C77">
        <w:t>used in combination</w:t>
      </w:r>
      <w:r w:rsidR="00A20184">
        <w:t xml:space="preserve"> with STSG</w:t>
      </w:r>
      <w:r w:rsidR="00F9125D">
        <w:t>s</w:t>
      </w:r>
      <w:r w:rsidR="00066A19">
        <w:t xml:space="preserve">. </w:t>
      </w:r>
      <w:r w:rsidR="00066A19" w:rsidRPr="00066A19">
        <w:t xml:space="preserve">While less common, there may be cases where </w:t>
      </w:r>
      <w:r w:rsidR="00066A19">
        <w:t>ASCS</w:t>
      </w:r>
      <w:r w:rsidR="00066A19" w:rsidRPr="00066A19">
        <w:t xml:space="preserve">-only treatment is appropriate for certain areas of the burn, for </w:t>
      </w:r>
      <w:r w:rsidR="00FC750F">
        <w:t>DPT</w:t>
      </w:r>
      <w:r w:rsidR="00066A19" w:rsidRPr="00066A19">
        <w:t xml:space="preserve"> regions</w:t>
      </w:r>
      <w:r w:rsidR="00702C77">
        <w:t xml:space="preserve">. </w:t>
      </w:r>
    </w:p>
    <w:p w14:paraId="469943AE" w14:textId="052F736D" w:rsidR="00D26C59" w:rsidRDefault="002558F8" w:rsidP="00834671">
      <w:r>
        <w:t>Based on the current clinical algorithm, t</w:t>
      </w:r>
      <w:r w:rsidR="002172D6">
        <w:t xml:space="preserve">he intended population </w:t>
      </w:r>
      <w:r w:rsidR="007B2FD8">
        <w:t xml:space="preserve">for this application </w:t>
      </w:r>
      <w:r w:rsidR="00872749">
        <w:t>is</w:t>
      </w:r>
      <w:r w:rsidR="002172D6">
        <w:t xml:space="preserve"> adult</w:t>
      </w:r>
      <w:r w:rsidR="00D26C59">
        <w:t xml:space="preserve"> and </w:t>
      </w:r>
      <w:r w:rsidR="00A43FE2">
        <w:t>paediatric</w:t>
      </w:r>
      <w:r w:rsidR="00C60ED3">
        <w:t xml:space="preserve"> patients</w:t>
      </w:r>
      <w:r w:rsidR="00A661B3">
        <w:t xml:space="preserve"> </w:t>
      </w:r>
      <w:r w:rsidR="00774244">
        <w:t xml:space="preserve">that </w:t>
      </w:r>
      <w:r w:rsidR="009B73A5">
        <w:t xml:space="preserve">are considered to </w:t>
      </w:r>
      <w:r w:rsidR="00774244">
        <w:t xml:space="preserve">require </w:t>
      </w:r>
      <w:r w:rsidR="003A48DD">
        <w:t xml:space="preserve">skin grafting </w:t>
      </w:r>
      <w:r w:rsidR="0024611C">
        <w:t>for definitive closure of wounds</w:t>
      </w:r>
      <w:r w:rsidR="00C60ED3">
        <w:t xml:space="preserve"> sustain</w:t>
      </w:r>
      <w:r w:rsidR="0024611C">
        <w:t>ed following</w:t>
      </w:r>
      <w:r w:rsidR="00C60ED3">
        <w:t xml:space="preserve"> a burn injury.</w:t>
      </w:r>
      <w:r w:rsidR="00D52022">
        <w:t xml:space="preserve"> </w:t>
      </w:r>
      <w:r w:rsidR="00895A25">
        <w:t xml:space="preserve">ASCS treatment </w:t>
      </w:r>
      <w:r w:rsidR="00FD7EC0">
        <w:t xml:space="preserve">is intended to be used </w:t>
      </w:r>
      <w:r w:rsidR="003763BD">
        <w:t xml:space="preserve">in conjunction with minimal STSGS </w:t>
      </w:r>
      <w:r w:rsidR="00FD7EC0">
        <w:t>on p</w:t>
      </w:r>
      <w:r w:rsidR="00882B06">
        <w:t xml:space="preserve">atients that present with DPT </w:t>
      </w:r>
      <w:r w:rsidR="00912FA2">
        <w:t>and/</w:t>
      </w:r>
      <w:r w:rsidR="00882B06">
        <w:t>or FT burns</w:t>
      </w:r>
      <w:r w:rsidR="00FD7EC0">
        <w:t>.</w:t>
      </w:r>
      <w:r w:rsidR="004E6855">
        <w:t xml:space="preserve"> Additionally, the main</w:t>
      </w:r>
      <w:r w:rsidR="00670DD4">
        <w:t xml:space="preserve"> characterisation for t</w:t>
      </w:r>
      <w:r w:rsidR="00D52022" w:rsidRPr="007A5F0F">
        <w:t xml:space="preserve">he intended population would also be for patients that have sustained major burns described as </w:t>
      </w:r>
      <w:r w:rsidR="007D1E71" w:rsidRPr="00CF2FB2">
        <w:t>≥</w:t>
      </w:r>
      <w:r w:rsidR="00D52022" w:rsidRPr="007A5F0F">
        <w:t xml:space="preserve">20% </w:t>
      </w:r>
      <w:r w:rsidR="00D52022">
        <w:t>TBSA</w:t>
      </w:r>
      <w:r w:rsidR="00D536F5">
        <w:t xml:space="preserve"> who have mixed depth burns. </w:t>
      </w:r>
    </w:p>
    <w:p w14:paraId="7A036B46" w14:textId="08B0E6AC" w:rsidR="000C44A7" w:rsidRDefault="00051843" w:rsidP="00BE6E73">
      <w:pPr>
        <w:pStyle w:val="Heading2"/>
      </w:pPr>
      <w:r>
        <w:t>Specify any characteristics of patients with</w:t>
      </w:r>
      <w:r w:rsidR="00197915">
        <w:t>, or suspected of having,</w:t>
      </w:r>
      <w:r>
        <w:t xml:space="preserve"> the medical condition, who are proposed to be eligible for the proposed health technology, describing how a patient would be investigated, managed and referred within the Australian health care system in the lead up to being considered eligible for the technology:</w:t>
      </w:r>
    </w:p>
    <w:p w14:paraId="169913C3" w14:textId="2AAE5156" w:rsidR="000C44A7" w:rsidRDefault="000C44A7" w:rsidP="007F0F4B">
      <w:r w:rsidRPr="000C44A7">
        <w:t xml:space="preserve">Both </w:t>
      </w:r>
      <w:r w:rsidR="00E25E3C">
        <w:t>DPT</w:t>
      </w:r>
      <w:r w:rsidRPr="000C44A7">
        <w:t xml:space="preserve"> and </w:t>
      </w:r>
      <w:r w:rsidR="00E25E3C">
        <w:t>FT</w:t>
      </w:r>
      <w:r w:rsidRPr="000C44A7">
        <w:t xml:space="preserve"> burns are serious injuries that require urgent medical attention. They often necessitate speciali</w:t>
      </w:r>
      <w:r w:rsidR="00E25E3C">
        <w:t>s</w:t>
      </w:r>
      <w:r w:rsidRPr="000C44A7">
        <w:t>ed care in a burn unit, especially if large body surface areas</w:t>
      </w:r>
      <w:r w:rsidR="003F658E">
        <w:t xml:space="preserve"> are involved</w:t>
      </w:r>
      <w:r w:rsidRPr="000C44A7">
        <w:t>. Treatment typically involves careful wound management, pain control, and often surgical interventions like skin grafting to promote healing and minimi</w:t>
      </w:r>
      <w:r w:rsidR="00E25E3C">
        <w:t>s</w:t>
      </w:r>
      <w:r w:rsidRPr="000C44A7">
        <w:t>e complications</w:t>
      </w:r>
      <w:r w:rsidR="00E25E3C">
        <w:t xml:space="preserve"> such as infection</w:t>
      </w:r>
      <w:r w:rsidRPr="000C44A7">
        <w:t>.</w:t>
      </w:r>
    </w:p>
    <w:p w14:paraId="7D468E75" w14:textId="4C57614B" w:rsidR="00B70605" w:rsidRDefault="00FC7318" w:rsidP="007F0F4B">
      <w:r>
        <w:t>T</w:t>
      </w:r>
      <w:r w:rsidRPr="00FC7318">
        <w:t>he proposed eligible patients are adults/</w:t>
      </w:r>
      <w:r w:rsidR="001248B1" w:rsidRPr="00FC7318">
        <w:t>paediatric</w:t>
      </w:r>
      <w:r w:rsidRPr="00FC7318">
        <w:t xml:space="preserve"> patients with burns in ≥20%</w:t>
      </w:r>
      <w:r w:rsidR="00421225">
        <w:t xml:space="preserve"> </w:t>
      </w:r>
      <w:r>
        <w:t xml:space="preserve">TBSA. </w:t>
      </w:r>
      <w:r w:rsidR="00CC0537">
        <w:t xml:space="preserve">The </w:t>
      </w:r>
      <w:r w:rsidR="0889532B">
        <w:t>process for</w:t>
      </w:r>
      <w:r w:rsidR="00301450">
        <w:t xml:space="preserve"> </w:t>
      </w:r>
      <w:r w:rsidR="00CC0537">
        <w:t xml:space="preserve">being considered eligible for </w:t>
      </w:r>
      <w:r w:rsidR="004B5DA5">
        <w:t>surgical intervention</w:t>
      </w:r>
      <w:r w:rsidR="005740EB">
        <w:t xml:space="preserve"> using </w:t>
      </w:r>
      <w:r w:rsidR="006F6989">
        <w:t>ASCS</w:t>
      </w:r>
      <w:r w:rsidR="005740EB">
        <w:t xml:space="preserve"> +/- STSGs</w:t>
      </w:r>
      <w:r w:rsidR="00CC0537">
        <w:t xml:space="preserve"> </w:t>
      </w:r>
      <w:r w:rsidR="000F3D87">
        <w:t>involve</w:t>
      </w:r>
      <w:r w:rsidR="5153D1BA">
        <w:t>s</w:t>
      </w:r>
      <w:r w:rsidR="001F07A1">
        <w:t xml:space="preserve"> </w:t>
      </w:r>
      <w:r w:rsidR="6828D947">
        <w:t>initial</w:t>
      </w:r>
      <w:r w:rsidR="001F07A1" w:rsidRPr="001F07A1">
        <w:t xml:space="preserve"> assessment in the emergency department (ED), </w:t>
      </w:r>
      <w:r w:rsidR="7309F7AD">
        <w:t xml:space="preserve">followed by </w:t>
      </w:r>
      <w:r w:rsidR="001F07A1" w:rsidRPr="001F07A1">
        <w:t>referral to a burn unit</w:t>
      </w:r>
      <w:r w:rsidR="66015BB0">
        <w:t>. Here,</w:t>
      </w:r>
      <w:r w:rsidR="001F07A1" w:rsidRPr="001F07A1">
        <w:t xml:space="preserve"> burn depth and TBSA</w:t>
      </w:r>
      <w:r w:rsidR="5891D6E5">
        <w:t xml:space="preserve"> are evaluated</w:t>
      </w:r>
      <w:r w:rsidR="00F6159A">
        <w:t xml:space="preserve">. </w:t>
      </w:r>
      <w:r w:rsidR="00550246">
        <w:t xml:space="preserve">Where simpler methods of burn wound closure </w:t>
      </w:r>
      <w:r w:rsidR="00BD4B25">
        <w:t xml:space="preserve">are </w:t>
      </w:r>
      <w:r w:rsidR="007F58D3">
        <w:t>insufficient</w:t>
      </w:r>
      <w:r w:rsidR="00BD4B25">
        <w:t>,</w:t>
      </w:r>
      <w:r w:rsidR="007F58D3">
        <w:t xml:space="preserve"> </w:t>
      </w:r>
      <w:r w:rsidR="38415420">
        <w:t xml:space="preserve">such as </w:t>
      </w:r>
      <w:r w:rsidR="0088026D">
        <w:t xml:space="preserve">healing by secondary intention or use of </w:t>
      </w:r>
      <w:r w:rsidR="38415420">
        <w:t xml:space="preserve">negative pressure wound therapy </w:t>
      </w:r>
      <w:r w:rsidR="007F58D3">
        <w:t>(NPWT</w:t>
      </w:r>
      <w:r w:rsidR="008F2858">
        <w:t>)</w:t>
      </w:r>
      <w:r w:rsidR="38415420">
        <w:t>,</w:t>
      </w:r>
      <w:r w:rsidR="001F07A1">
        <w:t xml:space="preserve"> </w:t>
      </w:r>
      <w:r w:rsidR="001F07A1" w:rsidRPr="001F07A1">
        <w:t>a</w:t>
      </w:r>
      <w:r w:rsidR="008F2858">
        <w:t xml:space="preserve"> </w:t>
      </w:r>
      <w:r w:rsidR="001F07A1" w:rsidRPr="001F07A1">
        <w:t xml:space="preserve">decision </w:t>
      </w:r>
      <w:r w:rsidR="00BD4B25">
        <w:t>for</w:t>
      </w:r>
      <w:r w:rsidR="00BD4B25" w:rsidRPr="001F07A1">
        <w:t xml:space="preserve"> </w:t>
      </w:r>
      <w:r w:rsidR="001F07A1" w:rsidRPr="001F07A1">
        <w:t xml:space="preserve">surgical intervention </w:t>
      </w:r>
      <w:r w:rsidR="55F6DD68">
        <w:t>is made</w:t>
      </w:r>
      <w:r w:rsidR="00521F98">
        <w:t xml:space="preserve">. </w:t>
      </w:r>
      <w:r w:rsidR="007F0F4B">
        <w:t xml:space="preserve">Early excision and grafting </w:t>
      </w:r>
      <w:r w:rsidR="00190B54">
        <w:t>are</w:t>
      </w:r>
      <w:r w:rsidR="007F0F4B">
        <w:t xml:space="preserve"> considered to be the most appropriate management for </w:t>
      </w:r>
      <w:r w:rsidR="00190B54">
        <w:t>severe</w:t>
      </w:r>
      <w:r w:rsidR="007F0F4B">
        <w:t xml:space="preserve"> burn injuries</w:t>
      </w:r>
      <w:r w:rsidR="00A06511">
        <w:t xml:space="preserve"> </w:t>
      </w:r>
      <w:r w:rsidR="00A06511">
        <w:fldChar w:fldCharType="begin"/>
      </w:r>
      <w:r w:rsidR="00AE41AC">
        <w:instrText xml:space="preserve"> ADDIN EN.CITE &lt;EndNote&gt;&lt;Cite&gt;&lt;Author&gt;Braza&lt;/Author&gt;&lt;Year&gt;2023&lt;/Year&gt;&lt;RecNum&gt;9&lt;/RecNum&gt;&lt;DisplayText&gt;(Braza and Fahrenkopf 2023)&lt;/DisplayText&gt;&lt;record&gt;&lt;rec-number&gt;9&lt;/rec-number&gt;&lt;foreign-keys&gt;&lt;key app="EN" db-id="tvtppesxbdx2xze2xsnvsxtg0extsfd020tw" timestamp="1699400051"&gt;9&lt;/key&gt;&lt;/foreign-keys&gt;&lt;ref-type name="Book Section"&gt;5&lt;/ref-type&gt;&lt;contributors&gt;&lt;authors&gt;&lt;author&gt;Braza, M. E.&lt;/author&gt;&lt;author&gt;Fahrenkopf, M. P.&lt;/author&gt;&lt;/authors&gt;&lt;/contributors&gt;&lt;auth-address&gt;Spectrum Health&lt;/auth-address&gt;&lt;titles&gt;&lt;title&gt;Split-Thickness Skin Grafts&lt;/title&gt;&lt;secondary-title&gt;StatPearls&lt;/secondary-title&gt;&lt;/titles&gt;&lt;dates&gt;&lt;year&gt;2023&lt;/year&gt;&lt;/dates&gt;&lt;pub-location&gt;Treasure Island (FL)&lt;/pub-location&gt;&lt;publisher&gt;StatPearls Publishing&amp;#xD;Copyright © 2023, StatPearls Publishing LLC.&lt;/publisher&gt;&lt;accession-num&gt;31855388&lt;/accession-num&gt;&lt;urls&gt;&lt;/urls&gt;&lt;language&gt;eng&lt;/language&gt;&lt;/record&gt;&lt;/Cite&gt;&lt;/EndNote&gt;</w:instrText>
      </w:r>
      <w:r w:rsidR="00A06511">
        <w:fldChar w:fldCharType="separate"/>
      </w:r>
      <w:r w:rsidR="00080944">
        <w:rPr>
          <w:noProof/>
        </w:rPr>
        <w:t>(Braza and Fahrenkopf 2023)</w:t>
      </w:r>
      <w:r w:rsidR="00A06511">
        <w:fldChar w:fldCharType="end"/>
      </w:r>
      <w:r w:rsidR="008F2858">
        <w:t xml:space="preserve">. </w:t>
      </w:r>
      <w:r w:rsidR="007F0F4B">
        <w:t>This is for a multitude of reasons, including</w:t>
      </w:r>
      <w:r w:rsidR="001E5CC2">
        <w:t xml:space="preserve"> </w:t>
      </w:r>
      <w:r w:rsidR="00BD4B25">
        <w:t xml:space="preserve">earlier </w:t>
      </w:r>
      <w:r w:rsidR="007F0F4B">
        <w:t xml:space="preserve">wound </w:t>
      </w:r>
      <w:r w:rsidR="00BD4B25">
        <w:t xml:space="preserve">closure </w:t>
      </w:r>
      <w:r w:rsidR="007F0F4B">
        <w:t>and better aesthetic outcomes,</w:t>
      </w:r>
      <w:r w:rsidR="001E5CC2">
        <w:t xml:space="preserve"> </w:t>
      </w:r>
      <w:r w:rsidR="007F0F4B">
        <w:t>in addition to reduced complications</w:t>
      </w:r>
      <w:r w:rsidR="00A06511">
        <w:t xml:space="preserve"> </w:t>
      </w:r>
      <w:r w:rsidR="00A06511">
        <w:fldChar w:fldCharType="begin"/>
      </w:r>
      <w:r w:rsidR="00AE41AC">
        <w:instrText xml:space="preserve"> ADDIN EN.CITE &lt;EndNote&gt;&lt;Cite&gt;&lt;Author&gt;Braza&lt;/Author&gt;&lt;Year&gt;2023&lt;/Year&gt;&lt;RecNum&gt;9&lt;/RecNum&gt;&lt;DisplayText&gt;(Braza and Fahrenkopf 2023)&lt;/DisplayText&gt;&lt;record&gt;&lt;rec-number&gt;9&lt;/rec-number&gt;&lt;foreign-keys&gt;&lt;key app="EN" db-id="tvtppesxbdx2xze2xsnvsxtg0extsfd020tw" timestamp="1699400051"&gt;9&lt;/key&gt;&lt;/foreign-keys&gt;&lt;ref-type name="Book Section"&gt;5&lt;/ref-type&gt;&lt;contributors&gt;&lt;authors&gt;&lt;author&gt;Braza, M. E.&lt;/author&gt;&lt;author&gt;Fahrenkopf, M. P.&lt;/author&gt;&lt;/authors&gt;&lt;/contributors&gt;&lt;auth-address&gt;Spectrum Health&lt;/auth-address&gt;&lt;titles&gt;&lt;title&gt;Split-Thickness Skin Grafts&lt;/title&gt;&lt;secondary-title&gt;StatPearls&lt;/secondary-title&gt;&lt;/titles&gt;&lt;dates&gt;&lt;year&gt;2023&lt;/year&gt;&lt;/dates&gt;&lt;pub-location&gt;Treasure Island (FL)&lt;/pub-location&gt;&lt;publisher&gt;StatPearls Publishing&amp;#xD;Copyright © 2023, StatPearls Publishing LLC.&lt;/publisher&gt;&lt;accession-num&gt;31855388&lt;/accession-num&gt;&lt;urls&gt;&lt;/urls&gt;&lt;language&gt;eng&lt;/language&gt;&lt;/record&gt;&lt;/Cite&gt;&lt;/EndNote&gt;</w:instrText>
      </w:r>
      <w:r w:rsidR="00A06511">
        <w:fldChar w:fldCharType="separate"/>
      </w:r>
      <w:r w:rsidR="00080944">
        <w:rPr>
          <w:noProof/>
        </w:rPr>
        <w:t>(Braza and Fahrenkopf 2023)</w:t>
      </w:r>
      <w:r w:rsidR="00A06511">
        <w:fldChar w:fldCharType="end"/>
      </w:r>
      <w:r w:rsidR="001E5CC2">
        <w:t>.</w:t>
      </w:r>
    </w:p>
    <w:p w14:paraId="61008CCE" w14:textId="59E923B1" w:rsidR="00725160" w:rsidRPr="00B70605" w:rsidRDefault="00B70605" w:rsidP="00BE6E73">
      <w:pPr>
        <w:keepNext/>
        <w:keepLines/>
        <w:rPr>
          <w:i/>
          <w:iCs/>
        </w:rPr>
      </w:pPr>
      <w:r w:rsidRPr="00B70605">
        <w:rPr>
          <w:i/>
          <w:iCs/>
        </w:rPr>
        <w:t xml:space="preserve">Emergency assessment and management of </w:t>
      </w:r>
      <w:r>
        <w:rPr>
          <w:i/>
          <w:iCs/>
        </w:rPr>
        <w:t>major</w:t>
      </w:r>
      <w:r w:rsidRPr="00B70605">
        <w:rPr>
          <w:i/>
          <w:iCs/>
        </w:rPr>
        <w:t xml:space="preserve"> burns</w:t>
      </w:r>
    </w:p>
    <w:p w14:paraId="435C231A" w14:textId="03B4B0D0" w:rsidR="00EA7B40" w:rsidRDefault="00D95180" w:rsidP="00BE6E73">
      <w:pPr>
        <w:keepNext/>
        <w:keepLines/>
      </w:pPr>
      <w:r>
        <w:t>B</w:t>
      </w:r>
      <w:r w:rsidR="00EA7B40" w:rsidRPr="00EA7B40">
        <w:t>urn injuries should be managed as a trauma case requiring primary and secondary survey</w:t>
      </w:r>
      <w:r w:rsidR="0034334C">
        <w:t xml:space="preserve"> </w:t>
      </w:r>
      <w:r w:rsidR="0034334C">
        <w:fldChar w:fldCharType="begin"/>
      </w:r>
      <w:r w:rsidR="00AE41AC">
        <w:instrText xml:space="preserve"> ADDIN EN.CITE &lt;EndNote&gt;&lt;Cite&gt;&lt;Author&gt;NSW Statewide Burn Injury Service&lt;/Author&gt;&lt;Year&gt;2019&lt;/Year&gt;&lt;RecNum&gt;8&lt;/RecNum&gt;&lt;DisplayText&gt;(NSW Statewide Burn Injury Service 2019)&lt;/DisplayText&gt;&lt;record&gt;&lt;rec-number&gt;8&lt;/rec-number&gt;&lt;foreign-keys&gt;&lt;key app="EN" db-id="tvtppesxbdx2xze2xsnvsxtg0extsfd020tw" timestamp="1699397929"&gt;8&lt;/key&gt;&lt;/foreign-keys&gt;&lt;ref-type name="Report"&gt;27&lt;/ref-type&gt;&lt;contributors&gt;&lt;authors&gt;&lt;author&gt;NSW Statewide Burn Injury Service,&lt;/author&gt;&lt;/authors&gt;&lt;/contributors&gt;&lt;titles&gt;&lt;title&gt;Clinical Guidelines: Burn Patient Management&lt;/title&gt;&lt;/titles&gt;&lt;edition&gt;4&lt;/edition&gt;&lt;dates&gt;&lt;year&gt;2019&lt;/year&gt;&lt;/dates&gt;&lt;publisher&gt;Agency for Clinical Innovation&lt;/publisher&gt;&lt;urls&gt;&lt;/urls&gt;&lt;/record&gt;&lt;/Cite&gt;&lt;/EndNote&gt;</w:instrText>
      </w:r>
      <w:r w:rsidR="0034334C">
        <w:fldChar w:fldCharType="separate"/>
      </w:r>
      <w:r w:rsidR="00080944">
        <w:rPr>
          <w:noProof/>
        </w:rPr>
        <w:t>(NSW Statewide Burn Injury Service 2019)</w:t>
      </w:r>
      <w:r w:rsidR="0034334C">
        <w:fldChar w:fldCharType="end"/>
      </w:r>
      <w:r w:rsidR="00E35B7C">
        <w:t xml:space="preserve">. Initial first aid is prompted to stop the burning </w:t>
      </w:r>
      <w:r w:rsidR="00634D2A">
        <w:t>process and</w:t>
      </w:r>
      <w:r w:rsidR="00E35B7C">
        <w:t xml:space="preserve"> cool the wound</w:t>
      </w:r>
      <w:r w:rsidR="00634D2A">
        <w:t>.</w:t>
      </w:r>
      <w:r w:rsidR="00E35B7C">
        <w:t xml:space="preserve"> Proper first aid will prevent further death of the zone of stasis.</w:t>
      </w:r>
      <w:r w:rsidR="00227028">
        <w:t xml:space="preserve"> </w:t>
      </w:r>
      <w:r w:rsidR="00FC3EBB" w:rsidRPr="00FC3EBB">
        <w:t xml:space="preserve">The approach to handling severe burns differs throughout the </w:t>
      </w:r>
      <w:r w:rsidR="00A52195">
        <w:t>different States and Territories</w:t>
      </w:r>
      <w:r w:rsidR="00AD5DC5">
        <w:t xml:space="preserve"> in Australia</w:t>
      </w:r>
      <w:r w:rsidR="00FC3EBB" w:rsidRPr="00FC3EBB">
        <w:t>. Guidelines for patient management derived from the NSW Burn Injury Service, Children's Health Queensland Hospital, and The Royal Children's Hospital Melbourne</w:t>
      </w:r>
      <w:r w:rsidR="00010511">
        <w:t xml:space="preserve"> are described here</w:t>
      </w:r>
      <w:r w:rsidR="009F2614">
        <w:t xml:space="preserve"> </w:t>
      </w:r>
      <w:r w:rsidR="00E21E6F">
        <w:fldChar w:fldCharType="begin"/>
      </w:r>
      <w:r w:rsidR="00AE41AC">
        <w:instrText xml:space="preserve"> ADDIN EN.CITE &lt;EndNote&gt;&lt;Cite&gt;&lt;Author&gt;NSW Statewide Burn Injury Service&lt;/Author&gt;&lt;Year&gt;2019&lt;/Year&gt;&lt;RecNum&gt;8&lt;/RecNum&gt;&lt;DisplayText&gt;(NSW Statewide Burn Injury Service 2019, Children&amp;apos;s Health Queensland Hospital and Health Service 2021, The Royal Children&amp;apos;s Hospital Melbourne 2023)&lt;/DisplayText&gt;&lt;record&gt;&lt;rec-number&gt;8&lt;/rec-number&gt;&lt;foreign-keys&gt;&lt;key app="EN" db-id="tvtppesxbdx2xze2xsnvsxtg0extsfd020tw" timestamp="1699397929"&gt;8&lt;/key&gt;&lt;/foreign-keys&gt;&lt;ref-type name="Report"&gt;27&lt;/ref-type&gt;&lt;contributors&gt;&lt;authors&gt;&lt;author&gt;NSW Statewide Burn Injury Service,&lt;/author&gt;&lt;/authors&gt;&lt;/contributors&gt;&lt;titles&gt;&lt;title&gt;Clinical Guidelines: Burn Patient Management&lt;/title&gt;&lt;/titles&gt;&lt;edition&gt;4&lt;/edition&gt;&lt;dates&gt;&lt;year&gt;2019&lt;/year&gt;&lt;/dates&gt;&lt;publisher&gt;Agency for Clinical Innovation&lt;/publisher&gt;&lt;urls&gt;&lt;/urls&gt;&lt;/record&gt;&lt;/Cite&gt;&lt;Cite&gt;&lt;Author&gt;Children&amp;apos;s Health Queensland Hospital and Health Service&lt;/Author&gt;&lt;Year&gt;2021&lt;/Year&gt;&lt;RecNum&gt;5&lt;/RecNum&gt;&lt;record&gt;&lt;rec-number&gt;5&lt;/rec-number&gt;&lt;foreign-keys&gt;&lt;key app="EN" db-id="tvtppesxbdx2xze2xsnvsxtg0extsfd020tw" timestamp="1699328515"&gt;5&lt;/key&gt;&lt;/foreign-keys&gt;&lt;ref-type name="Report"&gt;27&lt;/ref-type&gt;&lt;contributors&gt;&lt;authors&gt;&lt;author&gt;Children&amp;apos;s Health Queensland Hospital and Health Service,&lt;/author&gt;&lt;/authors&gt;&lt;/contributors&gt;&lt;titles&gt;&lt;title&gt;Management of a paediatric burn patient&lt;/title&gt;&lt;/titles&gt;&lt;dates&gt;&lt;year&gt;2021&lt;/year&gt;&lt;/dates&gt;&lt;urls&gt;&lt;/urls&gt;&lt;/record&gt;&lt;/Cite&gt;&lt;Cite&gt;&lt;Author&gt;The Royal Children&amp;apos;s Hospital Melbourne&lt;/Author&gt;&lt;Year&gt;2023&lt;/Year&gt;&lt;RecNum&gt;1&lt;/RecNum&gt;&lt;record&gt;&lt;rec-number&gt;1&lt;/rec-number&gt;&lt;foreign-keys&gt;&lt;key app="EN" db-id="tvtppesxbdx2xze2xsnvsxtg0extsfd020tw" timestamp="1699231196"&gt;1&lt;/key&gt;&lt;/foreign-keys&gt;&lt;ref-type name="Web Page"&gt;12&lt;/ref-type&gt;&lt;contributors&gt;&lt;authors&gt;&lt;author&gt;The Royal Children&amp;apos;s Hospital Melbourne,&lt;/author&gt;&lt;/authors&gt;&lt;/contributors&gt;&lt;titles&gt;&lt;title&gt;Burns&lt;/title&gt;&lt;/titles&gt;&lt;dates&gt;&lt;year&gt;2023&lt;/year&gt;&lt;/dates&gt;&lt;urls&gt;&lt;related-urls&gt;&lt;url&gt;https://www.rch.org.au/trauma-service/manual/Burns/&lt;/url&gt;&lt;/related-urls&gt;&lt;/urls&gt;&lt;/record&gt;&lt;/Cite&gt;&lt;/EndNote&gt;</w:instrText>
      </w:r>
      <w:r w:rsidR="00E21E6F">
        <w:fldChar w:fldCharType="separate"/>
      </w:r>
      <w:r w:rsidR="00080944">
        <w:rPr>
          <w:noProof/>
        </w:rPr>
        <w:t>(NSW Statewide Burn Injury Service 2019, Children's Health Queensland Hospital and Health Service 2021, The Royal Children's Hospital Melbourne 2023)</w:t>
      </w:r>
      <w:r w:rsidR="00E21E6F">
        <w:fldChar w:fldCharType="end"/>
      </w:r>
      <w:r w:rsidR="008674E5">
        <w:t>.</w:t>
      </w:r>
    </w:p>
    <w:p w14:paraId="209C62B3" w14:textId="0E6BB4CA" w:rsidR="00ED6AC7" w:rsidRPr="00A96467" w:rsidRDefault="00FF755E" w:rsidP="006653AE">
      <w:pPr>
        <w:rPr>
          <w:highlight w:val="yellow"/>
        </w:rPr>
      </w:pPr>
      <w:r>
        <w:t>The guidelines</w:t>
      </w:r>
      <w:r w:rsidR="00A52195">
        <w:t xml:space="preserve"> for emergency assessment and management of severe burns</w:t>
      </w:r>
      <w:r>
        <w:t xml:space="preserve"> recommend using </w:t>
      </w:r>
      <w:r w:rsidR="00123422">
        <w:t xml:space="preserve">primary survey known as </w:t>
      </w:r>
      <w:r>
        <w:t>the ABCDE approac</w:t>
      </w:r>
      <w:r w:rsidR="00123422">
        <w:t>h</w:t>
      </w:r>
      <w:r>
        <w:t xml:space="preserve">. </w:t>
      </w:r>
      <w:r w:rsidR="00882A42" w:rsidRPr="00ED6AC7">
        <w:t>Th</w:t>
      </w:r>
      <w:r w:rsidR="00257C6B">
        <w:t xml:space="preserve">is </w:t>
      </w:r>
      <w:r w:rsidR="00882A42" w:rsidRPr="00ED6AC7">
        <w:t>includes airway and cervical spine protection, breathing and ventilation, circulation and haemorrhage control, disability and neurological assessment, exposure and environmental control, fluid resuscitation, and</w:t>
      </w:r>
      <w:r w:rsidR="00ED6AC7">
        <w:t xml:space="preserve"> management of</w:t>
      </w:r>
      <w:r w:rsidR="00882A42" w:rsidRPr="00ED6AC7">
        <w:t xml:space="preserve"> pain relief</w:t>
      </w:r>
      <w:r w:rsidR="009A1855">
        <w:t xml:space="preserve"> </w:t>
      </w:r>
      <w:r w:rsidR="0034334C">
        <w:fldChar w:fldCharType="begin"/>
      </w:r>
      <w:r w:rsidR="00AE41AC">
        <w:instrText xml:space="preserve"> ADDIN EN.CITE &lt;EndNote&gt;&lt;Cite&gt;&lt;Author&gt;NSW Statewide Burn Injury Service&lt;/Author&gt;&lt;Year&gt;2019&lt;/Year&gt;&lt;RecNum&gt;8&lt;/RecNum&gt;&lt;DisplayText&gt;(NSW Statewide Burn Injury Service 2019)&lt;/DisplayText&gt;&lt;record&gt;&lt;rec-number&gt;8&lt;/rec-number&gt;&lt;foreign-keys&gt;&lt;key app="EN" db-id="tvtppesxbdx2xze2xsnvsxtg0extsfd020tw" timestamp="1699397929"&gt;8&lt;/key&gt;&lt;/foreign-keys&gt;&lt;ref-type name="Report"&gt;27&lt;/ref-type&gt;&lt;contributors&gt;&lt;authors&gt;&lt;author&gt;NSW Statewide Burn Injury Service,&lt;/author&gt;&lt;/authors&gt;&lt;/contributors&gt;&lt;titles&gt;&lt;title&gt;Clinical Guidelines: Burn Patient Management&lt;/title&gt;&lt;/titles&gt;&lt;edition&gt;4&lt;/edition&gt;&lt;dates&gt;&lt;year&gt;2019&lt;/year&gt;&lt;/dates&gt;&lt;publisher&gt;Agency for Clinical Innovation&lt;/publisher&gt;&lt;urls&gt;&lt;/urls&gt;&lt;/record&gt;&lt;/Cite&gt;&lt;/EndNote&gt;</w:instrText>
      </w:r>
      <w:r w:rsidR="0034334C">
        <w:fldChar w:fldCharType="separate"/>
      </w:r>
      <w:r w:rsidR="00080944">
        <w:rPr>
          <w:noProof/>
        </w:rPr>
        <w:t>(NSW Statewide Burn Injury Service 2019)</w:t>
      </w:r>
      <w:r w:rsidR="0034334C">
        <w:fldChar w:fldCharType="end"/>
      </w:r>
      <w:r w:rsidR="00882A42" w:rsidRPr="00ED6AC7">
        <w:t xml:space="preserve">. </w:t>
      </w:r>
      <w:r w:rsidR="00344FD6" w:rsidRPr="00F87B5C">
        <w:t xml:space="preserve">All </w:t>
      </w:r>
      <w:r w:rsidR="00344FD6" w:rsidRPr="00344FD6">
        <w:t xml:space="preserve">Australian Major Burn Units have formal referral processes for assessing, and if required, accepting referrals from other hospitals. </w:t>
      </w:r>
    </w:p>
    <w:p w14:paraId="63F33E12" w14:textId="2A832B38" w:rsidR="00354145" w:rsidRDefault="00354145" w:rsidP="006653AE">
      <w:pPr>
        <w:rPr>
          <w:i/>
          <w:iCs/>
        </w:rPr>
      </w:pPr>
      <w:r w:rsidRPr="00FB10A7">
        <w:rPr>
          <w:i/>
          <w:iCs/>
        </w:rPr>
        <w:t>Assessment of Total Body Surface Area</w:t>
      </w:r>
    </w:p>
    <w:p w14:paraId="17C730D3" w14:textId="71B9DB11" w:rsidR="001C10BA" w:rsidRPr="001C10BA" w:rsidRDefault="001C10BA" w:rsidP="001C10BA">
      <w:r w:rsidRPr="001C10BA">
        <w:t xml:space="preserve">The ‘Rule of Nines’ divides the body surface into areas of 9% or multiples of 9%, </w:t>
      </w:r>
      <w:r w:rsidR="00231ADE" w:rsidRPr="001C10BA">
        <w:t>except for</w:t>
      </w:r>
      <w:r w:rsidRPr="001C10BA">
        <w:t xml:space="preserve"> the perineum which is</w:t>
      </w:r>
      <w:r>
        <w:t xml:space="preserve"> </w:t>
      </w:r>
      <w:r w:rsidRPr="001C10BA">
        <w:t>estimated at 1%. This allows the extent of the burn to be estimated with reproducible accuracy.</w:t>
      </w:r>
      <w:r>
        <w:t xml:space="preserve"> </w:t>
      </w:r>
      <w:r w:rsidRPr="001C10BA">
        <w:t>Additionally small burns may be estimated by using the palmar surface (fingers and palm) of the patient’s hand, which</w:t>
      </w:r>
      <w:r>
        <w:t xml:space="preserve"> </w:t>
      </w:r>
      <w:r w:rsidRPr="001C10BA">
        <w:t>approximates to 1% body surface area</w:t>
      </w:r>
      <w:r w:rsidR="0034334C">
        <w:t xml:space="preserve"> </w:t>
      </w:r>
      <w:r w:rsidR="0034334C">
        <w:fldChar w:fldCharType="begin"/>
      </w:r>
      <w:r w:rsidR="00AE41AC">
        <w:instrText xml:space="preserve"> ADDIN EN.CITE &lt;EndNote&gt;&lt;Cite&gt;&lt;Author&gt;NSW Statewide Burn Injury Service&lt;/Author&gt;&lt;Year&gt;2019&lt;/Year&gt;&lt;RecNum&gt;8&lt;/RecNum&gt;&lt;DisplayText&gt;(NSW Statewide Burn Injury Service 2019)&lt;/DisplayText&gt;&lt;record&gt;&lt;rec-number&gt;8&lt;/rec-number&gt;&lt;foreign-keys&gt;&lt;key app="EN" db-id="tvtppesxbdx2xze2xsnvsxtg0extsfd020tw" timestamp="1699397929"&gt;8&lt;/key&gt;&lt;/foreign-keys&gt;&lt;ref-type name="Report"&gt;27&lt;/ref-type&gt;&lt;contributors&gt;&lt;authors&gt;&lt;author&gt;NSW Statewide Burn Injury Service,&lt;/author&gt;&lt;/authors&gt;&lt;/contributors&gt;&lt;titles&gt;&lt;title&gt;Clinical Guidelines: Burn Patient Management&lt;/title&gt;&lt;/titles&gt;&lt;edition&gt;4&lt;/edition&gt;&lt;dates&gt;&lt;year&gt;2019&lt;/year&gt;&lt;/dates&gt;&lt;publisher&gt;Agency for Clinical Innovation&lt;/publisher&gt;&lt;urls&gt;&lt;/urls&gt;&lt;/record&gt;&lt;/Cite&gt;&lt;/EndNote&gt;</w:instrText>
      </w:r>
      <w:r w:rsidR="0034334C">
        <w:fldChar w:fldCharType="separate"/>
      </w:r>
      <w:r w:rsidR="00080944">
        <w:rPr>
          <w:noProof/>
        </w:rPr>
        <w:t>(NSW Statewide Burn Injury Service 2019)</w:t>
      </w:r>
      <w:r w:rsidR="0034334C">
        <w:fldChar w:fldCharType="end"/>
      </w:r>
      <w:r w:rsidRPr="001C10BA">
        <w:t>.</w:t>
      </w:r>
    </w:p>
    <w:p w14:paraId="34F35372" w14:textId="5E4A320E" w:rsidR="000E0300" w:rsidRPr="008337C7" w:rsidRDefault="000E0300" w:rsidP="008337C7">
      <w:r w:rsidRPr="000E0300">
        <w:rPr>
          <w:i/>
          <w:iCs/>
        </w:rPr>
        <w:t>Assessment of burn depth</w:t>
      </w:r>
    </w:p>
    <w:p w14:paraId="23E902FB" w14:textId="68A24B29" w:rsidR="006A073F" w:rsidRDefault="005A1FD7" w:rsidP="00060523">
      <w:r>
        <w:t>Burns are dynamic wounds</w:t>
      </w:r>
      <w:r w:rsidR="00482302">
        <w:t>,</w:t>
      </w:r>
      <w:r>
        <w:t xml:space="preserve"> and </w:t>
      </w:r>
      <w:r w:rsidR="001C6FD9">
        <w:t xml:space="preserve">it </w:t>
      </w:r>
      <w:r>
        <w:t xml:space="preserve">is difficult to accurately estimate the true depth and extent of the wound in the first 48-72 hours. </w:t>
      </w:r>
      <w:r w:rsidR="00335E93">
        <w:t>Furthermore</w:t>
      </w:r>
      <w:r>
        <w:t>, m</w:t>
      </w:r>
      <w:r w:rsidRPr="00D57856">
        <w:t>ost burn wounds are not a homogenous depth</w:t>
      </w:r>
      <w:r w:rsidR="00335E93">
        <w:t xml:space="preserve">. </w:t>
      </w:r>
      <w:r w:rsidR="00D53FA9">
        <w:t>However, to assess</w:t>
      </w:r>
      <w:r w:rsidR="00703837">
        <w:t xml:space="preserve"> burn depth </w:t>
      </w:r>
      <w:r w:rsidR="004A3F9F">
        <w:t xml:space="preserve">several aspects are assessed </w:t>
      </w:r>
      <w:r w:rsidR="0091701F">
        <w:t>in</w:t>
      </w:r>
      <w:r w:rsidR="004A3F9F">
        <w:t xml:space="preserve">cluding capillary refill, </w:t>
      </w:r>
      <w:r w:rsidR="0091701F">
        <w:t xml:space="preserve">consideration of prompt first aid, and source of injury. </w:t>
      </w:r>
      <w:r w:rsidR="00531BDD">
        <w:rPr>
          <w:b/>
          <w:bCs/>
        </w:rPr>
        <w:fldChar w:fldCharType="begin"/>
      </w:r>
      <w:r w:rsidR="00531BDD">
        <w:instrText xml:space="preserve"> REF _Ref150330098 \h </w:instrText>
      </w:r>
      <w:r w:rsidR="00531BDD">
        <w:rPr>
          <w:b/>
          <w:bCs/>
        </w:rPr>
      </w:r>
      <w:r w:rsidR="00531BDD">
        <w:rPr>
          <w:b/>
          <w:bCs/>
        </w:rPr>
        <w:fldChar w:fldCharType="separate"/>
      </w:r>
      <w:r w:rsidR="00531BDD">
        <w:t xml:space="preserve">Table </w:t>
      </w:r>
      <w:r w:rsidR="00531BDD">
        <w:rPr>
          <w:noProof/>
        </w:rPr>
        <w:t>1</w:t>
      </w:r>
      <w:r w:rsidR="00531BDD">
        <w:rPr>
          <w:b/>
          <w:bCs/>
        </w:rPr>
        <w:fldChar w:fldCharType="end"/>
      </w:r>
      <w:r w:rsidR="00531BDD">
        <w:rPr>
          <w:b/>
          <w:bCs/>
        </w:rPr>
        <w:t xml:space="preserve"> </w:t>
      </w:r>
      <w:r w:rsidR="0091701F">
        <w:t xml:space="preserve">summarises the </w:t>
      </w:r>
      <w:r w:rsidR="00713AF9">
        <w:t>appearance and assessment of the depth of the burn wound.</w:t>
      </w:r>
    </w:p>
    <w:p w14:paraId="065AD523" w14:textId="5E820E54" w:rsidR="00531BDD" w:rsidRPr="000306EB" w:rsidRDefault="00531BDD" w:rsidP="00531BDD">
      <w:pPr>
        <w:pStyle w:val="Caption"/>
        <w:keepNext/>
        <w:rPr>
          <w:color w:val="auto"/>
        </w:rPr>
      </w:pPr>
      <w:bookmarkStart w:id="0" w:name="_Ref150330098"/>
      <w:r w:rsidRPr="000306EB">
        <w:rPr>
          <w:color w:val="auto"/>
        </w:rPr>
        <w:t xml:space="preserve">Table </w:t>
      </w:r>
      <w:r w:rsidRPr="000306EB">
        <w:rPr>
          <w:color w:val="auto"/>
        </w:rPr>
        <w:fldChar w:fldCharType="begin"/>
      </w:r>
      <w:r w:rsidRPr="000306EB">
        <w:rPr>
          <w:color w:val="auto"/>
        </w:rPr>
        <w:instrText xml:space="preserve"> SEQ Table \* ARABIC </w:instrText>
      </w:r>
      <w:r w:rsidRPr="000306EB">
        <w:rPr>
          <w:color w:val="auto"/>
        </w:rPr>
        <w:fldChar w:fldCharType="separate"/>
      </w:r>
      <w:r w:rsidR="009A1752">
        <w:rPr>
          <w:noProof/>
          <w:color w:val="auto"/>
        </w:rPr>
        <w:t>1</w:t>
      </w:r>
      <w:r w:rsidRPr="000306EB">
        <w:rPr>
          <w:color w:val="auto"/>
        </w:rPr>
        <w:fldChar w:fldCharType="end"/>
      </w:r>
      <w:bookmarkEnd w:id="0"/>
      <w:r w:rsidRPr="000306EB">
        <w:rPr>
          <w:color w:val="auto"/>
        </w:rPr>
        <w:t xml:space="preserve">. Assessment of </w:t>
      </w:r>
      <w:r w:rsidR="006B5949">
        <w:rPr>
          <w:color w:val="auto"/>
        </w:rPr>
        <w:t>b</w:t>
      </w:r>
      <w:r w:rsidRPr="000306EB">
        <w:rPr>
          <w:color w:val="auto"/>
        </w:rPr>
        <w:t>urn depth</w:t>
      </w:r>
    </w:p>
    <w:tbl>
      <w:tblPr>
        <w:tblStyle w:val="TableGrid"/>
        <w:tblW w:w="0" w:type="auto"/>
        <w:tblLook w:val="04A0" w:firstRow="1" w:lastRow="0" w:firstColumn="1" w:lastColumn="0" w:noHBand="0" w:noVBand="1"/>
      </w:tblPr>
      <w:tblGrid>
        <w:gridCol w:w="1577"/>
        <w:gridCol w:w="1577"/>
        <w:gridCol w:w="1577"/>
        <w:gridCol w:w="1578"/>
        <w:gridCol w:w="1578"/>
        <w:gridCol w:w="1578"/>
      </w:tblGrid>
      <w:tr w:rsidR="00172D47" w14:paraId="4344EFA3" w14:textId="77777777" w:rsidTr="00155B22">
        <w:trPr>
          <w:trHeight w:val="70"/>
        </w:trPr>
        <w:tc>
          <w:tcPr>
            <w:tcW w:w="1577" w:type="dxa"/>
            <w:shd w:val="clear" w:color="auto" w:fill="E7E6E6" w:themeFill="background2"/>
            <w:vAlign w:val="center"/>
          </w:tcPr>
          <w:p w14:paraId="122F743F" w14:textId="3C48C22F" w:rsidR="00172D47" w:rsidRPr="00531BDD" w:rsidRDefault="00172D47" w:rsidP="00D8601C">
            <w:pPr>
              <w:spacing w:after="0"/>
              <w:jc w:val="center"/>
              <w:rPr>
                <w:b/>
                <w:bCs/>
                <w:sz w:val="16"/>
                <w:szCs w:val="16"/>
              </w:rPr>
            </w:pPr>
            <w:r w:rsidRPr="00531BDD">
              <w:rPr>
                <w:b/>
                <w:bCs/>
                <w:sz w:val="16"/>
                <w:szCs w:val="16"/>
              </w:rPr>
              <w:t>Depth</w:t>
            </w:r>
          </w:p>
        </w:tc>
        <w:tc>
          <w:tcPr>
            <w:tcW w:w="1577" w:type="dxa"/>
            <w:shd w:val="clear" w:color="auto" w:fill="E7E6E6" w:themeFill="background2"/>
            <w:vAlign w:val="center"/>
          </w:tcPr>
          <w:p w14:paraId="418B625D" w14:textId="343F2E56" w:rsidR="00172D47" w:rsidRPr="00531BDD" w:rsidRDefault="00172D47" w:rsidP="00D8601C">
            <w:pPr>
              <w:spacing w:after="0"/>
              <w:jc w:val="center"/>
              <w:rPr>
                <w:b/>
                <w:bCs/>
                <w:sz w:val="16"/>
                <w:szCs w:val="16"/>
              </w:rPr>
            </w:pPr>
            <w:r w:rsidRPr="00531BDD">
              <w:rPr>
                <w:b/>
                <w:bCs/>
                <w:sz w:val="16"/>
                <w:szCs w:val="16"/>
              </w:rPr>
              <w:t>Colour</w:t>
            </w:r>
          </w:p>
        </w:tc>
        <w:tc>
          <w:tcPr>
            <w:tcW w:w="1577" w:type="dxa"/>
            <w:shd w:val="clear" w:color="auto" w:fill="E7E6E6" w:themeFill="background2"/>
            <w:vAlign w:val="center"/>
          </w:tcPr>
          <w:p w14:paraId="1B495C95" w14:textId="640ABD7F" w:rsidR="00172D47" w:rsidRPr="00531BDD" w:rsidRDefault="00172D47" w:rsidP="00D8601C">
            <w:pPr>
              <w:spacing w:after="0"/>
              <w:jc w:val="center"/>
              <w:rPr>
                <w:b/>
                <w:bCs/>
                <w:sz w:val="16"/>
                <w:szCs w:val="16"/>
              </w:rPr>
            </w:pPr>
            <w:r w:rsidRPr="00531BDD">
              <w:rPr>
                <w:b/>
                <w:bCs/>
                <w:sz w:val="16"/>
                <w:szCs w:val="16"/>
              </w:rPr>
              <w:t>Blisters</w:t>
            </w:r>
          </w:p>
        </w:tc>
        <w:tc>
          <w:tcPr>
            <w:tcW w:w="1578" w:type="dxa"/>
            <w:shd w:val="clear" w:color="auto" w:fill="E7E6E6" w:themeFill="background2"/>
            <w:vAlign w:val="center"/>
          </w:tcPr>
          <w:p w14:paraId="68718EF4" w14:textId="4E4E674E" w:rsidR="00172D47" w:rsidRPr="00531BDD" w:rsidRDefault="00172D47" w:rsidP="00D8601C">
            <w:pPr>
              <w:spacing w:after="0"/>
              <w:jc w:val="center"/>
              <w:rPr>
                <w:b/>
                <w:bCs/>
                <w:sz w:val="16"/>
                <w:szCs w:val="16"/>
              </w:rPr>
            </w:pPr>
            <w:r w:rsidRPr="00531BDD">
              <w:rPr>
                <w:b/>
                <w:bCs/>
                <w:sz w:val="16"/>
                <w:szCs w:val="16"/>
              </w:rPr>
              <w:t>Capillary refill</w:t>
            </w:r>
          </w:p>
        </w:tc>
        <w:tc>
          <w:tcPr>
            <w:tcW w:w="1578" w:type="dxa"/>
            <w:shd w:val="clear" w:color="auto" w:fill="E7E6E6" w:themeFill="background2"/>
            <w:vAlign w:val="center"/>
          </w:tcPr>
          <w:p w14:paraId="678603C6" w14:textId="2EFFB4B3" w:rsidR="00172D47" w:rsidRPr="00531BDD" w:rsidRDefault="00172D47" w:rsidP="00D8601C">
            <w:pPr>
              <w:spacing w:after="0"/>
              <w:jc w:val="center"/>
              <w:rPr>
                <w:b/>
                <w:bCs/>
                <w:sz w:val="16"/>
                <w:szCs w:val="16"/>
              </w:rPr>
            </w:pPr>
            <w:r w:rsidRPr="00531BDD">
              <w:rPr>
                <w:b/>
                <w:bCs/>
                <w:sz w:val="16"/>
                <w:szCs w:val="16"/>
              </w:rPr>
              <w:t>Healing</w:t>
            </w:r>
          </w:p>
        </w:tc>
        <w:tc>
          <w:tcPr>
            <w:tcW w:w="1578" w:type="dxa"/>
            <w:shd w:val="clear" w:color="auto" w:fill="E7E6E6" w:themeFill="background2"/>
            <w:vAlign w:val="center"/>
          </w:tcPr>
          <w:p w14:paraId="1B4BBAAB" w14:textId="6A673215" w:rsidR="00172D47" w:rsidRPr="00531BDD" w:rsidRDefault="00172D47" w:rsidP="00D8601C">
            <w:pPr>
              <w:spacing w:after="0"/>
              <w:jc w:val="center"/>
              <w:rPr>
                <w:b/>
                <w:bCs/>
                <w:sz w:val="16"/>
                <w:szCs w:val="16"/>
              </w:rPr>
            </w:pPr>
            <w:r w:rsidRPr="00531BDD">
              <w:rPr>
                <w:b/>
                <w:bCs/>
                <w:sz w:val="16"/>
                <w:szCs w:val="16"/>
              </w:rPr>
              <w:t>Scarring</w:t>
            </w:r>
          </w:p>
        </w:tc>
      </w:tr>
      <w:tr w:rsidR="00172D47" w14:paraId="3925BDA7" w14:textId="77777777" w:rsidTr="00D8601C">
        <w:tc>
          <w:tcPr>
            <w:tcW w:w="1577" w:type="dxa"/>
            <w:vAlign w:val="center"/>
          </w:tcPr>
          <w:p w14:paraId="46AA1EED" w14:textId="31EAA0CA" w:rsidR="00172D47" w:rsidRPr="00531BDD" w:rsidRDefault="00022BDF" w:rsidP="00D8601C">
            <w:pPr>
              <w:spacing w:after="0"/>
              <w:rPr>
                <w:b/>
                <w:bCs/>
                <w:sz w:val="16"/>
                <w:szCs w:val="16"/>
              </w:rPr>
            </w:pPr>
            <w:proofErr w:type="gramStart"/>
            <w:r>
              <w:rPr>
                <w:sz w:val="16"/>
                <w:szCs w:val="16"/>
              </w:rPr>
              <w:t>Partial-thickness</w:t>
            </w:r>
            <w:proofErr w:type="gramEnd"/>
            <w:r>
              <w:rPr>
                <w:sz w:val="16"/>
                <w:szCs w:val="16"/>
              </w:rPr>
              <w:t xml:space="preserve">/ </w:t>
            </w:r>
            <w:r w:rsidR="005C75CC" w:rsidRPr="00531BDD">
              <w:rPr>
                <w:sz w:val="16"/>
                <w:szCs w:val="16"/>
              </w:rPr>
              <w:t>Mid</w:t>
            </w:r>
            <w:r w:rsidR="005C75CC" w:rsidRPr="00531BDD">
              <w:rPr>
                <w:sz w:val="16"/>
                <w:szCs w:val="16"/>
              </w:rPr>
              <w:noBreakHyphen/>
              <w:t>dermal</w:t>
            </w:r>
          </w:p>
        </w:tc>
        <w:tc>
          <w:tcPr>
            <w:tcW w:w="1577" w:type="dxa"/>
            <w:vAlign w:val="center"/>
          </w:tcPr>
          <w:p w14:paraId="0771345B" w14:textId="2AB49EB2" w:rsidR="00172D47" w:rsidRPr="00531BDD" w:rsidRDefault="00033958" w:rsidP="00D8601C">
            <w:pPr>
              <w:spacing w:after="0"/>
              <w:jc w:val="center"/>
              <w:rPr>
                <w:sz w:val="16"/>
                <w:szCs w:val="16"/>
              </w:rPr>
            </w:pPr>
            <w:r w:rsidRPr="00531BDD">
              <w:rPr>
                <w:sz w:val="16"/>
                <w:szCs w:val="16"/>
              </w:rPr>
              <w:t>Dark pink</w:t>
            </w:r>
          </w:p>
        </w:tc>
        <w:tc>
          <w:tcPr>
            <w:tcW w:w="1577" w:type="dxa"/>
            <w:vAlign w:val="center"/>
          </w:tcPr>
          <w:p w14:paraId="1CF23AC3" w14:textId="6463EFDA" w:rsidR="00172D47" w:rsidRPr="00531BDD" w:rsidRDefault="00A95743" w:rsidP="00D8601C">
            <w:pPr>
              <w:spacing w:after="0"/>
              <w:jc w:val="center"/>
              <w:rPr>
                <w:sz w:val="16"/>
                <w:szCs w:val="16"/>
              </w:rPr>
            </w:pPr>
            <w:r w:rsidRPr="00531BDD">
              <w:rPr>
                <w:sz w:val="16"/>
                <w:szCs w:val="16"/>
              </w:rPr>
              <w:t>Present</w:t>
            </w:r>
          </w:p>
        </w:tc>
        <w:tc>
          <w:tcPr>
            <w:tcW w:w="1578" w:type="dxa"/>
            <w:vAlign w:val="center"/>
          </w:tcPr>
          <w:p w14:paraId="636FC1F3" w14:textId="77777777" w:rsidR="00A95743" w:rsidRPr="00531BDD" w:rsidRDefault="00A95743" w:rsidP="00D8601C">
            <w:pPr>
              <w:spacing w:after="0"/>
              <w:jc w:val="center"/>
              <w:rPr>
                <w:sz w:val="16"/>
                <w:szCs w:val="16"/>
              </w:rPr>
            </w:pPr>
            <w:r w:rsidRPr="00531BDD">
              <w:rPr>
                <w:sz w:val="16"/>
                <w:szCs w:val="16"/>
              </w:rPr>
              <w:t>Sluggish</w:t>
            </w:r>
          </w:p>
          <w:p w14:paraId="13C50B0E" w14:textId="5170611E" w:rsidR="00172D47" w:rsidRPr="00531BDD" w:rsidRDefault="00A95743" w:rsidP="00D8601C">
            <w:pPr>
              <w:spacing w:after="0"/>
              <w:jc w:val="center"/>
              <w:rPr>
                <w:sz w:val="16"/>
                <w:szCs w:val="16"/>
              </w:rPr>
            </w:pPr>
            <w:r w:rsidRPr="00531BDD">
              <w:rPr>
                <w:sz w:val="16"/>
                <w:szCs w:val="16"/>
              </w:rPr>
              <w:t>&gt;2 sec</w:t>
            </w:r>
          </w:p>
        </w:tc>
        <w:tc>
          <w:tcPr>
            <w:tcW w:w="1578" w:type="dxa"/>
            <w:vAlign w:val="center"/>
          </w:tcPr>
          <w:p w14:paraId="0616CF17" w14:textId="77777777" w:rsidR="00A95743" w:rsidRPr="00531BDD" w:rsidRDefault="00A95743" w:rsidP="00D8601C">
            <w:pPr>
              <w:spacing w:after="0"/>
              <w:jc w:val="center"/>
              <w:rPr>
                <w:sz w:val="16"/>
                <w:szCs w:val="16"/>
              </w:rPr>
            </w:pPr>
            <w:r w:rsidRPr="00531BDD">
              <w:rPr>
                <w:sz w:val="16"/>
                <w:szCs w:val="16"/>
              </w:rPr>
              <w:t>2–3 weeks</w:t>
            </w:r>
          </w:p>
          <w:p w14:paraId="34134DF8" w14:textId="77777777" w:rsidR="00A95743" w:rsidRPr="00531BDD" w:rsidRDefault="00A95743" w:rsidP="00D8601C">
            <w:pPr>
              <w:spacing w:after="0"/>
              <w:jc w:val="center"/>
              <w:rPr>
                <w:sz w:val="16"/>
                <w:szCs w:val="16"/>
              </w:rPr>
            </w:pPr>
            <w:r w:rsidRPr="00531BDD">
              <w:rPr>
                <w:sz w:val="16"/>
                <w:szCs w:val="16"/>
              </w:rPr>
              <w:t>Grafting may be</w:t>
            </w:r>
          </w:p>
          <w:p w14:paraId="0945E51E" w14:textId="63A2E7CD" w:rsidR="00172D47" w:rsidRPr="00531BDD" w:rsidRDefault="00A95743" w:rsidP="00D8601C">
            <w:pPr>
              <w:spacing w:after="0"/>
              <w:jc w:val="center"/>
              <w:rPr>
                <w:sz w:val="16"/>
                <w:szCs w:val="16"/>
              </w:rPr>
            </w:pPr>
            <w:r w:rsidRPr="00531BDD">
              <w:rPr>
                <w:sz w:val="16"/>
                <w:szCs w:val="16"/>
              </w:rPr>
              <w:t>required</w:t>
            </w:r>
          </w:p>
        </w:tc>
        <w:tc>
          <w:tcPr>
            <w:tcW w:w="1578" w:type="dxa"/>
            <w:vAlign w:val="center"/>
          </w:tcPr>
          <w:p w14:paraId="652E4C61" w14:textId="77777777" w:rsidR="006A073F" w:rsidRPr="00531BDD" w:rsidRDefault="006A073F" w:rsidP="00D8601C">
            <w:pPr>
              <w:spacing w:after="0"/>
              <w:jc w:val="center"/>
              <w:rPr>
                <w:sz w:val="16"/>
                <w:szCs w:val="16"/>
              </w:rPr>
            </w:pPr>
            <w:r w:rsidRPr="00531BDD">
              <w:rPr>
                <w:sz w:val="16"/>
                <w:szCs w:val="16"/>
              </w:rPr>
              <w:t>Yes</w:t>
            </w:r>
          </w:p>
          <w:p w14:paraId="597358E2" w14:textId="3C351E19" w:rsidR="00172D47" w:rsidRPr="00531BDD" w:rsidRDefault="006A073F" w:rsidP="00D8601C">
            <w:pPr>
              <w:spacing w:after="0"/>
              <w:jc w:val="center"/>
              <w:rPr>
                <w:sz w:val="16"/>
                <w:szCs w:val="16"/>
              </w:rPr>
            </w:pPr>
            <w:r w:rsidRPr="00531BDD">
              <w:rPr>
                <w:sz w:val="16"/>
                <w:szCs w:val="16"/>
              </w:rPr>
              <w:t>(if healing &gt;3wks)</w:t>
            </w:r>
          </w:p>
        </w:tc>
      </w:tr>
      <w:tr w:rsidR="00172D47" w14:paraId="6507981A" w14:textId="77777777" w:rsidTr="00D8601C">
        <w:tc>
          <w:tcPr>
            <w:tcW w:w="1577" w:type="dxa"/>
            <w:vAlign w:val="center"/>
          </w:tcPr>
          <w:p w14:paraId="77E98A8E" w14:textId="112741C6" w:rsidR="00172D47" w:rsidRPr="00531BDD" w:rsidRDefault="00022BDF" w:rsidP="00D8601C">
            <w:pPr>
              <w:spacing w:after="0"/>
              <w:rPr>
                <w:sz w:val="16"/>
                <w:szCs w:val="16"/>
              </w:rPr>
            </w:pPr>
            <w:proofErr w:type="gramStart"/>
            <w:r>
              <w:rPr>
                <w:sz w:val="16"/>
                <w:szCs w:val="16"/>
              </w:rPr>
              <w:t>Partial-thickness</w:t>
            </w:r>
            <w:proofErr w:type="gramEnd"/>
            <w:r>
              <w:rPr>
                <w:sz w:val="16"/>
                <w:szCs w:val="16"/>
              </w:rPr>
              <w:t xml:space="preserve">/ </w:t>
            </w:r>
            <w:r w:rsidR="00D8601C" w:rsidRPr="00531BDD">
              <w:rPr>
                <w:sz w:val="16"/>
                <w:szCs w:val="16"/>
              </w:rPr>
              <w:t>Deep dermal</w:t>
            </w:r>
          </w:p>
        </w:tc>
        <w:tc>
          <w:tcPr>
            <w:tcW w:w="1577" w:type="dxa"/>
            <w:vAlign w:val="center"/>
          </w:tcPr>
          <w:p w14:paraId="55755016" w14:textId="3176BD79" w:rsidR="00172D47" w:rsidRPr="00531BDD" w:rsidRDefault="00C859B1" w:rsidP="00D8601C">
            <w:pPr>
              <w:spacing w:after="0"/>
              <w:jc w:val="center"/>
              <w:rPr>
                <w:sz w:val="16"/>
                <w:szCs w:val="16"/>
              </w:rPr>
            </w:pPr>
            <w:r w:rsidRPr="00531BDD">
              <w:rPr>
                <w:sz w:val="16"/>
                <w:szCs w:val="16"/>
              </w:rPr>
              <w:t>Blotchy red / white</w:t>
            </w:r>
          </w:p>
        </w:tc>
        <w:tc>
          <w:tcPr>
            <w:tcW w:w="1577" w:type="dxa"/>
            <w:vAlign w:val="center"/>
          </w:tcPr>
          <w:p w14:paraId="108E486B" w14:textId="4FC268FA" w:rsidR="00172D47" w:rsidRPr="00531BDD" w:rsidRDefault="00D8601C" w:rsidP="00D8601C">
            <w:pPr>
              <w:spacing w:after="0"/>
              <w:jc w:val="center"/>
              <w:rPr>
                <w:sz w:val="16"/>
                <w:szCs w:val="16"/>
              </w:rPr>
            </w:pPr>
            <w:r w:rsidRPr="00531BDD">
              <w:rPr>
                <w:sz w:val="16"/>
                <w:szCs w:val="16"/>
              </w:rPr>
              <w:t>+/–</w:t>
            </w:r>
          </w:p>
        </w:tc>
        <w:tc>
          <w:tcPr>
            <w:tcW w:w="1578" w:type="dxa"/>
            <w:vAlign w:val="center"/>
          </w:tcPr>
          <w:p w14:paraId="3D7CDDFA" w14:textId="5019786B" w:rsidR="00172D47" w:rsidRPr="00531BDD" w:rsidRDefault="00C859B1" w:rsidP="00D8601C">
            <w:pPr>
              <w:spacing w:after="0"/>
              <w:jc w:val="center"/>
              <w:rPr>
                <w:sz w:val="16"/>
                <w:szCs w:val="16"/>
              </w:rPr>
            </w:pPr>
            <w:r w:rsidRPr="00531BDD">
              <w:rPr>
                <w:sz w:val="16"/>
                <w:szCs w:val="16"/>
              </w:rPr>
              <w:t>Sluggish &gt;2 sec / absent</w:t>
            </w:r>
          </w:p>
        </w:tc>
        <w:tc>
          <w:tcPr>
            <w:tcW w:w="1578" w:type="dxa"/>
            <w:vAlign w:val="center"/>
          </w:tcPr>
          <w:p w14:paraId="7A5CA6FE" w14:textId="327722F9" w:rsidR="00172D47" w:rsidRPr="00531BDD" w:rsidRDefault="00A95743" w:rsidP="00D8601C">
            <w:pPr>
              <w:spacing w:after="0"/>
              <w:jc w:val="center"/>
              <w:rPr>
                <w:sz w:val="16"/>
                <w:szCs w:val="16"/>
              </w:rPr>
            </w:pPr>
            <w:r w:rsidRPr="00531BDD">
              <w:rPr>
                <w:sz w:val="16"/>
                <w:szCs w:val="16"/>
              </w:rPr>
              <w:t>Grafting required</w:t>
            </w:r>
          </w:p>
        </w:tc>
        <w:tc>
          <w:tcPr>
            <w:tcW w:w="1578" w:type="dxa"/>
            <w:vAlign w:val="center"/>
          </w:tcPr>
          <w:p w14:paraId="4F7F630C" w14:textId="49D0197D" w:rsidR="00172D47" w:rsidRPr="00531BDD" w:rsidRDefault="006A073F" w:rsidP="00D8601C">
            <w:pPr>
              <w:spacing w:after="0"/>
              <w:jc w:val="center"/>
              <w:rPr>
                <w:sz w:val="16"/>
                <w:szCs w:val="16"/>
              </w:rPr>
            </w:pPr>
            <w:r w:rsidRPr="00531BDD">
              <w:rPr>
                <w:sz w:val="16"/>
                <w:szCs w:val="16"/>
              </w:rPr>
              <w:t>Yes</w:t>
            </w:r>
          </w:p>
        </w:tc>
      </w:tr>
      <w:tr w:rsidR="00A95743" w14:paraId="6CB36D6B" w14:textId="77777777" w:rsidTr="00D8601C">
        <w:tc>
          <w:tcPr>
            <w:tcW w:w="1577" w:type="dxa"/>
            <w:vAlign w:val="center"/>
          </w:tcPr>
          <w:p w14:paraId="319ABA0E" w14:textId="5BDDB2D0" w:rsidR="00A95743" w:rsidRPr="00531BDD" w:rsidRDefault="00D8601C" w:rsidP="00D8601C">
            <w:pPr>
              <w:spacing w:after="0"/>
              <w:rPr>
                <w:sz w:val="16"/>
                <w:szCs w:val="16"/>
              </w:rPr>
            </w:pPr>
            <w:proofErr w:type="gramStart"/>
            <w:r w:rsidRPr="00531BDD">
              <w:rPr>
                <w:sz w:val="16"/>
                <w:szCs w:val="16"/>
              </w:rPr>
              <w:t>Full</w:t>
            </w:r>
            <w:r w:rsidR="002525E6">
              <w:rPr>
                <w:sz w:val="16"/>
                <w:szCs w:val="16"/>
              </w:rPr>
              <w:t>-</w:t>
            </w:r>
            <w:r w:rsidRPr="00531BDD">
              <w:rPr>
                <w:sz w:val="16"/>
                <w:szCs w:val="16"/>
              </w:rPr>
              <w:t>thickness</w:t>
            </w:r>
            <w:proofErr w:type="gramEnd"/>
          </w:p>
        </w:tc>
        <w:tc>
          <w:tcPr>
            <w:tcW w:w="1577" w:type="dxa"/>
            <w:vAlign w:val="center"/>
          </w:tcPr>
          <w:p w14:paraId="17E08753" w14:textId="35BF7DC9" w:rsidR="00A95743" w:rsidRPr="00531BDD" w:rsidRDefault="00C859B1" w:rsidP="00D8601C">
            <w:pPr>
              <w:spacing w:after="0"/>
              <w:jc w:val="center"/>
              <w:rPr>
                <w:sz w:val="16"/>
                <w:szCs w:val="16"/>
              </w:rPr>
            </w:pPr>
            <w:r w:rsidRPr="00531BDD">
              <w:rPr>
                <w:sz w:val="16"/>
                <w:szCs w:val="16"/>
              </w:rPr>
              <w:t>White / brown / black (charred) / deep red</w:t>
            </w:r>
          </w:p>
        </w:tc>
        <w:tc>
          <w:tcPr>
            <w:tcW w:w="1577" w:type="dxa"/>
            <w:vAlign w:val="center"/>
          </w:tcPr>
          <w:p w14:paraId="1BB445A2" w14:textId="4ABC175B" w:rsidR="00A95743" w:rsidRPr="00531BDD" w:rsidRDefault="00C859B1" w:rsidP="00D8601C">
            <w:pPr>
              <w:spacing w:after="0"/>
              <w:jc w:val="center"/>
              <w:rPr>
                <w:sz w:val="16"/>
                <w:szCs w:val="16"/>
              </w:rPr>
            </w:pPr>
            <w:r w:rsidRPr="00531BDD">
              <w:rPr>
                <w:sz w:val="16"/>
                <w:szCs w:val="16"/>
              </w:rPr>
              <w:t>No</w:t>
            </w:r>
          </w:p>
        </w:tc>
        <w:tc>
          <w:tcPr>
            <w:tcW w:w="1578" w:type="dxa"/>
            <w:vAlign w:val="center"/>
          </w:tcPr>
          <w:p w14:paraId="6DE02074" w14:textId="5537A541" w:rsidR="00A95743" w:rsidRPr="00531BDD" w:rsidRDefault="00C859B1" w:rsidP="00D8601C">
            <w:pPr>
              <w:spacing w:after="0"/>
              <w:jc w:val="center"/>
              <w:rPr>
                <w:sz w:val="16"/>
                <w:szCs w:val="16"/>
              </w:rPr>
            </w:pPr>
            <w:r w:rsidRPr="00531BDD">
              <w:rPr>
                <w:sz w:val="16"/>
                <w:szCs w:val="16"/>
              </w:rPr>
              <w:t>Absent</w:t>
            </w:r>
          </w:p>
        </w:tc>
        <w:tc>
          <w:tcPr>
            <w:tcW w:w="1578" w:type="dxa"/>
            <w:vAlign w:val="center"/>
          </w:tcPr>
          <w:p w14:paraId="4A4A02B8" w14:textId="208D461E" w:rsidR="00A95743" w:rsidRPr="00531BDD" w:rsidRDefault="00A95743" w:rsidP="00D8601C">
            <w:pPr>
              <w:spacing w:after="0"/>
              <w:jc w:val="center"/>
              <w:rPr>
                <w:sz w:val="16"/>
                <w:szCs w:val="16"/>
              </w:rPr>
            </w:pPr>
            <w:r w:rsidRPr="00531BDD">
              <w:rPr>
                <w:sz w:val="16"/>
                <w:szCs w:val="16"/>
              </w:rPr>
              <w:t>Grafting required</w:t>
            </w:r>
          </w:p>
        </w:tc>
        <w:tc>
          <w:tcPr>
            <w:tcW w:w="1578" w:type="dxa"/>
            <w:vAlign w:val="center"/>
          </w:tcPr>
          <w:p w14:paraId="14571AFF" w14:textId="6A83B5CD" w:rsidR="00A95743" w:rsidRPr="00531BDD" w:rsidRDefault="006A073F" w:rsidP="00D8601C">
            <w:pPr>
              <w:spacing w:after="0"/>
              <w:jc w:val="center"/>
              <w:rPr>
                <w:sz w:val="16"/>
                <w:szCs w:val="16"/>
              </w:rPr>
            </w:pPr>
            <w:r w:rsidRPr="00531BDD">
              <w:rPr>
                <w:sz w:val="16"/>
                <w:szCs w:val="16"/>
              </w:rPr>
              <w:t>Yes</w:t>
            </w:r>
          </w:p>
        </w:tc>
      </w:tr>
    </w:tbl>
    <w:p w14:paraId="51961AC5" w14:textId="4D0BA236" w:rsidR="00713AF9" w:rsidRPr="00531BDD" w:rsidRDefault="0034334C" w:rsidP="00060523">
      <w:pPr>
        <w:rPr>
          <w:sz w:val="14"/>
          <w:szCs w:val="14"/>
        </w:rPr>
      </w:pPr>
      <w:r w:rsidRPr="00531BDD">
        <w:rPr>
          <w:sz w:val="14"/>
          <w:szCs w:val="14"/>
        </w:rPr>
        <w:t xml:space="preserve">Source: </w:t>
      </w:r>
      <w:r w:rsidR="00531BDD" w:rsidRPr="00531BDD">
        <w:rPr>
          <w:sz w:val="14"/>
          <w:szCs w:val="14"/>
        </w:rPr>
        <w:t xml:space="preserve">NSW Statewide Burn Injury Service, 2019 </w:t>
      </w:r>
      <w:r w:rsidR="00531BDD" w:rsidRPr="00531BDD">
        <w:rPr>
          <w:sz w:val="14"/>
          <w:szCs w:val="14"/>
        </w:rPr>
        <w:fldChar w:fldCharType="begin"/>
      </w:r>
      <w:r w:rsidR="00AE41AC">
        <w:rPr>
          <w:sz w:val="14"/>
          <w:szCs w:val="14"/>
        </w:rPr>
        <w:instrText xml:space="preserve"> ADDIN EN.CITE &lt;EndNote&gt;&lt;Cite&gt;&lt;Author&gt;NSW Statewide Burn Injury Service&lt;/Author&gt;&lt;Year&gt;2019&lt;/Year&gt;&lt;RecNum&gt;8&lt;/RecNum&gt;&lt;DisplayText&gt;(NSW Statewide Burn Injury Service 2019)&lt;/DisplayText&gt;&lt;record&gt;&lt;rec-number&gt;8&lt;/rec-number&gt;&lt;foreign-keys&gt;&lt;key app="EN" db-id="tvtppesxbdx2xze2xsnvsxtg0extsfd020tw" timestamp="1699397929"&gt;8&lt;/key&gt;&lt;/foreign-keys&gt;&lt;ref-type name="Report"&gt;27&lt;/ref-type&gt;&lt;contributors&gt;&lt;authors&gt;&lt;author&gt;NSW Statewide Burn Injury Service,&lt;/author&gt;&lt;/authors&gt;&lt;/contributors&gt;&lt;titles&gt;&lt;title&gt;Clinical Guidelines: Burn Patient Management&lt;/title&gt;&lt;/titles&gt;&lt;edition&gt;4&lt;/edition&gt;&lt;dates&gt;&lt;year&gt;2019&lt;/year&gt;&lt;/dates&gt;&lt;publisher&gt;Agency for Clinical Innovation&lt;/publisher&gt;&lt;urls&gt;&lt;/urls&gt;&lt;/record&gt;&lt;/Cite&gt;&lt;/EndNote&gt;</w:instrText>
      </w:r>
      <w:r w:rsidR="00531BDD" w:rsidRPr="00531BDD">
        <w:rPr>
          <w:sz w:val="14"/>
          <w:szCs w:val="14"/>
        </w:rPr>
        <w:fldChar w:fldCharType="separate"/>
      </w:r>
      <w:r w:rsidR="00080944">
        <w:rPr>
          <w:noProof/>
          <w:sz w:val="14"/>
          <w:szCs w:val="14"/>
        </w:rPr>
        <w:t>(NSW Statewide Burn Injury Service 2019)</w:t>
      </w:r>
      <w:r w:rsidR="00531BDD" w:rsidRPr="00531BDD">
        <w:rPr>
          <w:sz w:val="14"/>
          <w:szCs w:val="14"/>
        </w:rPr>
        <w:fldChar w:fldCharType="end"/>
      </w:r>
    </w:p>
    <w:p w14:paraId="6F1D48B6" w14:textId="11D39CB9" w:rsidR="00903234" w:rsidRPr="00D7479B" w:rsidRDefault="0057202B" w:rsidP="00060523">
      <w:pPr>
        <w:rPr>
          <w:i/>
          <w:iCs/>
        </w:rPr>
      </w:pPr>
      <w:r w:rsidRPr="00D7479B">
        <w:rPr>
          <w:i/>
          <w:iCs/>
        </w:rPr>
        <w:t xml:space="preserve">Difference between </w:t>
      </w:r>
      <w:r w:rsidR="00903234" w:rsidRPr="00D7479B">
        <w:rPr>
          <w:i/>
          <w:iCs/>
        </w:rPr>
        <w:t xml:space="preserve">Paediatric </w:t>
      </w:r>
      <w:r w:rsidRPr="00D7479B">
        <w:rPr>
          <w:i/>
          <w:iCs/>
        </w:rPr>
        <w:t xml:space="preserve">and </w:t>
      </w:r>
      <w:r w:rsidR="00C3489F" w:rsidRPr="00D7479B">
        <w:rPr>
          <w:i/>
          <w:iCs/>
        </w:rPr>
        <w:t xml:space="preserve">adult </w:t>
      </w:r>
      <w:r w:rsidR="00903234" w:rsidRPr="00D7479B">
        <w:rPr>
          <w:i/>
          <w:iCs/>
        </w:rPr>
        <w:t>Patients</w:t>
      </w:r>
    </w:p>
    <w:p w14:paraId="3D053977" w14:textId="47163004" w:rsidR="00CD3655" w:rsidRPr="00D7479B" w:rsidRDefault="00C3489F" w:rsidP="00060523">
      <w:r w:rsidRPr="00D7479B">
        <w:t>T</w:t>
      </w:r>
      <w:r w:rsidR="000D6D01" w:rsidRPr="00D7479B">
        <w:t xml:space="preserve">he principles of managing burns in children are </w:t>
      </w:r>
      <w:proofErr w:type="gramStart"/>
      <w:r w:rsidR="000D6D01" w:rsidRPr="00D7479B">
        <w:t>similar to</w:t>
      </w:r>
      <w:proofErr w:type="gramEnd"/>
      <w:r w:rsidR="000D6D01" w:rsidRPr="00D7479B">
        <w:t xml:space="preserve"> those for adults. Burn depth assessment in a child is often more difficult due to their thinner skin, and colour changes in burned skin are not always the same as in adults. Children require burns resuscitation fluid at a lesser</w:t>
      </w:r>
      <w:r w:rsidR="00FA7BF8" w:rsidRPr="00D7479B">
        <w:t xml:space="preserve"> </w:t>
      </w:r>
      <w:r w:rsidR="000D6D01" w:rsidRPr="00D7479B">
        <w:t>TBSA percentage than adults</w:t>
      </w:r>
      <w:r w:rsidR="00FA7BF8" w:rsidRPr="00D7479B">
        <w:t xml:space="preserve"> (10% in children as opposed to 20% in adults) </w:t>
      </w:r>
      <w:r w:rsidR="008B7A43" w:rsidRPr="00D7479B">
        <w:fldChar w:fldCharType="begin"/>
      </w:r>
      <w:r w:rsidR="00AE41AC">
        <w:instrText xml:space="preserve"> ADDIN EN.CITE &lt;EndNote&gt;&lt;Cite&gt;&lt;Author&gt;Sharma&lt;/Author&gt;&lt;Year&gt;2010&lt;/Year&gt;&lt;RecNum&gt;7&lt;/RecNum&gt;&lt;DisplayText&gt;(Sharma and Parashar 2010)&lt;/DisplayText&gt;&lt;record&gt;&lt;rec-number&gt;7&lt;/rec-number&gt;&lt;foreign-keys&gt;&lt;key app="EN" db-id="tvtppesxbdx2xze2xsnvsxtg0extsfd020tw" timestamp="1699332247"&gt;7&lt;/key&gt;&lt;/foreign-keys&gt;&lt;ref-type name="Journal Article"&gt;17&lt;/ref-type&gt;&lt;contributors&gt;&lt;authors&gt;&lt;author&gt;Sharma, R. K.&lt;/author&gt;&lt;author&gt;Parashar, A.&lt;/author&gt;&lt;/authors&gt;&lt;/contributors&gt;&lt;auth-address&gt;Department of Plastic Surgery, Postgraduate Institute of Medical Education and Research, Chandigarh - 160 012, India.&lt;/auth-address&gt;&lt;titles&gt;&lt;title&gt;Special considerations in paediatric burn patients&lt;/title&gt;&lt;secondary-title&gt;Indian J Plast Surg&lt;/secondary-title&gt;&lt;/titles&gt;&lt;periodical&gt;&lt;full-title&gt;Indian J Plast Surg&lt;/full-title&gt;&lt;/periodical&gt;&lt;pages&gt;S43-50&lt;/pages&gt;&lt;volume&gt;43&lt;/volume&gt;&lt;number&gt;Suppl&lt;/number&gt;&lt;keywords&gt;&lt;keyword&gt;Burn injuries&lt;/keyword&gt;&lt;keyword&gt;paediatric&lt;/keyword&gt;&lt;keyword&gt;special considerations&lt;/keyword&gt;&lt;/keywords&gt;&lt;dates&gt;&lt;year&gt;2010&lt;/year&gt;&lt;pub-dates&gt;&lt;date&gt;Sep&lt;/date&gt;&lt;/pub-dates&gt;&lt;/dates&gt;&lt;isbn&gt;0970-0358 (Print)&amp;#xD;0970-0358&lt;/isbn&gt;&lt;accession-num&gt;21321657&lt;/accession-num&gt;&lt;urls&gt;&lt;/urls&gt;&lt;custom1&gt;Conflict of Interest: None declared&lt;/custom1&gt;&lt;custom2&gt;PMC3038395&lt;/custom2&gt;&lt;electronic-resource-num&gt;10.4103/0970-0358.70719&lt;/electronic-resource-num&gt;&lt;remote-database-provider&gt;NLM&lt;/remote-database-provider&gt;&lt;language&gt;eng&lt;/language&gt;&lt;/record&gt;&lt;/Cite&gt;&lt;/EndNote&gt;</w:instrText>
      </w:r>
      <w:r w:rsidR="008B7A43" w:rsidRPr="00D7479B">
        <w:fldChar w:fldCharType="separate"/>
      </w:r>
      <w:r w:rsidR="00080944">
        <w:rPr>
          <w:noProof/>
        </w:rPr>
        <w:t>(Sharma and Parashar 2010)</w:t>
      </w:r>
      <w:r w:rsidR="008B7A43" w:rsidRPr="00D7479B">
        <w:fldChar w:fldCharType="end"/>
      </w:r>
      <w:r w:rsidR="003E37AD" w:rsidRPr="00D7479B">
        <w:t>.</w:t>
      </w:r>
      <w:r w:rsidR="005A3D7D" w:rsidRPr="00D7479B">
        <w:t xml:space="preserve"> </w:t>
      </w:r>
      <w:r w:rsidR="004A4CDD" w:rsidRPr="00D7479B">
        <w:t>Small children are more likely to become hypoglycaemic, and maintenance fluids should incorporate glucose replacement in children &lt;20kgs.</w:t>
      </w:r>
      <w:r w:rsidR="00254731" w:rsidRPr="00D7479B">
        <w:t xml:space="preserve"> </w:t>
      </w:r>
    </w:p>
    <w:p w14:paraId="062E1BF1" w14:textId="5A193362" w:rsidR="007F3AD9" w:rsidRPr="00D7479B" w:rsidRDefault="000C4C2B" w:rsidP="00AF6663">
      <w:pPr>
        <w:rPr>
          <w:i/>
          <w:iCs/>
        </w:rPr>
      </w:pPr>
      <w:r w:rsidRPr="00D7479B">
        <w:rPr>
          <w:i/>
          <w:iCs/>
        </w:rPr>
        <w:t>Operative management of patient</w:t>
      </w:r>
      <w:r w:rsidR="00522AF2" w:rsidRPr="00D7479B">
        <w:rPr>
          <w:i/>
          <w:iCs/>
        </w:rPr>
        <w:t xml:space="preserve"> </w:t>
      </w:r>
      <w:r w:rsidR="005A3D7D" w:rsidRPr="00D7479B">
        <w:rPr>
          <w:i/>
          <w:iCs/>
        </w:rPr>
        <w:t xml:space="preserve">is considered </w:t>
      </w:r>
      <w:r w:rsidR="00590FC7" w:rsidRPr="00D7479B">
        <w:rPr>
          <w:i/>
          <w:iCs/>
        </w:rPr>
        <w:t>(eligibility of for proposed technology and skin grafting)</w:t>
      </w:r>
    </w:p>
    <w:p w14:paraId="173E2247" w14:textId="749E5D0C" w:rsidR="00026943" w:rsidRPr="00D7479B" w:rsidRDefault="00F06735" w:rsidP="00AF6663">
      <w:r w:rsidRPr="00D7479B">
        <w:t>E</w:t>
      </w:r>
      <w:r w:rsidR="00026943" w:rsidRPr="00D7479B">
        <w:t xml:space="preserve">ach wound </w:t>
      </w:r>
      <w:r w:rsidRPr="00D7479B">
        <w:t xml:space="preserve">is assessed </w:t>
      </w:r>
      <w:r w:rsidR="00026943" w:rsidRPr="00D7479B">
        <w:t xml:space="preserve">individually </w:t>
      </w:r>
      <w:r w:rsidR="008E4247" w:rsidRPr="00D7479B">
        <w:t xml:space="preserve">by surgeons </w:t>
      </w:r>
      <w:r w:rsidR="008C6E97" w:rsidRPr="00D7479B">
        <w:t>to determine</w:t>
      </w:r>
      <w:r w:rsidR="00026943" w:rsidRPr="00D7479B">
        <w:t xml:space="preserve"> a wound closure solution that is ideally the simplest, the fastest, and with the best </w:t>
      </w:r>
      <w:r w:rsidR="00EE6452">
        <w:t xml:space="preserve">functional and </w:t>
      </w:r>
      <w:r w:rsidR="00026943" w:rsidRPr="00D7479B">
        <w:t>aesthetic outcome.</w:t>
      </w:r>
      <w:r w:rsidR="00292D8E" w:rsidRPr="00D7479B">
        <w:t xml:space="preserve"> </w:t>
      </w:r>
      <w:r w:rsidR="008C6E97" w:rsidRPr="00D7479B">
        <w:t>Split thickness skin grafts (STSGs)</w:t>
      </w:r>
      <w:r w:rsidR="00292D8E" w:rsidRPr="00D7479B">
        <w:t xml:space="preserve"> are indicated when simpler methods of wound closure will not suffice, such as healing by secondary intention or negative pressure wound therapy</w:t>
      </w:r>
      <w:r w:rsidR="00825510" w:rsidRPr="00D7479B">
        <w:t xml:space="preserve"> </w:t>
      </w:r>
      <w:r w:rsidR="00A83A45" w:rsidRPr="00D7479B">
        <w:fldChar w:fldCharType="begin"/>
      </w:r>
      <w:r w:rsidR="00AE41AC">
        <w:instrText xml:space="preserve"> ADDIN EN.CITE &lt;EndNote&gt;&lt;Cite&gt;&lt;Author&gt;Braza&lt;/Author&gt;&lt;Year&gt;2023&lt;/Year&gt;&lt;RecNum&gt;9&lt;/RecNum&gt;&lt;DisplayText&gt;(Braza and Fahrenkopf 2023)&lt;/DisplayText&gt;&lt;record&gt;&lt;rec-number&gt;9&lt;/rec-number&gt;&lt;foreign-keys&gt;&lt;key app="EN" db-id="tvtppesxbdx2xze2xsnvsxtg0extsfd020tw" timestamp="1699400051"&gt;9&lt;/key&gt;&lt;/foreign-keys&gt;&lt;ref-type name="Book Section"&gt;5&lt;/ref-type&gt;&lt;contributors&gt;&lt;authors&gt;&lt;author&gt;Braza, M. E.&lt;/author&gt;&lt;author&gt;Fahrenkopf, M. P.&lt;/author&gt;&lt;/authors&gt;&lt;/contributors&gt;&lt;auth-address&gt;Spectrum Health&lt;/auth-address&gt;&lt;titles&gt;&lt;title&gt;Split-Thickness Skin Grafts&lt;/title&gt;&lt;secondary-title&gt;StatPearls&lt;/secondary-title&gt;&lt;/titles&gt;&lt;dates&gt;&lt;year&gt;2023&lt;/year&gt;&lt;/dates&gt;&lt;pub-location&gt;Treasure Island (FL)&lt;/pub-location&gt;&lt;publisher&gt;StatPearls Publishing&amp;#xD;Copyright © 2023, StatPearls Publishing LLC.&lt;/publisher&gt;&lt;accession-num&gt;31855388&lt;/accession-num&gt;&lt;urls&gt;&lt;/urls&gt;&lt;language&gt;eng&lt;/language&gt;&lt;/record&gt;&lt;/Cite&gt;&lt;/EndNote&gt;</w:instrText>
      </w:r>
      <w:r w:rsidR="00A83A45" w:rsidRPr="00D7479B">
        <w:fldChar w:fldCharType="separate"/>
      </w:r>
      <w:r w:rsidR="00080944">
        <w:rPr>
          <w:noProof/>
        </w:rPr>
        <w:t>(Braza and Fahrenkopf 2023)</w:t>
      </w:r>
      <w:r w:rsidR="00A83A45" w:rsidRPr="00D7479B">
        <w:fldChar w:fldCharType="end"/>
      </w:r>
      <w:r w:rsidR="00292D8E" w:rsidRPr="00D7479B">
        <w:t>.</w:t>
      </w:r>
      <w:r w:rsidR="00CA4FC6" w:rsidRPr="00D7479B">
        <w:t xml:space="preserve"> </w:t>
      </w:r>
    </w:p>
    <w:p w14:paraId="2CBB673D" w14:textId="5D6AC44F" w:rsidR="00FE255C" w:rsidRPr="00D7479B" w:rsidRDefault="00FE255C" w:rsidP="00AF6663">
      <w:r w:rsidRPr="00D7479B">
        <w:t xml:space="preserve">A skin graft is </w:t>
      </w:r>
      <w:r w:rsidR="00CF0DB6" w:rsidRPr="00D7479B">
        <w:t xml:space="preserve">often </w:t>
      </w:r>
      <w:r w:rsidRPr="00D7479B">
        <w:t xml:space="preserve">required when a burn is </w:t>
      </w:r>
      <w:r w:rsidR="00F65B58" w:rsidRPr="00D7479B">
        <w:t xml:space="preserve">either DPT or </w:t>
      </w:r>
      <w:r w:rsidR="00647678" w:rsidRPr="00D7479B">
        <w:t>FT</w:t>
      </w:r>
      <w:r w:rsidRPr="00D7479B">
        <w:t xml:space="preserve"> </w:t>
      </w:r>
      <w:r w:rsidR="00F65B58" w:rsidRPr="00D7479B">
        <w:t xml:space="preserve">in depth </w:t>
      </w:r>
      <w:r w:rsidR="000C3E8F">
        <w:t>(</w:t>
      </w:r>
      <w:r w:rsidRPr="00D7479B">
        <w:t xml:space="preserve">if the wound </w:t>
      </w:r>
      <w:r w:rsidR="000C3E8F">
        <w:t>will</w:t>
      </w:r>
      <w:r w:rsidR="000C3E8F" w:rsidRPr="00D7479B">
        <w:t xml:space="preserve"> </w:t>
      </w:r>
      <w:r w:rsidRPr="00D7479B">
        <w:t>not heal within two to three weeks</w:t>
      </w:r>
      <w:r w:rsidR="000C3E8F">
        <w:t>)</w:t>
      </w:r>
      <w:r w:rsidR="00D747F1">
        <w:t xml:space="preserve"> to</w:t>
      </w:r>
      <w:r w:rsidRPr="00D7479B">
        <w:t xml:space="preserve"> improve mobility and</w:t>
      </w:r>
      <w:r w:rsidR="005D57BC" w:rsidRPr="00D7479B">
        <w:t xml:space="preserve"> </w:t>
      </w:r>
      <w:r w:rsidR="008F2272" w:rsidRPr="00D7479B">
        <w:t>long-term</w:t>
      </w:r>
      <w:r w:rsidR="005D57BC" w:rsidRPr="00D7479B">
        <w:t xml:space="preserve"> appearance of scar. </w:t>
      </w:r>
      <w:r w:rsidR="0071226B">
        <w:t>Prerequisites</w:t>
      </w:r>
      <w:r w:rsidR="00CF3E35" w:rsidRPr="00D7479B">
        <w:t xml:space="preserve"> of skin grafting </w:t>
      </w:r>
      <w:r w:rsidR="0071226B">
        <w:t xml:space="preserve">are </w:t>
      </w:r>
      <w:r w:rsidR="00CF3E35" w:rsidRPr="00D7479B">
        <w:t>availab</w:t>
      </w:r>
      <w:r w:rsidR="00D747F1">
        <w:t>ility of</w:t>
      </w:r>
      <w:r w:rsidR="00CF3E35" w:rsidRPr="00D7479B">
        <w:t xml:space="preserve"> donor sites and </w:t>
      </w:r>
      <w:r w:rsidR="0071226B">
        <w:t>clean, well-vasculari</w:t>
      </w:r>
      <w:r w:rsidR="000C5E95">
        <w:t>s</w:t>
      </w:r>
      <w:r w:rsidR="0071226B">
        <w:t xml:space="preserve">ed (debrided) </w:t>
      </w:r>
      <w:r w:rsidR="00CF3E35" w:rsidRPr="00D7479B">
        <w:t>recipient sites</w:t>
      </w:r>
      <w:r w:rsidR="000B5AA5" w:rsidRPr="00D7479B">
        <w:t xml:space="preserve"> </w:t>
      </w:r>
      <w:r w:rsidR="000B5AA5" w:rsidRPr="00D7479B">
        <w:fldChar w:fldCharType="begin"/>
      </w:r>
      <w:r w:rsidR="00AE41AC">
        <w:instrText xml:space="preserve"> ADDIN EN.CITE &lt;EndNote&gt;&lt;Cite&gt;&lt;Author&gt;Braza&lt;/Author&gt;&lt;Year&gt;2023&lt;/Year&gt;&lt;RecNum&gt;9&lt;/RecNum&gt;&lt;DisplayText&gt;(Braza and Fahrenkopf 2023)&lt;/DisplayText&gt;&lt;record&gt;&lt;rec-number&gt;9&lt;/rec-number&gt;&lt;foreign-keys&gt;&lt;key app="EN" db-id="tvtppesxbdx2xze2xsnvsxtg0extsfd020tw" timestamp="1699400051"&gt;9&lt;/key&gt;&lt;/foreign-keys&gt;&lt;ref-type name="Book Section"&gt;5&lt;/ref-type&gt;&lt;contributors&gt;&lt;authors&gt;&lt;author&gt;Braza, M. E.&lt;/author&gt;&lt;author&gt;Fahrenkopf, M. P.&lt;/author&gt;&lt;/authors&gt;&lt;/contributors&gt;&lt;auth-address&gt;Spectrum Health&lt;/auth-address&gt;&lt;titles&gt;&lt;title&gt;Split-Thickness Skin Grafts&lt;/title&gt;&lt;secondary-title&gt;StatPearls&lt;/secondary-title&gt;&lt;/titles&gt;&lt;dates&gt;&lt;year&gt;2023&lt;/year&gt;&lt;/dates&gt;&lt;pub-location&gt;Treasure Island (FL)&lt;/pub-location&gt;&lt;publisher&gt;StatPearls Publishing&amp;#xD;Copyright © 2023, StatPearls Publishing LLC.&lt;/publisher&gt;&lt;accession-num&gt;31855388&lt;/accession-num&gt;&lt;urls&gt;&lt;/urls&gt;&lt;language&gt;eng&lt;/language&gt;&lt;/record&gt;&lt;/Cite&gt;&lt;/EndNote&gt;</w:instrText>
      </w:r>
      <w:r w:rsidR="000B5AA5" w:rsidRPr="00D7479B">
        <w:fldChar w:fldCharType="separate"/>
      </w:r>
      <w:r w:rsidR="00080944">
        <w:rPr>
          <w:noProof/>
        </w:rPr>
        <w:t>(Braza and Fahrenkopf 2023)</w:t>
      </w:r>
      <w:r w:rsidR="000B5AA5" w:rsidRPr="00D7479B">
        <w:fldChar w:fldCharType="end"/>
      </w:r>
      <w:r w:rsidR="00CF3E35" w:rsidRPr="00D7479B">
        <w:t>.</w:t>
      </w:r>
    </w:p>
    <w:p w14:paraId="0EB432EF" w14:textId="6D269413" w:rsidR="00051843" w:rsidRDefault="00051843" w:rsidP="00BC0C43">
      <w:pPr>
        <w:pStyle w:val="Heading2"/>
      </w:pPr>
      <w:r>
        <w:t>Provide a rationale for the specifics of the eligible population:</w:t>
      </w:r>
    </w:p>
    <w:p w14:paraId="786930F2" w14:textId="692991A3" w:rsidR="00657103" w:rsidRPr="000117E6" w:rsidRDefault="002D3993" w:rsidP="00680DB9">
      <w:r w:rsidRPr="002D3993">
        <w:t xml:space="preserve">The </w:t>
      </w:r>
      <w:r w:rsidR="00E621DC">
        <w:t xml:space="preserve">% </w:t>
      </w:r>
      <w:r>
        <w:t>TBSA</w:t>
      </w:r>
      <w:r w:rsidRPr="002D3993">
        <w:t xml:space="preserve"> burn</w:t>
      </w:r>
      <w:r w:rsidR="00E621DC">
        <w:t>ed</w:t>
      </w:r>
      <w:r w:rsidRPr="002D3993">
        <w:t xml:space="preserve"> and burn depth are the best predictors of morbidity and mortality and determine the treatment steps. </w:t>
      </w:r>
      <w:r w:rsidR="00C95417">
        <w:t xml:space="preserve">Use of ASCS </w:t>
      </w:r>
      <w:r w:rsidR="00277B40">
        <w:t xml:space="preserve">results in significantly less donor skin harvesting. </w:t>
      </w:r>
      <w:r w:rsidR="00922A6C" w:rsidRPr="00922A6C">
        <w:t xml:space="preserve">Availability of donor skin is often a limitation for use of STSGs in large </w:t>
      </w:r>
      <w:r w:rsidR="00A83A45">
        <w:t>TBSA</w:t>
      </w:r>
      <w:r w:rsidR="00922A6C" w:rsidRPr="00922A6C">
        <w:t xml:space="preserve"> burn injuries, as </w:t>
      </w:r>
      <w:r w:rsidR="000E6751">
        <w:t xml:space="preserve">repeated </w:t>
      </w:r>
      <w:r w:rsidR="00EE700F" w:rsidRPr="00922A6C">
        <w:t>harvesting</w:t>
      </w:r>
      <w:r w:rsidR="00922A6C" w:rsidRPr="00922A6C">
        <w:t xml:space="preserve"> of the same donor site is required, leading to increased procedures and </w:t>
      </w:r>
      <w:r w:rsidR="00DD5D65">
        <w:t xml:space="preserve">hospital </w:t>
      </w:r>
      <w:r w:rsidR="00922A6C" w:rsidRPr="00922A6C">
        <w:t>length of stay</w:t>
      </w:r>
      <w:r w:rsidR="008C1F86">
        <w:t xml:space="preserve"> (LOS)</w:t>
      </w:r>
      <w:r w:rsidR="00922A6C" w:rsidRPr="00922A6C">
        <w:t>.</w:t>
      </w:r>
      <w:r w:rsidR="00927892">
        <w:t xml:space="preserve"> </w:t>
      </w:r>
      <w:r w:rsidR="00DD5D65" w:rsidRPr="00DD5D65">
        <w:t xml:space="preserve">In </w:t>
      </w:r>
      <w:r w:rsidR="0062079B" w:rsidRPr="00DD5D65">
        <w:t>pa</w:t>
      </w:r>
      <w:r w:rsidR="0062079B">
        <w:t>e</w:t>
      </w:r>
      <w:r w:rsidR="0062079B" w:rsidRPr="00DD5D65">
        <w:t>diatric</w:t>
      </w:r>
      <w:r w:rsidR="00DD5D65" w:rsidRPr="00DD5D65">
        <w:t xml:space="preserve"> patients, using skin grafts for wound coverage </w:t>
      </w:r>
      <w:r w:rsidR="0098249A">
        <w:t>is especially</w:t>
      </w:r>
      <w:r w:rsidR="00DD5D65" w:rsidRPr="00DD5D65">
        <w:t xml:space="preserve"> limited by donor site availability for TBSA burns</w:t>
      </w:r>
      <w:r w:rsidR="008E1B58">
        <w:t xml:space="preserve"> </w:t>
      </w:r>
      <w:r w:rsidR="008E1B58">
        <w:fldChar w:fldCharType="begin"/>
      </w:r>
      <w:r w:rsidR="00F97E6A">
        <w:instrText xml:space="preserve"> ADDIN EN.CITE &lt;EndNote&gt;&lt;Cite&gt;&lt;Author&gt;Wala&lt;/Author&gt;&lt;Year&gt;2023&lt;/Year&gt;&lt;RecNum&gt;14&lt;/RecNum&gt;&lt;DisplayText&gt;(Wala 2023)&lt;/DisplayText&gt;&lt;record&gt;&lt;rec-number&gt;14&lt;/rec-number&gt;&lt;foreign-keys&gt;&lt;key app="EN" db-id="tvtppesxbdx2xze2xsnvsxtg0extsfd020tw" timestamp="1699415084"&gt;14&lt;/key&gt;&lt;/foreign-keys&gt;&lt;ref-type name="Journal Article"&gt;17&lt;/ref-type&gt;&lt;contributors&gt;&lt;authors&gt;&lt;author&gt;Wala, S. J.&lt;/author&gt;&lt;author&gt;Patterson, K.&lt;/author&gt;&lt;author&gt;Scoville, S.&lt;/author&gt;&lt;author&gt;Srinivas, S.&lt;/author&gt;&lt;author&gt;Noffsinger, D.&lt;/author&gt;&lt;author&gt;Fabia, R.&lt;/author&gt;&lt;author&gt;Thakkar, R. K.&lt;/author&gt;&lt;author&gt;Schwartz, D. M.&lt;/author&gt;&lt;/authors&gt;&lt;/contributors&gt;&lt;auth-address&gt;Department of Pediatric Surgery, Nationwide Children&amp;apos;s Hospital Burn Center Columbus, OH 43205, USA.&lt;/auth-address&gt;&lt;titles&gt;&lt;title&gt;A single institution case series of ReCell(®) use in treating pediatric burns&lt;/title&gt;&lt;secondary-title&gt;Int J Burns Trauma&lt;/secondary-title&gt;&lt;/titles&gt;&lt;periodical&gt;&lt;full-title&gt;Int J Burns Trauma&lt;/full-title&gt;&lt;/periodical&gt;&lt;pages&gt;78-88&lt;/pages&gt;&lt;volume&gt;13&lt;/volume&gt;&lt;number&gt;2&lt;/number&gt;&lt;edition&gt;20230415&lt;/edition&gt;&lt;keywords&gt;&lt;keyword&gt;ReCell®&lt;/keyword&gt;&lt;keyword&gt;autologous skin cell suspension&lt;/keyword&gt;&lt;keyword&gt;burns&lt;/keyword&gt;&lt;keyword&gt;pediatric&lt;/keyword&gt;&lt;/keywords&gt;&lt;dates&gt;&lt;year&gt;2023&lt;/year&gt;&lt;/dates&gt;&lt;isbn&gt;2160-2026 (Print)&amp;#xD;2160-2026&lt;/isbn&gt;&lt;accession-num&gt;37215514&lt;/accession-num&gt;&lt;urls&gt;&lt;/urls&gt;&lt;custom1&gt;None.&lt;/custom1&gt;&lt;custom2&gt;PMC10195214&lt;/custom2&gt;&lt;remote-database-provider&gt;NLM&lt;/remote-database-provider&gt;&lt;language&gt;eng&lt;/language&gt;&lt;/record&gt;&lt;/Cite&gt;&lt;/EndNote&gt;</w:instrText>
      </w:r>
      <w:r w:rsidR="008E1B58">
        <w:fldChar w:fldCharType="separate"/>
      </w:r>
      <w:r w:rsidR="00F97E6A">
        <w:rPr>
          <w:noProof/>
        </w:rPr>
        <w:t>(Wala 2023)</w:t>
      </w:r>
      <w:r w:rsidR="008E1B58">
        <w:fldChar w:fldCharType="end"/>
      </w:r>
      <w:r w:rsidR="00DD5D65" w:rsidRPr="00DD5D65">
        <w:t>.</w:t>
      </w:r>
      <w:r w:rsidR="0098249A">
        <w:t xml:space="preserve"> </w:t>
      </w:r>
      <w:r w:rsidR="00AD5D6E">
        <w:t>FT</w:t>
      </w:r>
      <w:r w:rsidR="00452846">
        <w:t xml:space="preserve"> </w:t>
      </w:r>
      <w:r w:rsidR="00A07B87" w:rsidRPr="00A07B87">
        <w:t>burns penetrate completely through the dermis and hypodermis</w:t>
      </w:r>
      <w:r w:rsidR="008F3B7E">
        <w:t xml:space="preserve">. </w:t>
      </w:r>
      <w:r w:rsidR="00AD5D6E" w:rsidRPr="00AD5D6E">
        <w:t>This layer is slow to heal</w:t>
      </w:r>
      <w:r w:rsidR="008F3B7E">
        <w:t xml:space="preserve"> without surgical intervention</w:t>
      </w:r>
      <w:r w:rsidR="00AD5D6E" w:rsidRPr="00AD5D6E">
        <w:t xml:space="preserve"> and </w:t>
      </w:r>
      <w:r w:rsidR="00452846">
        <w:t>necrotic tissue should</w:t>
      </w:r>
      <w:r w:rsidR="00AD5D6E" w:rsidRPr="00AD5D6E">
        <w:t xml:space="preserve"> be excised, which creates extensive scar formation that often requires reconstruction</w:t>
      </w:r>
      <w:r w:rsidR="00C547F1">
        <w:t xml:space="preserve"> and surgery</w:t>
      </w:r>
      <w:r w:rsidR="00452846">
        <w:t xml:space="preserve"> </w:t>
      </w:r>
      <w:r w:rsidR="00452846">
        <w:fldChar w:fldCharType="begin"/>
      </w:r>
      <w:r w:rsidR="00AE41AC">
        <w:instrText xml:space="preserve"> ADDIN EN.CITE &lt;EndNote&gt;&lt;Cite&gt;&lt;Author&gt;Anyanwu&lt;/Author&gt;&lt;Year&gt;2023&lt;/Year&gt;&lt;RecNum&gt;10&lt;/RecNum&gt;&lt;DisplayText&gt;(Anyanwu and Cindass 2023)&lt;/DisplayText&gt;&lt;record&gt;&lt;rec-number&gt;10&lt;/rec-number&gt;&lt;foreign-keys&gt;&lt;key app="EN" db-id="tvtppesxbdx2xze2xsnvsxtg0extsfd020tw" timestamp="1699400466"&gt;10&lt;/key&gt;&lt;/foreign-keys&gt;&lt;ref-type name="Book Section"&gt;5&lt;/ref-type&gt;&lt;contributors&gt;&lt;authors&gt;&lt;author&gt;Anyanwu, J. A.&lt;/author&gt;&lt;author&gt;Cindass, R.&lt;/author&gt;&lt;/authors&gt;&lt;/contributors&gt;&lt;auth-address&gt;Keesler Medical Center&amp;#xD;Brooke Army Medical Center&lt;/auth-address&gt;&lt;titles&gt;&lt;title&gt;Burn Debridement, Grafting, and Reconstruction&lt;/title&gt;&lt;secondary-title&gt;StatPearls&lt;/secondary-title&gt;&lt;/titles&gt;&lt;dates&gt;&lt;year&gt;2023&lt;/year&gt;&lt;/dates&gt;&lt;pub-location&gt;Treasure Island (FL)&lt;/pub-location&gt;&lt;publisher&gt;StatPearls Publishing&amp;#xD;Copyright © 2023, StatPearls Publishing LLC.&lt;/publisher&gt;&lt;accession-num&gt;31869181&lt;/accession-num&gt;&lt;urls&gt;&lt;/urls&gt;&lt;language&gt;eng&lt;/language&gt;&lt;/record&gt;&lt;/Cite&gt;&lt;/EndNote&gt;</w:instrText>
      </w:r>
      <w:r w:rsidR="00452846">
        <w:fldChar w:fldCharType="separate"/>
      </w:r>
      <w:r w:rsidR="00080944">
        <w:rPr>
          <w:noProof/>
        </w:rPr>
        <w:t>(Anyanwu and Cindass 2023)</w:t>
      </w:r>
      <w:r w:rsidR="00452846">
        <w:fldChar w:fldCharType="end"/>
      </w:r>
      <w:r w:rsidR="00AD5D6E" w:rsidRPr="00AD5D6E">
        <w:t>.</w:t>
      </w:r>
    </w:p>
    <w:p w14:paraId="409AB389" w14:textId="1BF6DFCB" w:rsidR="00051843" w:rsidRDefault="00051843" w:rsidP="00BC0C43">
      <w:pPr>
        <w:pStyle w:val="Heading2"/>
      </w:pPr>
      <w:r>
        <w:t xml:space="preserve">Are there any prerequisite tests? </w:t>
      </w:r>
    </w:p>
    <w:p w14:paraId="64EC5580" w14:textId="09168D6C" w:rsidR="00051843" w:rsidRDefault="00051843" w:rsidP="00BC0C43">
      <w:r w:rsidRPr="00A20D22">
        <w:t>Yes</w:t>
      </w:r>
      <w:r w:rsidR="00BC0C43" w:rsidRPr="00A20D22">
        <w:t>/</w:t>
      </w:r>
      <w:r w:rsidR="00BC0C43" w:rsidRPr="001E5F08">
        <w:rPr>
          <w:highlight w:val="darkGray"/>
        </w:rPr>
        <w:t>No</w:t>
      </w:r>
    </w:p>
    <w:p w14:paraId="5998FE51" w14:textId="7B048AA9" w:rsidR="00051843" w:rsidRDefault="00051843" w:rsidP="00BC0C43">
      <w:pPr>
        <w:pStyle w:val="Heading2"/>
      </w:pPr>
      <w:r>
        <w:t>Are the prerequisite tests MBS funded?</w:t>
      </w:r>
    </w:p>
    <w:p w14:paraId="7B15CE91" w14:textId="413C0CE0" w:rsidR="00051843" w:rsidRDefault="00051843" w:rsidP="00BC0C43">
      <w:r w:rsidRPr="00D24D43">
        <w:t>Yes</w:t>
      </w:r>
      <w:r w:rsidR="00BC0C43" w:rsidRPr="00D24D43">
        <w:t>/</w:t>
      </w:r>
      <w:r w:rsidRPr="001E5F08">
        <w:rPr>
          <w:highlight w:val="darkGray"/>
        </w:rPr>
        <w:t>No</w:t>
      </w:r>
    </w:p>
    <w:p w14:paraId="0A585F0C" w14:textId="37C6C065" w:rsidR="00051843" w:rsidRPr="00BC0C43" w:rsidRDefault="00051843" w:rsidP="00BC0C43">
      <w:pPr>
        <w:pStyle w:val="Heading2"/>
      </w:pPr>
      <w:r>
        <w:t>Please provide details to fund the prerequisite tests:</w:t>
      </w:r>
    </w:p>
    <w:p w14:paraId="19F42368" w14:textId="7BAE8CC9" w:rsidR="00051843" w:rsidRPr="00BE6E73" w:rsidRDefault="0076544D" w:rsidP="00BC0C43">
      <w:pPr>
        <w:rPr>
          <w:rFonts w:asciiTheme="minorHAnsi" w:eastAsia="Segoe UI" w:hAnsiTheme="minorHAnsi" w:cstheme="minorHAnsi"/>
          <w:color w:val="000000"/>
        </w:rPr>
      </w:pPr>
      <w:r w:rsidRPr="0076544D">
        <w:t>The management of</w:t>
      </w:r>
      <w:r>
        <w:t xml:space="preserve"> patient burn wounds </w:t>
      </w:r>
      <w:r w:rsidRPr="0076544D">
        <w:t xml:space="preserve">is generally guided by specialist clinician </w:t>
      </w:r>
      <w:r w:rsidR="000B564B">
        <w:t xml:space="preserve">decision </w:t>
      </w:r>
      <w:r w:rsidRPr="0076544D">
        <w:t>or institutional preference.</w:t>
      </w:r>
      <w:r w:rsidR="003C6741">
        <w:t xml:space="preserve"> Hence specialist clinicians </w:t>
      </w:r>
      <w:r w:rsidR="00DE21D4">
        <w:t xml:space="preserve">consider many different factors in their </w:t>
      </w:r>
      <w:r w:rsidR="00F83C51">
        <w:t>decision-making</w:t>
      </w:r>
      <w:r w:rsidR="00DE21D4">
        <w:t xml:space="preserve"> process to determine </w:t>
      </w:r>
      <w:r w:rsidR="00A62EAA">
        <w:t>treatment selection</w:t>
      </w:r>
      <w:r w:rsidR="001E5F08">
        <w:t xml:space="preserve"> prior to surgery</w:t>
      </w:r>
      <w:r w:rsidR="00DE21D4">
        <w:t>.</w:t>
      </w:r>
      <w:r w:rsidR="00051843">
        <w:br w:type="page"/>
      </w:r>
    </w:p>
    <w:p w14:paraId="730114B1" w14:textId="17224D17" w:rsidR="00280050" w:rsidRPr="001134C4" w:rsidRDefault="00051843" w:rsidP="00BC0C43">
      <w:pPr>
        <w:pStyle w:val="Heading1"/>
        <w:rPr>
          <w:color w:val="002060"/>
        </w:rPr>
      </w:pPr>
      <w:r w:rsidRPr="001134C4">
        <w:rPr>
          <w:color w:val="002060"/>
        </w:rPr>
        <w:t>Intervention</w:t>
      </w:r>
    </w:p>
    <w:p w14:paraId="4EE4D8C5" w14:textId="72F78505" w:rsidR="00665487" w:rsidRPr="00BC0C43" w:rsidRDefault="00665487" w:rsidP="00BC0C43">
      <w:pPr>
        <w:pStyle w:val="Heading2"/>
      </w:pPr>
      <w:r w:rsidRPr="00BC0C43">
        <w:t>Name of the proposed health technology:</w:t>
      </w:r>
    </w:p>
    <w:p w14:paraId="0A99E65B" w14:textId="719EDB23" w:rsidR="005E212E" w:rsidRDefault="00E556E4" w:rsidP="00594CF6">
      <w:r>
        <w:t xml:space="preserve">Use of </w:t>
      </w:r>
      <w:r w:rsidR="000D406A">
        <w:t xml:space="preserve">ASCS </w:t>
      </w:r>
      <w:r w:rsidR="001F7CD4">
        <w:t>for definitive closure of burn wounds</w:t>
      </w:r>
      <w:r w:rsidR="00CF52F9">
        <w:t xml:space="preserve"> ≥20% TBSA</w:t>
      </w:r>
      <w:r w:rsidR="008277F0">
        <w:t>.</w:t>
      </w:r>
    </w:p>
    <w:p w14:paraId="593E088F" w14:textId="57218C55" w:rsidR="008277F0" w:rsidRDefault="008277F0" w:rsidP="00594CF6">
      <w:r w:rsidRPr="008277F0">
        <w:t xml:space="preserve">ASCS are </w:t>
      </w:r>
      <w:r w:rsidR="0029471E">
        <w:t>dermal and epidermal</w:t>
      </w:r>
      <w:r w:rsidR="008B566D" w:rsidRPr="008277F0">
        <w:t xml:space="preserve"> </w:t>
      </w:r>
      <w:r w:rsidRPr="008277F0">
        <w:t xml:space="preserve">cells, delivered </w:t>
      </w:r>
      <w:r w:rsidR="008B566D">
        <w:t>as</w:t>
      </w:r>
      <w:r w:rsidR="008B566D" w:rsidRPr="008277F0">
        <w:t xml:space="preserve"> </w:t>
      </w:r>
      <w:r w:rsidRPr="008277F0">
        <w:t xml:space="preserve">a </w:t>
      </w:r>
      <w:r w:rsidR="008B566D">
        <w:t>suspension</w:t>
      </w:r>
      <w:r w:rsidR="008B566D" w:rsidRPr="008277F0">
        <w:t xml:space="preserve"> </w:t>
      </w:r>
      <w:r w:rsidRPr="008277F0">
        <w:t>via spray or droplet form, to a wound. In the past four decades, ASCS have progressed remarkably from serial keratinocyte cultures to currently available commercial ASCS formulations</w:t>
      </w:r>
      <w:r w:rsidR="004461CA">
        <w:t xml:space="preserve"> </w:t>
      </w:r>
      <w:r w:rsidR="00AE41AC">
        <w:fldChar w:fldCharType="begin"/>
      </w:r>
      <w:r w:rsidR="00F97E6A">
        <w:instrText xml:space="preserve"> ADDIN EN.CITE &lt;EndNote&gt;&lt;Cite&gt;&lt;Author&gt;Bairagi&lt;/Author&gt;&lt;Year&gt;2021&lt;/Year&gt;&lt;RecNum&gt;39&lt;/RecNum&gt;&lt;DisplayText&gt;(Bairagi 2021)&lt;/DisplayText&gt;&lt;record&gt;&lt;rec-number&gt;39&lt;/rec-number&gt;&lt;foreign-keys&gt;&lt;key app="EN" db-id="tvtppesxbdx2xze2xsnvsxtg0extsfd020tw" timestamp="1729207152"&gt;39&lt;/key&gt;&lt;/foreign-keys&gt;&lt;ref-type name="Journal Article"&gt;17&lt;/ref-type&gt;&lt;contributors&gt;&lt;authors&gt;&lt;author&gt;Bairagi, Anjana&lt;/author&gt;&lt;author&gt;Griffin, Bronwyn&lt;/author&gt;&lt;author&gt;Banani, Tara&lt;/author&gt;&lt;author&gt;McPhail, Steven M.&lt;/author&gt;&lt;author&gt;Kimble, Roy&lt;/author&gt;&lt;author&gt;Tyack, Zephanie&lt;/author&gt;&lt;/authors&gt;&lt;/contributors&gt;&lt;titles&gt;&lt;title&gt;A systematic review and meta-analysis of randomized trials evaluating the efficacy of autologous skin cell suspensions for re-epithelialization of acute partial thickness burn injuries and split-thickness skin graft donor sites&lt;/title&gt;&lt;secondary-title&gt;Burns&lt;/secondary-title&gt;&lt;/titles&gt;&lt;periodical&gt;&lt;full-title&gt;Burns&lt;/full-title&gt;&lt;/periodical&gt;&lt;pages&gt;1225-1240&lt;/pages&gt;&lt;volume&gt;47&lt;/volume&gt;&lt;number&gt;6&lt;/number&gt;&lt;keywords&gt;&lt;keyword&gt;Epithelial cell suspension&lt;/keyword&gt;&lt;keyword&gt;Child&lt;/keyword&gt;&lt;keyword&gt;Donor site wound&lt;/keyword&gt;&lt;keyword&gt;Autograft&lt;/keyword&gt;&lt;keyword&gt;Dermal&lt;/keyword&gt;&lt;keyword&gt;Burn&lt;/keyword&gt;&lt;keyword&gt;Wound Healing&lt;/keyword&gt;&lt;/keywords&gt;&lt;dates&gt;&lt;year&gt;2021&lt;/year&gt;&lt;pub-dates&gt;&lt;date&gt;2021/09/01/&lt;/date&gt;&lt;/pub-dates&gt;&lt;/dates&gt;&lt;isbn&gt;0305-4179&lt;/isbn&gt;&lt;urls&gt;&lt;related-urls&gt;&lt;url&gt;https://www.sciencedirect.com/science/article/pii/S0305417921000863&lt;/url&gt;&lt;/related-urls&gt;&lt;/urls&gt;&lt;electronic-resource-num&gt;https://doi.org/10.1016/j.burns.2021.04.005&lt;/electronic-resource-num&gt;&lt;/record&gt;&lt;/Cite&gt;&lt;/EndNote&gt;</w:instrText>
      </w:r>
      <w:r w:rsidR="00AE41AC">
        <w:fldChar w:fldCharType="separate"/>
      </w:r>
      <w:r w:rsidR="00F97E6A">
        <w:rPr>
          <w:noProof/>
        </w:rPr>
        <w:t>(Bairagi 2021)</w:t>
      </w:r>
      <w:r w:rsidR="00AE41AC">
        <w:fldChar w:fldCharType="end"/>
      </w:r>
      <w:r w:rsidRPr="008277F0">
        <w:t>. </w:t>
      </w:r>
    </w:p>
    <w:p w14:paraId="59480E6A" w14:textId="59BFC570" w:rsidR="00330AD2" w:rsidRDefault="00E14526" w:rsidP="00EC7945">
      <w:r>
        <w:t xml:space="preserve">The </w:t>
      </w:r>
      <w:r w:rsidR="000A1EAC" w:rsidRPr="000A1EAC">
        <w:t>RECELL</w:t>
      </w:r>
      <w:r w:rsidR="00684091" w:rsidRPr="00594CF6">
        <w:t>®</w:t>
      </w:r>
      <w:r w:rsidR="004461CA">
        <w:t xml:space="preserve"> ACHD</w:t>
      </w:r>
      <w:r w:rsidR="000A1EAC" w:rsidRPr="000A1EAC">
        <w:t xml:space="preserve"> is </w:t>
      </w:r>
      <w:r w:rsidR="004461CA">
        <w:t xml:space="preserve">the only commercially </w:t>
      </w:r>
      <w:r w:rsidR="00714361">
        <w:t xml:space="preserve">available </w:t>
      </w:r>
      <w:r w:rsidR="00A078B7">
        <w:t>technology</w:t>
      </w:r>
      <w:r w:rsidR="000A1EAC" w:rsidRPr="000A1EAC">
        <w:t xml:space="preserve"> for creating ASCS,</w:t>
      </w:r>
      <w:r w:rsidR="00DF45DE">
        <w:t xml:space="preserve"> however</w:t>
      </w:r>
      <w:r w:rsidR="000A1EAC" w:rsidRPr="000A1EAC">
        <w:t xml:space="preserve"> there are other methods to produce cell-based treatments for burns and wounds. </w:t>
      </w:r>
      <w:r w:rsidR="00A078B7">
        <w:t xml:space="preserve">That is through </w:t>
      </w:r>
      <w:r w:rsidR="00531ECF">
        <w:t xml:space="preserve">other enzymatic </w:t>
      </w:r>
      <w:r w:rsidR="00684091">
        <w:t>disaggregation</w:t>
      </w:r>
      <w:r w:rsidR="00531ECF">
        <w:t xml:space="preserve"> protocols developed by research groups</w:t>
      </w:r>
      <w:r w:rsidR="00BA02AE">
        <w:t xml:space="preserve"> but performed in a laboratory</w:t>
      </w:r>
      <w:r w:rsidR="00A33F9F">
        <w:t xml:space="preserve"> </w:t>
      </w:r>
      <w:r w:rsidR="00E953F0">
        <w:fldChar w:fldCharType="begin"/>
      </w:r>
      <w:r w:rsidR="00F97E6A">
        <w:instrText xml:space="preserve"> ADDIN EN.CITE &lt;EndNote&gt;&lt;Cite&gt;&lt;Author&gt;Esteban-Vives&lt;/Author&gt;&lt;Year&gt;2018&lt;/Year&gt;&lt;RecNum&gt;40&lt;/RecNum&gt;&lt;DisplayText&gt;(Esteban-Vives 2018)&lt;/DisplayText&gt;&lt;record&gt;&lt;rec-number&gt;40&lt;/rec-number&gt;&lt;foreign-keys&gt;&lt;key app="EN" db-id="tvtppesxbdx2xze2xsnvsxtg0extsfd020tw" timestamp="1730267917"&gt;40&lt;/key&gt;&lt;/foreign-keys&gt;&lt;ref-type name="Journal Article"&gt;17&lt;/ref-type&gt;&lt;contributors&gt;&lt;authors&gt;&lt;author&gt;Esteban-Vives, Roger&lt;/author&gt;&lt;author&gt;Corcos, Alain&lt;/author&gt;&lt;author&gt;Choi, Myung S.&lt;/author&gt;&lt;author&gt;Young, Matthew T.&lt;/author&gt;&lt;author&gt;Over, Patrick&lt;/author&gt;&lt;author&gt;Ziembicki, Jenny&lt;/author&gt;&lt;author&gt;Gerlach, Jörg C.&lt;/author&gt;&lt;/authors&gt;&lt;/contributors&gt;&lt;titles&gt;&lt;title&gt;Cell-spray auto-grafting technology for deep partial-thickness burns: Problems and solutions during clinical implementation&lt;/title&gt;&lt;secondary-title&gt;Burns&lt;/secondary-title&gt;&lt;/titles&gt;&lt;periodical&gt;&lt;full-title&gt;Burns&lt;/full-title&gt;&lt;/periodical&gt;&lt;pages&gt;549-559&lt;/pages&gt;&lt;volume&gt;44&lt;/volume&gt;&lt;number&gt;3&lt;/number&gt;&lt;keywords&gt;&lt;keyword&gt;Burns&lt;/keyword&gt;&lt;keyword&gt;Keratinocytes&lt;/keyword&gt;&lt;keyword&gt;Skin&lt;/keyword&gt;&lt;keyword&gt;Stem cells&lt;/keyword&gt;&lt;keyword&gt;Cell-spray auto-grafting&lt;/keyword&gt;&lt;keyword&gt;Wound healing&lt;/keyword&gt;&lt;/keywords&gt;&lt;dates&gt;&lt;year&gt;2018&lt;/year&gt;&lt;pub-dates&gt;&lt;date&gt;2018/05/01/&lt;/date&gt;&lt;/pub-dates&gt;&lt;/dates&gt;&lt;isbn&gt;0305-4179&lt;/isbn&gt;&lt;urls&gt;&lt;related-urls&gt;&lt;url&gt;https://www.sciencedirect.com/science/article/pii/S0305417917305582&lt;/url&gt;&lt;/related-urls&gt;&lt;/urls&gt;&lt;electronic-resource-num&gt;https://doi.org/10.1016/j.burns.2017.10.008&lt;/electronic-resource-num&gt;&lt;/record&gt;&lt;/Cite&gt;&lt;/EndNote&gt;</w:instrText>
      </w:r>
      <w:r w:rsidR="00E953F0">
        <w:fldChar w:fldCharType="separate"/>
      </w:r>
      <w:r w:rsidR="00F97E6A">
        <w:rPr>
          <w:noProof/>
        </w:rPr>
        <w:t>(Esteban-Vives 2018)</w:t>
      </w:r>
      <w:r w:rsidR="00E953F0">
        <w:fldChar w:fldCharType="end"/>
      </w:r>
      <w:r w:rsidR="00531ECF">
        <w:t>. However, ASCS</w:t>
      </w:r>
      <w:r w:rsidR="00202228">
        <w:t xml:space="preserve"> prepared by </w:t>
      </w:r>
      <w:r w:rsidR="0016768C">
        <w:t>other methods</w:t>
      </w:r>
      <w:r w:rsidR="00A25817">
        <w:t xml:space="preserve"> in laboratories</w:t>
      </w:r>
      <w:r w:rsidR="0016768C">
        <w:t xml:space="preserve"> do not encompass the</w:t>
      </w:r>
      <w:r w:rsidR="00202228">
        <w:t xml:space="preserve"> </w:t>
      </w:r>
      <w:r w:rsidR="0016768C">
        <w:t>proposed service via the RECELL</w:t>
      </w:r>
      <w:r w:rsidR="008B7DD1" w:rsidRPr="00594CF6">
        <w:t>®</w:t>
      </w:r>
      <w:r w:rsidR="0016768C">
        <w:t xml:space="preserve"> ACHD as</w:t>
      </w:r>
      <w:r w:rsidR="00CC7007">
        <w:t>:</w:t>
      </w:r>
    </w:p>
    <w:p w14:paraId="007C1E19" w14:textId="0645F956" w:rsidR="00FE516E" w:rsidRDefault="00EC7945" w:rsidP="00EC7945">
      <w:r w:rsidRPr="007B5B5A">
        <w:t xml:space="preserve">1) </w:t>
      </w:r>
      <w:r w:rsidR="009610F4" w:rsidRPr="007B5B5A">
        <w:t>RECELL® ACHD</w:t>
      </w:r>
      <w:r w:rsidRPr="007B5B5A">
        <w:t xml:space="preserve"> is the only technology</w:t>
      </w:r>
      <w:r>
        <w:t xml:space="preserve"> that can create ASCS to provide this service at </w:t>
      </w:r>
      <w:r w:rsidR="00312EB9">
        <w:t xml:space="preserve">PoC </w:t>
      </w:r>
      <w:r>
        <w:t>for patients</w:t>
      </w:r>
      <w:r w:rsidR="002B31D6">
        <w:t xml:space="preserve">. </w:t>
      </w:r>
      <w:r w:rsidR="00C14613">
        <w:t>The service using the ACHD</w:t>
      </w:r>
      <w:r w:rsidR="001E29EA" w:rsidRPr="001E29EA">
        <w:t xml:space="preserve"> requires minimal speciali</w:t>
      </w:r>
      <w:r w:rsidR="001E29EA">
        <w:t>s</w:t>
      </w:r>
      <w:r w:rsidR="001E29EA" w:rsidRPr="001E29EA">
        <w:t xml:space="preserve">ed equipment compared to the laboratory setup needed for </w:t>
      </w:r>
      <w:r w:rsidR="00587CBC">
        <w:t xml:space="preserve">other </w:t>
      </w:r>
      <w:r w:rsidR="00E309B1">
        <w:t>protocols to create ASCS</w:t>
      </w:r>
      <w:r w:rsidR="001E29EA" w:rsidRPr="001E29EA">
        <w:t>.</w:t>
      </w:r>
      <w:r w:rsidR="001E29EA">
        <w:t xml:space="preserve"> </w:t>
      </w:r>
    </w:p>
    <w:p w14:paraId="5C2F3140" w14:textId="2A101E50" w:rsidR="00EC7945" w:rsidRDefault="00AD29B8" w:rsidP="00EC7945">
      <w:r>
        <w:t>2</w:t>
      </w:r>
      <w:r w:rsidR="00FE516E">
        <w:t xml:space="preserve">) </w:t>
      </w:r>
      <w:r w:rsidR="00A306F6" w:rsidRPr="00A306F6">
        <w:t xml:space="preserve">ASCS </w:t>
      </w:r>
      <w:r w:rsidR="00FE516E">
        <w:t xml:space="preserve">produced by </w:t>
      </w:r>
      <w:r w:rsidR="00FE516E" w:rsidRPr="00594CF6">
        <w:t>RECELL® ACHD</w:t>
      </w:r>
      <w:r w:rsidR="00FE516E">
        <w:t xml:space="preserve"> </w:t>
      </w:r>
      <w:r w:rsidR="00A306F6" w:rsidRPr="00A306F6">
        <w:t xml:space="preserve">is suitable for both acute and delayed treatment phases, while </w:t>
      </w:r>
      <w:r w:rsidR="00E309B1">
        <w:t>ASCS produced in a laboratory</w:t>
      </w:r>
      <w:r w:rsidR="00A306F6" w:rsidRPr="00A306F6">
        <w:t xml:space="preserve"> are limited to delayed use due to production time</w:t>
      </w:r>
      <w:r w:rsidR="00684091">
        <w:t>; and</w:t>
      </w:r>
    </w:p>
    <w:p w14:paraId="64CBF53C" w14:textId="3C33D04B" w:rsidR="00E924D0" w:rsidRDefault="00AD29B8" w:rsidP="00357A19">
      <w:r>
        <w:t>3</w:t>
      </w:r>
      <w:r w:rsidR="00E924D0">
        <w:t xml:space="preserve">) </w:t>
      </w:r>
      <w:r w:rsidR="007D2EC0">
        <w:t>ASCS prepared by RECELL</w:t>
      </w:r>
      <w:r w:rsidR="004461CA" w:rsidRPr="00594CF6">
        <w:t>®</w:t>
      </w:r>
      <w:r w:rsidR="007D2EC0">
        <w:t xml:space="preserve"> ACHD has TGA </w:t>
      </w:r>
      <w:r w:rsidR="00357A19">
        <w:t xml:space="preserve">and FDA </w:t>
      </w:r>
      <w:r w:rsidR="007D2EC0">
        <w:t xml:space="preserve">approval </w:t>
      </w:r>
      <w:r w:rsidR="00357A19">
        <w:t>and is supported by randomised clinical trials demonstrating its efficacy and safety. Other enzymatic disaggregation methods</w:t>
      </w:r>
      <w:r w:rsidR="00F60646">
        <w:t xml:space="preserve"> created by research groups</w:t>
      </w:r>
      <w:r w:rsidR="00357A19">
        <w:t xml:space="preserve"> lack regulatory approval and robust clinical evidence.</w:t>
      </w:r>
    </w:p>
    <w:p w14:paraId="61D4A875" w14:textId="4B4E016F" w:rsidR="00BE6B22" w:rsidRPr="00BC0C43" w:rsidRDefault="00665487" w:rsidP="00BC0C43">
      <w:pPr>
        <w:pStyle w:val="Heading2"/>
      </w:pPr>
      <w:r w:rsidRPr="00B15CDF">
        <w:t>Describe the key components and clinical steps involved in delivering the proposed health technology</w:t>
      </w:r>
      <w:r w:rsidR="00BE6B22">
        <w:t>:</w:t>
      </w:r>
    </w:p>
    <w:p w14:paraId="7FAD5DB8" w14:textId="36FABA79" w:rsidR="00824CA5" w:rsidRDefault="00794531" w:rsidP="00BC0C43">
      <w:r>
        <w:t xml:space="preserve">The ASCS is prepared by the proprietary technology </w:t>
      </w:r>
      <w:r w:rsidR="00F6506B" w:rsidRPr="00F6506B">
        <w:t>RECELL</w:t>
      </w:r>
      <w:r w:rsidR="00844050" w:rsidRPr="00594CF6">
        <w:t>® ACHD</w:t>
      </w:r>
      <w:r w:rsidR="00CF4AD6">
        <w:t>,</w:t>
      </w:r>
      <w:r w:rsidR="00F6506B" w:rsidRPr="00F6506B">
        <w:t xml:space="preserve"> a single-use</w:t>
      </w:r>
      <w:r w:rsidR="005008D6">
        <w:t xml:space="preserve"> </w:t>
      </w:r>
      <w:r w:rsidR="00A77728" w:rsidRPr="00A77728">
        <w:t xml:space="preserve">autograft-sparing </w:t>
      </w:r>
      <w:r w:rsidR="0029696A">
        <w:t>device</w:t>
      </w:r>
      <w:r w:rsidR="0029696A" w:rsidRPr="00A77728">
        <w:t xml:space="preserve"> </w:t>
      </w:r>
      <w:r w:rsidR="0045343D">
        <w:t>used</w:t>
      </w:r>
      <w:r w:rsidR="00A77728" w:rsidRPr="00A77728">
        <w:t xml:space="preserve"> in the operating room at the time of surgery </w:t>
      </w:r>
      <w:r w:rsidR="009E7D68">
        <w:t xml:space="preserve">and applied to wound site </w:t>
      </w:r>
      <w:r w:rsidR="00A77728" w:rsidRPr="00A77728">
        <w:t xml:space="preserve">to achieve definitive closure of acute burn </w:t>
      </w:r>
      <w:r w:rsidR="009D5110">
        <w:t>wounds</w:t>
      </w:r>
      <w:r w:rsidR="00F6506B" w:rsidRPr="00F6506B">
        <w:t xml:space="preserve">. The </w:t>
      </w:r>
      <w:r w:rsidR="003B7722">
        <w:t>ACHD</w:t>
      </w:r>
      <w:r w:rsidR="003B7722" w:rsidRPr="00F6506B">
        <w:t xml:space="preserve"> </w:t>
      </w:r>
      <w:r w:rsidR="00F6506B" w:rsidRPr="00F6506B">
        <w:t>enables a thin split</w:t>
      </w:r>
      <w:r w:rsidR="00206ADD">
        <w:t>-</w:t>
      </w:r>
      <w:r w:rsidR="00F6506B" w:rsidRPr="00F6506B">
        <w:t>thickness skin sample to be processed to produce a</w:t>
      </w:r>
      <w:r w:rsidR="008F5A96">
        <w:t>n ASCS</w:t>
      </w:r>
      <w:r w:rsidR="00F6506B" w:rsidRPr="00F6506B">
        <w:t xml:space="preserve"> for immediate delivery onto a prepared wound bed</w:t>
      </w:r>
      <w:r w:rsidR="00B72908">
        <w:t xml:space="preserve"> </w:t>
      </w:r>
      <w:r w:rsidR="00B72908">
        <w:fldChar w:fldCharType="begin"/>
      </w:r>
      <w:r w:rsidR="00AE41AC">
        <w:instrText xml:space="preserve"> ADDIN EN.CITE &lt;EndNote&gt;&lt;Cite&gt;&lt;Author&gt;AVITA Medical Americas&lt;/Author&gt;&lt;Year&gt;2024&lt;/Year&gt;&lt;RecNum&gt;35&lt;/RecNum&gt;&lt;DisplayText&gt;(AVITA Medical Americas 2024)&lt;/DisplayText&gt;&lt;record&gt;&lt;rec-number&gt;35&lt;/rec-number&gt;&lt;foreign-keys&gt;&lt;key app="EN" db-id="tvtppesxbdx2xze2xsnvsxtg0extsfd020tw" timestamp="1721350921"&gt;35&lt;/key&gt;&lt;/foreign-keys&gt;&lt;ref-type name="Report"&gt;27&lt;/ref-type&gt;&lt;contributors&gt;&lt;authors&gt;&lt;author&gt;AVITA Medical Americas, LLC&lt;/author&gt;&lt;/authors&gt;&lt;/contributors&gt;&lt;titles&gt;&lt;title&gt;INSTRUCTIONS FOR USE RECELL® Autologous Cell Harvesting Device&lt;/title&gt;&lt;/titles&gt;&lt;dates&gt;&lt;year&gt;2024&lt;/year&gt;&lt;/dates&gt;&lt;urls&gt;&lt;/urls&gt;&lt;/record&gt;&lt;/Cite&gt;&lt;/EndNote&gt;</w:instrText>
      </w:r>
      <w:r w:rsidR="00B72908">
        <w:fldChar w:fldCharType="separate"/>
      </w:r>
      <w:r w:rsidR="00080944">
        <w:rPr>
          <w:noProof/>
        </w:rPr>
        <w:t>(AVITA Medical Americas 2024)</w:t>
      </w:r>
      <w:r w:rsidR="00B72908">
        <w:fldChar w:fldCharType="end"/>
      </w:r>
      <w:r w:rsidR="00F6506B" w:rsidRPr="00F6506B">
        <w:t>.</w:t>
      </w:r>
      <w:r w:rsidR="00824CA5" w:rsidRPr="00824CA5">
        <w:t xml:space="preserve"> </w:t>
      </w:r>
    </w:p>
    <w:p w14:paraId="20B5DD25" w14:textId="762145C5" w:rsidR="00BE6B22" w:rsidRPr="00F6506B" w:rsidRDefault="00824CA5" w:rsidP="00BC0C43">
      <w:r w:rsidRPr="00824CA5">
        <w:t xml:space="preserve">The </w:t>
      </w:r>
      <w:r w:rsidR="00D6630C">
        <w:t>ASCS</w:t>
      </w:r>
      <w:r w:rsidRPr="00824CA5">
        <w:t xml:space="preserve"> </w:t>
      </w:r>
      <w:r w:rsidR="00F420A4">
        <w:t xml:space="preserve">prepared </w:t>
      </w:r>
      <w:r w:rsidR="000230A2">
        <w:t>using this method</w:t>
      </w:r>
      <w:r w:rsidRPr="00824CA5">
        <w:t xml:space="preserve"> contains a mixed population of cells, including keratinocytes, fibroblasts, and melanocytes, obtained </w:t>
      </w:r>
      <w:r w:rsidR="007A0DE9">
        <w:t>by</w:t>
      </w:r>
      <w:r w:rsidR="007A0DE9" w:rsidRPr="00824CA5">
        <w:t xml:space="preserve"> </w:t>
      </w:r>
      <w:r w:rsidRPr="00824CA5">
        <w:t>disaggregation of the skin sample. The preservation of melanocytes is important for restoring natural pigmentation to the recipient area. Additionally, sub-populations of keratinocytes critical for re-epitheliali</w:t>
      </w:r>
      <w:r w:rsidR="00D76868">
        <w:t>s</w:t>
      </w:r>
      <w:r w:rsidRPr="00824CA5">
        <w:t xml:space="preserve">ation have been identified in the </w:t>
      </w:r>
      <w:r w:rsidR="001A63FD">
        <w:t>ASCS</w:t>
      </w:r>
      <w:r w:rsidR="001A63FD" w:rsidRPr="00824CA5">
        <w:t xml:space="preserve"> </w:t>
      </w:r>
      <w:r w:rsidRPr="00824CA5">
        <w:t xml:space="preserve">including basal keratinocytes, </w:t>
      </w:r>
      <w:proofErr w:type="spellStart"/>
      <w:r w:rsidRPr="00824CA5">
        <w:t>suprabasal</w:t>
      </w:r>
      <w:proofErr w:type="spellEnd"/>
      <w:r w:rsidRPr="00824CA5">
        <w:t xml:space="preserve"> keratinocytes, and activated keratinocytes</w:t>
      </w:r>
      <w:r w:rsidR="00D722FD">
        <w:t xml:space="preserve"> </w:t>
      </w:r>
      <w:r w:rsidR="00D722FD">
        <w:fldChar w:fldCharType="begin"/>
      </w:r>
      <w:r w:rsidR="00AE41AC">
        <w:instrText xml:space="preserve"> ADDIN EN.CITE &lt;EndNote&gt;&lt;Cite&gt;&lt;Author&gt;AVITA Medical Americas&lt;/Author&gt;&lt;Year&gt;2024&lt;/Year&gt;&lt;RecNum&gt;35&lt;/RecNum&gt;&lt;DisplayText&gt;(AVITA Medical Americas 2024)&lt;/DisplayText&gt;&lt;record&gt;&lt;rec-number&gt;35&lt;/rec-number&gt;&lt;foreign-keys&gt;&lt;key app="EN" db-id="tvtppesxbdx2xze2xsnvsxtg0extsfd020tw" timestamp="1721350921"&gt;35&lt;/key&gt;&lt;/foreign-keys&gt;&lt;ref-type name="Report"&gt;27&lt;/ref-type&gt;&lt;contributors&gt;&lt;authors&gt;&lt;author&gt;AVITA Medical Americas, LLC&lt;/author&gt;&lt;/authors&gt;&lt;/contributors&gt;&lt;titles&gt;&lt;title&gt;INSTRUCTIONS FOR USE RECELL® Autologous Cell Harvesting Device&lt;/title&gt;&lt;/titles&gt;&lt;dates&gt;&lt;year&gt;2024&lt;/year&gt;&lt;/dates&gt;&lt;urls&gt;&lt;/urls&gt;&lt;/record&gt;&lt;/Cite&gt;&lt;/EndNote&gt;</w:instrText>
      </w:r>
      <w:r w:rsidR="00D722FD">
        <w:fldChar w:fldCharType="separate"/>
      </w:r>
      <w:r w:rsidR="00080944">
        <w:rPr>
          <w:noProof/>
        </w:rPr>
        <w:t>(AVITA Medical Americas 2024)</w:t>
      </w:r>
      <w:r w:rsidR="00D722FD">
        <w:fldChar w:fldCharType="end"/>
      </w:r>
      <w:r w:rsidRPr="00824CA5">
        <w:t>.</w:t>
      </w:r>
    </w:p>
    <w:p w14:paraId="1612693A" w14:textId="0A50B5E3" w:rsidR="009F13B4" w:rsidRDefault="009F13B4" w:rsidP="009A4B77">
      <w:r w:rsidRPr="009F13B4">
        <w:t xml:space="preserve">The </w:t>
      </w:r>
      <w:r w:rsidR="003B7722">
        <w:t>ACHD</w:t>
      </w:r>
      <w:r w:rsidR="003B7722" w:rsidRPr="009F13B4">
        <w:t xml:space="preserve"> </w:t>
      </w:r>
      <w:r w:rsidRPr="009F13B4">
        <w:t xml:space="preserve">consists of a stand-alone, </w:t>
      </w:r>
      <w:r w:rsidR="00C60F5F" w:rsidRPr="009F13B4">
        <w:t>battery-operated</w:t>
      </w:r>
      <w:r w:rsidRPr="009F13B4">
        <w:t xml:space="preserve"> unit, a proprietary enzyme solution, buffer solution, sterile surgical instruments, and spray applicators to be used at the </w:t>
      </w:r>
      <w:r w:rsidR="00312EB9">
        <w:t>PoC</w:t>
      </w:r>
      <w:r w:rsidRPr="009F13B4">
        <w:t>, with no culturing processes involved in the procedure</w:t>
      </w:r>
      <w:r w:rsidR="00032AB7">
        <w:t xml:space="preserve"> </w:t>
      </w:r>
      <w:r w:rsidR="00032AB7">
        <w:fldChar w:fldCharType="begin">
          <w:fldData xml:space="preserve">PEVuZE5vdGU+PENpdGU+PEF1dGhvcj5Ib2xtZXMgSXY8L0F1dGhvcj48WWVhcj4yMDE4PC9ZZWFy
PjxSZWNOdW0+NjwvUmVjTnVtPjxEaXNwbGF5VGV4dD4oSG9sbWVzIEl2IDIwMTgpPC9EaXNwbGF5
VGV4dD48cmVjb3JkPjxyZWMtbnVtYmVyPjY8L3JlYy1udW1iZXI+PGZvcmVpZ24ta2V5cz48a2V5
IGFwcD0iRU4iIGRiLWlkPSJ0dnRwcGVzeGJkeDJ4emUyeHNudnN4dGcwZXh0c2ZkMDIwdHciIHRp
bWVzdGFtcD0iMTY5OTMzMDgzOCI+Njwva2V5PjwvZm9yZWlnbi1rZXlzPjxyZWYtdHlwZSBuYW1l
PSJKb3VybmFsIEFydGljbGUiPjE3PC9yZWYtdHlwZT48Y29udHJpYnV0b3JzPjxhdXRob3JzPjxh
dXRob3I+SG9sbWVzIEl2LCBKLiBILjwvYXV0aG9yPjxhdXRob3I+TW9sbmFyLCBKLiBBLjwvYXV0
aG9yPjxhdXRob3I+Q2FydGVyLCBKLiBFLjwvYXV0aG9yPjxhdXRob3I+SHdhbmcsIEouPC9hdXRo
b3I+PGF1dGhvcj5DYWlybnMsIEIuIEEuPC9hdXRob3I+PGF1dGhvcj5LaW5nLCBCLiBULjwvYXV0
aG9yPjxhdXRob3I+U21pdGgsIEQuIEouPC9hdXRob3I+PGF1dGhvcj5DcnVzZSwgQy4gVy48L2F1
dGhvcj48YXV0aG9yPkZvc3RlciwgSy4gTi48L2F1dGhvcj48YXV0aG9yPlBlY2ssIE0uIEQuPC9h
dXRob3I+PGF1dGhvcj5Tb29kLCBSLjwvYXV0aG9yPjxhdXRob3I+RmVsZG1hbiwgTS4gSi48L2F1
dGhvcj48YXV0aG9yPkpvcmRhbiwgTS4gSC48L2F1dGhvcj48YXV0aG9yPk1vemluZ28sIEQuIFcu
PC9hdXRob3I+PGF1dGhvcj5HcmVlbmhhbGdoLCBELiBHLjwvYXV0aG9yPjxhdXRob3I+UGFsbWll
cmksIFQuIEwuPC9hdXRob3I+PGF1dGhvcj5Hcmlzd29sZCwgSi4gQS48L2F1dGhvcj48YXV0aG9y
PkRpc3NhbmFpa2UsIFMuPC9hdXRob3I+PGF1dGhvcj5IaWNrZXJzb24sIFcuIEwuPC9hdXRob3I+
PC9hdXRob3JzPjwvY29udHJpYnV0b3JzPjxhdXRoLWFkZHJlc3M+V2FrZSBGb3Jlc3QgQmFwdGlz
dCBNZWRpY2FsIENlbnRlciwgV2luc3Rvbi1TYWxlbSwgTm9ydGggQ2Fyb2xpbmEuJiN4RDtVbml2
ZXJzaXR5IE1lZGljYWwgQ2VudGVyLCBOZXcgT3JsZWFucywgTG91aXNpYW5hLiYjeEQ7VW5pdmVy
c2l0eSBvZiBBbGFiYW1hLUJpcm1pbmdoYW0sIEJpcm1pbmdoYW0sIEFsYWJhbWEuJiN4RDtVbml2
ZXJzaXR5IG9mIE5vcnRoIENhcm9saW5hLCBDaGFwZWwgSGlsbCwgTm9ydGggQ2Fyb2xpbmEuJiN4
RDtVLlMuIEFybXkgSW5zdGl0dXRlIGZvciBTdXJnaWNhbCBSZXNlYXJjaCwgRm9ydCBTYW0gSG91
c3RvbiwgVGV4YXMuJiN4RDtVbml2ZXJzaXR5IG9mIFNvdXRoIEZsb3JpZGEsIFRhbXBhLCBGbG9y
aWRhLiYjeEQ7TWFyaWNvcGEgSGVhbHRoIFN5c3RlbSwgUGhvZW5peCwgQXJpem9uYS4mI3hEO1Vu
aXZlcnNpdHkgb2YgSW5kaWFuYSwgSW5kaWFuYXBvbGlzLCBJbmRpYW5hLiYjeEQ7VmlyZ2luaWEg
Q29tbW9ud2VhbHRoIFVuaXZlcnNpdHksIFJpY2htb25kLCBWaXJnaW5pYSBDb21tb253ZWFsdGgg
VW5pdmVyc2l0eSwgUmljaG1vbmQsIFZpcmdpbmlhLiYjeEQ7TWVkU3RhciBXYXNoaW5ndG9uIEhv
c3BpdGFsIENlbnRlciwgV2FzaGluZ3RvbiwgRGlzdHJpY3Qgb2YgQ29sdW1iaWEuJiN4RDtVbml2
ZXJzaXR5IG9mIEZsb3JpZGEsIEdhaW5lc3ZpbGxlLCBGbG9yaWRhLiYjeEQ7VW5pdmVyc2l0eSBv
ZiBDYWxpZm9ybmlhIERhdmlzLCBTYWNyYW1lbnRvLCBDYWxpZm9ybmlhLiYjeEQ7VGV4YXMgVGVj
aCBVbml2ZXJzaXR5IEhlYWx0aCBTY2llbmNlcyBDZW50ZXIsIEx1YmJvY2ssIFRleGFzLiYjeEQ7
VW5pdmVyc2l0eSBvZiBUZW5uZXNzZWUsIE1lbXBoaXMsIFRlbm5lc3NlZS48L2F1dGgtYWRkcmVz
cz48dGl0bGVzPjx0aXRsZT5BIENvbXBhcmF0aXZlIFN0dWR5IG9mIHRoZSBSZUNlbGzCriBEZXZp
Y2UgYW5kIEF1dG9sb2dvdXMgU3BpdC1UaGlja25lc3MgTWVzaGVkIFNraW4gR3JhZnQgaW4gdGhl
IFRyZWF0bWVudCBvZiBBY3V0ZSBCdXJuIEluanVyaWVzPC90aXRsZT48c2Vjb25kYXJ5LXRpdGxl
PkogQnVybiBDYXJlIFJlczwvc2Vjb25kYXJ5LXRpdGxlPjwvdGl0bGVzPjxwZXJpb2RpY2FsPjxm
dWxsLXRpdGxlPkogQnVybiBDYXJlIFJlczwvZnVsbC10aXRsZT48L3BlcmlvZGljYWw+PHBhZ2Vz
PjY5NC03MDI8L3BhZ2VzPjx2b2x1bWU+Mzk8L3ZvbHVtZT48bnVtYmVyPjU8L251bWJlcj48a2V5
d29yZHM+PGtleXdvcmQ+QWRvbGVzY2VudDwva2V5d29yZD48a2V5d29yZD5BZHVsdDwva2V5d29y
ZD48a2V5d29yZD5CdXJucy8qc3VyZ2VyeTwva2V5d29yZD48a2V5d29yZD5GZW1hbGU8L2tleXdv
cmQ+PGtleXdvcmQ+SHVtYW5zPC9rZXl3b3JkPjxrZXl3b3JkPk1hbGU8L2tleXdvcmQ+PGtleXdv
cmQ+TWlkZGxlIEFnZWQ8L2tleXdvcmQ+PGtleXdvcmQ+UHJvc3BlY3RpdmUgU3R1ZGllczwva2V5
d29yZD48a2V5d29yZD4qU2tpbiBUcmFuc3BsYW50YXRpb248L2tleXdvcmQ+PGtleXdvcmQ+U3Vy
Z2ljYWwgTWVzaDwva2V5d29yZD48a2V5d29yZD5UaXNzdWUgYW5kIE9yZ2FuIEhhcnZlc3Rpbmcv
Kmluc3RydW1lbnRhdGlvbjwva2V5d29yZD48a2V5d29yZD5UcmFuc3BsYW50YXRpb24sIEF1dG9s
b2dvdXM8L2tleXdvcmQ+PGtleXdvcmQ+VHJlYXRtZW50IE91dGNvbWU8L2tleXdvcmQ+PGtleXdv
cmQ+V291bmQgSGVhbGluZzwva2V5d29yZD48a2V5d29yZD5Zb3VuZyBBZHVsdDwva2V5d29yZD48
L2tleXdvcmRzPjxkYXRlcz48eWVhcj4yMDE4PC95ZWFyPjxwdWItZGF0ZXM+PGRhdGU+QXVnIDE3
PC9kYXRlPjwvcHViLWRhdGVzPjwvZGF0ZXM+PGlzYm4+MTU1OS0wNDdYIChQcmludCkmI3hEOzE1
NTktMDQ3eDwvaXNibj48YWNjZXNzaW9uLW51bT4yOTgwMDIzNDwvYWNjZXNzaW9uLW51bT48dXJs
cz48L3VybHM+PGN1c3RvbTI+UE1DNjA5NzU5NTwvY3VzdG9tMj48ZWxlY3Ryb25pYy1yZXNvdXJj
ZS1udW0+MTAuMTA5My9qYmNyL2lyeTAyOTwvZWxlY3Ryb25pYy1yZXNvdXJjZS1udW0+PHJlbW90
ZS1kYXRhYmFzZS1wcm92aWRlcj5OTE08L3JlbW90ZS1kYXRhYmFzZS1wcm92aWRlcj48bGFuZ3Vh
Z2U+ZW5nPC9sYW5ndWFnZT48L3JlY29yZD48L0NpdGU+PC9FbmROb3RlPn==
</w:fldData>
        </w:fldChar>
      </w:r>
      <w:r w:rsidR="00F97E6A">
        <w:instrText xml:space="preserve"> ADDIN EN.CITE </w:instrText>
      </w:r>
      <w:r w:rsidR="00F97E6A">
        <w:fldChar w:fldCharType="begin">
          <w:fldData xml:space="preserve">PEVuZE5vdGU+PENpdGU+PEF1dGhvcj5Ib2xtZXMgSXY8L0F1dGhvcj48WWVhcj4yMDE4PC9ZZWFy
PjxSZWNOdW0+NjwvUmVjTnVtPjxEaXNwbGF5VGV4dD4oSG9sbWVzIEl2IDIwMTgpPC9EaXNwbGF5
VGV4dD48cmVjb3JkPjxyZWMtbnVtYmVyPjY8L3JlYy1udW1iZXI+PGZvcmVpZ24ta2V5cz48a2V5
IGFwcD0iRU4iIGRiLWlkPSJ0dnRwcGVzeGJkeDJ4emUyeHNudnN4dGcwZXh0c2ZkMDIwdHciIHRp
bWVzdGFtcD0iMTY5OTMzMDgzOCI+Njwva2V5PjwvZm9yZWlnbi1rZXlzPjxyZWYtdHlwZSBuYW1l
PSJKb3VybmFsIEFydGljbGUiPjE3PC9yZWYtdHlwZT48Y29udHJpYnV0b3JzPjxhdXRob3JzPjxh
dXRob3I+SG9sbWVzIEl2LCBKLiBILjwvYXV0aG9yPjxhdXRob3I+TW9sbmFyLCBKLiBBLjwvYXV0
aG9yPjxhdXRob3I+Q2FydGVyLCBKLiBFLjwvYXV0aG9yPjxhdXRob3I+SHdhbmcsIEouPC9hdXRo
b3I+PGF1dGhvcj5DYWlybnMsIEIuIEEuPC9hdXRob3I+PGF1dGhvcj5LaW5nLCBCLiBULjwvYXV0
aG9yPjxhdXRob3I+U21pdGgsIEQuIEouPC9hdXRob3I+PGF1dGhvcj5DcnVzZSwgQy4gVy48L2F1
dGhvcj48YXV0aG9yPkZvc3RlciwgSy4gTi48L2F1dGhvcj48YXV0aG9yPlBlY2ssIE0uIEQuPC9h
dXRob3I+PGF1dGhvcj5Tb29kLCBSLjwvYXV0aG9yPjxhdXRob3I+RmVsZG1hbiwgTS4gSi48L2F1
dGhvcj48YXV0aG9yPkpvcmRhbiwgTS4gSC48L2F1dGhvcj48YXV0aG9yPk1vemluZ28sIEQuIFcu
PC9hdXRob3I+PGF1dGhvcj5HcmVlbmhhbGdoLCBELiBHLjwvYXV0aG9yPjxhdXRob3I+UGFsbWll
cmksIFQuIEwuPC9hdXRob3I+PGF1dGhvcj5Hcmlzd29sZCwgSi4gQS48L2F1dGhvcj48YXV0aG9y
PkRpc3NhbmFpa2UsIFMuPC9hdXRob3I+PGF1dGhvcj5IaWNrZXJzb24sIFcuIEwuPC9hdXRob3I+
PC9hdXRob3JzPjwvY29udHJpYnV0b3JzPjxhdXRoLWFkZHJlc3M+V2FrZSBGb3Jlc3QgQmFwdGlz
dCBNZWRpY2FsIENlbnRlciwgV2luc3Rvbi1TYWxlbSwgTm9ydGggQ2Fyb2xpbmEuJiN4RDtVbml2
ZXJzaXR5IE1lZGljYWwgQ2VudGVyLCBOZXcgT3JsZWFucywgTG91aXNpYW5hLiYjeEQ7VW5pdmVy
c2l0eSBvZiBBbGFiYW1hLUJpcm1pbmdoYW0sIEJpcm1pbmdoYW0sIEFsYWJhbWEuJiN4RDtVbml2
ZXJzaXR5IG9mIE5vcnRoIENhcm9saW5hLCBDaGFwZWwgSGlsbCwgTm9ydGggQ2Fyb2xpbmEuJiN4
RDtVLlMuIEFybXkgSW5zdGl0dXRlIGZvciBTdXJnaWNhbCBSZXNlYXJjaCwgRm9ydCBTYW0gSG91
c3RvbiwgVGV4YXMuJiN4RDtVbml2ZXJzaXR5IG9mIFNvdXRoIEZsb3JpZGEsIFRhbXBhLCBGbG9y
aWRhLiYjeEQ7TWFyaWNvcGEgSGVhbHRoIFN5c3RlbSwgUGhvZW5peCwgQXJpem9uYS4mI3hEO1Vu
aXZlcnNpdHkgb2YgSW5kaWFuYSwgSW5kaWFuYXBvbGlzLCBJbmRpYW5hLiYjeEQ7VmlyZ2luaWEg
Q29tbW9ud2VhbHRoIFVuaXZlcnNpdHksIFJpY2htb25kLCBWaXJnaW5pYSBDb21tb253ZWFsdGgg
VW5pdmVyc2l0eSwgUmljaG1vbmQsIFZpcmdpbmlhLiYjeEQ7TWVkU3RhciBXYXNoaW5ndG9uIEhv
c3BpdGFsIENlbnRlciwgV2FzaGluZ3RvbiwgRGlzdHJpY3Qgb2YgQ29sdW1iaWEuJiN4RDtVbml2
ZXJzaXR5IG9mIEZsb3JpZGEsIEdhaW5lc3ZpbGxlLCBGbG9yaWRhLiYjeEQ7VW5pdmVyc2l0eSBv
ZiBDYWxpZm9ybmlhIERhdmlzLCBTYWNyYW1lbnRvLCBDYWxpZm9ybmlhLiYjeEQ7VGV4YXMgVGVj
aCBVbml2ZXJzaXR5IEhlYWx0aCBTY2llbmNlcyBDZW50ZXIsIEx1YmJvY2ssIFRleGFzLiYjeEQ7
VW5pdmVyc2l0eSBvZiBUZW5uZXNzZWUsIE1lbXBoaXMsIFRlbm5lc3NlZS48L2F1dGgtYWRkcmVz
cz48dGl0bGVzPjx0aXRsZT5BIENvbXBhcmF0aXZlIFN0dWR5IG9mIHRoZSBSZUNlbGzCriBEZXZp
Y2UgYW5kIEF1dG9sb2dvdXMgU3BpdC1UaGlja25lc3MgTWVzaGVkIFNraW4gR3JhZnQgaW4gdGhl
IFRyZWF0bWVudCBvZiBBY3V0ZSBCdXJuIEluanVyaWVzPC90aXRsZT48c2Vjb25kYXJ5LXRpdGxl
PkogQnVybiBDYXJlIFJlczwvc2Vjb25kYXJ5LXRpdGxlPjwvdGl0bGVzPjxwZXJpb2RpY2FsPjxm
dWxsLXRpdGxlPkogQnVybiBDYXJlIFJlczwvZnVsbC10aXRsZT48L3BlcmlvZGljYWw+PHBhZ2Vz
PjY5NC03MDI8L3BhZ2VzPjx2b2x1bWU+Mzk8L3ZvbHVtZT48bnVtYmVyPjU8L251bWJlcj48a2V5
d29yZHM+PGtleXdvcmQ+QWRvbGVzY2VudDwva2V5d29yZD48a2V5d29yZD5BZHVsdDwva2V5d29y
ZD48a2V5d29yZD5CdXJucy8qc3VyZ2VyeTwva2V5d29yZD48a2V5d29yZD5GZW1hbGU8L2tleXdv
cmQ+PGtleXdvcmQ+SHVtYW5zPC9rZXl3b3JkPjxrZXl3b3JkPk1hbGU8L2tleXdvcmQ+PGtleXdv
cmQ+TWlkZGxlIEFnZWQ8L2tleXdvcmQ+PGtleXdvcmQ+UHJvc3BlY3RpdmUgU3R1ZGllczwva2V5
d29yZD48a2V5d29yZD4qU2tpbiBUcmFuc3BsYW50YXRpb248L2tleXdvcmQ+PGtleXdvcmQ+U3Vy
Z2ljYWwgTWVzaDwva2V5d29yZD48a2V5d29yZD5UaXNzdWUgYW5kIE9yZ2FuIEhhcnZlc3Rpbmcv
Kmluc3RydW1lbnRhdGlvbjwva2V5d29yZD48a2V5d29yZD5UcmFuc3BsYW50YXRpb24sIEF1dG9s
b2dvdXM8L2tleXdvcmQ+PGtleXdvcmQ+VHJlYXRtZW50IE91dGNvbWU8L2tleXdvcmQ+PGtleXdv
cmQ+V291bmQgSGVhbGluZzwva2V5d29yZD48a2V5d29yZD5Zb3VuZyBBZHVsdDwva2V5d29yZD48
L2tleXdvcmRzPjxkYXRlcz48eWVhcj4yMDE4PC95ZWFyPjxwdWItZGF0ZXM+PGRhdGU+QXVnIDE3
PC9kYXRlPjwvcHViLWRhdGVzPjwvZGF0ZXM+PGlzYm4+MTU1OS0wNDdYIChQcmludCkmI3hEOzE1
NTktMDQ3eDwvaXNibj48YWNjZXNzaW9uLW51bT4yOTgwMDIzNDwvYWNjZXNzaW9uLW51bT48dXJs
cz48L3VybHM+PGN1c3RvbTI+UE1DNjA5NzU5NTwvY3VzdG9tMj48ZWxlY3Ryb25pYy1yZXNvdXJj
ZS1udW0+MTAuMTA5My9qYmNyL2lyeTAyOTwvZWxlY3Ryb25pYy1yZXNvdXJjZS1udW0+PHJlbW90
ZS1kYXRhYmFzZS1wcm92aWRlcj5OTE08L3JlbW90ZS1kYXRhYmFzZS1wcm92aWRlcj48bGFuZ3Vh
Z2U+ZW5nPC9sYW5ndWFnZT48L3JlY29yZD48L0NpdGU+PC9FbmROb3RlPn==
</w:fldData>
        </w:fldChar>
      </w:r>
      <w:r w:rsidR="00F97E6A">
        <w:instrText xml:space="preserve"> ADDIN EN.CITE.DATA </w:instrText>
      </w:r>
      <w:r w:rsidR="00F97E6A">
        <w:fldChar w:fldCharType="end"/>
      </w:r>
      <w:r w:rsidR="00032AB7">
        <w:fldChar w:fldCharType="separate"/>
      </w:r>
      <w:r w:rsidR="00F97E6A">
        <w:rPr>
          <w:noProof/>
        </w:rPr>
        <w:t>(Holmes Iv 2018)</w:t>
      </w:r>
      <w:r w:rsidR="00032AB7">
        <w:fldChar w:fldCharType="end"/>
      </w:r>
      <w:r w:rsidRPr="009F13B4">
        <w:t>.</w:t>
      </w:r>
    </w:p>
    <w:p w14:paraId="2174E341" w14:textId="7448B730" w:rsidR="00FF3A2C" w:rsidRDefault="009A4B77" w:rsidP="009A4B77">
      <w:r w:rsidRPr="009A4B77">
        <w:t>To optimi</w:t>
      </w:r>
      <w:r w:rsidR="00D525E7">
        <w:t>s</w:t>
      </w:r>
      <w:r w:rsidRPr="009A4B77">
        <w:t xml:space="preserve">e treatment, the </w:t>
      </w:r>
      <w:r w:rsidR="006E7044">
        <w:t>ASCS</w:t>
      </w:r>
      <w:r w:rsidRPr="009A4B77">
        <w:t xml:space="preserve"> should only be applied to a clean, vasculari</w:t>
      </w:r>
      <w:r w:rsidR="00D76868">
        <w:t>s</w:t>
      </w:r>
      <w:r w:rsidRPr="009A4B77">
        <w:t>ed wound bed with no remaining necrotic tissue</w:t>
      </w:r>
      <w:r w:rsidR="00373CA2">
        <w:t>, as would be the case for a</w:t>
      </w:r>
      <w:r w:rsidR="00EF0F58">
        <w:t xml:space="preserve"> conventional autologous skin graft</w:t>
      </w:r>
      <w:r w:rsidRPr="009A4B77">
        <w:t>. This can be achieved with either dermabrasion using a rotating diamond-head burr, sharp dissection or other alternative techniques, depending on the nature of the wound</w:t>
      </w:r>
      <w:r w:rsidR="00B72908">
        <w:t xml:space="preserve"> </w:t>
      </w:r>
      <w:r w:rsidR="00B72908">
        <w:fldChar w:fldCharType="begin"/>
      </w:r>
      <w:r w:rsidR="00AE41AC">
        <w:instrText xml:space="preserve"> ADDIN EN.CITE &lt;EndNote&gt;&lt;Cite&gt;&lt;Author&gt;AVITA Medical Americas&lt;/Author&gt;&lt;Year&gt;2024&lt;/Year&gt;&lt;RecNum&gt;35&lt;/RecNum&gt;&lt;DisplayText&gt;(AVITA Medical Americas 2024)&lt;/DisplayText&gt;&lt;record&gt;&lt;rec-number&gt;35&lt;/rec-number&gt;&lt;foreign-keys&gt;&lt;key app="EN" db-id="tvtppesxbdx2xze2xsnvsxtg0extsfd020tw" timestamp="1721350921"&gt;35&lt;/key&gt;&lt;/foreign-keys&gt;&lt;ref-type name="Report"&gt;27&lt;/ref-type&gt;&lt;contributors&gt;&lt;authors&gt;&lt;author&gt;AVITA Medical Americas, LLC&lt;/author&gt;&lt;/authors&gt;&lt;/contributors&gt;&lt;titles&gt;&lt;title&gt;INSTRUCTIONS FOR USE RECELL® Autologous Cell Harvesting Device&lt;/title&gt;&lt;/titles&gt;&lt;dates&gt;&lt;year&gt;2024&lt;/year&gt;&lt;/dates&gt;&lt;urls&gt;&lt;/urls&gt;&lt;/record&gt;&lt;/Cite&gt;&lt;/EndNote&gt;</w:instrText>
      </w:r>
      <w:r w:rsidR="00B72908">
        <w:fldChar w:fldCharType="separate"/>
      </w:r>
      <w:r w:rsidR="00080944">
        <w:rPr>
          <w:noProof/>
        </w:rPr>
        <w:t>(AVITA Medical Americas 2024)</w:t>
      </w:r>
      <w:r w:rsidR="00B72908">
        <w:fldChar w:fldCharType="end"/>
      </w:r>
      <w:r w:rsidRPr="009A4B77">
        <w:t>.</w:t>
      </w:r>
      <w:r w:rsidR="00861E87">
        <w:t xml:space="preserve"> </w:t>
      </w:r>
      <w:r w:rsidRPr="009A4B77">
        <w:t xml:space="preserve">The </w:t>
      </w:r>
      <w:r w:rsidR="006E7044">
        <w:t>ASCS</w:t>
      </w:r>
      <w:r w:rsidRPr="009A4B77">
        <w:t xml:space="preserve"> must not be used in the presence of infection, as initial re-epitheliali</w:t>
      </w:r>
      <w:r w:rsidR="00D76868">
        <w:t>s</w:t>
      </w:r>
      <w:r w:rsidRPr="009A4B77">
        <w:t>ation and long-term viability are</w:t>
      </w:r>
      <w:r w:rsidR="00A263FE">
        <w:t xml:space="preserve"> </w:t>
      </w:r>
      <w:r w:rsidR="00A263FE" w:rsidRPr="00A263FE">
        <w:t>highly dependent on the absence of infection. Prophylactic antibiotics may be prescribed if the patient is at risk of contamination or infection. Wound swabs for up-to-date microbiology are recommended 48 hours prior to the planned surgery</w:t>
      </w:r>
      <w:r w:rsidR="00AE0137">
        <w:t xml:space="preserve"> </w:t>
      </w:r>
      <w:r w:rsidR="00AE0137">
        <w:fldChar w:fldCharType="begin"/>
      </w:r>
      <w:r w:rsidR="00AE41AC">
        <w:instrText xml:space="preserve"> ADDIN EN.CITE &lt;EndNote&gt;&lt;Cite&gt;&lt;Author&gt;AVITA Medical Americas&lt;/Author&gt;&lt;Year&gt;2024&lt;/Year&gt;&lt;RecNum&gt;35&lt;/RecNum&gt;&lt;DisplayText&gt;(AVITA Medical Americas 2024)&lt;/DisplayText&gt;&lt;record&gt;&lt;rec-number&gt;35&lt;/rec-number&gt;&lt;foreign-keys&gt;&lt;key app="EN" db-id="tvtppesxbdx2xze2xsnvsxtg0extsfd020tw" timestamp="1721350921"&gt;35&lt;/key&gt;&lt;/foreign-keys&gt;&lt;ref-type name="Report"&gt;27&lt;/ref-type&gt;&lt;contributors&gt;&lt;authors&gt;&lt;author&gt;AVITA Medical Americas, LLC&lt;/author&gt;&lt;/authors&gt;&lt;/contributors&gt;&lt;titles&gt;&lt;title&gt;INSTRUCTIONS FOR USE RECELL® Autologous Cell Harvesting Device&lt;/title&gt;&lt;/titles&gt;&lt;dates&gt;&lt;year&gt;2024&lt;/year&gt;&lt;/dates&gt;&lt;urls&gt;&lt;/urls&gt;&lt;/record&gt;&lt;/Cite&gt;&lt;/EndNote&gt;</w:instrText>
      </w:r>
      <w:r w:rsidR="00AE0137">
        <w:fldChar w:fldCharType="separate"/>
      </w:r>
      <w:r w:rsidR="00080944">
        <w:rPr>
          <w:noProof/>
        </w:rPr>
        <w:t>(AVITA Medical Americas 2024)</w:t>
      </w:r>
      <w:r w:rsidR="00AE0137">
        <w:fldChar w:fldCharType="end"/>
      </w:r>
      <w:r w:rsidR="00A263FE" w:rsidRPr="00A263FE">
        <w:t>.</w:t>
      </w:r>
      <w:r w:rsidR="001A645A">
        <w:t xml:space="preserve"> </w:t>
      </w:r>
      <w:r w:rsidR="00F675EF">
        <w:t xml:space="preserve">Steps </w:t>
      </w:r>
      <w:r w:rsidR="00FF1280">
        <w:t>in preparing the ASCS by</w:t>
      </w:r>
      <w:r w:rsidR="006E7044">
        <w:t xml:space="preserve"> the</w:t>
      </w:r>
      <w:r w:rsidR="00FF1280">
        <w:t xml:space="preserve"> </w:t>
      </w:r>
      <w:r w:rsidR="00FF1280" w:rsidRPr="007B426D">
        <w:t>ACHD are</w:t>
      </w:r>
      <w:r w:rsidR="00362378" w:rsidRPr="007B426D">
        <w:t xml:space="preserve"> </w:t>
      </w:r>
      <w:r w:rsidR="002D36C6" w:rsidRPr="007B426D">
        <w:t xml:space="preserve">detailed </w:t>
      </w:r>
      <w:r w:rsidR="0032537C" w:rsidRPr="007B426D">
        <w:t xml:space="preserve">in </w:t>
      </w:r>
      <w:r w:rsidR="00E038E4" w:rsidRPr="007B426D">
        <w:t>Attachment (I</w:t>
      </w:r>
      <w:r w:rsidR="0032537C" w:rsidRPr="007B426D">
        <w:t>nstructions</w:t>
      </w:r>
      <w:r w:rsidR="0032537C">
        <w:t xml:space="preserve"> for use document by Avita Medical</w:t>
      </w:r>
      <w:r w:rsidR="00E038E4">
        <w:t>)</w:t>
      </w:r>
      <w:r w:rsidR="0032537C">
        <w:t xml:space="preserve"> </w:t>
      </w:r>
      <w:r w:rsidR="00D8700E">
        <w:t xml:space="preserve">and </w:t>
      </w:r>
      <w:r w:rsidR="0032537C">
        <w:t xml:space="preserve">outlined below </w:t>
      </w:r>
      <w:r w:rsidR="00925B80">
        <w:fldChar w:fldCharType="begin"/>
      </w:r>
      <w:r w:rsidR="00AE41AC">
        <w:instrText xml:space="preserve"> ADDIN EN.CITE &lt;EndNote&gt;&lt;Cite&gt;&lt;Author&gt;AVITA Medical Americas&lt;/Author&gt;&lt;Year&gt;2024&lt;/Year&gt;&lt;RecNum&gt;35&lt;/RecNum&gt;&lt;DisplayText&gt;(AVITA Medical Americas 2024)&lt;/DisplayText&gt;&lt;record&gt;&lt;rec-number&gt;35&lt;/rec-number&gt;&lt;foreign-keys&gt;&lt;key app="EN" db-id="tvtppesxbdx2xze2xsnvsxtg0extsfd020tw" timestamp="1721350921"&gt;35&lt;/key&gt;&lt;/foreign-keys&gt;&lt;ref-type name="Report"&gt;27&lt;/ref-type&gt;&lt;contributors&gt;&lt;authors&gt;&lt;author&gt;AVITA Medical Americas, LLC&lt;/author&gt;&lt;/authors&gt;&lt;/contributors&gt;&lt;titles&gt;&lt;title&gt;INSTRUCTIONS FOR USE RECELL® Autologous Cell Harvesting Device&lt;/title&gt;&lt;/titles&gt;&lt;dates&gt;&lt;year&gt;2024&lt;/year&gt;&lt;/dates&gt;&lt;urls&gt;&lt;/urls&gt;&lt;/record&gt;&lt;/Cite&gt;&lt;/EndNote&gt;</w:instrText>
      </w:r>
      <w:r w:rsidR="00925B80">
        <w:fldChar w:fldCharType="separate"/>
      </w:r>
      <w:r w:rsidR="00080944">
        <w:rPr>
          <w:noProof/>
        </w:rPr>
        <w:t>(AVITA Medical Americas 2024)</w:t>
      </w:r>
      <w:r w:rsidR="00925B80">
        <w:fldChar w:fldCharType="end"/>
      </w:r>
      <w:r w:rsidR="001A645A">
        <w:t xml:space="preserve">. </w:t>
      </w:r>
    </w:p>
    <w:p w14:paraId="5D7F6A14" w14:textId="172632B2" w:rsidR="00DE6C59" w:rsidRPr="0024091A" w:rsidRDefault="00DE6C59" w:rsidP="0024091A">
      <w:pPr>
        <w:rPr>
          <w:i/>
          <w:iCs/>
        </w:rPr>
      </w:pPr>
      <w:r w:rsidRPr="0024091A">
        <w:rPr>
          <w:i/>
          <w:iCs/>
        </w:rPr>
        <w:t>Obtain skin sample</w:t>
      </w:r>
    </w:p>
    <w:p w14:paraId="1C18AD9D" w14:textId="61C9CC2E" w:rsidR="001F711D" w:rsidRDefault="00DE6C59" w:rsidP="009A4B77">
      <w:r w:rsidRPr="00DE6C59">
        <w:t>When a donor site is chosen, it is essential that the site is clean, of appropriate depth, and shows no evidence of surrounding cellulitis or infection. From the identified healthy donor site on the patient, a small, split</w:t>
      </w:r>
      <w:r w:rsidR="000F24A7">
        <w:t xml:space="preserve"> </w:t>
      </w:r>
      <w:r w:rsidRPr="00DE6C59">
        <w:t xml:space="preserve">thickness skin sample </w:t>
      </w:r>
      <w:r w:rsidR="0056153B">
        <w:t xml:space="preserve">0.15 to 0.20 </w:t>
      </w:r>
      <w:r w:rsidR="00CC563C">
        <w:t>millimetres (</w:t>
      </w:r>
      <w:r w:rsidR="0056153B">
        <w:t xml:space="preserve">mm) </w:t>
      </w:r>
      <w:r w:rsidRPr="00DE6C59">
        <w:t>in thickness can be harvested using a dermatome.</w:t>
      </w:r>
      <w:r w:rsidR="00090D73">
        <w:t xml:space="preserve"> </w:t>
      </w:r>
      <w:r w:rsidR="00353357" w:rsidRPr="00353357">
        <w:t>The size of the skin sample required is based on the treatment area</w:t>
      </w:r>
      <w:r w:rsidR="00FF3A2C" w:rsidRPr="00FF3A2C">
        <w:t>.</w:t>
      </w:r>
      <w:r w:rsidR="00B540CC">
        <w:t xml:space="preserve"> </w:t>
      </w:r>
      <w:r w:rsidR="0029461F">
        <w:t>When using</w:t>
      </w:r>
      <w:r w:rsidR="00B540CC">
        <w:t xml:space="preserve"> </w:t>
      </w:r>
      <w:r w:rsidR="000A0932">
        <w:t>the ACHD</w:t>
      </w:r>
      <w:r w:rsidR="00B540CC">
        <w:t xml:space="preserve">, </w:t>
      </w:r>
      <w:r w:rsidR="0029461F">
        <w:t>a</w:t>
      </w:r>
      <w:r w:rsidR="00B540CC" w:rsidRPr="00B540CC">
        <w:t xml:space="preserve"> 1 cm</w:t>
      </w:r>
      <w:r w:rsidR="00B540CC" w:rsidRPr="001B47D0">
        <w:rPr>
          <w:vertAlign w:val="superscript"/>
        </w:rPr>
        <w:t>2</w:t>
      </w:r>
      <w:r w:rsidR="00B540CC" w:rsidRPr="00B540CC">
        <w:t xml:space="preserve"> skin sample produces 1 mL of </w:t>
      </w:r>
      <w:r w:rsidR="003A5B49">
        <w:t>ASCS</w:t>
      </w:r>
      <w:r w:rsidR="00B540CC" w:rsidRPr="00B540CC">
        <w:t>, which can treat up to 80 cm</w:t>
      </w:r>
      <w:r w:rsidR="00B540CC" w:rsidRPr="003A0965">
        <w:rPr>
          <w:vertAlign w:val="superscript"/>
        </w:rPr>
        <w:t>2</w:t>
      </w:r>
      <w:r w:rsidR="00B540CC" w:rsidRPr="00B540CC">
        <w:t xml:space="preserve"> (up to 1:80 expansion)</w:t>
      </w:r>
      <w:r w:rsidR="00B540CC">
        <w:t xml:space="preserve">. </w:t>
      </w:r>
      <w:r w:rsidR="00577A03" w:rsidRPr="00577A03">
        <w:t xml:space="preserve">Achieving skin closure in a burn wound typically requires a donor sample at </w:t>
      </w:r>
      <w:r w:rsidR="009F4E85">
        <w:t xml:space="preserve">or near </w:t>
      </w:r>
      <w:r w:rsidR="00577A03" w:rsidRPr="00577A03">
        <w:t>a 1:1 ratio of STSG to the treatment site (recipient site). To minimi</w:t>
      </w:r>
      <w:r w:rsidR="0043117E">
        <w:t>s</w:t>
      </w:r>
      <w:r w:rsidR="00577A03" w:rsidRPr="00577A03">
        <w:t xml:space="preserve">e donor site requirements, STSGs may be meshed at a ratio of 3:1 </w:t>
      </w:r>
      <w:r w:rsidR="002B086C">
        <w:t>recipient</w:t>
      </w:r>
      <w:r w:rsidR="00577A03" w:rsidRPr="00577A03">
        <w:t xml:space="preserve"> site to donor skin</w:t>
      </w:r>
      <w:r w:rsidR="003D43C4">
        <w:t xml:space="preserve">, however </w:t>
      </w:r>
      <w:r w:rsidR="00A67AB5">
        <w:t>meshed grafts often result in poor cosmetic outcomes</w:t>
      </w:r>
      <w:r w:rsidR="00577A03" w:rsidRPr="00577A03">
        <w:t>.</w:t>
      </w:r>
      <w:r w:rsidR="00203902">
        <w:t xml:space="preserve"> </w:t>
      </w:r>
      <w:r w:rsidR="00032FCF">
        <w:t>Treatment with</w:t>
      </w:r>
      <w:r w:rsidR="00203902">
        <w:t xml:space="preserve"> </w:t>
      </w:r>
      <w:r w:rsidR="00032FCF">
        <w:t xml:space="preserve">ASCS </w:t>
      </w:r>
      <w:r w:rsidR="00A63F10">
        <w:t xml:space="preserve">can help </w:t>
      </w:r>
      <w:r w:rsidR="00FF36D3">
        <w:t xml:space="preserve">cover remaining </w:t>
      </w:r>
      <w:r w:rsidR="000B59B9">
        <w:t xml:space="preserve">areas </w:t>
      </w:r>
      <w:r w:rsidR="0098693F">
        <w:t xml:space="preserve">of </w:t>
      </w:r>
      <w:r w:rsidR="005E5A10">
        <w:t xml:space="preserve">skin </w:t>
      </w:r>
      <w:r w:rsidR="00A7731B">
        <w:t xml:space="preserve">to </w:t>
      </w:r>
      <w:r w:rsidR="000F5E24">
        <w:t>counteract</w:t>
      </w:r>
      <w:r w:rsidR="00A7731B">
        <w:t xml:space="preserve"> the </w:t>
      </w:r>
      <w:r w:rsidR="001B747E">
        <w:t xml:space="preserve">mesh </w:t>
      </w:r>
      <w:r w:rsidR="00B13578">
        <w:t>patterned</w:t>
      </w:r>
      <w:r w:rsidR="00310A32">
        <w:t xml:space="preserve"> appearance</w:t>
      </w:r>
      <w:r w:rsidR="00AB78A8">
        <w:t xml:space="preserve"> from use of </w:t>
      </w:r>
      <w:r w:rsidR="00FF36D3">
        <w:t>meshed STSGs</w:t>
      </w:r>
      <w:r w:rsidR="00310A32">
        <w:t>.</w:t>
      </w:r>
      <w:r w:rsidR="000F5E24">
        <w:t xml:space="preserve"> </w:t>
      </w:r>
    </w:p>
    <w:p w14:paraId="33D5C50E" w14:textId="6F6596E6" w:rsidR="001F711D" w:rsidRPr="0024091A" w:rsidRDefault="0077127B" w:rsidP="0024091A">
      <w:pPr>
        <w:rPr>
          <w:i/>
          <w:iCs/>
        </w:rPr>
      </w:pPr>
      <w:r w:rsidRPr="0024091A">
        <w:rPr>
          <w:i/>
          <w:iCs/>
        </w:rPr>
        <w:t xml:space="preserve">Prepare </w:t>
      </w:r>
      <w:r w:rsidR="00082769">
        <w:rPr>
          <w:i/>
          <w:iCs/>
        </w:rPr>
        <w:t>ASCS</w:t>
      </w:r>
    </w:p>
    <w:p w14:paraId="30D1F59B" w14:textId="00A03773" w:rsidR="0077127B" w:rsidRDefault="0077127B" w:rsidP="009A4B77">
      <w:r w:rsidRPr="0077127B">
        <w:t>After obtaining the skin sample, it is placed into</w:t>
      </w:r>
      <w:r w:rsidR="00666B57">
        <w:t xml:space="preserve"> a well in the </w:t>
      </w:r>
      <w:r w:rsidR="00082769">
        <w:t xml:space="preserve">ACHD </w:t>
      </w:r>
      <w:r w:rsidRPr="0077127B">
        <w:t>which contains a proprietary formulation of enzyme heated to 37°C.</w:t>
      </w:r>
      <w:r w:rsidR="004A0051" w:rsidRPr="004A0051">
        <w:t xml:space="preserve"> The skin sample(s) is/are incubated for 15 to 20 minutes in the proprietary enzyme solution, during which the extracellular matrix is broken down and the intercellular bonds that constrain the skin cells are digested.</w:t>
      </w:r>
      <w:r w:rsidR="00476A57" w:rsidRPr="00476A57">
        <w:t xml:space="preserve"> Once the action of the enzyme has been achieved, the sample is removed</w:t>
      </w:r>
      <w:r w:rsidR="00476A57">
        <w:t xml:space="preserve"> </w:t>
      </w:r>
      <w:r w:rsidR="00476A57" w:rsidRPr="00476A57">
        <w:t>and rinsed in buffer solution</w:t>
      </w:r>
      <w:r w:rsidR="00C91AFA">
        <w:t>.</w:t>
      </w:r>
    </w:p>
    <w:p w14:paraId="71ACBDD2" w14:textId="6C3579C2" w:rsidR="0077127B" w:rsidRDefault="00C91033" w:rsidP="009A4B77">
      <w:r w:rsidRPr="00C91033">
        <w:t>To begin mechanical disaggregation, one sample at a time is placed on the tray. A small amount of clean buffer solution is placed on the skin sample and the sample is mechanically scraped to further disaggregate the cells. Once mechanical disaggregation is complete, as indicated by the epidermal layer being fully scraped away into suspension and the dermis nearly disintegrated, the cells are suspended in a predefined volume of buffer solution and then filtered into the cell strainer. The filtered cell suspension is then aspirated into the applicator syringe.</w:t>
      </w:r>
    </w:p>
    <w:p w14:paraId="6F864EB7" w14:textId="5D6CEE95" w:rsidR="00355203" w:rsidRPr="0024091A" w:rsidRDefault="00355203" w:rsidP="0024091A">
      <w:pPr>
        <w:rPr>
          <w:i/>
          <w:iCs/>
        </w:rPr>
      </w:pPr>
      <w:r w:rsidRPr="0024091A">
        <w:rPr>
          <w:i/>
          <w:iCs/>
        </w:rPr>
        <w:t xml:space="preserve">Apply </w:t>
      </w:r>
      <w:r w:rsidR="00082769">
        <w:rPr>
          <w:i/>
          <w:iCs/>
        </w:rPr>
        <w:t>ASCS</w:t>
      </w:r>
    </w:p>
    <w:p w14:paraId="7132FD4D" w14:textId="5CF0B3AF" w:rsidR="00667D3D" w:rsidRDefault="00667D3D" w:rsidP="00667D3D">
      <w:r>
        <w:t xml:space="preserve">The </w:t>
      </w:r>
      <w:r w:rsidR="000D700D">
        <w:t>ASCS</w:t>
      </w:r>
      <w:r>
        <w:t xml:space="preserve"> can be applied directly to </w:t>
      </w:r>
      <w:r w:rsidR="00A42FA6">
        <w:t>D</w:t>
      </w:r>
      <w:r>
        <w:t>PT wounds or in combination with meshed autografts for FT wounds.</w:t>
      </w:r>
      <w:r w:rsidR="00601987">
        <w:t xml:space="preserve"> The </w:t>
      </w:r>
      <w:r w:rsidR="00FD53D1">
        <w:t>ASCS</w:t>
      </w:r>
      <w:r w:rsidR="00601987">
        <w:t xml:space="preserve"> can also be sprayed on</w:t>
      </w:r>
      <w:r w:rsidR="002E52B3">
        <w:t>to</w:t>
      </w:r>
      <w:r w:rsidR="00601987">
        <w:t xml:space="preserve"> the donor site to increase healing</w:t>
      </w:r>
      <w:r w:rsidR="00507034">
        <w:t xml:space="preserve"> in the area</w:t>
      </w:r>
      <w:r w:rsidR="00601987">
        <w:t>.</w:t>
      </w:r>
    </w:p>
    <w:p w14:paraId="3D879BE1" w14:textId="73274B41" w:rsidR="00667D3D" w:rsidRPr="009A4B77" w:rsidRDefault="00667D3D" w:rsidP="00667D3D">
      <w:r>
        <w:t xml:space="preserve">The </w:t>
      </w:r>
      <w:r w:rsidR="00FD53D1">
        <w:t>ASCS</w:t>
      </w:r>
      <w:r>
        <w:t xml:space="preserve"> can be sprayed or dripped onto the wound bed dependent on the volume of cell suspension to be applied and size of wound bed</w:t>
      </w:r>
      <w:r w:rsidR="00E239B1">
        <w:t xml:space="preserve"> (spray application </w:t>
      </w:r>
      <w:r w:rsidR="009F725F">
        <w:t xml:space="preserve">can </w:t>
      </w:r>
      <w:r w:rsidR="00E239B1">
        <w:t>only be used for ≥2 ml of cell suspension in the syringe)</w:t>
      </w:r>
      <w:r>
        <w:t>.</w:t>
      </w:r>
      <w:r w:rsidR="00D158AE" w:rsidRPr="00D158AE">
        <w:t xml:space="preserve"> After </w:t>
      </w:r>
      <w:r w:rsidR="008728F8">
        <w:t>application of the ASCS</w:t>
      </w:r>
      <w:r w:rsidR="00D158AE" w:rsidRPr="00D158AE">
        <w:t xml:space="preserve">, </w:t>
      </w:r>
      <w:r w:rsidR="00DD2A48">
        <w:t>the</w:t>
      </w:r>
      <w:r w:rsidR="00D158AE" w:rsidRPr="00D158AE">
        <w:t xml:space="preserve"> wound</w:t>
      </w:r>
      <w:r w:rsidR="00DD2A48">
        <w:t xml:space="preserve"> </w:t>
      </w:r>
      <w:r w:rsidR="00AA58D0">
        <w:t>is</w:t>
      </w:r>
      <w:r w:rsidR="00DD2A48">
        <w:t xml:space="preserve"> covered</w:t>
      </w:r>
      <w:r w:rsidR="00D158AE" w:rsidRPr="00D158AE">
        <w:t xml:space="preserve"> with a non-adherent, non-absorbent, small pore dressing. Secondary dressings that are moderately absorbent, minimally adherent, low shear, and readily removable </w:t>
      </w:r>
      <w:r w:rsidR="009F725F">
        <w:t xml:space="preserve">(e.g., petrolatum gauze) </w:t>
      </w:r>
      <w:r w:rsidR="00D158AE" w:rsidRPr="00D158AE">
        <w:t>should be placed over the primary dressing.</w:t>
      </w:r>
      <w:r w:rsidR="009A5F4E" w:rsidRPr="009A5F4E">
        <w:t xml:space="preserve"> Additional absorbent gauze for padding, as well as a crepe or compression bandages, may be used</w:t>
      </w:r>
      <w:r w:rsidR="002F325C">
        <w:t xml:space="preserve"> </w:t>
      </w:r>
      <w:r w:rsidR="005E5F89">
        <w:fldChar w:fldCharType="begin"/>
      </w:r>
      <w:r w:rsidR="00AE41AC">
        <w:instrText xml:space="preserve"> ADDIN EN.CITE &lt;EndNote&gt;&lt;Cite&gt;&lt;Author&gt;AVITA Medical Americas&lt;/Author&gt;&lt;Year&gt;2024&lt;/Year&gt;&lt;RecNum&gt;35&lt;/RecNum&gt;&lt;DisplayText&gt;(AVITA Medical Americas 2024)&lt;/DisplayText&gt;&lt;record&gt;&lt;rec-number&gt;35&lt;/rec-number&gt;&lt;foreign-keys&gt;&lt;key app="EN" db-id="tvtppesxbdx2xze2xsnvsxtg0extsfd020tw" timestamp="1721350921"&gt;35&lt;/key&gt;&lt;/foreign-keys&gt;&lt;ref-type name="Report"&gt;27&lt;/ref-type&gt;&lt;contributors&gt;&lt;authors&gt;&lt;author&gt;AVITA Medical Americas, LLC&lt;/author&gt;&lt;/authors&gt;&lt;/contributors&gt;&lt;titles&gt;&lt;title&gt;INSTRUCTIONS FOR USE RECELL® Autologous Cell Harvesting Device&lt;/title&gt;&lt;/titles&gt;&lt;dates&gt;&lt;year&gt;2024&lt;/year&gt;&lt;/dates&gt;&lt;urls&gt;&lt;/urls&gt;&lt;/record&gt;&lt;/Cite&gt;&lt;/EndNote&gt;</w:instrText>
      </w:r>
      <w:r w:rsidR="005E5F89">
        <w:fldChar w:fldCharType="separate"/>
      </w:r>
      <w:r w:rsidR="00080944">
        <w:rPr>
          <w:noProof/>
        </w:rPr>
        <w:t>(AVITA Medical Americas 2024)</w:t>
      </w:r>
      <w:r w:rsidR="005E5F89">
        <w:fldChar w:fldCharType="end"/>
      </w:r>
      <w:r w:rsidR="009A5F4E" w:rsidRPr="009A5F4E">
        <w:t>.</w:t>
      </w:r>
    </w:p>
    <w:p w14:paraId="496F861E" w14:textId="6A84304D" w:rsidR="00BE6B22" w:rsidRDefault="00665487" w:rsidP="00BC0C43">
      <w:pPr>
        <w:pStyle w:val="Heading2"/>
      </w:pPr>
      <w:r w:rsidRPr="00BC0C43">
        <w:rPr>
          <w:rStyle w:val="Heading2Char"/>
          <w:b/>
          <w:bCs/>
        </w:rPr>
        <w:t>Identify how the proposed technology achieves the intended patient outcomes</w:t>
      </w:r>
      <w:r w:rsidR="00BE6B22" w:rsidRPr="00BC0C43">
        <w:t>:</w:t>
      </w:r>
    </w:p>
    <w:p w14:paraId="5F915CF4" w14:textId="77777777" w:rsidR="00D66B4F" w:rsidRDefault="00D66B4F" w:rsidP="00D66B4F">
      <w:r w:rsidRPr="00DE3C37">
        <w:t xml:space="preserve">A donor site, where surgeons harvest skin for grafting, can cause significant physical and psychological distress to patients, especially in cases of extensive burns requiring STSGs. Patients often report more pain, </w:t>
      </w:r>
      <w:r w:rsidRPr="00540378">
        <w:t>pruritus</w:t>
      </w:r>
      <w:r w:rsidRPr="00DE3C37">
        <w:t>, and discomfort at the donor site than at the grafted area, yet this morbidity is frequently underestimated</w:t>
      </w:r>
      <w:r>
        <w:t xml:space="preserve"> </w:t>
      </w:r>
      <w:r>
        <w:fldChar w:fldCharType="begin"/>
      </w:r>
      <w:r>
        <w:instrText xml:space="preserve"> ADDIN EN.CITE &lt;EndNote&gt;&lt;Cite&gt;&lt;Author&gt;Asuku&lt;/Author&gt;&lt;Year&gt;2021&lt;/Year&gt;&lt;RecNum&gt;41&lt;/RecNum&gt;&lt;DisplayText&gt;(Asuku 2021)&lt;/DisplayText&gt;&lt;record&gt;&lt;rec-number&gt;41&lt;/rec-number&gt;&lt;foreign-keys&gt;&lt;key app="EN" db-id="tvtppesxbdx2xze2xsnvsxtg0extsfd020tw" timestamp="1730337161"&gt;41&lt;/key&gt;&lt;/foreign-keys&gt;&lt;ref-type name="Journal Article"&gt;17&lt;/ref-type&gt;&lt;contributors&gt;&lt;authors&gt;&lt;author&gt;Asuku, Malachy&lt;/author&gt;&lt;author&gt;Yu, Tzy-Chyi&lt;/author&gt;&lt;author&gt;Yan, Qi&lt;/author&gt;&lt;author&gt;Böing, Elaine&lt;/author&gt;&lt;author&gt;Hahn, Helen&lt;/author&gt;&lt;author&gt;Hovland, Sara&lt;/author&gt;&lt;author&gt;Donelan, Matthias B.&lt;/author&gt;&lt;/authors&gt;&lt;/contributors&gt;&lt;titles&gt;&lt;title&gt;Split-thickness skin graft donor-site morbidity: A systematic literature review&lt;/title&gt;&lt;secondary-title&gt;Burns&lt;/secondary-title&gt;&lt;/titles&gt;&lt;periodical&gt;&lt;full-title&gt;Burns&lt;/full-title&gt;&lt;/periodical&gt;&lt;pages&gt;1525-1546&lt;/pages&gt;&lt;volume&gt;47&lt;/volume&gt;&lt;number&gt;7&lt;/number&gt;&lt;keywords&gt;&lt;keyword&gt;Split-thickness skin graft&lt;/keyword&gt;&lt;keyword&gt;Donor site&lt;/keyword&gt;&lt;keyword&gt;Morbidity&lt;/keyword&gt;&lt;keyword&gt;Epithelialization&lt;/keyword&gt;&lt;keyword&gt;Hypertrophic scar&lt;/keyword&gt;&lt;keyword&gt;Pain&lt;/keyword&gt;&lt;/keywords&gt;&lt;dates&gt;&lt;year&gt;2021&lt;/year&gt;&lt;pub-dates&gt;&lt;date&gt;2021/11/01/&lt;/date&gt;&lt;/pub-dates&gt;&lt;/dates&gt;&lt;isbn&gt;0305-4179&lt;/isbn&gt;&lt;urls&gt;&lt;related-urls&gt;&lt;url&gt;https://www.sciencedirect.com/science/article/pii/S0305417921000504&lt;/url&gt;&lt;/related-urls&gt;&lt;/urls&gt;&lt;electronic-resource-num&gt;https://doi.org/10.1016/j.burns.2021.02.014&lt;/electronic-resource-num&gt;&lt;/record&gt;&lt;/Cite&gt;&lt;/EndNote&gt;</w:instrText>
      </w:r>
      <w:r>
        <w:fldChar w:fldCharType="separate"/>
      </w:r>
      <w:r>
        <w:rPr>
          <w:noProof/>
        </w:rPr>
        <w:t>(Asuku 2021)</w:t>
      </w:r>
      <w:r>
        <w:fldChar w:fldCharType="end"/>
      </w:r>
      <w:r w:rsidRPr="00DE3C37">
        <w:t>. There's a lack of comprehensive research on donor site outcomes and their impact on patients' overall well-being and quality of life.</w:t>
      </w:r>
      <w:r>
        <w:t xml:space="preserve"> </w:t>
      </w:r>
      <w:r w:rsidRPr="00CD53D8">
        <w:t>Understanding the true burden of donor sites</w:t>
      </w:r>
      <w:r>
        <w:t xml:space="preserve"> necessitates shift in burn care to include </w:t>
      </w:r>
      <w:r w:rsidRPr="00CD53D8">
        <w:t>innovative treatments that would reduce the use of STSGs and address the associated morbidities</w:t>
      </w:r>
      <w:r>
        <w:t xml:space="preserve"> </w:t>
      </w:r>
      <w:r>
        <w:fldChar w:fldCharType="begin"/>
      </w:r>
      <w:r>
        <w:instrText xml:space="preserve"> ADDIN EN.CITE &lt;EndNote&gt;&lt;Cite&gt;&lt;Author&gt;Asuku&lt;/Author&gt;&lt;Year&gt;2021&lt;/Year&gt;&lt;RecNum&gt;41&lt;/RecNum&gt;&lt;DisplayText&gt;(Asuku 2021)&lt;/DisplayText&gt;&lt;record&gt;&lt;rec-number&gt;41&lt;/rec-number&gt;&lt;foreign-keys&gt;&lt;key app="EN" db-id="tvtppesxbdx2xze2xsnvsxtg0extsfd020tw" timestamp="1730337161"&gt;41&lt;/key&gt;&lt;/foreign-keys&gt;&lt;ref-type name="Journal Article"&gt;17&lt;/ref-type&gt;&lt;contributors&gt;&lt;authors&gt;&lt;author&gt;Asuku, Malachy&lt;/author&gt;&lt;author&gt;Yu, Tzy-Chyi&lt;/author&gt;&lt;author&gt;Yan, Qi&lt;/author&gt;&lt;author&gt;Böing, Elaine&lt;/author&gt;&lt;author&gt;Hahn, Helen&lt;/author&gt;&lt;author&gt;Hovland, Sara&lt;/author&gt;&lt;author&gt;Donelan, Matthias B.&lt;/author&gt;&lt;/authors&gt;&lt;/contributors&gt;&lt;titles&gt;&lt;title&gt;Split-thickness skin graft donor-site morbidity: A systematic literature review&lt;/title&gt;&lt;secondary-title&gt;Burns&lt;/secondary-title&gt;&lt;/titles&gt;&lt;periodical&gt;&lt;full-title&gt;Burns&lt;/full-title&gt;&lt;/periodical&gt;&lt;pages&gt;1525-1546&lt;/pages&gt;&lt;volume&gt;47&lt;/volume&gt;&lt;number&gt;7&lt;/number&gt;&lt;keywords&gt;&lt;keyword&gt;Split-thickness skin graft&lt;/keyword&gt;&lt;keyword&gt;Donor site&lt;/keyword&gt;&lt;keyword&gt;Morbidity&lt;/keyword&gt;&lt;keyword&gt;Epithelialization&lt;/keyword&gt;&lt;keyword&gt;Hypertrophic scar&lt;/keyword&gt;&lt;keyword&gt;Pain&lt;/keyword&gt;&lt;/keywords&gt;&lt;dates&gt;&lt;year&gt;2021&lt;/year&gt;&lt;pub-dates&gt;&lt;date&gt;2021/11/01/&lt;/date&gt;&lt;/pub-dates&gt;&lt;/dates&gt;&lt;isbn&gt;0305-4179&lt;/isbn&gt;&lt;urls&gt;&lt;related-urls&gt;&lt;url&gt;https://www.sciencedirect.com/science/article/pii/S0305417921000504&lt;/url&gt;&lt;/related-urls&gt;&lt;/urls&gt;&lt;electronic-resource-num&gt;https://doi.org/10.1016/j.burns.2021.02.014&lt;/electronic-resource-num&gt;&lt;/record&gt;&lt;/Cite&gt;&lt;/EndNote&gt;</w:instrText>
      </w:r>
      <w:r>
        <w:fldChar w:fldCharType="separate"/>
      </w:r>
      <w:r>
        <w:rPr>
          <w:noProof/>
        </w:rPr>
        <w:t>(Asuku 2021)</w:t>
      </w:r>
      <w:r>
        <w:fldChar w:fldCharType="end"/>
      </w:r>
      <w:r w:rsidRPr="00CD53D8">
        <w:t>.</w:t>
      </w:r>
    </w:p>
    <w:p w14:paraId="21E04DF7" w14:textId="0C095FA9" w:rsidR="00A32D9B" w:rsidRDefault="00A46DBF" w:rsidP="00321D9E">
      <w:r>
        <w:t>Treatment using ASCS</w:t>
      </w:r>
      <w:r w:rsidR="00E06BCE">
        <w:t xml:space="preserve"> </w:t>
      </w:r>
      <w:r w:rsidR="00D435B4">
        <w:t>achieves</w:t>
      </w:r>
      <w:r w:rsidR="00A32D9B">
        <w:t xml:space="preserve"> intended patient outcomes by minimising donor skin</w:t>
      </w:r>
      <w:r w:rsidR="005E7F94">
        <w:t xml:space="preserve"> requirements</w:t>
      </w:r>
      <w:r w:rsidR="00A32D9B">
        <w:t xml:space="preserve"> during the acute treatment phase</w:t>
      </w:r>
      <w:r w:rsidR="00991502">
        <w:t xml:space="preserve"> and definitive closure of </w:t>
      </w:r>
      <w:r w:rsidR="000168CE">
        <w:t xml:space="preserve">the </w:t>
      </w:r>
      <w:r w:rsidR="00991502">
        <w:t>burn wound</w:t>
      </w:r>
      <w:r w:rsidR="00A32D9B">
        <w:t xml:space="preserve">. Quality of life following burn injuries is profoundly affected by pain and scarring at both the donor and </w:t>
      </w:r>
      <w:r w:rsidR="002B086C">
        <w:t>recipient</w:t>
      </w:r>
      <w:r w:rsidR="00A32D9B">
        <w:t xml:space="preserve"> sites</w:t>
      </w:r>
      <w:r w:rsidR="00637227">
        <w:t xml:space="preserve"> and is also</w:t>
      </w:r>
      <w:r w:rsidR="00A32D9B">
        <w:t xml:space="preserve"> influenced by treatment variables such as time to wound closure. Early intervention decreases scarring, pain, and the risk of infection in burn </w:t>
      </w:r>
      <w:r w:rsidR="009F669A">
        <w:t>wounds</w:t>
      </w:r>
      <w:r w:rsidR="00A32D9B">
        <w:t xml:space="preserve">. Requiring less donor skin not only shortens the waiting period for obtaining healthy skin from patients but also </w:t>
      </w:r>
      <w:r w:rsidR="00CE76F2">
        <w:t xml:space="preserve">reduces </w:t>
      </w:r>
      <w:r w:rsidR="00A32D9B">
        <w:t xml:space="preserve">the need for </w:t>
      </w:r>
      <w:r w:rsidR="009F669A">
        <w:t xml:space="preserve">subsequent </w:t>
      </w:r>
      <w:r w:rsidR="00A32D9B">
        <w:t>procedures to harvest donor skin</w:t>
      </w:r>
      <w:r w:rsidR="009F669A">
        <w:t xml:space="preserve"> in large TBSA burns</w:t>
      </w:r>
      <w:r w:rsidR="00A32D9B">
        <w:t>.</w:t>
      </w:r>
      <w:r w:rsidR="00277111">
        <w:t xml:space="preserve"> </w:t>
      </w:r>
    </w:p>
    <w:p w14:paraId="73830022" w14:textId="0F216B88" w:rsidR="00321D9E" w:rsidRDefault="006F547E" w:rsidP="00321D9E">
      <w:r>
        <w:t>To achieve definitive closure of wound</w:t>
      </w:r>
      <w:r w:rsidR="0014732C">
        <w:t>, application of</w:t>
      </w:r>
      <w:r>
        <w:t xml:space="preserve"> </w:t>
      </w:r>
      <w:r w:rsidR="00082769">
        <w:t>ASCS</w:t>
      </w:r>
      <w:r w:rsidR="00611674">
        <w:t xml:space="preserve"> </w:t>
      </w:r>
      <w:r w:rsidR="00321D9E">
        <w:t>pr</w:t>
      </w:r>
      <w:r w:rsidR="00082769">
        <w:t>epared</w:t>
      </w:r>
      <w:r w:rsidR="00321D9E">
        <w:t xml:space="preserve"> from patient skin using the </w:t>
      </w:r>
      <w:r w:rsidR="0085499E">
        <w:t>ACHD</w:t>
      </w:r>
      <w:r w:rsidR="00321D9E">
        <w:t xml:space="preserve"> </w:t>
      </w:r>
      <w:r w:rsidR="00E37478">
        <w:t>during acute treatment phase</w:t>
      </w:r>
      <w:r w:rsidR="006F2534">
        <w:t xml:space="preserve"> occurs</w:t>
      </w:r>
      <w:r w:rsidR="00321D9E">
        <w:t xml:space="preserve">. The </w:t>
      </w:r>
      <w:r w:rsidR="00082769">
        <w:t>ASCS has</w:t>
      </w:r>
      <w:r w:rsidR="00321D9E">
        <w:t xml:space="preserve"> been shown to contain viable cells including the following phenotypes essential for epidermal regeneration and pigmentation</w:t>
      </w:r>
      <w:r w:rsidR="00363194">
        <w:t xml:space="preserve"> </w:t>
      </w:r>
      <w:r w:rsidR="005744FF">
        <w:fldChar w:fldCharType="begin">
          <w:fldData xml:space="preserve">PEVuZE5vdGU+PENpdGU+PEF1dGhvcj5Xb29kPC9BdXRob3I+PFllYXI+MjAxMjwvWWVhcj48UmVj
TnVtPjI2PC9SZWNOdW0+PERpc3BsYXlUZXh0PihUZW5lbmhhdXMgYW5kIFJlbm5la2FtcGZmIDIw
MTIsIFdvb2QgMjAxMmIpPC9EaXNwbGF5VGV4dD48cmVjb3JkPjxyZWMtbnVtYmVyPjI2PC9yZWMt
bnVtYmVyPjxmb3JlaWduLWtleXM+PGtleSBhcHA9IkVOIiBkYi1pZD0idHZ0cHBlc3hiZHgyeHpl
MnhzbnZzeHRnMGV4dHNmZDAyMHR3IiB0aW1lc3RhbXA9IjE3MDAwMDk1ODkiPjI2PC9rZXk+PC9m
b3JlaWduLWtleXM+PHJlZi10eXBlIG5hbWU9IkpvdXJuYWwgQXJ0aWNsZSI+MTc8L3JlZi10eXBl
Pjxjb250cmlidXRvcnM+PGF1dGhvcnM+PGF1dGhvcj5Xb29kLCBGLiBNLjwvYXV0aG9yPjxhdXRo
b3I+R2lsZXMsIE4uPC9hdXRob3I+PGF1dGhvcj5TdGV2ZW5zb24sIEEuPC9hdXRob3I+PGF1dGhv
cj5SZWEsIFMuPC9hdXRob3I+PGF1dGhvcj5GZWFyLCBNLjwvYXV0aG9yPjwvYXV0aG9ycz48L2Nv
bnRyaWJ1dG9ycz48YXV0aC1hZGRyZXNzPlRoZSBNY0NvbWIgRm91bmRhdGlvbiwgUm95YWwgUGVy
dGggSG9zcGl0YWwsIFBlcnRoLCBXQSwgQXVzdHJhbGlhLiBmaW9uYS53b29kQGhlYWx0aC53YS5n
b3YuYXU8L2F1dGgtYWRkcmVzcz48dGl0bGVzPjx0aXRsZT5DaGFyYWN0ZXJpc2F0aW9uIG9mIHRo
ZSBjZWxsIHN1c3BlbnNpb24gaGFydmVzdGVkIGZyb20gdGhlIGRlcm1hbCBlcGlkZXJtYWwganVu
Y3Rpb24gdXNpbmcgYSBSZUNlbGzCriBraXQ8L3RpdGxlPjxzZWNvbmRhcnktdGl0bGU+QnVybnM8
L3NlY29uZGFyeS10aXRsZT48L3RpdGxlcz48cGVyaW9kaWNhbD48ZnVsbC10aXRsZT5CdXJuczwv
ZnVsbC10aXRsZT48L3BlcmlvZGljYWw+PHBhZ2VzPjQ0LTUxPC9wYWdlcz48dm9sdW1lPjM4PC92
b2x1bWU+PG51bWJlcj4xPC9udW1iZXI+PGVkaXRpb24+MjAxMTExMTI8L2VkaXRpb24+PGtleXdv
cmRzPjxrZXl3b3JkPkNlbGwgQ3VsdHVyZSBUZWNobmlxdWVzLyppbnN0cnVtZW50YXRpb24vc3Rh
bmRhcmRzPC9rZXl3b3JkPjxrZXl3b3JkPkNlbGwgUHJvbGlmZXJhdGlvbjwva2V5d29yZD48a2V5
d29yZD5DZWxsIFN1cnZpdmFsL3BoeXNpb2xvZ3k8L2tleXdvcmQ+PGtleXdvcmQ+Q2VsbHMsIEN1
bHR1cmVkLypwaHlzaW9sb2d5PC9rZXl3b3JkPjxrZXl3b3JkPipFcGlkZXJtYWwgQ2VsbHM8L2tl
eXdvcmQ+PGtleXdvcmQ+SHVtYW5zPC9rZXl3b3JkPjxrZXl3b3JkPktlcmF0aW5vY3l0ZXMvY3l0
b2xvZ3kvcGh5c2lvbG9neTwva2V5d29yZD48a2V5d29yZD5NZWxhbm9jeXRlcy9jeXRvbG9neS9w
aHlzaW9sb2d5PC9rZXl3b3JkPjwva2V5d29yZHM+PGRhdGVzPjx5ZWFyPjIwMTI8L3llYXI+PHB1
Yi1kYXRlcz48ZGF0ZT5GZWI8L2RhdGU+PC9wdWItZGF0ZXM+PC9kYXRlcz48aXNibj4wMzA1LTQx
Nzk8L2lzYm4+PGFjY2Vzc2lvbi1udW0+MjIwNzk1Mzg8L2FjY2Vzc2lvbi1udW0+PHVybHM+PC91
cmxzPjxlbGVjdHJvbmljLXJlc291cmNlLW51bT4xMC4xMDE2L2ouYnVybnMuMjAxMS4wMy4wMDE8
L2VsZWN0cm9uaWMtcmVzb3VyY2UtbnVtPjxyZW1vdGUtZGF0YWJhc2UtcHJvdmlkZXI+TkxNPC9y
ZW1vdGUtZGF0YWJhc2UtcHJvdmlkZXI+PGxhbmd1YWdlPmVuZzwvbGFuZ3VhZ2U+PC9yZWNvcmQ+
PC9DaXRlPjxDaXRlPjxBdXRob3I+VGVuZW5oYXVzPC9BdXRob3I+PFllYXI+MjAxMjwvWWVhcj48
UmVjTnVtPjI3PC9SZWNOdW0+PHJlY29yZD48cmVjLW51bWJlcj4yNzwvcmVjLW51bWJlcj48Zm9y
ZWlnbi1rZXlzPjxrZXkgYXBwPSJFTiIgZGItaWQ9InR2dHBwZXN4YmR4Mnh6ZTJ4c252c3h0ZzBl
eHRzZmQwMjB0dyIgdGltZXN0YW1wPSIxNzAwMDA5NzAwIj4yNzwva2V5PjwvZm9yZWlnbi1rZXlz
PjxyZWYtdHlwZSBuYW1lPSJKb3VybmFsIEFydGljbGUiPjE3PC9yZWYtdHlwZT48Y29udHJpYnV0
b3JzPjxhdXRob3JzPjxhdXRob3I+VGVuZW5oYXVzLCBNYXllcjwvYXV0aG9yPjxhdXRob3I+UmVu
bmVrYW1wZmYsIEhhbnMtT2xpdmVyPC9hdXRob3I+PC9hdXRob3JzPjwvY29udHJpYnV0b3JzPjx0
aXRsZXM+PHRpdGxlPlN1cmdpY2FsIEFkdmFuY2VzIGluIEJ1cm4gYW5kIFJlY29uc3RydWN0aXZl
IFBsYXN0aWMgU3VyZ2VyeTogTmV3IGFuZCBFbWVyZ2luZyBUZWNobm9sb2dpZXM8L3RpdGxlPjxz
ZWNvbmRhcnktdGl0bGU+Q2xpbmljcyBpbiBQbGFzdGljIFN1cmdlcnk8L3NlY29uZGFyeS10aXRs
ZT48L3RpdGxlcz48cGVyaW9kaWNhbD48ZnVsbC10aXRsZT5DbGluaWNzIGluIFBsYXN0aWMgU3Vy
Z2VyeTwvZnVsbC10aXRsZT48L3BlcmlvZGljYWw+PHBhZ2VzPjQzNS00NDM8L3BhZ2VzPjx2b2x1
bWU+Mzk8L3ZvbHVtZT48bnVtYmVyPjQ8L251bWJlcj48a2V5d29yZHM+PGtleXdvcmQ+QnVybiBy
ZWNvbnN0cnVjdGlvbjwva2V5d29yZD48a2V5d29yZD5Xb3VuZCBoZWFsaW5nPC9rZXl3b3JkPjxr
ZXl3b3JkPlNjYXJzPC9rZXl3b3JkPjxrZXl3b3JkPkVwaXRoZWxpYWxpemF0aW9uPC9rZXl3b3Jk
Pjwva2V5d29yZHM+PGRhdGVzPjx5ZWFyPjIwMTI8L3llYXI+PHB1Yi1kYXRlcz48ZGF0ZT4yMDEy
LzEwLzAxLzwvZGF0ZT48L3B1Yi1kYXRlcz48L2RhdGVzPjxpc2JuPjAwOTQtMTI5ODwvaXNibj48
dXJscz48cmVsYXRlZC11cmxzPjx1cmw+aHR0cHM6Ly93d3cuc2NpZW5jZWRpcmVjdC5jb20vc2Np
ZW5jZS9hcnRpY2xlL3BpaS9TMDA5NDEyOTgxMjAwMDk2WDwvdXJsPjwvcmVsYXRlZC11cmxzPjwv
dXJscz48ZWxlY3Ryb25pYy1yZXNvdXJjZS1udW0+aHR0cHM6Ly9kb2kub3JnLzEwLjEwMTYvai5j
cHMuMjAxMi4wNy4wMTI8L2VsZWN0cm9uaWMtcmVzb3VyY2UtbnVtPjwvcmVjb3JkPjwvQ2l0ZT48
L0VuZE5vdGU+AG==
</w:fldData>
        </w:fldChar>
      </w:r>
      <w:r w:rsidR="00F97E6A">
        <w:instrText xml:space="preserve"> ADDIN EN.CITE </w:instrText>
      </w:r>
      <w:r w:rsidR="00F97E6A">
        <w:fldChar w:fldCharType="begin">
          <w:fldData xml:space="preserve">PEVuZE5vdGU+PENpdGU+PEF1dGhvcj5Xb29kPC9BdXRob3I+PFllYXI+MjAxMjwvWWVhcj48UmVj
TnVtPjI2PC9SZWNOdW0+PERpc3BsYXlUZXh0PihUZW5lbmhhdXMgYW5kIFJlbm5la2FtcGZmIDIw
MTIsIFdvb2QgMjAxMmIpPC9EaXNwbGF5VGV4dD48cmVjb3JkPjxyZWMtbnVtYmVyPjI2PC9yZWMt
bnVtYmVyPjxmb3JlaWduLWtleXM+PGtleSBhcHA9IkVOIiBkYi1pZD0idHZ0cHBlc3hiZHgyeHpl
MnhzbnZzeHRnMGV4dHNmZDAyMHR3IiB0aW1lc3RhbXA9IjE3MDAwMDk1ODkiPjI2PC9rZXk+PC9m
b3JlaWduLWtleXM+PHJlZi10eXBlIG5hbWU9IkpvdXJuYWwgQXJ0aWNsZSI+MTc8L3JlZi10eXBl
Pjxjb250cmlidXRvcnM+PGF1dGhvcnM+PGF1dGhvcj5Xb29kLCBGLiBNLjwvYXV0aG9yPjxhdXRo
b3I+R2lsZXMsIE4uPC9hdXRob3I+PGF1dGhvcj5TdGV2ZW5zb24sIEEuPC9hdXRob3I+PGF1dGhv
cj5SZWEsIFMuPC9hdXRob3I+PGF1dGhvcj5GZWFyLCBNLjwvYXV0aG9yPjwvYXV0aG9ycz48L2Nv
bnRyaWJ1dG9ycz48YXV0aC1hZGRyZXNzPlRoZSBNY0NvbWIgRm91bmRhdGlvbiwgUm95YWwgUGVy
dGggSG9zcGl0YWwsIFBlcnRoLCBXQSwgQXVzdHJhbGlhLiBmaW9uYS53b29kQGhlYWx0aC53YS5n
b3YuYXU8L2F1dGgtYWRkcmVzcz48dGl0bGVzPjx0aXRsZT5DaGFyYWN0ZXJpc2F0aW9uIG9mIHRo
ZSBjZWxsIHN1c3BlbnNpb24gaGFydmVzdGVkIGZyb20gdGhlIGRlcm1hbCBlcGlkZXJtYWwganVu
Y3Rpb24gdXNpbmcgYSBSZUNlbGzCriBraXQ8L3RpdGxlPjxzZWNvbmRhcnktdGl0bGU+QnVybnM8
L3NlY29uZGFyeS10aXRsZT48L3RpdGxlcz48cGVyaW9kaWNhbD48ZnVsbC10aXRsZT5CdXJuczwv
ZnVsbC10aXRsZT48L3BlcmlvZGljYWw+PHBhZ2VzPjQ0LTUxPC9wYWdlcz48dm9sdW1lPjM4PC92
b2x1bWU+PG51bWJlcj4xPC9udW1iZXI+PGVkaXRpb24+MjAxMTExMTI8L2VkaXRpb24+PGtleXdv
cmRzPjxrZXl3b3JkPkNlbGwgQ3VsdHVyZSBUZWNobmlxdWVzLyppbnN0cnVtZW50YXRpb24vc3Rh
bmRhcmRzPC9rZXl3b3JkPjxrZXl3b3JkPkNlbGwgUHJvbGlmZXJhdGlvbjwva2V5d29yZD48a2V5
d29yZD5DZWxsIFN1cnZpdmFsL3BoeXNpb2xvZ3k8L2tleXdvcmQ+PGtleXdvcmQ+Q2VsbHMsIEN1
bHR1cmVkLypwaHlzaW9sb2d5PC9rZXl3b3JkPjxrZXl3b3JkPipFcGlkZXJtYWwgQ2VsbHM8L2tl
eXdvcmQ+PGtleXdvcmQ+SHVtYW5zPC9rZXl3b3JkPjxrZXl3b3JkPktlcmF0aW5vY3l0ZXMvY3l0
b2xvZ3kvcGh5c2lvbG9neTwva2V5d29yZD48a2V5d29yZD5NZWxhbm9jeXRlcy9jeXRvbG9neS9w
aHlzaW9sb2d5PC9rZXl3b3JkPjwva2V5d29yZHM+PGRhdGVzPjx5ZWFyPjIwMTI8L3llYXI+PHB1
Yi1kYXRlcz48ZGF0ZT5GZWI8L2RhdGU+PC9wdWItZGF0ZXM+PC9kYXRlcz48aXNibj4wMzA1LTQx
Nzk8L2lzYm4+PGFjY2Vzc2lvbi1udW0+MjIwNzk1Mzg8L2FjY2Vzc2lvbi1udW0+PHVybHM+PC91
cmxzPjxlbGVjdHJvbmljLXJlc291cmNlLW51bT4xMC4xMDE2L2ouYnVybnMuMjAxMS4wMy4wMDE8
L2VsZWN0cm9uaWMtcmVzb3VyY2UtbnVtPjxyZW1vdGUtZGF0YWJhc2UtcHJvdmlkZXI+TkxNPC9y
ZW1vdGUtZGF0YWJhc2UtcHJvdmlkZXI+PGxhbmd1YWdlPmVuZzwvbGFuZ3VhZ2U+PC9yZWNvcmQ+
PC9DaXRlPjxDaXRlPjxBdXRob3I+VGVuZW5oYXVzPC9BdXRob3I+PFllYXI+MjAxMjwvWWVhcj48
UmVjTnVtPjI3PC9SZWNOdW0+PHJlY29yZD48cmVjLW51bWJlcj4yNzwvcmVjLW51bWJlcj48Zm9y
ZWlnbi1rZXlzPjxrZXkgYXBwPSJFTiIgZGItaWQ9InR2dHBwZXN4YmR4Mnh6ZTJ4c252c3h0ZzBl
eHRzZmQwMjB0dyIgdGltZXN0YW1wPSIxNzAwMDA5NzAwIj4yNzwva2V5PjwvZm9yZWlnbi1rZXlz
PjxyZWYtdHlwZSBuYW1lPSJKb3VybmFsIEFydGljbGUiPjE3PC9yZWYtdHlwZT48Y29udHJpYnV0
b3JzPjxhdXRob3JzPjxhdXRob3I+VGVuZW5oYXVzLCBNYXllcjwvYXV0aG9yPjxhdXRob3I+UmVu
bmVrYW1wZmYsIEhhbnMtT2xpdmVyPC9hdXRob3I+PC9hdXRob3JzPjwvY29udHJpYnV0b3JzPjx0
aXRsZXM+PHRpdGxlPlN1cmdpY2FsIEFkdmFuY2VzIGluIEJ1cm4gYW5kIFJlY29uc3RydWN0aXZl
IFBsYXN0aWMgU3VyZ2VyeTogTmV3IGFuZCBFbWVyZ2luZyBUZWNobm9sb2dpZXM8L3RpdGxlPjxz
ZWNvbmRhcnktdGl0bGU+Q2xpbmljcyBpbiBQbGFzdGljIFN1cmdlcnk8L3NlY29uZGFyeS10aXRs
ZT48L3RpdGxlcz48cGVyaW9kaWNhbD48ZnVsbC10aXRsZT5DbGluaWNzIGluIFBsYXN0aWMgU3Vy
Z2VyeTwvZnVsbC10aXRsZT48L3BlcmlvZGljYWw+PHBhZ2VzPjQzNS00NDM8L3BhZ2VzPjx2b2x1
bWU+Mzk8L3ZvbHVtZT48bnVtYmVyPjQ8L251bWJlcj48a2V5d29yZHM+PGtleXdvcmQ+QnVybiBy
ZWNvbnN0cnVjdGlvbjwva2V5d29yZD48a2V5d29yZD5Xb3VuZCBoZWFsaW5nPC9rZXl3b3JkPjxr
ZXl3b3JkPlNjYXJzPC9rZXl3b3JkPjxrZXl3b3JkPkVwaXRoZWxpYWxpemF0aW9uPC9rZXl3b3Jk
Pjwva2V5d29yZHM+PGRhdGVzPjx5ZWFyPjIwMTI8L3llYXI+PHB1Yi1kYXRlcz48ZGF0ZT4yMDEy
LzEwLzAxLzwvZGF0ZT48L3B1Yi1kYXRlcz48L2RhdGVzPjxpc2JuPjAwOTQtMTI5ODwvaXNibj48
dXJscz48cmVsYXRlZC11cmxzPjx1cmw+aHR0cHM6Ly93d3cuc2NpZW5jZWRpcmVjdC5jb20vc2Np
ZW5jZS9hcnRpY2xlL3BpaS9TMDA5NDEyOTgxMjAwMDk2WDwvdXJsPjwvcmVsYXRlZC11cmxzPjwv
dXJscz48ZWxlY3Ryb25pYy1yZXNvdXJjZS1udW0+aHR0cHM6Ly9kb2kub3JnLzEwLjEwMTYvai5j
cHMuMjAxMi4wNy4wMTI8L2VsZWN0cm9uaWMtcmVzb3VyY2UtbnVtPjwvcmVjb3JkPjwvQ2l0ZT48
L0VuZE5vdGU+AG==
</w:fldData>
        </w:fldChar>
      </w:r>
      <w:r w:rsidR="00F97E6A">
        <w:instrText xml:space="preserve"> ADDIN EN.CITE.DATA </w:instrText>
      </w:r>
      <w:r w:rsidR="00F97E6A">
        <w:fldChar w:fldCharType="end"/>
      </w:r>
      <w:r w:rsidR="005744FF">
        <w:fldChar w:fldCharType="separate"/>
      </w:r>
      <w:r w:rsidR="00F97E6A">
        <w:rPr>
          <w:noProof/>
        </w:rPr>
        <w:t>(Tenenhaus and Rennekampff 2012, Wood 2012b)</w:t>
      </w:r>
      <w:r w:rsidR="005744FF">
        <w:fldChar w:fldCharType="end"/>
      </w:r>
      <w:r w:rsidR="00E57ADC">
        <w:t>.</w:t>
      </w:r>
      <w:r w:rsidR="0008253E">
        <w:t xml:space="preserve"> Those specifically are:</w:t>
      </w:r>
    </w:p>
    <w:p w14:paraId="03A8FC29" w14:textId="0AFFD440" w:rsidR="00321D9E" w:rsidRDefault="00321D9E" w:rsidP="0006095D">
      <w:pPr>
        <w:pStyle w:val="ListParagraph"/>
        <w:numPr>
          <w:ilvl w:val="0"/>
          <w:numId w:val="17"/>
        </w:numPr>
      </w:pPr>
      <w:r>
        <w:t xml:space="preserve">Keratinocytes – The main cell of the epidermis, keratinocytes are responsible for providing the barrier function of skin. During healing, keratinocyte migration is limited to the edge of the wound, and is driven by multiple factors including the absence of </w:t>
      </w:r>
      <w:r w:rsidR="00BF1A01">
        <w:t>neighbour</w:t>
      </w:r>
      <w:r>
        <w:t xml:space="preserve"> cells, local release of growth factors, and upregulation of cellular receptors</w:t>
      </w:r>
      <w:r w:rsidR="00361495">
        <w:t xml:space="preserve"> </w:t>
      </w:r>
      <w:r w:rsidR="005744FF">
        <w:fldChar w:fldCharType="begin">
          <w:fldData xml:space="preserve">PEVuZE5vdGU+PENpdGU+PEF1dGhvcj5UZXIgSG9yc3Q8L0F1dGhvcj48WWVhcj4yMDE4PC9ZZWFy
PjxSZWNOdW0+Mjg8L1JlY051bT48RGlzcGxheVRleHQ+KFRlciBIb3JzdCAyMDE4KTwvRGlzcGxh
eVRleHQ+PHJlY29yZD48cmVjLW51bWJlcj4yODwvcmVjLW51bWJlcj48Zm9yZWlnbi1rZXlzPjxr
ZXkgYXBwPSJFTiIgZGItaWQ9InR2dHBwZXN4YmR4Mnh6ZTJ4c252c3h0ZzBleHRzZmQwMjB0dyIg
dGltZXN0YW1wPSIxNzAwMDA5NzY1Ij4yODwva2V5PjwvZm9yZWlnbi1rZXlzPjxyZWYtdHlwZSBu
YW1lPSJKb3VybmFsIEFydGljbGUiPjE3PC9yZWYtdHlwZT48Y29udHJpYnV0b3JzPjxhdXRob3Jz
PjxhdXRob3I+VGVyIEhvcnN0LCBCLjwvYXV0aG9yPjxhdXRob3I+Q2hvdWhhbiwgRy48L2F1dGhv
cj48YXV0aG9yPk1vaWVtZW4sIE4uIFMuPC9hdXRob3I+PGF1dGhvcj5Hcm92ZXIsIEwuIE0uPC9h
dXRob3I+PC9hdXRob3JzPjwvY29udHJpYnV0b3JzPjxhdXRoLWFkZHJlc3M+U2Nob29sIG9mIENo
ZW1pY2FsIEVuZ2luZWVyaW5nLCBVbml2ZXJzaXR5IG9mIEJpcm1pbmdoYW0sIEVkZ2Jhc3RvbiBC
MTUgMlRULCBVbml0ZWQgS2luZ2RvbTsgVW5pdmVyc2l0eSBIb3NwaXRhbCBCaXJtaW5naGFtIEZv
dW5kYXRpb24gVHJ1c3QsIEJ1cm5zIENlbnRyZSwgTWluZGVsc29obiBXYXksIEIxNSAyVEggQmly
bWluZ2hhbSwgVW5pdGVkIEtpbmdkb20uJiN4RDtTY2hvb2wgb2YgQ2hlbWljYWwgRW5naW5lZXJp
bmcsIFVuaXZlcnNpdHkgb2YgQmlybWluZ2hhbSwgRWRnYmFzdG9uIEIxNSAyVFQsIFVuaXRlZCBL
aW5nZG9tLiYjeEQ7VW5pdmVyc2l0eSBIb3NwaXRhbCBCaXJtaW5naGFtIEZvdW5kYXRpb24gVHJ1
c3QsIEJ1cm5zIENlbnRyZSwgTWluZGVsc29obiBXYXksIEIxNSAyVEggQmlybWluZ2hhbSwgVW5p
dGVkIEtpbmdkb20uJiN4RDtTY2hvb2wgb2YgQ2hlbWljYWwgRW5naW5lZXJpbmcsIFVuaXZlcnNp
dHkgb2YgQmlybWluZ2hhbSwgRWRnYmFzdG9uIEIxNSAyVFQsIFVuaXRlZCBLaW5nZG9tLiBFbGVj
dHJvbmljIGFkZHJlc3M6IEwuTS5Hcm92ZXJAYmhhbS5hYy51ay48L2F1dGgtYWRkcmVzcz48dGl0
bGVzPjx0aXRsZT5BZHZhbmNlcyBpbiBrZXJhdGlub2N5dGUgZGVsaXZlcnkgaW4gYnVybiB3b3Vu
ZCBjYXJlPC90aXRsZT48c2Vjb25kYXJ5LXRpdGxlPkFkdiBEcnVnIERlbGl2IFJldjwvc2Vjb25k
YXJ5LXRpdGxlPjwvdGl0bGVzPjxwZXJpb2RpY2FsPjxmdWxsLXRpdGxlPkFkdiBEcnVnIERlbGl2
IFJldjwvZnVsbC10aXRsZT48L3BlcmlvZGljYWw+PHBhZ2VzPjE4LTMyPC9wYWdlcz48dm9sdW1l
PjEyMzwvdm9sdW1lPjxlZGl0aW9uPjIwMTcwNjI4PC9lZGl0aW9uPjxrZXl3b3Jkcz48a2V5d29y
ZD5CdXJucy9waHlzaW9wYXRob2xvZ3kvKnRoZXJhcHk8L2tleXdvcmQ+PGtleXdvcmQ+SHVtYW5z
PC9rZXl3b3JkPjxrZXl3b3JkPktlcmF0aW5vY3l0ZXMvKnRyYW5zcGxhbnRhdGlvbjwva2V5d29y
ZD48a2V5d29yZD4qV291bmQgSGVhbGluZzwva2V5d29yZD48a2V5d29yZD5CdXJuIGluanVyeTwv
a2V5d29yZD48a2V5d29yZD5DZWxsIHRyYW5zcGxhbnRhdGlvbjwva2V5d29yZD48a2V5d29yZD5I
eWRyb2dlbHM8L2tleXdvcmQ+PGtleXdvcmQ+U3ByYXkgYXBwbGljYXRpb248L2tleXdvcmQ+PGtl
eXdvcmQ+V291bmQgaGVhbGluZzwva2V5d29yZD48L2tleXdvcmRzPjxkYXRlcz48eWVhcj4yMDE4
PC95ZWFyPjxwdWItZGF0ZXM+PGRhdGU+SmFuIDE8L2RhdGU+PC9wdWItZGF0ZXM+PC9kYXRlcz48
aXNibj4wMTY5LTQwOVggKFByaW50KSYjeEQ7MDE2OS00MDl4PC9pc2JuPjxhY2Nlc3Npb24tbnVt
PjI4NjY4NDgzPC9hY2Nlc3Npb24tbnVtPjx1cmxzPjwvdXJscz48Y3VzdG9tMj5QTUM1NzY0MjI0
PC9jdXN0b20yPjxlbGVjdHJvbmljLXJlc291cmNlLW51bT4xMC4xMDE2L2ouYWRkci4yMDE3LjA2
LjAxMjwvZWxlY3Ryb25pYy1yZXNvdXJjZS1udW0+PHJlbW90ZS1kYXRhYmFzZS1wcm92aWRlcj5O
TE08L3JlbW90ZS1kYXRhYmFzZS1wcm92aWRlcj48bGFuZ3VhZ2U+ZW5nPC9sYW5ndWFnZT48L3Jl
Y29yZD48L0NpdGU+PC9FbmROb3RlPn==
</w:fldData>
        </w:fldChar>
      </w:r>
      <w:r w:rsidR="00F97E6A">
        <w:instrText xml:space="preserve"> ADDIN EN.CITE </w:instrText>
      </w:r>
      <w:r w:rsidR="00F97E6A">
        <w:fldChar w:fldCharType="begin">
          <w:fldData xml:space="preserve">PEVuZE5vdGU+PENpdGU+PEF1dGhvcj5UZXIgSG9yc3Q8L0F1dGhvcj48WWVhcj4yMDE4PC9ZZWFy
PjxSZWNOdW0+Mjg8L1JlY051bT48RGlzcGxheVRleHQ+KFRlciBIb3JzdCAyMDE4KTwvRGlzcGxh
eVRleHQ+PHJlY29yZD48cmVjLW51bWJlcj4yODwvcmVjLW51bWJlcj48Zm9yZWlnbi1rZXlzPjxr
ZXkgYXBwPSJFTiIgZGItaWQ9InR2dHBwZXN4YmR4Mnh6ZTJ4c252c3h0ZzBleHRzZmQwMjB0dyIg
dGltZXN0YW1wPSIxNzAwMDA5NzY1Ij4yODwva2V5PjwvZm9yZWlnbi1rZXlzPjxyZWYtdHlwZSBu
YW1lPSJKb3VybmFsIEFydGljbGUiPjE3PC9yZWYtdHlwZT48Y29udHJpYnV0b3JzPjxhdXRob3Jz
PjxhdXRob3I+VGVyIEhvcnN0LCBCLjwvYXV0aG9yPjxhdXRob3I+Q2hvdWhhbiwgRy48L2F1dGhv
cj48YXV0aG9yPk1vaWVtZW4sIE4uIFMuPC9hdXRob3I+PGF1dGhvcj5Hcm92ZXIsIEwuIE0uPC9h
dXRob3I+PC9hdXRob3JzPjwvY29udHJpYnV0b3JzPjxhdXRoLWFkZHJlc3M+U2Nob29sIG9mIENo
ZW1pY2FsIEVuZ2luZWVyaW5nLCBVbml2ZXJzaXR5IG9mIEJpcm1pbmdoYW0sIEVkZ2Jhc3RvbiBC
MTUgMlRULCBVbml0ZWQgS2luZ2RvbTsgVW5pdmVyc2l0eSBIb3NwaXRhbCBCaXJtaW5naGFtIEZv
dW5kYXRpb24gVHJ1c3QsIEJ1cm5zIENlbnRyZSwgTWluZGVsc29obiBXYXksIEIxNSAyVEggQmly
bWluZ2hhbSwgVW5pdGVkIEtpbmdkb20uJiN4RDtTY2hvb2wgb2YgQ2hlbWljYWwgRW5naW5lZXJp
bmcsIFVuaXZlcnNpdHkgb2YgQmlybWluZ2hhbSwgRWRnYmFzdG9uIEIxNSAyVFQsIFVuaXRlZCBL
aW5nZG9tLiYjeEQ7VW5pdmVyc2l0eSBIb3NwaXRhbCBCaXJtaW5naGFtIEZvdW5kYXRpb24gVHJ1
c3QsIEJ1cm5zIENlbnRyZSwgTWluZGVsc29obiBXYXksIEIxNSAyVEggQmlybWluZ2hhbSwgVW5p
dGVkIEtpbmdkb20uJiN4RDtTY2hvb2wgb2YgQ2hlbWljYWwgRW5naW5lZXJpbmcsIFVuaXZlcnNp
dHkgb2YgQmlybWluZ2hhbSwgRWRnYmFzdG9uIEIxNSAyVFQsIFVuaXRlZCBLaW5nZG9tLiBFbGVj
dHJvbmljIGFkZHJlc3M6IEwuTS5Hcm92ZXJAYmhhbS5hYy51ay48L2F1dGgtYWRkcmVzcz48dGl0
bGVzPjx0aXRsZT5BZHZhbmNlcyBpbiBrZXJhdGlub2N5dGUgZGVsaXZlcnkgaW4gYnVybiB3b3Vu
ZCBjYXJlPC90aXRsZT48c2Vjb25kYXJ5LXRpdGxlPkFkdiBEcnVnIERlbGl2IFJldjwvc2Vjb25k
YXJ5LXRpdGxlPjwvdGl0bGVzPjxwZXJpb2RpY2FsPjxmdWxsLXRpdGxlPkFkdiBEcnVnIERlbGl2
IFJldjwvZnVsbC10aXRsZT48L3BlcmlvZGljYWw+PHBhZ2VzPjE4LTMyPC9wYWdlcz48dm9sdW1l
PjEyMzwvdm9sdW1lPjxlZGl0aW9uPjIwMTcwNjI4PC9lZGl0aW9uPjxrZXl3b3Jkcz48a2V5d29y
ZD5CdXJucy9waHlzaW9wYXRob2xvZ3kvKnRoZXJhcHk8L2tleXdvcmQ+PGtleXdvcmQ+SHVtYW5z
PC9rZXl3b3JkPjxrZXl3b3JkPktlcmF0aW5vY3l0ZXMvKnRyYW5zcGxhbnRhdGlvbjwva2V5d29y
ZD48a2V5d29yZD4qV291bmQgSGVhbGluZzwva2V5d29yZD48a2V5d29yZD5CdXJuIGluanVyeTwv
a2V5d29yZD48a2V5d29yZD5DZWxsIHRyYW5zcGxhbnRhdGlvbjwva2V5d29yZD48a2V5d29yZD5I
eWRyb2dlbHM8L2tleXdvcmQ+PGtleXdvcmQ+U3ByYXkgYXBwbGljYXRpb248L2tleXdvcmQ+PGtl
eXdvcmQ+V291bmQgaGVhbGluZzwva2V5d29yZD48L2tleXdvcmRzPjxkYXRlcz48eWVhcj4yMDE4
PC95ZWFyPjxwdWItZGF0ZXM+PGRhdGU+SmFuIDE8L2RhdGU+PC9wdWItZGF0ZXM+PC9kYXRlcz48
aXNibj4wMTY5LTQwOVggKFByaW50KSYjeEQ7MDE2OS00MDl4PC9pc2JuPjxhY2Nlc3Npb24tbnVt
PjI4NjY4NDgzPC9hY2Nlc3Npb24tbnVtPjx1cmxzPjwvdXJscz48Y3VzdG9tMj5QTUM1NzY0MjI0
PC9jdXN0b20yPjxlbGVjdHJvbmljLXJlc291cmNlLW51bT4xMC4xMDE2L2ouYWRkci4yMDE3LjA2
LjAxMjwvZWxlY3Ryb25pYy1yZXNvdXJjZS1udW0+PHJlbW90ZS1kYXRhYmFzZS1wcm92aWRlcj5O
TE08L3JlbW90ZS1kYXRhYmFzZS1wcm92aWRlcj48bGFuZ3VhZ2U+ZW5nPC9sYW5ndWFnZT48L3Jl
Y29yZD48L0NpdGU+PC9FbmROb3RlPn==
</w:fldData>
        </w:fldChar>
      </w:r>
      <w:r w:rsidR="00F97E6A">
        <w:instrText xml:space="preserve"> ADDIN EN.CITE.DATA </w:instrText>
      </w:r>
      <w:r w:rsidR="00F97E6A">
        <w:fldChar w:fldCharType="end"/>
      </w:r>
      <w:r w:rsidR="005744FF">
        <w:fldChar w:fldCharType="separate"/>
      </w:r>
      <w:r w:rsidR="00F97E6A">
        <w:rPr>
          <w:noProof/>
        </w:rPr>
        <w:t>(Ter Horst 2018)</w:t>
      </w:r>
      <w:r w:rsidR="005744FF">
        <w:fldChar w:fldCharType="end"/>
      </w:r>
      <w:r w:rsidR="00FF2F72">
        <w:t xml:space="preserve"> </w:t>
      </w:r>
      <w:r w:rsidR="005744FF">
        <w:fldChar w:fldCharType="begin"/>
      </w:r>
      <w:r w:rsidR="00F97E6A">
        <w:instrText xml:space="preserve"> ADDIN EN.CITE &lt;EndNote&gt;&lt;Cite&gt;&lt;Author&gt;Gushiken&lt;/Author&gt;&lt;Year&gt;2021&lt;/Year&gt;&lt;RecNum&gt;29&lt;/RecNum&gt;&lt;DisplayText&gt;(Gushiken 2021)&lt;/DisplayText&gt;&lt;record&gt;&lt;rec-number&gt;29&lt;/rec-number&gt;&lt;foreign-keys&gt;&lt;key app="EN" db-id="tvtppesxbdx2xze2xsnvsxtg0extsfd020tw" timestamp="1700009849"&gt;29&lt;/key&gt;&lt;/foreign-keys&gt;&lt;ref-type name="Journal Article"&gt;17&lt;/ref-type&gt;&lt;contributors&gt;&lt;authors&gt;&lt;author&gt;Gushiken, L. F. S.&lt;/author&gt;&lt;author&gt;Beserra, F. P.&lt;/author&gt;&lt;author&gt;Bastos, J. K.&lt;/author&gt;&lt;author&gt;Jackson, C. J.&lt;/author&gt;&lt;author&gt;Pellizzon, C. H.&lt;/author&gt;&lt;/authors&gt;&lt;/contributors&gt;&lt;auth-address&gt;Institute of Biosciences of Botucatu, São Paulo State University-UNESP, São Paulo 18618-689, Brazil.&amp;#xD;School of Pharmaceutical Sciences of Ribeirão Preto, University of São Paulo-USP, São Paulo 18618-689, Brazil.&amp;#xD;Kolling Institute of Medical Research, The University of Sydney at Royal North Shore Hospital, St. Leonard, Sydney 2065, Australia.&lt;/auth-address&gt;&lt;titles&gt;&lt;title&gt;Cutaneous Wound Healing: An Update from Physiopathology to Current Therapies&lt;/title&gt;&lt;secondary-title&gt;Life (Basel)&lt;/secondary-title&gt;&lt;/titles&gt;&lt;periodical&gt;&lt;full-title&gt;Life (Basel)&lt;/full-title&gt;&lt;/periodical&gt;&lt;volume&gt;11&lt;/volume&gt;&lt;number&gt;7&lt;/number&gt;&lt;edition&gt;20210707&lt;/edition&gt;&lt;keywords&gt;&lt;keyword&gt;dressings&lt;/keyword&gt;&lt;keyword&gt;skin&lt;/keyword&gt;&lt;keyword&gt;skin substitutes&lt;/keyword&gt;&lt;keyword&gt;topical formulation&lt;/keyword&gt;&lt;keyword&gt;wound healing&lt;/keyword&gt;&lt;keyword&gt;wound therapies&lt;/keyword&gt;&lt;/keywords&gt;&lt;dates&gt;&lt;year&gt;2021&lt;/year&gt;&lt;pub-dates&gt;&lt;date&gt;Jul 7&lt;/date&gt;&lt;/pub-dates&gt;&lt;/dates&gt;&lt;isbn&gt;2075-1729 (Print)&amp;#xD;2075-1729&lt;/isbn&gt;&lt;accession-num&gt;34357037&lt;/accession-num&gt;&lt;urls&gt;&lt;/urls&gt;&lt;custom1&gt;The authors declare no conflict of interest. The funders had no role in the design of the study; in the collection, analyses, or interpretation of data; in the writing of the manuscript, or in the decision to publish the results.&lt;/custom1&gt;&lt;custom2&gt;PMC8307436&lt;/custom2&gt;&lt;electronic-resource-num&gt;10.3390/life11070665&lt;/electronic-resource-num&gt;&lt;remote-database-provider&gt;NLM&lt;/remote-database-provider&gt;&lt;language&gt;eng&lt;/language&gt;&lt;/record&gt;&lt;/Cite&gt;&lt;/EndNote&gt;</w:instrText>
      </w:r>
      <w:r w:rsidR="005744FF">
        <w:fldChar w:fldCharType="separate"/>
      </w:r>
      <w:r w:rsidR="00F97E6A">
        <w:rPr>
          <w:noProof/>
        </w:rPr>
        <w:t>(Gushiken 2021)</w:t>
      </w:r>
      <w:r w:rsidR="005744FF">
        <w:fldChar w:fldCharType="end"/>
      </w:r>
      <w:r w:rsidR="00FF2F72">
        <w:t>.</w:t>
      </w:r>
    </w:p>
    <w:p w14:paraId="04DE6247" w14:textId="67954D92" w:rsidR="00321D9E" w:rsidRDefault="00321D9E" w:rsidP="0006095D">
      <w:pPr>
        <w:pStyle w:val="ListParagraph"/>
        <w:numPr>
          <w:ilvl w:val="0"/>
          <w:numId w:val="17"/>
        </w:numPr>
      </w:pPr>
      <w:r>
        <w:t>Fibroblasts – Dermal fibroblasts deposit new extracellular matrix proteins and are stimulated by keratinocytes to synthesi</w:t>
      </w:r>
      <w:r w:rsidR="002F2629">
        <w:t>s</w:t>
      </w:r>
      <w:r>
        <w:t>e growth factors, which in turn stimulate keratinocyte migration and proliferation</w:t>
      </w:r>
      <w:r w:rsidR="00361495">
        <w:t xml:space="preserve"> </w:t>
      </w:r>
      <w:r w:rsidR="005744FF">
        <w:fldChar w:fldCharType="begin">
          <w:fldData xml:space="preserve">PEVuZE5vdGU+PENpdGU+PEF1dGhvcj5UZXIgSG9yc3Q8L0F1dGhvcj48WWVhcj4yMDE4PC9ZZWFy
PjxSZWNOdW0+Mjg8L1JlY051bT48RGlzcGxheVRleHQ+KFRlciBIb3JzdCAyMDE4KTwvRGlzcGxh
eVRleHQ+PHJlY29yZD48cmVjLW51bWJlcj4yODwvcmVjLW51bWJlcj48Zm9yZWlnbi1rZXlzPjxr
ZXkgYXBwPSJFTiIgZGItaWQ9InR2dHBwZXN4YmR4Mnh6ZTJ4c252c3h0ZzBleHRzZmQwMjB0dyIg
dGltZXN0YW1wPSIxNzAwMDA5NzY1Ij4yODwva2V5PjwvZm9yZWlnbi1rZXlzPjxyZWYtdHlwZSBu
YW1lPSJKb3VybmFsIEFydGljbGUiPjE3PC9yZWYtdHlwZT48Y29udHJpYnV0b3JzPjxhdXRob3Jz
PjxhdXRob3I+VGVyIEhvcnN0LCBCLjwvYXV0aG9yPjxhdXRob3I+Q2hvdWhhbiwgRy48L2F1dGhv
cj48YXV0aG9yPk1vaWVtZW4sIE4uIFMuPC9hdXRob3I+PGF1dGhvcj5Hcm92ZXIsIEwuIE0uPC9h
dXRob3I+PC9hdXRob3JzPjwvY29udHJpYnV0b3JzPjxhdXRoLWFkZHJlc3M+U2Nob29sIG9mIENo
ZW1pY2FsIEVuZ2luZWVyaW5nLCBVbml2ZXJzaXR5IG9mIEJpcm1pbmdoYW0sIEVkZ2Jhc3RvbiBC
MTUgMlRULCBVbml0ZWQgS2luZ2RvbTsgVW5pdmVyc2l0eSBIb3NwaXRhbCBCaXJtaW5naGFtIEZv
dW5kYXRpb24gVHJ1c3QsIEJ1cm5zIENlbnRyZSwgTWluZGVsc29obiBXYXksIEIxNSAyVEggQmly
bWluZ2hhbSwgVW5pdGVkIEtpbmdkb20uJiN4RDtTY2hvb2wgb2YgQ2hlbWljYWwgRW5naW5lZXJp
bmcsIFVuaXZlcnNpdHkgb2YgQmlybWluZ2hhbSwgRWRnYmFzdG9uIEIxNSAyVFQsIFVuaXRlZCBL
aW5nZG9tLiYjeEQ7VW5pdmVyc2l0eSBIb3NwaXRhbCBCaXJtaW5naGFtIEZvdW5kYXRpb24gVHJ1
c3QsIEJ1cm5zIENlbnRyZSwgTWluZGVsc29obiBXYXksIEIxNSAyVEggQmlybWluZ2hhbSwgVW5p
dGVkIEtpbmdkb20uJiN4RDtTY2hvb2wgb2YgQ2hlbWljYWwgRW5naW5lZXJpbmcsIFVuaXZlcnNp
dHkgb2YgQmlybWluZ2hhbSwgRWRnYmFzdG9uIEIxNSAyVFQsIFVuaXRlZCBLaW5nZG9tLiBFbGVj
dHJvbmljIGFkZHJlc3M6IEwuTS5Hcm92ZXJAYmhhbS5hYy51ay48L2F1dGgtYWRkcmVzcz48dGl0
bGVzPjx0aXRsZT5BZHZhbmNlcyBpbiBrZXJhdGlub2N5dGUgZGVsaXZlcnkgaW4gYnVybiB3b3Vu
ZCBjYXJlPC90aXRsZT48c2Vjb25kYXJ5LXRpdGxlPkFkdiBEcnVnIERlbGl2IFJldjwvc2Vjb25k
YXJ5LXRpdGxlPjwvdGl0bGVzPjxwZXJpb2RpY2FsPjxmdWxsLXRpdGxlPkFkdiBEcnVnIERlbGl2
IFJldjwvZnVsbC10aXRsZT48L3BlcmlvZGljYWw+PHBhZ2VzPjE4LTMyPC9wYWdlcz48dm9sdW1l
PjEyMzwvdm9sdW1lPjxlZGl0aW9uPjIwMTcwNjI4PC9lZGl0aW9uPjxrZXl3b3Jkcz48a2V5d29y
ZD5CdXJucy9waHlzaW9wYXRob2xvZ3kvKnRoZXJhcHk8L2tleXdvcmQ+PGtleXdvcmQ+SHVtYW5z
PC9rZXl3b3JkPjxrZXl3b3JkPktlcmF0aW5vY3l0ZXMvKnRyYW5zcGxhbnRhdGlvbjwva2V5d29y
ZD48a2V5d29yZD4qV291bmQgSGVhbGluZzwva2V5d29yZD48a2V5d29yZD5CdXJuIGluanVyeTwv
a2V5d29yZD48a2V5d29yZD5DZWxsIHRyYW5zcGxhbnRhdGlvbjwva2V5d29yZD48a2V5d29yZD5I
eWRyb2dlbHM8L2tleXdvcmQ+PGtleXdvcmQ+U3ByYXkgYXBwbGljYXRpb248L2tleXdvcmQ+PGtl
eXdvcmQ+V291bmQgaGVhbGluZzwva2V5d29yZD48L2tleXdvcmRzPjxkYXRlcz48eWVhcj4yMDE4
PC95ZWFyPjxwdWItZGF0ZXM+PGRhdGU+SmFuIDE8L2RhdGU+PC9wdWItZGF0ZXM+PC9kYXRlcz48
aXNibj4wMTY5LTQwOVggKFByaW50KSYjeEQ7MDE2OS00MDl4PC9pc2JuPjxhY2Nlc3Npb24tbnVt
PjI4NjY4NDgzPC9hY2Nlc3Npb24tbnVtPjx1cmxzPjwvdXJscz48Y3VzdG9tMj5QTUM1NzY0MjI0
PC9jdXN0b20yPjxlbGVjdHJvbmljLXJlc291cmNlLW51bT4xMC4xMDE2L2ouYWRkci4yMDE3LjA2
LjAxMjwvZWxlY3Ryb25pYy1yZXNvdXJjZS1udW0+PHJlbW90ZS1kYXRhYmFzZS1wcm92aWRlcj5O
TE08L3JlbW90ZS1kYXRhYmFzZS1wcm92aWRlcj48bGFuZ3VhZ2U+ZW5nPC9sYW5ndWFnZT48L3Jl
Y29yZD48L0NpdGU+PC9FbmROb3RlPn==
</w:fldData>
        </w:fldChar>
      </w:r>
      <w:r w:rsidR="00F97E6A">
        <w:instrText xml:space="preserve"> ADDIN EN.CITE </w:instrText>
      </w:r>
      <w:r w:rsidR="00F97E6A">
        <w:fldChar w:fldCharType="begin">
          <w:fldData xml:space="preserve">PEVuZE5vdGU+PENpdGU+PEF1dGhvcj5UZXIgSG9yc3Q8L0F1dGhvcj48WWVhcj4yMDE4PC9ZZWFy
PjxSZWNOdW0+Mjg8L1JlY051bT48RGlzcGxheVRleHQ+KFRlciBIb3JzdCAyMDE4KTwvRGlzcGxh
eVRleHQ+PHJlY29yZD48cmVjLW51bWJlcj4yODwvcmVjLW51bWJlcj48Zm9yZWlnbi1rZXlzPjxr
ZXkgYXBwPSJFTiIgZGItaWQ9InR2dHBwZXN4YmR4Mnh6ZTJ4c252c3h0ZzBleHRzZmQwMjB0dyIg
dGltZXN0YW1wPSIxNzAwMDA5NzY1Ij4yODwva2V5PjwvZm9yZWlnbi1rZXlzPjxyZWYtdHlwZSBu
YW1lPSJKb3VybmFsIEFydGljbGUiPjE3PC9yZWYtdHlwZT48Y29udHJpYnV0b3JzPjxhdXRob3Jz
PjxhdXRob3I+VGVyIEhvcnN0LCBCLjwvYXV0aG9yPjxhdXRob3I+Q2hvdWhhbiwgRy48L2F1dGhv
cj48YXV0aG9yPk1vaWVtZW4sIE4uIFMuPC9hdXRob3I+PGF1dGhvcj5Hcm92ZXIsIEwuIE0uPC9h
dXRob3I+PC9hdXRob3JzPjwvY29udHJpYnV0b3JzPjxhdXRoLWFkZHJlc3M+U2Nob29sIG9mIENo
ZW1pY2FsIEVuZ2luZWVyaW5nLCBVbml2ZXJzaXR5IG9mIEJpcm1pbmdoYW0sIEVkZ2Jhc3RvbiBC
MTUgMlRULCBVbml0ZWQgS2luZ2RvbTsgVW5pdmVyc2l0eSBIb3NwaXRhbCBCaXJtaW5naGFtIEZv
dW5kYXRpb24gVHJ1c3QsIEJ1cm5zIENlbnRyZSwgTWluZGVsc29obiBXYXksIEIxNSAyVEggQmly
bWluZ2hhbSwgVW5pdGVkIEtpbmdkb20uJiN4RDtTY2hvb2wgb2YgQ2hlbWljYWwgRW5naW5lZXJp
bmcsIFVuaXZlcnNpdHkgb2YgQmlybWluZ2hhbSwgRWRnYmFzdG9uIEIxNSAyVFQsIFVuaXRlZCBL
aW5nZG9tLiYjeEQ7VW5pdmVyc2l0eSBIb3NwaXRhbCBCaXJtaW5naGFtIEZvdW5kYXRpb24gVHJ1
c3QsIEJ1cm5zIENlbnRyZSwgTWluZGVsc29obiBXYXksIEIxNSAyVEggQmlybWluZ2hhbSwgVW5p
dGVkIEtpbmdkb20uJiN4RDtTY2hvb2wgb2YgQ2hlbWljYWwgRW5naW5lZXJpbmcsIFVuaXZlcnNp
dHkgb2YgQmlybWluZ2hhbSwgRWRnYmFzdG9uIEIxNSAyVFQsIFVuaXRlZCBLaW5nZG9tLiBFbGVj
dHJvbmljIGFkZHJlc3M6IEwuTS5Hcm92ZXJAYmhhbS5hYy51ay48L2F1dGgtYWRkcmVzcz48dGl0
bGVzPjx0aXRsZT5BZHZhbmNlcyBpbiBrZXJhdGlub2N5dGUgZGVsaXZlcnkgaW4gYnVybiB3b3Vu
ZCBjYXJlPC90aXRsZT48c2Vjb25kYXJ5LXRpdGxlPkFkdiBEcnVnIERlbGl2IFJldjwvc2Vjb25k
YXJ5LXRpdGxlPjwvdGl0bGVzPjxwZXJpb2RpY2FsPjxmdWxsLXRpdGxlPkFkdiBEcnVnIERlbGl2
IFJldjwvZnVsbC10aXRsZT48L3BlcmlvZGljYWw+PHBhZ2VzPjE4LTMyPC9wYWdlcz48dm9sdW1l
PjEyMzwvdm9sdW1lPjxlZGl0aW9uPjIwMTcwNjI4PC9lZGl0aW9uPjxrZXl3b3Jkcz48a2V5d29y
ZD5CdXJucy9waHlzaW9wYXRob2xvZ3kvKnRoZXJhcHk8L2tleXdvcmQ+PGtleXdvcmQ+SHVtYW5z
PC9rZXl3b3JkPjxrZXl3b3JkPktlcmF0aW5vY3l0ZXMvKnRyYW5zcGxhbnRhdGlvbjwva2V5d29y
ZD48a2V5d29yZD4qV291bmQgSGVhbGluZzwva2V5d29yZD48a2V5d29yZD5CdXJuIGluanVyeTwv
a2V5d29yZD48a2V5d29yZD5DZWxsIHRyYW5zcGxhbnRhdGlvbjwva2V5d29yZD48a2V5d29yZD5I
eWRyb2dlbHM8L2tleXdvcmQ+PGtleXdvcmQ+U3ByYXkgYXBwbGljYXRpb248L2tleXdvcmQ+PGtl
eXdvcmQ+V291bmQgaGVhbGluZzwva2V5d29yZD48L2tleXdvcmRzPjxkYXRlcz48eWVhcj4yMDE4
PC95ZWFyPjxwdWItZGF0ZXM+PGRhdGU+SmFuIDE8L2RhdGU+PC9wdWItZGF0ZXM+PC9kYXRlcz48
aXNibj4wMTY5LTQwOVggKFByaW50KSYjeEQ7MDE2OS00MDl4PC9pc2JuPjxhY2Nlc3Npb24tbnVt
PjI4NjY4NDgzPC9hY2Nlc3Npb24tbnVtPjx1cmxzPjwvdXJscz48Y3VzdG9tMj5QTUM1NzY0MjI0
PC9jdXN0b20yPjxlbGVjdHJvbmljLXJlc291cmNlLW51bT4xMC4xMDE2L2ouYWRkci4yMDE3LjA2
LjAxMjwvZWxlY3Ryb25pYy1yZXNvdXJjZS1udW0+PHJlbW90ZS1kYXRhYmFzZS1wcm92aWRlcj5O
TE08L3JlbW90ZS1kYXRhYmFzZS1wcm92aWRlcj48bGFuZ3VhZ2U+ZW5nPC9sYW5ndWFnZT48L3Jl
Y29yZD48L0NpdGU+PC9FbmROb3RlPn==
</w:fldData>
        </w:fldChar>
      </w:r>
      <w:r w:rsidR="00F97E6A">
        <w:instrText xml:space="preserve"> ADDIN EN.CITE.DATA </w:instrText>
      </w:r>
      <w:r w:rsidR="00F97E6A">
        <w:fldChar w:fldCharType="end"/>
      </w:r>
      <w:r w:rsidR="005744FF">
        <w:fldChar w:fldCharType="separate"/>
      </w:r>
      <w:r w:rsidR="00F97E6A">
        <w:rPr>
          <w:noProof/>
        </w:rPr>
        <w:t>(Ter Horst 2018)</w:t>
      </w:r>
      <w:r w:rsidR="005744FF">
        <w:fldChar w:fldCharType="end"/>
      </w:r>
      <w:r w:rsidR="00B664EE">
        <w:t xml:space="preserve"> </w:t>
      </w:r>
      <w:r w:rsidR="005744FF">
        <w:fldChar w:fldCharType="begin"/>
      </w:r>
      <w:r w:rsidR="00F97E6A">
        <w:instrText xml:space="preserve"> ADDIN EN.CITE &lt;EndNote&gt;&lt;Cite&gt;&lt;Author&gt;Werner&lt;/Author&gt;&lt;Year&gt;2007&lt;/Year&gt;&lt;RecNum&gt;32&lt;/RecNum&gt;&lt;DisplayText&gt;(Werner 2007)&lt;/DisplayText&gt;&lt;record&gt;&lt;rec-number&gt;32&lt;/rec-number&gt;&lt;foreign-keys&gt;&lt;key app="EN" db-id="tvtppesxbdx2xze2xsnvsxtg0extsfd020tw" timestamp="1700010084"&gt;32&lt;/key&gt;&lt;/foreign-keys&gt;&lt;ref-type name="Journal Article"&gt;17&lt;/ref-type&gt;&lt;contributors&gt;&lt;authors&gt;&lt;author&gt;Werner, Sabine&lt;/author&gt;&lt;author&gt;Krieg, Thomas&lt;/author&gt;&lt;author&gt;Smola, Hans&lt;/author&gt;&lt;/authors&gt;&lt;/contributors&gt;&lt;titles&gt;&lt;title&gt;Keratinocyte–Fibroblast Interactions in Wound Healing&lt;/title&gt;&lt;secondary-title&gt;Journal of Investigative Dermatology&lt;/secondary-title&gt;&lt;/titles&gt;&lt;periodical&gt;&lt;full-title&gt;Journal of Investigative Dermatology&lt;/full-title&gt;&lt;/periodical&gt;&lt;pages&gt;998-1008&lt;/pages&gt;&lt;volume&gt;127&lt;/volume&gt;&lt;number&gt;5&lt;/number&gt;&lt;dates&gt;&lt;year&gt;2007&lt;/year&gt;&lt;pub-dates&gt;&lt;date&gt;2007/05/01/&lt;/date&gt;&lt;/pub-dates&gt;&lt;/dates&gt;&lt;isbn&gt;0022-202X&lt;/isbn&gt;&lt;urls&gt;&lt;related-urls&gt;&lt;url&gt;https://www.sciencedirect.com/science/article/pii/S0022202X15333820&lt;/url&gt;&lt;/related-urls&gt;&lt;/urls&gt;&lt;electronic-resource-num&gt;https://doi.org/10.1038/sj.jid.5700786&lt;/electronic-resource-num&gt;&lt;/record&gt;&lt;/Cite&gt;&lt;/EndNote&gt;</w:instrText>
      </w:r>
      <w:r w:rsidR="005744FF">
        <w:fldChar w:fldCharType="separate"/>
      </w:r>
      <w:r w:rsidR="00F97E6A">
        <w:rPr>
          <w:noProof/>
        </w:rPr>
        <w:t>(Werner 2007)</w:t>
      </w:r>
      <w:r w:rsidR="005744FF">
        <w:fldChar w:fldCharType="end"/>
      </w:r>
      <w:r>
        <w:t>.</w:t>
      </w:r>
    </w:p>
    <w:p w14:paraId="1AD99DF1" w14:textId="3F2E5786" w:rsidR="007A16DB" w:rsidRDefault="00321D9E" w:rsidP="0006095D">
      <w:pPr>
        <w:pStyle w:val="ListParagraph"/>
        <w:numPr>
          <w:ilvl w:val="0"/>
          <w:numId w:val="17"/>
        </w:numPr>
      </w:pPr>
      <w:r>
        <w:t>Melanocytes – Melanocytes produce melanin which is responsible for normal pigmentation</w:t>
      </w:r>
      <w:r w:rsidR="00361495">
        <w:t xml:space="preserve"> </w:t>
      </w:r>
      <w:r w:rsidR="005744FF">
        <w:fldChar w:fldCharType="begin">
          <w:fldData xml:space="preserve">PEVuZE5vdGU+PENpdGU+PEF1dGhvcj5UZXIgSG9yc3Q8L0F1dGhvcj48WWVhcj4yMDE4PC9ZZWFy
PjxSZWNOdW0+Mjg8L1JlY051bT48RGlzcGxheVRleHQ+KFRlciBIb3JzdCAyMDE4KTwvRGlzcGxh
eVRleHQ+PHJlY29yZD48cmVjLW51bWJlcj4yODwvcmVjLW51bWJlcj48Zm9yZWlnbi1rZXlzPjxr
ZXkgYXBwPSJFTiIgZGItaWQ9InR2dHBwZXN4YmR4Mnh6ZTJ4c252c3h0ZzBleHRzZmQwMjB0dyIg
dGltZXN0YW1wPSIxNzAwMDA5NzY1Ij4yODwva2V5PjwvZm9yZWlnbi1rZXlzPjxyZWYtdHlwZSBu
YW1lPSJKb3VybmFsIEFydGljbGUiPjE3PC9yZWYtdHlwZT48Y29udHJpYnV0b3JzPjxhdXRob3Jz
PjxhdXRob3I+VGVyIEhvcnN0LCBCLjwvYXV0aG9yPjxhdXRob3I+Q2hvdWhhbiwgRy48L2F1dGhv
cj48YXV0aG9yPk1vaWVtZW4sIE4uIFMuPC9hdXRob3I+PGF1dGhvcj5Hcm92ZXIsIEwuIE0uPC9h
dXRob3I+PC9hdXRob3JzPjwvY29udHJpYnV0b3JzPjxhdXRoLWFkZHJlc3M+U2Nob29sIG9mIENo
ZW1pY2FsIEVuZ2luZWVyaW5nLCBVbml2ZXJzaXR5IG9mIEJpcm1pbmdoYW0sIEVkZ2Jhc3RvbiBC
MTUgMlRULCBVbml0ZWQgS2luZ2RvbTsgVW5pdmVyc2l0eSBIb3NwaXRhbCBCaXJtaW5naGFtIEZv
dW5kYXRpb24gVHJ1c3QsIEJ1cm5zIENlbnRyZSwgTWluZGVsc29obiBXYXksIEIxNSAyVEggQmly
bWluZ2hhbSwgVW5pdGVkIEtpbmdkb20uJiN4RDtTY2hvb2wgb2YgQ2hlbWljYWwgRW5naW5lZXJp
bmcsIFVuaXZlcnNpdHkgb2YgQmlybWluZ2hhbSwgRWRnYmFzdG9uIEIxNSAyVFQsIFVuaXRlZCBL
aW5nZG9tLiYjeEQ7VW5pdmVyc2l0eSBIb3NwaXRhbCBCaXJtaW5naGFtIEZvdW5kYXRpb24gVHJ1
c3QsIEJ1cm5zIENlbnRyZSwgTWluZGVsc29obiBXYXksIEIxNSAyVEggQmlybWluZ2hhbSwgVW5p
dGVkIEtpbmdkb20uJiN4RDtTY2hvb2wgb2YgQ2hlbWljYWwgRW5naW5lZXJpbmcsIFVuaXZlcnNp
dHkgb2YgQmlybWluZ2hhbSwgRWRnYmFzdG9uIEIxNSAyVFQsIFVuaXRlZCBLaW5nZG9tLiBFbGVj
dHJvbmljIGFkZHJlc3M6IEwuTS5Hcm92ZXJAYmhhbS5hYy51ay48L2F1dGgtYWRkcmVzcz48dGl0
bGVzPjx0aXRsZT5BZHZhbmNlcyBpbiBrZXJhdGlub2N5dGUgZGVsaXZlcnkgaW4gYnVybiB3b3Vu
ZCBjYXJlPC90aXRsZT48c2Vjb25kYXJ5LXRpdGxlPkFkdiBEcnVnIERlbGl2IFJldjwvc2Vjb25k
YXJ5LXRpdGxlPjwvdGl0bGVzPjxwZXJpb2RpY2FsPjxmdWxsLXRpdGxlPkFkdiBEcnVnIERlbGl2
IFJldjwvZnVsbC10aXRsZT48L3BlcmlvZGljYWw+PHBhZ2VzPjE4LTMyPC9wYWdlcz48dm9sdW1l
PjEyMzwvdm9sdW1lPjxlZGl0aW9uPjIwMTcwNjI4PC9lZGl0aW9uPjxrZXl3b3Jkcz48a2V5d29y
ZD5CdXJucy9waHlzaW9wYXRob2xvZ3kvKnRoZXJhcHk8L2tleXdvcmQ+PGtleXdvcmQ+SHVtYW5z
PC9rZXl3b3JkPjxrZXl3b3JkPktlcmF0aW5vY3l0ZXMvKnRyYW5zcGxhbnRhdGlvbjwva2V5d29y
ZD48a2V5d29yZD4qV291bmQgSGVhbGluZzwva2V5d29yZD48a2V5d29yZD5CdXJuIGluanVyeTwv
a2V5d29yZD48a2V5d29yZD5DZWxsIHRyYW5zcGxhbnRhdGlvbjwva2V5d29yZD48a2V5d29yZD5I
eWRyb2dlbHM8L2tleXdvcmQ+PGtleXdvcmQ+U3ByYXkgYXBwbGljYXRpb248L2tleXdvcmQ+PGtl
eXdvcmQ+V291bmQgaGVhbGluZzwva2V5d29yZD48L2tleXdvcmRzPjxkYXRlcz48eWVhcj4yMDE4
PC95ZWFyPjxwdWItZGF0ZXM+PGRhdGU+SmFuIDE8L2RhdGU+PC9wdWItZGF0ZXM+PC9kYXRlcz48
aXNibj4wMTY5LTQwOVggKFByaW50KSYjeEQ7MDE2OS00MDl4PC9pc2JuPjxhY2Nlc3Npb24tbnVt
PjI4NjY4NDgzPC9hY2Nlc3Npb24tbnVtPjx1cmxzPjwvdXJscz48Y3VzdG9tMj5QTUM1NzY0MjI0
PC9jdXN0b20yPjxlbGVjdHJvbmljLXJlc291cmNlLW51bT4xMC4xMDE2L2ouYWRkci4yMDE3LjA2
LjAxMjwvZWxlY3Ryb25pYy1yZXNvdXJjZS1udW0+PHJlbW90ZS1kYXRhYmFzZS1wcm92aWRlcj5O
TE08L3JlbW90ZS1kYXRhYmFzZS1wcm92aWRlcj48bGFuZ3VhZ2U+ZW5nPC9sYW5ndWFnZT48L3Jl
Y29yZD48L0NpdGU+PC9FbmROb3RlPn==
</w:fldData>
        </w:fldChar>
      </w:r>
      <w:r w:rsidR="00F97E6A">
        <w:instrText xml:space="preserve"> ADDIN EN.CITE </w:instrText>
      </w:r>
      <w:r w:rsidR="00F97E6A">
        <w:fldChar w:fldCharType="begin">
          <w:fldData xml:space="preserve">PEVuZE5vdGU+PENpdGU+PEF1dGhvcj5UZXIgSG9yc3Q8L0F1dGhvcj48WWVhcj4yMDE4PC9ZZWFy
PjxSZWNOdW0+Mjg8L1JlY051bT48RGlzcGxheVRleHQ+KFRlciBIb3JzdCAyMDE4KTwvRGlzcGxh
eVRleHQ+PHJlY29yZD48cmVjLW51bWJlcj4yODwvcmVjLW51bWJlcj48Zm9yZWlnbi1rZXlzPjxr
ZXkgYXBwPSJFTiIgZGItaWQ9InR2dHBwZXN4YmR4Mnh6ZTJ4c252c3h0ZzBleHRzZmQwMjB0dyIg
dGltZXN0YW1wPSIxNzAwMDA5NzY1Ij4yODwva2V5PjwvZm9yZWlnbi1rZXlzPjxyZWYtdHlwZSBu
YW1lPSJKb3VybmFsIEFydGljbGUiPjE3PC9yZWYtdHlwZT48Y29udHJpYnV0b3JzPjxhdXRob3Jz
PjxhdXRob3I+VGVyIEhvcnN0LCBCLjwvYXV0aG9yPjxhdXRob3I+Q2hvdWhhbiwgRy48L2F1dGhv
cj48YXV0aG9yPk1vaWVtZW4sIE4uIFMuPC9hdXRob3I+PGF1dGhvcj5Hcm92ZXIsIEwuIE0uPC9h
dXRob3I+PC9hdXRob3JzPjwvY29udHJpYnV0b3JzPjxhdXRoLWFkZHJlc3M+U2Nob29sIG9mIENo
ZW1pY2FsIEVuZ2luZWVyaW5nLCBVbml2ZXJzaXR5IG9mIEJpcm1pbmdoYW0sIEVkZ2Jhc3RvbiBC
MTUgMlRULCBVbml0ZWQgS2luZ2RvbTsgVW5pdmVyc2l0eSBIb3NwaXRhbCBCaXJtaW5naGFtIEZv
dW5kYXRpb24gVHJ1c3QsIEJ1cm5zIENlbnRyZSwgTWluZGVsc29obiBXYXksIEIxNSAyVEggQmly
bWluZ2hhbSwgVW5pdGVkIEtpbmdkb20uJiN4RDtTY2hvb2wgb2YgQ2hlbWljYWwgRW5naW5lZXJp
bmcsIFVuaXZlcnNpdHkgb2YgQmlybWluZ2hhbSwgRWRnYmFzdG9uIEIxNSAyVFQsIFVuaXRlZCBL
aW5nZG9tLiYjeEQ7VW5pdmVyc2l0eSBIb3NwaXRhbCBCaXJtaW5naGFtIEZvdW5kYXRpb24gVHJ1
c3QsIEJ1cm5zIENlbnRyZSwgTWluZGVsc29obiBXYXksIEIxNSAyVEggQmlybWluZ2hhbSwgVW5p
dGVkIEtpbmdkb20uJiN4RDtTY2hvb2wgb2YgQ2hlbWljYWwgRW5naW5lZXJpbmcsIFVuaXZlcnNp
dHkgb2YgQmlybWluZ2hhbSwgRWRnYmFzdG9uIEIxNSAyVFQsIFVuaXRlZCBLaW5nZG9tLiBFbGVj
dHJvbmljIGFkZHJlc3M6IEwuTS5Hcm92ZXJAYmhhbS5hYy51ay48L2F1dGgtYWRkcmVzcz48dGl0
bGVzPjx0aXRsZT5BZHZhbmNlcyBpbiBrZXJhdGlub2N5dGUgZGVsaXZlcnkgaW4gYnVybiB3b3Vu
ZCBjYXJlPC90aXRsZT48c2Vjb25kYXJ5LXRpdGxlPkFkdiBEcnVnIERlbGl2IFJldjwvc2Vjb25k
YXJ5LXRpdGxlPjwvdGl0bGVzPjxwZXJpb2RpY2FsPjxmdWxsLXRpdGxlPkFkdiBEcnVnIERlbGl2
IFJldjwvZnVsbC10aXRsZT48L3BlcmlvZGljYWw+PHBhZ2VzPjE4LTMyPC9wYWdlcz48dm9sdW1l
PjEyMzwvdm9sdW1lPjxlZGl0aW9uPjIwMTcwNjI4PC9lZGl0aW9uPjxrZXl3b3Jkcz48a2V5d29y
ZD5CdXJucy9waHlzaW9wYXRob2xvZ3kvKnRoZXJhcHk8L2tleXdvcmQ+PGtleXdvcmQ+SHVtYW5z
PC9rZXl3b3JkPjxrZXl3b3JkPktlcmF0aW5vY3l0ZXMvKnRyYW5zcGxhbnRhdGlvbjwva2V5d29y
ZD48a2V5d29yZD4qV291bmQgSGVhbGluZzwva2V5d29yZD48a2V5d29yZD5CdXJuIGluanVyeTwv
a2V5d29yZD48a2V5d29yZD5DZWxsIHRyYW5zcGxhbnRhdGlvbjwva2V5d29yZD48a2V5d29yZD5I
eWRyb2dlbHM8L2tleXdvcmQ+PGtleXdvcmQ+U3ByYXkgYXBwbGljYXRpb248L2tleXdvcmQ+PGtl
eXdvcmQ+V291bmQgaGVhbGluZzwva2V5d29yZD48L2tleXdvcmRzPjxkYXRlcz48eWVhcj4yMDE4
PC95ZWFyPjxwdWItZGF0ZXM+PGRhdGU+SmFuIDE8L2RhdGU+PC9wdWItZGF0ZXM+PC9kYXRlcz48
aXNibj4wMTY5LTQwOVggKFByaW50KSYjeEQ7MDE2OS00MDl4PC9pc2JuPjxhY2Nlc3Npb24tbnVt
PjI4NjY4NDgzPC9hY2Nlc3Npb24tbnVtPjx1cmxzPjwvdXJscz48Y3VzdG9tMj5QTUM1NzY0MjI0
PC9jdXN0b20yPjxlbGVjdHJvbmljLXJlc291cmNlLW51bT4xMC4xMDE2L2ouYWRkci4yMDE3LjA2
LjAxMjwvZWxlY3Ryb25pYy1yZXNvdXJjZS1udW0+PHJlbW90ZS1kYXRhYmFzZS1wcm92aWRlcj5O
TE08L3JlbW90ZS1kYXRhYmFzZS1wcm92aWRlcj48bGFuZ3VhZ2U+ZW5nPC9sYW5ndWFnZT48L3Jl
Y29yZD48L0NpdGU+PC9FbmROb3RlPn==
</w:fldData>
        </w:fldChar>
      </w:r>
      <w:r w:rsidR="00F97E6A">
        <w:instrText xml:space="preserve"> ADDIN EN.CITE.DATA </w:instrText>
      </w:r>
      <w:r w:rsidR="00F97E6A">
        <w:fldChar w:fldCharType="end"/>
      </w:r>
      <w:r w:rsidR="005744FF">
        <w:fldChar w:fldCharType="separate"/>
      </w:r>
      <w:r w:rsidR="00F97E6A">
        <w:rPr>
          <w:noProof/>
        </w:rPr>
        <w:t>(Ter Horst 2018)</w:t>
      </w:r>
      <w:r w:rsidR="005744FF">
        <w:fldChar w:fldCharType="end"/>
      </w:r>
      <w:r>
        <w:t>.</w:t>
      </w:r>
    </w:p>
    <w:p w14:paraId="0A7F4AE3" w14:textId="66ECADA2" w:rsidR="007A16DB" w:rsidRDefault="007A16DB" w:rsidP="007A16DB">
      <w:r>
        <w:t>The keratinocytes migrate into the wound bed and behind the migrating tongue, keratinocytes begin to proliferate to ensure an adequate supply of cells for wound closure</w:t>
      </w:r>
      <w:r w:rsidR="00FF2F72">
        <w:t xml:space="preserve"> </w:t>
      </w:r>
      <w:r w:rsidR="005744FF">
        <w:fldChar w:fldCharType="begin"/>
      </w:r>
      <w:r w:rsidR="00F97E6A">
        <w:instrText xml:space="preserve"> ADDIN EN.CITE &lt;EndNote&gt;&lt;Cite&gt;&lt;Author&gt;Gushiken&lt;/Author&gt;&lt;Year&gt;2021&lt;/Year&gt;&lt;RecNum&gt;29&lt;/RecNum&gt;&lt;DisplayText&gt;(Gushiken 2021)&lt;/DisplayText&gt;&lt;record&gt;&lt;rec-number&gt;29&lt;/rec-number&gt;&lt;foreign-keys&gt;&lt;key app="EN" db-id="tvtppesxbdx2xze2xsnvsxtg0extsfd020tw" timestamp="1700009849"&gt;29&lt;/key&gt;&lt;/foreign-keys&gt;&lt;ref-type name="Journal Article"&gt;17&lt;/ref-type&gt;&lt;contributors&gt;&lt;authors&gt;&lt;author&gt;Gushiken, L. F. S.&lt;/author&gt;&lt;author&gt;Beserra, F. P.&lt;/author&gt;&lt;author&gt;Bastos, J. K.&lt;/author&gt;&lt;author&gt;Jackson, C. J.&lt;/author&gt;&lt;author&gt;Pellizzon, C. H.&lt;/author&gt;&lt;/authors&gt;&lt;/contributors&gt;&lt;auth-address&gt;Institute of Biosciences of Botucatu, São Paulo State University-UNESP, São Paulo 18618-689, Brazil.&amp;#xD;School of Pharmaceutical Sciences of Ribeirão Preto, University of São Paulo-USP, São Paulo 18618-689, Brazil.&amp;#xD;Kolling Institute of Medical Research, The University of Sydney at Royal North Shore Hospital, St. Leonard, Sydney 2065, Australia.&lt;/auth-address&gt;&lt;titles&gt;&lt;title&gt;Cutaneous Wound Healing: An Update from Physiopathology to Current Therapies&lt;/title&gt;&lt;secondary-title&gt;Life (Basel)&lt;/secondary-title&gt;&lt;/titles&gt;&lt;periodical&gt;&lt;full-title&gt;Life (Basel)&lt;/full-title&gt;&lt;/periodical&gt;&lt;volume&gt;11&lt;/volume&gt;&lt;number&gt;7&lt;/number&gt;&lt;edition&gt;20210707&lt;/edition&gt;&lt;keywords&gt;&lt;keyword&gt;dressings&lt;/keyword&gt;&lt;keyword&gt;skin&lt;/keyword&gt;&lt;keyword&gt;skin substitutes&lt;/keyword&gt;&lt;keyword&gt;topical formulation&lt;/keyword&gt;&lt;keyword&gt;wound healing&lt;/keyword&gt;&lt;keyword&gt;wound therapies&lt;/keyword&gt;&lt;/keywords&gt;&lt;dates&gt;&lt;year&gt;2021&lt;/year&gt;&lt;pub-dates&gt;&lt;date&gt;Jul 7&lt;/date&gt;&lt;/pub-dates&gt;&lt;/dates&gt;&lt;isbn&gt;2075-1729 (Print)&amp;#xD;2075-1729&lt;/isbn&gt;&lt;accession-num&gt;34357037&lt;/accession-num&gt;&lt;urls&gt;&lt;/urls&gt;&lt;custom1&gt;The authors declare no conflict of interest. The funders had no role in the design of the study; in the collection, analyses, or interpretation of data; in the writing of the manuscript, or in the decision to publish the results.&lt;/custom1&gt;&lt;custom2&gt;PMC8307436&lt;/custom2&gt;&lt;electronic-resource-num&gt;10.3390/life11070665&lt;/electronic-resource-num&gt;&lt;remote-database-provider&gt;NLM&lt;/remote-database-provider&gt;&lt;language&gt;eng&lt;/language&gt;&lt;/record&gt;&lt;/Cite&gt;&lt;/EndNote&gt;</w:instrText>
      </w:r>
      <w:r w:rsidR="005744FF">
        <w:fldChar w:fldCharType="separate"/>
      </w:r>
      <w:r w:rsidR="00F97E6A">
        <w:rPr>
          <w:noProof/>
        </w:rPr>
        <w:t>(Gushiken 2021)</w:t>
      </w:r>
      <w:r w:rsidR="005744FF">
        <w:fldChar w:fldCharType="end"/>
      </w:r>
      <w:r>
        <w:t>. Fibroblasts at the margin migrate into the wound bed and synthesi</w:t>
      </w:r>
      <w:r w:rsidR="00236A94">
        <w:t>se</w:t>
      </w:r>
      <w:r>
        <w:t xml:space="preserve"> and deposit extracellular proteins necessary for connective tissue formation to support cellular ingrowth</w:t>
      </w:r>
      <w:r w:rsidR="009F50B1">
        <w:t xml:space="preserve"> </w:t>
      </w:r>
      <w:r w:rsidR="005744FF">
        <w:fldChar w:fldCharType="begin"/>
      </w:r>
      <w:r w:rsidR="00AE41AC">
        <w:instrText xml:space="preserve"> ADDIN EN.CITE &lt;EndNote&gt;&lt;Cite&gt;&lt;Author&gt;Rittié&lt;/Author&gt;&lt;Year&gt;2016&lt;/Year&gt;&lt;RecNum&gt;30&lt;/RecNum&gt;&lt;DisplayText&gt;(Rittié 2016)&lt;/DisplayText&gt;&lt;record&gt;&lt;rec-number&gt;30&lt;/rec-number&gt;&lt;foreign-keys&gt;&lt;key app="EN" db-id="tvtppesxbdx2xze2xsnvsxtg0extsfd020tw" timestamp="1700009935"&gt;30&lt;/key&gt;&lt;/foreign-keys&gt;&lt;ref-type name="Journal Article"&gt;17&lt;/ref-type&gt;&lt;contributors&gt;&lt;authors&gt;&lt;author&gt;Rittié, L.&lt;/author&gt;&lt;/authors&gt;&lt;/contributors&gt;&lt;auth-address&gt;Department of Dermatology, University of Michigan Medical School, 6447 Medical Building I, 1301 E. Catherine St., Ann Arbor, MI, 48109, USA. LRittie@umich.edu.&lt;/auth-address&gt;&lt;titles&gt;&lt;title&gt;Cellular mechanisms of skin repair in humans and other mammals&lt;/title&gt;&lt;secondary-title&gt;J Cell Commun Signal&lt;/secondary-title&gt;&lt;/titles&gt;&lt;periodical&gt;&lt;full-title&gt;J Cell Commun Signal&lt;/full-title&gt;&lt;/periodical&gt;&lt;pages&gt;103-20&lt;/pages&gt;&lt;volume&gt;10&lt;/volume&gt;&lt;number&gt;2&lt;/number&gt;&lt;edition&gt;20160512&lt;/edition&gt;&lt;keywords&gt;&lt;keyword&gt;Epidermis&lt;/keyword&gt;&lt;keyword&gt;Extracellular matrix&lt;/keyword&gt;&lt;keyword&gt;Granulation tissue&lt;/keyword&gt;&lt;keyword&gt;Mechanical force&lt;/keyword&gt;&lt;keyword&gt;Myofibroblast&lt;/keyword&gt;&lt;keyword&gt;Skin&lt;/keyword&gt;&lt;keyword&gt;Stem cells&lt;/keyword&gt;&lt;keyword&gt;Wound healing&lt;/keyword&gt;&lt;/keywords&gt;&lt;dates&gt;&lt;year&gt;2016&lt;/year&gt;&lt;pub-dates&gt;&lt;date&gt;Jun&lt;/date&gt;&lt;/pub-dates&gt;&lt;/dates&gt;&lt;isbn&gt;1873-9601 (Print)&amp;#xD;1873-9601&lt;/isbn&gt;&lt;accession-num&gt;27170326&lt;/accession-num&gt;&lt;urls&gt;&lt;/urls&gt;&lt;custom2&gt;PMC4882309&lt;/custom2&gt;&lt;electronic-resource-num&gt;10.1007/s12079-016-0330-1&lt;/electronic-resource-num&gt;&lt;remote-database-provider&gt;NLM&lt;/remote-database-provider&gt;&lt;language&gt;eng&lt;/language&gt;&lt;/record&gt;&lt;/Cite&gt;&lt;/EndNote&gt;</w:instrText>
      </w:r>
      <w:r w:rsidR="005744FF">
        <w:fldChar w:fldCharType="separate"/>
      </w:r>
      <w:r w:rsidR="00080944">
        <w:rPr>
          <w:noProof/>
        </w:rPr>
        <w:t>(Rittié 2016)</w:t>
      </w:r>
      <w:r w:rsidR="005744FF">
        <w:fldChar w:fldCharType="end"/>
      </w:r>
      <w:r w:rsidR="00F90AE7">
        <w:t xml:space="preserve"> </w:t>
      </w:r>
      <w:r w:rsidR="005744FF">
        <w:fldChar w:fldCharType="begin"/>
      </w:r>
      <w:r w:rsidR="00AE41AC">
        <w:instrText xml:space="preserve"> ADDIN EN.CITE &lt;EndNote&gt;&lt;Cite&gt;&lt;Author&gt;Martin&lt;/Author&gt;&lt;Year&gt;1997&lt;/Year&gt;&lt;RecNum&gt;31&lt;/RecNum&gt;&lt;DisplayText&gt;(Martin 1997)&lt;/DisplayText&gt;&lt;record&gt;&lt;rec-number&gt;31&lt;/rec-number&gt;&lt;foreign-keys&gt;&lt;key app="EN" db-id="tvtppesxbdx2xze2xsnvsxtg0extsfd020tw" timestamp="1700010009"&gt;31&lt;/key&gt;&lt;/foreign-keys&gt;&lt;ref-type name="Journal Article"&gt;17&lt;/ref-type&gt;&lt;contributors&gt;&lt;authors&gt;&lt;author&gt;Martin, P.&lt;/author&gt;&lt;/authors&gt;&lt;/contributors&gt;&lt;auth-address&gt;Department of Anatomy and Developmental Biology, University College London, Gower Street, London WC1E 6BT, UK. paul.martin@ucl.ac.uk&lt;/auth-address&gt;&lt;titles&gt;&lt;title&gt;Wound healing--aiming for perfect skin regeneration&lt;/title&gt;&lt;secondary-title&gt;Science&lt;/secondary-title&gt;&lt;/titles&gt;&lt;periodical&gt;&lt;full-title&gt;Science&lt;/full-title&gt;&lt;/periodical&gt;&lt;pages&gt;75-81&lt;/pages&gt;&lt;volume&gt;276&lt;/volume&gt;&lt;number&gt;5309&lt;/number&gt;&lt;keywords&gt;&lt;keyword&gt;Animals&lt;/keyword&gt;&lt;keyword&gt;Blood Coagulation&lt;/keyword&gt;&lt;keyword&gt;Cicatrix/etiology&lt;/keyword&gt;&lt;keyword&gt;Endopeptidases/metabolism&lt;/keyword&gt;&lt;keyword&gt;Epidermal Cells&lt;/keyword&gt;&lt;keyword&gt;Epidermis/embryology&lt;/keyword&gt;&lt;keyword&gt;Epithelial Cells&lt;/keyword&gt;&lt;keyword&gt;Epithelium/physiology&lt;/keyword&gt;&lt;keyword&gt;Growth Substances/physiology&lt;/keyword&gt;&lt;keyword&gt;Hair/physiology&lt;/keyword&gt;&lt;keyword&gt;Humans&lt;/keyword&gt;&lt;keyword&gt;Keratinocytes/physiology&lt;/keyword&gt;&lt;keyword&gt;Keratins/physiology&lt;/keyword&gt;&lt;keyword&gt;Leukocytes/physiology&lt;/keyword&gt;&lt;keyword&gt;Neovascularization, Physiologic&lt;/keyword&gt;&lt;keyword&gt;*Regeneration&lt;/keyword&gt;&lt;keyword&gt;Skin/blood supply/embryology/innervation&lt;/keyword&gt;&lt;keyword&gt;*Skin Physiological Phenomena&lt;/keyword&gt;&lt;keyword&gt;Sweat Glands/physiology&lt;/keyword&gt;&lt;keyword&gt;Transforming Growth Factor beta/physiology&lt;/keyword&gt;&lt;keyword&gt;*Wound Healing&lt;/keyword&gt;&lt;/keywords&gt;&lt;dates&gt;&lt;year&gt;1997&lt;/year&gt;&lt;pub-dates&gt;&lt;date&gt;Apr 4&lt;/date&gt;&lt;/pub-dates&gt;&lt;/dates&gt;&lt;isbn&gt;0036-8075 (Print)&amp;#xD;0036-8075&lt;/isbn&gt;&lt;accession-num&gt;9082989&lt;/accession-num&gt;&lt;urls&gt;&lt;/urls&gt;&lt;electronic-resource-num&gt;10.1126/science.276.5309.75&lt;/electronic-resource-num&gt;&lt;remote-database-provider&gt;NLM&lt;/remote-database-provider&gt;&lt;language&gt;eng&lt;/language&gt;&lt;/record&gt;&lt;/Cite&gt;&lt;/EndNote&gt;</w:instrText>
      </w:r>
      <w:r w:rsidR="005744FF">
        <w:fldChar w:fldCharType="separate"/>
      </w:r>
      <w:r w:rsidR="00080944">
        <w:rPr>
          <w:noProof/>
        </w:rPr>
        <w:t>(Martin 1997)</w:t>
      </w:r>
      <w:r w:rsidR="005744FF">
        <w:fldChar w:fldCharType="end"/>
      </w:r>
      <w:r>
        <w:t>.</w:t>
      </w:r>
      <w:r w:rsidR="003950B1">
        <w:t xml:space="preserve"> </w:t>
      </w:r>
      <w:r>
        <w:t>The crosstalk between keratinocytes, fibroblasts, endothelial, and immune cells are critical for wound healing. Stimuli for the migration and proliferation of cells during re-epitheliali</w:t>
      </w:r>
      <w:r w:rsidR="00AB5397">
        <w:t>s</w:t>
      </w:r>
      <w:r>
        <w:t>ation are orchestrated by growth factors, chemokines, and cytokines produced by these cell types</w:t>
      </w:r>
      <w:r w:rsidR="009F50B1">
        <w:t xml:space="preserve"> </w:t>
      </w:r>
      <w:r w:rsidR="005744FF">
        <w:fldChar w:fldCharType="begin"/>
      </w:r>
      <w:r w:rsidR="00AE41AC">
        <w:instrText xml:space="preserve"> ADDIN EN.CITE &lt;EndNote&gt;&lt;Cite&gt;&lt;Author&gt;Rittié&lt;/Author&gt;&lt;Year&gt;2016&lt;/Year&gt;&lt;RecNum&gt;30&lt;/RecNum&gt;&lt;DisplayText&gt;(Rittié 2016)&lt;/DisplayText&gt;&lt;record&gt;&lt;rec-number&gt;30&lt;/rec-number&gt;&lt;foreign-keys&gt;&lt;key app="EN" db-id="tvtppesxbdx2xze2xsnvsxtg0extsfd020tw" timestamp="1700009935"&gt;30&lt;/key&gt;&lt;/foreign-keys&gt;&lt;ref-type name="Journal Article"&gt;17&lt;/ref-type&gt;&lt;contributors&gt;&lt;authors&gt;&lt;author&gt;Rittié, L.&lt;/author&gt;&lt;/authors&gt;&lt;/contributors&gt;&lt;auth-address&gt;Department of Dermatology, University of Michigan Medical School, 6447 Medical Building I, 1301 E. Catherine St., Ann Arbor, MI, 48109, USA. LRittie@umich.edu.&lt;/auth-address&gt;&lt;titles&gt;&lt;title&gt;Cellular mechanisms of skin repair in humans and other mammals&lt;/title&gt;&lt;secondary-title&gt;J Cell Commun Signal&lt;/secondary-title&gt;&lt;/titles&gt;&lt;periodical&gt;&lt;full-title&gt;J Cell Commun Signal&lt;/full-title&gt;&lt;/periodical&gt;&lt;pages&gt;103-20&lt;/pages&gt;&lt;volume&gt;10&lt;/volume&gt;&lt;number&gt;2&lt;/number&gt;&lt;edition&gt;20160512&lt;/edition&gt;&lt;keywords&gt;&lt;keyword&gt;Epidermis&lt;/keyword&gt;&lt;keyword&gt;Extracellular matrix&lt;/keyword&gt;&lt;keyword&gt;Granulation tissue&lt;/keyword&gt;&lt;keyword&gt;Mechanical force&lt;/keyword&gt;&lt;keyword&gt;Myofibroblast&lt;/keyword&gt;&lt;keyword&gt;Skin&lt;/keyword&gt;&lt;keyword&gt;Stem cells&lt;/keyword&gt;&lt;keyword&gt;Wound healing&lt;/keyword&gt;&lt;/keywords&gt;&lt;dates&gt;&lt;year&gt;2016&lt;/year&gt;&lt;pub-dates&gt;&lt;date&gt;Jun&lt;/date&gt;&lt;/pub-dates&gt;&lt;/dates&gt;&lt;isbn&gt;1873-9601 (Print)&amp;#xD;1873-9601&lt;/isbn&gt;&lt;accession-num&gt;27170326&lt;/accession-num&gt;&lt;urls&gt;&lt;/urls&gt;&lt;custom2&gt;PMC4882309&lt;/custom2&gt;&lt;electronic-resource-num&gt;10.1007/s12079-016-0330-1&lt;/electronic-resource-num&gt;&lt;remote-database-provider&gt;NLM&lt;/remote-database-provider&gt;&lt;language&gt;eng&lt;/language&gt;&lt;/record&gt;&lt;/Cite&gt;&lt;/EndNote&gt;</w:instrText>
      </w:r>
      <w:r w:rsidR="005744FF">
        <w:fldChar w:fldCharType="separate"/>
      </w:r>
      <w:r w:rsidR="00080944">
        <w:rPr>
          <w:noProof/>
        </w:rPr>
        <w:t>(Rittié 2016)</w:t>
      </w:r>
      <w:r w:rsidR="005744FF">
        <w:fldChar w:fldCharType="end"/>
      </w:r>
      <w:r>
        <w:t xml:space="preserve">. Furthermore, the absence of </w:t>
      </w:r>
      <w:r w:rsidR="003950B1">
        <w:t>neighbouring</w:t>
      </w:r>
      <w:r>
        <w:t xml:space="preserve"> cells at the wound margin also </w:t>
      </w:r>
      <w:r w:rsidR="005744FF">
        <w:t>introduces</w:t>
      </w:r>
      <w:r>
        <w:t xml:space="preserve"> signals that regulate and promote the sequence of healing</w:t>
      </w:r>
      <w:r w:rsidR="009F50B1">
        <w:t xml:space="preserve"> </w:t>
      </w:r>
      <w:r w:rsidR="005744FF">
        <w:fldChar w:fldCharType="begin"/>
      </w:r>
      <w:r w:rsidR="00AE41AC">
        <w:instrText xml:space="preserve"> ADDIN EN.CITE &lt;EndNote&gt;&lt;Cite&gt;&lt;Author&gt;Rittié&lt;/Author&gt;&lt;Year&gt;2016&lt;/Year&gt;&lt;RecNum&gt;30&lt;/RecNum&gt;&lt;DisplayText&gt;(Rittié 2016)&lt;/DisplayText&gt;&lt;record&gt;&lt;rec-number&gt;30&lt;/rec-number&gt;&lt;foreign-keys&gt;&lt;key app="EN" db-id="tvtppesxbdx2xze2xsnvsxtg0extsfd020tw" timestamp="1700009935"&gt;30&lt;/key&gt;&lt;/foreign-keys&gt;&lt;ref-type name="Journal Article"&gt;17&lt;/ref-type&gt;&lt;contributors&gt;&lt;authors&gt;&lt;author&gt;Rittié, L.&lt;/author&gt;&lt;/authors&gt;&lt;/contributors&gt;&lt;auth-address&gt;Department of Dermatology, University of Michigan Medical School, 6447 Medical Building I, 1301 E. Catherine St., Ann Arbor, MI, 48109, USA. LRittie@umich.edu.&lt;/auth-address&gt;&lt;titles&gt;&lt;title&gt;Cellular mechanisms of skin repair in humans and other mammals&lt;/title&gt;&lt;secondary-title&gt;J Cell Commun Signal&lt;/secondary-title&gt;&lt;/titles&gt;&lt;periodical&gt;&lt;full-title&gt;J Cell Commun Signal&lt;/full-title&gt;&lt;/periodical&gt;&lt;pages&gt;103-20&lt;/pages&gt;&lt;volume&gt;10&lt;/volume&gt;&lt;number&gt;2&lt;/number&gt;&lt;edition&gt;20160512&lt;/edition&gt;&lt;keywords&gt;&lt;keyword&gt;Epidermis&lt;/keyword&gt;&lt;keyword&gt;Extracellular matrix&lt;/keyword&gt;&lt;keyword&gt;Granulation tissue&lt;/keyword&gt;&lt;keyword&gt;Mechanical force&lt;/keyword&gt;&lt;keyword&gt;Myofibroblast&lt;/keyword&gt;&lt;keyword&gt;Skin&lt;/keyword&gt;&lt;keyword&gt;Stem cells&lt;/keyword&gt;&lt;keyword&gt;Wound healing&lt;/keyword&gt;&lt;/keywords&gt;&lt;dates&gt;&lt;year&gt;2016&lt;/year&gt;&lt;pub-dates&gt;&lt;date&gt;Jun&lt;/date&gt;&lt;/pub-dates&gt;&lt;/dates&gt;&lt;isbn&gt;1873-9601 (Print)&amp;#xD;1873-9601&lt;/isbn&gt;&lt;accession-num&gt;27170326&lt;/accession-num&gt;&lt;urls&gt;&lt;/urls&gt;&lt;custom2&gt;PMC4882309&lt;/custom2&gt;&lt;electronic-resource-num&gt;10.1007/s12079-016-0330-1&lt;/electronic-resource-num&gt;&lt;remote-database-provider&gt;NLM&lt;/remote-database-provider&gt;&lt;language&gt;eng&lt;/language&gt;&lt;/record&gt;&lt;/Cite&gt;&lt;/EndNote&gt;</w:instrText>
      </w:r>
      <w:r w:rsidR="005744FF">
        <w:fldChar w:fldCharType="separate"/>
      </w:r>
      <w:r w:rsidR="00080944">
        <w:rPr>
          <w:noProof/>
        </w:rPr>
        <w:t>(Rittié 2016)</w:t>
      </w:r>
      <w:r w:rsidR="005744FF">
        <w:fldChar w:fldCharType="end"/>
      </w:r>
      <w:r>
        <w:t>.</w:t>
      </w:r>
    </w:p>
    <w:p w14:paraId="33A1800E" w14:textId="0810B2E9" w:rsidR="00257C6B" w:rsidRPr="00257C6B" w:rsidRDefault="00191CCC" w:rsidP="00257C6B">
      <w:r>
        <w:t xml:space="preserve">Essentially, once the ASCS is applied to </w:t>
      </w:r>
      <w:r w:rsidR="00317C3F">
        <w:t xml:space="preserve">the </w:t>
      </w:r>
      <w:r>
        <w:t xml:space="preserve">wound bed, those cells </w:t>
      </w:r>
      <w:r w:rsidR="002819CA">
        <w:t xml:space="preserve">provide </w:t>
      </w:r>
      <w:r w:rsidR="007277EB">
        <w:t>signalling</w:t>
      </w:r>
      <w:r w:rsidR="002819CA">
        <w:t xml:space="preserve"> and </w:t>
      </w:r>
      <w:r>
        <w:t xml:space="preserve">multiply and spread throughout the </w:t>
      </w:r>
      <w:r w:rsidR="00442856">
        <w:t xml:space="preserve">wound </w:t>
      </w:r>
      <w:r>
        <w:t>to assist in definitive closure</w:t>
      </w:r>
      <w:r w:rsidR="00490EB0">
        <w:t>, resulting in quicker healing time</w:t>
      </w:r>
      <w:r w:rsidR="008662D9">
        <w:t xml:space="preserve">, </w:t>
      </w:r>
      <w:r w:rsidR="005744FF">
        <w:t>better</w:t>
      </w:r>
      <w:r w:rsidR="008662D9">
        <w:t xml:space="preserve"> </w:t>
      </w:r>
      <w:proofErr w:type="spellStart"/>
      <w:r w:rsidR="005744FF">
        <w:t>re</w:t>
      </w:r>
      <w:r w:rsidR="008662D9">
        <w:t>pigmentation</w:t>
      </w:r>
      <w:proofErr w:type="spellEnd"/>
      <w:r w:rsidR="008662D9">
        <w:t xml:space="preserve"> of </w:t>
      </w:r>
      <w:r w:rsidR="00E822D2">
        <w:t xml:space="preserve">wound </w:t>
      </w:r>
      <w:r w:rsidR="00490EB0">
        <w:t>and les</w:t>
      </w:r>
      <w:r w:rsidR="00952511">
        <w:t>s scarring.</w:t>
      </w:r>
      <w:r w:rsidR="00964E3F">
        <w:t xml:space="preserve"> </w:t>
      </w:r>
      <w:r w:rsidR="00442856">
        <w:t>D</w:t>
      </w:r>
      <w:r w:rsidR="00964E3F">
        <w:t>efinitive closure is achieved with reduced donor site requirements</w:t>
      </w:r>
      <w:r w:rsidR="00C74B3A">
        <w:t>,</w:t>
      </w:r>
      <w:r w:rsidR="00964E3F">
        <w:t xml:space="preserve"> resulting in less donor site pain and scarring.</w:t>
      </w:r>
    </w:p>
    <w:p w14:paraId="0F9D3230" w14:textId="50014E06" w:rsidR="00BE6B22" w:rsidRPr="00524809" w:rsidRDefault="00665487" w:rsidP="00524809">
      <w:pPr>
        <w:pStyle w:val="Heading2"/>
      </w:pPr>
      <w:r w:rsidRPr="00524809">
        <w:t>Does the proposed health technology include a registered trademark component with characteristics that distinguishes it from other similar health components</w:t>
      </w:r>
      <w:r w:rsidR="00BE6B22" w:rsidRPr="00524809">
        <w:t xml:space="preserve">? </w:t>
      </w:r>
    </w:p>
    <w:p w14:paraId="6F3B5B06" w14:textId="3733A736" w:rsidR="00BE6B22" w:rsidRDefault="00BE6B22" w:rsidP="00BC0C43">
      <w:r w:rsidRPr="001E7B97">
        <w:rPr>
          <w:highlight w:val="darkGray"/>
        </w:rPr>
        <w:t>Yes</w:t>
      </w:r>
      <w:r w:rsidR="00BC0C43" w:rsidRPr="00240C4E">
        <w:t>/</w:t>
      </w:r>
      <w:r w:rsidRPr="00240C4E">
        <w:t>No</w:t>
      </w:r>
    </w:p>
    <w:p w14:paraId="45FE8E14" w14:textId="1F6ED282" w:rsidR="006F11CA" w:rsidRDefault="00665487" w:rsidP="00275471">
      <w:pPr>
        <w:pStyle w:val="Heading2"/>
      </w:pPr>
      <w:r w:rsidRPr="00B15CDF">
        <w:t>Explain whether it is essential to have this trademark component or whether there would be other components that would be suitable</w:t>
      </w:r>
      <w:r w:rsidR="00B759D1">
        <w:t>:</w:t>
      </w:r>
      <w:r w:rsidR="0081137A">
        <w:t xml:space="preserve"> </w:t>
      </w:r>
    </w:p>
    <w:p w14:paraId="4EFAF35E" w14:textId="79E1C2D8" w:rsidR="00F36E16" w:rsidRDefault="006F11CA" w:rsidP="00BC0C43">
      <w:r>
        <w:t xml:space="preserve">AVITA Medical was granted trademark protection for use of the term RECELL® for the ACHD. The device has a proprietary enzyme component that is specialised for preparation of the ASCS. </w:t>
      </w:r>
      <w:r w:rsidR="00B727B0">
        <w:t>I</w:t>
      </w:r>
      <w:r w:rsidR="0081137A">
        <w:t xml:space="preserve">t is also possible to produce </w:t>
      </w:r>
      <w:r>
        <w:t xml:space="preserve">similar </w:t>
      </w:r>
      <w:r w:rsidR="0081137A">
        <w:t>ASCS in a laboratory setting</w:t>
      </w:r>
      <w:r w:rsidR="00B727B0">
        <w:t xml:space="preserve"> or delayed manner</w:t>
      </w:r>
      <w:r w:rsidR="00B5621B">
        <w:t xml:space="preserve">, however </w:t>
      </w:r>
      <w:r w:rsidR="006240AE">
        <w:t>laboratory</w:t>
      </w:r>
      <w:r w:rsidR="00B5621B">
        <w:t xml:space="preserve"> produced ASCS </w:t>
      </w:r>
      <w:r w:rsidR="006240AE">
        <w:t>does not have pivotal clinical trial evidence</w:t>
      </w:r>
      <w:r w:rsidR="0015776D">
        <w:t xml:space="preserve"> demonstrating efficacy</w:t>
      </w:r>
      <w:r w:rsidR="00791F99">
        <w:t xml:space="preserve"> or the benefits from PoC treatment as demonstrated with use of the ACHD</w:t>
      </w:r>
      <w:r w:rsidR="0081137A">
        <w:t>.</w:t>
      </w:r>
    </w:p>
    <w:p w14:paraId="46AD8179" w14:textId="07B7F795" w:rsidR="00665487" w:rsidRDefault="00EA7B42" w:rsidP="00BC0C43">
      <w:pPr>
        <w:pStyle w:val="Heading2"/>
      </w:pPr>
      <w:r w:rsidRPr="00B15CDF">
        <w:t>Are there any proposed limitations on the provision of the proposed health technology delivered to the patient (For example: accessibility, dosage, quantity, duration or frequency)</w:t>
      </w:r>
      <w:r>
        <w:t>:</w:t>
      </w:r>
      <w:r w:rsidR="00665487">
        <w:t xml:space="preserve"> </w:t>
      </w:r>
    </w:p>
    <w:p w14:paraId="669B5F75" w14:textId="3E2DE075" w:rsidR="00665487" w:rsidRDefault="00665487" w:rsidP="00BC0C43">
      <w:r w:rsidRPr="001E7B97">
        <w:rPr>
          <w:highlight w:val="darkGray"/>
          <w:shd w:val="clear" w:color="auto" w:fill="FFFF00"/>
        </w:rPr>
        <w:t>Yes</w:t>
      </w:r>
      <w:r w:rsidR="00BC0C43" w:rsidRPr="005A3968">
        <w:t>/</w:t>
      </w:r>
      <w:r w:rsidRPr="005A3968">
        <w:t>No</w:t>
      </w:r>
    </w:p>
    <w:p w14:paraId="207973FE" w14:textId="0108C50B" w:rsidR="00665487" w:rsidRPr="00BC0C43" w:rsidRDefault="00EA7B42" w:rsidP="00BC0C43">
      <w:pPr>
        <w:pStyle w:val="Heading2"/>
      </w:pPr>
      <w:r>
        <w:t>Provide details and explain</w:t>
      </w:r>
      <w:r w:rsidR="00665487">
        <w:t>:</w:t>
      </w:r>
    </w:p>
    <w:p w14:paraId="27211F78" w14:textId="77F2B2C6" w:rsidR="00E87533" w:rsidRDefault="00583A58" w:rsidP="00BC0C43">
      <w:r>
        <w:t>Maximum coverage for one devi</w:t>
      </w:r>
      <w:r w:rsidR="009508C7">
        <w:t>ce is</w:t>
      </w:r>
      <w:r w:rsidR="00C04714">
        <w:t xml:space="preserve"> up to</w:t>
      </w:r>
      <w:r w:rsidR="009508C7">
        <w:t xml:space="preserve"> </w:t>
      </w:r>
      <w:r w:rsidR="00BE3943">
        <w:t>1920 cm</w:t>
      </w:r>
      <w:r w:rsidR="00BE3943" w:rsidRPr="00AB7A32">
        <w:rPr>
          <w:vertAlign w:val="superscript"/>
        </w:rPr>
        <w:t>2</w:t>
      </w:r>
      <w:r w:rsidR="00BE3943">
        <w:t xml:space="preserve"> </w:t>
      </w:r>
      <w:r w:rsidR="00546B81">
        <w:t>from</w:t>
      </w:r>
      <w:r w:rsidR="00C04714">
        <w:t xml:space="preserve"> up to</w:t>
      </w:r>
      <w:r w:rsidR="00546B81">
        <w:t xml:space="preserve"> </w:t>
      </w:r>
      <w:r w:rsidR="008B408E">
        <w:t xml:space="preserve">four skin sample sizes that are </w:t>
      </w:r>
      <w:r w:rsidR="002C7FFB">
        <w:t>6</w:t>
      </w:r>
      <w:r w:rsidR="00AB7A32">
        <w:t>cm</w:t>
      </w:r>
      <w:r w:rsidR="00AB7A32" w:rsidRPr="00AB7A32">
        <w:rPr>
          <w:vertAlign w:val="superscript"/>
        </w:rPr>
        <w:t>2</w:t>
      </w:r>
      <w:r w:rsidR="00BE3943">
        <w:t xml:space="preserve"> </w:t>
      </w:r>
      <w:r w:rsidR="00AB7A32">
        <w:t>each</w:t>
      </w:r>
      <w:r w:rsidR="002C7FFB">
        <w:t xml:space="preserve"> (24cm</w:t>
      </w:r>
      <w:r w:rsidR="002C7FFB" w:rsidRPr="00EA223F">
        <w:rPr>
          <w:vertAlign w:val="superscript"/>
        </w:rPr>
        <w:t>2</w:t>
      </w:r>
      <w:r w:rsidR="002C7FFB">
        <w:t xml:space="preserve"> </w:t>
      </w:r>
      <w:r w:rsidR="00EA223F">
        <w:t>in total)</w:t>
      </w:r>
      <w:r w:rsidR="00AB7A32">
        <w:t xml:space="preserve">. If applicable, multiple </w:t>
      </w:r>
      <w:r w:rsidR="00EC2503">
        <w:t>ACHD</w:t>
      </w:r>
      <w:r w:rsidR="002511F3">
        <w:t>s</w:t>
      </w:r>
      <w:r w:rsidR="00EC2503">
        <w:t xml:space="preserve"> </w:t>
      </w:r>
      <w:r w:rsidR="00AB7A32">
        <w:t xml:space="preserve">may </w:t>
      </w:r>
      <w:r w:rsidR="00571A9D">
        <w:t>be required</w:t>
      </w:r>
      <w:r w:rsidR="00AB7A32">
        <w:t xml:space="preserve"> for larger TBSA burns</w:t>
      </w:r>
      <w:r w:rsidR="005E063F">
        <w:t>,</w:t>
      </w:r>
      <w:r w:rsidR="00AB7A32">
        <w:t xml:space="preserve"> to cover </w:t>
      </w:r>
      <w:r w:rsidR="00544CA9">
        <w:t xml:space="preserve">the full surface of the </w:t>
      </w:r>
      <w:r w:rsidR="00AB7A32">
        <w:t xml:space="preserve">wound. </w:t>
      </w:r>
    </w:p>
    <w:p w14:paraId="2F90F356" w14:textId="56BF0008" w:rsidR="006227EF" w:rsidRPr="00BC0C43" w:rsidRDefault="006227EF" w:rsidP="00BC0C43">
      <w:pPr>
        <w:pStyle w:val="Heading2"/>
      </w:pPr>
      <w:r>
        <w:t>If applicable, advise which health professionals will be needed to provide the proposed health technology:</w:t>
      </w:r>
    </w:p>
    <w:p w14:paraId="4C9A5FA4" w14:textId="2FE3E73D" w:rsidR="001A34F5" w:rsidRDefault="0096169E" w:rsidP="001A34F5">
      <w:r>
        <w:t xml:space="preserve">The </w:t>
      </w:r>
      <w:r w:rsidR="00043383">
        <w:t xml:space="preserve">preparation of ASCS </w:t>
      </w:r>
      <w:r w:rsidR="00131BC1">
        <w:t xml:space="preserve">using </w:t>
      </w:r>
      <w:r w:rsidR="00043383">
        <w:t xml:space="preserve">the ACHD </w:t>
      </w:r>
      <w:r>
        <w:t>is</w:t>
      </w:r>
      <w:r w:rsidR="00043383">
        <w:t xml:space="preserve"> to be done</w:t>
      </w:r>
      <w:r>
        <w:t xml:space="preserve"> by an appropriately licensed and trained healthcare professional</w:t>
      </w:r>
      <w:r w:rsidR="00BB5257">
        <w:t xml:space="preserve"> </w:t>
      </w:r>
      <w:r w:rsidR="00BB5257">
        <w:fldChar w:fldCharType="begin"/>
      </w:r>
      <w:r w:rsidR="00AE41AC">
        <w:instrText xml:space="preserve"> ADDIN EN.CITE &lt;EndNote&gt;&lt;Cite&gt;&lt;Author&gt;AVITA Medical Americas&lt;/Author&gt;&lt;Year&gt;2024&lt;/Year&gt;&lt;RecNum&gt;35&lt;/RecNum&gt;&lt;DisplayText&gt;(AVITA Medical Americas 2024)&lt;/DisplayText&gt;&lt;record&gt;&lt;rec-number&gt;35&lt;/rec-number&gt;&lt;foreign-keys&gt;&lt;key app="EN" db-id="tvtppesxbdx2xze2xsnvsxtg0extsfd020tw" timestamp="1721350921"&gt;35&lt;/key&gt;&lt;/foreign-keys&gt;&lt;ref-type name="Report"&gt;27&lt;/ref-type&gt;&lt;contributors&gt;&lt;authors&gt;&lt;author&gt;AVITA Medical Americas, LLC&lt;/author&gt;&lt;/authors&gt;&lt;/contributors&gt;&lt;titles&gt;&lt;title&gt;INSTRUCTIONS FOR USE RECELL® Autologous Cell Harvesting Device&lt;/title&gt;&lt;/titles&gt;&lt;dates&gt;&lt;year&gt;2024&lt;/year&gt;&lt;/dates&gt;&lt;urls&gt;&lt;/urls&gt;&lt;/record&gt;&lt;/Cite&gt;&lt;/EndNote&gt;</w:instrText>
      </w:r>
      <w:r w:rsidR="00BB5257">
        <w:fldChar w:fldCharType="separate"/>
      </w:r>
      <w:r w:rsidR="00080944">
        <w:rPr>
          <w:noProof/>
        </w:rPr>
        <w:t>(AVITA Medical Americas 2024)</w:t>
      </w:r>
      <w:r w:rsidR="00BB5257">
        <w:fldChar w:fldCharType="end"/>
      </w:r>
      <w:r>
        <w:t>.</w:t>
      </w:r>
      <w:r w:rsidR="0018394C">
        <w:t xml:space="preserve"> Surgeons that </w:t>
      </w:r>
      <w:r w:rsidR="003358E2">
        <w:t xml:space="preserve">would </w:t>
      </w:r>
      <w:r w:rsidR="003A1327">
        <w:t>facilitate</w:t>
      </w:r>
      <w:r w:rsidR="003358E2">
        <w:t xml:space="preserve"> the use of </w:t>
      </w:r>
      <w:r w:rsidR="00CD43A6">
        <w:t xml:space="preserve">ACHD </w:t>
      </w:r>
      <w:r w:rsidR="003358E2">
        <w:t>would be</w:t>
      </w:r>
      <w:r>
        <w:t xml:space="preserve"> </w:t>
      </w:r>
      <w:r w:rsidR="00DF7ED1">
        <w:t>b</w:t>
      </w:r>
      <w:r w:rsidR="00646A3A">
        <w:t xml:space="preserve">urns </w:t>
      </w:r>
      <w:r w:rsidR="003358E2">
        <w:t xml:space="preserve">and </w:t>
      </w:r>
      <w:r w:rsidR="00646A3A">
        <w:t>plastic surgeons</w:t>
      </w:r>
      <w:r w:rsidR="005D1CF0">
        <w:t>, general surgeons</w:t>
      </w:r>
      <w:r w:rsidR="003358E2">
        <w:t xml:space="preserve"> and </w:t>
      </w:r>
      <w:r w:rsidR="002A0674">
        <w:t>p</w:t>
      </w:r>
      <w:r w:rsidR="00D522C7">
        <w:t>aediatric surgeons</w:t>
      </w:r>
      <w:r w:rsidR="00DF7ED1">
        <w:t xml:space="preserve"> in burns units</w:t>
      </w:r>
      <w:r w:rsidR="002A0674">
        <w:t>.</w:t>
      </w:r>
    </w:p>
    <w:p w14:paraId="6F11139C" w14:textId="5CE9C7C6" w:rsidR="00621740" w:rsidRDefault="00621740" w:rsidP="001A34F5">
      <w:r>
        <w:t xml:space="preserve">Harvesting of </w:t>
      </w:r>
      <w:r w:rsidR="00464191">
        <w:t xml:space="preserve">a </w:t>
      </w:r>
      <w:r>
        <w:t>thin sample of donor skin is carried out by the lead surgeon</w:t>
      </w:r>
      <w:r w:rsidR="001F6212">
        <w:t xml:space="preserve"> or delegated to another </w:t>
      </w:r>
      <w:r w:rsidR="00BF390F">
        <w:t>trained healthcare professional</w:t>
      </w:r>
      <w:r>
        <w:t xml:space="preserve">. </w:t>
      </w:r>
      <w:r w:rsidR="009C044A" w:rsidRPr="009C044A">
        <w:t xml:space="preserve">Subsequently, </w:t>
      </w:r>
      <w:r w:rsidR="005E09B7">
        <w:t xml:space="preserve">the </w:t>
      </w:r>
      <w:r w:rsidR="000D1236">
        <w:t xml:space="preserve">surgeon, </w:t>
      </w:r>
      <w:r w:rsidR="00781418">
        <w:t>or any adequately</w:t>
      </w:r>
      <w:r w:rsidR="00074BB0">
        <w:t xml:space="preserve"> </w:t>
      </w:r>
      <w:r w:rsidR="009C044A" w:rsidRPr="009C044A">
        <w:t>trained</w:t>
      </w:r>
      <w:r w:rsidR="00074BB0">
        <w:t xml:space="preserve"> </w:t>
      </w:r>
      <w:r w:rsidR="002D56FA">
        <w:t xml:space="preserve">HCP </w:t>
      </w:r>
      <w:r w:rsidR="009C044A" w:rsidRPr="009C044A">
        <w:t>in RECELL</w:t>
      </w:r>
      <w:r w:rsidR="00083D61" w:rsidRPr="000F3F6C">
        <w:rPr>
          <w:sz w:val="20"/>
          <w:szCs w:val="20"/>
          <w:vertAlign w:val="superscript"/>
          <w:lang w:val="en-US"/>
        </w:rPr>
        <w:t>®</w:t>
      </w:r>
      <w:r w:rsidR="00FF1F47">
        <w:t xml:space="preserve"> </w:t>
      </w:r>
      <w:r w:rsidR="00E827AF">
        <w:t xml:space="preserve">ACHD </w:t>
      </w:r>
      <w:r w:rsidR="00FF1F47">
        <w:t xml:space="preserve">can </w:t>
      </w:r>
      <w:r w:rsidR="00464191">
        <w:t>handle</w:t>
      </w:r>
      <w:r w:rsidR="00464191" w:rsidRPr="009C044A">
        <w:t xml:space="preserve"> </w:t>
      </w:r>
      <w:r w:rsidR="009C044A" w:rsidRPr="009C044A">
        <w:t>the enzymatic processing and mechanical disaggregation of skin cells. The application of ASCS is then</w:t>
      </w:r>
      <w:r w:rsidR="002D56FA">
        <w:t xml:space="preserve"> </w:t>
      </w:r>
      <w:r w:rsidR="009C044A" w:rsidRPr="009C044A">
        <w:t xml:space="preserve">administered by the </w:t>
      </w:r>
      <w:r w:rsidR="008B11D0" w:rsidRPr="009C044A">
        <w:t>surgeon</w:t>
      </w:r>
      <w:r w:rsidR="008B11D0">
        <w:t xml:space="preserve"> </w:t>
      </w:r>
      <w:r w:rsidR="008B11D0" w:rsidRPr="00BF390F">
        <w:t>or</w:t>
      </w:r>
      <w:r w:rsidR="00BF390F">
        <w:t xml:space="preserve"> delegated to another trained healthcare professional</w:t>
      </w:r>
      <w:r w:rsidR="009C044A" w:rsidRPr="009C044A">
        <w:t>.</w:t>
      </w:r>
    </w:p>
    <w:p w14:paraId="506C59F4" w14:textId="0F29B4DB" w:rsidR="00D522C7" w:rsidRPr="002A0674" w:rsidRDefault="009C044A" w:rsidP="001A34F5">
      <w:r>
        <w:t xml:space="preserve">Furthermore, the </w:t>
      </w:r>
      <w:r w:rsidR="00437602">
        <w:t>PoC</w:t>
      </w:r>
      <w:r>
        <w:t xml:space="preserve"> nature of the device all</w:t>
      </w:r>
      <w:r w:rsidR="00257F40">
        <w:t>ows for the whole process</w:t>
      </w:r>
      <w:r w:rsidR="00D44A53">
        <w:t xml:space="preserve"> </w:t>
      </w:r>
      <w:r w:rsidR="001A34F5">
        <w:t>to be carried out by clinicians, without input from specialised laboratory staff.</w:t>
      </w:r>
    </w:p>
    <w:p w14:paraId="46150CA8" w14:textId="2602760A" w:rsidR="006227EF" w:rsidRPr="00BC0C43" w:rsidRDefault="006227EF" w:rsidP="00BC0C43">
      <w:pPr>
        <w:pStyle w:val="Heading2"/>
      </w:pPr>
      <w:r w:rsidRPr="00BE0612">
        <w:t xml:space="preserve">If applicable, advise </w:t>
      </w:r>
      <w:r w:rsidR="00BE0612" w:rsidRPr="00BE0612">
        <w:t>whether delivery of the proposed health technology can be delegated to another</w:t>
      </w:r>
      <w:r w:rsidRPr="00BE0612">
        <w:t xml:space="preserve"> health professional:</w:t>
      </w:r>
    </w:p>
    <w:p w14:paraId="5A95FA3B" w14:textId="201E784E" w:rsidR="00665487" w:rsidRPr="00BC0C43" w:rsidRDefault="00810246" w:rsidP="00BC0C43">
      <w:pPr>
        <w:rPr>
          <w:rFonts w:asciiTheme="minorHAnsi" w:eastAsia="Segoe UI" w:hAnsiTheme="minorHAnsi" w:cstheme="minorHAnsi"/>
          <w:color w:val="000000"/>
        </w:rPr>
      </w:pPr>
      <w:r>
        <w:t xml:space="preserve">Delivery of </w:t>
      </w:r>
      <w:r w:rsidR="000B48DD">
        <w:t>ASCS</w:t>
      </w:r>
      <w:r>
        <w:t xml:space="preserve"> </w:t>
      </w:r>
      <w:r w:rsidR="002511F3">
        <w:t xml:space="preserve">prepared using the </w:t>
      </w:r>
      <w:r w:rsidR="00F50600">
        <w:t>ACHD</w:t>
      </w:r>
      <w:r>
        <w:t xml:space="preserve"> should be applied </w:t>
      </w:r>
      <w:r w:rsidR="007E2492">
        <w:t xml:space="preserve">under the supervision of </w:t>
      </w:r>
      <w:r>
        <w:t xml:space="preserve">the </w:t>
      </w:r>
      <w:r w:rsidR="009440EF">
        <w:t>surgeon</w:t>
      </w:r>
      <w:r w:rsidR="007E2492">
        <w:t>, with delegation of preparation/application steps to appropriately</w:t>
      </w:r>
      <w:r w:rsidR="00592750">
        <w:t xml:space="preserve"> trained personnel</w:t>
      </w:r>
      <w:r w:rsidR="009440EF">
        <w:t xml:space="preserve">. </w:t>
      </w:r>
    </w:p>
    <w:p w14:paraId="414D5196" w14:textId="42D4776C" w:rsidR="006227EF" w:rsidRPr="00BC0C43" w:rsidRDefault="006227EF" w:rsidP="00BC0C43">
      <w:pPr>
        <w:pStyle w:val="Heading2"/>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02BE6BC3" w14:textId="07612D75" w:rsidR="006227EF" w:rsidRPr="00BC0C43" w:rsidRDefault="00FC7C71" w:rsidP="00BC0C43">
      <w:pPr>
        <w:rPr>
          <w:rFonts w:asciiTheme="minorHAnsi" w:eastAsia="Segoe UI" w:hAnsiTheme="minorHAnsi" w:cstheme="minorHAnsi"/>
          <w:color w:val="000000"/>
        </w:rPr>
      </w:pPr>
      <w:r>
        <w:t>N/A</w:t>
      </w:r>
    </w:p>
    <w:p w14:paraId="30AC00A8" w14:textId="634D8B2C" w:rsidR="00380C41" w:rsidRDefault="00380C41" w:rsidP="00BC0C43">
      <w:pPr>
        <w:pStyle w:val="Heading2"/>
      </w:pPr>
      <w:r>
        <w:t xml:space="preserve">Is there specific training or qualifications required to provide or deliver the proposed service, and/or any accreditation requirements to support delivery of the health technology? </w:t>
      </w:r>
    </w:p>
    <w:p w14:paraId="4E1F9F81" w14:textId="5903B611" w:rsidR="00380C41" w:rsidRDefault="00380C41" w:rsidP="00BC0C43">
      <w:r w:rsidRPr="001E7B97">
        <w:rPr>
          <w:highlight w:val="darkGray"/>
        </w:rPr>
        <w:t>Yes</w:t>
      </w:r>
      <w:r w:rsidR="00BC0C43" w:rsidRPr="00BE464F">
        <w:t>/</w:t>
      </w:r>
      <w:r w:rsidRPr="00BE464F">
        <w:t>No</w:t>
      </w:r>
    </w:p>
    <w:p w14:paraId="0E842550" w14:textId="4EA98943" w:rsidR="00380C41" w:rsidRPr="00BC0C43" w:rsidRDefault="00380C41" w:rsidP="00BC0C43">
      <w:pPr>
        <w:pStyle w:val="Heading2"/>
      </w:pPr>
      <w:r>
        <w:t>Provide details and explain:</w:t>
      </w:r>
    </w:p>
    <w:p w14:paraId="2FAA0185" w14:textId="0C7620AB" w:rsidR="00380C41" w:rsidRPr="00BC0C43" w:rsidRDefault="00EF4CF0" w:rsidP="00BC0C43">
      <w:pPr>
        <w:rPr>
          <w:rFonts w:asciiTheme="minorHAnsi" w:eastAsia="Segoe UI" w:hAnsiTheme="minorHAnsi" w:cstheme="minorHAnsi"/>
          <w:color w:val="000000"/>
        </w:rPr>
      </w:pPr>
      <w:r>
        <w:t xml:space="preserve">Health care professionals </w:t>
      </w:r>
      <w:r w:rsidR="00E236F4">
        <w:t xml:space="preserve">receive </w:t>
      </w:r>
      <w:r w:rsidR="00C41351">
        <w:t xml:space="preserve">standardised </w:t>
      </w:r>
      <w:r w:rsidR="00E236F4">
        <w:t xml:space="preserve">training in the </w:t>
      </w:r>
      <w:r w:rsidR="00F57EE2">
        <w:t>use of</w:t>
      </w:r>
      <w:r>
        <w:t xml:space="preserve"> </w:t>
      </w:r>
      <w:r w:rsidR="00E827AF">
        <w:t>ACHD</w:t>
      </w:r>
      <w:r w:rsidR="00437602">
        <w:t xml:space="preserve"> to administer ASCS.</w:t>
      </w:r>
    </w:p>
    <w:p w14:paraId="54E88C9C" w14:textId="5BC841C1" w:rsidR="00380C41" w:rsidRPr="00BC0C43" w:rsidRDefault="00BB494A" w:rsidP="00BE6E73">
      <w:pPr>
        <w:pStyle w:val="Heading2"/>
        <w:keepNext/>
        <w:keepLines/>
      </w:pPr>
      <w:r>
        <w:t xml:space="preserve">Indicate the proposed setting(s) in which the proposed health technology will be delivered: </w:t>
      </w:r>
      <w:r w:rsidRPr="00B63A61">
        <w:t>(</w:t>
      </w:r>
      <w:r>
        <w:t>select all relevant settings</w:t>
      </w:r>
      <w:r w:rsidRPr="00B63A61">
        <w:t>)</w:t>
      </w:r>
    </w:p>
    <w:p w14:paraId="6C4BF8E1" w14:textId="77777777" w:rsidR="00BC0C43" w:rsidRPr="00BC0C43" w:rsidRDefault="00BC0C43" w:rsidP="00BE6E73">
      <w:pPr>
        <w:pStyle w:val="Tickboxes"/>
        <w:keepNext/>
        <w:keepLines/>
        <w:ind w:left="0"/>
        <w:rPr>
          <w:rFonts w:ascii="Segoe UI" w:hAnsi="Segoe UI" w:cs="Segoe UI"/>
          <w:sz w:val="22"/>
          <w:szCs w:val="22"/>
        </w:rPr>
      </w:pPr>
      <w:r w:rsidRPr="00BC0C43">
        <w:rPr>
          <w:rFonts w:ascii="Segoe UI" w:hAnsi="Segoe UI" w:cs="Segoe UI"/>
          <w:sz w:val="22"/>
          <w:szCs w:val="22"/>
        </w:rPr>
        <w:fldChar w:fldCharType="begin">
          <w:ffData>
            <w:name w:val="Check1"/>
            <w:enabled/>
            <w:calcOnExit w:val="0"/>
            <w:checkBox>
              <w:sizeAuto/>
              <w:default w:val="0"/>
            </w:checkBox>
          </w:ffData>
        </w:fldChar>
      </w:r>
      <w:r w:rsidRPr="00BC0C43">
        <w:rPr>
          <w:rFonts w:ascii="Segoe UI" w:hAnsi="Segoe UI" w:cs="Segoe UI"/>
          <w:sz w:val="22"/>
          <w:szCs w:val="22"/>
        </w:rPr>
        <w:instrText xml:space="preserve"> FORMCHECKBOX </w:instrText>
      </w:r>
      <w:r w:rsidRPr="00BC0C43">
        <w:rPr>
          <w:rFonts w:ascii="Segoe UI" w:hAnsi="Segoe UI" w:cs="Segoe UI"/>
          <w:sz w:val="22"/>
          <w:szCs w:val="22"/>
        </w:rPr>
      </w:r>
      <w:r w:rsidRPr="00BC0C43">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w:t>
      </w:r>
      <w:r w:rsidR="00BB494A" w:rsidRPr="00BC0C43">
        <w:rPr>
          <w:rFonts w:ascii="Segoe UI" w:hAnsi="Segoe UI" w:cs="Segoe UI"/>
          <w:sz w:val="22"/>
          <w:szCs w:val="22"/>
        </w:rPr>
        <w:t>Consulting rooms</w:t>
      </w:r>
      <w:r w:rsidR="00380C41" w:rsidRPr="00BC0C43">
        <w:rPr>
          <w:rFonts w:ascii="Segoe UI" w:hAnsi="Segoe UI" w:cs="Segoe UI"/>
          <w:sz w:val="22"/>
          <w:szCs w:val="22"/>
        </w:rPr>
        <w:t xml:space="preserve"> </w:t>
      </w:r>
    </w:p>
    <w:p w14:paraId="27A91C50" w14:textId="33BEBB8F" w:rsidR="00380C41" w:rsidRPr="00BC0C43" w:rsidRDefault="00D8449D" w:rsidP="00BE6E73">
      <w:pPr>
        <w:pStyle w:val="Tickboxes"/>
        <w:keepNext/>
        <w:keepLin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380C41" w:rsidRPr="00BC0C43">
        <w:rPr>
          <w:rFonts w:ascii="Segoe UI" w:hAnsi="Segoe UI" w:cs="Segoe UI"/>
          <w:sz w:val="22"/>
          <w:szCs w:val="22"/>
        </w:rPr>
        <w:t xml:space="preserve"> </w:t>
      </w:r>
      <w:r w:rsidR="00BB494A" w:rsidRPr="00BC0C43">
        <w:rPr>
          <w:rFonts w:ascii="Segoe UI" w:hAnsi="Segoe UI" w:cs="Segoe UI"/>
          <w:sz w:val="22"/>
          <w:szCs w:val="22"/>
        </w:rPr>
        <w:t>Day surgery centre</w:t>
      </w:r>
    </w:p>
    <w:p w14:paraId="1DAFF305" w14:textId="12F33208" w:rsidR="00380C41" w:rsidRPr="00BC0C43" w:rsidRDefault="00D8449D" w:rsidP="00BE6E73">
      <w:pPr>
        <w:pStyle w:val="Tickboxes"/>
        <w:keepNext/>
        <w:keepLin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380C41" w:rsidRPr="00BC0C43">
        <w:rPr>
          <w:rFonts w:ascii="Segoe UI" w:hAnsi="Segoe UI" w:cs="Segoe UI"/>
          <w:sz w:val="22"/>
          <w:szCs w:val="22"/>
        </w:rPr>
        <w:t xml:space="preserve"> </w:t>
      </w:r>
      <w:r w:rsidR="00BB494A" w:rsidRPr="00BC0C43">
        <w:rPr>
          <w:rFonts w:ascii="Segoe UI" w:hAnsi="Segoe UI" w:cs="Segoe UI"/>
          <w:sz w:val="22"/>
          <w:szCs w:val="22"/>
        </w:rPr>
        <w:t>Emergency Department</w:t>
      </w:r>
      <w:r w:rsidR="00380C41" w:rsidRPr="00BC0C43">
        <w:rPr>
          <w:rFonts w:ascii="Segoe UI" w:hAnsi="Segoe UI" w:cs="Segoe UI"/>
          <w:sz w:val="22"/>
          <w:szCs w:val="22"/>
        </w:rPr>
        <w:t xml:space="preserve"> </w:t>
      </w:r>
    </w:p>
    <w:p w14:paraId="020AC503" w14:textId="63A1D818" w:rsidR="00380C41" w:rsidRPr="00BC0C43" w:rsidRDefault="00DC24BA" w:rsidP="00BE6E73">
      <w:pPr>
        <w:pStyle w:val="Tickboxes"/>
        <w:keepNext/>
        <w:keepLin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380C41" w:rsidRPr="00BC0C43">
        <w:rPr>
          <w:rFonts w:ascii="Segoe UI" w:hAnsi="Segoe UI" w:cs="Segoe UI"/>
          <w:sz w:val="22"/>
          <w:szCs w:val="22"/>
        </w:rPr>
        <w:t xml:space="preserve"> </w:t>
      </w:r>
      <w:r w:rsidR="00BB494A" w:rsidRPr="00BC0C43">
        <w:rPr>
          <w:rFonts w:ascii="Segoe UI" w:hAnsi="Segoe UI" w:cs="Segoe UI"/>
          <w:sz w:val="22"/>
          <w:szCs w:val="22"/>
        </w:rPr>
        <w:t>Inpatient private hospital</w:t>
      </w:r>
    </w:p>
    <w:p w14:paraId="6E8C6D7D" w14:textId="7FB9FC0B" w:rsidR="00BB494A" w:rsidRPr="00BC0C43" w:rsidRDefault="00DC24BA" w:rsidP="00BE6E73">
      <w:pPr>
        <w:pStyle w:val="Tickboxes"/>
        <w:keepNext/>
        <w:keepLines/>
        <w:ind w:left="0"/>
        <w:rPr>
          <w:rFonts w:ascii="Segoe UI" w:hAnsi="Segoe UI" w:cs="Segoe UI"/>
          <w:sz w:val="22"/>
          <w:szCs w:val="22"/>
        </w:rPr>
      </w:pPr>
      <w:r>
        <w:rPr>
          <w:rFonts w:ascii="Segoe UI" w:hAnsi="Segoe UI" w:cs="Segoe UI"/>
          <w:sz w:val="22"/>
          <w:szCs w:val="22"/>
        </w:rPr>
        <w:fldChar w:fldCharType="begin">
          <w:ffData>
            <w:name w:val="Check1"/>
            <w:enabled/>
            <w:calcOnExit w:val="0"/>
            <w:checkBox>
              <w:sizeAuto/>
              <w:default w:val="1"/>
            </w:checkBox>
          </w:ffData>
        </w:fldChar>
      </w:r>
      <w:bookmarkStart w:id="1" w:name="Check1"/>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1"/>
      <w:r w:rsidR="00BB494A" w:rsidRPr="00BC0C43">
        <w:rPr>
          <w:rFonts w:ascii="Segoe UI" w:hAnsi="Segoe UI" w:cs="Segoe UI"/>
          <w:sz w:val="22"/>
          <w:szCs w:val="22"/>
        </w:rPr>
        <w:t xml:space="preserve"> Inpatient public hospital</w:t>
      </w:r>
    </w:p>
    <w:p w14:paraId="1C5133DF" w14:textId="2F641D97" w:rsidR="00BB494A" w:rsidRPr="00BC0C43" w:rsidRDefault="00BB494A" w:rsidP="00BE6E73">
      <w:pPr>
        <w:pStyle w:val="Tickboxes"/>
        <w:keepNext/>
        <w:keepLines/>
        <w:ind w:left="0"/>
        <w:rPr>
          <w:rFonts w:ascii="Segoe UI" w:hAnsi="Segoe UI" w:cs="Segoe UI"/>
          <w:sz w:val="22"/>
          <w:szCs w:val="22"/>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Pr="00BC0C43">
        <w:rPr>
          <w:rFonts w:ascii="Segoe UI" w:hAnsi="Segoe UI" w:cs="Segoe UI"/>
          <w:sz w:val="22"/>
          <w:szCs w:val="22"/>
        </w:rPr>
      </w:r>
      <w:r w:rsidRPr="00BC0C43">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Laboratory</w:t>
      </w:r>
    </w:p>
    <w:p w14:paraId="723FB55F" w14:textId="52B22831" w:rsidR="00BB494A" w:rsidRPr="00BC0C43" w:rsidRDefault="00E23F03" w:rsidP="00BE6E73">
      <w:pPr>
        <w:pStyle w:val="Tickboxes"/>
        <w:keepNext/>
        <w:keepLin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BB494A" w:rsidRPr="00BC0C43">
        <w:rPr>
          <w:rFonts w:ascii="Segoe UI" w:hAnsi="Segoe UI" w:cs="Segoe UI"/>
          <w:sz w:val="22"/>
          <w:szCs w:val="22"/>
        </w:rPr>
        <w:t xml:space="preserve"> Outpatient clinic </w:t>
      </w:r>
    </w:p>
    <w:p w14:paraId="111DE2AB" w14:textId="35A5324A" w:rsidR="00BB494A" w:rsidRPr="00BC0C43" w:rsidRDefault="00BB494A" w:rsidP="00BE6E73">
      <w:pPr>
        <w:pStyle w:val="Tickboxes"/>
        <w:keepNext/>
        <w:keepLines/>
        <w:ind w:left="0"/>
        <w:rPr>
          <w:rFonts w:ascii="Segoe UI" w:hAnsi="Segoe UI" w:cs="Segoe UI"/>
          <w:sz w:val="22"/>
          <w:szCs w:val="22"/>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Pr="00BC0C43">
        <w:rPr>
          <w:rFonts w:ascii="Segoe UI" w:hAnsi="Segoe UI" w:cs="Segoe UI"/>
          <w:sz w:val="22"/>
          <w:szCs w:val="22"/>
        </w:rPr>
      </w:r>
      <w:r w:rsidRPr="00BC0C43">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Patient’s home</w:t>
      </w:r>
    </w:p>
    <w:p w14:paraId="428D75FD" w14:textId="3E4C76FA" w:rsidR="00BB494A" w:rsidRPr="00BC0C43" w:rsidRDefault="00BB494A" w:rsidP="00BE6E73">
      <w:pPr>
        <w:pStyle w:val="Tickboxes"/>
        <w:keepNext/>
        <w:keepLines/>
        <w:ind w:left="0"/>
        <w:rPr>
          <w:rFonts w:ascii="Segoe UI" w:hAnsi="Segoe UI" w:cs="Segoe UI"/>
          <w:sz w:val="22"/>
          <w:szCs w:val="22"/>
        </w:rPr>
      </w:pPr>
      <w:r w:rsidRPr="00BC0C43">
        <w:rPr>
          <w:rFonts w:ascii="Segoe UI" w:hAnsi="Segoe UI" w:cs="Segoe UI"/>
          <w:sz w:val="22"/>
          <w:szCs w:val="22"/>
        </w:rPr>
        <w:fldChar w:fldCharType="begin">
          <w:ffData>
            <w:name w:val="Check1"/>
            <w:enabled/>
            <w:calcOnExit w:val="0"/>
            <w:checkBox>
              <w:sizeAuto/>
              <w:default w:val="0"/>
            </w:checkBox>
          </w:ffData>
        </w:fldChar>
      </w:r>
      <w:r w:rsidRPr="00BC0C43">
        <w:rPr>
          <w:rFonts w:ascii="Segoe UI" w:hAnsi="Segoe UI" w:cs="Segoe UI"/>
          <w:sz w:val="22"/>
          <w:szCs w:val="22"/>
        </w:rPr>
        <w:instrText xml:space="preserve"> FORMCHECKBOX </w:instrText>
      </w:r>
      <w:r w:rsidRPr="00BC0C43">
        <w:rPr>
          <w:rFonts w:ascii="Segoe UI" w:hAnsi="Segoe UI" w:cs="Segoe UI"/>
          <w:sz w:val="22"/>
          <w:szCs w:val="22"/>
        </w:rPr>
      </w:r>
      <w:r w:rsidRPr="00BC0C43">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Point of care testing </w:t>
      </w:r>
    </w:p>
    <w:p w14:paraId="47F449C5" w14:textId="7A9B3B9E" w:rsidR="00BB494A" w:rsidRPr="00BC0C43" w:rsidRDefault="00BB494A" w:rsidP="00BC0C4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Pr="00BC0C43">
        <w:rPr>
          <w:rFonts w:ascii="Segoe UI" w:hAnsi="Segoe UI" w:cs="Segoe UI"/>
          <w:sz w:val="22"/>
          <w:szCs w:val="22"/>
        </w:rPr>
      </w:r>
      <w:r w:rsidRPr="00BC0C43">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Residential aged care facility</w:t>
      </w:r>
    </w:p>
    <w:p w14:paraId="0D56AD3D" w14:textId="6AF95FD1" w:rsidR="00BB494A" w:rsidRPr="00BE6E73" w:rsidRDefault="00BB494A" w:rsidP="00BE6E7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1"/>
            <w:enabled/>
            <w:calcOnExit w:val="0"/>
            <w:checkBox>
              <w:sizeAuto/>
              <w:default w:val="0"/>
            </w:checkBox>
          </w:ffData>
        </w:fldChar>
      </w:r>
      <w:r w:rsidRPr="00BC0C43">
        <w:rPr>
          <w:rFonts w:ascii="Segoe UI" w:hAnsi="Segoe UI" w:cs="Segoe UI"/>
          <w:sz w:val="22"/>
          <w:szCs w:val="22"/>
        </w:rPr>
        <w:instrText xml:space="preserve"> FORMCHECKBOX </w:instrText>
      </w:r>
      <w:r w:rsidRPr="00BC0C43">
        <w:rPr>
          <w:rFonts w:ascii="Segoe UI" w:hAnsi="Segoe UI" w:cs="Segoe UI"/>
          <w:sz w:val="22"/>
          <w:szCs w:val="22"/>
        </w:rPr>
      </w:r>
      <w:r w:rsidRPr="00BC0C43">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Other (please specify) </w:t>
      </w:r>
    </w:p>
    <w:p w14:paraId="2A1C0D0A" w14:textId="3D79FC0A" w:rsidR="002D7216" w:rsidRDefault="002D7216" w:rsidP="00BC0C43">
      <w:pPr>
        <w:pStyle w:val="Heading2"/>
      </w:pPr>
      <w:r>
        <w:t xml:space="preserve">Is the proposed health technology intended to be entirely rendered inside Australia? </w:t>
      </w:r>
    </w:p>
    <w:p w14:paraId="0478F3B1" w14:textId="0BC6E267" w:rsidR="002D7216" w:rsidRDefault="002D7216" w:rsidP="00BC0C43">
      <w:r w:rsidRPr="001E7B97">
        <w:rPr>
          <w:highlight w:val="darkGray"/>
          <w:shd w:val="clear" w:color="auto" w:fill="FFFF00"/>
        </w:rPr>
        <w:t>Yes</w:t>
      </w:r>
      <w:r w:rsidR="00BC0C43" w:rsidRPr="00B72DF0">
        <w:t>/</w:t>
      </w:r>
      <w:r w:rsidRPr="00B72DF0">
        <w:t>No</w:t>
      </w:r>
    </w:p>
    <w:p w14:paraId="659D2B35" w14:textId="67E849EE" w:rsidR="002D7216" w:rsidRPr="00BC0C43" w:rsidRDefault="002D7216" w:rsidP="00BC0C43">
      <w:pPr>
        <w:pStyle w:val="Heading2"/>
      </w:pPr>
      <w:r>
        <w:t>Please provide additional details on the proposed health technology to be rendered outside of Australia:</w:t>
      </w:r>
    </w:p>
    <w:p w14:paraId="50B7B1F9" w14:textId="65E72CE1" w:rsidR="00BE0612" w:rsidRDefault="00B72DF0" w:rsidP="00BC0C43">
      <w:r>
        <w:t>N/A</w:t>
      </w:r>
    </w:p>
    <w:p w14:paraId="5B9D9A2F" w14:textId="5569185C" w:rsidR="00FE257E" w:rsidRPr="001134C4" w:rsidRDefault="00FE257E" w:rsidP="00177FCA">
      <w:pPr>
        <w:pStyle w:val="Heading1"/>
        <w:rPr>
          <w:color w:val="002060"/>
        </w:rPr>
      </w:pPr>
      <w:r w:rsidRPr="001134C4">
        <w:rPr>
          <w:color w:val="002060"/>
        </w:rPr>
        <w:t>Comparator</w:t>
      </w:r>
    </w:p>
    <w:p w14:paraId="4FFBF7A2" w14:textId="77E6D75A" w:rsidR="00FE257E" w:rsidRDefault="00FE257E" w:rsidP="00BC0C43">
      <w:pPr>
        <w:pStyle w:val="Heading2"/>
      </w:pPr>
      <w:r w:rsidRPr="00FE257E">
        <w:t xml:space="preserve">Nominate the appropriate comparator(s) for the proposed medical service (i.e. how is the proposed population currently managed in the absence of the proposed medical service being available in the </w:t>
      </w:r>
      <w:r w:rsidRPr="00FE257E">
        <w:rPr>
          <w:u w:val="single"/>
        </w:rPr>
        <w:t>Australian health care system)</w:t>
      </w:r>
      <w:r w:rsidRPr="00FE257E">
        <w:t>. This includes identifying health care resources that are needed to be delivered at the same time as the comparator service</w:t>
      </w:r>
      <w:r>
        <w:t>:</w:t>
      </w:r>
    </w:p>
    <w:p w14:paraId="3A3BEF77" w14:textId="0128D035" w:rsidR="0018643D" w:rsidRPr="00BD4E11" w:rsidRDefault="00463ADF" w:rsidP="00C642E4">
      <w:r>
        <w:t xml:space="preserve">The appropriate </w:t>
      </w:r>
      <w:r w:rsidR="004447E5">
        <w:t>comparator</w:t>
      </w:r>
      <w:r>
        <w:t xml:space="preserve"> to</w:t>
      </w:r>
      <w:r w:rsidR="002E0000">
        <w:t xml:space="preserve"> achieve </w:t>
      </w:r>
      <w:r w:rsidR="00E31708">
        <w:t xml:space="preserve">definitive </w:t>
      </w:r>
      <w:r w:rsidR="00CD0D09">
        <w:t xml:space="preserve">wound closure is </w:t>
      </w:r>
      <w:r w:rsidR="000C1C5E">
        <w:t xml:space="preserve">the use </w:t>
      </w:r>
      <w:r w:rsidR="00061ECB">
        <w:t xml:space="preserve">of </w:t>
      </w:r>
      <w:r w:rsidR="00595935">
        <w:t>autologous split-thickness skin grafts (</w:t>
      </w:r>
      <w:r w:rsidR="00CD0D09">
        <w:t>STSGs</w:t>
      </w:r>
      <w:r w:rsidR="002430DE">
        <w:t>)</w:t>
      </w:r>
      <w:r w:rsidR="00CD0D09">
        <w:t xml:space="preserve"> </w:t>
      </w:r>
      <w:r w:rsidR="00E31708">
        <w:t xml:space="preserve">in the </w:t>
      </w:r>
      <w:r w:rsidR="00FA5CF6">
        <w:t xml:space="preserve">immediate </w:t>
      </w:r>
      <w:r w:rsidR="00062807">
        <w:t xml:space="preserve">or delayed </w:t>
      </w:r>
      <w:r w:rsidR="006D44FF">
        <w:t xml:space="preserve">treatment </w:t>
      </w:r>
      <w:r w:rsidR="00E31708">
        <w:t>setting</w:t>
      </w:r>
      <w:r w:rsidR="00FA5CF6">
        <w:t>.</w:t>
      </w:r>
    </w:p>
    <w:p w14:paraId="31AA7D63" w14:textId="787CE9C3" w:rsidR="00C642E4" w:rsidRDefault="00091466" w:rsidP="00C642E4">
      <w:pPr>
        <w:rPr>
          <w:i/>
          <w:iCs/>
        </w:rPr>
      </w:pPr>
      <w:r>
        <w:rPr>
          <w:i/>
          <w:iCs/>
        </w:rPr>
        <w:t xml:space="preserve">Immediate </w:t>
      </w:r>
      <w:r w:rsidR="0038079E">
        <w:rPr>
          <w:i/>
          <w:iCs/>
        </w:rPr>
        <w:t>d</w:t>
      </w:r>
      <w:r w:rsidR="00745D31" w:rsidRPr="00C642E4">
        <w:rPr>
          <w:i/>
          <w:iCs/>
        </w:rPr>
        <w:t>efinit</w:t>
      </w:r>
      <w:r w:rsidR="00745D31">
        <w:rPr>
          <w:i/>
          <w:iCs/>
        </w:rPr>
        <w:t>ive</w:t>
      </w:r>
      <w:r w:rsidR="00C642E4" w:rsidRPr="00C642E4">
        <w:rPr>
          <w:i/>
          <w:iCs/>
        </w:rPr>
        <w:t xml:space="preserve"> wound closure</w:t>
      </w:r>
    </w:p>
    <w:p w14:paraId="64D7BF0C" w14:textId="30E58452" w:rsidR="00343D1D" w:rsidRDefault="00C642E4" w:rsidP="00374B7B">
      <w:r>
        <w:t>When surgical procedures are necessary to close a burn wound</w:t>
      </w:r>
      <w:r w:rsidR="006B4AD8">
        <w:t>,</w:t>
      </w:r>
      <w:r>
        <w:t xml:space="preserve"> </w:t>
      </w:r>
      <w:r w:rsidR="00270BE2">
        <w:t>STSGs</w:t>
      </w:r>
      <w:r>
        <w:t xml:space="preserve"> are used for definit</w:t>
      </w:r>
      <w:r w:rsidR="00445FFA">
        <w:t>iv</w:t>
      </w:r>
      <w:r>
        <w:t xml:space="preserve">e closure for DPT and FT burn wounds. </w:t>
      </w:r>
      <w:r w:rsidR="0059082F">
        <w:t>STSGs are a thin shaving of skin harvested from</w:t>
      </w:r>
      <w:r w:rsidR="001A2878">
        <w:t xml:space="preserve"> patients</w:t>
      </w:r>
      <w:r w:rsidR="00A27FC9">
        <w:t>’</w:t>
      </w:r>
      <w:r w:rsidR="001A2878">
        <w:t xml:space="preserve"> own </w:t>
      </w:r>
      <w:r w:rsidR="00EE24E1">
        <w:t xml:space="preserve">skin </w:t>
      </w:r>
      <w:r w:rsidR="003B7182">
        <w:t xml:space="preserve">known as the donor site </w:t>
      </w:r>
      <w:r w:rsidR="00EE24E1">
        <w:t>which includes</w:t>
      </w:r>
      <w:r w:rsidR="0059082F">
        <w:t xml:space="preserve"> the epidermal and dermal tissue</w:t>
      </w:r>
      <w:r w:rsidR="006A623C">
        <w:t xml:space="preserve"> and are performed in an operating theatre with the patient anaesthetised</w:t>
      </w:r>
      <w:r w:rsidR="002D3B6B">
        <w:t xml:space="preserve"> </w:t>
      </w:r>
      <w:r w:rsidR="002D3B6B">
        <w:fldChar w:fldCharType="begin"/>
      </w:r>
      <w:r w:rsidR="00AE41AC">
        <w:instrText xml:space="preserve"> ADDIN EN.CITE &lt;EndNote&gt;&lt;Cite&gt;&lt;Author&gt;NSW Statewide Burn Injury Service&lt;/Author&gt;&lt;Year&gt;2020&lt;/Year&gt;&lt;RecNum&gt;16&lt;/RecNum&gt;&lt;DisplayText&gt;(NSW Statewide Burn Injury Service 2020)&lt;/DisplayText&gt;&lt;record&gt;&lt;rec-number&gt;16&lt;/rec-number&gt;&lt;foreign-keys&gt;&lt;key app="EN" db-id="tvtppesxbdx2xze2xsnvsxtg0extsfd020tw" timestamp="1699488275"&gt;16&lt;/key&gt;&lt;/foreign-keys&gt;&lt;ref-type name="Report"&gt;27&lt;/ref-type&gt;&lt;contributors&gt;&lt;authors&gt;&lt;author&gt;NSW Statewide Burn Injury Service,&lt;/author&gt;&lt;/authors&gt;&lt;/contributors&gt;&lt;titles&gt;&lt;title&gt;Skin graft management for burn patients&lt;/title&gt;&lt;/titles&gt;&lt;dates&gt;&lt;year&gt;2020&lt;/year&gt;&lt;/dates&gt;&lt;publisher&gt;Agency for Clinical Innovation&lt;/publisher&gt;&lt;urls&gt;&lt;/urls&gt;&lt;/record&gt;&lt;/Cite&gt;&lt;/EndNote&gt;</w:instrText>
      </w:r>
      <w:r w:rsidR="002D3B6B">
        <w:fldChar w:fldCharType="separate"/>
      </w:r>
      <w:r w:rsidR="00080944">
        <w:rPr>
          <w:noProof/>
        </w:rPr>
        <w:t>(NSW Statewide Burn Injury Service 2020)</w:t>
      </w:r>
      <w:r w:rsidR="002D3B6B">
        <w:fldChar w:fldCharType="end"/>
      </w:r>
      <w:r w:rsidR="006A623C">
        <w:t>.</w:t>
      </w:r>
      <w:r w:rsidR="00167781">
        <w:t xml:space="preserve"> </w:t>
      </w:r>
      <w:r w:rsidR="0008777A" w:rsidRPr="0008777A">
        <w:t>The</w:t>
      </w:r>
      <w:r w:rsidR="0008777A">
        <w:t xml:space="preserve"> donor skin</w:t>
      </w:r>
      <w:r w:rsidR="0008777A" w:rsidRPr="0008777A">
        <w:t xml:space="preserve"> </w:t>
      </w:r>
      <w:r w:rsidR="0008777A">
        <w:t>(</w:t>
      </w:r>
      <w:r w:rsidR="0008777A" w:rsidRPr="0008777A">
        <w:t>healthy skin</w:t>
      </w:r>
      <w:r w:rsidR="0008777A">
        <w:t>)</w:t>
      </w:r>
      <w:r w:rsidR="0008777A" w:rsidRPr="0008777A">
        <w:t xml:space="preserve"> will be placed over the </w:t>
      </w:r>
      <w:r w:rsidR="002B086C">
        <w:t>recipient</w:t>
      </w:r>
      <w:r w:rsidR="002B0900">
        <w:t xml:space="preserve"> site </w:t>
      </w:r>
      <w:r w:rsidR="00D93738" w:rsidRPr="0008777A">
        <w:t>and</w:t>
      </w:r>
      <w:r w:rsidR="0008777A" w:rsidRPr="0008777A">
        <w:t xml:space="preserve"> will be joined up to the surrounding skin.</w:t>
      </w:r>
      <w:r w:rsidR="0008777A">
        <w:t xml:space="preserve"> </w:t>
      </w:r>
      <w:r w:rsidR="001134C3">
        <w:t>I</w:t>
      </w:r>
      <w:r w:rsidR="00781E81">
        <w:t xml:space="preserve">n large </w:t>
      </w:r>
      <w:r w:rsidR="004F5F65">
        <w:t xml:space="preserve">% </w:t>
      </w:r>
      <w:r w:rsidR="00781E81">
        <w:t xml:space="preserve">TBSA burns, </w:t>
      </w:r>
      <w:r w:rsidR="006E19BC">
        <w:t xml:space="preserve">multiple </w:t>
      </w:r>
      <w:r w:rsidR="00781E81">
        <w:t xml:space="preserve">grafting procedures </w:t>
      </w:r>
      <w:r w:rsidR="006E19BC">
        <w:t xml:space="preserve">can be needed </w:t>
      </w:r>
      <w:r w:rsidR="00781E81">
        <w:t>to harvest donor skin from the same site t</w:t>
      </w:r>
      <w:r w:rsidR="00172CD2">
        <w:t xml:space="preserve">o completely cover the </w:t>
      </w:r>
      <w:r w:rsidR="002B086C">
        <w:t>recipient</w:t>
      </w:r>
      <w:r w:rsidR="00172CD2">
        <w:t xml:space="preserve"> site.</w:t>
      </w:r>
      <w:r w:rsidR="00167781">
        <w:t xml:space="preserve"> </w:t>
      </w:r>
      <w:r w:rsidR="00A04824">
        <w:t>For subsequent skin grafting procedures, w</w:t>
      </w:r>
      <w:r w:rsidR="00167781">
        <w:t>aiting times for re-harvesting of donor skin is typically two weeks to let the</w:t>
      </w:r>
      <w:r w:rsidR="00CA4CA6">
        <w:t xml:space="preserve"> original</w:t>
      </w:r>
      <w:r w:rsidR="00167781">
        <w:t xml:space="preserve"> donor site heal.</w:t>
      </w:r>
      <w:r w:rsidR="006A623C">
        <w:t xml:space="preserve"> </w:t>
      </w:r>
      <w:r w:rsidR="00307782">
        <w:t xml:space="preserve">However, </w:t>
      </w:r>
      <w:r w:rsidR="005E538A">
        <w:t>re-harvesting from donor sites is</w:t>
      </w:r>
      <w:r w:rsidR="00307782">
        <w:t xml:space="preserve"> not ideal as th</w:t>
      </w:r>
      <w:r w:rsidR="00343D1D" w:rsidRPr="00BD450A">
        <w:t>ere is a potential risk of donor site complication as dermis becomes thinner with each harvest</w:t>
      </w:r>
      <w:r w:rsidR="00343D1D">
        <w:t xml:space="preserve"> </w:t>
      </w:r>
      <w:r w:rsidR="00343D1D">
        <w:fldChar w:fldCharType="begin"/>
      </w:r>
      <w:r w:rsidR="00AE41AC">
        <w:instrText xml:space="preserve"> ADDIN EN.CITE &lt;EndNote&gt;&lt;Cite&gt;&lt;Author&gt;Kadam&lt;/Author&gt;&lt;Year&gt;2016&lt;/Year&gt;&lt;RecNum&gt;33&lt;/RecNum&gt;&lt;DisplayText&gt;(Kadam 2016)&lt;/DisplayText&gt;&lt;record&gt;&lt;rec-number&gt;33&lt;/rec-number&gt;&lt;foreign-keys&gt;&lt;key app="EN" db-id="tvtppesxbdx2xze2xsnvsxtg0extsfd020tw" timestamp="1700012707"&gt;33&lt;/key&gt;&lt;/foreign-keys&gt;&lt;ref-type name="Journal Article"&gt;17&lt;/ref-type&gt;&lt;contributors&gt;&lt;authors&gt;&lt;author&gt;Kadam, D.&lt;/author&gt;&lt;/authors&gt;&lt;/contributors&gt;&lt;auth-address&gt;Department of Plastic and Reconstructive Surgery, A.J. Institute of Medical Sciences and A.J. Hospital and Research Centre, Mangalore, Karnataka, India.&lt;/auth-address&gt;&lt;titles&gt;&lt;title&gt;Novel expansion techniques for skin grafts&lt;/title&gt;&lt;secondary-title&gt;Indian J Plast Surg&lt;/secondary-title&gt;&lt;/titles&gt;&lt;periodical&gt;&lt;full-title&gt;Indian J Plast Surg&lt;/full-title&gt;&lt;/periodical&gt;&lt;pages&gt;5-15&lt;/pages&gt;&lt;volume&gt;49&lt;/volume&gt;&lt;number&gt;1&lt;/number&gt;&lt;keywords&gt;&lt;keyword&gt;Epidermal grafts&lt;/keyword&gt;&lt;keyword&gt;micrografts&lt;/keyword&gt;&lt;keyword&gt;skin culture&lt;/keyword&gt;&lt;keyword&gt;skin expansion&lt;/keyword&gt;&lt;keyword&gt;skin graft&lt;/keyword&gt;&lt;/keywords&gt;&lt;dates&gt;&lt;year&gt;2016&lt;/year&gt;&lt;pub-dates&gt;&lt;date&gt;Jan-Apr&lt;/date&gt;&lt;/pub-dates&gt;&lt;/dates&gt;&lt;isbn&gt;0970-0358 (Print)&amp;#xD;0970-0358&lt;/isbn&gt;&lt;accession-num&gt;27274117&lt;/accession-num&gt;&lt;urls&gt;&lt;/urls&gt;&lt;custom2&gt;PMC4878244&lt;/custom2&gt;&lt;electronic-resource-num&gt;10.4103/0970-0358.182253&lt;/electronic-resource-num&gt;&lt;remote-database-provider&gt;NLM&lt;/remote-database-provider&gt;&lt;language&gt;eng&lt;/language&gt;&lt;/record&gt;&lt;/Cite&gt;&lt;/EndNote&gt;</w:instrText>
      </w:r>
      <w:r w:rsidR="00343D1D">
        <w:fldChar w:fldCharType="separate"/>
      </w:r>
      <w:r w:rsidR="00343D1D">
        <w:rPr>
          <w:noProof/>
        </w:rPr>
        <w:t>(Kadam 2016)</w:t>
      </w:r>
      <w:r w:rsidR="00343D1D">
        <w:fldChar w:fldCharType="end"/>
      </w:r>
      <w:r w:rsidR="00343D1D">
        <w:t xml:space="preserve">. </w:t>
      </w:r>
      <w:r w:rsidR="00830285" w:rsidRPr="00830285">
        <w:t>In all burn injuries, donor sites are frequently troublesome for patients</w:t>
      </w:r>
      <w:r w:rsidR="00C81F18">
        <w:t xml:space="preserve"> and</w:t>
      </w:r>
      <w:r w:rsidR="00830285" w:rsidRPr="00830285">
        <w:t xml:space="preserve"> these wounds are a source of significant pain and are at a risk for infection, discoloration, and scarring.</w:t>
      </w:r>
    </w:p>
    <w:p w14:paraId="7EF622C0" w14:textId="04D3339F" w:rsidR="00CF0E9D" w:rsidRDefault="00240FD4" w:rsidP="00374B7B">
      <w:r>
        <w:t xml:space="preserve">When STSGs are used to close a </w:t>
      </w:r>
      <w:r w:rsidR="003114DD">
        <w:t xml:space="preserve">smaller </w:t>
      </w:r>
      <w:r>
        <w:t>wound, sheet grafts are used, which require a 1:1 ratio of donor skin to graft site.</w:t>
      </w:r>
      <w:r w:rsidR="00FE0F59">
        <w:t xml:space="preserve"> However, techniques to expand the donor skin </w:t>
      </w:r>
      <w:r w:rsidR="00A703B0">
        <w:t xml:space="preserve">are used to reduce donor site requirements such as </w:t>
      </w:r>
      <w:r w:rsidR="00FE0F59">
        <w:t>sheet, meshed and meek</w:t>
      </w:r>
      <w:r w:rsidR="00A703B0">
        <w:t xml:space="preserve"> STSGs</w:t>
      </w:r>
      <w:r w:rsidR="00FE0F59">
        <w:t>.</w:t>
      </w:r>
      <w:r>
        <w:t xml:space="preserve"> </w:t>
      </w:r>
      <w:r w:rsidR="000A4EDE">
        <w:t>Meshed</w:t>
      </w:r>
      <w:r w:rsidR="00AC55CB">
        <w:t xml:space="preserve"> </w:t>
      </w:r>
      <w:r w:rsidR="00A013D1">
        <w:t xml:space="preserve">STSGs </w:t>
      </w:r>
      <w:r w:rsidR="00F0779D">
        <w:t xml:space="preserve">are used in larger TBSA burns </w:t>
      </w:r>
      <w:r w:rsidR="000E1495">
        <w:t>and</w:t>
      </w:r>
      <w:r w:rsidR="00CC5DF3">
        <w:t xml:space="preserve"> a</w:t>
      </w:r>
      <w:r w:rsidR="000E1495">
        <w:t>re</w:t>
      </w:r>
      <w:r w:rsidR="00CC5DF3">
        <w:t xml:space="preserve"> </w:t>
      </w:r>
      <w:r w:rsidR="00AC2EB7">
        <w:t>stretched</w:t>
      </w:r>
      <w:r w:rsidR="000E1495">
        <w:t xml:space="preserve"> using a</w:t>
      </w:r>
      <w:r w:rsidR="00CC5DF3">
        <w:t xml:space="preserve"> device that </w:t>
      </w:r>
      <w:r w:rsidR="009F0962">
        <w:t>perforates (slits) the harvested skin to be extended</w:t>
      </w:r>
      <w:r w:rsidR="00623767">
        <w:t xml:space="preserve"> (~2-3</w:t>
      </w:r>
      <w:r w:rsidR="00E14F40">
        <w:t xml:space="preserve"> times</w:t>
      </w:r>
      <w:r w:rsidR="00623767">
        <w:t>)</w:t>
      </w:r>
      <w:r w:rsidR="009F0962">
        <w:t xml:space="preserve">. </w:t>
      </w:r>
      <w:r w:rsidR="000257D2">
        <w:t xml:space="preserve">However, </w:t>
      </w:r>
      <w:r w:rsidR="00CF45FA">
        <w:t>large</w:t>
      </w:r>
      <w:r w:rsidR="00E62A41">
        <w:t>r</w:t>
      </w:r>
      <w:r w:rsidR="00CF45FA">
        <w:t xml:space="preserve"> meshing ratios results in poor cosmetic results</w:t>
      </w:r>
      <w:r w:rsidR="007F1543">
        <w:t xml:space="preserve"> at the treatment site</w:t>
      </w:r>
      <w:r w:rsidR="00BD450A">
        <w:t xml:space="preserve">. </w:t>
      </w:r>
      <w:r w:rsidR="00AC55CB">
        <w:t xml:space="preserve">Meek </w:t>
      </w:r>
      <w:r w:rsidR="006C1BFF">
        <w:t xml:space="preserve">STSGs </w:t>
      </w:r>
      <w:r w:rsidR="00FE0B15">
        <w:t>a</w:t>
      </w:r>
      <w:r w:rsidR="00FE0B15" w:rsidRPr="00FE0B15">
        <w:t>llows for harvesting and transferring of autologous tissue in which small portions of skin can be harvested and expanded to treat larger areas.</w:t>
      </w:r>
      <w:r w:rsidR="001D739D" w:rsidRPr="001D739D">
        <w:t xml:space="preserve"> </w:t>
      </w:r>
    </w:p>
    <w:p w14:paraId="4772B700" w14:textId="43EE51D9" w:rsidR="00C642E4" w:rsidRDefault="00CF0E9D" w:rsidP="00374B7B">
      <w:r>
        <w:t xml:space="preserve">Overall, in the immediate treatment phase setting, </w:t>
      </w:r>
      <w:r w:rsidR="00134112">
        <w:t>STSG</w:t>
      </w:r>
      <w:r w:rsidR="00082606">
        <w:t>s</w:t>
      </w:r>
      <w:r w:rsidR="001D739D">
        <w:t xml:space="preserve"> </w:t>
      </w:r>
      <w:r w:rsidR="00082606">
        <w:t>are</w:t>
      </w:r>
      <w:r w:rsidR="001D739D">
        <w:t xml:space="preserve"> l</w:t>
      </w:r>
      <w:r w:rsidR="001D739D" w:rsidRPr="001D739D">
        <w:t>imited by the availability of healthy donor skin</w:t>
      </w:r>
      <w:r w:rsidR="00011D3B">
        <w:t xml:space="preserve"> and can </w:t>
      </w:r>
      <w:r w:rsidR="0053315D">
        <w:t>result in non-</w:t>
      </w:r>
      <w:r w:rsidR="00EF34F6">
        <w:t>uniform</w:t>
      </w:r>
      <w:r w:rsidR="0053315D">
        <w:t xml:space="preserve"> </w:t>
      </w:r>
      <w:r w:rsidR="00A013D1">
        <w:t>cosmetic results</w:t>
      </w:r>
      <w:r w:rsidR="00D72E42">
        <w:t xml:space="preserve"> where expansion techniques are used</w:t>
      </w:r>
      <w:r w:rsidR="00A013D1">
        <w:t xml:space="preserve"> </w:t>
      </w:r>
      <w:r w:rsidR="009E4B7A">
        <w:fldChar w:fldCharType="begin">
          <w:fldData xml:space="preserve">PEVuZE5vdGU+PENpdGU+PEF1dGhvcj5LYWRhbTwvQXV0aG9yPjxZZWFyPjIwMTY8L1llYXI+PFJl
Y051bT4zMzwvUmVjTnVtPjxEaXNwbGF5VGV4dD4oQmlzd2FzIDIwMTAsIEthZGFtIDIwMTYpPC9E
aXNwbGF5VGV4dD48cmVjb3JkPjxyZWMtbnVtYmVyPjMzPC9yZWMtbnVtYmVyPjxmb3JlaWduLWtl
eXM+PGtleSBhcHA9IkVOIiBkYi1pZD0idHZ0cHBlc3hiZHgyeHplMnhzbnZzeHRnMGV4dHNmZDAy
MHR3IiB0aW1lc3RhbXA9IjE3MDAwMTI3MDciPjMzPC9rZXk+PC9mb3JlaWduLWtleXM+PHJlZi10
eXBlIG5hbWU9IkpvdXJuYWwgQXJ0aWNsZSI+MTc8L3JlZi10eXBlPjxjb250cmlidXRvcnM+PGF1
dGhvcnM+PGF1dGhvcj5LYWRhbSwgRC48L2F1dGhvcj48L2F1dGhvcnM+PC9jb250cmlidXRvcnM+
PGF1dGgtYWRkcmVzcz5EZXBhcnRtZW50IG9mIFBsYXN0aWMgYW5kIFJlY29uc3RydWN0aXZlIFN1
cmdlcnksIEEuSi4gSW5zdGl0dXRlIG9mIE1lZGljYWwgU2NpZW5jZXMgYW5kIEEuSi4gSG9zcGl0
YWwgYW5kIFJlc2VhcmNoIENlbnRyZSwgTWFuZ2Fsb3JlLCBLYXJuYXRha2EsIEluZGlhLjwvYXV0
aC1hZGRyZXNzPjx0aXRsZXM+PHRpdGxlPk5vdmVsIGV4cGFuc2lvbiB0ZWNobmlxdWVzIGZvciBz
a2luIGdyYWZ0czwvdGl0bGU+PHNlY29uZGFyeS10aXRsZT5JbmRpYW4gSiBQbGFzdCBTdXJnPC9z
ZWNvbmRhcnktdGl0bGU+PC90aXRsZXM+PHBlcmlvZGljYWw+PGZ1bGwtdGl0bGU+SW5kaWFuIEog
UGxhc3QgU3VyZzwvZnVsbC10aXRsZT48L3BlcmlvZGljYWw+PHBhZ2VzPjUtMTU8L3BhZ2VzPjx2
b2x1bWU+NDk8L3ZvbHVtZT48bnVtYmVyPjE8L251bWJlcj48a2V5d29yZHM+PGtleXdvcmQ+RXBp
ZGVybWFsIGdyYWZ0czwva2V5d29yZD48a2V5d29yZD5taWNyb2dyYWZ0czwva2V5d29yZD48a2V5
d29yZD5za2luIGN1bHR1cmU8L2tleXdvcmQ+PGtleXdvcmQ+c2tpbiBleHBhbnNpb248L2tleXdv
cmQ+PGtleXdvcmQ+c2tpbiBncmFmdDwva2V5d29yZD48L2tleXdvcmRzPjxkYXRlcz48eWVhcj4y
MDE2PC95ZWFyPjxwdWItZGF0ZXM+PGRhdGU+SmFuLUFwcjwvZGF0ZT48L3B1Yi1kYXRlcz48L2Rh
dGVzPjxpc2JuPjA5NzAtMDM1OCAoUHJpbnQpJiN4RDswOTcwLTAzNTg8L2lzYm4+PGFjY2Vzc2lv
bi1udW0+MjcyNzQxMTc8L2FjY2Vzc2lvbi1udW0+PHVybHM+PC91cmxzPjxjdXN0b20yPlBNQzQ4
NzgyNDQ8L2N1c3RvbTI+PGVsZWN0cm9uaWMtcmVzb3VyY2UtbnVtPjEwLjQxMDMvMDk3MC0wMzU4
LjE4MjI1MzwvZWxlY3Ryb25pYy1yZXNvdXJjZS1udW0+PHJlbW90ZS1kYXRhYmFzZS1wcm92aWRl
cj5OTE08L3JlbW90ZS1kYXRhYmFzZS1wcm92aWRlcj48bGFuZ3VhZ2U+ZW5nPC9sYW5ndWFnZT48
L3JlY29yZD48L0NpdGU+PENpdGU+PEF1dGhvcj5CaXN3YXM8L0F1dGhvcj48WWVhcj4yMDEwPC9Z
ZWFyPjxSZWNOdW0+MzQ8L1JlY051bT48cmVjb3JkPjxyZWMtbnVtYmVyPjM0PC9yZWMtbnVtYmVy
Pjxmb3JlaWduLWtleXM+PGtleSBhcHA9IkVOIiBkYi1pZD0idHZ0cHBlc3hiZHgyeHplMnhzbnZz
eHRnMGV4dHNmZDAyMHR3IiB0aW1lc3RhbXA9IjE3MDAwMTI3NTYiPjM0PC9rZXk+PC9mb3JlaWdu
LWtleXM+PHJlZi10eXBlIG5hbWU9IkpvdXJuYWwgQXJ0aWNsZSI+MTc8L3JlZi10eXBlPjxjb250
cmlidXRvcnM+PGF1dGhvcnM+PGF1dGhvcj5CaXN3YXMsIEEuPC9hdXRob3I+PGF1dGhvcj5CaGFy
YXJhLCBNLjwvYXV0aG9yPjxhdXRob3I+SHVyc3QsIEMuPC9hdXRob3I+PGF1dGhvcj5Bcm1zdHJv
bmcsIEQuIEcuPC9hdXRob3I+PGF1dGhvcj5SaWxvLCBILjwvYXV0aG9yPjwvYXV0aG9ycz48L2Nv
bnRyaWJ1dG9ycz48YXV0aC1hZGRyZXNzPkNvbGxlZ2Ugb2YgTWVkaWNpbmUsIERlcGFydG1lbnQg
b2YgU3VyZ2VyeSwgQ2VudGVyIGZvciBDZWxsdWxhciBUcmFuc3BsYW50YXRpb24sIFVuaXZlcnNp
dHkgb2YgQXJpem9uYSwgVHVjc29uLCBBcml6b25hIDg1NzI0LCBVU0EuPC9hdXRoLWFkZHJlc3M+
PHRpdGxlcz48dGl0bGU+VGhlIG1pY3JvZ3JhZnQgY29uY2VwdCBmb3Igd291bmQgaGVhbGluZzog
c3RyYXRlZ2llcyBhbmQgYXBwbGljYXRpb25zPC90aXRsZT48c2Vjb25kYXJ5LXRpdGxlPkogRGlh
YmV0ZXMgU2NpIFRlY2hub2w8L3NlY29uZGFyeS10aXRsZT48L3RpdGxlcz48cGVyaW9kaWNhbD48
ZnVsbC10aXRsZT5KIERpYWJldGVzIFNjaSBUZWNobm9sPC9mdWxsLXRpdGxlPjwvcGVyaW9kaWNh
bD48cGFnZXM+ODA4LTE5PC9wYWdlcz48dm9sdW1lPjQ8L3ZvbHVtZT48bnVtYmVyPjQ8L251bWJl
cj48ZWRpdGlvbj4yMDEwMDcwMTwvZWRpdGlvbj48a2V5d29yZHM+PGtleXdvcmQ+SGlzdG9yeSwg
MTl0aCBDZW50dXJ5PC9rZXl3b3JkPjxrZXl3b3JkPkhpc3RvcnksIDIwdGggQ2VudHVyeTwva2V5
d29yZD48a2V5d29yZD5IdW1hbnM8L2tleXdvcmQ+PGtleXdvcmQ+U2tpbiBQaHlzaW9sb2dpY2Fs
IFBoZW5vbWVuYTwva2V5d29yZD48a2V5d29yZD5Ta2luIFRyYW5zcGxhbnRhdGlvbi9oaXN0b3J5
LyptZXRob2RzPC9rZXl3b3JkPjxrZXl3b3JkPldvdW5kIEhlYWxpbmcvKnBoeXNpb2xvZ3k8L2tl
eXdvcmQ+PC9rZXl3b3Jkcz48ZGF0ZXM+PHllYXI+MjAxMDwveWVhcj48cHViLWRhdGVzPjxkYXRl
Pkp1bCAxPC9kYXRlPjwvcHViLWRhdGVzPjwvZGF0ZXM+PGlzYm4+MTkzMi0yOTY4PC9pc2JuPjxh
Y2Nlc3Npb24tbnVtPjIwNjYzNDQyPC9hY2Nlc3Npb24tbnVtPjx1cmxzPjwvdXJscz48Y3VzdG9t
Mj5QTUMyOTA5NTEwPC9jdXN0b20yPjxlbGVjdHJvbmljLXJlc291cmNlLW51bT4xMC4xMTc3LzE5
MzIyOTY4MTAwMDQwMDQwNzwvZWxlY3Ryb25pYy1yZXNvdXJjZS1udW0+PHJlbW90ZS1kYXRhYmFz
ZS1wcm92aWRlcj5OTE08L3JlbW90ZS1kYXRhYmFzZS1wcm92aWRlcj48bGFuZ3VhZ2U+ZW5nPC9s
YW5ndWFnZT48L3JlY29yZD48L0NpdGU+PC9FbmROb3RlPgB=
</w:fldData>
        </w:fldChar>
      </w:r>
      <w:r w:rsidR="00F97E6A">
        <w:instrText xml:space="preserve"> ADDIN EN.CITE </w:instrText>
      </w:r>
      <w:r w:rsidR="00F97E6A">
        <w:fldChar w:fldCharType="begin">
          <w:fldData xml:space="preserve">PEVuZE5vdGU+PENpdGU+PEF1dGhvcj5LYWRhbTwvQXV0aG9yPjxZZWFyPjIwMTY8L1llYXI+PFJl
Y051bT4zMzwvUmVjTnVtPjxEaXNwbGF5VGV4dD4oQmlzd2FzIDIwMTAsIEthZGFtIDIwMTYpPC9E
aXNwbGF5VGV4dD48cmVjb3JkPjxyZWMtbnVtYmVyPjMzPC9yZWMtbnVtYmVyPjxmb3JlaWduLWtl
eXM+PGtleSBhcHA9IkVOIiBkYi1pZD0idHZ0cHBlc3hiZHgyeHplMnhzbnZzeHRnMGV4dHNmZDAy
MHR3IiB0aW1lc3RhbXA9IjE3MDAwMTI3MDciPjMzPC9rZXk+PC9mb3JlaWduLWtleXM+PHJlZi10
eXBlIG5hbWU9IkpvdXJuYWwgQXJ0aWNsZSI+MTc8L3JlZi10eXBlPjxjb250cmlidXRvcnM+PGF1
dGhvcnM+PGF1dGhvcj5LYWRhbSwgRC48L2F1dGhvcj48L2F1dGhvcnM+PC9jb250cmlidXRvcnM+
PGF1dGgtYWRkcmVzcz5EZXBhcnRtZW50IG9mIFBsYXN0aWMgYW5kIFJlY29uc3RydWN0aXZlIFN1
cmdlcnksIEEuSi4gSW5zdGl0dXRlIG9mIE1lZGljYWwgU2NpZW5jZXMgYW5kIEEuSi4gSG9zcGl0
YWwgYW5kIFJlc2VhcmNoIENlbnRyZSwgTWFuZ2Fsb3JlLCBLYXJuYXRha2EsIEluZGlhLjwvYXV0
aC1hZGRyZXNzPjx0aXRsZXM+PHRpdGxlPk5vdmVsIGV4cGFuc2lvbiB0ZWNobmlxdWVzIGZvciBz
a2luIGdyYWZ0czwvdGl0bGU+PHNlY29uZGFyeS10aXRsZT5JbmRpYW4gSiBQbGFzdCBTdXJnPC9z
ZWNvbmRhcnktdGl0bGU+PC90aXRsZXM+PHBlcmlvZGljYWw+PGZ1bGwtdGl0bGU+SW5kaWFuIEog
UGxhc3QgU3VyZzwvZnVsbC10aXRsZT48L3BlcmlvZGljYWw+PHBhZ2VzPjUtMTU8L3BhZ2VzPjx2
b2x1bWU+NDk8L3ZvbHVtZT48bnVtYmVyPjE8L251bWJlcj48a2V5d29yZHM+PGtleXdvcmQ+RXBp
ZGVybWFsIGdyYWZ0czwva2V5d29yZD48a2V5d29yZD5taWNyb2dyYWZ0czwva2V5d29yZD48a2V5
d29yZD5za2luIGN1bHR1cmU8L2tleXdvcmQ+PGtleXdvcmQ+c2tpbiBleHBhbnNpb248L2tleXdv
cmQ+PGtleXdvcmQ+c2tpbiBncmFmdDwva2V5d29yZD48L2tleXdvcmRzPjxkYXRlcz48eWVhcj4y
MDE2PC95ZWFyPjxwdWItZGF0ZXM+PGRhdGU+SmFuLUFwcjwvZGF0ZT48L3B1Yi1kYXRlcz48L2Rh
dGVzPjxpc2JuPjA5NzAtMDM1OCAoUHJpbnQpJiN4RDswOTcwLTAzNTg8L2lzYm4+PGFjY2Vzc2lv
bi1udW0+MjcyNzQxMTc8L2FjY2Vzc2lvbi1udW0+PHVybHM+PC91cmxzPjxjdXN0b20yPlBNQzQ4
NzgyNDQ8L2N1c3RvbTI+PGVsZWN0cm9uaWMtcmVzb3VyY2UtbnVtPjEwLjQxMDMvMDk3MC0wMzU4
LjE4MjI1MzwvZWxlY3Ryb25pYy1yZXNvdXJjZS1udW0+PHJlbW90ZS1kYXRhYmFzZS1wcm92aWRl
cj5OTE08L3JlbW90ZS1kYXRhYmFzZS1wcm92aWRlcj48bGFuZ3VhZ2U+ZW5nPC9sYW5ndWFnZT48
L3JlY29yZD48L0NpdGU+PENpdGU+PEF1dGhvcj5CaXN3YXM8L0F1dGhvcj48WWVhcj4yMDEwPC9Z
ZWFyPjxSZWNOdW0+MzQ8L1JlY051bT48cmVjb3JkPjxyZWMtbnVtYmVyPjM0PC9yZWMtbnVtYmVy
Pjxmb3JlaWduLWtleXM+PGtleSBhcHA9IkVOIiBkYi1pZD0idHZ0cHBlc3hiZHgyeHplMnhzbnZz
eHRnMGV4dHNmZDAyMHR3IiB0aW1lc3RhbXA9IjE3MDAwMTI3NTYiPjM0PC9rZXk+PC9mb3JlaWdu
LWtleXM+PHJlZi10eXBlIG5hbWU9IkpvdXJuYWwgQXJ0aWNsZSI+MTc8L3JlZi10eXBlPjxjb250
cmlidXRvcnM+PGF1dGhvcnM+PGF1dGhvcj5CaXN3YXMsIEEuPC9hdXRob3I+PGF1dGhvcj5CaGFy
YXJhLCBNLjwvYXV0aG9yPjxhdXRob3I+SHVyc3QsIEMuPC9hdXRob3I+PGF1dGhvcj5Bcm1zdHJv
bmcsIEQuIEcuPC9hdXRob3I+PGF1dGhvcj5SaWxvLCBILjwvYXV0aG9yPjwvYXV0aG9ycz48L2Nv
bnRyaWJ1dG9ycz48YXV0aC1hZGRyZXNzPkNvbGxlZ2Ugb2YgTWVkaWNpbmUsIERlcGFydG1lbnQg
b2YgU3VyZ2VyeSwgQ2VudGVyIGZvciBDZWxsdWxhciBUcmFuc3BsYW50YXRpb24sIFVuaXZlcnNp
dHkgb2YgQXJpem9uYSwgVHVjc29uLCBBcml6b25hIDg1NzI0LCBVU0EuPC9hdXRoLWFkZHJlc3M+
PHRpdGxlcz48dGl0bGU+VGhlIG1pY3JvZ3JhZnQgY29uY2VwdCBmb3Igd291bmQgaGVhbGluZzog
c3RyYXRlZ2llcyBhbmQgYXBwbGljYXRpb25zPC90aXRsZT48c2Vjb25kYXJ5LXRpdGxlPkogRGlh
YmV0ZXMgU2NpIFRlY2hub2w8L3NlY29uZGFyeS10aXRsZT48L3RpdGxlcz48cGVyaW9kaWNhbD48
ZnVsbC10aXRsZT5KIERpYWJldGVzIFNjaSBUZWNobm9sPC9mdWxsLXRpdGxlPjwvcGVyaW9kaWNh
bD48cGFnZXM+ODA4LTE5PC9wYWdlcz48dm9sdW1lPjQ8L3ZvbHVtZT48bnVtYmVyPjQ8L251bWJl
cj48ZWRpdGlvbj4yMDEwMDcwMTwvZWRpdGlvbj48a2V5d29yZHM+PGtleXdvcmQ+SGlzdG9yeSwg
MTl0aCBDZW50dXJ5PC9rZXl3b3JkPjxrZXl3b3JkPkhpc3RvcnksIDIwdGggQ2VudHVyeTwva2V5
d29yZD48a2V5d29yZD5IdW1hbnM8L2tleXdvcmQ+PGtleXdvcmQ+U2tpbiBQaHlzaW9sb2dpY2Fs
IFBoZW5vbWVuYTwva2V5d29yZD48a2V5d29yZD5Ta2luIFRyYW5zcGxhbnRhdGlvbi9oaXN0b3J5
LyptZXRob2RzPC9rZXl3b3JkPjxrZXl3b3JkPldvdW5kIEhlYWxpbmcvKnBoeXNpb2xvZ3k8L2tl
eXdvcmQ+PC9rZXl3b3Jkcz48ZGF0ZXM+PHllYXI+MjAxMDwveWVhcj48cHViLWRhdGVzPjxkYXRl
Pkp1bCAxPC9kYXRlPjwvcHViLWRhdGVzPjwvZGF0ZXM+PGlzYm4+MTkzMi0yOTY4PC9pc2JuPjxh
Y2Nlc3Npb24tbnVtPjIwNjYzNDQyPC9hY2Nlc3Npb24tbnVtPjx1cmxzPjwvdXJscz48Y3VzdG9t
Mj5QTUMyOTA5NTEwPC9jdXN0b20yPjxlbGVjdHJvbmljLXJlc291cmNlLW51bT4xMC4xMTc3LzE5
MzIyOTY4MTAwMDQwMDQwNzwvZWxlY3Ryb25pYy1yZXNvdXJjZS1udW0+PHJlbW90ZS1kYXRhYmFz
ZS1wcm92aWRlcj5OTE08L3JlbW90ZS1kYXRhYmFzZS1wcm92aWRlcj48bGFuZ3VhZ2U+ZW5nPC9s
YW5ndWFnZT48L3JlY29yZD48L0NpdGU+PC9FbmROb3RlPgB=
</w:fldData>
        </w:fldChar>
      </w:r>
      <w:r w:rsidR="00F97E6A">
        <w:instrText xml:space="preserve"> ADDIN EN.CITE.DATA </w:instrText>
      </w:r>
      <w:r w:rsidR="00F97E6A">
        <w:fldChar w:fldCharType="end"/>
      </w:r>
      <w:r w:rsidR="009E4B7A">
        <w:fldChar w:fldCharType="separate"/>
      </w:r>
      <w:r w:rsidR="00F97E6A">
        <w:rPr>
          <w:noProof/>
        </w:rPr>
        <w:t>(Biswas 2010, Kadam 2016)</w:t>
      </w:r>
      <w:r w:rsidR="009E4B7A">
        <w:fldChar w:fldCharType="end"/>
      </w:r>
      <w:r w:rsidR="00A013D1">
        <w:t xml:space="preserve">. </w:t>
      </w:r>
    </w:p>
    <w:p w14:paraId="7289000A" w14:textId="20826328" w:rsidR="00767B1B" w:rsidRPr="007E4C3B" w:rsidRDefault="008669FE" w:rsidP="00374B7B">
      <w:pPr>
        <w:rPr>
          <w:i/>
          <w:iCs/>
        </w:rPr>
      </w:pPr>
      <w:r>
        <w:rPr>
          <w:i/>
          <w:iCs/>
        </w:rPr>
        <w:t>Delayed</w:t>
      </w:r>
      <w:r w:rsidRPr="007E4C3B">
        <w:rPr>
          <w:i/>
          <w:iCs/>
        </w:rPr>
        <w:t xml:space="preserve"> </w:t>
      </w:r>
      <w:r w:rsidR="00374B7B" w:rsidRPr="007E4C3B">
        <w:rPr>
          <w:i/>
          <w:iCs/>
        </w:rPr>
        <w:t>wound closure</w:t>
      </w:r>
    </w:p>
    <w:p w14:paraId="6390124C" w14:textId="77777777" w:rsidR="00516815" w:rsidRDefault="00767B1B" w:rsidP="00543E1D">
      <w:r>
        <w:t xml:space="preserve">Based on clinician </w:t>
      </w:r>
      <w:r w:rsidR="00D14039">
        <w:t>judg</w:t>
      </w:r>
      <w:r w:rsidR="00D76868">
        <w:t>ement</w:t>
      </w:r>
      <w:r>
        <w:t>, s</w:t>
      </w:r>
      <w:r w:rsidR="00374B7B">
        <w:t xml:space="preserve">kin substitute products are used in wound closure surgery prior </w:t>
      </w:r>
      <w:r w:rsidR="00134112">
        <w:t>to</w:t>
      </w:r>
      <w:r w:rsidR="00374B7B">
        <w:t xml:space="preserve"> skin grafting to allow for regeneration of new tissue after debridement</w:t>
      </w:r>
      <w:r w:rsidR="00F03B4E">
        <w:t xml:space="preserve"> (</w:t>
      </w:r>
      <w:r w:rsidR="0059566A">
        <w:t>P</w:t>
      </w:r>
      <w:r w:rsidR="00F03B4E">
        <w:t xml:space="preserve">ersonal communications with </w:t>
      </w:r>
      <w:r w:rsidR="0089592F" w:rsidRPr="00F51DDE">
        <w:t>A/Prof Warwick Teague</w:t>
      </w:r>
      <w:r w:rsidR="0089592F">
        <w:t xml:space="preserve"> and </w:t>
      </w:r>
      <w:r w:rsidR="0089592F" w:rsidRPr="00036C3D">
        <w:t>Professor Roy Kimble</w:t>
      </w:r>
      <w:r w:rsidR="00F03B4E">
        <w:t>, 2023)</w:t>
      </w:r>
      <w:r w:rsidR="00374B7B">
        <w:t xml:space="preserve">. </w:t>
      </w:r>
    </w:p>
    <w:p w14:paraId="3F9C51C1" w14:textId="2C3CFA6A" w:rsidR="00516815" w:rsidRDefault="00516815" w:rsidP="00543E1D">
      <w:r w:rsidRPr="00516815">
        <w:t>Failure of engraftment is typically the result of inadequate recipient site excision, shear stress or wound infection. Definitive coverage following large burns rapidly exhausts available donor skin and must, therefore, be performed in stages. When the excised burned area exceeds the available donor skin, ‘temporary coverage’ is needed to both permit donor site re-epitheliali</w:t>
      </w:r>
      <w:r w:rsidR="00D63228">
        <w:t>s</w:t>
      </w:r>
      <w:r w:rsidRPr="00516815">
        <w:t>ation in anticipation of re-harvest and to avoid the complications of open excisions</w:t>
      </w:r>
      <w:r w:rsidR="00DE5274">
        <w:t xml:space="preserve"> </w:t>
      </w:r>
      <w:r w:rsidR="00DE5274">
        <w:fldChar w:fldCharType="begin">
          <w:fldData xml:space="preserve">PEVuZE5vdGU+PENpdGU+PEF1dGhvcj5KZXNjaGtlPC9BdXRob3I+PFllYXI+MjAyMDwvWWVhcj48
UmVjTnVtPjM4PC9SZWNOdW0+PERpc3BsYXlUZXh0PihKZXNjaGtlIDIwMjApPC9EaXNwbGF5VGV4
dD48cmVjb3JkPjxyZWMtbnVtYmVyPjM4PC9yZWMtbnVtYmVyPjxmb3JlaWduLWtleXM+PGtleSBh
cHA9IkVOIiBkYi1pZD0idHZ0cHBlc3hiZHgyeHplMnhzbnZzeHRnMGV4dHNmZDAyMHR3IiB0aW1l
c3RhbXA9IjE3Mjc4MzA1MzMiPjM4PC9rZXk+PC9mb3JlaWduLWtleXM+PHJlZi10eXBlIG5hbWU9
IkpvdXJuYWwgQXJ0aWNsZSI+MTc8L3JlZi10eXBlPjxjb250cmlidXRvcnM+PGF1dGhvcnM+PGF1
dGhvcj5KZXNjaGtlLCBNLiBHLjwvYXV0aG9yPjxhdXRob3I+dmFuIEJhYXIsIE0uIEUuPC9hdXRo
b3I+PGF1dGhvcj5DaG91ZGhyeSwgTS4gQS48L2F1dGhvcj48YXV0aG9yPkNodW5nLCBLLiBLLjwv
YXV0aG9yPjxhdXRob3I+R2licmFuLCBOLiBTLjwvYXV0aG9yPjxhdXRob3I+TG9nc2V0dHksIFMu
PC9hdXRob3I+PC9hdXRob3JzPjwvY29udHJpYnV0b3JzPjxhdXRoLWFkZHJlc3M+Um9zcyBUaWxs
ZXkgQnVybiBDZW50ZXIsIERlcGFydG1lbnQgb2YgU3VyZ2VyeSwgU3Vubnlicm9vayBIZWFsdGgg
U2NpZW5jZSBDZW50ZXIsIFRvcm9udG8sIE9udGFyaW8sIENhbmFkYS4gbWFyYy5qZXNjaGtlQHN1
bm55YnJvb2suY2EuJiN4RDtEZXBhcnRtZW50cyBvZiBTdXJnZXJ5IGFuZCBJbW11bm9sb2d5LCBV
bml2ZXJzaXR5IG9mIFRvcm9udG8sIFRvcm9udG8sIE9udGFyaW8sIENhbmFkYS4gbWFyYy5qZXNj
aGtlQHN1bm55YnJvb2suY2EuJiN4RDtBc3NvY2lhdGlvbiBvZiBEdXRjaCBCdXJuIENlbnRyZXMs
IE1hYXNzdGFkIEhvc3BpdGFsLCBSb3R0ZXJkYW0sIE5ldGhlcmxhbmRzLiYjeEQ7RXJhc211cyBN
QywgVW5pdmVyc2l0eSBNZWRpY2FsIENlbnRlciBSb3R0ZXJkYW0sIERlcGFydG1lbnQgb2YgUHVi
bGljIEhlYWx0aCwgUm90dGVyZGFtLCBOZXRoZXJsYW5kcy4mI3hEO0J1cm4gYW5kIFNob2NrIFRy
YXVtYSBSZXNlYXJjaCBJbnN0aXR1dGUsIEFsY29ob2wgUmVzZWFyY2ggUHJvZ3JhbSwgU3RyaXRj
aCBTY2hvb2wgb2YgTWVkaWNpbmUsIExveW9sYSBVbml2ZXJzaXR5IENoaWNhZ28gSGVhbHRoIFNj
aWVuY2VzIERpdmlzaW9uLCBNYXl3b29kLCBJTCwgVVNBLiYjeEQ7RGVwYXJ0bWVudCBvZiBNZWRp
Y2luZSwgVW5pZm9ybWVkIFNlcnZpY2VzIFVuaXZlcnNpdHkgb2YgdGhlIEhlYWx0aCBTY2llbmNl
cywgQmV0aGVzZGEsIE1ELCBVU0EuJiN4RDtEZXBhcnRtZW50IG9mIFN1cmdlcnksIFVuaXZlcnNp
dHkgb2YgV2FzaGluZ3RvbiBTY2hvb2wgb2YgTWVkaWNpbmUsIFNlYXR0bGUsIFdBLCBVU0EuJiN4
RDtEZXBhcnRtZW50cyBvZiBTdXJnZXJ5IGFuZCBQc3ljaGlhdHJ5LCBSYWR5IEZhY3VsdHkgb2Yg
SGVhbHRoIFNjaWVuY2VzLCBVbml2ZXJzaXR5IG9mIE1hbml0b2JhLCBXaW5uaXBlZywgTWFuaXRv
YmEsIENhbmFkYS48L2F1dGgtYWRkcmVzcz48dGl0bGVzPjx0aXRsZT5CdXJuIGluanVyeTwvdGl0
bGU+PHNlY29uZGFyeS10aXRsZT5OYXQgUmV2IERpcyBQcmltZXJzPC9zZWNvbmRhcnktdGl0bGU+
PC90aXRsZXM+PHBlcmlvZGljYWw+PGZ1bGwtdGl0bGU+TmF0IFJldiBEaXMgUHJpbWVyczwvZnVs
bC10aXRsZT48L3BlcmlvZGljYWw+PHBhZ2VzPjExPC9wYWdlcz48dm9sdW1lPjY8L3ZvbHVtZT48
bnVtYmVyPjE8L251bWJlcj48ZWRpdGlvbj4yMDIwMDIxMzwvZWRpdGlvbj48a2V5d29yZHM+PGtl
eXdvcmQ+QnVybnMvKmNvbXBsaWNhdGlvbnMvcGh5c2lvcGF0aG9sb2d5L3JlaGFiaWxpdGF0aW9u
PC9rZXl3b3JkPjxrZXl3b3JkPkh1bWFuczwva2V5d29yZD48a2V5d29yZD5NdWx0aXBsZSBPcmdh
biBGYWlsdXJlL2V0aW9sb2d5L3BoeXNpb3BhdGhvbG9neTwva2V5d29yZD48a2V5d29yZD5RdWFs
aXR5IG9mIExpZmUvcHN5Y2hvbG9neTwva2V5d29yZD48a2V5d29yZD5TaG9jay9ldGlvbG9neS9w
aHlzaW9wYXRob2xvZ3k8L2tleXdvcmQ+PC9rZXl3b3Jkcz48ZGF0ZXM+PHllYXI+MjAyMDwveWVh
cj48cHViLWRhdGVzPjxkYXRlPkZlYiAxMzwvZGF0ZT48L3B1Yi1kYXRlcz48L2RhdGVzPjxpc2Ju
PjIwNTYtNjc2eDwvaXNibj48YWNjZXNzaW9uLW51bT4zMjA1NDg0NjwvYWNjZXNzaW9uLW51bT48
dXJscz48L3VybHM+PGN1c3RvbTE+VGhlIGF1dGhvcnMgZGVjbGFyZSBubyBjb21wZXRpbmcgaW50
ZXJlc3RzLjwvY3VzdG9tMT48Y3VzdG9tMj5QTUM3MjI0MTAxPC9jdXN0b20yPjxlbGVjdHJvbmlj
LXJlc291cmNlLW51bT4xMC4xMDM4L3M0MTU3Mi0wMjAtMDE0NS01PC9lbGVjdHJvbmljLXJlc291
cmNlLW51bT48cmVtb3RlLWRhdGFiYXNlLXByb3ZpZGVyPk5MTTwvcmVtb3RlLWRhdGFiYXNlLXBy
b3ZpZGVyPjxsYW5ndWFnZT5lbmc8L2xhbmd1YWdlPjwvcmVjb3JkPjwvQ2l0ZT48L0VuZE5vdGU+
AG==
</w:fldData>
        </w:fldChar>
      </w:r>
      <w:r w:rsidR="00F97E6A">
        <w:instrText xml:space="preserve"> ADDIN EN.CITE </w:instrText>
      </w:r>
      <w:r w:rsidR="00F97E6A">
        <w:fldChar w:fldCharType="begin">
          <w:fldData xml:space="preserve">PEVuZE5vdGU+PENpdGU+PEF1dGhvcj5KZXNjaGtlPC9BdXRob3I+PFllYXI+MjAyMDwvWWVhcj48
UmVjTnVtPjM4PC9SZWNOdW0+PERpc3BsYXlUZXh0PihKZXNjaGtlIDIwMjApPC9EaXNwbGF5VGV4
dD48cmVjb3JkPjxyZWMtbnVtYmVyPjM4PC9yZWMtbnVtYmVyPjxmb3JlaWduLWtleXM+PGtleSBh
cHA9IkVOIiBkYi1pZD0idHZ0cHBlc3hiZHgyeHplMnhzbnZzeHRnMGV4dHNmZDAyMHR3IiB0aW1l
c3RhbXA9IjE3Mjc4MzA1MzMiPjM4PC9rZXk+PC9mb3JlaWduLWtleXM+PHJlZi10eXBlIG5hbWU9
IkpvdXJuYWwgQXJ0aWNsZSI+MTc8L3JlZi10eXBlPjxjb250cmlidXRvcnM+PGF1dGhvcnM+PGF1
dGhvcj5KZXNjaGtlLCBNLiBHLjwvYXV0aG9yPjxhdXRob3I+dmFuIEJhYXIsIE0uIEUuPC9hdXRo
b3I+PGF1dGhvcj5DaG91ZGhyeSwgTS4gQS48L2F1dGhvcj48YXV0aG9yPkNodW5nLCBLLiBLLjwv
YXV0aG9yPjxhdXRob3I+R2licmFuLCBOLiBTLjwvYXV0aG9yPjxhdXRob3I+TG9nc2V0dHksIFMu
PC9hdXRob3I+PC9hdXRob3JzPjwvY29udHJpYnV0b3JzPjxhdXRoLWFkZHJlc3M+Um9zcyBUaWxs
ZXkgQnVybiBDZW50ZXIsIERlcGFydG1lbnQgb2YgU3VyZ2VyeSwgU3Vubnlicm9vayBIZWFsdGgg
U2NpZW5jZSBDZW50ZXIsIFRvcm9udG8sIE9udGFyaW8sIENhbmFkYS4gbWFyYy5qZXNjaGtlQHN1
bm55YnJvb2suY2EuJiN4RDtEZXBhcnRtZW50cyBvZiBTdXJnZXJ5IGFuZCBJbW11bm9sb2d5LCBV
bml2ZXJzaXR5IG9mIFRvcm9udG8sIFRvcm9udG8sIE9udGFyaW8sIENhbmFkYS4gbWFyYy5qZXNj
aGtlQHN1bm55YnJvb2suY2EuJiN4RDtBc3NvY2lhdGlvbiBvZiBEdXRjaCBCdXJuIENlbnRyZXMs
IE1hYXNzdGFkIEhvc3BpdGFsLCBSb3R0ZXJkYW0sIE5ldGhlcmxhbmRzLiYjeEQ7RXJhc211cyBN
QywgVW5pdmVyc2l0eSBNZWRpY2FsIENlbnRlciBSb3R0ZXJkYW0sIERlcGFydG1lbnQgb2YgUHVi
bGljIEhlYWx0aCwgUm90dGVyZGFtLCBOZXRoZXJsYW5kcy4mI3hEO0J1cm4gYW5kIFNob2NrIFRy
YXVtYSBSZXNlYXJjaCBJbnN0aXR1dGUsIEFsY29ob2wgUmVzZWFyY2ggUHJvZ3JhbSwgU3RyaXRj
aCBTY2hvb2wgb2YgTWVkaWNpbmUsIExveW9sYSBVbml2ZXJzaXR5IENoaWNhZ28gSGVhbHRoIFNj
aWVuY2VzIERpdmlzaW9uLCBNYXl3b29kLCBJTCwgVVNBLiYjeEQ7RGVwYXJ0bWVudCBvZiBNZWRp
Y2luZSwgVW5pZm9ybWVkIFNlcnZpY2VzIFVuaXZlcnNpdHkgb2YgdGhlIEhlYWx0aCBTY2llbmNl
cywgQmV0aGVzZGEsIE1ELCBVU0EuJiN4RDtEZXBhcnRtZW50IG9mIFN1cmdlcnksIFVuaXZlcnNp
dHkgb2YgV2FzaGluZ3RvbiBTY2hvb2wgb2YgTWVkaWNpbmUsIFNlYXR0bGUsIFdBLCBVU0EuJiN4
RDtEZXBhcnRtZW50cyBvZiBTdXJnZXJ5IGFuZCBQc3ljaGlhdHJ5LCBSYWR5IEZhY3VsdHkgb2Yg
SGVhbHRoIFNjaWVuY2VzLCBVbml2ZXJzaXR5IG9mIE1hbml0b2JhLCBXaW5uaXBlZywgTWFuaXRv
YmEsIENhbmFkYS48L2F1dGgtYWRkcmVzcz48dGl0bGVzPjx0aXRsZT5CdXJuIGluanVyeTwvdGl0
bGU+PHNlY29uZGFyeS10aXRsZT5OYXQgUmV2IERpcyBQcmltZXJzPC9zZWNvbmRhcnktdGl0bGU+
PC90aXRsZXM+PHBlcmlvZGljYWw+PGZ1bGwtdGl0bGU+TmF0IFJldiBEaXMgUHJpbWVyczwvZnVs
bC10aXRsZT48L3BlcmlvZGljYWw+PHBhZ2VzPjExPC9wYWdlcz48dm9sdW1lPjY8L3ZvbHVtZT48
bnVtYmVyPjE8L251bWJlcj48ZWRpdGlvbj4yMDIwMDIxMzwvZWRpdGlvbj48a2V5d29yZHM+PGtl
eXdvcmQ+QnVybnMvKmNvbXBsaWNhdGlvbnMvcGh5c2lvcGF0aG9sb2d5L3JlaGFiaWxpdGF0aW9u
PC9rZXl3b3JkPjxrZXl3b3JkPkh1bWFuczwva2V5d29yZD48a2V5d29yZD5NdWx0aXBsZSBPcmdh
biBGYWlsdXJlL2V0aW9sb2d5L3BoeXNpb3BhdGhvbG9neTwva2V5d29yZD48a2V5d29yZD5RdWFs
aXR5IG9mIExpZmUvcHN5Y2hvbG9neTwva2V5d29yZD48a2V5d29yZD5TaG9jay9ldGlvbG9neS9w
aHlzaW9wYXRob2xvZ3k8L2tleXdvcmQ+PC9rZXl3b3Jkcz48ZGF0ZXM+PHllYXI+MjAyMDwveWVh
cj48cHViLWRhdGVzPjxkYXRlPkZlYiAxMzwvZGF0ZT48L3B1Yi1kYXRlcz48L2RhdGVzPjxpc2Ju
PjIwNTYtNjc2eDwvaXNibj48YWNjZXNzaW9uLW51bT4zMjA1NDg0NjwvYWNjZXNzaW9uLW51bT48
dXJscz48L3VybHM+PGN1c3RvbTE+VGhlIGF1dGhvcnMgZGVjbGFyZSBubyBjb21wZXRpbmcgaW50
ZXJlc3RzLjwvY3VzdG9tMT48Y3VzdG9tMj5QTUM3MjI0MTAxPC9jdXN0b20yPjxlbGVjdHJvbmlj
LXJlc291cmNlLW51bT4xMC4xMDM4L3M0MTU3Mi0wMjAtMDE0NS01PC9lbGVjdHJvbmljLXJlc291
cmNlLW51bT48cmVtb3RlLWRhdGFiYXNlLXByb3ZpZGVyPk5MTTwvcmVtb3RlLWRhdGFiYXNlLXBy
b3ZpZGVyPjxsYW5ndWFnZT5lbmc8L2xhbmd1YWdlPjwvcmVjb3JkPjwvQ2l0ZT48L0VuZE5vdGU+
AG==
</w:fldData>
        </w:fldChar>
      </w:r>
      <w:r w:rsidR="00F97E6A">
        <w:instrText xml:space="preserve"> ADDIN EN.CITE.DATA </w:instrText>
      </w:r>
      <w:r w:rsidR="00F97E6A">
        <w:fldChar w:fldCharType="end"/>
      </w:r>
      <w:r w:rsidR="00DE5274">
        <w:fldChar w:fldCharType="separate"/>
      </w:r>
      <w:r w:rsidR="00F97E6A">
        <w:rPr>
          <w:noProof/>
        </w:rPr>
        <w:t>(Jeschke 2020)</w:t>
      </w:r>
      <w:r w:rsidR="00DE5274">
        <w:fldChar w:fldCharType="end"/>
      </w:r>
      <w:r w:rsidRPr="00516815">
        <w:t>. </w:t>
      </w:r>
      <w:r w:rsidR="00F9445F">
        <w:t xml:space="preserve">Temporary closure using skin substitutes are also </w:t>
      </w:r>
      <w:r w:rsidR="00EC1299" w:rsidRPr="000066DD">
        <w:t>indicated for rapid wound coverage in cases of less vascularised wound bed</w:t>
      </w:r>
      <w:r w:rsidR="00EC1299">
        <w:t>. They provide</w:t>
      </w:r>
      <w:r w:rsidR="00EC1299" w:rsidRPr="000066DD">
        <w:t xml:space="preserve"> </w:t>
      </w:r>
      <w:r w:rsidR="00EC1299">
        <w:t xml:space="preserve">an </w:t>
      </w:r>
      <w:r w:rsidR="00EC1299" w:rsidRPr="000066DD">
        <w:t>increase in the dermal component of healed wound, reduce or remove inhibitory factors of wound healing</w:t>
      </w:r>
      <w:r w:rsidR="00EC1299">
        <w:t>, and can</w:t>
      </w:r>
      <w:r w:rsidR="00EC1299" w:rsidRPr="000066DD">
        <w:t xml:space="preserve"> reduce inflammatory response and subsequent scarring.</w:t>
      </w:r>
      <w:r w:rsidR="00EC1299">
        <w:t xml:space="preserve"> Hence skin substitutes provide temporary p</w:t>
      </w:r>
      <w:r w:rsidR="00EC1299" w:rsidRPr="004D38D7">
        <w:t>hysiological closure</w:t>
      </w:r>
      <w:r w:rsidR="00EC1299">
        <w:t xml:space="preserve"> usually for</w:t>
      </w:r>
      <w:r w:rsidR="00EC1299" w:rsidRPr="004D38D7">
        <w:t xml:space="preserve"> </w:t>
      </w:r>
      <w:r w:rsidR="00EC1299">
        <w:t>FT wounds</w:t>
      </w:r>
      <w:r w:rsidR="00EC1299" w:rsidRPr="004D38D7">
        <w:t xml:space="preserve"> after excision while awaiting autografting</w:t>
      </w:r>
      <w:r w:rsidR="00EC1299">
        <w:t xml:space="preserve"> </w:t>
      </w:r>
      <w:r w:rsidR="00EC1299">
        <w:fldChar w:fldCharType="begin"/>
      </w:r>
      <w:r w:rsidR="00F97E6A">
        <w:instrText xml:space="preserve"> ADDIN EN.CITE &lt;EndNote&gt;&lt;Cite&gt;&lt;Author&gt;Halim&lt;/Author&gt;&lt;Year&gt;2010&lt;/Year&gt;&lt;RecNum&gt;15&lt;/RecNum&gt;&lt;DisplayText&gt;(Halim 2010)&lt;/DisplayText&gt;&lt;record&gt;&lt;rec-number&gt;15&lt;/rec-number&gt;&lt;foreign-keys&gt;&lt;key app="EN" db-id="tvtppesxbdx2xze2xsnvsxtg0extsfd020tw" timestamp="1699488063"&gt;15&lt;/key&gt;&lt;/foreign-keys&gt;&lt;ref-type name="Journal Article"&gt;17&lt;/ref-type&gt;&lt;contributors&gt;&lt;authors&gt;&lt;author&gt;Halim, A. S.&lt;/author&gt;&lt;author&gt;Khoo, T. L.&lt;/author&gt;&lt;author&gt;Mohd Yussof, S. J.&lt;/author&gt;&lt;/authors&gt;&lt;/contributors&gt;&lt;auth-address&gt;Reconstructive Sciences Unit, School of Medical Sciences, Universiti Sains Malaysia, 16150 Kubang Kerian, Kelantan, Malaysia.&lt;/auth-address&gt;&lt;titles&gt;&lt;title&gt;Biologic and synthetic skin substitutes: An overview&lt;/title&gt;&lt;secondary-title&gt;Indian J Plast Surg&lt;/secondary-title&gt;&lt;/titles&gt;&lt;periodical&gt;&lt;full-title&gt;Indian J Plast Surg&lt;/full-title&gt;&lt;/periodical&gt;&lt;pages&gt;S23-8&lt;/pages&gt;&lt;volume&gt;43&lt;/volume&gt;&lt;number&gt;Suppl&lt;/number&gt;&lt;keywords&gt;&lt;keyword&gt;Skin substitute&lt;/keyword&gt;&lt;keyword&gt;biological dressing&lt;/keyword&gt;&lt;keyword&gt;burn&lt;/keyword&gt;&lt;/keywords&gt;&lt;dates&gt;&lt;year&gt;2010&lt;/year&gt;&lt;pub-dates&gt;&lt;date&gt;Sep&lt;/date&gt;&lt;/pub-dates&gt;&lt;/dates&gt;&lt;isbn&gt;0970-0358 (Print)&amp;#xD;0970-0358&lt;/isbn&gt;&lt;accession-num&gt;21321652&lt;/accession-num&gt;&lt;urls&gt;&lt;/urls&gt;&lt;custom1&gt;Conflict of Interest: None declared.&lt;/custom1&gt;&lt;custom2&gt;PMC3038402&lt;/custom2&gt;&lt;electronic-resource-num&gt;10.4103/0970-0358.70712&lt;/electronic-resource-num&gt;&lt;remote-database-provider&gt;NLM&lt;/remote-database-provider&gt;&lt;language&gt;eng&lt;/language&gt;&lt;/record&gt;&lt;/Cite&gt;&lt;/EndNote&gt;</w:instrText>
      </w:r>
      <w:r w:rsidR="00EC1299">
        <w:fldChar w:fldCharType="separate"/>
      </w:r>
      <w:r w:rsidR="00F97E6A">
        <w:rPr>
          <w:noProof/>
        </w:rPr>
        <w:t>(Halim 2010)</w:t>
      </w:r>
      <w:r w:rsidR="00EC1299">
        <w:fldChar w:fldCharType="end"/>
      </w:r>
      <w:r w:rsidR="00EC1299">
        <w:t>.</w:t>
      </w:r>
    </w:p>
    <w:p w14:paraId="2B6BD632" w14:textId="20F06C71" w:rsidR="004D7209" w:rsidRDefault="00D63228" w:rsidP="00543E1D">
      <w:r>
        <w:t xml:space="preserve">Temporary skin </w:t>
      </w:r>
      <w:r w:rsidR="00912DDB">
        <w:t>substitutes</w:t>
      </w:r>
      <w:r>
        <w:t xml:space="preserve"> </w:t>
      </w:r>
      <w:r w:rsidR="00374B7B">
        <w:t xml:space="preserve">include </w:t>
      </w:r>
      <w:proofErr w:type="spellStart"/>
      <w:r w:rsidR="00374B7B">
        <w:t>NovoSorb</w:t>
      </w:r>
      <w:proofErr w:type="spellEnd"/>
      <w:r w:rsidR="00374B7B">
        <w:t xml:space="preserve"> </w:t>
      </w:r>
      <w:r w:rsidR="00374B7B" w:rsidRPr="00F741F2">
        <w:t>biodegradable tempori</w:t>
      </w:r>
      <w:r w:rsidR="00374B7B">
        <w:t>s</w:t>
      </w:r>
      <w:r w:rsidR="00374B7B" w:rsidRPr="00F741F2">
        <w:t>ing matrix</w:t>
      </w:r>
      <w:r w:rsidR="00374B7B">
        <w:t xml:space="preserve"> (BTM), </w:t>
      </w:r>
      <w:proofErr w:type="spellStart"/>
      <w:r w:rsidR="00374B7B">
        <w:t>Biobrane</w:t>
      </w:r>
      <w:proofErr w:type="spellEnd"/>
      <w:r w:rsidR="00374B7B">
        <w:t xml:space="preserve"> and </w:t>
      </w:r>
      <w:proofErr w:type="spellStart"/>
      <w:r w:rsidR="00374B7B">
        <w:t>MatriDerm</w:t>
      </w:r>
      <w:proofErr w:type="spellEnd"/>
      <w:r w:rsidR="00767B1B">
        <w:t>.</w:t>
      </w:r>
      <w:r w:rsidR="000066DD" w:rsidRPr="000066DD">
        <w:t xml:space="preserve"> </w:t>
      </w:r>
    </w:p>
    <w:p w14:paraId="1C7D8BEE" w14:textId="0510E0B5" w:rsidR="00543E1D" w:rsidRPr="00543E1D" w:rsidRDefault="00543E1D" w:rsidP="00543E1D">
      <w:r w:rsidRPr="00543E1D">
        <w:t xml:space="preserve">Definitive wound closure using skin autografting is typically performed as a subsequent procedure after optimal </w:t>
      </w:r>
      <w:r w:rsidR="00A1386D">
        <w:t>tissue regeneration</w:t>
      </w:r>
      <w:r w:rsidRPr="00543E1D">
        <w:t xml:space="preserve"> has been achieved</w:t>
      </w:r>
      <w:r w:rsidR="00A1386D">
        <w:t xml:space="preserve"> with skin substitutes</w:t>
      </w:r>
      <w:r w:rsidRPr="00543E1D">
        <w:t xml:space="preserve">. </w:t>
      </w:r>
      <w:r w:rsidR="00391566">
        <w:t>Therefore,</w:t>
      </w:r>
      <w:r w:rsidR="00A1386D">
        <w:t xml:space="preserve"> STSGs are used in the delay</w:t>
      </w:r>
      <w:r w:rsidR="00C70010">
        <w:t>ed</w:t>
      </w:r>
      <w:r w:rsidR="00A1386D">
        <w:t xml:space="preserve"> setting</w:t>
      </w:r>
      <w:r w:rsidRPr="00543E1D">
        <w:t xml:space="preserve"> commonly </w:t>
      </w:r>
      <w:r w:rsidR="00A1386D">
        <w:t>for either</w:t>
      </w:r>
      <w:r w:rsidRPr="00543E1D">
        <w:t>:</w:t>
      </w:r>
    </w:p>
    <w:p w14:paraId="176DD9DE" w14:textId="73B87A90" w:rsidR="00543E1D" w:rsidRPr="00543E1D" w:rsidRDefault="00543E1D" w:rsidP="00543E1D">
      <w:pPr>
        <w:numPr>
          <w:ilvl w:val="0"/>
          <w:numId w:val="19"/>
        </w:numPr>
      </w:pPr>
      <w:r w:rsidRPr="00543E1D">
        <w:t>Re-grafting following initial skin grafting:</w:t>
      </w:r>
      <w:r w:rsidR="000A1089">
        <w:t xml:space="preserve"> </w:t>
      </w:r>
      <w:r w:rsidRPr="00543E1D">
        <w:t>In cases where the initial skin grafting procedure was unsuccessful or insufficient, a second autografting procedure may be necessary to achieve complete wound closure.</w:t>
      </w:r>
    </w:p>
    <w:p w14:paraId="6C4BDA29" w14:textId="6C1CFA37" w:rsidR="00543E1D" w:rsidRPr="00543E1D" w:rsidRDefault="00543E1D" w:rsidP="00543E1D">
      <w:pPr>
        <w:numPr>
          <w:ilvl w:val="0"/>
          <w:numId w:val="19"/>
        </w:numPr>
      </w:pPr>
      <w:r w:rsidRPr="00543E1D">
        <w:t>Delayed closure after temporary skin substitute use:</w:t>
      </w:r>
      <w:r w:rsidR="000A1089">
        <w:t xml:space="preserve"> </w:t>
      </w:r>
      <w:r w:rsidRPr="00543E1D">
        <w:t>When temporary skin substitutes have been applied to manage the wound initially, a follow-up procedure using STSGs is performed to provide definitive wound closure.</w:t>
      </w:r>
    </w:p>
    <w:p w14:paraId="1017ED3B" w14:textId="7BEBB14F" w:rsidR="00F03B4E" w:rsidRDefault="00B652E8" w:rsidP="00543E1D">
      <w:r>
        <w:t>Currently, in some burn units in Australia, t</w:t>
      </w:r>
      <w:r w:rsidRPr="005E6202">
        <w:t xml:space="preserve">he </w:t>
      </w:r>
      <w:r>
        <w:t>service to create ASCS</w:t>
      </w:r>
      <w:r w:rsidRPr="005E6202">
        <w:t xml:space="preserve"> </w:t>
      </w:r>
      <w:r>
        <w:t xml:space="preserve">by the ACHD </w:t>
      </w:r>
      <w:r w:rsidRPr="005E6202">
        <w:t xml:space="preserve">is </w:t>
      </w:r>
      <w:r>
        <w:t>performed</w:t>
      </w:r>
      <w:r w:rsidRPr="005E6202">
        <w:t xml:space="preserve"> in clinical practice to </w:t>
      </w:r>
      <w:r>
        <w:t>supplement</w:t>
      </w:r>
      <w:r w:rsidRPr="005E6202">
        <w:t xml:space="preserve"> traditional methods of treating acute</w:t>
      </w:r>
      <w:r>
        <w:t xml:space="preserve"> DPT and FT</w:t>
      </w:r>
      <w:r w:rsidRPr="005E6202">
        <w:t xml:space="preserve"> burn wounds</w:t>
      </w:r>
      <w:r>
        <w:t xml:space="preserve"> (Personal communications with Dr Suzanne Rea, 2023)</w:t>
      </w:r>
      <w:r w:rsidRPr="005E6202">
        <w:t>.</w:t>
      </w:r>
    </w:p>
    <w:p w14:paraId="3E3431F7" w14:textId="5F954AA9" w:rsidR="00FE257E" w:rsidRPr="002339A5" w:rsidRDefault="00955904" w:rsidP="003A0965">
      <w:r w:rsidRPr="002339A5">
        <w:rPr>
          <w:b/>
          <w:bCs/>
        </w:rPr>
        <w:t>List any existing MBS item numbers that are relevant for the nominated comparators</w:t>
      </w:r>
      <w:r w:rsidR="000627EF" w:rsidRPr="002339A5">
        <w:rPr>
          <w:b/>
          <w:bCs/>
        </w:rPr>
        <w:t>:</w:t>
      </w:r>
      <w:r w:rsidR="00FE257E" w:rsidRPr="002339A5">
        <w:rPr>
          <w:b/>
          <w:bCs/>
        </w:rPr>
        <w:t xml:space="preserve"> </w:t>
      </w:r>
    </w:p>
    <w:p w14:paraId="63959FFE" w14:textId="73658552" w:rsidR="00955904" w:rsidRDefault="00AC4F54" w:rsidP="00BC0C43">
      <w:r>
        <w:t xml:space="preserve">The MBS </w:t>
      </w:r>
      <w:r w:rsidR="007F07C5">
        <w:t>i</w:t>
      </w:r>
      <w:r w:rsidR="008350D3">
        <w:t>tem</w:t>
      </w:r>
      <w:r>
        <w:t xml:space="preserve">s </w:t>
      </w:r>
      <w:r w:rsidR="00814DCA">
        <w:t>relevant for nominated compar</w:t>
      </w:r>
      <w:r w:rsidR="005B2FFB">
        <w:t xml:space="preserve">ators </w:t>
      </w:r>
      <w:r>
        <w:t>are</w:t>
      </w:r>
      <w:r w:rsidR="008350D3">
        <w:t xml:space="preserve"> 4611</w:t>
      </w:r>
      <w:r>
        <w:t>7</w:t>
      </w:r>
      <w:r w:rsidR="00B668D7">
        <w:t>, 46118, 46119, 46120, 46121, 46122 and</w:t>
      </w:r>
      <w:r w:rsidR="001B5005">
        <w:t xml:space="preserve"> 46123</w:t>
      </w:r>
      <w:r w:rsidR="00B668D7">
        <w:t xml:space="preserve">. These outline </w:t>
      </w:r>
      <w:r w:rsidR="00691219">
        <w:t>wound closure that require auto</w:t>
      </w:r>
      <w:r w:rsidR="00FB2B58">
        <w:t xml:space="preserve">logous skin </w:t>
      </w:r>
      <w:r w:rsidR="00691219">
        <w:t xml:space="preserve">grafting </w:t>
      </w:r>
      <w:r w:rsidR="00FB2B58">
        <w:t xml:space="preserve">for </w:t>
      </w:r>
      <w:r w:rsidR="00CF1C77">
        <w:t>definitive</w:t>
      </w:r>
      <w:r w:rsidR="00FB2B58">
        <w:t xml:space="preserve"> wound closure </w:t>
      </w:r>
      <w:r w:rsidR="00691219">
        <w:t>and other skin substitute products for temporising</w:t>
      </w:r>
      <w:r w:rsidR="00F518D3">
        <w:t xml:space="preserve"> in the immediate treatment setting</w:t>
      </w:r>
      <w:r w:rsidR="00691219">
        <w:t xml:space="preserve">. Multiple MBS items are identified as they are </w:t>
      </w:r>
      <w:r w:rsidR="009B50A4">
        <w:t>defined</w:t>
      </w:r>
      <w:r w:rsidR="00691219">
        <w:t xml:space="preserve"> based on TBSA</w:t>
      </w:r>
      <w:r w:rsidR="00506820">
        <w:t xml:space="preserve"> of the burn wound</w:t>
      </w:r>
      <w:r w:rsidR="00691219">
        <w:t xml:space="preserve">. </w:t>
      </w:r>
      <w:r w:rsidR="009B50A4">
        <w:t>The</w:t>
      </w:r>
      <w:r w:rsidR="00FB2B58">
        <w:t xml:space="preserve"> selected</w:t>
      </w:r>
      <w:r w:rsidR="009B50A4">
        <w:t xml:space="preserve"> MBS items </w:t>
      </w:r>
      <w:r w:rsidR="00C36DE1">
        <w:t xml:space="preserve">specify burn wound TBSA from </w:t>
      </w:r>
      <w:r w:rsidR="009B50A4">
        <w:t>20% to &gt;80%.</w:t>
      </w:r>
      <w:r w:rsidR="00F518D3">
        <w:t xml:space="preserve"> </w:t>
      </w:r>
      <w:r w:rsidR="001272E1">
        <w:fldChar w:fldCharType="begin"/>
      </w:r>
      <w:r w:rsidR="001272E1">
        <w:instrText xml:space="preserve"> REF _Ref178597855 \h </w:instrText>
      </w:r>
      <w:r w:rsidR="001272E1">
        <w:fldChar w:fldCharType="separate"/>
      </w:r>
      <w:r w:rsidR="001272E1">
        <w:t xml:space="preserve">Table </w:t>
      </w:r>
      <w:r w:rsidR="001272E1">
        <w:rPr>
          <w:noProof/>
        </w:rPr>
        <w:t>2</w:t>
      </w:r>
      <w:r w:rsidR="001272E1">
        <w:fldChar w:fldCharType="end"/>
      </w:r>
      <w:r w:rsidR="00707BC1">
        <w:t xml:space="preserve"> </w:t>
      </w:r>
      <w:r w:rsidR="00F518D3">
        <w:t>outlines</w:t>
      </w:r>
      <w:r w:rsidR="00E8350F">
        <w:t xml:space="preserve"> the various codes used and their description</w:t>
      </w:r>
      <w:r w:rsidR="00707BC1">
        <w:t xml:space="preserve"> for TBSA ≥ 20%. </w:t>
      </w:r>
    </w:p>
    <w:p w14:paraId="07C9B6C6" w14:textId="379297EF" w:rsidR="00F76158" w:rsidRDefault="00F76158" w:rsidP="00BE6E73">
      <w:pPr>
        <w:pStyle w:val="Caption"/>
        <w:keepNext/>
        <w:keepLines/>
      </w:pPr>
      <w:bookmarkStart w:id="2" w:name="_Ref178597855"/>
      <w:bookmarkStart w:id="3" w:name="_Ref178597850"/>
      <w:r>
        <w:t xml:space="preserve">Table </w:t>
      </w:r>
      <w:r w:rsidR="009A1752">
        <w:fldChar w:fldCharType="begin"/>
      </w:r>
      <w:r w:rsidR="009A1752">
        <w:instrText xml:space="preserve"> SEQ Table \* ARABIC </w:instrText>
      </w:r>
      <w:r w:rsidR="009A1752">
        <w:fldChar w:fldCharType="separate"/>
      </w:r>
      <w:r w:rsidR="009A1752">
        <w:rPr>
          <w:noProof/>
        </w:rPr>
        <w:t>2</w:t>
      </w:r>
      <w:r w:rsidR="009A1752">
        <w:rPr>
          <w:noProof/>
        </w:rPr>
        <w:fldChar w:fldCharType="end"/>
      </w:r>
      <w:bookmarkEnd w:id="2"/>
      <w:r w:rsidR="001272E1">
        <w:tab/>
      </w:r>
      <w:r w:rsidR="001272E1">
        <w:tab/>
      </w:r>
      <w:r w:rsidR="001272E1" w:rsidRPr="001272E1">
        <w:t>Immediate definitive burn wound closure items for burn wounds ≥20% TBSA</w:t>
      </w:r>
      <w:bookmarkEnd w:id="3"/>
    </w:p>
    <w:tbl>
      <w:tblPr>
        <w:tblStyle w:val="TableGrid"/>
        <w:tblW w:w="0" w:type="auto"/>
        <w:tblLook w:val="04A0" w:firstRow="1" w:lastRow="0" w:firstColumn="1" w:lastColumn="0" w:noHBand="0" w:noVBand="1"/>
      </w:tblPr>
      <w:tblGrid>
        <w:gridCol w:w="1555"/>
        <w:gridCol w:w="2976"/>
        <w:gridCol w:w="2295"/>
        <w:gridCol w:w="2190"/>
      </w:tblGrid>
      <w:tr w:rsidR="004324BC" w14:paraId="0A19D367" w14:textId="77777777">
        <w:tc>
          <w:tcPr>
            <w:tcW w:w="1555" w:type="dxa"/>
            <w:vAlign w:val="center"/>
          </w:tcPr>
          <w:p w14:paraId="455B3418" w14:textId="77777777" w:rsidR="004324BC" w:rsidRPr="00800F68" w:rsidRDefault="004324BC" w:rsidP="00BE6E73">
            <w:pPr>
              <w:keepNext/>
              <w:keepLines/>
              <w:jc w:val="center"/>
              <w:rPr>
                <w:sz w:val="18"/>
                <w:szCs w:val="18"/>
              </w:rPr>
            </w:pPr>
            <w:r w:rsidRPr="00800F68">
              <w:rPr>
                <w:sz w:val="18"/>
                <w:szCs w:val="18"/>
              </w:rPr>
              <w:t>Current items</w:t>
            </w:r>
          </w:p>
        </w:tc>
        <w:tc>
          <w:tcPr>
            <w:tcW w:w="2976" w:type="dxa"/>
            <w:vAlign w:val="center"/>
          </w:tcPr>
          <w:p w14:paraId="56EA446D" w14:textId="77777777" w:rsidR="004324BC" w:rsidRPr="00800F68" w:rsidRDefault="004324BC" w:rsidP="00BE6E73">
            <w:pPr>
              <w:keepNext/>
              <w:keepLines/>
              <w:jc w:val="center"/>
              <w:rPr>
                <w:sz w:val="18"/>
                <w:szCs w:val="18"/>
              </w:rPr>
            </w:pPr>
            <w:r w:rsidRPr="00800F68">
              <w:rPr>
                <w:sz w:val="18"/>
                <w:szCs w:val="18"/>
              </w:rPr>
              <w:t>Item Description</w:t>
            </w:r>
          </w:p>
        </w:tc>
        <w:tc>
          <w:tcPr>
            <w:tcW w:w="2295" w:type="dxa"/>
            <w:vAlign w:val="center"/>
          </w:tcPr>
          <w:p w14:paraId="744FDCEA" w14:textId="77777777" w:rsidR="004324BC" w:rsidRPr="00800F68" w:rsidRDefault="004324BC" w:rsidP="00BE6E73">
            <w:pPr>
              <w:keepNext/>
              <w:keepLines/>
              <w:jc w:val="center"/>
              <w:rPr>
                <w:sz w:val="18"/>
                <w:szCs w:val="18"/>
              </w:rPr>
            </w:pPr>
            <w:r w:rsidRPr="00800F68">
              <w:rPr>
                <w:sz w:val="18"/>
                <w:szCs w:val="18"/>
              </w:rPr>
              <w:t>*TBSA</w:t>
            </w:r>
          </w:p>
        </w:tc>
        <w:tc>
          <w:tcPr>
            <w:tcW w:w="2190" w:type="dxa"/>
            <w:vAlign w:val="center"/>
          </w:tcPr>
          <w:p w14:paraId="36DAFC9D" w14:textId="77777777" w:rsidR="004324BC" w:rsidRPr="00800F68" w:rsidRDefault="004324BC" w:rsidP="00BE6E73">
            <w:pPr>
              <w:keepNext/>
              <w:keepLines/>
              <w:jc w:val="center"/>
              <w:rPr>
                <w:sz w:val="18"/>
                <w:szCs w:val="18"/>
              </w:rPr>
            </w:pPr>
            <w:r w:rsidRPr="00800F68">
              <w:rPr>
                <w:sz w:val="18"/>
                <w:szCs w:val="18"/>
              </w:rPr>
              <w:t>Fee</w:t>
            </w:r>
          </w:p>
        </w:tc>
      </w:tr>
      <w:tr w:rsidR="004324BC" w14:paraId="4C7C771D" w14:textId="77777777">
        <w:tc>
          <w:tcPr>
            <w:tcW w:w="1555" w:type="dxa"/>
            <w:vAlign w:val="center"/>
          </w:tcPr>
          <w:p w14:paraId="1BCFCB05" w14:textId="77777777" w:rsidR="004324BC" w:rsidRPr="00800F68" w:rsidRDefault="004324BC" w:rsidP="00BE6E73">
            <w:pPr>
              <w:keepNext/>
              <w:keepLines/>
              <w:rPr>
                <w:sz w:val="18"/>
                <w:szCs w:val="18"/>
              </w:rPr>
            </w:pPr>
            <w:r w:rsidRPr="00800F68">
              <w:rPr>
                <w:sz w:val="18"/>
                <w:szCs w:val="18"/>
              </w:rPr>
              <w:t>46117</w:t>
            </w:r>
          </w:p>
        </w:tc>
        <w:tc>
          <w:tcPr>
            <w:tcW w:w="2976" w:type="dxa"/>
            <w:vMerge w:val="restart"/>
          </w:tcPr>
          <w:p w14:paraId="0DAC45ED" w14:textId="77777777" w:rsidR="004324BC" w:rsidRPr="00800F68" w:rsidRDefault="004324BC" w:rsidP="00BE6E73">
            <w:pPr>
              <w:keepNext/>
              <w:keepLines/>
              <w:rPr>
                <w:sz w:val="18"/>
                <w:szCs w:val="18"/>
              </w:rPr>
            </w:pPr>
            <w:r w:rsidRPr="00800F68">
              <w:rPr>
                <w:sz w:val="18"/>
                <w:szCs w:val="18"/>
              </w:rPr>
              <w:t>Excised burn wound closure, if the defect area is *TBSA of total body surface and if the service:</w:t>
            </w:r>
          </w:p>
          <w:p w14:paraId="25035709" w14:textId="77777777" w:rsidR="004324BC" w:rsidRPr="00800F68" w:rsidRDefault="004324BC" w:rsidP="00BE6E73">
            <w:pPr>
              <w:keepNext/>
              <w:keepLines/>
              <w:rPr>
                <w:sz w:val="18"/>
                <w:szCs w:val="18"/>
              </w:rPr>
            </w:pPr>
            <w:r w:rsidRPr="00800F68">
              <w:rPr>
                <w:sz w:val="18"/>
                <w:szCs w:val="18"/>
              </w:rPr>
              <w:t>(a) is performed at the same time as the procedure for the primary burn wound excision; and</w:t>
            </w:r>
          </w:p>
          <w:p w14:paraId="79BFE430" w14:textId="22959F40" w:rsidR="004324BC" w:rsidRPr="00800F68" w:rsidRDefault="004324BC" w:rsidP="00BE6E73">
            <w:pPr>
              <w:keepNext/>
              <w:keepLines/>
              <w:rPr>
                <w:sz w:val="18"/>
                <w:szCs w:val="18"/>
              </w:rPr>
            </w:pPr>
            <w:r w:rsidRPr="00800F68">
              <w:rPr>
                <w:sz w:val="18"/>
                <w:szCs w:val="18"/>
              </w:rPr>
              <w:t>(b) involves:</w:t>
            </w:r>
          </w:p>
          <w:p w14:paraId="51A1F59B" w14:textId="77777777" w:rsidR="004324BC" w:rsidRPr="00800F68" w:rsidRDefault="004324BC" w:rsidP="00BE6E73">
            <w:pPr>
              <w:keepNext/>
              <w:keepLines/>
              <w:rPr>
                <w:sz w:val="18"/>
                <w:szCs w:val="18"/>
              </w:rPr>
            </w:pPr>
            <w:r w:rsidRPr="00800F68">
              <w:rPr>
                <w:sz w:val="18"/>
                <w:szCs w:val="18"/>
              </w:rPr>
              <w:t>(</w:t>
            </w:r>
            <w:proofErr w:type="spellStart"/>
            <w:r w:rsidRPr="00800F68">
              <w:rPr>
                <w:sz w:val="18"/>
                <w:szCs w:val="18"/>
              </w:rPr>
              <w:t>i</w:t>
            </w:r>
            <w:proofErr w:type="spellEnd"/>
            <w:r w:rsidRPr="00800F68">
              <w:rPr>
                <w:sz w:val="18"/>
                <w:szCs w:val="18"/>
              </w:rPr>
              <w:t>) autologous skin grafting for definitive closure; or</w:t>
            </w:r>
          </w:p>
          <w:p w14:paraId="46B769E8" w14:textId="59205584" w:rsidR="004324BC" w:rsidRPr="00800F68" w:rsidRDefault="004324BC" w:rsidP="00BE6E73">
            <w:pPr>
              <w:keepNext/>
              <w:keepLines/>
              <w:rPr>
                <w:sz w:val="18"/>
                <w:szCs w:val="18"/>
              </w:rPr>
            </w:pPr>
            <w:r w:rsidRPr="00800F68">
              <w:rPr>
                <w:sz w:val="18"/>
                <w:szCs w:val="18"/>
              </w:rPr>
              <w:t xml:space="preserve">(ii) allogenic skin grafting, or biosynthetic skin substitutes, to temporize the excised </w:t>
            </w:r>
            <w:proofErr w:type="gramStart"/>
            <w:r w:rsidRPr="00800F68">
              <w:rPr>
                <w:sz w:val="18"/>
                <w:szCs w:val="18"/>
              </w:rPr>
              <w:t>wound;</w:t>
            </w:r>
            <w:proofErr w:type="gramEnd"/>
          </w:p>
          <w:p w14:paraId="0566D64E" w14:textId="77777777" w:rsidR="004324BC" w:rsidRPr="00800F68" w:rsidRDefault="004324BC" w:rsidP="00BE6E73">
            <w:pPr>
              <w:keepNext/>
              <w:keepLines/>
              <w:rPr>
                <w:sz w:val="18"/>
                <w:szCs w:val="18"/>
              </w:rPr>
            </w:pPr>
            <w:r w:rsidRPr="00800F68">
              <w:rPr>
                <w:sz w:val="18"/>
                <w:szCs w:val="18"/>
              </w:rPr>
              <w:t>excluding aftercare, other than a service associated with a service to which item 46100 applies (H)</w:t>
            </w:r>
          </w:p>
        </w:tc>
        <w:tc>
          <w:tcPr>
            <w:tcW w:w="2295" w:type="dxa"/>
            <w:vAlign w:val="center"/>
          </w:tcPr>
          <w:p w14:paraId="55382CD3" w14:textId="77777777" w:rsidR="004324BC" w:rsidRPr="00800F68" w:rsidRDefault="004324BC" w:rsidP="00BE6E73">
            <w:pPr>
              <w:keepNext/>
              <w:keepLines/>
              <w:rPr>
                <w:sz w:val="18"/>
                <w:szCs w:val="18"/>
              </w:rPr>
            </w:pPr>
            <w:r w:rsidRPr="00800F68">
              <w:rPr>
                <w:sz w:val="18"/>
                <w:szCs w:val="18"/>
              </w:rPr>
              <w:t>20% ≤ TBSA &lt; 30%</w:t>
            </w:r>
          </w:p>
        </w:tc>
        <w:tc>
          <w:tcPr>
            <w:tcW w:w="2190" w:type="dxa"/>
            <w:vAlign w:val="center"/>
          </w:tcPr>
          <w:p w14:paraId="671C8739" w14:textId="77777777" w:rsidR="004324BC" w:rsidRPr="00800F68" w:rsidRDefault="004324BC" w:rsidP="00BE6E73">
            <w:pPr>
              <w:keepNext/>
              <w:keepLines/>
              <w:rPr>
                <w:sz w:val="18"/>
                <w:szCs w:val="18"/>
              </w:rPr>
            </w:pPr>
            <w:r w:rsidRPr="00800F68">
              <w:rPr>
                <w:sz w:val="18"/>
                <w:szCs w:val="18"/>
              </w:rPr>
              <w:t>$1,373.65 Benefit: 75% = $1,030.25</w:t>
            </w:r>
          </w:p>
        </w:tc>
      </w:tr>
      <w:tr w:rsidR="004324BC" w14:paraId="7BFA6F29" w14:textId="77777777">
        <w:tc>
          <w:tcPr>
            <w:tcW w:w="1555" w:type="dxa"/>
            <w:vAlign w:val="center"/>
          </w:tcPr>
          <w:p w14:paraId="5DF27278" w14:textId="77777777" w:rsidR="004324BC" w:rsidRPr="00800F68" w:rsidRDefault="004324BC" w:rsidP="00BE6E73">
            <w:pPr>
              <w:keepNext/>
              <w:keepLines/>
              <w:rPr>
                <w:sz w:val="18"/>
                <w:szCs w:val="18"/>
              </w:rPr>
            </w:pPr>
            <w:r w:rsidRPr="00800F68">
              <w:rPr>
                <w:sz w:val="18"/>
                <w:szCs w:val="18"/>
              </w:rPr>
              <w:t>46118</w:t>
            </w:r>
          </w:p>
        </w:tc>
        <w:tc>
          <w:tcPr>
            <w:tcW w:w="2976" w:type="dxa"/>
            <w:vMerge/>
          </w:tcPr>
          <w:p w14:paraId="391E44C1" w14:textId="77777777" w:rsidR="004324BC" w:rsidRPr="00800F68" w:rsidRDefault="004324BC" w:rsidP="00BE6E73">
            <w:pPr>
              <w:keepNext/>
              <w:keepLines/>
              <w:rPr>
                <w:sz w:val="18"/>
                <w:szCs w:val="18"/>
              </w:rPr>
            </w:pPr>
          </w:p>
        </w:tc>
        <w:tc>
          <w:tcPr>
            <w:tcW w:w="2295" w:type="dxa"/>
            <w:vAlign w:val="center"/>
          </w:tcPr>
          <w:p w14:paraId="59406DD0" w14:textId="77777777" w:rsidR="004324BC" w:rsidRPr="00800F68" w:rsidRDefault="004324BC" w:rsidP="00BE6E73">
            <w:pPr>
              <w:keepNext/>
              <w:keepLines/>
              <w:rPr>
                <w:sz w:val="18"/>
                <w:szCs w:val="18"/>
              </w:rPr>
            </w:pPr>
            <w:r w:rsidRPr="00800F68">
              <w:rPr>
                <w:sz w:val="18"/>
                <w:szCs w:val="18"/>
              </w:rPr>
              <w:t>30% ≤ TBSA &lt; 40%</w:t>
            </w:r>
          </w:p>
        </w:tc>
        <w:tc>
          <w:tcPr>
            <w:tcW w:w="2190" w:type="dxa"/>
            <w:vAlign w:val="center"/>
          </w:tcPr>
          <w:p w14:paraId="17C1AC44" w14:textId="77777777" w:rsidR="004324BC" w:rsidRPr="00800F68" w:rsidRDefault="004324BC" w:rsidP="00BE6E73">
            <w:pPr>
              <w:keepNext/>
              <w:keepLines/>
              <w:rPr>
                <w:sz w:val="18"/>
                <w:szCs w:val="18"/>
              </w:rPr>
            </w:pPr>
            <w:r w:rsidRPr="00800F68">
              <w:rPr>
                <w:sz w:val="18"/>
                <w:szCs w:val="18"/>
              </w:rPr>
              <w:t>$1,726.50 Benefit: 75% = $1,294.90</w:t>
            </w:r>
          </w:p>
        </w:tc>
      </w:tr>
      <w:tr w:rsidR="004324BC" w14:paraId="2689AD49" w14:textId="77777777">
        <w:tc>
          <w:tcPr>
            <w:tcW w:w="1555" w:type="dxa"/>
            <w:vAlign w:val="center"/>
          </w:tcPr>
          <w:p w14:paraId="51877C84" w14:textId="77777777" w:rsidR="004324BC" w:rsidRPr="00800F68" w:rsidRDefault="004324BC" w:rsidP="00BE6E73">
            <w:pPr>
              <w:keepNext/>
              <w:keepLines/>
              <w:rPr>
                <w:sz w:val="18"/>
                <w:szCs w:val="18"/>
              </w:rPr>
            </w:pPr>
            <w:r w:rsidRPr="00800F68">
              <w:rPr>
                <w:sz w:val="18"/>
                <w:szCs w:val="18"/>
              </w:rPr>
              <w:t>46119</w:t>
            </w:r>
          </w:p>
        </w:tc>
        <w:tc>
          <w:tcPr>
            <w:tcW w:w="2976" w:type="dxa"/>
            <w:vMerge/>
          </w:tcPr>
          <w:p w14:paraId="55C0C146" w14:textId="77777777" w:rsidR="004324BC" w:rsidRPr="00800F68" w:rsidRDefault="004324BC" w:rsidP="00BE6E73">
            <w:pPr>
              <w:keepNext/>
              <w:keepLines/>
              <w:rPr>
                <w:sz w:val="18"/>
                <w:szCs w:val="18"/>
              </w:rPr>
            </w:pPr>
          </w:p>
        </w:tc>
        <w:tc>
          <w:tcPr>
            <w:tcW w:w="2295" w:type="dxa"/>
            <w:vAlign w:val="center"/>
          </w:tcPr>
          <w:p w14:paraId="5EC374CB" w14:textId="77777777" w:rsidR="004324BC" w:rsidRPr="00800F68" w:rsidRDefault="004324BC" w:rsidP="00BE6E73">
            <w:pPr>
              <w:keepNext/>
              <w:keepLines/>
              <w:rPr>
                <w:sz w:val="18"/>
                <w:szCs w:val="18"/>
              </w:rPr>
            </w:pPr>
            <w:r w:rsidRPr="00800F68">
              <w:rPr>
                <w:sz w:val="18"/>
                <w:szCs w:val="18"/>
              </w:rPr>
              <w:t>40% ≤ TBSA &lt; 50%</w:t>
            </w:r>
          </w:p>
        </w:tc>
        <w:tc>
          <w:tcPr>
            <w:tcW w:w="2190" w:type="dxa"/>
            <w:vAlign w:val="center"/>
          </w:tcPr>
          <w:p w14:paraId="0B646BD6" w14:textId="77777777" w:rsidR="004324BC" w:rsidRPr="00800F68" w:rsidRDefault="004324BC" w:rsidP="00BE6E73">
            <w:pPr>
              <w:keepNext/>
              <w:keepLines/>
              <w:rPr>
                <w:sz w:val="18"/>
                <w:szCs w:val="18"/>
              </w:rPr>
            </w:pPr>
            <w:r w:rsidRPr="00800F68">
              <w:rPr>
                <w:sz w:val="18"/>
                <w:szCs w:val="18"/>
              </w:rPr>
              <w:t>$2,078.75 Benefit: 75% = $1,559.10</w:t>
            </w:r>
          </w:p>
        </w:tc>
      </w:tr>
      <w:tr w:rsidR="004324BC" w14:paraId="2DCA9C66" w14:textId="77777777">
        <w:tc>
          <w:tcPr>
            <w:tcW w:w="1555" w:type="dxa"/>
            <w:vAlign w:val="center"/>
          </w:tcPr>
          <w:p w14:paraId="0AC99A5F" w14:textId="77777777" w:rsidR="004324BC" w:rsidRPr="00800F68" w:rsidRDefault="004324BC" w:rsidP="00BE6E73">
            <w:pPr>
              <w:keepNext/>
              <w:keepLines/>
              <w:rPr>
                <w:sz w:val="18"/>
                <w:szCs w:val="18"/>
              </w:rPr>
            </w:pPr>
            <w:r w:rsidRPr="00800F68">
              <w:rPr>
                <w:sz w:val="18"/>
                <w:szCs w:val="18"/>
              </w:rPr>
              <w:t>46120</w:t>
            </w:r>
          </w:p>
        </w:tc>
        <w:tc>
          <w:tcPr>
            <w:tcW w:w="2976" w:type="dxa"/>
            <w:vMerge/>
          </w:tcPr>
          <w:p w14:paraId="7333E19C" w14:textId="77777777" w:rsidR="004324BC" w:rsidRPr="00800F68" w:rsidRDefault="004324BC" w:rsidP="00BE6E73">
            <w:pPr>
              <w:keepNext/>
              <w:keepLines/>
              <w:rPr>
                <w:sz w:val="18"/>
                <w:szCs w:val="18"/>
              </w:rPr>
            </w:pPr>
          </w:p>
        </w:tc>
        <w:tc>
          <w:tcPr>
            <w:tcW w:w="2295" w:type="dxa"/>
            <w:vAlign w:val="center"/>
          </w:tcPr>
          <w:p w14:paraId="2863193B" w14:textId="77777777" w:rsidR="004324BC" w:rsidRPr="00800F68" w:rsidRDefault="004324BC" w:rsidP="00BE6E73">
            <w:pPr>
              <w:keepNext/>
              <w:keepLines/>
              <w:rPr>
                <w:sz w:val="18"/>
                <w:szCs w:val="18"/>
              </w:rPr>
            </w:pPr>
            <w:r w:rsidRPr="00800F68">
              <w:rPr>
                <w:sz w:val="18"/>
                <w:szCs w:val="18"/>
              </w:rPr>
              <w:t>50% ≤ TBSA &lt; 60%</w:t>
            </w:r>
          </w:p>
        </w:tc>
        <w:tc>
          <w:tcPr>
            <w:tcW w:w="2190" w:type="dxa"/>
            <w:vAlign w:val="center"/>
          </w:tcPr>
          <w:p w14:paraId="7CCBB423" w14:textId="77777777" w:rsidR="004324BC" w:rsidRPr="00800F68" w:rsidRDefault="004324BC" w:rsidP="00BE6E73">
            <w:pPr>
              <w:keepNext/>
              <w:keepLines/>
              <w:rPr>
                <w:sz w:val="18"/>
                <w:szCs w:val="18"/>
              </w:rPr>
            </w:pPr>
            <w:r w:rsidRPr="00800F68">
              <w:rPr>
                <w:sz w:val="18"/>
                <w:szCs w:val="18"/>
              </w:rPr>
              <w:t>$2,430.40 Benefit: 75% = $1,822.80</w:t>
            </w:r>
          </w:p>
        </w:tc>
      </w:tr>
      <w:tr w:rsidR="004324BC" w14:paraId="5D929FB4" w14:textId="77777777">
        <w:tc>
          <w:tcPr>
            <w:tcW w:w="1555" w:type="dxa"/>
            <w:vAlign w:val="center"/>
          </w:tcPr>
          <w:p w14:paraId="50DECE4B" w14:textId="77777777" w:rsidR="004324BC" w:rsidRPr="00800F68" w:rsidRDefault="004324BC" w:rsidP="00BE6E73">
            <w:pPr>
              <w:keepNext/>
              <w:keepLines/>
              <w:rPr>
                <w:sz w:val="18"/>
                <w:szCs w:val="18"/>
              </w:rPr>
            </w:pPr>
            <w:r w:rsidRPr="00800F68">
              <w:rPr>
                <w:sz w:val="18"/>
                <w:szCs w:val="18"/>
              </w:rPr>
              <w:t>46121</w:t>
            </w:r>
          </w:p>
        </w:tc>
        <w:tc>
          <w:tcPr>
            <w:tcW w:w="2976" w:type="dxa"/>
            <w:vMerge/>
          </w:tcPr>
          <w:p w14:paraId="0E9CF9E7" w14:textId="77777777" w:rsidR="004324BC" w:rsidRPr="00800F68" w:rsidRDefault="004324BC" w:rsidP="00BE6E73">
            <w:pPr>
              <w:keepNext/>
              <w:keepLines/>
              <w:rPr>
                <w:sz w:val="18"/>
                <w:szCs w:val="18"/>
              </w:rPr>
            </w:pPr>
          </w:p>
        </w:tc>
        <w:tc>
          <w:tcPr>
            <w:tcW w:w="2295" w:type="dxa"/>
            <w:vAlign w:val="center"/>
          </w:tcPr>
          <w:p w14:paraId="372BC08D" w14:textId="77777777" w:rsidR="004324BC" w:rsidRPr="00800F68" w:rsidRDefault="004324BC" w:rsidP="00BE6E73">
            <w:pPr>
              <w:keepNext/>
              <w:keepLines/>
              <w:rPr>
                <w:sz w:val="18"/>
                <w:szCs w:val="18"/>
              </w:rPr>
            </w:pPr>
            <w:r w:rsidRPr="00800F68">
              <w:rPr>
                <w:sz w:val="18"/>
                <w:szCs w:val="18"/>
              </w:rPr>
              <w:t>60% ≤ TBSA &lt; 70%</w:t>
            </w:r>
          </w:p>
        </w:tc>
        <w:tc>
          <w:tcPr>
            <w:tcW w:w="2190" w:type="dxa"/>
            <w:vAlign w:val="center"/>
          </w:tcPr>
          <w:p w14:paraId="2486AC74" w14:textId="77777777" w:rsidR="004324BC" w:rsidRPr="00800F68" w:rsidRDefault="004324BC" w:rsidP="00BE6E73">
            <w:pPr>
              <w:keepNext/>
              <w:keepLines/>
              <w:rPr>
                <w:sz w:val="18"/>
                <w:szCs w:val="18"/>
              </w:rPr>
            </w:pPr>
            <w:r w:rsidRPr="00800F68">
              <w:rPr>
                <w:sz w:val="18"/>
                <w:szCs w:val="18"/>
              </w:rPr>
              <w:t>$2,782.70 Benefit: 75% = $2,087.05</w:t>
            </w:r>
          </w:p>
        </w:tc>
      </w:tr>
      <w:tr w:rsidR="004324BC" w14:paraId="6379EEB0" w14:textId="77777777">
        <w:tc>
          <w:tcPr>
            <w:tcW w:w="1555" w:type="dxa"/>
            <w:vAlign w:val="center"/>
          </w:tcPr>
          <w:p w14:paraId="5D0593C1" w14:textId="77777777" w:rsidR="004324BC" w:rsidRPr="00800F68" w:rsidRDefault="004324BC">
            <w:pPr>
              <w:rPr>
                <w:sz w:val="18"/>
                <w:szCs w:val="18"/>
              </w:rPr>
            </w:pPr>
            <w:r w:rsidRPr="00800F68">
              <w:rPr>
                <w:sz w:val="18"/>
                <w:szCs w:val="18"/>
              </w:rPr>
              <w:t>46122</w:t>
            </w:r>
          </w:p>
        </w:tc>
        <w:tc>
          <w:tcPr>
            <w:tcW w:w="2976" w:type="dxa"/>
            <w:vMerge/>
          </w:tcPr>
          <w:p w14:paraId="3A024B60" w14:textId="77777777" w:rsidR="004324BC" w:rsidRPr="00800F68" w:rsidRDefault="004324BC">
            <w:pPr>
              <w:rPr>
                <w:sz w:val="18"/>
                <w:szCs w:val="18"/>
              </w:rPr>
            </w:pPr>
          </w:p>
        </w:tc>
        <w:tc>
          <w:tcPr>
            <w:tcW w:w="2295" w:type="dxa"/>
            <w:vAlign w:val="center"/>
          </w:tcPr>
          <w:p w14:paraId="051269CF" w14:textId="77777777" w:rsidR="004324BC" w:rsidRPr="00800F68" w:rsidRDefault="004324BC">
            <w:pPr>
              <w:rPr>
                <w:sz w:val="18"/>
                <w:szCs w:val="18"/>
              </w:rPr>
            </w:pPr>
            <w:r w:rsidRPr="00800F68">
              <w:rPr>
                <w:sz w:val="18"/>
                <w:szCs w:val="18"/>
              </w:rPr>
              <w:t>70% ≤ TBSA &lt; 80%</w:t>
            </w:r>
          </w:p>
        </w:tc>
        <w:tc>
          <w:tcPr>
            <w:tcW w:w="2190" w:type="dxa"/>
            <w:vAlign w:val="center"/>
          </w:tcPr>
          <w:p w14:paraId="2E71EC10" w14:textId="77777777" w:rsidR="004324BC" w:rsidRPr="00800F68" w:rsidRDefault="004324BC">
            <w:pPr>
              <w:rPr>
                <w:sz w:val="18"/>
                <w:szCs w:val="18"/>
              </w:rPr>
            </w:pPr>
            <w:r w:rsidRPr="00800F68">
              <w:rPr>
                <w:sz w:val="18"/>
                <w:szCs w:val="18"/>
              </w:rPr>
              <w:t>$3,170.50 Benefit: 75% = $2,377.90</w:t>
            </w:r>
          </w:p>
        </w:tc>
      </w:tr>
      <w:tr w:rsidR="004324BC" w14:paraId="0F823BAB" w14:textId="77777777" w:rsidTr="00800F68">
        <w:trPr>
          <w:trHeight w:val="51"/>
        </w:trPr>
        <w:tc>
          <w:tcPr>
            <w:tcW w:w="1555" w:type="dxa"/>
            <w:vAlign w:val="center"/>
          </w:tcPr>
          <w:p w14:paraId="57C6BDB6" w14:textId="77777777" w:rsidR="004324BC" w:rsidRPr="00800F68" w:rsidRDefault="004324BC">
            <w:pPr>
              <w:rPr>
                <w:sz w:val="18"/>
                <w:szCs w:val="18"/>
              </w:rPr>
            </w:pPr>
            <w:r w:rsidRPr="00800F68">
              <w:rPr>
                <w:sz w:val="18"/>
                <w:szCs w:val="18"/>
              </w:rPr>
              <w:t>46123</w:t>
            </w:r>
          </w:p>
        </w:tc>
        <w:tc>
          <w:tcPr>
            <w:tcW w:w="2976" w:type="dxa"/>
            <w:vMerge/>
          </w:tcPr>
          <w:p w14:paraId="7E68DEE8" w14:textId="77777777" w:rsidR="004324BC" w:rsidRPr="00800F68" w:rsidRDefault="004324BC">
            <w:pPr>
              <w:rPr>
                <w:sz w:val="18"/>
                <w:szCs w:val="18"/>
              </w:rPr>
            </w:pPr>
          </w:p>
        </w:tc>
        <w:tc>
          <w:tcPr>
            <w:tcW w:w="2295" w:type="dxa"/>
            <w:vAlign w:val="center"/>
          </w:tcPr>
          <w:p w14:paraId="183C6AC9" w14:textId="77777777" w:rsidR="004324BC" w:rsidRPr="00800F68" w:rsidRDefault="004324BC">
            <w:pPr>
              <w:rPr>
                <w:sz w:val="18"/>
                <w:szCs w:val="18"/>
              </w:rPr>
            </w:pPr>
            <w:r w:rsidRPr="00800F68">
              <w:rPr>
                <w:sz w:val="18"/>
                <w:szCs w:val="18"/>
              </w:rPr>
              <w:t>TBSA ≥ 80%</w:t>
            </w:r>
          </w:p>
        </w:tc>
        <w:tc>
          <w:tcPr>
            <w:tcW w:w="2190" w:type="dxa"/>
            <w:vAlign w:val="center"/>
          </w:tcPr>
          <w:p w14:paraId="60D96846" w14:textId="77777777" w:rsidR="004324BC" w:rsidRPr="00800F68" w:rsidRDefault="004324BC">
            <w:pPr>
              <w:rPr>
                <w:sz w:val="18"/>
                <w:szCs w:val="18"/>
              </w:rPr>
            </w:pPr>
            <w:r w:rsidRPr="00800F68">
              <w:rPr>
                <w:sz w:val="18"/>
                <w:szCs w:val="18"/>
              </w:rPr>
              <w:t>$3,550.75 Benefit: 75% = $2,663.10</w:t>
            </w:r>
          </w:p>
        </w:tc>
      </w:tr>
    </w:tbl>
    <w:p w14:paraId="5BDC1F57" w14:textId="1CB84268" w:rsidR="00950911" w:rsidRDefault="00302F74" w:rsidP="00BE6E73">
      <w:pPr>
        <w:spacing w:before="240" w:after="240"/>
      </w:pPr>
      <w:r w:rsidRPr="00950911">
        <w:t xml:space="preserve">Additionally, MBS items </w:t>
      </w:r>
      <w:r w:rsidR="00D4121B" w:rsidRPr="00950911">
        <w:t xml:space="preserve">46134 and 46135 </w:t>
      </w:r>
      <w:r w:rsidR="002464D1" w:rsidRPr="00950911">
        <w:t xml:space="preserve">is </w:t>
      </w:r>
      <w:r w:rsidR="008660FA" w:rsidRPr="00950911">
        <w:t>relevant</w:t>
      </w:r>
      <w:r w:rsidR="002464D1" w:rsidRPr="00950911">
        <w:t xml:space="preserve"> for specifying the use of </w:t>
      </w:r>
      <w:r w:rsidR="00502051" w:rsidRPr="00950911">
        <w:t xml:space="preserve">skin grafting (split skin graft or other autologous tissue) </w:t>
      </w:r>
      <w:r w:rsidR="000D229D" w:rsidRPr="00950911">
        <w:t xml:space="preserve">during delayed definitive closure procedures where use of temporary skin closure products were </w:t>
      </w:r>
      <w:r w:rsidR="00CF6169">
        <w:t>placed</w:t>
      </w:r>
      <w:r w:rsidR="000D229D" w:rsidRPr="00950911">
        <w:t xml:space="preserve"> in a previous </w:t>
      </w:r>
      <w:r w:rsidR="00753644" w:rsidRPr="00950911">
        <w:t>procedure</w:t>
      </w:r>
      <w:r w:rsidR="000D229D" w:rsidRPr="00950911">
        <w:t xml:space="preserve">. </w:t>
      </w:r>
      <w:r w:rsidR="00753644" w:rsidRPr="00950911">
        <w:t xml:space="preserve">The </w:t>
      </w:r>
      <w:r w:rsidR="00815E9A">
        <w:t>described</w:t>
      </w:r>
      <w:r w:rsidR="00753644" w:rsidRPr="00950911">
        <w:t xml:space="preserve"> MBS items specify burn wound TBSA from 20% </w:t>
      </w:r>
      <w:r w:rsidR="00A35501" w:rsidRPr="00950911">
        <w:t>and greater</w:t>
      </w:r>
      <w:r w:rsidR="004C6209">
        <w:t xml:space="preserve"> and are shown in</w:t>
      </w:r>
      <w:r w:rsidR="0042799D">
        <w:t xml:space="preserve"> </w:t>
      </w:r>
      <w:r w:rsidR="00C96EE4">
        <w:fldChar w:fldCharType="begin"/>
      </w:r>
      <w:r w:rsidR="00C96EE4">
        <w:instrText xml:space="preserve"> REF _Ref178598113 \h </w:instrText>
      </w:r>
      <w:r w:rsidR="00C96EE4">
        <w:fldChar w:fldCharType="separate"/>
      </w:r>
      <w:r w:rsidR="00C96EE4">
        <w:t xml:space="preserve">Table </w:t>
      </w:r>
      <w:r w:rsidR="00C96EE4">
        <w:rPr>
          <w:noProof/>
        </w:rPr>
        <w:t>3</w:t>
      </w:r>
      <w:r w:rsidR="00C96EE4">
        <w:fldChar w:fldCharType="end"/>
      </w:r>
    </w:p>
    <w:p w14:paraId="77CB0485" w14:textId="5E090C7B" w:rsidR="009A1752" w:rsidRDefault="009A1752" w:rsidP="00142F5F">
      <w:pPr>
        <w:pStyle w:val="Caption"/>
        <w:keepNext/>
      </w:pPr>
      <w:bookmarkStart w:id="4" w:name="_Ref178598113"/>
      <w:r>
        <w:t xml:space="preserve">Table </w:t>
      </w:r>
      <w:r>
        <w:fldChar w:fldCharType="begin"/>
      </w:r>
      <w:r>
        <w:instrText xml:space="preserve"> SEQ Table \* ARABIC </w:instrText>
      </w:r>
      <w:r>
        <w:fldChar w:fldCharType="separate"/>
      </w:r>
      <w:r>
        <w:rPr>
          <w:noProof/>
        </w:rPr>
        <w:t>3</w:t>
      </w:r>
      <w:r>
        <w:rPr>
          <w:noProof/>
        </w:rPr>
        <w:fldChar w:fldCharType="end"/>
      </w:r>
      <w:bookmarkEnd w:id="4"/>
      <w:r w:rsidR="0042799D">
        <w:tab/>
      </w:r>
      <w:r w:rsidR="0042799D">
        <w:tab/>
      </w:r>
      <w:r w:rsidR="0042799D" w:rsidRPr="0042799D">
        <w:t>Delayed definitive burn wound closure items for burn wounds ≥20% TBSA</w:t>
      </w:r>
    </w:p>
    <w:tbl>
      <w:tblPr>
        <w:tblStyle w:val="TableGrid"/>
        <w:tblW w:w="0" w:type="auto"/>
        <w:tblLook w:val="04A0" w:firstRow="1" w:lastRow="0" w:firstColumn="1" w:lastColumn="0" w:noHBand="0" w:noVBand="1"/>
      </w:tblPr>
      <w:tblGrid>
        <w:gridCol w:w="1538"/>
        <w:gridCol w:w="2930"/>
        <w:gridCol w:w="2255"/>
        <w:gridCol w:w="2293"/>
      </w:tblGrid>
      <w:tr w:rsidR="003B58AA" w14:paraId="6674675D" w14:textId="77777777" w:rsidTr="00142F5F">
        <w:trPr>
          <w:trHeight w:val="51"/>
        </w:trPr>
        <w:tc>
          <w:tcPr>
            <w:tcW w:w="1538" w:type="dxa"/>
            <w:vAlign w:val="center"/>
          </w:tcPr>
          <w:p w14:paraId="7AE742FE" w14:textId="77777777" w:rsidR="003B58AA" w:rsidRPr="00142F5F" w:rsidRDefault="003B58AA">
            <w:pPr>
              <w:jc w:val="center"/>
              <w:rPr>
                <w:sz w:val="18"/>
                <w:szCs w:val="18"/>
              </w:rPr>
            </w:pPr>
            <w:r w:rsidRPr="00142F5F">
              <w:rPr>
                <w:sz w:val="18"/>
                <w:szCs w:val="18"/>
              </w:rPr>
              <w:t>Current items</w:t>
            </w:r>
          </w:p>
        </w:tc>
        <w:tc>
          <w:tcPr>
            <w:tcW w:w="2930" w:type="dxa"/>
            <w:vAlign w:val="center"/>
          </w:tcPr>
          <w:p w14:paraId="1501F1E7" w14:textId="77777777" w:rsidR="003B58AA" w:rsidRPr="00142F5F" w:rsidRDefault="003B58AA">
            <w:pPr>
              <w:jc w:val="center"/>
              <w:rPr>
                <w:sz w:val="18"/>
                <w:szCs w:val="18"/>
              </w:rPr>
            </w:pPr>
            <w:r w:rsidRPr="00142F5F">
              <w:rPr>
                <w:sz w:val="18"/>
                <w:szCs w:val="18"/>
              </w:rPr>
              <w:t>Item Description</w:t>
            </w:r>
          </w:p>
        </w:tc>
        <w:tc>
          <w:tcPr>
            <w:tcW w:w="2255" w:type="dxa"/>
            <w:vAlign w:val="center"/>
          </w:tcPr>
          <w:p w14:paraId="06A9E67D" w14:textId="77777777" w:rsidR="003B58AA" w:rsidRPr="00142F5F" w:rsidRDefault="003B58AA">
            <w:pPr>
              <w:jc w:val="center"/>
              <w:rPr>
                <w:sz w:val="18"/>
                <w:szCs w:val="18"/>
              </w:rPr>
            </w:pPr>
            <w:r w:rsidRPr="00142F5F">
              <w:rPr>
                <w:sz w:val="18"/>
                <w:szCs w:val="18"/>
              </w:rPr>
              <w:t>*TBSA</w:t>
            </w:r>
          </w:p>
        </w:tc>
        <w:tc>
          <w:tcPr>
            <w:tcW w:w="2293" w:type="dxa"/>
            <w:vAlign w:val="center"/>
          </w:tcPr>
          <w:p w14:paraId="3EFC0C65" w14:textId="77777777" w:rsidR="003B58AA" w:rsidRPr="00142F5F" w:rsidRDefault="003B58AA">
            <w:pPr>
              <w:jc w:val="center"/>
              <w:rPr>
                <w:sz w:val="18"/>
                <w:szCs w:val="18"/>
              </w:rPr>
            </w:pPr>
            <w:r w:rsidRPr="00142F5F">
              <w:rPr>
                <w:sz w:val="18"/>
                <w:szCs w:val="18"/>
              </w:rPr>
              <w:t>Fee</w:t>
            </w:r>
          </w:p>
        </w:tc>
      </w:tr>
      <w:tr w:rsidR="003B58AA" w14:paraId="5B9D8A63" w14:textId="77777777">
        <w:trPr>
          <w:trHeight w:val="1321"/>
        </w:trPr>
        <w:tc>
          <w:tcPr>
            <w:tcW w:w="1538" w:type="dxa"/>
            <w:vAlign w:val="center"/>
          </w:tcPr>
          <w:p w14:paraId="1AAE5179" w14:textId="77777777" w:rsidR="003B58AA" w:rsidRPr="00142F5F" w:rsidRDefault="003B58AA">
            <w:pPr>
              <w:rPr>
                <w:sz w:val="18"/>
                <w:szCs w:val="18"/>
              </w:rPr>
            </w:pPr>
            <w:r w:rsidRPr="00142F5F">
              <w:rPr>
                <w:sz w:val="18"/>
                <w:szCs w:val="18"/>
              </w:rPr>
              <w:t>46134</w:t>
            </w:r>
          </w:p>
        </w:tc>
        <w:tc>
          <w:tcPr>
            <w:tcW w:w="2930" w:type="dxa"/>
            <w:vMerge w:val="restart"/>
          </w:tcPr>
          <w:p w14:paraId="2C785E02" w14:textId="77777777" w:rsidR="003B58AA" w:rsidRPr="00142F5F" w:rsidRDefault="003B58AA">
            <w:pPr>
              <w:rPr>
                <w:sz w:val="18"/>
                <w:szCs w:val="18"/>
              </w:rPr>
            </w:pPr>
            <w:r w:rsidRPr="00142F5F">
              <w:rPr>
                <w:sz w:val="18"/>
                <w:szCs w:val="18"/>
              </w:rPr>
              <w:t>Definitive burn wound closure, or closure of skin defect secondary to necrotising fasciitis, if the defect area involves *TBSA of total body surface, using autologous tissue (split skin graft or other) following previous procedure using non-autologous temporary wound closure, excluding aftercare (H)</w:t>
            </w:r>
          </w:p>
        </w:tc>
        <w:tc>
          <w:tcPr>
            <w:tcW w:w="2255" w:type="dxa"/>
            <w:vAlign w:val="center"/>
          </w:tcPr>
          <w:p w14:paraId="20BB3E68" w14:textId="77777777" w:rsidR="003B58AA" w:rsidRPr="00142F5F" w:rsidRDefault="003B58AA">
            <w:pPr>
              <w:rPr>
                <w:sz w:val="18"/>
                <w:szCs w:val="18"/>
              </w:rPr>
            </w:pPr>
            <w:r w:rsidRPr="00142F5F">
              <w:rPr>
                <w:sz w:val="18"/>
                <w:szCs w:val="18"/>
              </w:rPr>
              <w:t>20% ≤ TBSA &lt; 30%</w:t>
            </w:r>
          </w:p>
        </w:tc>
        <w:tc>
          <w:tcPr>
            <w:tcW w:w="2293" w:type="dxa"/>
            <w:vAlign w:val="center"/>
          </w:tcPr>
          <w:p w14:paraId="4A55E0CA" w14:textId="0191EED1" w:rsidR="003B58AA" w:rsidRPr="00142F5F" w:rsidRDefault="003B58AA">
            <w:pPr>
              <w:rPr>
                <w:sz w:val="18"/>
                <w:szCs w:val="18"/>
              </w:rPr>
            </w:pPr>
            <w:r w:rsidRPr="00142F5F">
              <w:rPr>
                <w:sz w:val="18"/>
                <w:szCs w:val="18"/>
              </w:rPr>
              <w:t>$2,260.45 Benefit: 75% = $1,695.35</w:t>
            </w:r>
          </w:p>
        </w:tc>
      </w:tr>
      <w:tr w:rsidR="003B58AA" w14:paraId="6CDB89D5" w14:textId="77777777">
        <w:tc>
          <w:tcPr>
            <w:tcW w:w="1538" w:type="dxa"/>
            <w:vAlign w:val="center"/>
          </w:tcPr>
          <w:p w14:paraId="45D2CC1C" w14:textId="77777777" w:rsidR="003B58AA" w:rsidRPr="00142F5F" w:rsidRDefault="003B58AA">
            <w:pPr>
              <w:rPr>
                <w:sz w:val="18"/>
                <w:szCs w:val="18"/>
              </w:rPr>
            </w:pPr>
            <w:r w:rsidRPr="00142F5F">
              <w:rPr>
                <w:sz w:val="18"/>
                <w:szCs w:val="18"/>
              </w:rPr>
              <w:t>46135</w:t>
            </w:r>
          </w:p>
        </w:tc>
        <w:tc>
          <w:tcPr>
            <w:tcW w:w="2930" w:type="dxa"/>
            <w:vMerge/>
          </w:tcPr>
          <w:p w14:paraId="42ED2756" w14:textId="77777777" w:rsidR="003B58AA" w:rsidRPr="00142F5F" w:rsidRDefault="003B58AA">
            <w:pPr>
              <w:rPr>
                <w:sz w:val="18"/>
                <w:szCs w:val="18"/>
              </w:rPr>
            </w:pPr>
          </w:p>
        </w:tc>
        <w:tc>
          <w:tcPr>
            <w:tcW w:w="2255" w:type="dxa"/>
            <w:vAlign w:val="center"/>
          </w:tcPr>
          <w:p w14:paraId="1F0AEDEE" w14:textId="77777777" w:rsidR="003B58AA" w:rsidRPr="00142F5F" w:rsidRDefault="003B58AA">
            <w:pPr>
              <w:rPr>
                <w:sz w:val="18"/>
                <w:szCs w:val="18"/>
              </w:rPr>
            </w:pPr>
            <w:r w:rsidRPr="00142F5F">
              <w:rPr>
                <w:sz w:val="18"/>
                <w:szCs w:val="18"/>
              </w:rPr>
              <w:t>TBSA ≥ 30%</w:t>
            </w:r>
          </w:p>
        </w:tc>
        <w:tc>
          <w:tcPr>
            <w:tcW w:w="2293" w:type="dxa"/>
            <w:vAlign w:val="center"/>
          </w:tcPr>
          <w:p w14:paraId="01567538" w14:textId="77777777" w:rsidR="003B58AA" w:rsidRPr="00142F5F" w:rsidRDefault="003B58AA">
            <w:pPr>
              <w:rPr>
                <w:sz w:val="18"/>
                <w:szCs w:val="18"/>
              </w:rPr>
            </w:pPr>
            <w:r w:rsidRPr="00142F5F">
              <w:rPr>
                <w:sz w:val="18"/>
                <w:szCs w:val="18"/>
              </w:rPr>
              <w:t>$3,550.75 Benefit: 75% = $2,663.10</w:t>
            </w:r>
          </w:p>
        </w:tc>
      </w:tr>
    </w:tbl>
    <w:p w14:paraId="7AE42CF7" w14:textId="0086721E" w:rsidR="00FE257E" w:rsidRPr="00BC0C43" w:rsidRDefault="005B5A58" w:rsidP="00BC0C43">
      <w:pPr>
        <w:pStyle w:val="Heading2"/>
      </w:pPr>
      <w:r>
        <w:t>Please provide a rationale for why this is a comparator</w:t>
      </w:r>
      <w:r w:rsidR="000627EF">
        <w:t>:</w:t>
      </w:r>
    </w:p>
    <w:p w14:paraId="18DFF8D7" w14:textId="77777777" w:rsidR="00BF65AD" w:rsidRDefault="00D24B31" w:rsidP="00BC0C43">
      <w:r w:rsidRPr="00D24B31">
        <w:t xml:space="preserve">STSGs </w:t>
      </w:r>
      <w:r w:rsidR="00227AD5">
        <w:t>(</w:t>
      </w:r>
      <w:r w:rsidRPr="00D24B31">
        <w:t>sheet</w:t>
      </w:r>
      <w:r w:rsidR="00227AD5">
        <w:t xml:space="preserve">, </w:t>
      </w:r>
      <w:r w:rsidRPr="00D24B31">
        <w:t>mesh</w:t>
      </w:r>
      <w:r w:rsidR="00227AD5">
        <w:t xml:space="preserve">ed or </w:t>
      </w:r>
      <w:r w:rsidRPr="00D24B31">
        <w:t>meek</w:t>
      </w:r>
      <w:r w:rsidR="00227AD5">
        <w:t xml:space="preserve">) </w:t>
      </w:r>
      <w:r w:rsidRPr="00D24B31">
        <w:t>are standard clinical practice</w:t>
      </w:r>
      <w:r w:rsidR="0008381D">
        <w:t xml:space="preserve"> for </w:t>
      </w:r>
      <w:r w:rsidR="001A1381">
        <w:t xml:space="preserve">definitive </w:t>
      </w:r>
      <w:r w:rsidR="0008381D">
        <w:t xml:space="preserve">wound closure of extensive FT and </w:t>
      </w:r>
      <w:r w:rsidR="00E64393">
        <w:t>DPT burn wounds</w:t>
      </w:r>
      <w:r w:rsidR="00202593">
        <w:t xml:space="preserve"> that otherwise would leave a disfiguring scar </w:t>
      </w:r>
      <w:r w:rsidR="00BD3CC5">
        <w:t>if left to heal by secondary intention</w:t>
      </w:r>
      <w:r w:rsidRPr="00D24B31">
        <w:t xml:space="preserve">. </w:t>
      </w:r>
      <w:r w:rsidR="00C76612" w:rsidRPr="00C76612">
        <w:t xml:space="preserve">This approach requires harvesting </w:t>
      </w:r>
      <w:r w:rsidR="002C45D8">
        <w:t>large areas</w:t>
      </w:r>
      <w:r w:rsidR="00C76612" w:rsidRPr="00C76612">
        <w:t xml:space="preserve"> of donor skin from unaffected areas of the patient's body, particularly when treating large burn wounds.</w:t>
      </w:r>
      <w:r w:rsidR="00BD3CC5">
        <w:t xml:space="preserve"> </w:t>
      </w:r>
      <w:r w:rsidR="00744F47">
        <w:t xml:space="preserve">Donor sites from STSGs </w:t>
      </w:r>
      <w:r w:rsidR="0066033E">
        <w:t xml:space="preserve">lead to additional </w:t>
      </w:r>
      <w:r w:rsidR="00B315BA">
        <w:t xml:space="preserve">complications </w:t>
      </w:r>
      <w:r w:rsidR="0066033E">
        <w:t>including</w:t>
      </w:r>
      <w:r w:rsidR="00D97E1A">
        <w:t xml:space="preserve"> pain,</w:t>
      </w:r>
      <w:r w:rsidR="0047202E">
        <w:t xml:space="preserve"> prolonged healing times and </w:t>
      </w:r>
      <w:r w:rsidR="00C419FD">
        <w:t xml:space="preserve">further </w:t>
      </w:r>
      <w:r w:rsidR="00266983">
        <w:t>scarring.</w:t>
      </w:r>
      <w:r w:rsidR="00266983" w:rsidRPr="00D24B31">
        <w:t xml:space="preserve"> </w:t>
      </w:r>
    </w:p>
    <w:p w14:paraId="27EE29EF" w14:textId="419CAEB8" w:rsidR="00D24B31" w:rsidRDefault="00266983" w:rsidP="00BC0C43">
      <w:r w:rsidRPr="00D24B31">
        <w:t>Clinical</w:t>
      </w:r>
      <w:r w:rsidR="00D24B31" w:rsidRPr="00D24B31">
        <w:t xml:space="preserve"> evidence and expert opinion confirm that </w:t>
      </w:r>
      <w:r w:rsidR="0096156C">
        <w:t>use of ASCS</w:t>
      </w:r>
      <w:r w:rsidR="0096156C" w:rsidRPr="00D24B31">
        <w:t xml:space="preserve"> </w:t>
      </w:r>
      <w:r w:rsidR="00A431BE">
        <w:t xml:space="preserve">will </w:t>
      </w:r>
      <w:r w:rsidR="00D24B31" w:rsidRPr="00D24B31">
        <w:t xml:space="preserve">reduce </w:t>
      </w:r>
      <w:r w:rsidR="006B6721">
        <w:t xml:space="preserve">donor skin </w:t>
      </w:r>
      <w:r w:rsidR="00D24B31" w:rsidRPr="00D24B31">
        <w:t xml:space="preserve">requirements </w:t>
      </w:r>
      <w:r w:rsidR="00C362CF">
        <w:t xml:space="preserve">for definitive burn wound </w:t>
      </w:r>
      <w:r>
        <w:t>closure.</w:t>
      </w:r>
      <w:r w:rsidR="00D24B31" w:rsidRPr="00D24B31">
        <w:t xml:space="preserve"> </w:t>
      </w:r>
      <w:r w:rsidR="004108ED">
        <w:t>Therefore,</w:t>
      </w:r>
      <w:r w:rsidR="00C36D56">
        <w:t xml:space="preserve"> addressing an unme</w:t>
      </w:r>
      <w:r w:rsidR="004108ED">
        <w:t>t</w:t>
      </w:r>
      <w:r w:rsidR="00C36D56">
        <w:t xml:space="preserve"> clinic need</w:t>
      </w:r>
      <w:r w:rsidR="00DA4186">
        <w:t xml:space="preserve"> </w:t>
      </w:r>
      <w:r w:rsidR="007D4615">
        <w:t xml:space="preserve">by </w:t>
      </w:r>
      <w:r w:rsidR="00DA4186">
        <w:t>reduc</w:t>
      </w:r>
      <w:r w:rsidR="007D4615">
        <w:t>ing</w:t>
      </w:r>
      <w:r w:rsidR="00DA4186">
        <w:t xml:space="preserve"> donor site morbi</w:t>
      </w:r>
      <w:r w:rsidR="00101B87">
        <w:t xml:space="preserve">dity, </w:t>
      </w:r>
      <w:r w:rsidR="005861E7">
        <w:t xml:space="preserve">waiting times </w:t>
      </w:r>
      <w:r w:rsidR="007D4615">
        <w:t xml:space="preserve">and </w:t>
      </w:r>
      <w:r w:rsidR="004F7128">
        <w:t>hospital LOS</w:t>
      </w:r>
      <w:r w:rsidR="007D4615">
        <w:t>.</w:t>
      </w:r>
      <w:r w:rsidR="00AD696E">
        <w:t xml:space="preserve"> </w:t>
      </w:r>
      <w:r w:rsidR="00C24181">
        <w:t>Additionally, t</w:t>
      </w:r>
      <w:r w:rsidR="00C24181" w:rsidRPr="00BF65AD">
        <w:t xml:space="preserve">he use of </w:t>
      </w:r>
      <w:r w:rsidR="0096156C" w:rsidRPr="00BF65AD">
        <w:t>A</w:t>
      </w:r>
      <w:r w:rsidR="0096156C">
        <w:t>SCS</w:t>
      </w:r>
      <w:r w:rsidR="00BD5A43">
        <w:t xml:space="preserve"> prepare</w:t>
      </w:r>
      <w:r w:rsidR="0096156C">
        <w:t>d by the ACHD</w:t>
      </w:r>
      <w:r w:rsidR="00BD5A43">
        <w:t xml:space="preserve"> </w:t>
      </w:r>
      <w:r w:rsidR="00C24181" w:rsidRPr="00BF65AD">
        <w:t xml:space="preserve">would also improve the </w:t>
      </w:r>
      <w:r w:rsidR="00C24181">
        <w:t>appearance</w:t>
      </w:r>
      <w:r w:rsidR="00C24181" w:rsidRPr="00BF65AD">
        <w:t xml:space="preserve"> of using meshed STSGs by filling in </w:t>
      </w:r>
      <w:r w:rsidR="00036C3D">
        <w:t xml:space="preserve">their </w:t>
      </w:r>
      <w:r w:rsidR="00C24181" w:rsidRPr="00BF65AD">
        <w:t xml:space="preserve">interstices </w:t>
      </w:r>
      <w:r w:rsidR="00F67948">
        <w:t xml:space="preserve">(Personal communications with </w:t>
      </w:r>
      <w:r w:rsidR="00F51DDE" w:rsidRPr="00F51DDE">
        <w:t>A/Prof Warwick Teague</w:t>
      </w:r>
      <w:r w:rsidR="00036C3D">
        <w:t xml:space="preserve"> and </w:t>
      </w:r>
      <w:r w:rsidR="00036C3D" w:rsidRPr="00036C3D">
        <w:t>Professor Roy Kimble</w:t>
      </w:r>
      <w:r w:rsidR="00036C3D">
        <w:t>, 2023)</w:t>
      </w:r>
      <w:r w:rsidR="00C24181" w:rsidRPr="00BF65AD">
        <w:t>.</w:t>
      </w:r>
    </w:p>
    <w:p w14:paraId="1DB01406" w14:textId="193F5A02" w:rsidR="000627EF" w:rsidRPr="00BC0C43" w:rsidRDefault="005B5A58" w:rsidP="00BC0C43">
      <w:pPr>
        <w:pStyle w:val="Heading2"/>
      </w:pPr>
      <w:r>
        <w:t xml:space="preserve">Pattern of substitution – Will the proposed health technology wholly replace the proposed comparator, partially replace </w:t>
      </w:r>
      <w:r w:rsidR="000627EF">
        <w:t>the proposed comparator, displace the proposed comparator or be used in combination with the proposed comparator?</w:t>
      </w:r>
      <w:r w:rsidR="00DB2D53">
        <w:t xml:space="preserve"> </w:t>
      </w:r>
      <w:r w:rsidR="00DB2D53" w:rsidRPr="00B63A61">
        <w:t xml:space="preserve">(please </w:t>
      </w:r>
      <w:r w:rsidR="00DB2D53">
        <w:t>select</w:t>
      </w:r>
      <w:r w:rsidR="00DB2D53" w:rsidRPr="00B63A61">
        <w:t xml:space="preserve"> your response)</w:t>
      </w:r>
    </w:p>
    <w:p w14:paraId="0A5F4C44" w14:textId="61DB8906" w:rsidR="000627EF" w:rsidRPr="00BC0C43" w:rsidRDefault="001248B1" w:rsidP="00BC0C43">
      <w:pPr>
        <w:pStyle w:val="Tickboxes"/>
        <w:ind w:left="0"/>
        <w:rPr>
          <w:rFonts w:ascii="Segoe UI" w:hAnsi="Segoe UI" w:cs="Segoe UI"/>
          <w:sz w:val="22"/>
          <w:szCs w:val="22"/>
        </w:rPr>
      </w:pPr>
      <w:r>
        <w:rPr>
          <w:rFonts w:ascii="Segoe UI" w:hAnsi="Segoe UI" w:cs="Segoe UI"/>
          <w:sz w:val="22"/>
          <w:szCs w:val="22"/>
        </w:rPr>
        <w:fldChar w:fldCharType="begin">
          <w:ffData>
            <w:name w:val="Check2"/>
            <w:enabled/>
            <w:calcOnExit w:val="0"/>
            <w:checkBox>
              <w:sizeAuto/>
              <w:default w:val="0"/>
            </w:checkBox>
          </w:ffData>
        </w:fldChar>
      </w:r>
      <w:r>
        <w:rPr>
          <w:rFonts w:ascii="Segoe UI" w:hAnsi="Segoe UI" w:cs="Segoe UI"/>
          <w:sz w:val="22"/>
          <w:szCs w:val="22"/>
        </w:rPr>
        <w:instrText xml:space="preserve"> </w:instrText>
      </w:r>
      <w:bookmarkStart w:id="5" w:name="Check2"/>
      <w:r>
        <w:rPr>
          <w:rFonts w:ascii="Segoe UI" w:hAnsi="Segoe UI" w:cs="Segoe UI"/>
          <w:sz w:val="22"/>
          <w:szCs w:val="22"/>
        </w:rPr>
        <w:instrText xml:space="preserve">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5"/>
      <w:r w:rsidR="00BC0C43" w:rsidRPr="00BC0C43">
        <w:rPr>
          <w:rFonts w:ascii="Segoe UI" w:hAnsi="Segoe UI" w:cs="Segoe UI"/>
          <w:sz w:val="22"/>
          <w:szCs w:val="22"/>
        </w:rPr>
        <w:t xml:space="preserve"> </w:t>
      </w:r>
      <w:r w:rsidR="000627EF" w:rsidRPr="00BC0C43">
        <w:rPr>
          <w:rFonts w:ascii="Segoe UI" w:hAnsi="Segoe UI" w:cs="Segoe UI"/>
          <w:sz w:val="22"/>
          <w:szCs w:val="22"/>
        </w:rPr>
        <w:t xml:space="preserve">None </w:t>
      </w:r>
      <w:r w:rsidR="00BC0C43" w:rsidRPr="00BC0C43">
        <w:rPr>
          <w:rFonts w:ascii="Segoe UI" w:hAnsi="Segoe UI" w:cs="Segoe UI"/>
          <w:i/>
          <w:iCs/>
          <w:sz w:val="18"/>
          <w:szCs w:val="18"/>
        </w:rPr>
        <w:t>(u</w:t>
      </w:r>
      <w:r w:rsidR="000627EF" w:rsidRPr="00BC0C43">
        <w:rPr>
          <w:rFonts w:ascii="Segoe UI" w:hAnsi="Segoe UI" w:cs="Segoe UI"/>
          <w:i/>
          <w:iCs/>
          <w:sz w:val="18"/>
          <w:szCs w:val="18"/>
        </w:rPr>
        <w:t>sed with the comparator</w:t>
      </w:r>
      <w:r w:rsidR="00BC0C43" w:rsidRPr="00BC0C43">
        <w:rPr>
          <w:rFonts w:ascii="Segoe UI" w:hAnsi="Segoe UI" w:cs="Segoe UI"/>
          <w:i/>
          <w:iCs/>
          <w:sz w:val="18"/>
          <w:szCs w:val="18"/>
        </w:rPr>
        <w:t>)</w:t>
      </w:r>
      <w:r w:rsidR="000627EF" w:rsidRPr="00BC0C43">
        <w:rPr>
          <w:rFonts w:ascii="Segoe UI" w:hAnsi="Segoe UI" w:cs="Segoe UI"/>
          <w:sz w:val="18"/>
          <w:szCs w:val="18"/>
        </w:rPr>
        <w:t xml:space="preserve"> </w:t>
      </w:r>
    </w:p>
    <w:p w14:paraId="04FD711F" w14:textId="16492F7B" w:rsidR="000627EF" w:rsidRPr="00BC0C43" w:rsidRDefault="00F32449" w:rsidP="00BC0C43">
      <w:pPr>
        <w:pStyle w:val="Tickboxes"/>
        <w:ind w:left="0"/>
        <w:rPr>
          <w:rFonts w:ascii="Segoe UI" w:hAnsi="Segoe UI" w:cs="Segoe UI"/>
          <w:i/>
          <w:iCs/>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0627EF" w:rsidRPr="00BC0C43">
        <w:rPr>
          <w:rFonts w:ascii="Segoe UI" w:hAnsi="Segoe UI" w:cs="Segoe UI"/>
          <w:sz w:val="22"/>
          <w:szCs w:val="22"/>
        </w:rPr>
        <w:t xml:space="preserve"> Displaced </w:t>
      </w:r>
      <w:r w:rsidR="00BC0C43" w:rsidRPr="00BC0C43">
        <w:rPr>
          <w:rFonts w:ascii="Segoe UI" w:hAnsi="Segoe UI" w:cs="Segoe UI"/>
          <w:i/>
          <w:iCs/>
          <w:sz w:val="18"/>
          <w:szCs w:val="18"/>
        </w:rPr>
        <w:t>(c</w:t>
      </w:r>
      <w:r w:rsidR="000627EF" w:rsidRPr="00BC0C43">
        <w:rPr>
          <w:rFonts w:ascii="Segoe UI" w:hAnsi="Segoe UI" w:cs="Segoe UI"/>
          <w:i/>
          <w:iCs/>
          <w:sz w:val="18"/>
          <w:szCs w:val="18"/>
        </w:rPr>
        <w:t>omparator will likely be used following the proposed technology in some patients</w:t>
      </w:r>
      <w:r w:rsidR="00BC0C43" w:rsidRPr="00BC0C43">
        <w:rPr>
          <w:rFonts w:ascii="Segoe UI" w:hAnsi="Segoe UI" w:cs="Segoe UI"/>
          <w:i/>
          <w:iCs/>
          <w:sz w:val="18"/>
          <w:szCs w:val="18"/>
        </w:rPr>
        <w:t>)</w:t>
      </w:r>
    </w:p>
    <w:p w14:paraId="3243B3BE" w14:textId="1A48F6A9" w:rsidR="000627EF" w:rsidRPr="00BC0C43" w:rsidRDefault="00F32449" w:rsidP="00BC0C43">
      <w:pPr>
        <w:pStyle w:val="Tickboxes"/>
        <w:ind w:left="0"/>
        <w:rPr>
          <w:rFonts w:ascii="Segoe UI" w:hAnsi="Segoe UI" w:cs="Segoe UI"/>
          <w:sz w:val="18"/>
          <w:szCs w:val="18"/>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0627EF" w:rsidRPr="00BC0C43">
        <w:rPr>
          <w:rFonts w:ascii="Segoe UI" w:hAnsi="Segoe UI" w:cs="Segoe UI"/>
          <w:sz w:val="22"/>
          <w:szCs w:val="22"/>
        </w:rPr>
        <w:t xml:space="preserve"> Partial </w:t>
      </w:r>
      <w:r w:rsidR="00BC0C43" w:rsidRPr="00BC0C43">
        <w:rPr>
          <w:rFonts w:ascii="Segoe UI" w:hAnsi="Segoe UI" w:cs="Segoe UI"/>
          <w:i/>
          <w:iCs/>
          <w:sz w:val="18"/>
          <w:szCs w:val="18"/>
        </w:rPr>
        <w:t>(in</w:t>
      </w:r>
      <w:r w:rsidR="000627EF" w:rsidRPr="00BC0C43">
        <w:rPr>
          <w:rFonts w:ascii="Segoe UI" w:hAnsi="Segoe UI" w:cs="Segoe UI"/>
          <w:i/>
          <w:iCs/>
          <w:sz w:val="18"/>
          <w:szCs w:val="18"/>
        </w:rPr>
        <w:t xml:space="preserve"> some cases, the proposed technology will replace the use of the comparator, but not in all cases</w:t>
      </w:r>
      <w:r w:rsidR="00BC0C43" w:rsidRPr="00BC0C43">
        <w:rPr>
          <w:rFonts w:ascii="Segoe UI" w:hAnsi="Segoe UI" w:cs="Segoe UI"/>
          <w:i/>
          <w:iCs/>
          <w:sz w:val="18"/>
          <w:szCs w:val="18"/>
        </w:rPr>
        <w:t>)</w:t>
      </w:r>
      <w:r w:rsidR="000627EF" w:rsidRPr="00BC0C43">
        <w:rPr>
          <w:rFonts w:ascii="Segoe UI" w:hAnsi="Segoe UI" w:cs="Segoe UI"/>
          <w:sz w:val="18"/>
          <w:szCs w:val="18"/>
        </w:rPr>
        <w:t xml:space="preserve"> </w:t>
      </w:r>
    </w:p>
    <w:p w14:paraId="32AA0FD6" w14:textId="3CBE39A3" w:rsidR="000627EF" w:rsidRPr="00BC0C43" w:rsidRDefault="000627EF" w:rsidP="00BC0C43">
      <w:pPr>
        <w:pStyle w:val="Tickboxes"/>
        <w:ind w:left="0"/>
        <w:rPr>
          <w:rFonts w:ascii="Segoe UI" w:hAnsi="Segoe UI" w:cs="Segoe UI"/>
          <w:b/>
          <w:i/>
          <w:iCs/>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Pr="00BC0C43">
        <w:rPr>
          <w:rFonts w:ascii="Segoe UI" w:hAnsi="Segoe UI" w:cs="Segoe UI"/>
          <w:sz w:val="22"/>
          <w:szCs w:val="22"/>
        </w:rPr>
      </w:r>
      <w:r w:rsidRPr="00BC0C43">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Full </w:t>
      </w:r>
      <w:r w:rsidR="00BC0C43" w:rsidRPr="00BC0C43">
        <w:rPr>
          <w:rFonts w:ascii="Segoe UI" w:hAnsi="Segoe UI" w:cs="Segoe UI"/>
          <w:i/>
          <w:iCs/>
          <w:sz w:val="18"/>
          <w:szCs w:val="18"/>
        </w:rPr>
        <w:t>(s</w:t>
      </w:r>
      <w:r w:rsidRPr="00BC0C43">
        <w:rPr>
          <w:rFonts w:ascii="Segoe UI" w:hAnsi="Segoe UI" w:cs="Segoe UI"/>
          <w:i/>
          <w:iCs/>
          <w:sz w:val="18"/>
          <w:szCs w:val="18"/>
        </w:rPr>
        <w:t>ubjects who receive the proposed intervention will not receive the comparator</w:t>
      </w:r>
      <w:r w:rsidR="00BC0C43" w:rsidRPr="00BC0C43">
        <w:rPr>
          <w:rFonts w:ascii="Segoe UI" w:hAnsi="Segoe UI" w:cs="Segoe UI"/>
          <w:i/>
          <w:iCs/>
          <w:sz w:val="18"/>
          <w:szCs w:val="18"/>
        </w:rPr>
        <w:t>)</w:t>
      </w:r>
    </w:p>
    <w:p w14:paraId="3D9A6633" w14:textId="68B5F2FC" w:rsidR="000627EF" w:rsidRPr="00BC0C43" w:rsidRDefault="000627EF" w:rsidP="00BC0C43">
      <w:pPr>
        <w:pStyle w:val="Heading2"/>
      </w:pPr>
      <w:r>
        <w:t>Please outline and explain the extent to which the current comparator is expected to be substituted:</w:t>
      </w:r>
    </w:p>
    <w:p w14:paraId="6549A5AD" w14:textId="395ED25F" w:rsidR="000627EF" w:rsidRDefault="000C56CF" w:rsidP="00BC0C43">
      <w:r>
        <w:t xml:space="preserve">In </w:t>
      </w:r>
      <w:r w:rsidR="003C7439">
        <w:t>mixed depth</w:t>
      </w:r>
      <w:r>
        <w:t xml:space="preserve"> burns with limited donor skin availability,</w:t>
      </w:r>
      <w:r w:rsidR="003C6B65">
        <w:t xml:space="preserve"> treatment with ASCS</w:t>
      </w:r>
      <w:r>
        <w:t xml:space="preserve"> is expected to supplement </w:t>
      </w:r>
      <w:r w:rsidR="00755EDA">
        <w:t xml:space="preserve">the use of </w:t>
      </w:r>
      <w:r w:rsidR="003C6B65">
        <w:t>STSGs</w:t>
      </w:r>
      <w:r w:rsidR="00755EDA">
        <w:t xml:space="preserve"> </w:t>
      </w:r>
      <w:r w:rsidR="00447DA7">
        <w:t xml:space="preserve">to reduce </w:t>
      </w:r>
      <w:r w:rsidR="00524807">
        <w:t xml:space="preserve">the amount of </w:t>
      </w:r>
      <w:r w:rsidR="003C6B65">
        <w:t>auto</w:t>
      </w:r>
      <w:r w:rsidR="00524807">
        <w:t>grafting required to close the wound</w:t>
      </w:r>
      <w:r w:rsidR="00755EDA">
        <w:t xml:space="preserve">. Therefore, the current comparator </w:t>
      </w:r>
      <w:r w:rsidR="00044EBA">
        <w:t xml:space="preserve">is </w:t>
      </w:r>
      <w:r w:rsidR="00755EDA">
        <w:t xml:space="preserve">expected to be </w:t>
      </w:r>
      <w:r w:rsidR="009246BB">
        <w:t xml:space="preserve">partially </w:t>
      </w:r>
      <w:r w:rsidR="00113E59">
        <w:t>displaced</w:t>
      </w:r>
      <w:r w:rsidR="00755EDA">
        <w:t xml:space="preserve"> by </w:t>
      </w:r>
      <w:r w:rsidR="00E933BD">
        <w:t>use of ASCS</w:t>
      </w:r>
      <w:r w:rsidR="00755EDA">
        <w:t>.</w:t>
      </w:r>
    </w:p>
    <w:p w14:paraId="14825D70" w14:textId="08A52944" w:rsidR="0016065A" w:rsidRDefault="00D57358" w:rsidP="00BC0C43">
      <w:r w:rsidRPr="00D57358">
        <w:t>Given the mixed depth nature of most large burns</w:t>
      </w:r>
      <w:r w:rsidR="005D3CCC">
        <w:t xml:space="preserve"> ≥</w:t>
      </w:r>
      <w:r w:rsidR="005D3CCC" w:rsidRPr="00CA3C7A">
        <w:t>20% TBSA</w:t>
      </w:r>
      <w:r w:rsidRPr="00D57358">
        <w:t xml:space="preserve">, the treatment approach </w:t>
      </w:r>
      <w:r w:rsidR="00F835A1">
        <w:t>will</w:t>
      </w:r>
      <w:r w:rsidRPr="00D57358">
        <w:t xml:space="preserve"> involve a combination of techniques</w:t>
      </w:r>
      <w:r w:rsidR="00F835A1">
        <w:t xml:space="preserve"> across the </w:t>
      </w:r>
      <w:r w:rsidR="00AA64A9">
        <w:t>wound</w:t>
      </w:r>
      <w:r>
        <w:t>.</w:t>
      </w:r>
      <w:r w:rsidR="000A7A83">
        <w:t xml:space="preserve"> </w:t>
      </w:r>
      <w:r w:rsidR="00CA3C7A" w:rsidRPr="00CA3C7A">
        <w:t xml:space="preserve">For </w:t>
      </w:r>
      <w:r w:rsidR="009C355B" w:rsidRPr="00CA3C7A">
        <w:t>most</w:t>
      </w:r>
      <w:r w:rsidR="00CA3C7A" w:rsidRPr="00CA3C7A">
        <w:t xml:space="preserve"> </w:t>
      </w:r>
      <w:r w:rsidR="000A7A83" w:rsidRPr="00CA3C7A">
        <w:t>burn</w:t>
      </w:r>
      <w:r w:rsidR="000A7A83">
        <w:t xml:space="preserve"> wounds </w:t>
      </w:r>
      <w:r w:rsidR="006D1749">
        <w:t>≥</w:t>
      </w:r>
      <w:r w:rsidR="00CA3C7A" w:rsidRPr="00CA3C7A">
        <w:t xml:space="preserve">20% TBSA, </w:t>
      </w:r>
      <w:r w:rsidR="003A4563">
        <w:t xml:space="preserve">some areas of the wound would receive STSG + ASCS and </w:t>
      </w:r>
      <w:r w:rsidR="000365F8">
        <w:t xml:space="preserve">some areas just ASCS. </w:t>
      </w:r>
      <w:r w:rsidR="002B0F02">
        <w:t>This</w:t>
      </w:r>
      <w:r w:rsidR="008A096C">
        <w:t xml:space="preserve"> allows for treatment of varying burn depths within the same wound and optimisation of limited donor sites in major burn cases.</w:t>
      </w:r>
      <w:r w:rsidR="00BC35C4">
        <w:t xml:space="preserve"> </w:t>
      </w:r>
      <w:r w:rsidR="0007007E">
        <w:t>Therefore</w:t>
      </w:r>
      <w:r w:rsidR="00BC668E">
        <w:t>,</w:t>
      </w:r>
      <w:r w:rsidR="0007007E">
        <w:t xml:space="preserve"> </w:t>
      </w:r>
      <w:r w:rsidR="008F38AA">
        <w:t>some</w:t>
      </w:r>
      <w:r w:rsidR="0007007E">
        <w:t xml:space="preserve"> use of STSGs would be displaced by ASCS. </w:t>
      </w:r>
    </w:p>
    <w:p w14:paraId="527F0163" w14:textId="2737A668" w:rsidR="0016065A" w:rsidRPr="001134C4" w:rsidRDefault="0016065A" w:rsidP="00A16AA2">
      <w:pPr>
        <w:pStyle w:val="Heading1"/>
        <w:rPr>
          <w:color w:val="002060"/>
        </w:rPr>
      </w:pPr>
      <w:r w:rsidRPr="001134C4">
        <w:rPr>
          <w:color w:val="002060"/>
        </w:rPr>
        <w:t>Outcome</w:t>
      </w:r>
      <w:r w:rsidR="00770FA6" w:rsidRPr="001134C4">
        <w:rPr>
          <w:color w:val="002060"/>
        </w:rPr>
        <w:t>s</w:t>
      </w:r>
    </w:p>
    <w:p w14:paraId="3E7AD725" w14:textId="1CF7BD19" w:rsidR="00765B2C" w:rsidRPr="00BC0C43" w:rsidRDefault="00FA6D97" w:rsidP="00BC0C43">
      <w:pPr>
        <w:rPr>
          <w:rFonts w:eastAsia="Segoe UI"/>
          <w:bCs/>
          <w:i/>
          <w:iCs/>
          <w:color w:val="000000"/>
        </w:rPr>
      </w:pPr>
      <w:r w:rsidRPr="00BC0C43">
        <w:rPr>
          <w:i/>
          <w:iCs/>
        </w:rPr>
        <w:t>(Please copy the below questions and complete for each outcome</w:t>
      </w:r>
      <w:r w:rsidRPr="00BC0C43">
        <w:rPr>
          <w:rFonts w:eastAsia="Segoe UI"/>
          <w:bCs/>
          <w:i/>
          <w:iCs/>
          <w:color w:val="000000"/>
        </w:rPr>
        <w:t>)</w:t>
      </w:r>
    </w:p>
    <w:p w14:paraId="7DF00C74" w14:textId="643D70DB" w:rsidR="004C02B7" w:rsidRPr="00BC0C43" w:rsidRDefault="004C02B7" w:rsidP="00BC0C43">
      <w:pPr>
        <w:pStyle w:val="Heading2"/>
      </w:pPr>
      <w:r>
        <w:t>List the key health outcomes (major and minor – prioritising major key health outcomes first) that will need to be measured in assessing the clinical claim for the proposed medical service/technology (versus the comparator):</w:t>
      </w:r>
      <w:r w:rsidR="00DB2D53">
        <w:t xml:space="preserve"> </w:t>
      </w:r>
      <w:r w:rsidR="00DB2D53" w:rsidRPr="00B63A61">
        <w:t xml:space="preserve">(please </w:t>
      </w:r>
      <w:r w:rsidR="00DB2D53">
        <w:t>select</w:t>
      </w:r>
      <w:r w:rsidR="00DB2D53" w:rsidRPr="00B63A61">
        <w:t xml:space="preserve"> your response)</w:t>
      </w:r>
    </w:p>
    <w:p w14:paraId="2BA09AC5" w14:textId="09E24B9C" w:rsidR="004C02B7" w:rsidRPr="00BC0C43" w:rsidRDefault="006147AC" w:rsidP="00BC0C4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BC0C43" w:rsidRPr="00BC0C43">
        <w:rPr>
          <w:rFonts w:ascii="Segoe UI" w:hAnsi="Segoe UI" w:cs="Segoe UI"/>
          <w:sz w:val="22"/>
          <w:szCs w:val="22"/>
        </w:rPr>
        <w:t xml:space="preserve"> </w:t>
      </w:r>
      <w:r w:rsidR="004C02B7" w:rsidRPr="00BC0C43">
        <w:rPr>
          <w:rFonts w:ascii="Segoe UI" w:hAnsi="Segoe UI" w:cs="Segoe UI"/>
          <w:sz w:val="22"/>
          <w:szCs w:val="22"/>
        </w:rPr>
        <w:t xml:space="preserve">Health benefits </w:t>
      </w:r>
    </w:p>
    <w:p w14:paraId="4B5E35E8" w14:textId="2FCA7D16" w:rsidR="004C02B7" w:rsidRPr="00BC0C43" w:rsidRDefault="006112B7" w:rsidP="00BC0C4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BC0C43">
        <w:rPr>
          <w:rFonts w:ascii="Segoe UI" w:hAnsi="Segoe UI" w:cs="Segoe UI"/>
          <w:sz w:val="22"/>
          <w:szCs w:val="22"/>
        </w:rPr>
        <w:t xml:space="preserve"> Health harms</w:t>
      </w:r>
    </w:p>
    <w:p w14:paraId="7846E3EA" w14:textId="7068BFE9" w:rsidR="004C02B7" w:rsidRPr="00BC0C43" w:rsidRDefault="006147AC" w:rsidP="00BC0C4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BC0C43">
        <w:rPr>
          <w:rFonts w:ascii="Segoe UI" w:hAnsi="Segoe UI" w:cs="Segoe UI"/>
          <w:sz w:val="22"/>
          <w:szCs w:val="22"/>
        </w:rPr>
        <w:t xml:space="preserve"> Resources </w:t>
      </w:r>
    </w:p>
    <w:p w14:paraId="4A3C8161" w14:textId="1A798598" w:rsidR="00E00CD3" w:rsidRPr="00BC0C43" w:rsidRDefault="006147AC" w:rsidP="00BC0C43">
      <w:pPr>
        <w:pStyle w:val="Tickboxes"/>
        <w:ind w:left="0"/>
        <w:rPr>
          <w:rFonts w:ascii="Segoe UI" w:hAnsi="Segoe UI" w:cs="Segoe UI"/>
          <w:b/>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BC0C43">
        <w:rPr>
          <w:rFonts w:ascii="Segoe UI" w:hAnsi="Segoe UI" w:cs="Segoe UI"/>
          <w:sz w:val="22"/>
          <w:szCs w:val="22"/>
        </w:rPr>
        <w:t xml:space="preserve"> Value of knowing</w:t>
      </w:r>
    </w:p>
    <w:p w14:paraId="36189B68" w14:textId="34BEBBFC" w:rsidR="004C02B7" w:rsidRPr="00BC0C43" w:rsidRDefault="00E00CD3" w:rsidP="00BC0C43">
      <w:pPr>
        <w:pStyle w:val="Heading2"/>
      </w:pPr>
      <w:r>
        <w:t>O</w:t>
      </w:r>
      <w:r w:rsidR="00CB5480">
        <w:t>utcome description</w:t>
      </w:r>
      <w:r>
        <w:t xml:space="preserve"> – please include information about whether a change in patient management, or prognosis, occurs </w:t>
      </w:r>
      <w:proofErr w:type="gramStart"/>
      <w:r>
        <w:t>as a result of</w:t>
      </w:r>
      <w:proofErr w:type="gramEnd"/>
      <w:r>
        <w:t xml:space="preserve"> the test information</w:t>
      </w:r>
      <w:r w:rsidR="004C02B7">
        <w:t>:</w:t>
      </w:r>
    </w:p>
    <w:p w14:paraId="690EA31F" w14:textId="461C71EE" w:rsidR="004C02B7" w:rsidRPr="00611BCF" w:rsidRDefault="000121ED" w:rsidP="00BC0C43">
      <w:pPr>
        <w:rPr>
          <w:u w:val="single"/>
        </w:rPr>
      </w:pPr>
      <w:r w:rsidRPr="00611BCF">
        <w:rPr>
          <w:u w:val="single"/>
        </w:rPr>
        <w:t xml:space="preserve">Efficacy </w:t>
      </w:r>
      <w:r w:rsidR="000D4EF2">
        <w:rPr>
          <w:u w:val="single"/>
        </w:rPr>
        <w:t>o</w:t>
      </w:r>
      <w:r w:rsidRPr="00611BCF">
        <w:rPr>
          <w:u w:val="single"/>
        </w:rPr>
        <w:t>utcomes</w:t>
      </w:r>
    </w:p>
    <w:p w14:paraId="229CFAE5" w14:textId="3B64765A" w:rsidR="000121ED" w:rsidRDefault="00324E30" w:rsidP="00324E30">
      <w:pPr>
        <w:pStyle w:val="ListParagraph"/>
        <w:numPr>
          <w:ilvl w:val="0"/>
          <w:numId w:val="12"/>
        </w:numPr>
      </w:pPr>
      <w:r>
        <w:t>Recipient site healing</w:t>
      </w:r>
    </w:p>
    <w:p w14:paraId="354128C0" w14:textId="26839687" w:rsidR="00324E30" w:rsidRDefault="00324E30" w:rsidP="00324E30">
      <w:pPr>
        <w:pStyle w:val="ListParagraph"/>
        <w:numPr>
          <w:ilvl w:val="0"/>
          <w:numId w:val="12"/>
        </w:numPr>
      </w:pPr>
      <w:r>
        <w:t xml:space="preserve">Donor site </w:t>
      </w:r>
      <w:r w:rsidR="0088540A">
        <w:t>size and</w:t>
      </w:r>
      <w:r w:rsidR="006C5A17">
        <w:t xml:space="preserve"> healing</w:t>
      </w:r>
    </w:p>
    <w:p w14:paraId="12E67346" w14:textId="09F549F1" w:rsidR="000121ED" w:rsidRPr="00611BCF" w:rsidRDefault="000121ED" w:rsidP="00BC0C43">
      <w:pPr>
        <w:rPr>
          <w:u w:val="single"/>
        </w:rPr>
      </w:pPr>
      <w:r w:rsidRPr="00611BCF">
        <w:rPr>
          <w:u w:val="single"/>
        </w:rPr>
        <w:t xml:space="preserve">Safety </w:t>
      </w:r>
      <w:r w:rsidR="000D4EF2">
        <w:rPr>
          <w:u w:val="single"/>
        </w:rPr>
        <w:t>o</w:t>
      </w:r>
      <w:r w:rsidRPr="00611BCF">
        <w:rPr>
          <w:u w:val="single"/>
        </w:rPr>
        <w:t>utcomes</w:t>
      </w:r>
    </w:p>
    <w:p w14:paraId="0248F8EE" w14:textId="4562F87A" w:rsidR="00890311" w:rsidRDefault="00CB3B74" w:rsidP="00890311">
      <w:pPr>
        <w:pStyle w:val="ListParagraph"/>
        <w:numPr>
          <w:ilvl w:val="0"/>
          <w:numId w:val="13"/>
        </w:numPr>
      </w:pPr>
      <w:r>
        <w:t>Adverse events (</w:t>
      </w:r>
      <w:r w:rsidR="00890311" w:rsidRPr="00890311">
        <w:t>AEs</w:t>
      </w:r>
      <w:r>
        <w:t>) and serious adverse events (SAEs)</w:t>
      </w:r>
    </w:p>
    <w:p w14:paraId="275DB287" w14:textId="23380A58" w:rsidR="00CB3B74" w:rsidRDefault="00F972BD" w:rsidP="00890311">
      <w:pPr>
        <w:pStyle w:val="ListParagraph"/>
        <w:numPr>
          <w:ilvl w:val="0"/>
          <w:numId w:val="13"/>
        </w:numPr>
      </w:pPr>
      <w:r>
        <w:t>Device</w:t>
      </w:r>
      <w:r w:rsidR="003A3F35">
        <w:t>-</w:t>
      </w:r>
      <w:r>
        <w:t>related AEs</w:t>
      </w:r>
    </w:p>
    <w:p w14:paraId="1721A7E4" w14:textId="77777777" w:rsidR="00890311" w:rsidRDefault="00890311" w:rsidP="00890311">
      <w:pPr>
        <w:pStyle w:val="ListParagraph"/>
        <w:numPr>
          <w:ilvl w:val="0"/>
          <w:numId w:val="13"/>
        </w:numPr>
      </w:pPr>
      <w:r>
        <w:t>G</w:t>
      </w:r>
      <w:r w:rsidRPr="00890311">
        <w:t>raft loss</w:t>
      </w:r>
    </w:p>
    <w:p w14:paraId="4BCE8129" w14:textId="77777777" w:rsidR="00890311" w:rsidRDefault="00890311" w:rsidP="00890311">
      <w:pPr>
        <w:pStyle w:val="ListParagraph"/>
        <w:numPr>
          <w:ilvl w:val="0"/>
          <w:numId w:val="13"/>
        </w:numPr>
      </w:pPr>
      <w:r>
        <w:t>I</w:t>
      </w:r>
      <w:r w:rsidRPr="00890311">
        <w:t>nfection</w:t>
      </w:r>
    </w:p>
    <w:p w14:paraId="3C0FA1D0" w14:textId="77777777" w:rsidR="00890311" w:rsidRDefault="00890311" w:rsidP="00890311">
      <w:pPr>
        <w:pStyle w:val="ListParagraph"/>
        <w:numPr>
          <w:ilvl w:val="0"/>
          <w:numId w:val="13"/>
        </w:numPr>
      </w:pPr>
      <w:r>
        <w:t>S</w:t>
      </w:r>
      <w:r w:rsidRPr="00890311">
        <w:t>car formation</w:t>
      </w:r>
    </w:p>
    <w:p w14:paraId="7A96D0AD" w14:textId="77777777" w:rsidR="00890311" w:rsidRDefault="00890311" w:rsidP="00890311">
      <w:pPr>
        <w:pStyle w:val="ListParagraph"/>
        <w:numPr>
          <w:ilvl w:val="0"/>
          <w:numId w:val="13"/>
        </w:numPr>
      </w:pPr>
      <w:r>
        <w:t>D</w:t>
      </w:r>
      <w:r w:rsidRPr="00890311">
        <w:t>elayed healing/wound assessment</w:t>
      </w:r>
    </w:p>
    <w:p w14:paraId="6A942DBC" w14:textId="6208812E" w:rsidR="00E23142" w:rsidRDefault="00890311" w:rsidP="00BC0C43">
      <w:pPr>
        <w:pStyle w:val="ListParagraph"/>
        <w:numPr>
          <w:ilvl w:val="0"/>
          <w:numId w:val="13"/>
        </w:numPr>
      </w:pPr>
      <w:r>
        <w:t>A</w:t>
      </w:r>
      <w:r w:rsidRPr="00890311">
        <w:t>llergic response to trypsin</w:t>
      </w:r>
    </w:p>
    <w:p w14:paraId="79399A0A" w14:textId="272939D9" w:rsidR="00324E30" w:rsidRPr="00611BCF" w:rsidRDefault="00324E30" w:rsidP="00BC0C43">
      <w:pPr>
        <w:rPr>
          <w:u w:val="single"/>
        </w:rPr>
      </w:pPr>
      <w:r w:rsidRPr="00611BCF">
        <w:rPr>
          <w:u w:val="single"/>
        </w:rPr>
        <w:t>Patient relative outcomes</w:t>
      </w:r>
    </w:p>
    <w:p w14:paraId="57545213" w14:textId="47AFBE1D" w:rsidR="00C85B89" w:rsidRDefault="00E644A2" w:rsidP="00C85B89">
      <w:pPr>
        <w:pStyle w:val="ListParagraph"/>
        <w:numPr>
          <w:ilvl w:val="0"/>
          <w:numId w:val="14"/>
        </w:numPr>
      </w:pPr>
      <w:r>
        <w:t>P</w:t>
      </w:r>
      <w:r w:rsidR="00A313DA" w:rsidRPr="00A313DA">
        <w:t xml:space="preserve">ain and visual appearance </w:t>
      </w:r>
      <w:r w:rsidR="00A313DA">
        <w:t>in recipient site and donor site</w:t>
      </w:r>
    </w:p>
    <w:p w14:paraId="64130181" w14:textId="79703207" w:rsidR="007F26D3" w:rsidRDefault="0029526D" w:rsidP="005545CE">
      <w:r>
        <w:t>The two pivotal trials (</w:t>
      </w:r>
      <w:r w:rsidR="00F52E3C" w:rsidRPr="00F52E3C">
        <w:rPr>
          <w:lang w:val="en-US"/>
        </w:rPr>
        <w:t>CTP001-</w:t>
      </w:r>
      <w:r w:rsidR="00F52E3C">
        <w:rPr>
          <w:lang w:val="en-US"/>
        </w:rPr>
        <w:t xml:space="preserve">5 and </w:t>
      </w:r>
      <w:r w:rsidR="00F52E3C" w:rsidRPr="00F52E3C">
        <w:rPr>
          <w:lang w:val="en-US"/>
        </w:rPr>
        <w:t>CTP001-</w:t>
      </w:r>
      <w:r w:rsidR="00F52E3C">
        <w:rPr>
          <w:lang w:val="en-US"/>
        </w:rPr>
        <w:t>6</w:t>
      </w:r>
      <w:r>
        <w:t xml:space="preserve">) investigated the </w:t>
      </w:r>
      <w:r w:rsidR="00413C88">
        <w:t xml:space="preserve">safety and effectiveness of </w:t>
      </w:r>
      <w:r w:rsidR="00F9774A">
        <w:t>RECELL</w:t>
      </w:r>
      <w:r w:rsidR="00083D61" w:rsidRPr="00083D61">
        <w:rPr>
          <w:vertAlign w:val="superscript"/>
        </w:rPr>
        <w:t>®</w:t>
      </w:r>
      <w:r w:rsidR="00F9774A">
        <w:t xml:space="preserve"> device when used alone and in conjunction with widely meshed STSGs.</w:t>
      </w:r>
      <w:r w:rsidR="005545CE" w:rsidRPr="005545CE">
        <w:t xml:space="preserve"> </w:t>
      </w:r>
    </w:p>
    <w:p w14:paraId="64784047" w14:textId="45E79466" w:rsidR="00E152A8" w:rsidRDefault="00E152A8" w:rsidP="005545CE">
      <w:pPr>
        <w:rPr>
          <w:i/>
          <w:iCs/>
        </w:rPr>
      </w:pPr>
      <w:r w:rsidRPr="00E152A8">
        <w:rPr>
          <w:i/>
          <w:iCs/>
        </w:rPr>
        <w:t>A Comparative Study of RECELL</w:t>
      </w:r>
      <w:r w:rsidR="00083D61" w:rsidRPr="000F3F6C">
        <w:rPr>
          <w:sz w:val="20"/>
          <w:szCs w:val="20"/>
          <w:vertAlign w:val="superscript"/>
          <w:lang w:val="en-US"/>
        </w:rPr>
        <w:t>®</w:t>
      </w:r>
      <w:r w:rsidRPr="00E152A8">
        <w:rPr>
          <w:i/>
          <w:iCs/>
        </w:rPr>
        <w:t xml:space="preserve"> </w:t>
      </w:r>
      <w:r w:rsidR="005A7999">
        <w:rPr>
          <w:i/>
          <w:iCs/>
        </w:rPr>
        <w:t>d</w:t>
      </w:r>
      <w:r w:rsidRPr="00E152A8">
        <w:rPr>
          <w:i/>
          <w:iCs/>
        </w:rPr>
        <w:t>evice and Autologous Split</w:t>
      </w:r>
      <w:r w:rsidR="000F24A7">
        <w:rPr>
          <w:i/>
          <w:iCs/>
        </w:rPr>
        <w:t xml:space="preserve"> </w:t>
      </w:r>
      <w:r w:rsidRPr="00E152A8">
        <w:rPr>
          <w:i/>
          <w:iCs/>
        </w:rPr>
        <w:t>thickness Meshed Skin Graft in the Treatment of Acute Burn Injuries (DPT Burns)</w:t>
      </w:r>
      <w:r w:rsidR="002332A4" w:rsidRPr="002332A4">
        <w:rPr>
          <w:i/>
          <w:iCs/>
        </w:rPr>
        <w:t xml:space="preserve"> </w:t>
      </w:r>
      <w:r w:rsidR="003D5092">
        <w:rPr>
          <w:i/>
          <w:iCs/>
        </w:rPr>
        <w:fldChar w:fldCharType="begin">
          <w:fldData xml:space="preserve">PEVuZE5vdGU+PENpdGU+PEF1dGhvcj5Ib2xtZXMgSXY8L0F1dGhvcj48WWVhcj4yMDE4PC9ZZWFy
PjxSZWNOdW0+NjwvUmVjTnVtPjxEaXNwbGF5VGV4dD4oSG9sbWVzIEl2IDIwMTgpPC9EaXNwbGF5
VGV4dD48cmVjb3JkPjxyZWMtbnVtYmVyPjY8L3JlYy1udW1iZXI+PGZvcmVpZ24ta2V5cz48a2V5
IGFwcD0iRU4iIGRiLWlkPSJ0dnRwcGVzeGJkeDJ4emUyeHNudnN4dGcwZXh0c2ZkMDIwdHciIHRp
bWVzdGFtcD0iMTY5OTMzMDgzOCI+Njwva2V5PjwvZm9yZWlnbi1rZXlzPjxyZWYtdHlwZSBuYW1l
PSJKb3VybmFsIEFydGljbGUiPjE3PC9yZWYtdHlwZT48Y29udHJpYnV0b3JzPjxhdXRob3JzPjxh
dXRob3I+SG9sbWVzIEl2LCBKLiBILjwvYXV0aG9yPjxhdXRob3I+TW9sbmFyLCBKLiBBLjwvYXV0
aG9yPjxhdXRob3I+Q2FydGVyLCBKLiBFLjwvYXV0aG9yPjxhdXRob3I+SHdhbmcsIEouPC9hdXRo
b3I+PGF1dGhvcj5DYWlybnMsIEIuIEEuPC9hdXRob3I+PGF1dGhvcj5LaW5nLCBCLiBULjwvYXV0
aG9yPjxhdXRob3I+U21pdGgsIEQuIEouPC9hdXRob3I+PGF1dGhvcj5DcnVzZSwgQy4gVy48L2F1
dGhvcj48YXV0aG9yPkZvc3RlciwgSy4gTi48L2F1dGhvcj48YXV0aG9yPlBlY2ssIE0uIEQuPC9h
dXRob3I+PGF1dGhvcj5Tb29kLCBSLjwvYXV0aG9yPjxhdXRob3I+RmVsZG1hbiwgTS4gSi48L2F1
dGhvcj48YXV0aG9yPkpvcmRhbiwgTS4gSC48L2F1dGhvcj48YXV0aG9yPk1vemluZ28sIEQuIFcu
PC9hdXRob3I+PGF1dGhvcj5HcmVlbmhhbGdoLCBELiBHLjwvYXV0aG9yPjxhdXRob3I+UGFsbWll
cmksIFQuIEwuPC9hdXRob3I+PGF1dGhvcj5Hcmlzd29sZCwgSi4gQS48L2F1dGhvcj48YXV0aG9y
PkRpc3NhbmFpa2UsIFMuPC9hdXRob3I+PGF1dGhvcj5IaWNrZXJzb24sIFcuIEwuPC9hdXRob3I+
PC9hdXRob3JzPjwvY29udHJpYnV0b3JzPjxhdXRoLWFkZHJlc3M+V2FrZSBGb3Jlc3QgQmFwdGlz
dCBNZWRpY2FsIENlbnRlciwgV2luc3Rvbi1TYWxlbSwgTm9ydGggQ2Fyb2xpbmEuJiN4RDtVbml2
ZXJzaXR5IE1lZGljYWwgQ2VudGVyLCBOZXcgT3JsZWFucywgTG91aXNpYW5hLiYjeEQ7VW5pdmVy
c2l0eSBvZiBBbGFiYW1hLUJpcm1pbmdoYW0sIEJpcm1pbmdoYW0sIEFsYWJhbWEuJiN4RDtVbml2
ZXJzaXR5IG9mIE5vcnRoIENhcm9saW5hLCBDaGFwZWwgSGlsbCwgTm9ydGggQ2Fyb2xpbmEuJiN4
RDtVLlMuIEFybXkgSW5zdGl0dXRlIGZvciBTdXJnaWNhbCBSZXNlYXJjaCwgRm9ydCBTYW0gSG91
c3RvbiwgVGV4YXMuJiN4RDtVbml2ZXJzaXR5IG9mIFNvdXRoIEZsb3JpZGEsIFRhbXBhLCBGbG9y
aWRhLiYjeEQ7TWFyaWNvcGEgSGVhbHRoIFN5c3RlbSwgUGhvZW5peCwgQXJpem9uYS4mI3hEO1Vu
aXZlcnNpdHkgb2YgSW5kaWFuYSwgSW5kaWFuYXBvbGlzLCBJbmRpYW5hLiYjeEQ7VmlyZ2luaWEg
Q29tbW9ud2VhbHRoIFVuaXZlcnNpdHksIFJpY2htb25kLCBWaXJnaW5pYSBDb21tb253ZWFsdGgg
VW5pdmVyc2l0eSwgUmljaG1vbmQsIFZpcmdpbmlhLiYjeEQ7TWVkU3RhciBXYXNoaW5ndG9uIEhv
c3BpdGFsIENlbnRlciwgV2FzaGluZ3RvbiwgRGlzdHJpY3Qgb2YgQ29sdW1iaWEuJiN4RDtVbml2
ZXJzaXR5IG9mIEZsb3JpZGEsIEdhaW5lc3ZpbGxlLCBGbG9yaWRhLiYjeEQ7VW5pdmVyc2l0eSBv
ZiBDYWxpZm9ybmlhIERhdmlzLCBTYWNyYW1lbnRvLCBDYWxpZm9ybmlhLiYjeEQ7VGV4YXMgVGVj
aCBVbml2ZXJzaXR5IEhlYWx0aCBTY2llbmNlcyBDZW50ZXIsIEx1YmJvY2ssIFRleGFzLiYjeEQ7
VW5pdmVyc2l0eSBvZiBUZW5uZXNzZWUsIE1lbXBoaXMsIFRlbm5lc3NlZS48L2F1dGgtYWRkcmVz
cz48dGl0bGVzPjx0aXRsZT5BIENvbXBhcmF0aXZlIFN0dWR5IG9mIHRoZSBSZUNlbGzCriBEZXZp
Y2UgYW5kIEF1dG9sb2dvdXMgU3BpdC1UaGlja25lc3MgTWVzaGVkIFNraW4gR3JhZnQgaW4gdGhl
IFRyZWF0bWVudCBvZiBBY3V0ZSBCdXJuIEluanVyaWVzPC90aXRsZT48c2Vjb25kYXJ5LXRpdGxl
PkogQnVybiBDYXJlIFJlczwvc2Vjb25kYXJ5LXRpdGxlPjwvdGl0bGVzPjxwZXJpb2RpY2FsPjxm
dWxsLXRpdGxlPkogQnVybiBDYXJlIFJlczwvZnVsbC10aXRsZT48L3BlcmlvZGljYWw+PHBhZ2Vz
PjY5NC03MDI8L3BhZ2VzPjx2b2x1bWU+Mzk8L3ZvbHVtZT48bnVtYmVyPjU8L251bWJlcj48a2V5
d29yZHM+PGtleXdvcmQ+QWRvbGVzY2VudDwva2V5d29yZD48a2V5d29yZD5BZHVsdDwva2V5d29y
ZD48a2V5d29yZD5CdXJucy8qc3VyZ2VyeTwva2V5d29yZD48a2V5d29yZD5GZW1hbGU8L2tleXdv
cmQ+PGtleXdvcmQ+SHVtYW5zPC9rZXl3b3JkPjxrZXl3b3JkPk1hbGU8L2tleXdvcmQ+PGtleXdv
cmQ+TWlkZGxlIEFnZWQ8L2tleXdvcmQ+PGtleXdvcmQ+UHJvc3BlY3RpdmUgU3R1ZGllczwva2V5
d29yZD48a2V5d29yZD4qU2tpbiBUcmFuc3BsYW50YXRpb248L2tleXdvcmQ+PGtleXdvcmQ+U3Vy
Z2ljYWwgTWVzaDwva2V5d29yZD48a2V5d29yZD5UaXNzdWUgYW5kIE9yZ2FuIEhhcnZlc3Rpbmcv
Kmluc3RydW1lbnRhdGlvbjwva2V5d29yZD48a2V5d29yZD5UcmFuc3BsYW50YXRpb24sIEF1dG9s
b2dvdXM8L2tleXdvcmQ+PGtleXdvcmQ+VHJlYXRtZW50IE91dGNvbWU8L2tleXdvcmQ+PGtleXdv
cmQ+V291bmQgSGVhbGluZzwva2V5d29yZD48a2V5d29yZD5Zb3VuZyBBZHVsdDwva2V5d29yZD48
L2tleXdvcmRzPjxkYXRlcz48eWVhcj4yMDE4PC95ZWFyPjxwdWItZGF0ZXM+PGRhdGU+QXVnIDE3
PC9kYXRlPjwvcHViLWRhdGVzPjwvZGF0ZXM+PGlzYm4+MTU1OS0wNDdYIChQcmludCkmI3hEOzE1
NTktMDQ3eDwvaXNibj48YWNjZXNzaW9uLW51bT4yOTgwMDIzNDwvYWNjZXNzaW9uLW51bT48dXJs
cz48L3VybHM+PGN1c3RvbTI+UE1DNjA5NzU5NTwvY3VzdG9tMj48ZWxlY3Ryb25pYy1yZXNvdXJj
ZS1udW0+MTAuMTA5My9qYmNyL2lyeTAyOTwvZWxlY3Ryb25pYy1yZXNvdXJjZS1udW0+PHJlbW90
ZS1kYXRhYmFzZS1wcm92aWRlcj5OTE08L3JlbW90ZS1kYXRhYmFzZS1wcm92aWRlcj48bGFuZ3Vh
Z2U+ZW5nPC9sYW5ndWFnZT48L3JlY29yZD48L0NpdGU+PC9FbmROb3RlPn==
</w:fldData>
        </w:fldChar>
      </w:r>
      <w:r w:rsidR="00F97E6A">
        <w:rPr>
          <w:i/>
          <w:iCs/>
        </w:rPr>
        <w:instrText xml:space="preserve"> ADDIN EN.CITE </w:instrText>
      </w:r>
      <w:r w:rsidR="00F97E6A">
        <w:rPr>
          <w:i/>
          <w:iCs/>
        </w:rPr>
        <w:fldChar w:fldCharType="begin">
          <w:fldData xml:space="preserve">PEVuZE5vdGU+PENpdGU+PEF1dGhvcj5Ib2xtZXMgSXY8L0F1dGhvcj48WWVhcj4yMDE4PC9ZZWFy
PjxSZWNOdW0+NjwvUmVjTnVtPjxEaXNwbGF5VGV4dD4oSG9sbWVzIEl2IDIwMTgpPC9EaXNwbGF5
VGV4dD48cmVjb3JkPjxyZWMtbnVtYmVyPjY8L3JlYy1udW1iZXI+PGZvcmVpZ24ta2V5cz48a2V5
IGFwcD0iRU4iIGRiLWlkPSJ0dnRwcGVzeGJkeDJ4emUyeHNudnN4dGcwZXh0c2ZkMDIwdHciIHRp
bWVzdGFtcD0iMTY5OTMzMDgzOCI+Njwva2V5PjwvZm9yZWlnbi1rZXlzPjxyZWYtdHlwZSBuYW1l
PSJKb3VybmFsIEFydGljbGUiPjE3PC9yZWYtdHlwZT48Y29udHJpYnV0b3JzPjxhdXRob3JzPjxh
dXRob3I+SG9sbWVzIEl2LCBKLiBILjwvYXV0aG9yPjxhdXRob3I+TW9sbmFyLCBKLiBBLjwvYXV0
aG9yPjxhdXRob3I+Q2FydGVyLCBKLiBFLjwvYXV0aG9yPjxhdXRob3I+SHdhbmcsIEouPC9hdXRo
b3I+PGF1dGhvcj5DYWlybnMsIEIuIEEuPC9hdXRob3I+PGF1dGhvcj5LaW5nLCBCLiBULjwvYXV0
aG9yPjxhdXRob3I+U21pdGgsIEQuIEouPC9hdXRob3I+PGF1dGhvcj5DcnVzZSwgQy4gVy48L2F1
dGhvcj48YXV0aG9yPkZvc3RlciwgSy4gTi48L2F1dGhvcj48YXV0aG9yPlBlY2ssIE0uIEQuPC9h
dXRob3I+PGF1dGhvcj5Tb29kLCBSLjwvYXV0aG9yPjxhdXRob3I+RmVsZG1hbiwgTS4gSi48L2F1
dGhvcj48YXV0aG9yPkpvcmRhbiwgTS4gSC48L2F1dGhvcj48YXV0aG9yPk1vemluZ28sIEQuIFcu
PC9hdXRob3I+PGF1dGhvcj5HcmVlbmhhbGdoLCBELiBHLjwvYXV0aG9yPjxhdXRob3I+UGFsbWll
cmksIFQuIEwuPC9hdXRob3I+PGF1dGhvcj5Hcmlzd29sZCwgSi4gQS48L2F1dGhvcj48YXV0aG9y
PkRpc3NhbmFpa2UsIFMuPC9hdXRob3I+PGF1dGhvcj5IaWNrZXJzb24sIFcuIEwuPC9hdXRob3I+
PC9hdXRob3JzPjwvY29udHJpYnV0b3JzPjxhdXRoLWFkZHJlc3M+V2FrZSBGb3Jlc3QgQmFwdGlz
dCBNZWRpY2FsIENlbnRlciwgV2luc3Rvbi1TYWxlbSwgTm9ydGggQ2Fyb2xpbmEuJiN4RDtVbml2
ZXJzaXR5IE1lZGljYWwgQ2VudGVyLCBOZXcgT3JsZWFucywgTG91aXNpYW5hLiYjeEQ7VW5pdmVy
c2l0eSBvZiBBbGFiYW1hLUJpcm1pbmdoYW0sIEJpcm1pbmdoYW0sIEFsYWJhbWEuJiN4RDtVbml2
ZXJzaXR5IG9mIE5vcnRoIENhcm9saW5hLCBDaGFwZWwgSGlsbCwgTm9ydGggQ2Fyb2xpbmEuJiN4
RDtVLlMuIEFybXkgSW5zdGl0dXRlIGZvciBTdXJnaWNhbCBSZXNlYXJjaCwgRm9ydCBTYW0gSG91
c3RvbiwgVGV4YXMuJiN4RDtVbml2ZXJzaXR5IG9mIFNvdXRoIEZsb3JpZGEsIFRhbXBhLCBGbG9y
aWRhLiYjeEQ7TWFyaWNvcGEgSGVhbHRoIFN5c3RlbSwgUGhvZW5peCwgQXJpem9uYS4mI3hEO1Vu
aXZlcnNpdHkgb2YgSW5kaWFuYSwgSW5kaWFuYXBvbGlzLCBJbmRpYW5hLiYjeEQ7VmlyZ2luaWEg
Q29tbW9ud2VhbHRoIFVuaXZlcnNpdHksIFJpY2htb25kLCBWaXJnaW5pYSBDb21tb253ZWFsdGgg
VW5pdmVyc2l0eSwgUmljaG1vbmQsIFZpcmdpbmlhLiYjeEQ7TWVkU3RhciBXYXNoaW5ndG9uIEhv
c3BpdGFsIENlbnRlciwgV2FzaGluZ3RvbiwgRGlzdHJpY3Qgb2YgQ29sdW1iaWEuJiN4RDtVbml2
ZXJzaXR5IG9mIEZsb3JpZGEsIEdhaW5lc3ZpbGxlLCBGbG9yaWRhLiYjeEQ7VW5pdmVyc2l0eSBv
ZiBDYWxpZm9ybmlhIERhdmlzLCBTYWNyYW1lbnRvLCBDYWxpZm9ybmlhLiYjeEQ7VGV4YXMgVGVj
aCBVbml2ZXJzaXR5IEhlYWx0aCBTY2llbmNlcyBDZW50ZXIsIEx1YmJvY2ssIFRleGFzLiYjeEQ7
VW5pdmVyc2l0eSBvZiBUZW5uZXNzZWUsIE1lbXBoaXMsIFRlbm5lc3NlZS48L2F1dGgtYWRkcmVz
cz48dGl0bGVzPjx0aXRsZT5BIENvbXBhcmF0aXZlIFN0dWR5IG9mIHRoZSBSZUNlbGzCriBEZXZp
Y2UgYW5kIEF1dG9sb2dvdXMgU3BpdC1UaGlja25lc3MgTWVzaGVkIFNraW4gR3JhZnQgaW4gdGhl
IFRyZWF0bWVudCBvZiBBY3V0ZSBCdXJuIEluanVyaWVzPC90aXRsZT48c2Vjb25kYXJ5LXRpdGxl
PkogQnVybiBDYXJlIFJlczwvc2Vjb25kYXJ5LXRpdGxlPjwvdGl0bGVzPjxwZXJpb2RpY2FsPjxm
dWxsLXRpdGxlPkogQnVybiBDYXJlIFJlczwvZnVsbC10aXRsZT48L3BlcmlvZGljYWw+PHBhZ2Vz
PjY5NC03MDI8L3BhZ2VzPjx2b2x1bWU+Mzk8L3ZvbHVtZT48bnVtYmVyPjU8L251bWJlcj48a2V5
d29yZHM+PGtleXdvcmQ+QWRvbGVzY2VudDwva2V5d29yZD48a2V5d29yZD5BZHVsdDwva2V5d29y
ZD48a2V5d29yZD5CdXJucy8qc3VyZ2VyeTwva2V5d29yZD48a2V5d29yZD5GZW1hbGU8L2tleXdv
cmQ+PGtleXdvcmQ+SHVtYW5zPC9rZXl3b3JkPjxrZXl3b3JkPk1hbGU8L2tleXdvcmQ+PGtleXdv
cmQ+TWlkZGxlIEFnZWQ8L2tleXdvcmQ+PGtleXdvcmQ+UHJvc3BlY3RpdmUgU3R1ZGllczwva2V5
d29yZD48a2V5d29yZD4qU2tpbiBUcmFuc3BsYW50YXRpb248L2tleXdvcmQ+PGtleXdvcmQ+U3Vy
Z2ljYWwgTWVzaDwva2V5d29yZD48a2V5d29yZD5UaXNzdWUgYW5kIE9yZ2FuIEhhcnZlc3Rpbmcv
Kmluc3RydW1lbnRhdGlvbjwva2V5d29yZD48a2V5d29yZD5UcmFuc3BsYW50YXRpb24sIEF1dG9s
b2dvdXM8L2tleXdvcmQ+PGtleXdvcmQ+VHJlYXRtZW50IE91dGNvbWU8L2tleXdvcmQ+PGtleXdv
cmQ+V291bmQgSGVhbGluZzwva2V5d29yZD48a2V5d29yZD5Zb3VuZyBBZHVsdDwva2V5d29yZD48
L2tleXdvcmRzPjxkYXRlcz48eWVhcj4yMDE4PC95ZWFyPjxwdWItZGF0ZXM+PGRhdGU+QXVnIDE3
PC9kYXRlPjwvcHViLWRhdGVzPjwvZGF0ZXM+PGlzYm4+MTU1OS0wNDdYIChQcmludCkmI3hEOzE1
NTktMDQ3eDwvaXNibj48YWNjZXNzaW9uLW51bT4yOTgwMDIzNDwvYWNjZXNzaW9uLW51bT48dXJs
cz48L3VybHM+PGN1c3RvbTI+UE1DNjA5NzU5NTwvY3VzdG9tMj48ZWxlY3Ryb25pYy1yZXNvdXJj
ZS1udW0+MTAuMTA5My9qYmNyL2lyeTAyOTwvZWxlY3Ryb25pYy1yZXNvdXJjZS1udW0+PHJlbW90
ZS1kYXRhYmFzZS1wcm92aWRlcj5OTE08L3JlbW90ZS1kYXRhYmFzZS1wcm92aWRlcj48bGFuZ3Vh
Z2U+ZW5nPC9sYW5ndWFnZT48L3JlY29yZD48L0NpdGU+PC9FbmROb3RlPn==
</w:fldData>
        </w:fldChar>
      </w:r>
      <w:r w:rsidR="00F97E6A">
        <w:rPr>
          <w:i/>
          <w:iCs/>
        </w:rPr>
        <w:instrText xml:space="preserve"> ADDIN EN.CITE.DATA </w:instrText>
      </w:r>
      <w:r w:rsidR="00F97E6A">
        <w:rPr>
          <w:i/>
          <w:iCs/>
        </w:rPr>
      </w:r>
      <w:r w:rsidR="00F97E6A">
        <w:rPr>
          <w:i/>
          <w:iCs/>
        </w:rPr>
        <w:fldChar w:fldCharType="end"/>
      </w:r>
      <w:r w:rsidR="003D5092">
        <w:rPr>
          <w:i/>
          <w:iCs/>
        </w:rPr>
      </w:r>
      <w:r w:rsidR="003D5092">
        <w:rPr>
          <w:i/>
          <w:iCs/>
        </w:rPr>
        <w:fldChar w:fldCharType="separate"/>
      </w:r>
      <w:r w:rsidR="00F97E6A">
        <w:rPr>
          <w:i/>
          <w:iCs/>
          <w:noProof/>
        </w:rPr>
        <w:t>(Holmes Iv 2018)</w:t>
      </w:r>
      <w:r w:rsidR="003D5092">
        <w:rPr>
          <w:i/>
          <w:iCs/>
        </w:rPr>
        <w:fldChar w:fldCharType="end"/>
      </w:r>
    </w:p>
    <w:p w14:paraId="2918E5A7" w14:textId="0DBC45DD" w:rsidR="00890569" w:rsidRPr="00890569" w:rsidRDefault="00CB3B74" w:rsidP="005545CE">
      <w:r w:rsidRPr="00CB3B74">
        <w:t>The co-primary effectiveness endpoints were</w:t>
      </w:r>
      <w:r w:rsidR="00F972BD">
        <w:t xml:space="preserve"> </w:t>
      </w:r>
      <w:r w:rsidR="00096BBB">
        <w:t xml:space="preserve">(1) </w:t>
      </w:r>
      <w:r w:rsidR="00F972BD">
        <w:t>n</w:t>
      </w:r>
      <w:r w:rsidRPr="00CB3B74">
        <w:t>on-inferiority of the incidence of RECELL</w:t>
      </w:r>
      <w:r w:rsidR="003A13DC" w:rsidRPr="000F3F6C">
        <w:rPr>
          <w:sz w:val="20"/>
          <w:szCs w:val="20"/>
          <w:vertAlign w:val="superscript"/>
          <w:lang w:val="en-US"/>
        </w:rPr>
        <w:t>®</w:t>
      </w:r>
      <w:r w:rsidR="003A13DC">
        <w:rPr>
          <w:sz w:val="20"/>
          <w:szCs w:val="20"/>
          <w:vertAlign w:val="superscript"/>
          <w:lang w:val="en-US"/>
        </w:rPr>
        <w:t xml:space="preserve"> </w:t>
      </w:r>
      <w:r w:rsidR="003A13DC" w:rsidRPr="003A13DC">
        <w:rPr>
          <w:lang w:val="en-US"/>
        </w:rPr>
        <w:t xml:space="preserve">ACHD </w:t>
      </w:r>
      <w:r w:rsidRPr="00CB3B74">
        <w:t>treated recipient site (burn injury) wound closure (≥95% re-epitheliali</w:t>
      </w:r>
      <w:r w:rsidR="00D76868">
        <w:t>s</w:t>
      </w:r>
      <w:r w:rsidRPr="00CB3B74">
        <w:t>ation) at 4 weeks compared to that observed in</w:t>
      </w:r>
      <w:r w:rsidR="00121F33">
        <w:t xml:space="preserve"> </w:t>
      </w:r>
      <w:r w:rsidR="00902C5C">
        <w:t xml:space="preserve">conventional skin grafting </w:t>
      </w:r>
      <w:r w:rsidR="00902C5C" w:rsidRPr="00CB3B74">
        <w:t>treated</w:t>
      </w:r>
      <w:r w:rsidRPr="00CB3B74">
        <w:t xml:space="preserve"> </w:t>
      </w:r>
      <w:r w:rsidR="00902C5C">
        <w:t>(</w:t>
      </w:r>
      <w:r w:rsidRPr="00CB3B74">
        <w:t>Control</w:t>
      </w:r>
      <w:r w:rsidR="00902C5C">
        <w:t>)</w:t>
      </w:r>
      <w:r w:rsidRPr="00CB3B74">
        <w:t xml:space="preserve"> recipient sites</w:t>
      </w:r>
      <w:r w:rsidR="00096BBB">
        <w:t xml:space="preserve"> and</w:t>
      </w:r>
      <w:r w:rsidRPr="00CB3B74">
        <w:t xml:space="preserve"> </w:t>
      </w:r>
      <w:r w:rsidR="00096BBB">
        <w:t>(2) s</w:t>
      </w:r>
      <w:r w:rsidRPr="00CB3B74">
        <w:t>uperiority of donor site healing (100% re-epitheliali</w:t>
      </w:r>
      <w:r w:rsidR="00D76868">
        <w:t>s</w:t>
      </w:r>
      <w:r w:rsidRPr="00CB3B74">
        <w:t xml:space="preserve">ation) at 1 week </w:t>
      </w:r>
      <w:r w:rsidR="00B37818">
        <w:t xml:space="preserve">was demonstrated </w:t>
      </w:r>
      <w:r w:rsidRPr="00CB3B74">
        <w:t>for RECELL</w:t>
      </w:r>
      <w:r w:rsidR="003A13DC" w:rsidRPr="000F3F6C">
        <w:rPr>
          <w:sz w:val="20"/>
          <w:szCs w:val="20"/>
          <w:vertAlign w:val="superscript"/>
          <w:lang w:val="en-US"/>
        </w:rPr>
        <w:t>®</w:t>
      </w:r>
      <w:r w:rsidR="003A13DC">
        <w:t xml:space="preserve"> ACHD</w:t>
      </w:r>
      <w:r w:rsidRPr="00CB3B74">
        <w:t xml:space="preserve"> versus Control. </w:t>
      </w:r>
      <w:r w:rsidR="009A419B">
        <w:t xml:space="preserve">Safety </w:t>
      </w:r>
      <w:r w:rsidRPr="00CB3B74">
        <w:t xml:space="preserve">assessments included evaluation of delayed healing, infection, allergic response to trypsin, wound durability, scarring outcomes, device-related </w:t>
      </w:r>
      <w:r w:rsidR="00A42FA6">
        <w:t>AEs</w:t>
      </w:r>
      <w:r w:rsidRPr="00CB3B74">
        <w:t xml:space="preserve">, and </w:t>
      </w:r>
      <w:r w:rsidR="002E6EB8">
        <w:t>SAEs</w:t>
      </w:r>
      <w:r w:rsidRPr="00CB3B74">
        <w:t>.</w:t>
      </w:r>
      <w:r w:rsidR="00BE0D32">
        <w:t xml:space="preserve"> This involved scar ratings of both the treatment site and donor site </w:t>
      </w:r>
      <w:r w:rsidR="00E21392">
        <w:t xml:space="preserve">(for both ASCS or STSG procedures) </w:t>
      </w:r>
      <w:r w:rsidR="00DC6DAB">
        <w:t xml:space="preserve">through 52 weeks post treatment. </w:t>
      </w:r>
    </w:p>
    <w:p w14:paraId="5C94A83B" w14:textId="7B648F9A" w:rsidR="00D1155D" w:rsidRPr="00F52E3C" w:rsidRDefault="00D1155D" w:rsidP="005545CE">
      <w:pPr>
        <w:rPr>
          <w:i/>
          <w:iCs/>
        </w:rPr>
      </w:pPr>
      <w:r w:rsidRPr="00F52E3C">
        <w:rPr>
          <w:i/>
          <w:iCs/>
        </w:rPr>
        <w:t>RECELL</w:t>
      </w:r>
      <w:r w:rsidR="003A13DC" w:rsidRPr="000F3F6C">
        <w:rPr>
          <w:sz w:val="20"/>
          <w:szCs w:val="20"/>
          <w:vertAlign w:val="superscript"/>
          <w:lang w:val="en-US"/>
        </w:rPr>
        <w:t>®</w:t>
      </w:r>
      <w:r w:rsidRPr="00F52E3C">
        <w:rPr>
          <w:i/>
          <w:iCs/>
        </w:rPr>
        <w:t xml:space="preserve"> Combined with Meshed Skin Graft for Treatment of Acute Burn Injuries (Full</w:t>
      </w:r>
      <w:r w:rsidR="000E2DE7">
        <w:rPr>
          <w:i/>
          <w:iCs/>
        </w:rPr>
        <w:t>-</w:t>
      </w:r>
      <w:r w:rsidRPr="00F52E3C">
        <w:rPr>
          <w:i/>
          <w:iCs/>
        </w:rPr>
        <w:t>thickness and Mixed-Depth Burns)</w:t>
      </w:r>
      <w:r w:rsidR="003D5092">
        <w:rPr>
          <w:i/>
          <w:iCs/>
        </w:rPr>
        <w:fldChar w:fldCharType="begin">
          <w:fldData xml:space="preserve">PEVuZE5vdGU+PENpdGU+PEF1dGhvcj5Ib2xtZXM8L0F1dGhvcj48WWVhcj4yMDE5PC9ZZWFyPjxS
ZWNOdW0+MTI8L1JlY051bT48RGlzcGxheVRleHQ+KEhvbG1lcyAyMDE5KTwvRGlzcGxheVRleHQ+
PHJlY29yZD48cmVjLW51bWJlcj4xMjwvcmVjLW51bWJlcj48Zm9yZWlnbi1rZXlzPjxrZXkgYXBw
PSJFTiIgZGItaWQ9InR2dHBwZXN4YmR4Mnh6ZTJ4c252c3h0ZzBleHRzZmQwMjB0dyIgdGltZXN0
YW1wPSIxNjk5NDAwNjczIj4xMjwva2V5PjwvZm9yZWlnbi1rZXlzPjxyZWYtdHlwZSBuYW1lPSJK
b3VybmFsIEFydGljbGUiPjE3PC9yZWYtdHlwZT48Y29udHJpYnV0b3JzPjxhdXRob3JzPjxhdXRo
b3I+SG9sbWVzLCBKLiBILiB0aDwvYXV0aG9yPjxhdXRob3I+TW9sbmFyLCBKLiBBLjwvYXV0aG9y
PjxhdXRob3I+U2h1cHAsIEouIFcuPC9hdXRob3I+PGF1dGhvcj5IaWNrZXJzb24sIFcuIEwuPC9h
dXRob3I+PGF1dGhvcj5LaW5nLCBCLiBULjwvYXV0aG9yPjxhdXRob3I+Rm9zdGVyLCBLLiBOLjwv
YXV0aG9yPjxhdXRob3I+Q2Fpcm5zLCBCLiBBLjwvYXV0aG9yPjxhdXRob3I+Q2FydGVyLCBKLiBF
LjwvYXV0aG9yPjwvYXV0aG9ycz48L2NvbnRyaWJ1dG9ycz48YXV0aC1hZGRyZXNzPldha2UgRm9y
ZXN0IEJhcHRpc3QgTWVkaWNhbCBDZW50ZXIsIFdpbnN0b24tU2FsZW0sIE5DLCBVbml0ZWQgU3Rh
dGVzLiYjeEQ7TWVkU3RhciBXYXNoaW5ndG9uIEhvc3BpdGFsIENlbnRlciwgV2FzaGluZ3Rvbiwg
REMsIFVuaXRlZCBTdGF0ZXMuJiN4RDtVbml2ZXJzaXR5IG9mIFRlbm5lc3NlZSBIZWFsdGggU2Np
ZW5jZSBDZW50ZXIgRmlyZWZpZ2h0ZXJzIFJlZ2lvbmFsIEJ1cm4gQ2VudGVyLCBNZW1waGlzLCBU
TiwgVW5pdGVkIFN0YXRlcy4mI3hEO1VTIEFybXkgSW5zdGl0dXRlIGZvciBTdXJnaWNhbCBSZXNl
YXJjaCwgRm9ydCBTYW0gSG91c3RvbiwgVFgsIFVuaXRlZCBTdGF0ZXMuJiN4RDtNYXJpY29wYSBI
ZWFsdGggU3lzdGVtLCBQaG9lbml4LCBBWiwgVW5pdGVkIFN0YXRlcy4mI3hEO1VuaXZlcnNpdHkg
b2YgTm9ydGggQ2Fyb2xpbmEsIENoYXBlbCBIaWxsLCBOQywgVW5pdGVkIFN0YXRlcy4mI3hEO0xv
dWlzaWFuYSBTdGF0ZSBVbml2ZXJzaXR5IFNjaG9vbCBvZiBNZWRpY2luZSwgTmV3IE9ybGVhbnMs
IExBLCBVbml0ZWQgU3RhdGVzLjwvYXV0aC1hZGRyZXNzPjx0aXRsZXM+PHRpdGxlPkRlbW9uc3Ry
YXRpb24gb2YgdGhlIHNhZmV0eSBhbmQgZWZmZWN0aXZlbmVzcyBvZiB0aGUgUkVDRUxMKMKuKSBT
eXN0ZW0gY29tYmluZWQgd2l0aCBzcGxpdC10aGlja25lc3MgbWVzaGVkIGF1dG9ncmFmdHMgZm9y
IHRoZSByZWR1Y3Rpb24gb2YgZG9ub3Igc2tpbiB0byB0cmVhdCBtaXhlZC1kZXB0aCBidXJuIGlu
anVyaWVzPC90aXRsZT48c2Vjb25kYXJ5LXRpdGxlPkJ1cm5zPC9zZWNvbmRhcnktdGl0bGU+PC90
aXRsZXM+PHBlcmlvZGljYWw+PGZ1bGwtdGl0bGU+QnVybnM8L2Z1bGwtdGl0bGU+PC9wZXJpb2Rp
Y2FsPjxwYWdlcz43NzItNzgyPC9wYWdlcz48dm9sdW1lPjQ1PC92b2x1bWU+PG51bWJlcj40PC9u
dW1iZXI+PGVkaXRpb24+MjAxODEyMTk8L2VkaXRpb24+PGtleXdvcmRzPjxrZXl3b3JkPkFkb2xl
c2NlbnQ8L2tleXdvcmQ+PGtleXdvcmQ+QWR1bHQ8L2tleXdvcmQ+PGtleXdvcmQ+QWdlZDwva2V5
d29yZD48a2V5d29yZD5CdXJucy8qdGhlcmFweTwva2V5d29yZD48a2V5d29yZD5DZWxsIFRyYW5z
cGxhbnRhdGlvbi8qbWV0aG9kczwva2V5d29yZD48a2V5d29yZD5DaGlsZDwva2V5d29yZD48a2V5
d29yZD5FcXVpdmFsZW5jZSBUcmlhbHMgYXMgVG9waWM8L2tleXdvcmQ+PGtleXdvcmQ+RmVtYWxl
PC9rZXl3b3JkPjxrZXl3b3JkPkh1bWFuczwva2V5d29yZD48a2V5d29yZD5NYWxlPC9rZXl3b3Jk
PjxrZXl3b3JkPk1pZGRsZSBBZ2VkPC9rZXl3b3JkPjxrZXl3b3JkPlBvaW50LW9mLUNhcmUgU3lz
dGVtczwva2V5d29yZD48a2V5d29yZD5Ta2luL2N5dG9sb2d5PC9rZXl3b3JkPjxrZXl3b3JkPlNr
aW4gVHJhbnNwbGFudGF0aW9uLyptZXRob2RzPC9rZXl3b3JkPjxrZXl3b3JkPlRyYW5zcGxhbnRh
dGlvbiwgQXV0b2xvZ291cy9tZXRob2RzPC9rZXl3b3JkPjxrZXl3b3JkPlRyZWF0bWVudCBPdXRj
b21lPC9rZXl3b3JkPjxrZXl3b3JkPipXb3VuZCBIZWFsaW5nPC9rZXl3b3JkPjxrZXl3b3JkPllv
dW5nIEFkdWx0PC9rZXl3b3JkPjxrZXl3b3JkPkF1dG9ncmFmdDwva2V5d29yZD48a2V5d29yZD5B
dXRvbG9nb3VzIHNraW4gY2VsbCBzdXNwZW5zaW9uPC9rZXl3b3JkPjxrZXl3b3JkPkJ1cm5zPC9r
ZXl3b3JkPjxrZXl3b3JkPkZ1bGwtdGhpY2tuZXNzIGJ1cm5zPC9rZXl3b3JkPjxrZXl3b3JkPk1p
eGVkLWRlcHRoIGJ1cm5zPC9rZXl3b3JkPjxrZXl3b3JkPlJlY2VsbDwva2V5d29yZD48a2V5d29y
ZD5SRUNFTEwowq4pIFN5c3RlbTwva2V5d29yZD48a2V5d29yZD5Ta2luIGdyYWZ0PC9rZXl3b3Jk
PjxrZXl3b3JkPlNwcmF5LU9uIFNraW7ihKIgY2VsbHM8L2tleXdvcmQ+PC9rZXl3b3Jkcz48ZGF0
ZXM+PHllYXI+MjAxOTwveWVhcj48cHViLWRhdGVzPjxkYXRlPkp1bjwvZGF0ZT48L3B1Yi1kYXRl
cz48L2RhdGVzPjxpc2JuPjAzMDUtNDE3OTwvaXNibj48YWNjZXNzaW9uLW51bT4zMDU3ODA0ODwv
YWNjZXNzaW9uLW51bT48dXJscz48L3VybHM+PGVsZWN0cm9uaWMtcmVzb3VyY2UtbnVtPjEwLjEw
MTYvai5idXJucy4yMDE4LjExLjAwMjwvZWxlY3Ryb25pYy1yZXNvdXJjZS1udW0+PHJlbW90ZS1k
YXRhYmFzZS1wcm92aWRlcj5OTE08L3JlbW90ZS1kYXRhYmFzZS1wcm92aWRlcj48bGFuZ3VhZ2U+
ZW5nPC9sYW5ndWFnZT48L3JlY29yZD48L0NpdGU+PC9FbmROb3RlPgB=
</w:fldData>
        </w:fldChar>
      </w:r>
      <w:r w:rsidR="00F97E6A">
        <w:rPr>
          <w:i/>
          <w:iCs/>
        </w:rPr>
        <w:instrText xml:space="preserve"> ADDIN EN.CITE </w:instrText>
      </w:r>
      <w:r w:rsidR="00F97E6A">
        <w:rPr>
          <w:i/>
          <w:iCs/>
        </w:rPr>
        <w:fldChar w:fldCharType="begin">
          <w:fldData xml:space="preserve">PEVuZE5vdGU+PENpdGU+PEF1dGhvcj5Ib2xtZXM8L0F1dGhvcj48WWVhcj4yMDE5PC9ZZWFyPjxS
ZWNOdW0+MTI8L1JlY051bT48RGlzcGxheVRleHQ+KEhvbG1lcyAyMDE5KTwvRGlzcGxheVRleHQ+
PHJlY29yZD48cmVjLW51bWJlcj4xMjwvcmVjLW51bWJlcj48Zm9yZWlnbi1rZXlzPjxrZXkgYXBw
PSJFTiIgZGItaWQ9InR2dHBwZXN4YmR4Mnh6ZTJ4c252c3h0ZzBleHRzZmQwMjB0dyIgdGltZXN0
YW1wPSIxNjk5NDAwNjczIj4xMjwva2V5PjwvZm9yZWlnbi1rZXlzPjxyZWYtdHlwZSBuYW1lPSJK
b3VybmFsIEFydGljbGUiPjE3PC9yZWYtdHlwZT48Y29udHJpYnV0b3JzPjxhdXRob3JzPjxhdXRo
b3I+SG9sbWVzLCBKLiBILiB0aDwvYXV0aG9yPjxhdXRob3I+TW9sbmFyLCBKLiBBLjwvYXV0aG9y
PjxhdXRob3I+U2h1cHAsIEouIFcuPC9hdXRob3I+PGF1dGhvcj5IaWNrZXJzb24sIFcuIEwuPC9h
dXRob3I+PGF1dGhvcj5LaW5nLCBCLiBULjwvYXV0aG9yPjxhdXRob3I+Rm9zdGVyLCBLLiBOLjwv
YXV0aG9yPjxhdXRob3I+Q2Fpcm5zLCBCLiBBLjwvYXV0aG9yPjxhdXRob3I+Q2FydGVyLCBKLiBF
LjwvYXV0aG9yPjwvYXV0aG9ycz48L2NvbnRyaWJ1dG9ycz48YXV0aC1hZGRyZXNzPldha2UgRm9y
ZXN0IEJhcHRpc3QgTWVkaWNhbCBDZW50ZXIsIFdpbnN0b24tU2FsZW0sIE5DLCBVbml0ZWQgU3Rh
dGVzLiYjeEQ7TWVkU3RhciBXYXNoaW5ndG9uIEhvc3BpdGFsIENlbnRlciwgV2FzaGluZ3Rvbiwg
REMsIFVuaXRlZCBTdGF0ZXMuJiN4RDtVbml2ZXJzaXR5IG9mIFRlbm5lc3NlZSBIZWFsdGggU2Np
ZW5jZSBDZW50ZXIgRmlyZWZpZ2h0ZXJzIFJlZ2lvbmFsIEJ1cm4gQ2VudGVyLCBNZW1waGlzLCBU
TiwgVW5pdGVkIFN0YXRlcy4mI3hEO1VTIEFybXkgSW5zdGl0dXRlIGZvciBTdXJnaWNhbCBSZXNl
YXJjaCwgRm9ydCBTYW0gSG91c3RvbiwgVFgsIFVuaXRlZCBTdGF0ZXMuJiN4RDtNYXJpY29wYSBI
ZWFsdGggU3lzdGVtLCBQaG9lbml4LCBBWiwgVW5pdGVkIFN0YXRlcy4mI3hEO1VuaXZlcnNpdHkg
b2YgTm9ydGggQ2Fyb2xpbmEsIENoYXBlbCBIaWxsLCBOQywgVW5pdGVkIFN0YXRlcy4mI3hEO0xv
dWlzaWFuYSBTdGF0ZSBVbml2ZXJzaXR5IFNjaG9vbCBvZiBNZWRpY2luZSwgTmV3IE9ybGVhbnMs
IExBLCBVbml0ZWQgU3RhdGVzLjwvYXV0aC1hZGRyZXNzPjx0aXRsZXM+PHRpdGxlPkRlbW9uc3Ry
YXRpb24gb2YgdGhlIHNhZmV0eSBhbmQgZWZmZWN0aXZlbmVzcyBvZiB0aGUgUkVDRUxMKMKuKSBT
eXN0ZW0gY29tYmluZWQgd2l0aCBzcGxpdC10aGlja25lc3MgbWVzaGVkIGF1dG9ncmFmdHMgZm9y
IHRoZSByZWR1Y3Rpb24gb2YgZG9ub3Igc2tpbiB0byB0cmVhdCBtaXhlZC1kZXB0aCBidXJuIGlu
anVyaWVzPC90aXRsZT48c2Vjb25kYXJ5LXRpdGxlPkJ1cm5zPC9zZWNvbmRhcnktdGl0bGU+PC90
aXRsZXM+PHBlcmlvZGljYWw+PGZ1bGwtdGl0bGU+QnVybnM8L2Z1bGwtdGl0bGU+PC9wZXJpb2Rp
Y2FsPjxwYWdlcz43NzItNzgyPC9wYWdlcz48dm9sdW1lPjQ1PC92b2x1bWU+PG51bWJlcj40PC9u
dW1iZXI+PGVkaXRpb24+MjAxODEyMTk8L2VkaXRpb24+PGtleXdvcmRzPjxrZXl3b3JkPkFkb2xl
c2NlbnQ8L2tleXdvcmQ+PGtleXdvcmQ+QWR1bHQ8L2tleXdvcmQ+PGtleXdvcmQ+QWdlZDwva2V5
d29yZD48a2V5d29yZD5CdXJucy8qdGhlcmFweTwva2V5d29yZD48a2V5d29yZD5DZWxsIFRyYW5z
cGxhbnRhdGlvbi8qbWV0aG9kczwva2V5d29yZD48a2V5d29yZD5DaGlsZDwva2V5d29yZD48a2V5
d29yZD5FcXVpdmFsZW5jZSBUcmlhbHMgYXMgVG9waWM8L2tleXdvcmQ+PGtleXdvcmQ+RmVtYWxl
PC9rZXl3b3JkPjxrZXl3b3JkPkh1bWFuczwva2V5d29yZD48a2V5d29yZD5NYWxlPC9rZXl3b3Jk
PjxrZXl3b3JkPk1pZGRsZSBBZ2VkPC9rZXl3b3JkPjxrZXl3b3JkPlBvaW50LW9mLUNhcmUgU3lz
dGVtczwva2V5d29yZD48a2V5d29yZD5Ta2luL2N5dG9sb2d5PC9rZXl3b3JkPjxrZXl3b3JkPlNr
aW4gVHJhbnNwbGFudGF0aW9uLyptZXRob2RzPC9rZXl3b3JkPjxrZXl3b3JkPlRyYW5zcGxhbnRh
dGlvbiwgQXV0b2xvZ291cy9tZXRob2RzPC9rZXl3b3JkPjxrZXl3b3JkPlRyZWF0bWVudCBPdXRj
b21lPC9rZXl3b3JkPjxrZXl3b3JkPipXb3VuZCBIZWFsaW5nPC9rZXl3b3JkPjxrZXl3b3JkPllv
dW5nIEFkdWx0PC9rZXl3b3JkPjxrZXl3b3JkPkF1dG9ncmFmdDwva2V5d29yZD48a2V5d29yZD5B
dXRvbG9nb3VzIHNraW4gY2VsbCBzdXNwZW5zaW9uPC9rZXl3b3JkPjxrZXl3b3JkPkJ1cm5zPC9r
ZXl3b3JkPjxrZXl3b3JkPkZ1bGwtdGhpY2tuZXNzIGJ1cm5zPC9rZXl3b3JkPjxrZXl3b3JkPk1p
eGVkLWRlcHRoIGJ1cm5zPC9rZXl3b3JkPjxrZXl3b3JkPlJlY2VsbDwva2V5d29yZD48a2V5d29y
ZD5SRUNFTEwowq4pIFN5c3RlbTwva2V5d29yZD48a2V5d29yZD5Ta2luIGdyYWZ0PC9rZXl3b3Jk
PjxrZXl3b3JkPlNwcmF5LU9uIFNraW7ihKIgY2VsbHM8L2tleXdvcmQ+PC9rZXl3b3Jkcz48ZGF0
ZXM+PHllYXI+MjAxOTwveWVhcj48cHViLWRhdGVzPjxkYXRlPkp1bjwvZGF0ZT48L3B1Yi1kYXRl
cz48L2RhdGVzPjxpc2JuPjAzMDUtNDE3OTwvaXNibj48YWNjZXNzaW9uLW51bT4zMDU3ODA0ODwv
YWNjZXNzaW9uLW51bT48dXJscz48L3VybHM+PGVsZWN0cm9uaWMtcmVzb3VyY2UtbnVtPjEwLjEw
MTYvai5idXJucy4yMDE4LjExLjAwMjwvZWxlY3Ryb25pYy1yZXNvdXJjZS1udW0+PHJlbW90ZS1k
YXRhYmFzZS1wcm92aWRlcj5OTE08L3JlbW90ZS1kYXRhYmFzZS1wcm92aWRlcj48bGFuZ3VhZ2U+
ZW5nPC9sYW5ndWFnZT48L3JlY29yZD48L0NpdGU+PC9FbmROb3RlPgB=
</w:fldData>
        </w:fldChar>
      </w:r>
      <w:r w:rsidR="00F97E6A">
        <w:rPr>
          <w:i/>
          <w:iCs/>
        </w:rPr>
        <w:instrText xml:space="preserve"> ADDIN EN.CITE.DATA </w:instrText>
      </w:r>
      <w:r w:rsidR="00F97E6A">
        <w:rPr>
          <w:i/>
          <w:iCs/>
        </w:rPr>
      </w:r>
      <w:r w:rsidR="00F97E6A">
        <w:rPr>
          <w:i/>
          <w:iCs/>
        </w:rPr>
        <w:fldChar w:fldCharType="end"/>
      </w:r>
      <w:r w:rsidR="003D5092">
        <w:rPr>
          <w:i/>
          <w:iCs/>
        </w:rPr>
      </w:r>
      <w:r w:rsidR="003D5092">
        <w:rPr>
          <w:i/>
          <w:iCs/>
        </w:rPr>
        <w:fldChar w:fldCharType="separate"/>
      </w:r>
      <w:r w:rsidR="00F97E6A">
        <w:rPr>
          <w:i/>
          <w:iCs/>
          <w:noProof/>
        </w:rPr>
        <w:t>(Holmes 2019)</w:t>
      </w:r>
      <w:r w:rsidR="003D5092">
        <w:rPr>
          <w:i/>
          <w:iCs/>
        </w:rPr>
        <w:fldChar w:fldCharType="end"/>
      </w:r>
    </w:p>
    <w:p w14:paraId="04D5CA3B" w14:textId="25EC3CD7" w:rsidR="0029526D" w:rsidRDefault="005545CE" w:rsidP="005545CE">
      <w:r>
        <w:t xml:space="preserve">The </w:t>
      </w:r>
      <w:r w:rsidR="007B738D">
        <w:t xml:space="preserve">first </w:t>
      </w:r>
      <w:r>
        <w:t>co-primary endpoint w</w:t>
      </w:r>
      <w:r w:rsidR="007B738D">
        <w:t>as</w:t>
      </w:r>
      <w:r w:rsidR="007F26D3">
        <w:t xml:space="preserve"> n</w:t>
      </w:r>
      <w:r>
        <w:t>on-inferiority of the incidence of complete wound closure for RECELL</w:t>
      </w:r>
      <w:r w:rsidR="003A13DC" w:rsidRPr="000F3F6C">
        <w:rPr>
          <w:sz w:val="20"/>
          <w:szCs w:val="20"/>
          <w:vertAlign w:val="superscript"/>
          <w:lang w:val="en-US"/>
        </w:rPr>
        <w:t>®</w:t>
      </w:r>
      <w:r w:rsidR="003A13DC">
        <w:rPr>
          <w:sz w:val="20"/>
          <w:szCs w:val="20"/>
          <w:vertAlign w:val="superscript"/>
          <w:lang w:val="en-US"/>
        </w:rPr>
        <w:t xml:space="preserve"> </w:t>
      </w:r>
      <w:r w:rsidR="00AC17F0" w:rsidRPr="00AC17F0">
        <w:rPr>
          <w:lang w:val="en-US"/>
        </w:rPr>
        <w:t>ACHD</w:t>
      </w:r>
      <w:r w:rsidR="00AC17F0" w:rsidRPr="00AC17F0">
        <w:rPr>
          <w:vertAlign w:val="superscript"/>
          <w:lang w:val="en-US"/>
        </w:rPr>
        <w:t xml:space="preserve"> </w:t>
      </w:r>
      <w:r>
        <w:t xml:space="preserve">treated burn wounds (treated with the combination of </w:t>
      </w:r>
      <w:r w:rsidR="007B738D">
        <w:t>ASCS</w:t>
      </w:r>
      <w:r>
        <w:t xml:space="preserve"> and widely meshed autografts) compared to that observed in Control-treated burn wounds (conventional autograft) by 8 weeks after treatment, as assessed by a blinded evaluator</w:t>
      </w:r>
      <w:r w:rsidR="003400D5">
        <w:t xml:space="preserve">. </w:t>
      </w:r>
      <w:r w:rsidR="0032239B" w:rsidRPr="0032239B">
        <w:t>Complete wound closure was defined as complete skin re-epitheliali</w:t>
      </w:r>
      <w:r w:rsidR="00EF3D9F">
        <w:t>s</w:t>
      </w:r>
      <w:r w:rsidR="0032239B" w:rsidRPr="0032239B">
        <w:t>ation without drainage, confirmed at 2 consecutive study visits at least 2 weeks apart</w:t>
      </w:r>
      <w:r w:rsidR="00F81FDD">
        <w:t xml:space="preserve">. </w:t>
      </w:r>
      <w:r w:rsidR="007B738D">
        <w:t xml:space="preserve">The second co-primary end was </w:t>
      </w:r>
      <w:r w:rsidR="00F81FDD">
        <w:t xml:space="preserve">superiority in </w:t>
      </w:r>
      <w:r w:rsidR="00EF3DE3">
        <w:t xml:space="preserve">donor skin expansion (and therefore </w:t>
      </w:r>
      <w:r w:rsidR="00F81FDD">
        <w:t>relative reduction in donor area requirements for RECELL</w:t>
      </w:r>
      <w:r w:rsidR="00AC17F0" w:rsidRPr="000F3F6C">
        <w:rPr>
          <w:sz w:val="20"/>
          <w:szCs w:val="20"/>
          <w:vertAlign w:val="superscript"/>
          <w:lang w:val="en-US"/>
        </w:rPr>
        <w:t>®</w:t>
      </w:r>
      <w:r w:rsidR="00F81FDD">
        <w:t xml:space="preserve"> versus Control treatment</w:t>
      </w:r>
      <w:r w:rsidR="00EF3DE3">
        <w:t>)</w:t>
      </w:r>
      <w:r w:rsidR="00F81FDD">
        <w:t>, as assessed by the Geometric Mean Ratio (GMR) of the RECELL</w:t>
      </w:r>
      <w:proofErr w:type="gramStart"/>
      <w:r w:rsidR="00AC17F0" w:rsidRPr="000F3F6C">
        <w:rPr>
          <w:sz w:val="20"/>
          <w:szCs w:val="20"/>
          <w:vertAlign w:val="superscript"/>
          <w:lang w:val="en-US"/>
        </w:rPr>
        <w:t>®</w:t>
      </w:r>
      <w:r w:rsidR="00F81FDD">
        <w:t>:Control</w:t>
      </w:r>
      <w:proofErr w:type="gramEnd"/>
      <w:r w:rsidR="00F81FDD">
        <w:t xml:space="preserve"> autograft expansion ratios</w:t>
      </w:r>
      <w:r w:rsidR="00E627D5">
        <w:t xml:space="preserve">. </w:t>
      </w:r>
      <w:r w:rsidR="003400D5">
        <w:t>Acute healing and pain outcomes were evaluated through 12 weeks. Pain, healing, durability, and scar outcomes were evaluated in the longer-term follow-up visits conducted at 24, 36, and 52 weeks.</w:t>
      </w:r>
    </w:p>
    <w:p w14:paraId="45A44818" w14:textId="1683E828" w:rsidR="00860E3F" w:rsidRDefault="00324E30" w:rsidP="00BC0C43">
      <w:pPr>
        <w:rPr>
          <w:u w:val="single"/>
        </w:rPr>
      </w:pPr>
      <w:r w:rsidRPr="00611BCF">
        <w:rPr>
          <w:u w:val="single"/>
        </w:rPr>
        <w:t>Other</w:t>
      </w:r>
      <w:r w:rsidR="00FF1EE9">
        <w:rPr>
          <w:u w:val="single"/>
        </w:rPr>
        <w:t xml:space="preserve"> </w:t>
      </w:r>
      <w:r w:rsidRPr="00611BCF">
        <w:rPr>
          <w:u w:val="single"/>
        </w:rPr>
        <w:t xml:space="preserve">hospital related outcomes </w:t>
      </w:r>
      <w:r w:rsidR="006147AC" w:rsidRPr="00611BCF">
        <w:rPr>
          <w:u w:val="single"/>
        </w:rPr>
        <w:t xml:space="preserve">and </w:t>
      </w:r>
      <w:r w:rsidR="00611BCF" w:rsidRPr="00611BCF">
        <w:rPr>
          <w:u w:val="single"/>
        </w:rPr>
        <w:t>considerations</w:t>
      </w:r>
    </w:p>
    <w:p w14:paraId="2E0AC37A" w14:textId="0F95EA0B" w:rsidR="00860E3F" w:rsidRDefault="00721244" w:rsidP="00860E3F">
      <w:r>
        <w:t>Additional outcomes</w:t>
      </w:r>
      <w:r w:rsidR="00860E3F">
        <w:t xml:space="preserve"> are retrospectively reviewed in Compassionate Use cohort (CTP004) and Continued Access (CTP001-7/CTP001-8)</w:t>
      </w:r>
    </w:p>
    <w:p w14:paraId="6DF9FACE" w14:textId="77777777" w:rsidR="00860E3F" w:rsidRDefault="00860E3F" w:rsidP="00860E3F">
      <w:pPr>
        <w:pStyle w:val="ListParagraph"/>
        <w:numPr>
          <w:ilvl w:val="0"/>
          <w:numId w:val="14"/>
        </w:numPr>
      </w:pPr>
      <w:r>
        <w:t>Hospital length of stay</w:t>
      </w:r>
    </w:p>
    <w:p w14:paraId="6611BA41" w14:textId="2FADA151" w:rsidR="00566CF9" w:rsidRDefault="00860E3F" w:rsidP="00BC0C43">
      <w:pPr>
        <w:pStyle w:val="ListParagraph"/>
        <w:numPr>
          <w:ilvl w:val="0"/>
          <w:numId w:val="14"/>
        </w:numPr>
      </w:pPr>
      <w:r>
        <w:t>Number of autograft procedures</w:t>
      </w:r>
    </w:p>
    <w:p w14:paraId="51234613" w14:textId="244CDB64" w:rsidR="00566CF9" w:rsidRPr="001134C4" w:rsidRDefault="00566CF9" w:rsidP="006F019E">
      <w:pPr>
        <w:pStyle w:val="Heading1"/>
        <w:rPr>
          <w:color w:val="002060"/>
        </w:rPr>
      </w:pPr>
      <w:r w:rsidRPr="001134C4">
        <w:rPr>
          <w:color w:val="002060"/>
        </w:rPr>
        <w:t>Proposed MBS items</w:t>
      </w:r>
    </w:p>
    <w:p w14:paraId="65E4A37C" w14:textId="39325C07" w:rsidR="009C0554" w:rsidRDefault="009C0554" w:rsidP="00BC0C43">
      <w:pPr>
        <w:pStyle w:val="Heading2"/>
      </w:pPr>
      <w:r>
        <w:t xml:space="preserve">How is the technology/service funded at present? (for example: research funding; State-based funding; self-funded by patients; no funding or payments): </w:t>
      </w:r>
    </w:p>
    <w:p w14:paraId="42D9F2F8" w14:textId="0F38D7B7" w:rsidR="00827919" w:rsidRPr="00827919" w:rsidRDefault="00827919" w:rsidP="00827919">
      <w:r w:rsidRPr="00827919">
        <w:t>RECELL</w:t>
      </w:r>
      <w:r w:rsidR="00006C4A" w:rsidRPr="000F3F6C">
        <w:rPr>
          <w:sz w:val="20"/>
          <w:szCs w:val="20"/>
          <w:vertAlign w:val="superscript"/>
          <w:lang w:val="en-US"/>
        </w:rPr>
        <w:t>®</w:t>
      </w:r>
      <w:r w:rsidR="00432043">
        <w:t xml:space="preserve"> ACHD</w:t>
      </w:r>
      <w:r w:rsidRPr="00827919">
        <w:t xml:space="preserve"> is currently utilised in the two burns units in Western Australia and is funded via </w:t>
      </w:r>
      <w:r w:rsidR="00F24CE9">
        <w:t xml:space="preserve">State Health </w:t>
      </w:r>
      <w:r w:rsidRPr="00827919">
        <w:t>Department budgets</w:t>
      </w:r>
      <w:r w:rsidR="00A34C71">
        <w:t xml:space="preserve"> (Personal communications with </w:t>
      </w:r>
      <w:r w:rsidR="00A34C71" w:rsidRPr="00A34C71">
        <w:t>Dr Helen Douglas</w:t>
      </w:r>
      <w:r w:rsidR="00A34C71">
        <w:t xml:space="preserve"> and Dr Suzanne Rea, 2023)</w:t>
      </w:r>
      <w:r w:rsidRPr="00827919">
        <w:t xml:space="preserve">. </w:t>
      </w:r>
    </w:p>
    <w:p w14:paraId="2BA3E272" w14:textId="476CBF14" w:rsidR="00827919" w:rsidRDefault="00827919" w:rsidP="00827919">
      <w:pPr>
        <w:rPr>
          <w:b/>
          <w:bCs/>
        </w:rPr>
      </w:pPr>
      <w:r w:rsidRPr="00827919">
        <w:t>Outside of Western Australia and burns indications, RECELL</w:t>
      </w:r>
      <w:r w:rsidR="00006C4A" w:rsidRPr="000F3F6C">
        <w:rPr>
          <w:sz w:val="20"/>
          <w:szCs w:val="20"/>
          <w:vertAlign w:val="superscript"/>
          <w:lang w:val="en-US"/>
        </w:rPr>
        <w:t>®</w:t>
      </w:r>
      <w:r w:rsidRPr="00827919">
        <w:t xml:space="preserve"> </w:t>
      </w:r>
      <w:r w:rsidR="00432043">
        <w:t xml:space="preserve">ACHD </w:t>
      </w:r>
      <w:r w:rsidRPr="00827919">
        <w:t xml:space="preserve">is also utilised in scar and pigmentation cases typically in private practice of dermatologists or plastic surgeons. These procedures are </w:t>
      </w:r>
      <w:r w:rsidR="00965755">
        <w:t xml:space="preserve">paid </w:t>
      </w:r>
      <w:r w:rsidRPr="00827919">
        <w:t xml:space="preserve">out of pocket </w:t>
      </w:r>
      <w:r w:rsidR="00965755">
        <w:t>by</w:t>
      </w:r>
      <w:r w:rsidR="00965755" w:rsidRPr="00827919">
        <w:t xml:space="preserve"> </w:t>
      </w:r>
      <w:r w:rsidRPr="00827919">
        <w:t xml:space="preserve">the patient.  </w:t>
      </w:r>
    </w:p>
    <w:p w14:paraId="3EA8BF30" w14:textId="7DB1DE23" w:rsidR="00566CF9" w:rsidRPr="00BC0C43" w:rsidRDefault="00566CF9" w:rsidP="00BE6E73">
      <w:pPr>
        <w:pStyle w:val="Heading2"/>
        <w:keepNext/>
        <w:keepLines/>
      </w:pPr>
      <w:r w:rsidRPr="0047116F">
        <w:t xml:space="preserve">Please provide at least one proposed item with their descriptor and associated costs, for each population/Intervention: </w:t>
      </w:r>
      <w:r w:rsidR="0009097A" w:rsidRPr="0047116F">
        <w:t>(please copy the below questions and complete for each proposed item)</w:t>
      </w:r>
    </w:p>
    <w:p w14:paraId="17C1E836" w14:textId="3C8CFE9B" w:rsidR="00836A15" w:rsidRDefault="005B5E49" w:rsidP="00BE6E73">
      <w:pPr>
        <w:keepNext/>
        <w:keepLines/>
      </w:pPr>
      <w:r>
        <w:t xml:space="preserve">The </w:t>
      </w:r>
      <w:r w:rsidR="00D61A4A">
        <w:t xml:space="preserve">proposed item and descriptor below </w:t>
      </w:r>
      <w:r w:rsidR="0072104B">
        <w:t>are</w:t>
      </w:r>
      <w:r w:rsidR="00D61A4A">
        <w:t xml:space="preserve"> an amendment to item 46117. </w:t>
      </w:r>
      <w:r w:rsidR="00D850BF">
        <w:t>This same amendment will be carried over to the items 46118 – 46123</w:t>
      </w:r>
      <w:r w:rsidR="00A17AA8">
        <w:t xml:space="preserve"> </w:t>
      </w:r>
      <w:r w:rsidR="008E3ED7">
        <w:t>for the</w:t>
      </w:r>
      <w:r w:rsidR="00D850BF">
        <w:t xml:space="preserve">. </w:t>
      </w:r>
    </w:p>
    <w:tbl>
      <w:tblPr>
        <w:tblStyle w:val="TableGrid"/>
        <w:tblW w:w="0" w:type="auto"/>
        <w:tblLook w:val="04A0" w:firstRow="1" w:lastRow="0" w:firstColumn="1" w:lastColumn="0" w:noHBand="0" w:noVBand="1"/>
      </w:tblPr>
      <w:tblGrid>
        <w:gridCol w:w="3256"/>
        <w:gridCol w:w="6209"/>
      </w:tblGrid>
      <w:tr w:rsidR="00A05B4D" w14:paraId="550CA6B5" w14:textId="77777777" w:rsidTr="0047116F">
        <w:trPr>
          <w:trHeight w:val="864"/>
        </w:trPr>
        <w:tc>
          <w:tcPr>
            <w:tcW w:w="3256" w:type="dxa"/>
          </w:tcPr>
          <w:p w14:paraId="392E8065" w14:textId="291357C7" w:rsidR="00A05B4D" w:rsidRPr="00D54BB1" w:rsidRDefault="00A05B4D" w:rsidP="00BC0C43">
            <w:pPr>
              <w:rPr>
                <w:sz w:val="20"/>
                <w:szCs w:val="20"/>
              </w:rPr>
            </w:pPr>
            <w:bookmarkStart w:id="6" w:name="_Hlk121232719"/>
            <w:r w:rsidRPr="00D54BB1">
              <w:rPr>
                <w:sz w:val="20"/>
                <w:szCs w:val="20"/>
              </w:rPr>
              <w:t xml:space="preserve">MBS item number </w:t>
            </w:r>
            <w:r w:rsidR="00BC0C43" w:rsidRPr="00D54BB1">
              <w:rPr>
                <w:sz w:val="20"/>
                <w:szCs w:val="20"/>
              </w:rPr>
              <w:br/>
            </w:r>
            <w:r w:rsidRPr="00D54BB1">
              <w:rPr>
                <w:sz w:val="20"/>
                <w:szCs w:val="20"/>
              </w:rPr>
              <w:t>(where used as a template for the proposed item)</w:t>
            </w:r>
          </w:p>
        </w:tc>
        <w:tc>
          <w:tcPr>
            <w:tcW w:w="6209" w:type="dxa"/>
          </w:tcPr>
          <w:p w14:paraId="4800781C" w14:textId="22115D40" w:rsidR="00A05B4D" w:rsidRPr="00D54BB1" w:rsidRDefault="00680D07" w:rsidP="00BC0C43">
            <w:pPr>
              <w:rPr>
                <w:sz w:val="20"/>
                <w:szCs w:val="20"/>
              </w:rPr>
            </w:pPr>
            <w:r w:rsidRPr="00D54BB1">
              <w:rPr>
                <w:sz w:val="20"/>
                <w:szCs w:val="20"/>
              </w:rPr>
              <w:t>Items 461</w:t>
            </w:r>
            <w:r w:rsidR="007A0EDA" w:rsidRPr="00D54BB1">
              <w:rPr>
                <w:sz w:val="20"/>
                <w:szCs w:val="20"/>
              </w:rPr>
              <w:t>17</w:t>
            </w:r>
            <w:r w:rsidRPr="00D54BB1">
              <w:rPr>
                <w:sz w:val="20"/>
                <w:szCs w:val="20"/>
              </w:rPr>
              <w:t xml:space="preserve"> to </w:t>
            </w:r>
            <w:r w:rsidR="006B5153" w:rsidRPr="00D54BB1">
              <w:rPr>
                <w:sz w:val="20"/>
                <w:szCs w:val="20"/>
              </w:rPr>
              <w:t xml:space="preserve">46123 </w:t>
            </w:r>
            <w:r w:rsidR="00BA4954" w:rsidRPr="00D54BB1">
              <w:rPr>
                <w:sz w:val="20"/>
                <w:szCs w:val="20"/>
              </w:rPr>
              <w:t>is</w:t>
            </w:r>
            <w:r w:rsidR="006B5153" w:rsidRPr="00D54BB1">
              <w:rPr>
                <w:sz w:val="20"/>
                <w:szCs w:val="20"/>
              </w:rPr>
              <w:t xml:space="preserve"> used as a template</w:t>
            </w:r>
            <w:r w:rsidR="00BA4954" w:rsidRPr="00D54BB1">
              <w:rPr>
                <w:sz w:val="20"/>
                <w:szCs w:val="20"/>
              </w:rPr>
              <w:t xml:space="preserve"> for the proposed item descriptor</w:t>
            </w:r>
          </w:p>
        </w:tc>
      </w:tr>
      <w:tr w:rsidR="00A05B4D" w14:paraId="28C30EF6" w14:textId="77777777" w:rsidTr="00A05B4D">
        <w:tc>
          <w:tcPr>
            <w:tcW w:w="3256" w:type="dxa"/>
          </w:tcPr>
          <w:p w14:paraId="6164541B" w14:textId="67698528" w:rsidR="00A05B4D" w:rsidRPr="00D54BB1" w:rsidRDefault="00A05B4D" w:rsidP="00BC0C43">
            <w:pPr>
              <w:rPr>
                <w:sz w:val="20"/>
                <w:szCs w:val="20"/>
              </w:rPr>
            </w:pPr>
            <w:r w:rsidRPr="00D54BB1">
              <w:rPr>
                <w:sz w:val="20"/>
                <w:szCs w:val="20"/>
              </w:rPr>
              <w:t>Category number</w:t>
            </w:r>
          </w:p>
        </w:tc>
        <w:tc>
          <w:tcPr>
            <w:tcW w:w="6209" w:type="dxa"/>
          </w:tcPr>
          <w:p w14:paraId="60FB6E4B" w14:textId="3B5731DE" w:rsidR="00A05B4D" w:rsidRPr="00D54BB1" w:rsidRDefault="00BA4954" w:rsidP="00BC0C43">
            <w:pPr>
              <w:rPr>
                <w:sz w:val="20"/>
                <w:szCs w:val="20"/>
              </w:rPr>
            </w:pPr>
            <w:r w:rsidRPr="00D54BB1">
              <w:rPr>
                <w:sz w:val="20"/>
                <w:szCs w:val="20"/>
              </w:rPr>
              <w:t xml:space="preserve">Category </w:t>
            </w:r>
            <w:r w:rsidR="008F6950" w:rsidRPr="00D54BB1">
              <w:rPr>
                <w:sz w:val="20"/>
                <w:szCs w:val="20"/>
              </w:rPr>
              <w:t>3</w:t>
            </w:r>
          </w:p>
        </w:tc>
      </w:tr>
      <w:tr w:rsidR="00A05B4D" w14:paraId="27CB821A" w14:textId="77777777" w:rsidTr="00A05B4D">
        <w:tc>
          <w:tcPr>
            <w:tcW w:w="3256" w:type="dxa"/>
          </w:tcPr>
          <w:p w14:paraId="5E21B36E" w14:textId="39749155" w:rsidR="00A05B4D" w:rsidRPr="00D54BB1" w:rsidRDefault="00A05B4D" w:rsidP="00BC0C43">
            <w:pPr>
              <w:rPr>
                <w:sz w:val="20"/>
                <w:szCs w:val="20"/>
              </w:rPr>
            </w:pPr>
            <w:r w:rsidRPr="00D54BB1">
              <w:rPr>
                <w:sz w:val="20"/>
                <w:szCs w:val="20"/>
              </w:rPr>
              <w:t>Category description</w:t>
            </w:r>
          </w:p>
        </w:tc>
        <w:tc>
          <w:tcPr>
            <w:tcW w:w="6209" w:type="dxa"/>
          </w:tcPr>
          <w:p w14:paraId="4DED686A" w14:textId="7D4F8FC1" w:rsidR="00A05B4D" w:rsidRPr="00D54BB1" w:rsidRDefault="008F6950" w:rsidP="00BC0C43">
            <w:pPr>
              <w:rPr>
                <w:sz w:val="20"/>
                <w:szCs w:val="20"/>
              </w:rPr>
            </w:pPr>
            <w:r w:rsidRPr="00D54BB1">
              <w:rPr>
                <w:sz w:val="20"/>
                <w:szCs w:val="20"/>
              </w:rPr>
              <w:t>Therapeutic Procedures</w:t>
            </w:r>
          </w:p>
        </w:tc>
      </w:tr>
      <w:tr w:rsidR="00A05B4D" w14:paraId="7AF5F341" w14:textId="77777777" w:rsidTr="00A05B4D">
        <w:tc>
          <w:tcPr>
            <w:tcW w:w="3256" w:type="dxa"/>
          </w:tcPr>
          <w:p w14:paraId="454ADFE2" w14:textId="5F0060E6" w:rsidR="00A05B4D" w:rsidRPr="00D54BB1" w:rsidRDefault="00A05B4D" w:rsidP="00BC0C43">
            <w:pPr>
              <w:rPr>
                <w:sz w:val="20"/>
                <w:szCs w:val="20"/>
              </w:rPr>
            </w:pPr>
            <w:r w:rsidRPr="00D54BB1">
              <w:rPr>
                <w:sz w:val="20"/>
                <w:szCs w:val="20"/>
              </w:rPr>
              <w:t>Proposed item descriptor</w:t>
            </w:r>
          </w:p>
        </w:tc>
        <w:tc>
          <w:tcPr>
            <w:tcW w:w="6209" w:type="dxa"/>
          </w:tcPr>
          <w:p w14:paraId="2619C347" w14:textId="6056973E" w:rsidR="00F903B4" w:rsidRPr="00F903B4" w:rsidRDefault="00F903B4" w:rsidP="00F903B4">
            <w:pPr>
              <w:rPr>
                <w:sz w:val="20"/>
                <w:szCs w:val="20"/>
              </w:rPr>
            </w:pPr>
            <w:r w:rsidRPr="00F903B4">
              <w:rPr>
                <w:sz w:val="20"/>
                <w:szCs w:val="20"/>
              </w:rPr>
              <w:t xml:space="preserve">Excised burn wound closure, if the defect area is </w:t>
            </w:r>
            <w:r w:rsidR="00041F51" w:rsidRPr="00041F51">
              <w:rPr>
                <w:sz w:val="20"/>
                <w:szCs w:val="20"/>
              </w:rPr>
              <w:t>20% ≤ TBSA &lt; 30%</w:t>
            </w:r>
            <w:r w:rsidR="00041F51">
              <w:rPr>
                <w:sz w:val="20"/>
                <w:szCs w:val="20"/>
              </w:rPr>
              <w:t xml:space="preserve"> </w:t>
            </w:r>
            <w:r w:rsidRPr="00F903B4">
              <w:rPr>
                <w:sz w:val="20"/>
                <w:szCs w:val="20"/>
              </w:rPr>
              <w:t>of total body surface and if the service:</w:t>
            </w:r>
          </w:p>
          <w:p w14:paraId="45654AE4" w14:textId="77777777" w:rsidR="00F903B4" w:rsidRPr="00F903B4" w:rsidRDefault="00F903B4" w:rsidP="00F903B4">
            <w:pPr>
              <w:rPr>
                <w:sz w:val="20"/>
                <w:szCs w:val="20"/>
              </w:rPr>
            </w:pPr>
            <w:r w:rsidRPr="00F903B4">
              <w:rPr>
                <w:sz w:val="20"/>
                <w:szCs w:val="20"/>
              </w:rPr>
              <w:t>(a) is performed at the same time as the procedure for the primary burn wound excision; and</w:t>
            </w:r>
          </w:p>
          <w:p w14:paraId="27D81015" w14:textId="77777777" w:rsidR="00F903B4" w:rsidRDefault="00F903B4" w:rsidP="00F903B4">
            <w:pPr>
              <w:rPr>
                <w:sz w:val="20"/>
                <w:szCs w:val="20"/>
              </w:rPr>
            </w:pPr>
            <w:r w:rsidRPr="00F903B4">
              <w:rPr>
                <w:sz w:val="20"/>
                <w:szCs w:val="20"/>
              </w:rPr>
              <w:t xml:space="preserve">(b) involves: </w:t>
            </w:r>
          </w:p>
          <w:p w14:paraId="17FF237D" w14:textId="54A3DC87" w:rsidR="00E6733C" w:rsidRPr="00E6733C" w:rsidRDefault="00E6733C" w:rsidP="00F903B4">
            <w:pPr>
              <w:rPr>
                <w:sz w:val="20"/>
                <w:szCs w:val="20"/>
              </w:rPr>
            </w:pPr>
            <w:r w:rsidRPr="00E6733C">
              <w:rPr>
                <w:sz w:val="20"/>
                <w:szCs w:val="20"/>
              </w:rPr>
              <w:t>(</w:t>
            </w:r>
            <w:proofErr w:type="spellStart"/>
            <w:r w:rsidRPr="00E6733C">
              <w:rPr>
                <w:sz w:val="20"/>
                <w:szCs w:val="20"/>
              </w:rPr>
              <w:t>i</w:t>
            </w:r>
            <w:proofErr w:type="spellEnd"/>
            <w:r w:rsidRPr="00E6733C">
              <w:rPr>
                <w:sz w:val="20"/>
                <w:szCs w:val="20"/>
              </w:rPr>
              <w:t>)</w:t>
            </w:r>
            <w:r w:rsidR="00813627" w:rsidRPr="00F56D4A">
              <w:rPr>
                <w:sz w:val="20"/>
                <w:szCs w:val="20"/>
              </w:rPr>
              <w:t xml:space="preserve"> Autologous skin grafting with or without </w:t>
            </w:r>
            <w:r w:rsidR="00FC6A42" w:rsidRPr="00E6733C">
              <w:rPr>
                <w:sz w:val="20"/>
                <w:szCs w:val="20"/>
              </w:rPr>
              <w:t>a</w:t>
            </w:r>
            <w:r w:rsidR="00813627" w:rsidRPr="00F56D4A">
              <w:rPr>
                <w:sz w:val="20"/>
                <w:szCs w:val="20"/>
              </w:rPr>
              <w:t>utologous skin cell suspension for definitive closure</w:t>
            </w:r>
            <w:r w:rsidRPr="00E6733C">
              <w:rPr>
                <w:sz w:val="20"/>
                <w:szCs w:val="20"/>
              </w:rPr>
              <w:t xml:space="preserve">; </w:t>
            </w:r>
            <w:r w:rsidR="000B57AB">
              <w:rPr>
                <w:sz w:val="20"/>
                <w:szCs w:val="20"/>
              </w:rPr>
              <w:t>or</w:t>
            </w:r>
          </w:p>
          <w:p w14:paraId="320130B7" w14:textId="7E0136F8" w:rsidR="00E6733C" w:rsidRPr="00E6733C" w:rsidRDefault="00E6733C" w:rsidP="00E6733C">
            <w:pPr>
              <w:rPr>
                <w:sz w:val="20"/>
                <w:szCs w:val="20"/>
              </w:rPr>
            </w:pPr>
            <w:r w:rsidRPr="00E6733C">
              <w:rPr>
                <w:sz w:val="20"/>
                <w:szCs w:val="20"/>
              </w:rPr>
              <w:t xml:space="preserve">(ii) </w:t>
            </w:r>
            <w:r w:rsidR="00F56D4A" w:rsidRPr="00F56D4A">
              <w:rPr>
                <w:sz w:val="20"/>
                <w:szCs w:val="20"/>
              </w:rPr>
              <w:t>Autologous skin cell suspension for definitive closure</w:t>
            </w:r>
            <w:r w:rsidRPr="00E6733C">
              <w:rPr>
                <w:sz w:val="20"/>
                <w:szCs w:val="20"/>
              </w:rPr>
              <w:t>; or</w:t>
            </w:r>
          </w:p>
          <w:p w14:paraId="5507F9DF" w14:textId="10AFFFC8" w:rsidR="000C4FA0" w:rsidRPr="00E6733C" w:rsidRDefault="000C4FA0" w:rsidP="00E6733C">
            <w:pPr>
              <w:rPr>
                <w:sz w:val="20"/>
                <w:szCs w:val="20"/>
              </w:rPr>
            </w:pPr>
            <w:r>
              <w:rPr>
                <w:sz w:val="20"/>
                <w:szCs w:val="20"/>
              </w:rPr>
              <w:t xml:space="preserve">(iii) </w:t>
            </w:r>
            <w:r w:rsidRPr="000C4FA0">
              <w:rPr>
                <w:sz w:val="20"/>
                <w:szCs w:val="20"/>
              </w:rPr>
              <w:t xml:space="preserve">allogenic skin grafting, or biosynthetic skin substitutes, to temporize the excised </w:t>
            </w:r>
            <w:proofErr w:type="gramStart"/>
            <w:r w:rsidRPr="000C4FA0">
              <w:rPr>
                <w:sz w:val="20"/>
                <w:szCs w:val="20"/>
              </w:rPr>
              <w:t>wound;</w:t>
            </w:r>
            <w:proofErr w:type="gramEnd"/>
          </w:p>
          <w:p w14:paraId="647BC308" w14:textId="2887F84D" w:rsidR="00A05B4D" w:rsidRPr="00D54BB1" w:rsidRDefault="00E6733C" w:rsidP="002E2D4D">
            <w:pPr>
              <w:rPr>
                <w:sz w:val="20"/>
                <w:szCs w:val="20"/>
              </w:rPr>
            </w:pPr>
            <w:r w:rsidRPr="00E6733C">
              <w:rPr>
                <w:sz w:val="20"/>
                <w:szCs w:val="20"/>
              </w:rPr>
              <w:t>excluding aftercare (H)</w:t>
            </w:r>
          </w:p>
        </w:tc>
      </w:tr>
      <w:tr w:rsidR="00A05B4D" w14:paraId="2C0CA02D" w14:textId="77777777" w:rsidTr="00A05B4D">
        <w:tc>
          <w:tcPr>
            <w:tcW w:w="3256" w:type="dxa"/>
          </w:tcPr>
          <w:p w14:paraId="4881ED4A" w14:textId="6F25EF4B" w:rsidR="00A05B4D" w:rsidRPr="00D54BB1" w:rsidRDefault="00A05B4D" w:rsidP="00BC0C43">
            <w:pPr>
              <w:rPr>
                <w:sz w:val="20"/>
                <w:szCs w:val="20"/>
              </w:rPr>
            </w:pPr>
            <w:r w:rsidRPr="00D54BB1">
              <w:rPr>
                <w:sz w:val="20"/>
                <w:szCs w:val="20"/>
              </w:rPr>
              <w:t>Proposed MBS fee</w:t>
            </w:r>
          </w:p>
        </w:tc>
        <w:tc>
          <w:tcPr>
            <w:tcW w:w="6209" w:type="dxa"/>
          </w:tcPr>
          <w:p w14:paraId="3B790048" w14:textId="13C8BAAE" w:rsidR="00A05B4D" w:rsidRPr="00D54BB1" w:rsidRDefault="004641DC" w:rsidP="00BC0C43">
            <w:pPr>
              <w:rPr>
                <w:sz w:val="20"/>
                <w:szCs w:val="20"/>
              </w:rPr>
            </w:pPr>
            <w:r w:rsidRPr="004641DC">
              <w:rPr>
                <w:rFonts w:eastAsia="Segoe UI"/>
                <w:bCs/>
                <w:color w:val="000000"/>
                <w:sz w:val="20"/>
                <w:szCs w:val="20"/>
              </w:rPr>
              <w:t>$1,373.65 Benefit: 75% = $1,030.25</w:t>
            </w:r>
          </w:p>
        </w:tc>
      </w:tr>
      <w:tr w:rsidR="00A05B4D" w14:paraId="0984AD65" w14:textId="77777777" w:rsidTr="00A05B4D">
        <w:tc>
          <w:tcPr>
            <w:tcW w:w="3256" w:type="dxa"/>
          </w:tcPr>
          <w:p w14:paraId="7B69A5E7" w14:textId="0C7AED59" w:rsidR="00A05B4D" w:rsidRPr="00D54BB1" w:rsidRDefault="00A05B4D" w:rsidP="00BC0C43">
            <w:pPr>
              <w:rPr>
                <w:sz w:val="20"/>
                <w:szCs w:val="20"/>
              </w:rPr>
            </w:pPr>
            <w:r w:rsidRPr="00D54BB1">
              <w:rPr>
                <w:sz w:val="20"/>
                <w:szCs w:val="20"/>
              </w:rPr>
              <w:t>Indicate the overall cost per patient of providing the proposed health technology</w:t>
            </w:r>
          </w:p>
        </w:tc>
        <w:tc>
          <w:tcPr>
            <w:tcW w:w="6209" w:type="dxa"/>
          </w:tcPr>
          <w:p w14:paraId="1F0E7AAB" w14:textId="3925E032" w:rsidR="00A05B4D" w:rsidRPr="00D54BB1" w:rsidRDefault="004641DC" w:rsidP="00BC0C43">
            <w:pPr>
              <w:rPr>
                <w:sz w:val="20"/>
                <w:szCs w:val="20"/>
              </w:rPr>
            </w:pPr>
            <w:r w:rsidRPr="004641DC">
              <w:rPr>
                <w:rFonts w:eastAsia="Segoe UI"/>
                <w:bCs/>
                <w:color w:val="000000"/>
                <w:sz w:val="20"/>
                <w:szCs w:val="20"/>
              </w:rPr>
              <w:t>$1,373.65 Benefit: 75% = $1,030.25</w:t>
            </w:r>
          </w:p>
        </w:tc>
      </w:tr>
      <w:tr w:rsidR="00A05B4D" w14:paraId="273F94AE" w14:textId="77777777" w:rsidTr="00A05B4D">
        <w:tc>
          <w:tcPr>
            <w:tcW w:w="3256" w:type="dxa"/>
          </w:tcPr>
          <w:p w14:paraId="41FCA2CE" w14:textId="1F2EB5A8" w:rsidR="00A05B4D" w:rsidRPr="00D54BB1" w:rsidRDefault="00A05B4D" w:rsidP="00BC0C43">
            <w:pPr>
              <w:rPr>
                <w:sz w:val="20"/>
                <w:szCs w:val="20"/>
              </w:rPr>
            </w:pPr>
            <w:r w:rsidRPr="00D54BB1">
              <w:rPr>
                <w:sz w:val="20"/>
                <w:szCs w:val="20"/>
              </w:rPr>
              <w:t>Please specify any anticipated out of pocket expenses</w:t>
            </w:r>
          </w:p>
        </w:tc>
        <w:tc>
          <w:tcPr>
            <w:tcW w:w="6209" w:type="dxa"/>
          </w:tcPr>
          <w:p w14:paraId="13FE8BA2" w14:textId="7D169DA0" w:rsidR="00A05B4D" w:rsidRPr="00D54BB1" w:rsidRDefault="00802993" w:rsidP="00BC0C43">
            <w:pPr>
              <w:rPr>
                <w:rFonts w:eastAsia="Segoe UI"/>
                <w:bCs/>
                <w:color w:val="000000"/>
                <w:sz w:val="20"/>
                <w:szCs w:val="20"/>
              </w:rPr>
            </w:pPr>
            <w:r>
              <w:rPr>
                <w:sz w:val="20"/>
                <w:szCs w:val="20"/>
              </w:rPr>
              <w:t xml:space="preserve">Purchasing of the </w:t>
            </w:r>
            <w:r w:rsidR="0048792E">
              <w:rPr>
                <w:sz w:val="20"/>
                <w:szCs w:val="20"/>
              </w:rPr>
              <w:t>RECELL autologous cell harvesting device</w:t>
            </w:r>
          </w:p>
        </w:tc>
      </w:tr>
      <w:tr w:rsidR="00A05B4D" w14:paraId="553E9440" w14:textId="77777777" w:rsidTr="00A05B4D">
        <w:tc>
          <w:tcPr>
            <w:tcW w:w="3256" w:type="dxa"/>
          </w:tcPr>
          <w:p w14:paraId="4D378DFC" w14:textId="4C67A6B8" w:rsidR="00A05B4D" w:rsidRPr="00D54BB1" w:rsidRDefault="00A05B4D" w:rsidP="00BC0C43">
            <w:pPr>
              <w:rPr>
                <w:sz w:val="20"/>
                <w:szCs w:val="20"/>
              </w:rPr>
            </w:pPr>
            <w:r w:rsidRPr="00D54BB1">
              <w:rPr>
                <w:sz w:val="20"/>
                <w:szCs w:val="20"/>
              </w:rPr>
              <w:t>Provide any further details and explain</w:t>
            </w:r>
          </w:p>
        </w:tc>
        <w:tc>
          <w:tcPr>
            <w:tcW w:w="6209" w:type="dxa"/>
          </w:tcPr>
          <w:p w14:paraId="674ECDEB" w14:textId="23BB5E77" w:rsidR="00A05B4D" w:rsidRPr="00D54BB1" w:rsidRDefault="00316369" w:rsidP="00BC0C43">
            <w:pPr>
              <w:rPr>
                <w:rFonts w:eastAsia="Segoe UI"/>
                <w:bCs/>
                <w:color w:val="000000"/>
                <w:sz w:val="20"/>
                <w:szCs w:val="20"/>
              </w:rPr>
            </w:pPr>
            <w:r>
              <w:rPr>
                <w:rFonts w:eastAsia="Segoe UI"/>
                <w:bCs/>
                <w:color w:val="000000"/>
                <w:sz w:val="20"/>
                <w:szCs w:val="20"/>
              </w:rPr>
              <w:t xml:space="preserve">The device itself is not funded on the prescribed </w:t>
            </w:r>
            <w:proofErr w:type="gramStart"/>
            <w:r>
              <w:rPr>
                <w:rFonts w:eastAsia="Segoe UI"/>
                <w:bCs/>
                <w:color w:val="000000"/>
                <w:sz w:val="20"/>
                <w:szCs w:val="20"/>
              </w:rPr>
              <w:t>list,</w:t>
            </w:r>
            <w:proofErr w:type="gramEnd"/>
            <w:r>
              <w:rPr>
                <w:rFonts w:eastAsia="Segoe UI"/>
                <w:bCs/>
                <w:color w:val="000000"/>
                <w:sz w:val="20"/>
                <w:szCs w:val="20"/>
              </w:rPr>
              <w:t xml:space="preserve"> hence its use will be </w:t>
            </w:r>
            <w:r w:rsidR="008B2047">
              <w:rPr>
                <w:rFonts w:eastAsia="Segoe UI"/>
                <w:bCs/>
                <w:color w:val="000000"/>
                <w:sz w:val="20"/>
                <w:szCs w:val="20"/>
              </w:rPr>
              <w:t>dependent</w:t>
            </w:r>
            <w:r>
              <w:rPr>
                <w:rFonts w:eastAsia="Segoe UI"/>
                <w:bCs/>
                <w:color w:val="000000"/>
                <w:sz w:val="20"/>
                <w:szCs w:val="20"/>
              </w:rPr>
              <w:t xml:space="preserve"> on the purchasing of the device </w:t>
            </w:r>
            <w:r w:rsidR="007D5B30">
              <w:rPr>
                <w:rFonts w:eastAsia="Segoe UI"/>
                <w:bCs/>
                <w:color w:val="000000"/>
                <w:sz w:val="20"/>
                <w:szCs w:val="20"/>
              </w:rPr>
              <w:t xml:space="preserve">through the States health department budgets. </w:t>
            </w:r>
          </w:p>
        </w:tc>
      </w:tr>
    </w:tbl>
    <w:bookmarkEnd w:id="6"/>
    <w:p w14:paraId="0A19AF0C" w14:textId="165D275E" w:rsidR="00BE6E73" w:rsidRDefault="00A17AA8" w:rsidP="00BE6E73">
      <w:pPr>
        <w:spacing w:before="240"/>
      </w:pPr>
      <w:r>
        <w:t>Additionally,</w:t>
      </w:r>
      <w:r w:rsidR="00BD4B95">
        <w:t xml:space="preserve"> amendments to delayed definitive closure procedure is outlined below</w:t>
      </w:r>
      <w:r w:rsidR="00E02AD9">
        <w:t xml:space="preserve"> for item 4613</w:t>
      </w:r>
      <w:r w:rsidR="00BD4B95">
        <w:t>.</w:t>
      </w:r>
      <w:r w:rsidR="00E02AD9">
        <w:t xml:space="preserve"> The same changes will be </w:t>
      </w:r>
      <w:r w:rsidR="00CA6710">
        <w:t>made for the proposed item descriptor in item 46135</w:t>
      </w:r>
      <w:r w:rsidR="007B0E2C">
        <w:t>.</w:t>
      </w:r>
      <w:r w:rsidR="00BE6E73">
        <w:br w:type="page"/>
      </w:r>
    </w:p>
    <w:tbl>
      <w:tblPr>
        <w:tblStyle w:val="TableGrid"/>
        <w:tblW w:w="0" w:type="auto"/>
        <w:tblLook w:val="04A0" w:firstRow="1" w:lastRow="0" w:firstColumn="1" w:lastColumn="0" w:noHBand="0" w:noVBand="1"/>
      </w:tblPr>
      <w:tblGrid>
        <w:gridCol w:w="3256"/>
        <w:gridCol w:w="6209"/>
      </w:tblGrid>
      <w:tr w:rsidR="00BD4B95" w14:paraId="42D15B9E" w14:textId="77777777">
        <w:trPr>
          <w:trHeight w:val="864"/>
        </w:trPr>
        <w:tc>
          <w:tcPr>
            <w:tcW w:w="3256" w:type="dxa"/>
          </w:tcPr>
          <w:p w14:paraId="0DB5C316" w14:textId="77777777" w:rsidR="00BD4B95" w:rsidRPr="00D54BB1" w:rsidRDefault="00BD4B95">
            <w:pPr>
              <w:rPr>
                <w:sz w:val="20"/>
                <w:szCs w:val="20"/>
              </w:rPr>
            </w:pPr>
            <w:r w:rsidRPr="00D54BB1">
              <w:rPr>
                <w:sz w:val="20"/>
                <w:szCs w:val="20"/>
              </w:rPr>
              <w:t xml:space="preserve">MBS item number </w:t>
            </w:r>
            <w:r w:rsidRPr="00D54BB1">
              <w:rPr>
                <w:sz w:val="20"/>
                <w:szCs w:val="20"/>
              </w:rPr>
              <w:br/>
              <w:t>(where used as a template for the proposed item)</w:t>
            </w:r>
          </w:p>
        </w:tc>
        <w:tc>
          <w:tcPr>
            <w:tcW w:w="6209" w:type="dxa"/>
          </w:tcPr>
          <w:p w14:paraId="1109DF8A" w14:textId="18D8B922" w:rsidR="00BD4B95" w:rsidRPr="00D54BB1" w:rsidRDefault="00BD4B95">
            <w:pPr>
              <w:rPr>
                <w:sz w:val="20"/>
                <w:szCs w:val="20"/>
              </w:rPr>
            </w:pPr>
            <w:r w:rsidRPr="00D54BB1">
              <w:rPr>
                <w:sz w:val="20"/>
                <w:szCs w:val="20"/>
              </w:rPr>
              <w:t xml:space="preserve">Items </w:t>
            </w:r>
            <w:r w:rsidR="00476314" w:rsidRPr="00476314">
              <w:rPr>
                <w:sz w:val="20"/>
                <w:szCs w:val="20"/>
              </w:rPr>
              <w:t>46134 and 46135</w:t>
            </w:r>
            <w:r w:rsidR="00476314">
              <w:rPr>
                <w:sz w:val="20"/>
                <w:szCs w:val="20"/>
              </w:rPr>
              <w:t xml:space="preserve"> </w:t>
            </w:r>
            <w:r w:rsidRPr="00D54BB1">
              <w:rPr>
                <w:sz w:val="20"/>
                <w:szCs w:val="20"/>
              </w:rPr>
              <w:t>is used as a template for the proposed item descriptor</w:t>
            </w:r>
          </w:p>
        </w:tc>
      </w:tr>
      <w:tr w:rsidR="00BD4B95" w14:paraId="6BAC7A63" w14:textId="77777777" w:rsidTr="006573A3">
        <w:trPr>
          <w:trHeight w:val="127"/>
        </w:trPr>
        <w:tc>
          <w:tcPr>
            <w:tcW w:w="3256" w:type="dxa"/>
          </w:tcPr>
          <w:p w14:paraId="74B495DC" w14:textId="77777777" w:rsidR="00BD4B95" w:rsidRPr="00D54BB1" w:rsidRDefault="00BD4B95">
            <w:pPr>
              <w:rPr>
                <w:sz w:val="20"/>
                <w:szCs w:val="20"/>
              </w:rPr>
            </w:pPr>
            <w:r w:rsidRPr="00D54BB1">
              <w:rPr>
                <w:sz w:val="20"/>
                <w:szCs w:val="20"/>
              </w:rPr>
              <w:t>Category number</w:t>
            </w:r>
          </w:p>
        </w:tc>
        <w:tc>
          <w:tcPr>
            <w:tcW w:w="6209" w:type="dxa"/>
          </w:tcPr>
          <w:p w14:paraId="4EE6147A" w14:textId="77777777" w:rsidR="00BD4B95" w:rsidRPr="00D54BB1" w:rsidRDefault="00BD4B95">
            <w:pPr>
              <w:rPr>
                <w:sz w:val="20"/>
                <w:szCs w:val="20"/>
              </w:rPr>
            </w:pPr>
            <w:r w:rsidRPr="00D54BB1">
              <w:rPr>
                <w:sz w:val="20"/>
                <w:szCs w:val="20"/>
              </w:rPr>
              <w:t>Category 3</w:t>
            </w:r>
          </w:p>
        </w:tc>
      </w:tr>
      <w:tr w:rsidR="00BD4B95" w14:paraId="3AA2D926" w14:textId="77777777">
        <w:tc>
          <w:tcPr>
            <w:tcW w:w="3256" w:type="dxa"/>
          </w:tcPr>
          <w:p w14:paraId="52E021A6" w14:textId="77777777" w:rsidR="00BD4B95" w:rsidRPr="00D54BB1" w:rsidRDefault="00BD4B95">
            <w:pPr>
              <w:rPr>
                <w:sz w:val="20"/>
                <w:szCs w:val="20"/>
              </w:rPr>
            </w:pPr>
            <w:r w:rsidRPr="00D54BB1">
              <w:rPr>
                <w:sz w:val="20"/>
                <w:szCs w:val="20"/>
              </w:rPr>
              <w:t>Category description</w:t>
            </w:r>
          </w:p>
        </w:tc>
        <w:tc>
          <w:tcPr>
            <w:tcW w:w="6209" w:type="dxa"/>
          </w:tcPr>
          <w:p w14:paraId="7B77B68A" w14:textId="77777777" w:rsidR="00BD4B95" w:rsidRPr="00D54BB1" w:rsidRDefault="00BD4B95">
            <w:pPr>
              <w:rPr>
                <w:sz w:val="20"/>
                <w:szCs w:val="20"/>
              </w:rPr>
            </w:pPr>
            <w:r w:rsidRPr="00D54BB1">
              <w:rPr>
                <w:sz w:val="20"/>
                <w:szCs w:val="20"/>
              </w:rPr>
              <w:t>Therapeutic Procedures</w:t>
            </w:r>
          </w:p>
        </w:tc>
      </w:tr>
      <w:tr w:rsidR="00BD4B95" w14:paraId="3572C930" w14:textId="77777777">
        <w:tc>
          <w:tcPr>
            <w:tcW w:w="3256" w:type="dxa"/>
          </w:tcPr>
          <w:p w14:paraId="14715AF4" w14:textId="77777777" w:rsidR="00BD4B95" w:rsidRPr="00D54BB1" w:rsidRDefault="00BD4B95">
            <w:pPr>
              <w:rPr>
                <w:sz w:val="20"/>
                <w:szCs w:val="20"/>
              </w:rPr>
            </w:pPr>
            <w:r w:rsidRPr="00D54BB1">
              <w:rPr>
                <w:sz w:val="20"/>
                <w:szCs w:val="20"/>
              </w:rPr>
              <w:t>Proposed item descriptor</w:t>
            </w:r>
          </w:p>
        </w:tc>
        <w:tc>
          <w:tcPr>
            <w:tcW w:w="6209" w:type="dxa"/>
          </w:tcPr>
          <w:p w14:paraId="4BAC8B8F" w14:textId="403343E4" w:rsidR="00BD4B95" w:rsidRPr="00D54BB1" w:rsidRDefault="00FB3717">
            <w:pPr>
              <w:rPr>
                <w:sz w:val="20"/>
                <w:szCs w:val="20"/>
              </w:rPr>
            </w:pPr>
            <w:r w:rsidRPr="00FB3717">
              <w:rPr>
                <w:sz w:val="20"/>
                <w:szCs w:val="20"/>
              </w:rPr>
              <w:t xml:space="preserve">Definitive burn wound closure, or closure of skin defect secondary to necrotising fasciitis, if the defect area involves </w:t>
            </w:r>
            <w:r w:rsidR="006573A3" w:rsidRPr="006573A3">
              <w:rPr>
                <w:sz w:val="20"/>
                <w:szCs w:val="20"/>
              </w:rPr>
              <w:t>20% ≤ TBSA &lt; 30%</w:t>
            </w:r>
            <w:r w:rsidR="006573A3">
              <w:rPr>
                <w:sz w:val="20"/>
                <w:szCs w:val="20"/>
              </w:rPr>
              <w:t xml:space="preserve"> </w:t>
            </w:r>
            <w:r w:rsidRPr="00FB3717">
              <w:rPr>
                <w:sz w:val="20"/>
                <w:szCs w:val="20"/>
              </w:rPr>
              <w:t xml:space="preserve">of total body surface, using autologous tissue (split skin graft or </w:t>
            </w:r>
            <w:r w:rsidR="003E5D51">
              <w:rPr>
                <w:sz w:val="20"/>
                <w:szCs w:val="20"/>
              </w:rPr>
              <w:t>autologous</w:t>
            </w:r>
            <w:r>
              <w:rPr>
                <w:sz w:val="20"/>
                <w:szCs w:val="20"/>
              </w:rPr>
              <w:t xml:space="preserve"> skin cell suspension or </w:t>
            </w:r>
            <w:r w:rsidRPr="00FB3717">
              <w:rPr>
                <w:sz w:val="20"/>
                <w:szCs w:val="20"/>
              </w:rPr>
              <w:t>other) following previous procedure using non-autologous temporary wound closure, excluding aftercare (H)</w:t>
            </w:r>
          </w:p>
        </w:tc>
      </w:tr>
      <w:tr w:rsidR="00BD4B95" w14:paraId="46C0F409" w14:textId="77777777">
        <w:tc>
          <w:tcPr>
            <w:tcW w:w="3256" w:type="dxa"/>
          </w:tcPr>
          <w:p w14:paraId="0F9D00EB" w14:textId="77777777" w:rsidR="00BD4B95" w:rsidRPr="00D54BB1" w:rsidRDefault="00BD4B95">
            <w:pPr>
              <w:rPr>
                <w:sz w:val="20"/>
                <w:szCs w:val="20"/>
              </w:rPr>
            </w:pPr>
            <w:r w:rsidRPr="00D54BB1">
              <w:rPr>
                <w:sz w:val="20"/>
                <w:szCs w:val="20"/>
              </w:rPr>
              <w:t>Proposed MBS fee</w:t>
            </w:r>
          </w:p>
        </w:tc>
        <w:tc>
          <w:tcPr>
            <w:tcW w:w="6209" w:type="dxa"/>
          </w:tcPr>
          <w:p w14:paraId="1538FFFB" w14:textId="3F200C1A" w:rsidR="00BD4B95" w:rsidRPr="00D54BB1" w:rsidRDefault="00FB34FD">
            <w:pPr>
              <w:rPr>
                <w:sz w:val="20"/>
                <w:szCs w:val="20"/>
              </w:rPr>
            </w:pPr>
            <w:r w:rsidRPr="00FB34FD">
              <w:rPr>
                <w:rFonts w:eastAsia="Segoe UI"/>
                <w:bCs/>
                <w:color w:val="000000"/>
                <w:sz w:val="20"/>
                <w:szCs w:val="20"/>
              </w:rPr>
              <w:t>$2,260.45 Benefit: 75% = $1,695.35</w:t>
            </w:r>
          </w:p>
        </w:tc>
      </w:tr>
      <w:tr w:rsidR="00BD4B95" w14:paraId="47169711" w14:textId="77777777">
        <w:tc>
          <w:tcPr>
            <w:tcW w:w="3256" w:type="dxa"/>
          </w:tcPr>
          <w:p w14:paraId="735ECB6B" w14:textId="77777777" w:rsidR="00BD4B95" w:rsidRPr="00D54BB1" w:rsidRDefault="00BD4B95">
            <w:pPr>
              <w:rPr>
                <w:sz w:val="20"/>
                <w:szCs w:val="20"/>
              </w:rPr>
            </w:pPr>
            <w:r w:rsidRPr="00D54BB1">
              <w:rPr>
                <w:sz w:val="20"/>
                <w:szCs w:val="20"/>
              </w:rPr>
              <w:t>Indicate the overall cost per patient of providing the proposed health technology</w:t>
            </w:r>
          </w:p>
        </w:tc>
        <w:tc>
          <w:tcPr>
            <w:tcW w:w="6209" w:type="dxa"/>
          </w:tcPr>
          <w:p w14:paraId="16AEB305" w14:textId="2A926B1E" w:rsidR="00BD4B95" w:rsidRPr="00D54BB1" w:rsidRDefault="00FB34FD">
            <w:pPr>
              <w:rPr>
                <w:sz w:val="20"/>
                <w:szCs w:val="20"/>
              </w:rPr>
            </w:pPr>
            <w:r w:rsidRPr="00FB34FD">
              <w:rPr>
                <w:rFonts w:eastAsia="Segoe UI"/>
                <w:bCs/>
                <w:color w:val="000000"/>
                <w:sz w:val="20"/>
                <w:szCs w:val="20"/>
              </w:rPr>
              <w:t>$2,260.45 Benefit: 75% = $1,695.35</w:t>
            </w:r>
          </w:p>
        </w:tc>
      </w:tr>
      <w:tr w:rsidR="00BD4B95" w14:paraId="0B7184EE" w14:textId="77777777">
        <w:tc>
          <w:tcPr>
            <w:tcW w:w="3256" w:type="dxa"/>
          </w:tcPr>
          <w:p w14:paraId="48AE2F42" w14:textId="77777777" w:rsidR="00BD4B95" w:rsidRPr="00D54BB1" w:rsidRDefault="00BD4B95">
            <w:pPr>
              <w:rPr>
                <w:sz w:val="20"/>
                <w:szCs w:val="20"/>
              </w:rPr>
            </w:pPr>
            <w:r w:rsidRPr="00D54BB1">
              <w:rPr>
                <w:sz w:val="20"/>
                <w:szCs w:val="20"/>
              </w:rPr>
              <w:t>Please specify any anticipated out of pocket expenses</w:t>
            </w:r>
          </w:p>
        </w:tc>
        <w:tc>
          <w:tcPr>
            <w:tcW w:w="6209" w:type="dxa"/>
          </w:tcPr>
          <w:p w14:paraId="5D57C6C6" w14:textId="77777777" w:rsidR="00BD4B95" w:rsidRPr="00D54BB1" w:rsidRDefault="00BD4B95">
            <w:pPr>
              <w:rPr>
                <w:rFonts w:eastAsia="Segoe UI"/>
                <w:bCs/>
                <w:color w:val="000000"/>
                <w:sz w:val="20"/>
                <w:szCs w:val="20"/>
              </w:rPr>
            </w:pPr>
            <w:r>
              <w:rPr>
                <w:sz w:val="20"/>
                <w:szCs w:val="20"/>
              </w:rPr>
              <w:t>Purchasing of the RECELL autologous cell harvesting device</w:t>
            </w:r>
          </w:p>
        </w:tc>
      </w:tr>
      <w:tr w:rsidR="00BD4B95" w14:paraId="4C7924E2" w14:textId="77777777">
        <w:tc>
          <w:tcPr>
            <w:tcW w:w="3256" w:type="dxa"/>
          </w:tcPr>
          <w:p w14:paraId="1D0560A0" w14:textId="77777777" w:rsidR="00BD4B95" w:rsidRPr="00D54BB1" w:rsidRDefault="00BD4B95">
            <w:pPr>
              <w:rPr>
                <w:sz w:val="20"/>
                <w:szCs w:val="20"/>
              </w:rPr>
            </w:pPr>
            <w:r w:rsidRPr="00D54BB1">
              <w:rPr>
                <w:sz w:val="20"/>
                <w:szCs w:val="20"/>
              </w:rPr>
              <w:t>Provide any further details and explain</w:t>
            </w:r>
          </w:p>
        </w:tc>
        <w:tc>
          <w:tcPr>
            <w:tcW w:w="6209" w:type="dxa"/>
          </w:tcPr>
          <w:p w14:paraId="72589C82" w14:textId="67CD37B1" w:rsidR="00BD4B95" w:rsidRPr="00D54BB1" w:rsidRDefault="00BD4B95">
            <w:pPr>
              <w:rPr>
                <w:rFonts w:eastAsia="Segoe UI"/>
                <w:bCs/>
                <w:color w:val="000000"/>
                <w:sz w:val="20"/>
                <w:szCs w:val="20"/>
              </w:rPr>
            </w:pPr>
            <w:r>
              <w:rPr>
                <w:rFonts w:eastAsia="Segoe UI"/>
                <w:bCs/>
                <w:color w:val="000000"/>
                <w:sz w:val="20"/>
                <w:szCs w:val="20"/>
              </w:rPr>
              <w:t xml:space="preserve">The device itself is not funded on the prescribed </w:t>
            </w:r>
            <w:proofErr w:type="gramStart"/>
            <w:r>
              <w:rPr>
                <w:rFonts w:eastAsia="Segoe UI"/>
                <w:bCs/>
                <w:color w:val="000000"/>
                <w:sz w:val="20"/>
                <w:szCs w:val="20"/>
              </w:rPr>
              <w:t>list,</w:t>
            </w:r>
            <w:proofErr w:type="gramEnd"/>
            <w:r>
              <w:rPr>
                <w:rFonts w:eastAsia="Segoe UI"/>
                <w:bCs/>
                <w:color w:val="000000"/>
                <w:sz w:val="20"/>
                <w:szCs w:val="20"/>
              </w:rPr>
              <w:t xml:space="preserve"> hence its use will be </w:t>
            </w:r>
            <w:r w:rsidR="00FB34FD">
              <w:rPr>
                <w:rFonts w:eastAsia="Segoe UI"/>
                <w:bCs/>
                <w:color w:val="000000"/>
                <w:sz w:val="20"/>
                <w:szCs w:val="20"/>
              </w:rPr>
              <w:t>dependent</w:t>
            </w:r>
            <w:r>
              <w:rPr>
                <w:rFonts w:eastAsia="Segoe UI"/>
                <w:bCs/>
                <w:color w:val="000000"/>
                <w:sz w:val="20"/>
                <w:szCs w:val="20"/>
              </w:rPr>
              <w:t xml:space="preserve"> on the purchasing of the device through the States health department budgets. </w:t>
            </w:r>
          </w:p>
        </w:tc>
      </w:tr>
    </w:tbl>
    <w:p w14:paraId="321449D0" w14:textId="53188756" w:rsidR="005E1CFB" w:rsidRPr="001134C4" w:rsidRDefault="0090168B" w:rsidP="006F019E">
      <w:pPr>
        <w:pStyle w:val="Heading1"/>
        <w:rPr>
          <w:color w:val="002060"/>
        </w:rPr>
      </w:pPr>
      <w:r w:rsidRPr="001134C4">
        <w:rPr>
          <w:color w:val="002060"/>
        </w:rPr>
        <w:t>Algorithms</w:t>
      </w:r>
    </w:p>
    <w:p w14:paraId="7EDD3EB5" w14:textId="0FB2261E" w:rsidR="0090168B" w:rsidRPr="00BC0C43" w:rsidRDefault="0090168B" w:rsidP="00BC0C43">
      <w:pPr>
        <w:pStyle w:val="Heading2"/>
        <w:rPr>
          <w:u w:val="single"/>
        </w:rPr>
      </w:pPr>
      <w:r w:rsidRPr="00BC0C43">
        <w:rPr>
          <w:u w:val="single"/>
        </w:rPr>
        <w:t>Preparation for using the health technology</w:t>
      </w:r>
    </w:p>
    <w:p w14:paraId="463FDC5D" w14:textId="5634DB9D" w:rsidR="005E1CFB" w:rsidRPr="00BC0C43" w:rsidRDefault="0090168B" w:rsidP="00BC0C43">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6195B227" w14:textId="78E9A389" w:rsidR="005E1CFB" w:rsidRDefault="004256B6" w:rsidP="00BC0C43">
      <w:r>
        <w:t>Due to the heter</w:t>
      </w:r>
      <w:r w:rsidR="00AF4A4D">
        <w:t>ogenous nature of burn injuries, the clinical management algorithm can vary significantly between patients</w:t>
      </w:r>
      <w:r w:rsidR="00B177A5">
        <w:t xml:space="preserve">. Furthermore, across Australia the burn management algorithm is individualised across each burn unit. </w:t>
      </w:r>
    </w:p>
    <w:p w14:paraId="4B74CB84" w14:textId="4E9B34FE" w:rsidR="00555DBF" w:rsidRDefault="00620921" w:rsidP="00555DBF">
      <w:r>
        <w:t>In general</w:t>
      </w:r>
      <w:r w:rsidR="00117271">
        <w:t xml:space="preserve">, burn injuries are </w:t>
      </w:r>
      <w:r w:rsidR="00831B14">
        <w:t>managed</w:t>
      </w:r>
      <w:r w:rsidR="00117271">
        <w:t xml:space="preserve"> as trauma cases</w:t>
      </w:r>
      <w:r w:rsidR="00831B14">
        <w:t xml:space="preserve"> requir</w:t>
      </w:r>
      <w:r w:rsidR="00B26B4E">
        <w:t xml:space="preserve">ing </w:t>
      </w:r>
      <w:r w:rsidR="00831B14">
        <w:t>primary and secondary survey</w:t>
      </w:r>
      <w:r w:rsidR="00B26B4E">
        <w:t xml:space="preserve"> to identify immediate li</w:t>
      </w:r>
      <w:r w:rsidR="00947981">
        <w:t>fe threats</w:t>
      </w:r>
      <w:r w:rsidR="007F06B2">
        <w:t xml:space="preserve"> </w:t>
      </w:r>
      <w:r w:rsidR="005E78DF">
        <w:fldChar w:fldCharType="begin"/>
      </w:r>
      <w:r w:rsidR="00AE41AC">
        <w:instrText xml:space="preserve"> ADDIN EN.CITE &lt;EndNote&gt;&lt;Cite&gt;&lt;Author&gt;NSW Statewide Burn Injury Service&lt;/Author&gt;&lt;Year&gt;2019&lt;/Year&gt;&lt;RecNum&gt;8&lt;/RecNum&gt;&lt;DisplayText&gt;(NSW Statewide Burn Injury Service 2019)&lt;/DisplayText&gt;&lt;record&gt;&lt;rec-number&gt;8&lt;/rec-number&gt;&lt;foreign-keys&gt;&lt;key app="EN" db-id="tvtppesxbdx2xze2xsnvsxtg0extsfd020tw" timestamp="1699397929"&gt;8&lt;/key&gt;&lt;/foreign-keys&gt;&lt;ref-type name="Report"&gt;27&lt;/ref-type&gt;&lt;contributors&gt;&lt;authors&gt;&lt;author&gt;NSW Statewide Burn Injury Service,&lt;/author&gt;&lt;/authors&gt;&lt;/contributors&gt;&lt;titles&gt;&lt;title&gt;Clinical Guidelines: Burn Patient Management&lt;/title&gt;&lt;/titles&gt;&lt;edition&gt;4&lt;/edition&gt;&lt;dates&gt;&lt;year&gt;2019&lt;/year&gt;&lt;/dates&gt;&lt;publisher&gt;Agency for Clinical Innovation&lt;/publisher&gt;&lt;urls&gt;&lt;/urls&gt;&lt;/record&gt;&lt;/Cite&gt;&lt;/EndNote&gt;</w:instrText>
      </w:r>
      <w:r w:rsidR="005E78DF">
        <w:fldChar w:fldCharType="separate"/>
      </w:r>
      <w:r w:rsidR="00080944">
        <w:rPr>
          <w:noProof/>
        </w:rPr>
        <w:t>(NSW Statewide Burn Injury Service 2019)</w:t>
      </w:r>
      <w:r w:rsidR="005E78DF">
        <w:fldChar w:fldCharType="end"/>
      </w:r>
      <w:r w:rsidR="00831B14">
        <w:t xml:space="preserve">. </w:t>
      </w:r>
      <w:r w:rsidR="004D24D6">
        <w:t>That is ass</w:t>
      </w:r>
      <w:r w:rsidR="00931DE3">
        <w:t xml:space="preserve">essing </w:t>
      </w:r>
      <w:r w:rsidR="00980E07">
        <w:t>patient’s</w:t>
      </w:r>
      <w:r w:rsidR="00931DE3">
        <w:t xml:space="preserve"> airway, breathing, circulation, signs of disability and then exposure. </w:t>
      </w:r>
      <w:r w:rsidR="004E4548">
        <w:t xml:space="preserve">To assess the extent of burns, TBSA </w:t>
      </w:r>
      <w:r w:rsidR="00043FAE">
        <w:t>(via</w:t>
      </w:r>
      <w:r w:rsidR="00043FAE" w:rsidRPr="00043FAE">
        <w:t xml:space="preserve"> Lund &amp; Browder Chart</w:t>
      </w:r>
      <w:r w:rsidR="00043FAE">
        <w:t xml:space="preserve">) </w:t>
      </w:r>
      <w:r w:rsidR="004E4548">
        <w:t xml:space="preserve">and burn depth </w:t>
      </w:r>
      <w:r w:rsidR="00584847">
        <w:t>are</w:t>
      </w:r>
      <w:r w:rsidR="004E4548">
        <w:t xml:space="preserve"> evaluated</w:t>
      </w:r>
      <w:r w:rsidR="000D0401">
        <w:t>. Since burns are dynamic wounds, it is difficult to accurately estimate the true depths and extent in the first 48-72 hours.</w:t>
      </w:r>
      <w:r w:rsidR="00D439C7">
        <w:t xml:space="preserve"> Appropriate first aid </w:t>
      </w:r>
      <w:r w:rsidR="00C131B9">
        <w:t xml:space="preserve">given within the </w:t>
      </w:r>
      <w:r w:rsidR="00C727D7">
        <w:t>first 3-hour</w:t>
      </w:r>
      <w:r w:rsidR="00C131B9">
        <w:t xml:space="preserve"> time</w:t>
      </w:r>
      <w:r w:rsidR="00192E64">
        <w:t xml:space="preserve"> frame</w:t>
      </w:r>
      <w:r w:rsidR="00C131B9">
        <w:t xml:space="preserve"> from </w:t>
      </w:r>
      <w:r w:rsidR="00192E64">
        <w:t xml:space="preserve">initial </w:t>
      </w:r>
      <w:r w:rsidR="00C131B9">
        <w:t xml:space="preserve">burn and fluid management is essential for TBSA </w:t>
      </w:r>
      <w:r w:rsidR="00C05D08" w:rsidRPr="00C05D08">
        <w:t>≥</w:t>
      </w:r>
      <w:r w:rsidR="00C05D08">
        <w:t xml:space="preserve">10% in paediatric patients or TBSA </w:t>
      </w:r>
      <w:r w:rsidR="00C05D08" w:rsidRPr="00C05D08">
        <w:t>≥</w:t>
      </w:r>
      <w:r w:rsidR="00C05D08">
        <w:t>20% in adults</w:t>
      </w:r>
      <w:r w:rsidR="00C17B6A">
        <w:t xml:space="preserve"> </w:t>
      </w:r>
      <w:r w:rsidR="00C17B6A">
        <w:fldChar w:fldCharType="begin"/>
      </w:r>
      <w:r w:rsidR="00AE41AC">
        <w:instrText xml:space="preserve"> ADDIN EN.CITE &lt;EndNote&gt;&lt;Cite&gt;&lt;Author&gt;The Royal Children&amp;apos;s Hospital Melbourne&lt;/Author&gt;&lt;Year&gt;2023&lt;/Year&gt;&lt;RecNum&gt;1&lt;/RecNum&gt;&lt;DisplayText&gt;(NSW Statewide Burn Injury Service 2019, Children&amp;apos;s Health Queensland Hospital and Health Service 2021, The Royal Children&amp;apos;s Hospital Melbourne 2023)&lt;/DisplayText&gt;&lt;record&gt;&lt;rec-number&gt;1&lt;/rec-number&gt;&lt;foreign-keys&gt;&lt;key app="EN" db-id="tvtppesxbdx2xze2xsnvsxtg0extsfd020tw" timestamp="1699231196"&gt;1&lt;/key&gt;&lt;/foreign-keys&gt;&lt;ref-type name="Web Page"&gt;12&lt;/ref-type&gt;&lt;contributors&gt;&lt;authors&gt;&lt;author&gt;The Royal Children&amp;apos;s Hospital Melbourne,&lt;/author&gt;&lt;/authors&gt;&lt;/contributors&gt;&lt;titles&gt;&lt;title&gt;Burns&lt;/title&gt;&lt;/titles&gt;&lt;dates&gt;&lt;year&gt;2023&lt;/year&gt;&lt;/dates&gt;&lt;urls&gt;&lt;related-urls&gt;&lt;url&gt;https://www.rch.org.au/trauma-service/manual/Burns/&lt;/url&gt;&lt;/related-urls&gt;&lt;/urls&gt;&lt;/record&gt;&lt;/Cite&gt;&lt;Cite&gt;&lt;Author&gt;NSW Statewide Burn Injury Service&lt;/Author&gt;&lt;Year&gt;2019&lt;/Year&gt;&lt;RecNum&gt;8&lt;/RecNum&gt;&lt;record&gt;&lt;rec-number&gt;8&lt;/rec-number&gt;&lt;foreign-keys&gt;&lt;key app="EN" db-id="tvtppesxbdx2xze2xsnvsxtg0extsfd020tw" timestamp="1699397929"&gt;8&lt;/key&gt;&lt;/foreign-keys&gt;&lt;ref-type name="Report"&gt;27&lt;/ref-type&gt;&lt;contributors&gt;&lt;authors&gt;&lt;author&gt;NSW Statewide Burn Injury Service,&lt;/author&gt;&lt;/authors&gt;&lt;/contributors&gt;&lt;titles&gt;&lt;title&gt;Clinical Guidelines: Burn Patient Management&lt;/title&gt;&lt;/titles&gt;&lt;edition&gt;4&lt;/edition&gt;&lt;dates&gt;&lt;year&gt;2019&lt;/year&gt;&lt;/dates&gt;&lt;publisher&gt;Agency for Clinical Innovation&lt;/publisher&gt;&lt;urls&gt;&lt;/urls&gt;&lt;/record&gt;&lt;/Cite&gt;&lt;Cite&gt;&lt;Author&gt;Children&amp;apos;s Health Queensland Hospital and Health Service&lt;/Author&gt;&lt;Year&gt;2021&lt;/Year&gt;&lt;RecNum&gt;5&lt;/RecNum&gt;&lt;record&gt;&lt;rec-number&gt;5&lt;/rec-number&gt;&lt;foreign-keys&gt;&lt;key app="EN" db-id="tvtppesxbdx2xze2xsnvsxtg0extsfd020tw" timestamp="1699328515"&gt;5&lt;/key&gt;&lt;/foreign-keys&gt;&lt;ref-type name="Report"&gt;27&lt;/ref-type&gt;&lt;contributors&gt;&lt;authors&gt;&lt;author&gt;Children&amp;apos;s Health Queensland Hospital and Health Service,&lt;/author&gt;&lt;/authors&gt;&lt;/contributors&gt;&lt;titles&gt;&lt;title&gt;Management of a paediatric burn patient&lt;/title&gt;&lt;/titles&gt;&lt;dates&gt;&lt;year&gt;2021&lt;/year&gt;&lt;/dates&gt;&lt;urls&gt;&lt;/urls&gt;&lt;/record&gt;&lt;/Cite&gt;&lt;/EndNote&gt;</w:instrText>
      </w:r>
      <w:r w:rsidR="00C17B6A">
        <w:fldChar w:fldCharType="separate"/>
      </w:r>
      <w:r w:rsidR="00080944">
        <w:rPr>
          <w:noProof/>
        </w:rPr>
        <w:t>(NSW Statewide Burn Injury Service 2019, Children's Health Queensland Hospital and Health Service 2021, The Royal Children's Hospital Melbourne 2023)</w:t>
      </w:r>
      <w:r w:rsidR="00C17B6A">
        <w:fldChar w:fldCharType="end"/>
      </w:r>
      <w:r w:rsidR="00C05D08">
        <w:t xml:space="preserve">. </w:t>
      </w:r>
    </w:p>
    <w:p w14:paraId="60374CC8" w14:textId="4D1240DA" w:rsidR="007973C4" w:rsidRDefault="00043B2E" w:rsidP="00555DBF">
      <w:r>
        <w:t>For major burns</w:t>
      </w:r>
      <w:r w:rsidR="00944567">
        <w:t>,</w:t>
      </w:r>
      <w:r>
        <w:t xml:space="preserve"> key laboratory assessments that may be conducted are evaluation of </w:t>
      </w:r>
      <w:r w:rsidR="00E15ED7">
        <w:t>h</w:t>
      </w:r>
      <w:r>
        <w:t xml:space="preserve">aemoglobin, </w:t>
      </w:r>
      <w:r w:rsidR="00584847">
        <w:t>electrolytes</w:t>
      </w:r>
      <w:r>
        <w:t xml:space="preserve">, </w:t>
      </w:r>
      <w:r w:rsidR="00584847">
        <w:t>b</w:t>
      </w:r>
      <w:r>
        <w:t>lood glucose level</w:t>
      </w:r>
      <w:r w:rsidR="00A00310">
        <w:t xml:space="preserve">s, group and hold and venous blood gas. </w:t>
      </w:r>
    </w:p>
    <w:p w14:paraId="01B6B7D9" w14:textId="30D0CD74" w:rsidR="00B021EA" w:rsidRDefault="00697A01" w:rsidP="00555DBF">
      <w:r>
        <w:t xml:space="preserve">Analgesia is required for pain management, especially during the </w:t>
      </w:r>
      <w:r w:rsidR="003272CC">
        <w:t>assessment</w:t>
      </w:r>
      <w:r w:rsidR="00B44EF5">
        <w:t>, cooling</w:t>
      </w:r>
      <w:r>
        <w:t>, dressing and mobilisation phase</w:t>
      </w:r>
      <w:r w:rsidR="00D75F97">
        <w:t xml:space="preserve"> </w:t>
      </w:r>
      <w:r w:rsidR="00C17B6A">
        <w:fldChar w:fldCharType="begin"/>
      </w:r>
      <w:r w:rsidR="00AE41AC">
        <w:instrText xml:space="preserve"> ADDIN EN.CITE &lt;EndNote&gt;&lt;Cite&gt;&lt;Author&gt;The Royal Children&amp;apos;s Hospital Melbourne&lt;/Author&gt;&lt;Year&gt;2023&lt;/Year&gt;&lt;RecNum&gt;1&lt;/RecNum&gt;&lt;DisplayText&gt;(The Royal Children&amp;apos;s Hospital Melbourne 2023)&lt;/DisplayText&gt;&lt;record&gt;&lt;rec-number&gt;1&lt;/rec-number&gt;&lt;foreign-keys&gt;&lt;key app="EN" db-id="tvtppesxbdx2xze2xsnvsxtg0extsfd020tw" timestamp="1699231196"&gt;1&lt;/key&gt;&lt;/foreign-keys&gt;&lt;ref-type name="Web Page"&gt;12&lt;/ref-type&gt;&lt;contributors&gt;&lt;authors&gt;&lt;author&gt;The Royal Children&amp;apos;s Hospital Melbourne,&lt;/author&gt;&lt;/authors&gt;&lt;/contributors&gt;&lt;titles&gt;&lt;title&gt;Burns&lt;/title&gt;&lt;/titles&gt;&lt;dates&gt;&lt;year&gt;2023&lt;/year&gt;&lt;/dates&gt;&lt;urls&gt;&lt;related-urls&gt;&lt;url&gt;https://www.rch.org.au/trauma-service/manual/Burns/&lt;/url&gt;&lt;/related-urls&gt;&lt;/urls&gt;&lt;/record&gt;&lt;/Cite&gt;&lt;/EndNote&gt;</w:instrText>
      </w:r>
      <w:r w:rsidR="00C17B6A">
        <w:fldChar w:fldCharType="separate"/>
      </w:r>
      <w:r w:rsidR="00080944">
        <w:rPr>
          <w:noProof/>
        </w:rPr>
        <w:t>(The Royal Children's Hospital Melbourne 2023)</w:t>
      </w:r>
      <w:r w:rsidR="00C17B6A">
        <w:fldChar w:fldCharType="end"/>
      </w:r>
      <w:r>
        <w:t xml:space="preserve">. </w:t>
      </w:r>
      <w:r w:rsidR="00093029">
        <w:t xml:space="preserve">Appropriate initial choice </w:t>
      </w:r>
      <w:r w:rsidR="00192E64">
        <w:t>includes</w:t>
      </w:r>
      <w:r w:rsidR="00093029">
        <w:t xml:space="preserve"> intranasal fentanyl or IV </w:t>
      </w:r>
      <w:r w:rsidR="001607B1">
        <w:t>morphine</w:t>
      </w:r>
      <w:r w:rsidR="00C17B6A">
        <w:t xml:space="preserve"> </w:t>
      </w:r>
      <w:r w:rsidR="00C17B6A">
        <w:fldChar w:fldCharType="begin"/>
      </w:r>
      <w:r w:rsidR="00AE41AC">
        <w:instrText xml:space="preserve"> ADDIN EN.CITE &lt;EndNote&gt;&lt;Cite&gt;&lt;Author&gt;The Royal Children&amp;apos;s Hospital Melbourne&lt;/Author&gt;&lt;Year&gt;2023&lt;/Year&gt;&lt;RecNum&gt;1&lt;/RecNum&gt;&lt;DisplayText&gt;(The Royal Children&amp;apos;s Hospital Melbourne 2023)&lt;/DisplayText&gt;&lt;record&gt;&lt;rec-number&gt;1&lt;/rec-number&gt;&lt;foreign-keys&gt;&lt;key app="EN" db-id="tvtppesxbdx2xze2xsnvsxtg0extsfd020tw" timestamp="1699231196"&gt;1&lt;/key&gt;&lt;/foreign-keys&gt;&lt;ref-type name="Web Page"&gt;12&lt;/ref-type&gt;&lt;contributors&gt;&lt;authors&gt;&lt;author&gt;The Royal Children&amp;apos;s Hospital Melbourne,&lt;/author&gt;&lt;/authors&gt;&lt;/contributors&gt;&lt;titles&gt;&lt;title&gt;Burns&lt;/title&gt;&lt;/titles&gt;&lt;dates&gt;&lt;year&gt;2023&lt;/year&gt;&lt;/dates&gt;&lt;urls&gt;&lt;related-urls&gt;&lt;url&gt;https://www.rch.org.au/trauma-service/manual/Burns/&lt;/url&gt;&lt;/related-urls&gt;&lt;/urls&gt;&lt;/record&gt;&lt;/Cite&gt;&lt;/EndNote&gt;</w:instrText>
      </w:r>
      <w:r w:rsidR="00C17B6A">
        <w:fldChar w:fldCharType="separate"/>
      </w:r>
      <w:r w:rsidR="00080944">
        <w:rPr>
          <w:noProof/>
        </w:rPr>
        <w:t>(The Royal Children's Hospital Melbourne 2023)</w:t>
      </w:r>
      <w:r w:rsidR="00C17B6A">
        <w:fldChar w:fldCharType="end"/>
      </w:r>
      <w:r w:rsidR="00093029">
        <w:t>.</w:t>
      </w:r>
    </w:p>
    <w:p w14:paraId="625C058E" w14:textId="00052B7C" w:rsidR="00C44F6E" w:rsidRDefault="00584858" w:rsidP="00555DBF">
      <w:r>
        <w:t xml:space="preserve">The burns wounds are then cleaned and debrided </w:t>
      </w:r>
      <w:r w:rsidR="00411DE3">
        <w:t xml:space="preserve">of any clear loose/blistered skin. </w:t>
      </w:r>
      <w:r w:rsidR="005E4918">
        <w:t>Dressing products are highly individualised dependant on burn unit</w:t>
      </w:r>
      <w:r w:rsidR="00093AE9">
        <w:t xml:space="preserve">, </w:t>
      </w:r>
      <w:r w:rsidR="005E4918">
        <w:t>depth of wound,</w:t>
      </w:r>
      <w:r w:rsidR="00963759">
        <w:t xml:space="preserve"> and</w:t>
      </w:r>
      <w:r w:rsidR="00093AE9" w:rsidRPr="00093AE9">
        <w:t xml:space="preserve"> </w:t>
      </w:r>
      <w:r w:rsidR="00963759">
        <w:t>t</w:t>
      </w:r>
      <w:r w:rsidR="00093AE9" w:rsidRPr="00093AE9">
        <w:t>he expected duration required before removal or wound review</w:t>
      </w:r>
      <w:r w:rsidR="00093AE9">
        <w:t xml:space="preserve">. </w:t>
      </w:r>
      <w:r w:rsidR="00F27F90">
        <w:t>Surgical intervention</w:t>
      </w:r>
      <w:r w:rsidR="00465FFE">
        <w:t xml:space="preserve"> and skin grafting</w:t>
      </w:r>
      <w:r w:rsidR="00F27F90">
        <w:t xml:space="preserve"> is considered </w:t>
      </w:r>
      <w:r w:rsidR="00465FFE">
        <w:t xml:space="preserve">where it is highly unlikely for </w:t>
      </w:r>
      <w:r w:rsidR="001E1890">
        <w:t>burn wounds to heal on its own in an appropriate time frame</w:t>
      </w:r>
      <w:r w:rsidR="005E78DF">
        <w:t xml:space="preserve"> </w:t>
      </w:r>
      <w:r w:rsidR="005E78DF">
        <w:fldChar w:fldCharType="begin"/>
      </w:r>
      <w:r w:rsidR="00AE41AC">
        <w:instrText xml:space="preserve"> ADDIN EN.CITE &lt;EndNote&gt;&lt;Cite&gt;&lt;Author&gt;NSW Statewide Burn Injury Service&lt;/Author&gt;&lt;Year&gt;2020&lt;/Year&gt;&lt;RecNum&gt;16&lt;/RecNum&gt;&lt;DisplayText&gt;(NSW Statewide Burn Injury Service 2020)&lt;/DisplayText&gt;&lt;record&gt;&lt;rec-number&gt;16&lt;/rec-number&gt;&lt;foreign-keys&gt;&lt;key app="EN" db-id="tvtppesxbdx2xze2xsnvsxtg0extsfd020tw" timestamp="1699488275"&gt;16&lt;/key&gt;&lt;/foreign-keys&gt;&lt;ref-type name="Report"&gt;27&lt;/ref-type&gt;&lt;contributors&gt;&lt;authors&gt;&lt;author&gt;NSW Statewide Burn Injury Service,&lt;/author&gt;&lt;/authors&gt;&lt;/contributors&gt;&lt;titles&gt;&lt;title&gt;Skin graft management for burn patients&lt;/title&gt;&lt;/titles&gt;&lt;dates&gt;&lt;year&gt;2020&lt;/year&gt;&lt;/dates&gt;&lt;publisher&gt;Agency for Clinical Innovation&lt;/publisher&gt;&lt;urls&gt;&lt;/urls&gt;&lt;/record&gt;&lt;/Cite&gt;&lt;/EndNote&gt;</w:instrText>
      </w:r>
      <w:r w:rsidR="005E78DF">
        <w:fldChar w:fldCharType="separate"/>
      </w:r>
      <w:r w:rsidR="00080944">
        <w:rPr>
          <w:noProof/>
        </w:rPr>
        <w:t>(NSW Statewide Burn Injury Service 2020)</w:t>
      </w:r>
      <w:r w:rsidR="005E78DF">
        <w:fldChar w:fldCharType="end"/>
      </w:r>
      <w:r w:rsidR="001E1890">
        <w:t xml:space="preserve">. </w:t>
      </w:r>
    </w:p>
    <w:p w14:paraId="7F552E8D" w14:textId="18725EA4" w:rsidR="00B80F28" w:rsidRDefault="005D0A89" w:rsidP="00555DBF">
      <w:r>
        <w:t xml:space="preserve">Surgical intervention </w:t>
      </w:r>
      <w:r w:rsidR="00FC6527">
        <w:t>can include</w:t>
      </w:r>
      <w:r>
        <w:t xml:space="preserve"> debridement, </w:t>
      </w:r>
      <w:r w:rsidR="00FC6527">
        <w:t xml:space="preserve">placing temporary skin </w:t>
      </w:r>
      <w:r w:rsidR="002A474E">
        <w:t>substitutes</w:t>
      </w:r>
      <w:r w:rsidR="00FC6527">
        <w:t xml:space="preserve"> and skin autografting. </w:t>
      </w:r>
      <w:r w:rsidR="00722783">
        <w:t xml:space="preserve">Firstly, debridement and cleaning of </w:t>
      </w:r>
      <w:r w:rsidR="002B086C">
        <w:t>recipient</w:t>
      </w:r>
      <w:r w:rsidR="00722783">
        <w:t xml:space="preserve"> site from necrotising tissue is done in theatre</w:t>
      </w:r>
      <w:r w:rsidR="00E97350">
        <w:t xml:space="preserve">. </w:t>
      </w:r>
      <w:r w:rsidR="009F06ED">
        <w:t>ACHD would then be considered for use given donor site availability</w:t>
      </w:r>
      <w:r w:rsidR="003E2B90">
        <w:t xml:space="preserve"> for immediate </w:t>
      </w:r>
      <w:r w:rsidR="00211BA6">
        <w:t>wound</w:t>
      </w:r>
      <w:r w:rsidR="003E2B90">
        <w:t xml:space="preserve"> closure </w:t>
      </w:r>
      <w:r w:rsidR="00211BA6">
        <w:t>procedures</w:t>
      </w:r>
      <w:r w:rsidR="009F06ED">
        <w:t xml:space="preserve">. </w:t>
      </w:r>
    </w:p>
    <w:p w14:paraId="449E37BB" w14:textId="04C8F3E1" w:rsidR="00584858" w:rsidRPr="00584858" w:rsidRDefault="00B80F28" w:rsidP="00555DBF">
      <w:r>
        <w:t>In some cases, t</w:t>
      </w:r>
      <w:r w:rsidR="008F3636">
        <w:t>emporary wound closure</w:t>
      </w:r>
      <w:r w:rsidR="002B2F5A">
        <w:t xml:space="preserve"> products such as</w:t>
      </w:r>
      <w:r w:rsidR="008F3636">
        <w:t xml:space="preserve"> skin substitute</w:t>
      </w:r>
      <w:r w:rsidR="002B2F5A">
        <w:t xml:space="preserve">s </w:t>
      </w:r>
      <w:r w:rsidR="00E97350">
        <w:t xml:space="preserve">are </w:t>
      </w:r>
      <w:r w:rsidR="00767F00">
        <w:t>employed</w:t>
      </w:r>
      <w:r w:rsidR="00E97350">
        <w:t xml:space="preserve"> </w:t>
      </w:r>
      <w:r w:rsidR="006142B9">
        <w:t xml:space="preserve">before </w:t>
      </w:r>
      <w:r w:rsidR="00D25503">
        <w:t xml:space="preserve">skin </w:t>
      </w:r>
      <w:r w:rsidR="005E6674">
        <w:t>autografting</w:t>
      </w:r>
      <w:r w:rsidR="00EE44E3">
        <w:t xml:space="preserve"> </w:t>
      </w:r>
      <w:r w:rsidR="00E97350">
        <w:t>for extensive burn</w:t>
      </w:r>
      <w:r w:rsidR="00767F00">
        <w:t>s</w:t>
      </w:r>
      <w:r w:rsidR="001005B0">
        <w:t xml:space="preserve"> to </w:t>
      </w:r>
      <w:r w:rsidR="001005B0" w:rsidRPr="00E14889">
        <w:t xml:space="preserve">facilitate the growth of </w:t>
      </w:r>
      <w:r w:rsidR="00E822F9">
        <w:t xml:space="preserve">the </w:t>
      </w:r>
      <w:r w:rsidR="004532E2" w:rsidRPr="00E14889">
        <w:t>neo dermis</w:t>
      </w:r>
      <w:r w:rsidR="00A63DAC">
        <w:t xml:space="preserve">. </w:t>
      </w:r>
    </w:p>
    <w:p w14:paraId="4131E93D" w14:textId="44D9E7B5" w:rsidR="005E1CFB" w:rsidRDefault="0090168B" w:rsidP="00BC0C43">
      <w:pPr>
        <w:rPr>
          <w:bCs/>
        </w:rPr>
      </w:pPr>
      <w:r w:rsidRPr="00BC0C43">
        <w:rPr>
          <w:rStyle w:val="Heading2Char"/>
        </w:rPr>
        <w:t>Is there any expectation that the clinical management algorithm before the health technology is used will change due to the introduction of the proposed health technology</w:t>
      </w:r>
      <w:r w:rsidR="005E1CFB" w:rsidRPr="00BC0C43">
        <w:rPr>
          <w:rStyle w:val="Heading2Char"/>
        </w:rPr>
        <w:t xml:space="preserve">? </w:t>
      </w:r>
    </w:p>
    <w:p w14:paraId="1546906F" w14:textId="3DFD0A94" w:rsidR="005E1CFB" w:rsidRDefault="005E1CFB" w:rsidP="00BC0C43">
      <w:r w:rsidRPr="00211929">
        <w:t>Yes</w:t>
      </w:r>
      <w:r w:rsidR="00BC0C43" w:rsidRPr="00211929">
        <w:t>/</w:t>
      </w:r>
      <w:r w:rsidRPr="00D52918">
        <w:rPr>
          <w:highlight w:val="darkGray"/>
        </w:rPr>
        <w:t>No</w:t>
      </w:r>
    </w:p>
    <w:p w14:paraId="0EA69E70" w14:textId="2F8BA449" w:rsidR="005E1CFB" w:rsidRPr="00BC0C43" w:rsidRDefault="0090168B" w:rsidP="00BC0C43">
      <w:pPr>
        <w:pStyle w:val="Heading2"/>
      </w:pPr>
      <w:r>
        <w:t xml:space="preserve">Describe and explain any differences in the clinical management algorithm prior to the use of the </w:t>
      </w:r>
      <w:r w:rsidRPr="00DD0A06">
        <w:rPr>
          <w:u w:val="single"/>
        </w:rPr>
        <w:t>proposed health technology</w:t>
      </w:r>
      <w:r>
        <w:t xml:space="preserve"> vs. the </w:t>
      </w:r>
      <w:r w:rsidRPr="00DD0A06">
        <w:rPr>
          <w:u w:val="single"/>
        </w:rPr>
        <w:t>comparator health technology</w:t>
      </w:r>
      <w:r w:rsidR="005E1CFB">
        <w:t>:</w:t>
      </w:r>
    </w:p>
    <w:p w14:paraId="16F3E419" w14:textId="467DD69F" w:rsidR="00BE6B22" w:rsidRPr="00BC0C43" w:rsidRDefault="0097412F" w:rsidP="00BC0C43">
      <w:pPr>
        <w:rPr>
          <w:rFonts w:asciiTheme="minorHAnsi" w:eastAsia="Segoe UI" w:hAnsiTheme="minorHAnsi" w:cstheme="minorHAnsi"/>
          <w:color w:val="000000"/>
        </w:rPr>
      </w:pPr>
      <w:r>
        <w:t xml:space="preserve">Prior to surgical intervention, clinicians will </w:t>
      </w:r>
      <w:r w:rsidR="006D7442">
        <w:t xml:space="preserve">assess burn wounds individually and consider the most appropriate </w:t>
      </w:r>
      <w:r w:rsidR="00105344">
        <w:t>burn wound management pathway despite the technology used in theatre.</w:t>
      </w:r>
      <w:r w:rsidR="00B2093A" w:rsidRPr="00B2093A">
        <w:t xml:space="preserve"> </w:t>
      </w:r>
      <w:r w:rsidR="00B2093A">
        <w:t>I</w:t>
      </w:r>
      <w:r w:rsidR="00B2093A" w:rsidRPr="00B2093A">
        <w:t xml:space="preserve">f considered clinically appropriate, </w:t>
      </w:r>
      <w:r w:rsidR="00B31645">
        <w:t>ASCS will be used to reduce donor site requirements in conjunction with or without</w:t>
      </w:r>
      <w:r w:rsidR="00B2093A" w:rsidRPr="00B2093A">
        <w:t xml:space="preserve"> </w:t>
      </w:r>
      <w:r w:rsidR="00EE15E1">
        <w:t xml:space="preserve">meshed </w:t>
      </w:r>
      <w:r w:rsidR="00B2093A" w:rsidRPr="00B2093A">
        <w:t>STSG</w:t>
      </w:r>
      <w:r w:rsidR="00B2093A">
        <w:t>s</w:t>
      </w:r>
      <w:r w:rsidR="00BF5055">
        <w:t xml:space="preserve"> </w:t>
      </w:r>
      <w:r w:rsidR="00A01942">
        <w:t>based on</w:t>
      </w:r>
      <w:r w:rsidR="00BF5055">
        <w:t xml:space="preserve"> depth of burn</w:t>
      </w:r>
      <w:r w:rsidR="00B2093A">
        <w:t xml:space="preserve">. </w:t>
      </w:r>
    </w:p>
    <w:p w14:paraId="2AEB8C28" w14:textId="42D1C856" w:rsidR="00F16239" w:rsidRPr="00BC0C43" w:rsidRDefault="00F16239" w:rsidP="00BC0C43">
      <w:pPr>
        <w:pStyle w:val="Heading2"/>
        <w:rPr>
          <w:u w:val="single"/>
        </w:rPr>
      </w:pPr>
      <w:r w:rsidRPr="00BC0C43">
        <w:rPr>
          <w:u w:val="single"/>
        </w:rPr>
        <w:t>Use of the health technology</w:t>
      </w:r>
    </w:p>
    <w:p w14:paraId="7C130FEF" w14:textId="04FF653C" w:rsidR="0090168B" w:rsidRPr="00BC0C43" w:rsidRDefault="00F16239" w:rsidP="00BC0C43">
      <w:pPr>
        <w:pStyle w:val="Heading2"/>
      </w:pPr>
      <w:r>
        <w:t xml:space="preserve">Explain what other healthcare resources are used in conjunction with delivering the </w:t>
      </w:r>
      <w:r w:rsidRPr="00DD0A06">
        <w:rPr>
          <w:u w:val="single"/>
        </w:rPr>
        <w:t>proposed health technology</w:t>
      </w:r>
      <w:r w:rsidR="0090168B">
        <w:t>:</w:t>
      </w:r>
    </w:p>
    <w:p w14:paraId="4B32A56F" w14:textId="63D0170A" w:rsidR="008C7885" w:rsidRPr="00271BBE" w:rsidRDefault="00FA4BB0" w:rsidP="00577053">
      <w:r>
        <w:t xml:space="preserve">Meshed STSGs are used in conjunction with </w:t>
      </w:r>
      <w:r w:rsidR="002B4896">
        <w:t xml:space="preserve">ASCS </w:t>
      </w:r>
      <w:r>
        <w:t>for definitive</w:t>
      </w:r>
      <w:r w:rsidR="00206A5F">
        <w:t xml:space="preserve"> </w:t>
      </w:r>
      <w:r>
        <w:t>closure</w:t>
      </w:r>
      <w:r w:rsidR="009C1911">
        <w:t xml:space="preserve"> </w:t>
      </w:r>
      <w:r w:rsidR="00B904DF">
        <w:t>of</w:t>
      </w:r>
      <w:r w:rsidR="009C1911">
        <w:t xml:space="preserve"> </w:t>
      </w:r>
      <w:r w:rsidR="00206A5F">
        <w:t>FT burns</w:t>
      </w:r>
      <w:r>
        <w:t xml:space="preserve">. </w:t>
      </w:r>
    </w:p>
    <w:p w14:paraId="38D2ADE7" w14:textId="00333F26" w:rsidR="0090168B" w:rsidRDefault="00F16239" w:rsidP="00BC0C43">
      <w:pPr>
        <w:pStyle w:val="Heading2"/>
      </w:pPr>
      <w:r>
        <w:t xml:space="preserve">Explain what other healthcare resources are used in conjunction with the </w:t>
      </w:r>
      <w:r w:rsidRPr="00DD0A06">
        <w:rPr>
          <w:u w:val="single"/>
        </w:rPr>
        <w:t>comparator health technology</w:t>
      </w:r>
      <w:r w:rsidR="0090168B">
        <w:t>:</w:t>
      </w:r>
    </w:p>
    <w:p w14:paraId="191D7247" w14:textId="20B57D51" w:rsidR="00D14039" w:rsidRPr="00D14039" w:rsidRDefault="00F07074" w:rsidP="00D14039">
      <w:r>
        <w:t xml:space="preserve">The same set of healthcare resources are used </w:t>
      </w:r>
      <w:r w:rsidR="00900C91">
        <w:t xml:space="preserve">for both </w:t>
      </w:r>
      <w:r w:rsidR="008603EB">
        <w:t xml:space="preserve">ASCS </w:t>
      </w:r>
      <w:r w:rsidR="002263EC">
        <w:t xml:space="preserve">or </w:t>
      </w:r>
      <w:r w:rsidR="002461E4">
        <w:t>STSGs.</w:t>
      </w:r>
      <w:r w:rsidR="00322B79">
        <w:t xml:space="preserve"> </w:t>
      </w:r>
    </w:p>
    <w:p w14:paraId="378F78D9" w14:textId="28E2F695" w:rsidR="00F16239" w:rsidRPr="00BC0C43" w:rsidRDefault="00F16239" w:rsidP="00BC0C43">
      <w:pPr>
        <w:pStyle w:val="Heading2"/>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161BEF1B" w14:textId="14C066B5" w:rsidR="00F16239" w:rsidRDefault="00205F57" w:rsidP="00BB02FB">
      <w:r>
        <w:t>A</w:t>
      </w:r>
      <w:r w:rsidR="00C77CE0">
        <w:t xml:space="preserve"> </w:t>
      </w:r>
      <w:r w:rsidR="004A7BC5">
        <w:t>reduction</w:t>
      </w:r>
      <w:r w:rsidR="00F7312D">
        <w:t xml:space="preserve"> </w:t>
      </w:r>
      <w:r w:rsidR="00792E73">
        <w:t xml:space="preserve">in utilisation of </w:t>
      </w:r>
      <w:r w:rsidR="00F7312D">
        <w:t>healthcare resources</w:t>
      </w:r>
      <w:r w:rsidR="006243A8">
        <w:t xml:space="preserve"> is expected</w:t>
      </w:r>
      <w:r w:rsidR="008F2DDA">
        <w:t xml:space="preserve"> </w:t>
      </w:r>
      <w:r w:rsidR="00D22358">
        <w:t>with</w:t>
      </w:r>
      <w:r w:rsidR="006D63FF">
        <w:t xml:space="preserve"> the</w:t>
      </w:r>
      <w:r w:rsidR="00D22358">
        <w:t xml:space="preserve"> use of </w:t>
      </w:r>
      <w:r w:rsidR="002A2432">
        <w:t>ASCS</w:t>
      </w:r>
      <w:r w:rsidR="00932972">
        <w:t xml:space="preserve"> in conjunction with or without STSGs</w:t>
      </w:r>
      <w:r w:rsidR="00483908">
        <w:t xml:space="preserve">. </w:t>
      </w:r>
      <w:r w:rsidR="0036702E">
        <w:t>R</w:t>
      </w:r>
      <w:r w:rsidR="009A45FC">
        <w:t xml:space="preserve">educed donor site harvesting </w:t>
      </w:r>
      <w:r w:rsidR="00C66D1A">
        <w:t xml:space="preserve">minimises </w:t>
      </w:r>
      <w:r w:rsidR="00872059">
        <w:t>time to recovery, inpatient resource use</w:t>
      </w:r>
      <w:r w:rsidR="008F6315">
        <w:t>,</w:t>
      </w:r>
      <w:r w:rsidR="00872059">
        <w:t xml:space="preserve"> and number of subsequent</w:t>
      </w:r>
      <w:r w:rsidR="00F569A7">
        <w:t xml:space="preserve"> autografting</w:t>
      </w:r>
      <w:r w:rsidR="00872059">
        <w:t xml:space="preserve"> procedure</w:t>
      </w:r>
      <w:r w:rsidR="00F569A7">
        <w:t>s</w:t>
      </w:r>
      <w:r w:rsidR="00872059">
        <w:t xml:space="preserve"> and dressing changes </w:t>
      </w:r>
      <w:r w:rsidR="003C001C">
        <w:fldChar w:fldCharType="begin">
          <w:fldData xml:space="preserve">PEVuZE5vdGU+PENpdGU+PEF1dGhvcj5Gb3N0ZXI8L0F1dGhvcj48WWVhcj4yMDIxPC9ZZWFyPjxS
ZWNOdW0+MjI8L1JlY051bT48RGlzcGxheVRleHQ+KEtvd2FsIDIwMTksIEZvc3RlciAyMDIxKTwv
RGlzcGxheVRleHQ+PHJlY29yZD48cmVjLW51bWJlcj4yMjwvcmVjLW51bWJlcj48Zm9yZWlnbi1r
ZXlzPjxrZXkgYXBwPSJFTiIgZGItaWQ9InR2dHBwZXN4YmR4Mnh6ZTJ4c252c3h0ZzBleHRzZmQw
MjB0dyIgdGltZXN0YW1wPSIxNjk5NTczOTIzIj4yMjwva2V5PjwvZm9yZWlnbi1rZXlzPjxyZWYt
dHlwZSBuYW1lPSJKb3VybmFsIEFydGljbGUiPjE3PC9yZWYtdHlwZT48Y29udHJpYnV0b3JzPjxh
dXRob3JzPjxhdXRob3I+Rm9zdGVyLCBLLjwvYXV0aG9yPjxhdXRob3I+QW1hbmksIEEuPC9hdXRo
b3I+PGF1dGhvcj5DYXJ0ZXIsIEQuPC9hdXRob3I+PGF1dGhvcj5DYXJ0ZXIsIEouPC9hdXRob3I+
PGF1dGhvcj5Hcmlzd29sZCwgSi48L2F1dGhvcj48YXV0aG9yPkhpY2tlcnNvbiwgQi48L2F1dGhv
cj48YXV0aG9yPkhvbG1lcywgSi48L2F1dGhvcj48YXV0aG9yPkpvbmVzLCBTLjwvYXV0aG9yPjxh
dXRob3I+S2hhbmRlbHdhbCwgQS48L2F1dGhvcj48YXV0aG9yPktvcGFyaSwgTi48L2F1dGhvcj48
YXV0aG9yPkxpdHQsIEouPC9hdXRob3I+PGF1dGhvcj5TYXZldGFtYWwsIEEuPC9hdXRob3I+PGF1
dGhvcj5TaHVwcCwgSi48L2F1dGhvcj48YXV0aG9yPlNvb2QsIFIuPC9hdXRob3I+PGF1dGhvcj5W
YWRhZ2FtKiwgUC48L2F1dGhvcj48YXV0aG9yPktvd2FsKiwgUy48L2F1dGhvcj48YXV0aG9yPldh
bHNoLCBULjwvYXV0aG9yPjxhdXRob3I+U3BhcmtzLCBKLjwvYXV0aG9yPjxhdXRob3I+RmVycnVm
aW5vLCBDLjwvYXV0aG9yPjwvYXV0aG9ycz48L2NvbnRyaWJ1dG9ycz48dGl0bGVzPjx0aXRsZT5F
dmFsdWF0aW5nIEhlYWx0aCBFY29ub21pYyBPdXRjb21lcyBvZiBBdXRvbG9nb3VzIFNraW4gQ2Vs
bCBTdXNwZW5zaW9uIChBU0NTKSBGb3IgRGVmaW5pdGl2ZSBDbG9zdXJlIGluIFVTIEJ1cm4gQ2Fy
ZSBVc2luZyBDb250ZW1wb3JhcnkgUmVhbC1Xb3JsZCBCdXJuIENlbnRlciBEYXRhPC90aXRsZT48
c2Vjb25kYXJ5LXRpdGxlPkpvdXJuYWwgb2YgQ3VycmVudCBNZWRpY2FsIFJlc2VhcmNoIGFuZCBP
cGluaW9uPC9zZWNvbmRhcnktdGl0bGU+PC90aXRsZXM+PHBlcmlvZGljYWw+PGZ1bGwtdGl0bGU+
Sm91cm5hbCBvZiBDdXJyZW50IE1lZGljYWwgUmVzZWFyY2ggYW5kIE9waW5pb248L2Z1bGwtdGl0
bGU+PC9wZXJpb2RpY2FsPjxwYWdlcz4xMDQyLTEwNTQ8L3BhZ2VzPjx2b2x1bWU+NDwvdm9sdW1l
PjxudW1iZXI+MTE8L251bWJlcj48c2VjdGlvbj5PcmlnaW5hbCBSZXNlYXJjaDwvc2VjdGlvbj48
ZGF0ZXM+PHllYXI+MjAyMTwveWVhcj48cHViLWRhdGVzPjxkYXRlPjExLzEwPC9kYXRlPjwvcHVi
LWRhdGVzPjwvZGF0ZXM+PHVybHM+PHJlbGF0ZWQtdXJscz48dXJsPmh0dHBzOi8vY21yby5pbi9p
bmRleC5waHAvamNtcm8vYXJ0aWNsZS92aWV3LzQ1ODwvdXJsPjwvcmVsYXRlZC11cmxzPjwvdXJs
cz48ZWxlY3Ryb25pYy1yZXNvdXJjZS1udW0+MTAuNTI4NDUvQ01STy8yMDIxLzQtMTEtMTwvZWxl
Y3Ryb25pYy1yZXNvdXJjZS1udW0+PGFjY2Vzcy1kYXRlPjIwMjMvMTEvMDk8L2FjY2Vzcy1kYXRl
PjwvcmVjb3JkPjwvQ2l0ZT48Q2l0ZT48QXV0aG9yPktvd2FsPC9BdXRob3I+PFllYXI+MjAxOTwv
WWVhcj48UmVjTnVtPjIxPC9SZWNOdW0+PHJlY29yZD48cmVjLW51bWJlcj4yMTwvcmVjLW51bWJl
cj48Zm9yZWlnbi1rZXlzPjxrZXkgYXBwPSJFTiIgZGItaWQ9InR2dHBwZXN4YmR4Mnh6ZTJ4c252
c3h0ZzBleHRzZmQwMjB0dyIgdGltZXN0YW1wPSIxNjk5NTczOTA0Ij4yMTwva2V5PjwvZm9yZWln
bi1rZXlzPjxyZWYtdHlwZSBuYW1lPSJKb3VybmFsIEFydGljbGUiPjE3PC9yZWYtdHlwZT48Y29u
dHJpYnV0b3JzPjxhdXRob3JzPjxhdXRob3I+S293YWwsIFN0YWNleTwvYXV0aG9yPjxhdXRob3I+
S3J1Z2VyLCBFbGl6YTwvYXV0aG9yPjxhdXRob3I+QmlsaXIsIFBpbmFyPC9hdXRob3I+PGF1dGhv
cj5Ib2xtZXMsIEphbWVzIEguPC9hdXRob3I+PGF1dGhvcj5IaWNrZXJzb24sIFdpbGxpYW08L2F1
dGhvcj48YXV0aG9yPkZvc3RlciwgS2V2aW48L2F1dGhvcj48YXV0aG9yPk55c3Ryb20sIFNjb3R0
PC9hdXRob3I+PGF1dGhvcj5TcGFya3MsIEplcmVtaWFoPC9hdXRob3I+PGF1dGhvcj5JeWVyLCBO
YXJheWFuPC9hdXRob3I+PGF1dGhvcj5CdXNoLCBLYXRpZTwvYXV0aG9yPjxhdXRob3I+UXVpY2ss
IEFuZHJldzwvYXV0aG9yPjwvYXV0aG9ycz48L2NvbnRyaWJ1dG9ycz48dGl0bGVzPjx0aXRsZT5D
b3N0LUVmZmVjdGl2ZW5lc3Mgb2YgdGhlIFVzZSBvZiBBdXRvbG9nb3VzIENlbGwgSGFydmVzdGlu
ZyBEZXZpY2UgQ29tcGFyZWQgdG8gU3RhbmRhcmQgb2YgQ2FyZSBmb3IgVHJlYXRtZW50IG9mIFNl
dmVyZSBCdXJucyBpbiB0aGUgVW5pdGVkIFN0YXRlczwvdGl0bGU+PHNlY29uZGFyeS10aXRsZT5B
ZHZhbmNlcyBpbiBUaGVyYXB5PC9zZWNvbmRhcnktdGl0bGU+PC90aXRsZXM+PHBlcmlvZGljYWw+
PGZ1bGwtdGl0bGU+QWR2YW5jZXMgaW4gVGhlcmFweTwvZnVsbC10aXRsZT48L3BlcmlvZGljYWw+
PHBhZ2VzPjE3MTUtMTcyOTwvcGFnZXM+PHZvbHVtZT4zNjwvdm9sdW1lPjxudW1iZXI+NzwvbnVt
YmVyPjxkYXRlcz48eWVhcj4yMDE5PC95ZWFyPjxwdWItZGF0ZXM+PGRhdGU+MjAxOS8wNy8wMTwv
ZGF0ZT48L3B1Yi1kYXRlcz48L2RhdGVzPjxpc2JuPjE4NjUtODY1MjwvaXNibj48dXJscz48cmVs
YXRlZC11cmxzPjx1cmw+aHR0cHM6Ly9kb2kub3JnLzEwLjEwMDcvczEyMzI1LTAxOS0wMDk2MS0y
PC91cmw+PC9yZWxhdGVkLXVybHM+PC91cmxzPjxlbGVjdHJvbmljLXJlc291cmNlLW51bT4xMC4x
MDA3L3MxMjMyNS0wMTktMDA5NjEtMjwvZWxlY3Ryb25pYy1yZXNvdXJjZS1udW0+PC9yZWNvcmQ+
PC9DaXRlPjwvRW5kTm90ZT4A
</w:fldData>
        </w:fldChar>
      </w:r>
      <w:r w:rsidR="00F97E6A">
        <w:instrText xml:space="preserve"> ADDIN EN.CITE </w:instrText>
      </w:r>
      <w:r w:rsidR="00F97E6A">
        <w:fldChar w:fldCharType="begin">
          <w:fldData xml:space="preserve">PEVuZE5vdGU+PENpdGU+PEF1dGhvcj5Gb3N0ZXI8L0F1dGhvcj48WWVhcj4yMDIxPC9ZZWFyPjxS
ZWNOdW0+MjI8L1JlY051bT48RGlzcGxheVRleHQ+KEtvd2FsIDIwMTksIEZvc3RlciAyMDIxKTwv
RGlzcGxheVRleHQ+PHJlY29yZD48cmVjLW51bWJlcj4yMjwvcmVjLW51bWJlcj48Zm9yZWlnbi1r
ZXlzPjxrZXkgYXBwPSJFTiIgZGItaWQ9InR2dHBwZXN4YmR4Mnh6ZTJ4c252c3h0ZzBleHRzZmQw
MjB0dyIgdGltZXN0YW1wPSIxNjk5NTczOTIzIj4yMjwva2V5PjwvZm9yZWlnbi1rZXlzPjxyZWYt
dHlwZSBuYW1lPSJKb3VybmFsIEFydGljbGUiPjE3PC9yZWYtdHlwZT48Y29udHJpYnV0b3JzPjxh
dXRob3JzPjxhdXRob3I+Rm9zdGVyLCBLLjwvYXV0aG9yPjxhdXRob3I+QW1hbmksIEEuPC9hdXRo
b3I+PGF1dGhvcj5DYXJ0ZXIsIEQuPC9hdXRob3I+PGF1dGhvcj5DYXJ0ZXIsIEouPC9hdXRob3I+
PGF1dGhvcj5Hcmlzd29sZCwgSi48L2F1dGhvcj48YXV0aG9yPkhpY2tlcnNvbiwgQi48L2F1dGhv
cj48YXV0aG9yPkhvbG1lcywgSi48L2F1dGhvcj48YXV0aG9yPkpvbmVzLCBTLjwvYXV0aG9yPjxh
dXRob3I+S2hhbmRlbHdhbCwgQS48L2F1dGhvcj48YXV0aG9yPktvcGFyaSwgTi48L2F1dGhvcj48
YXV0aG9yPkxpdHQsIEouPC9hdXRob3I+PGF1dGhvcj5TYXZldGFtYWwsIEEuPC9hdXRob3I+PGF1
dGhvcj5TaHVwcCwgSi48L2F1dGhvcj48YXV0aG9yPlNvb2QsIFIuPC9hdXRob3I+PGF1dGhvcj5W
YWRhZ2FtKiwgUC48L2F1dGhvcj48YXV0aG9yPktvd2FsKiwgUy48L2F1dGhvcj48YXV0aG9yPldh
bHNoLCBULjwvYXV0aG9yPjxhdXRob3I+U3BhcmtzLCBKLjwvYXV0aG9yPjxhdXRob3I+RmVycnVm
aW5vLCBDLjwvYXV0aG9yPjwvYXV0aG9ycz48L2NvbnRyaWJ1dG9ycz48dGl0bGVzPjx0aXRsZT5F
dmFsdWF0aW5nIEhlYWx0aCBFY29ub21pYyBPdXRjb21lcyBvZiBBdXRvbG9nb3VzIFNraW4gQ2Vs
bCBTdXNwZW5zaW9uIChBU0NTKSBGb3IgRGVmaW5pdGl2ZSBDbG9zdXJlIGluIFVTIEJ1cm4gQ2Fy
ZSBVc2luZyBDb250ZW1wb3JhcnkgUmVhbC1Xb3JsZCBCdXJuIENlbnRlciBEYXRhPC90aXRsZT48
c2Vjb25kYXJ5LXRpdGxlPkpvdXJuYWwgb2YgQ3VycmVudCBNZWRpY2FsIFJlc2VhcmNoIGFuZCBP
cGluaW9uPC9zZWNvbmRhcnktdGl0bGU+PC90aXRsZXM+PHBlcmlvZGljYWw+PGZ1bGwtdGl0bGU+
Sm91cm5hbCBvZiBDdXJyZW50IE1lZGljYWwgUmVzZWFyY2ggYW5kIE9waW5pb248L2Z1bGwtdGl0
bGU+PC9wZXJpb2RpY2FsPjxwYWdlcz4xMDQyLTEwNTQ8L3BhZ2VzPjx2b2x1bWU+NDwvdm9sdW1l
PjxudW1iZXI+MTE8L251bWJlcj48c2VjdGlvbj5PcmlnaW5hbCBSZXNlYXJjaDwvc2VjdGlvbj48
ZGF0ZXM+PHllYXI+MjAyMTwveWVhcj48cHViLWRhdGVzPjxkYXRlPjExLzEwPC9kYXRlPjwvcHVi
LWRhdGVzPjwvZGF0ZXM+PHVybHM+PHJlbGF0ZWQtdXJscz48dXJsPmh0dHBzOi8vY21yby5pbi9p
bmRleC5waHAvamNtcm8vYXJ0aWNsZS92aWV3LzQ1ODwvdXJsPjwvcmVsYXRlZC11cmxzPjwvdXJs
cz48ZWxlY3Ryb25pYy1yZXNvdXJjZS1udW0+MTAuNTI4NDUvQ01STy8yMDIxLzQtMTEtMTwvZWxl
Y3Ryb25pYy1yZXNvdXJjZS1udW0+PGFjY2Vzcy1kYXRlPjIwMjMvMTEvMDk8L2FjY2Vzcy1kYXRl
PjwvcmVjb3JkPjwvQ2l0ZT48Q2l0ZT48QXV0aG9yPktvd2FsPC9BdXRob3I+PFllYXI+MjAxOTwv
WWVhcj48UmVjTnVtPjIxPC9SZWNOdW0+PHJlY29yZD48cmVjLW51bWJlcj4yMTwvcmVjLW51bWJl
cj48Zm9yZWlnbi1rZXlzPjxrZXkgYXBwPSJFTiIgZGItaWQ9InR2dHBwZXN4YmR4Mnh6ZTJ4c252
c3h0ZzBleHRzZmQwMjB0dyIgdGltZXN0YW1wPSIxNjk5NTczOTA0Ij4yMTwva2V5PjwvZm9yZWln
bi1rZXlzPjxyZWYtdHlwZSBuYW1lPSJKb3VybmFsIEFydGljbGUiPjE3PC9yZWYtdHlwZT48Y29u
dHJpYnV0b3JzPjxhdXRob3JzPjxhdXRob3I+S293YWwsIFN0YWNleTwvYXV0aG9yPjxhdXRob3I+
S3J1Z2VyLCBFbGl6YTwvYXV0aG9yPjxhdXRob3I+QmlsaXIsIFBpbmFyPC9hdXRob3I+PGF1dGhv
cj5Ib2xtZXMsIEphbWVzIEguPC9hdXRob3I+PGF1dGhvcj5IaWNrZXJzb24sIFdpbGxpYW08L2F1
dGhvcj48YXV0aG9yPkZvc3RlciwgS2V2aW48L2F1dGhvcj48YXV0aG9yPk55c3Ryb20sIFNjb3R0
PC9hdXRob3I+PGF1dGhvcj5TcGFya3MsIEplcmVtaWFoPC9hdXRob3I+PGF1dGhvcj5JeWVyLCBO
YXJheWFuPC9hdXRob3I+PGF1dGhvcj5CdXNoLCBLYXRpZTwvYXV0aG9yPjxhdXRob3I+UXVpY2ss
IEFuZHJldzwvYXV0aG9yPjwvYXV0aG9ycz48L2NvbnRyaWJ1dG9ycz48dGl0bGVzPjx0aXRsZT5D
b3N0LUVmZmVjdGl2ZW5lc3Mgb2YgdGhlIFVzZSBvZiBBdXRvbG9nb3VzIENlbGwgSGFydmVzdGlu
ZyBEZXZpY2UgQ29tcGFyZWQgdG8gU3RhbmRhcmQgb2YgQ2FyZSBmb3IgVHJlYXRtZW50IG9mIFNl
dmVyZSBCdXJucyBpbiB0aGUgVW5pdGVkIFN0YXRlczwvdGl0bGU+PHNlY29uZGFyeS10aXRsZT5B
ZHZhbmNlcyBpbiBUaGVyYXB5PC9zZWNvbmRhcnktdGl0bGU+PC90aXRsZXM+PHBlcmlvZGljYWw+
PGZ1bGwtdGl0bGU+QWR2YW5jZXMgaW4gVGhlcmFweTwvZnVsbC10aXRsZT48L3BlcmlvZGljYWw+
PHBhZ2VzPjE3MTUtMTcyOTwvcGFnZXM+PHZvbHVtZT4zNjwvdm9sdW1lPjxudW1iZXI+NzwvbnVt
YmVyPjxkYXRlcz48eWVhcj4yMDE5PC95ZWFyPjxwdWItZGF0ZXM+PGRhdGU+MjAxOS8wNy8wMTwv
ZGF0ZT48L3B1Yi1kYXRlcz48L2RhdGVzPjxpc2JuPjE4NjUtODY1MjwvaXNibj48dXJscz48cmVs
YXRlZC11cmxzPjx1cmw+aHR0cHM6Ly9kb2kub3JnLzEwLjEwMDcvczEyMzI1LTAxOS0wMDk2MS0y
PC91cmw+PC9yZWxhdGVkLXVybHM+PC91cmxzPjxlbGVjdHJvbmljLXJlc291cmNlLW51bT4xMC4x
MDA3L3MxMjMyNS0wMTktMDA5NjEtMjwvZWxlY3Ryb25pYy1yZXNvdXJjZS1udW0+PC9yZWNvcmQ+
PC9DaXRlPjwvRW5kTm90ZT4A
</w:fldData>
        </w:fldChar>
      </w:r>
      <w:r w:rsidR="00F97E6A">
        <w:instrText xml:space="preserve"> ADDIN EN.CITE.DATA </w:instrText>
      </w:r>
      <w:r w:rsidR="00F97E6A">
        <w:fldChar w:fldCharType="end"/>
      </w:r>
      <w:r w:rsidR="003C001C">
        <w:fldChar w:fldCharType="separate"/>
      </w:r>
      <w:r w:rsidR="00F97E6A">
        <w:rPr>
          <w:noProof/>
        </w:rPr>
        <w:t>(Kowal 2019, Foster 2021)</w:t>
      </w:r>
      <w:r w:rsidR="003C001C">
        <w:fldChar w:fldCharType="end"/>
      </w:r>
      <w:r w:rsidR="00872059">
        <w:t>.</w:t>
      </w:r>
    </w:p>
    <w:p w14:paraId="2BE17ED5" w14:textId="4C8C0B62" w:rsidR="00F16239" w:rsidRPr="00BF4BAA" w:rsidRDefault="00DD0A06" w:rsidP="00BF4BAA">
      <w:pPr>
        <w:pStyle w:val="Heading2"/>
        <w:rPr>
          <w:u w:val="single"/>
        </w:rPr>
      </w:pPr>
      <w:r w:rsidRPr="00BC0C43">
        <w:rPr>
          <w:u w:val="single"/>
        </w:rPr>
        <w:t>Clinical management after the use of</w:t>
      </w:r>
      <w:r w:rsidR="00F16239" w:rsidRPr="00BC0C43">
        <w:rPr>
          <w:u w:val="single"/>
        </w:rPr>
        <w:t xml:space="preserve"> health technology</w:t>
      </w:r>
    </w:p>
    <w:p w14:paraId="3017C87B" w14:textId="631F5EC6" w:rsidR="00F16239" w:rsidRDefault="00F16239" w:rsidP="00BC0C43">
      <w:pPr>
        <w:pStyle w:val="Heading2"/>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1928C8F2" w14:textId="3CB50445" w:rsidR="002879EF" w:rsidRPr="00233346" w:rsidRDefault="00233346" w:rsidP="00233346">
      <w:r w:rsidRPr="00233346">
        <w:t xml:space="preserve">The clinical management algorithm is not expected to </w:t>
      </w:r>
      <w:r w:rsidR="006368D8">
        <w:t xml:space="preserve">materially </w:t>
      </w:r>
      <w:r w:rsidRPr="00233346">
        <w:t>change after the use of the proposed health technology.</w:t>
      </w:r>
    </w:p>
    <w:p w14:paraId="22F53CB1" w14:textId="090C5053" w:rsidR="00F16239" w:rsidRPr="00547DF8" w:rsidRDefault="00111883" w:rsidP="00BE6E73">
      <w:pPr>
        <w:keepNext/>
        <w:keepLines/>
        <w:rPr>
          <w:i/>
          <w:iCs/>
        </w:rPr>
      </w:pPr>
      <w:r w:rsidRPr="00547DF8">
        <w:rPr>
          <w:i/>
          <w:iCs/>
        </w:rPr>
        <w:t xml:space="preserve">Initial dressings </w:t>
      </w:r>
      <w:r w:rsidR="00EA043C" w:rsidRPr="00547DF8">
        <w:rPr>
          <w:i/>
          <w:iCs/>
        </w:rPr>
        <w:t>post-surgery</w:t>
      </w:r>
    </w:p>
    <w:p w14:paraId="21335A6B" w14:textId="0D3BAD1C" w:rsidR="00111883" w:rsidRDefault="00033BBC" w:rsidP="00BE6E73">
      <w:pPr>
        <w:keepNext/>
        <w:keepLines/>
      </w:pPr>
      <w:r w:rsidRPr="00033BBC">
        <w:t xml:space="preserve">After applying </w:t>
      </w:r>
      <w:r w:rsidR="00647E9C">
        <w:t>ASCS</w:t>
      </w:r>
      <w:r w:rsidRPr="00033BBC">
        <w:t xml:space="preserve">, </w:t>
      </w:r>
      <w:r w:rsidR="00EA043C">
        <w:t xml:space="preserve">the </w:t>
      </w:r>
      <w:r w:rsidRPr="00033BBC">
        <w:t>wound</w:t>
      </w:r>
      <w:r w:rsidR="006E68D7">
        <w:t xml:space="preserve"> is required to be covered</w:t>
      </w:r>
      <w:r w:rsidRPr="00033BBC">
        <w:t xml:space="preserve"> with a non-adherent, non-absorbent, small pore </w:t>
      </w:r>
      <w:r w:rsidRPr="00547DF8">
        <w:t>dressing.</w:t>
      </w:r>
      <w:r w:rsidR="00547DF8" w:rsidRPr="00547DF8">
        <w:t xml:space="preserve"> The dressing may be fixed to the wound with surgical glue, sutures, or staples, as necessary.</w:t>
      </w:r>
      <w:r w:rsidRPr="00547DF8">
        <w:t xml:space="preserve"> Use of known cytotoxic medication (for instance, silver sulfadiazine) is contraindicated for areas treated using </w:t>
      </w:r>
      <w:r w:rsidR="00647E9C">
        <w:t>ASCS</w:t>
      </w:r>
      <w:r w:rsidRPr="00033BBC">
        <w:t xml:space="preserve">. </w:t>
      </w:r>
      <w:r w:rsidR="00B42D81" w:rsidRPr="00B42D81">
        <w:t>Secondary dressings that are moderately absorbent, minimally adherent, low shear, and readily removable (e.g., petrolatum gauze) should be placed over the primary dressing. Additional absorbent gauze for padding, as well as a crepe or compression bandages, may be used.</w:t>
      </w:r>
    </w:p>
    <w:p w14:paraId="5D71CD3F" w14:textId="153EEDE1" w:rsidR="00111883" w:rsidRPr="00547DF8" w:rsidRDefault="00111883" w:rsidP="00BC0C43">
      <w:pPr>
        <w:rPr>
          <w:i/>
          <w:iCs/>
        </w:rPr>
      </w:pPr>
      <w:r w:rsidRPr="00547DF8">
        <w:rPr>
          <w:i/>
          <w:iCs/>
        </w:rPr>
        <w:t>Subsequent dressings</w:t>
      </w:r>
    </w:p>
    <w:p w14:paraId="54FB863D" w14:textId="7C396890" w:rsidR="00111883" w:rsidRDefault="00111883" w:rsidP="00BC0C43">
      <w:r>
        <w:t>The outer dressings and compression bandages may need to be changed if exudate levels are high; however, the primary dressing should remain in place for 6-8 days, or as clinically indicated. The primary dressing will loosen and lift as new epidermis is formed and should not be removed from areas to which it is still adhered.</w:t>
      </w:r>
    </w:p>
    <w:p w14:paraId="4BD45F32" w14:textId="5903BB8E" w:rsidR="00B15F38" w:rsidRPr="00B15F38" w:rsidRDefault="00B15F38" w:rsidP="00B15F38">
      <w:r w:rsidRPr="00B15F38">
        <w:t>Once the primary dressing has been removed, an appropriate protective dressing should be applied to protect the wound surface.</w:t>
      </w:r>
      <w:r w:rsidR="00617C3A">
        <w:t xml:space="preserve"> </w:t>
      </w:r>
      <w:r w:rsidR="00D722DE">
        <w:t>U</w:t>
      </w:r>
      <w:r w:rsidRPr="00B15F38">
        <w:t xml:space="preserve">se </w:t>
      </w:r>
      <w:r w:rsidR="00165563">
        <w:t xml:space="preserve">of </w:t>
      </w:r>
      <w:r w:rsidRPr="00B15F38">
        <w:t xml:space="preserve">a sterile greasy or paraffin gauze dressing </w:t>
      </w:r>
      <w:r w:rsidR="00D722DE">
        <w:t xml:space="preserve">are necessary </w:t>
      </w:r>
      <w:r w:rsidRPr="00B15F38">
        <w:t>until any blistering or open areas resolve</w:t>
      </w:r>
      <w:r w:rsidR="00D722DE">
        <w:t xml:space="preserve"> to prevent newly </w:t>
      </w:r>
      <w:r w:rsidR="005E7ED8">
        <w:t>regenerated</w:t>
      </w:r>
      <w:r w:rsidR="00D722DE">
        <w:t xml:space="preserve"> epidermis adhering to dressing and </w:t>
      </w:r>
      <w:r w:rsidR="005E7ED8">
        <w:t>causing injury upon dressing removal</w:t>
      </w:r>
      <w:r w:rsidRPr="00B15F38">
        <w:t>.</w:t>
      </w:r>
    </w:p>
    <w:p w14:paraId="1BF1849F" w14:textId="2D54D682" w:rsidR="00111883" w:rsidRPr="00BC0C43" w:rsidRDefault="00B15F38" w:rsidP="00B15F38">
      <w:r w:rsidRPr="00B15F38">
        <w:t>Any signs or symptoms of infection or impaired healing at this stage should be recorded and addressed.</w:t>
      </w:r>
    </w:p>
    <w:p w14:paraId="09165252" w14:textId="69360128" w:rsidR="00F16239" w:rsidRDefault="00F16239" w:rsidP="00BC0C43">
      <w:pPr>
        <w:pStyle w:val="Heading2"/>
      </w:pPr>
      <w:r>
        <w:t xml:space="preserve">Define and summarise the clinical management algorithm, including any required tests or healthcare resources, </w:t>
      </w:r>
      <w:r w:rsidRPr="00545A4C">
        <w:rPr>
          <w:i/>
          <w:iCs/>
        </w:rPr>
        <w:t>after</w:t>
      </w:r>
      <w:r>
        <w:t xml:space="preserve"> the use of the </w:t>
      </w:r>
      <w:r w:rsidRPr="00545A4C">
        <w:rPr>
          <w:u w:val="single"/>
        </w:rPr>
        <w:t>comparator health technology</w:t>
      </w:r>
      <w:r>
        <w:t>:</w:t>
      </w:r>
    </w:p>
    <w:p w14:paraId="2A871BA4" w14:textId="66CE7337" w:rsidR="00C223EA" w:rsidRDefault="00D302C5" w:rsidP="00BC0C43">
      <w:r>
        <w:t>A</w:t>
      </w:r>
      <w:r w:rsidR="00021BCF">
        <w:t>fter use of the comparator health technology</w:t>
      </w:r>
      <w:r>
        <w:t xml:space="preserve">, </w:t>
      </w:r>
      <w:r w:rsidR="006C00FF">
        <w:t xml:space="preserve">secondary </w:t>
      </w:r>
      <w:r w:rsidR="00021BCF">
        <w:t>d</w:t>
      </w:r>
      <w:r w:rsidR="00891C6F">
        <w:t>ressing</w:t>
      </w:r>
      <w:r w:rsidR="00625F9B">
        <w:t xml:space="preserve">s </w:t>
      </w:r>
      <w:r w:rsidR="00A51270">
        <w:t xml:space="preserve">are </w:t>
      </w:r>
      <w:r w:rsidR="00625F9B">
        <w:t>removed</w:t>
      </w:r>
      <w:r w:rsidR="00891C6F">
        <w:t xml:space="preserve"> </w:t>
      </w:r>
      <w:r w:rsidR="00D70C1C">
        <w:t xml:space="preserve">to observe skin graft progress and to provide appropriate management for level of healing. </w:t>
      </w:r>
      <w:r w:rsidR="00110484">
        <w:t xml:space="preserve">Usually this is done 3 to 7 days post operation. </w:t>
      </w:r>
      <w:r w:rsidR="004E2F2B">
        <w:t xml:space="preserve">Clinicians will reassess the wound and </w:t>
      </w:r>
      <w:r w:rsidR="00D625FB">
        <w:t>plan</w:t>
      </w:r>
      <w:r w:rsidR="004E2F2B">
        <w:t xml:space="preserve"> whether </w:t>
      </w:r>
      <w:r w:rsidR="00CB7C89">
        <w:t xml:space="preserve">regrafting is required. </w:t>
      </w:r>
      <w:r w:rsidR="006F393F">
        <w:t xml:space="preserve">Sometimes regrafting is required when the initial graft </w:t>
      </w:r>
      <w:r w:rsidR="00722D60">
        <w:t xml:space="preserve">fails or there is insufficient for skin during the initial surgery to cover all burn areas. </w:t>
      </w:r>
    </w:p>
    <w:p w14:paraId="7261FD8A" w14:textId="338FED5A" w:rsidR="00F16239" w:rsidRPr="00BC0C43" w:rsidRDefault="00903B5D" w:rsidP="00BC0C43">
      <w:pPr>
        <w:rPr>
          <w:rFonts w:asciiTheme="minorHAnsi" w:eastAsia="Segoe UI" w:hAnsiTheme="minorHAnsi" w:cstheme="minorHAnsi"/>
          <w:color w:val="000000"/>
        </w:rPr>
      </w:pPr>
      <w:r>
        <w:t>If subsequent procedures are not necessary, t</w:t>
      </w:r>
      <w:r w:rsidR="00190F02">
        <w:t>he graft site should be redressed for moist wound healing to any open areas.</w:t>
      </w:r>
      <w:r w:rsidR="002B4E5F">
        <w:t xml:space="preserve"> Depending on the size and depth of burn wound, time to healing can vary quite significantly and </w:t>
      </w:r>
      <w:r w:rsidR="004F6E32">
        <w:t>will require several dressing changes</w:t>
      </w:r>
      <w:r w:rsidR="00AB25B8">
        <w:t xml:space="preserve"> </w:t>
      </w:r>
      <w:r w:rsidR="004155AC">
        <w:t>with sedation</w:t>
      </w:r>
      <w:r w:rsidR="004F6E32">
        <w:t>.</w:t>
      </w:r>
      <w:r w:rsidR="002401C3">
        <w:t xml:space="preserve"> Once graft is healed and there are no signs of moist areas, outpatient scar management </w:t>
      </w:r>
      <w:r w:rsidR="002B4E5F">
        <w:t xml:space="preserve">is considered. </w:t>
      </w:r>
    </w:p>
    <w:p w14:paraId="5C871695" w14:textId="78E78F7F" w:rsidR="00F16239" w:rsidRPr="00BC0C43" w:rsidRDefault="00F16239" w:rsidP="00BC0C43">
      <w:pPr>
        <w:pStyle w:val="Heading2"/>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48694048" w14:textId="44AD2D6B" w:rsidR="00BC0C43" w:rsidRDefault="00FB70BA" w:rsidP="00F50781">
      <w:r>
        <w:t xml:space="preserve">ASCS </w:t>
      </w:r>
      <w:r w:rsidR="001D2B14">
        <w:t>+/-</w:t>
      </w:r>
      <w:r w:rsidR="00885530">
        <w:t xml:space="preserve"> </w:t>
      </w:r>
      <w:r w:rsidR="00370510">
        <w:t>STSGs</w:t>
      </w:r>
      <w:r w:rsidR="00EC061A">
        <w:t xml:space="preserve"> will result in a reduction of healthcare resources</w:t>
      </w:r>
      <w:r w:rsidR="001621D8">
        <w:t xml:space="preserve"> after treatment</w:t>
      </w:r>
      <w:r w:rsidR="00EC061A">
        <w:t xml:space="preserve">. </w:t>
      </w:r>
      <w:r w:rsidR="00943655" w:rsidRPr="00943655">
        <w:t>Depending on the severity of the burn injury</w:t>
      </w:r>
      <w:r w:rsidR="00943655">
        <w:t xml:space="preserve"> and </w:t>
      </w:r>
      <w:r w:rsidR="00943655" w:rsidRPr="00943655">
        <w:t>the duration of healing</w:t>
      </w:r>
      <w:r w:rsidR="00FA6262">
        <w:t xml:space="preserve">, </w:t>
      </w:r>
      <w:r w:rsidR="00943655">
        <w:t>the</w:t>
      </w:r>
      <w:r w:rsidR="00943655" w:rsidRPr="00943655">
        <w:t xml:space="preserve"> post-surgery care can vary considerably.</w:t>
      </w:r>
      <w:r w:rsidR="0091581E">
        <w:t xml:space="preserve"> </w:t>
      </w:r>
      <w:r w:rsidR="0054401C">
        <w:t>Treatment with ASCS</w:t>
      </w:r>
      <w:r w:rsidR="00E22BA4">
        <w:t xml:space="preserve"> </w:t>
      </w:r>
      <w:r w:rsidR="001D7DC5">
        <w:t>is</w:t>
      </w:r>
      <w:r w:rsidR="001B2631">
        <w:t xml:space="preserve"> expected to </w:t>
      </w:r>
      <w:r w:rsidR="00D636D1" w:rsidRPr="00D636D1">
        <w:t xml:space="preserve">lead to a reduction in hospital </w:t>
      </w:r>
      <w:r w:rsidR="002E6EB8">
        <w:t>LOS</w:t>
      </w:r>
      <w:r w:rsidR="00DF27EF">
        <w:t xml:space="preserve"> by reducing the number of </w:t>
      </w:r>
      <w:r w:rsidR="00032259">
        <w:t xml:space="preserve">subsequent </w:t>
      </w:r>
      <w:r w:rsidR="004E4F49">
        <w:t>auto</w:t>
      </w:r>
      <w:r w:rsidR="00DF27EF">
        <w:t>grafting procedures</w:t>
      </w:r>
      <w:r w:rsidR="00195470">
        <w:t xml:space="preserve"> required</w:t>
      </w:r>
      <w:r w:rsidR="001B2631">
        <w:t xml:space="preserve"> </w:t>
      </w:r>
      <w:r w:rsidR="00F35FC1">
        <w:t xml:space="preserve">to close </w:t>
      </w:r>
      <w:r w:rsidR="004E4F49">
        <w:t xml:space="preserve">extensive </w:t>
      </w:r>
      <w:r w:rsidR="00F35FC1">
        <w:t>burn wound</w:t>
      </w:r>
      <w:r w:rsidR="004E4F49">
        <w:t>s</w:t>
      </w:r>
      <w:r w:rsidR="009149AE">
        <w:t xml:space="preserve"> </w:t>
      </w:r>
      <w:r w:rsidR="00036159">
        <w:fldChar w:fldCharType="begin"/>
      </w:r>
      <w:r w:rsidR="00F97E6A">
        <w:instrText xml:space="preserve"> ADDIN EN.CITE &lt;EndNote&gt;&lt;Cite&gt;&lt;Author&gt;Kowal&lt;/Author&gt;&lt;Year&gt;2019&lt;/Year&gt;&lt;RecNum&gt;21&lt;/RecNum&gt;&lt;DisplayText&gt;(Kowal 2019)&lt;/DisplayText&gt;&lt;record&gt;&lt;rec-number&gt;21&lt;/rec-number&gt;&lt;foreign-keys&gt;&lt;key app="EN" db-id="tvtppesxbdx2xze2xsnvsxtg0extsfd020tw" timestamp="1699573904"&gt;21&lt;/key&gt;&lt;/foreign-keys&gt;&lt;ref-type name="Journal Article"&gt;17&lt;/ref-type&gt;&lt;contributors&gt;&lt;authors&gt;&lt;author&gt;Kowal, Stacey&lt;/author&gt;&lt;author&gt;Kruger, Eliza&lt;/author&gt;&lt;author&gt;Bilir, Pinar&lt;/author&gt;&lt;author&gt;Holmes, James H.&lt;/author&gt;&lt;author&gt;Hickerson, William&lt;/author&gt;&lt;author&gt;Foster, Kevin&lt;/author&gt;&lt;author&gt;Nystrom, Scott&lt;/author&gt;&lt;author&gt;Sparks, Jeremiah&lt;/author&gt;&lt;author&gt;Iyer, Narayan&lt;/author&gt;&lt;author&gt;Bush, Katie&lt;/author&gt;&lt;author&gt;Quick, Andrew&lt;/author&gt;&lt;/authors&gt;&lt;/contributors&gt;&lt;titles&gt;&lt;title&gt;Cost-Effectiveness of the Use of Autologous Cell Harvesting Device Compared to Standard of Care for Treatment of Severe Burns in the United States&lt;/title&gt;&lt;secondary-title&gt;Advances in Therapy&lt;/secondary-title&gt;&lt;/titles&gt;&lt;periodical&gt;&lt;full-title&gt;Advances in Therapy&lt;/full-title&gt;&lt;/periodical&gt;&lt;pages&gt;1715-1729&lt;/pages&gt;&lt;volume&gt;36&lt;/volume&gt;&lt;number&gt;7&lt;/number&gt;&lt;dates&gt;&lt;year&gt;2019&lt;/year&gt;&lt;pub-dates&gt;&lt;date&gt;2019/07/01&lt;/date&gt;&lt;/pub-dates&gt;&lt;/dates&gt;&lt;isbn&gt;1865-8652&lt;/isbn&gt;&lt;urls&gt;&lt;related-urls&gt;&lt;url&gt;https://doi.org/10.1007/s12325-019-00961-2&lt;/url&gt;&lt;/related-urls&gt;&lt;/urls&gt;&lt;electronic-resource-num&gt;10.1007/s12325-019-00961-2&lt;/electronic-resource-num&gt;&lt;/record&gt;&lt;/Cite&gt;&lt;/EndNote&gt;</w:instrText>
      </w:r>
      <w:r w:rsidR="00036159">
        <w:fldChar w:fldCharType="separate"/>
      </w:r>
      <w:r w:rsidR="00F97E6A">
        <w:rPr>
          <w:noProof/>
        </w:rPr>
        <w:t>(Kowal 2019)</w:t>
      </w:r>
      <w:r w:rsidR="00036159">
        <w:fldChar w:fldCharType="end"/>
      </w:r>
      <w:r w:rsidR="00D636D1" w:rsidRPr="00D636D1">
        <w:t>.</w:t>
      </w:r>
      <w:r w:rsidR="00195470">
        <w:t xml:space="preserve"> </w:t>
      </w:r>
      <w:r w:rsidR="002A1465">
        <w:t xml:space="preserve">With less operations </w:t>
      </w:r>
      <w:r w:rsidR="00870456">
        <w:t>required</w:t>
      </w:r>
      <w:r w:rsidR="00011E9D">
        <w:t xml:space="preserve"> this</w:t>
      </w:r>
      <w:r w:rsidR="00870456">
        <w:t xml:space="preserve"> can also result in a reduction of the amount of dressing changes </w:t>
      </w:r>
      <w:r w:rsidR="00046BE8">
        <w:t>required</w:t>
      </w:r>
      <w:r w:rsidR="00870456">
        <w:t>.</w:t>
      </w:r>
      <w:r w:rsidR="006E2826">
        <w:t xml:space="preserve"> </w:t>
      </w:r>
      <w:r w:rsidR="00943655" w:rsidRPr="00943655">
        <w:t>Additionally, post-scar management</w:t>
      </w:r>
      <w:r w:rsidR="00445BFF">
        <w:t xml:space="preserve"> (</w:t>
      </w:r>
      <w:r w:rsidR="001C24D9">
        <w:t>i.e.,</w:t>
      </w:r>
      <w:r w:rsidR="00445BFF">
        <w:t xml:space="preserve"> </w:t>
      </w:r>
      <w:r w:rsidR="007A396C">
        <w:t xml:space="preserve">the use of </w:t>
      </w:r>
      <w:r w:rsidR="00445BFF">
        <w:t>lasers</w:t>
      </w:r>
      <w:r w:rsidR="007A396C">
        <w:t xml:space="preserve"> and other scar management therapy</w:t>
      </w:r>
      <w:r w:rsidR="00445BFF">
        <w:t>)</w:t>
      </w:r>
      <w:r w:rsidR="00943655" w:rsidRPr="00943655">
        <w:t xml:space="preserve"> </w:t>
      </w:r>
      <w:r w:rsidR="00933AC5">
        <w:t xml:space="preserve">can </w:t>
      </w:r>
      <w:r w:rsidR="007A396C">
        <w:t>be reduced</w:t>
      </w:r>
      <w:r w:rsidR="002C640C">
        <w:t xml:space="preserve"> </w:t>
      </w:r>
      <w:r w:rsidR="00B15ED9">
        <w:fldChar w:fldCharType="begin"/>
      </w:r>
      <w:r w:rsidR="00F97E6A">
        <w:instrText xml:space="preserve"> ADDIN EN.CITE &lt;EndNote&gt;&lt;Cite&gt;&lt;Author&gt;Wood&lt;/Author&gt;&lt;Year&gt;2012&lt;/Year&gt;&lt;RecNum&gt;23&lt;/RecNum&gt;&lt;DisplayText&gt;(Wood 2012a)&lt;/DisplayText&gt;&lt;record&gt;&lt;rec-number&gt;23&lt;/rec-number&gt;&lt;foreign-keys&gt;&lt;key app="EN" db-id="tvtppesxbdx2xze2xsnvsxtg0extsfd020tw" timestamp="1699574581"&gt;23&lt;/key&gt;&lt;/foreign-keys&gt;&lt;ref-type name="Journal Article"&gt;17&lt;/ref-type&gt;&lt;contributors&gt;&lt;authors&gt;&lt;author&gt;Wood, F.&lt;/author&gt;&lt;author&gt;Martin, L.&lt;/author&gt;&lt;author&gt;Lewis, D.&lt;/author&gt;&lt;author&gt;Rawlins, J.&lt;/author&gt;&lt;author&gt;McWilliams, T.&lt;/author&gt;&lt;author&gt;Burrows, S.&lt;/author&gt;&lt;author&gt;Rea, S.&lt;/author&gt;&lt;/authors&gt;&lt;/contributors&gt;&lt;titles&gt;&lt;title&gt;A prospective randomised clinical pilot study to compare the effectiveness of Biobrane® synthetic wound dressing, with or without autologous cell suspension, to the local standard treatment regimen in paediatric scald injuries&lt;/title&gt;&lt;secondary-title&gt;Burns&lt;/secondary-title&gt;&lt;/titles&gt;&lt;periodical&gt;&lt;full-title&gt;Burns&lt;/full-title&gt;&lt;/periodical&gt;&lt;pages&gt;830-839&lt;/pages&gt;&lt;volume&gt;38&lt;/volume&gt;&lt;number&gt;6&lt;/number&gt;&lt;keywords&gt;&lt;keyword&gt;Paediatric&lt;/keyword&gt;&lt;keyword&gt;Scald&lt;/keyword&gt;&lt;keyword&gt;Burn&lt;/keyword&gt;&lt;keyword&gt;Wound healing&lt;/keyword&gt;&lt;keyword&gt;Acticoat™&lt;/keyword&gt;&lt;keyword&gt;Biobrane&lt;/keyword&gt;&lt;keyword&gt;ReCell&lt;/keyword&gt;&lt;keyword&gt;Duoderm&lt;/keyword&gt;&lt;keyword&gt;Versajet&lt;/keyword&gt;&lt;/keywords&gt;&lt;dates&gt;&lt;year&gt;2012&lt;/year&gt;&lt;pub-dates&gt;&lt;date&gt;2012/09/01/&lt;/date&gt;&lt;/pub-dates&gt;&lt;/dates&gt;&lt;isbn&gt;0305-4179&lt;/isbn&gt;&lt;urls&gt;&lt;related-urls&gt;&lt;url&gt;https://www.sciencedirect.com/science/article/pii/S0305417912000095&lt;/url&gt;&lt;/related-urls&gt;&lt;/urls&gt;&lt;electronic-resource-num&gt;https://doi.org/10.1016/j.burns.2011.12.020&lt;/electronic-resource-num&gt;&lt;/record&gt;&lt;/Cite&gt;&lt;/EndNote&gt;</w:instrText>
      </w:r>
      <w:r w:rsidR="00B15ED9">
        <w:fldChar w:fldCharType="separate"/>
      </w:r>
      <w:r w:rsidR="00F97E6A">
        <w:rPr>
          <w:noProof/>
        </w:rPr>
        <w:t>(Wood 2012a)</w:t>
      </w:r>
      <w:r w:rsidR="00B15ED9">
        <w:fldChar w:fldCharType="end"/>
      </w:r>
      <w:r w:rsidR="00943655" w:rsidRPr="00943655">
        <w:t>.</w:t>
      </w:r>
    </w:p>
    <w:p w14:paraId="5574CCE6" w14:textId="562A47EE" w:rsidR="003B5CCD" w:rsidRPr="003B5CCD" w:rsidRDefault="00364572" w:rsidP="00BE6E73">
      <w:pPr>
        <w:pStyle w:val="Heading2"/>
        <w:keepNext/>
        <w:keepLines/>
      </w:pPr>
      <w:r>
        <w:t xml:space="preserve">Insert </w:t>
      </w:r>
      <w:r w:rsidR="00545A4C">
        <w:t>diagrams demonstrating the clinical management algorithm with and without the proposed health technology:</w:t>
      </w:r>
    </w:p>
    <w:p w14:paraId="27E22BC6" w14:textId="75ABAD75" w:rsidR="00F16239" w:rsidRPr="003B5CCD" w:rsidRDefault="00545A4C" w:rsidP="00BE6E73">
      <w:pPr>
        <w:keepNext/>
        <w:keepLines/>
        <w:spacing w:before="120"/>
        <w:rPr>
          <w:i/>
          <w:iCs/>
        </w:rPr>
      </w:pPr>
      <w:r w:rsidRPr="00BC0C43">
        <w:rPr>
          <w:i/>
          <w:iCs/>
        </w:rPr>
        <w:t xml:space="preserve">Please ensure that the diagrams provided do not contain information under copyright. </w:t>
      </w:r>
    </w:p>
    <w:p w14:paraId="54B68C4F" w14:textId="4C95B0FC" w:rsidR="00F16239" w:rsidRPr="005D25AE" w:rsidRDefault="005D25AE" w:rsidP="00BE6E73">
      <w:pPr>
        <w:keepNext/>
        <w:keepLines/>
        <w:rPr>
          <w:u w:val="single"/>
        </w:rPr>
      </w:pPr>
      <w:r w:rsidRPr="00DA46F5">
        <w:rPr>
          <w:u w:val="single"/>
        </w:rPr>
        <w:t>With proposed health technology</w:t>
      </w:r>
    </w:p>
    <w:p w14:paraId="2A6D2A4A" w14:textId="5D8DFCFB" w:rsidR="000815FB" w:rsidRPr="00727839" w:rsidRDefault="006F5D9D" w:rsidP="00BE6E73">
      <w:pPr>
        <w:keepNext/>
        <w:keepLines/>
      </w:pPr>
      <w:r>
        <w:rPr>
          <w:noProof/>
        </w:rPr>
        <w:drawing>
          <wp:inline distT="0" distB="0" distL="0" distR="0" wp14:anchorId="76F00FF9" wp14:editId="58363180">
            <wp:extent cx="6047740" cy="7937500"/>
            <wp:effectExtent l="0" t="0" r="0" b="6350"/>
            <wp:docPr id="1030799092" name="Picture 5" descr="With proposed health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99092" name="Picture 5" descr="With proposed health technolog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7740" cy="7937500"/>
                    </a:xfrm>
                    <a:prstGeom prst="rect">
                      <a:avLst/>
                    </a:prstGeom>
                    <a:noFill/>
                  </pic:spPr>
                </pic:pic>
              </a:graphicData>
            </a:graphic>
          </wp:inline>
        </w:drawing>
      </w:r>
    </w:p>
    <w:p w14:paraId="48F40A7B" w14:textId="6F0A02A0" w:rsidR="005D25AE" w:rsidRPr="005D25AE" w:rsidRDefault="005D25AE" w:rsidP="00BC0C43">
      <w:pPr>
        <w:rPr>
          <w:u w:val="single"/>
        </w:rPr>
      </w:pPr>
      <w:r w:rsidRPr="005D25AE">
        <w:rPr>
          <w:u w:val="single"/>
        </w:rPr>
        <w:t>Without proposed health technology</w:t>
      </w:r>
    </w:p>
    <w:p w14:paraId="5BE624EA" w14:textId="7BE9F573" w:rsidR="004A45BE" w:rsidRDefault="00C8245C" w:rsidP="00BC0C43">
      <w:r w:rsidRPr="00C8245C">
        <w:t xml:space="preserve"> </w:t>
      </w:r>
      <w:r w:rsidR="00093814">
        <w:rPr>
          <w:noProof/>
        </w:rPr>
        <w:drawing>
          <wp:inline distT="0" distB="0" distL="0" distR="0" wp14:anchorId="0485D365" wp14:editId="388F72A7">
            <wp:extent cx="6005195" cy="7297420"/>
            <wp:effectExtent l="0" t="0" r="0" b="0"/>
            <wp:docPr id="3773416" name="Picture 6" descr="without proposed health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416" name="Picture 6" descr="without proposed health technolog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5195" cy="7297420"/>
                    </a:xfrm>
                    <a:prstGeom prst="rect">
                      <a:avLst/>
                    </a:prstGeom>
                    <a:noFill/>
                  </pic:spPr>
                </pic:pic>
              </a:graphicData>
            </a:graphic>
          </wp:inline>
        </w:drawing>
      </w:r>
      <w:r w:rsidR="004A45BE">
        <w:br w:type="page"/>
      </w:r>
    </w:p>
    <w:p w14:paraId="5C94C69B" w14:textId="4B95100F" w:rsidR="004A45BE" w:rsidRPr="001134C4" w:rsidRDefault="004A45BE" w:rsidP="00BC0C43">
      <w:pPr>
        <w:pStyle w:val="Heading1"/>
        <w:rPr>
          <w:color w:val="002060"/>
        </w:rPr>
      </w:pPr>
      <w:r w:rsidRPr="001134C4">
        <w:rPr>
          <w:color w:val="002060"/>
        </w:rPr>
        <w:t>Claims</w:t>
      </w:r>
    </w:p>
    <w:p w14:paraId="48DF0F99" w14:textId="373FCF48" w:rsidR="004A45BE" w:rsidRDefault="004A45BE" w:rsidP="00BC0C43">
      <w:pPr>
        <w:pStyle w:val="Heading2"/>
      </w:pPr>
      <w:bookmarkStart w:id="7" w:name="_Hlk121218597"/>
      <w:r>
        <w:t xml:space="preserve">In terms of health outcomes (comparative benefits and harms), is the proposed technology claimed to be superior, non-inferior or inferior to the comparator(s)? </w:t>
      </w:r>
      <w:r w:rsidRPr="00B63A61">
        <w:t xml:space="preserve">(please </w:t>
      </w:r>
      <w:r w:rsidR="00DB2D53">
        <w:t>select</w:t>
      </w:r>
      <w:r w:rsidRPr="00B63A61">
        <w:t xml:space="preserve"> your response)</w:t>
      </w:r>
    </w:p>
    <w:p w14:paraId="137243BD" w14:textId="1C7ABAEC" w:rsidR="004209FC" w:rsidRPr="00BC0C43" w:rsidRDefault="002515E7" w:rsidP="00BC0C4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209FC" w:rsidRPr="00BC0C43">
        <w:rPr>
          <w:rFonts w:ascii="Segoe UI" w:hAnsi="Segoe UI" w:cs="Segoe UI"/>
          <w:sz w:val="22"/>
          <w:szCs w:val="22"/>
        </w:rPr>
        <w:t xml:space="preserve"> Superior </w:t>
      </w:r>
    </w:p>
    <w:p w14:paraId="219D6AC6" w14:textId="47D3985D" w:rsidR="004209FC" w:rsidRPr="00BC0C43" w:rsidRDefault="00D12029" w:rsidP="00BC0C4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209FC" w:rsidRPr="00BC0C43">
        <w:rPr>
          <w:rFonts w:ascii="Segoe UI" w:hAnsi="Segoe UI" w:cs="Segoe UI"/>
          <w:sz w:val="22"/>
          <w:szCs w:val="22"/>
        </w:rPr>
        <w:t xml:space="preserve"> Non-inferior</w:t>
      </w:r>
    </w:p>
    <w:p w14:paraId="1E1E7FC3" w14:textId="6E51E804" w:rsidR="00364572" w:rsidRPr="00BC0C43" w:rsidRDefault="004209FC" w:rsidP="00BC0C4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1"/>
            <w:enabled/>
            <w:calcOnExit w:val="0"/>
            <w:checkBox>
              <w:sizeAuto/>
              <w:default w:val="0"/>
            </w:checkBox>
          </w:ffData>
        </w:fldChar>
      </w:r>
      <w:r w:rsidRPr="00BC0C43">
        <w:rPr>
          <w:rFonts w:ascii="Segoe UI" w:hAnsi="Segoe UI" w:cs="Segoe UI"/>
          <w:sz w:val="22"/>
          <w:szCs w:val="22"/>
        </w:rPr>
        <w:instrText xml:space="preserve"> FORMCHECKBOX </w:instrText>
      </w:r>
      <w:r w:rsidRPr="00BC0C43">
        <w:rPr>
          <w:rFonts w:ascii="Segoe UI" w:hAnsi="Segoe UI" w:cs="Segoe UI"/>
          <w:sz w:val="22"/>
          <w:szCs w:val="22"/>
        </w:rPr>
      </w:r>
      <w:r w:rsidRPr="00BC0C43">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Inferior </w:t>
      </w:r>
    </w:p>
    <w:p w14:paraId="4F968C57" w14:textId="68DB4F86" w:rsidR="00775554" w:rsidRDefault="00364572" w:rsidP="00BE6E73">
      <w:pPr>
        <w:pStyle w:val="Heading2"/>
      </w:pPr>
      <w:r w:rsidRPr="0026282C">
        <w:t>Please state what the overall claim is, and provide a rationale</w:t>
      </w:r>
      <w:r w:rsidRPr="00B15CDF">
        <w:t>:</w:t>
      </w:r>
    </w:p>
    <w:p w14:paraId="08169DED" w14:textId="0F9AEDAF" w:rsidR="00775DC7" w:rsidRDefault="00775554" w:rsidP="008902B5">
      <w:r>
        <w:t xml:space="preserve">Overall, </w:t>
      </w:r>
      <w:r w:rsidR="007714C9">
        <w:t xml:space="preserve">use </w:t>
      </w:r>
      <w:r w:rsidR="00506261">
        <w:t xml:space="preserve">of ASCS ± STSGs for </w:t>
      </w:r>
      <w:r>
        <w:t>t</w:t>
      </w:r>
      <w:r w:rsidR="00103862">
        <w:t>reatment of burn wounds</w:t>
      </w:r>
      <w:r w:rsidR="009F3391">
        <w:t xml:space="preserve"> </w:t>
      </w:r>
      <w:r w:rsidR="009F3391" w:rsidRPr="00DC3EC6">
        <w:t>≥</w:t>
      </w:r>
      <w:r w:rsidR="00103862">
        <w:t xml:space="preserve"> 20% TBSA is superior in reducing donor site requirements</w:t>
      </w:r>
      <w:r w:rsidR="00CA222D">
        <w:t xml:space="preserve"> </w:t>
      </w:r>
      <w:r w:rsidR="00775DC7">
        <w:t>vs STSGs</w:t>
      </w:r>
      <w:r>
        <w:t xml:space="preserve"> alone</w:t>
      </w:r>
      <w:r w:rsidR="006B52B5">
        <w:t>.</w:t>
      </w:r>
    </w:p>
    <w:p w14:paraId="630A982A" w14:textId="7FD4FE82" w:rsidR="00A64C43" w:rsidRDefault="000217F9" w:rsidP="008902B5">
      <w:r>
        <w:t>Specifically</w:t>
      </w:r>
      <w:r w:rsidR="00A64C43">
        <w:t xml:space="preserve">, </w:t>
      </w:r>
      <w:r w:rsidR="00506261">
        <w:t xml:space="preserve">use of ASCS + STSGs for </w:t>
      </w:r>
      <w:r w:rsidR="00A64C43">
        <w:t>treatment of burn wounds is superior in reducing donor site requirements vs STSGs</w:t>
      </w:r>
      <w:r w:rsidR="003544DF">
        <w:t xml:space="preserve"> alone</w:t>
      </w:r>
      <w:r w:rsidR="00775554">
        <w:t xml:space="preserve"> </w:t>
      </w:r>
      <w:r>
        <w:t xml:space="preserve">in </w:t>
      </w:r>
      <w:r w:rsidR="00775554">
        <w:t xml:space="preserve">FT </w:t>
      </w:r>
      <w:r>
        <w:t>burn sites</w:t>
      </w:r>
      <w:r w:rsidR="003544DF">
        <w:t xml:space="preserve">. </w:t>
      </w:r>
      <w:r w:rsidR="007F0D86">
        <w:t>Additionally, treatment of burn wounds is superior in reducing donor site requirements using ASCS vs STSGs alone in DPT burn sites</w:t>
      </w:r>
      <w:r w:rsidR="006B4BCE">
        <w:t>.</w:t>
      </w:r>
    </w:p>
    <w:p w14:paraId="022410BB" w14:textId="6CF13384" w:rsidR="00103862" w:rsidRDefault="007E5666" w:rsidP="008902B5">
      <w:r>
        <w:t xml:space="preserve">Treatment using ASCS + STSGs is non inferior </w:t>
      </w:r>
      <w:r w:rsidR="008D3904">
        <w:t xml:space="preserve">to STSG </w:t>
      </w:r>
      <w:r>
        <w:t>for r</w:t>
      </w:r>
      <w:r w:rsidR="00511DCB">
        <w:t>ecipient site healing and scar outcomes in FT burns</w:t>
      </w:r>
      <w:r w:rsidR="008D3904">
        <w:t xml:space="preserve">. Treatment using ASCS alone is non inferior to STSG for recipient site healing and scar outcomes in DPT burns.  </w:t>
      </w:r>
    </w:p>
    <w:p w14:paraId="6734951C" w14:textId="28BCEB10" w:rsidR="00DD2B7B" w:rsidRDefault="00DD2B7B" w:rsidP="008902B5">
      <w:r>
        <w:t xml:space="preserve">Therefore, ASCS </w:t>
      </w:r>
      <w:r w:rsidR="00C36F22">
        <w:t>is beneficial in facilitating definitive closure of burn wounds</w:t>
      </w:r>
      <w:r w:rsidR="0017500D">
        <w:t xml:space="preserve"> by reducing</w:t>
      </w:r>
      <w:r>
        <w:t xml:space="preserve"> donor site morbidity without </w:t>
      </w:r>
      <w:r w:rsidR="0017500D">
        <w:t>compromising</w:t>
      </w:r>
      <w:r>
        <w:t xml:space="preserve"> </w:t>
      </w:r>
      <w:r w:rsidR="009F3823">
        <w:t>important clinical outcomes associated with</w:t>
      </w:r>
      <w:r>
        <w:t xml:space="preserve"> wound healing </w:t>
      </w:r>
      <w:r w:rsidR="009F3823">
        <w:t>and</w:t>
      </w:r>
      <w:r>
        <w:t xml:space="preserve"> long-term scar appearance.</w:t>
      </w:r>
    </w:p>
    <w:p w14:paraId="491A77B9" w14:textId="0DB3764D" w:rsidR="00AB03BE" w:rsidRDefault="00DC3EC6" w:rsidP="008A2D19">
      <w:r w:rsidRPr="00DC3EC6">
        <w:t>The overall claim is supported by two prospective multi-</w:t>
      </w:r>
      <w:proofErr w:type="gramStart"/>
      <w:r w:rsidRPr="00DC3EC6">
        <w:t>centre</w:t>
      </w:r>
      <w:proofErr w:type="gramEnd"/>
      <w:r w:rsidRPr="00DC3EC6">
        <w:t>, randomised clinical studies which were conducted in the US under an investigational device exemption (IDE) in a total of 131 subjects.</w:t>
      </w:r>
      <w:r w:rsidR="00325028">
        <w:t xml:space="preserve"> Both studies </w:t>
      </w:r>
      <w:r w:rsidR="00036758">
        <w:t>evaluated</w:t>
      </w:r>
      <w:r w:rsidR="00325028" w:rsidRPr="00214643">
        <w:t xml:space="preserve"> the safety and effectiveness of RECELL</w:t>
      </w:r>
      <w:r w:rsidR="00006C4A" w:rsidRPr="000F3F6C">
        <w:rPr>
          <w:sz w:val="20"/>
          <w:szCs w:val="20"/>
          <w:vertAlign w:val="superscript"/>
          <w:lang w:val="en-US"/>
        </w:rPr>
        <w:t>®</w:t>
      </w:r>
      <w:r w:rsidR="00432043">
        <w:t xml:space="preserve"> ACHD</w:t>
      </w:r>
      <w:r w:rsidR="00325028" w:rsidRPr="00214643">
        <w:t xml:space="preserve"> for treatment of acute burn wounds</w:t>
      </w:r>
      <w:r w:rsidR="00AB5E9B">
        <w:t>.</w:t>
      </w:r>
      <w:bookmarkEnd w:id="7"/>
      <w:r w:rsidR="00DD3252">
        <w:t xml:space="preserve"> </w:t>
      </w:r>
      <w:r w:rsidR="00B96F59" w:rsidRPr="00B96F59">
        <w:t xml:space="preserve">In </w:t>
      </w:r>
      <w:r w:rsidR="00B96F59">
        <w:t>both studies</w:t>
      </w:r>
      <w:r w:rsidR="008D6C2F">
        <w:t xml:space="preserve"> (CTP001-5 and CTP001-6)</w:t>
      </w:r>
      <w:r w:rsidR="00B96F59" w:rsidRPr="00B96F59">
        <w:t xml:space="preserve">, </w:t>
      </w:r>
      <w:r w:rsidR="00B96F59">
        <w:t xml:space="preserve">use of </w:t>
      </w:r>
      <w:r w:rsidR="00154D52">
        <w:t xml:space="preserve">ASCS prepared by the </w:t>
      </w:r>
      <w:r w:rsidR="00B96F59">
        <w:t>ACHD</w:t>
      </w:r>
      <w:r w:rsidR="00B96F59" w:rsidRPr="00B96F59">
        <w:t xml:space="preserve"> significantly minimi</w:t>
      </w:r>
      <w:r w:rsidR="00B96F59">
        <w:t>s</w:t>
      </w:r>
      <w:r w:rsidR="00B96F59" w:rsidRPr="00B96F59">
        <w:t>ed the amount of donor skin required, by 97% for DPT burns and 32% for mixed depth burns (inclusive of FT) when used in combination with STSG.</w:t>
      </w:r>
      <w:r w:rsidR="003478F2" w:rsidRPr="003478F2">
        <w:t xml:space="preserve"> </w:t>
      </w:r>
      <w:r w:rsidR="00C518F6" w:rsidRPr="00C518F6">
        <w:t>The incidence of complete wound healing at week 4 was 97.6% in the RECELL</w:t>
      </w:r>
      <w:r w:rsidR="00006C4A" w:rsidRPr="000F3F6C">
        <w:rPr>
          <w:sz w:val="20"/>
          <w:szCs w:val="20"/>
          <w:vertAlign w:val="superscript"/>
          <w:lang w:val="en-US"/>
        </w:rPr>
        <w:t>®</w:t>
      </w:r>
      <w:r w:rsidR="00EC191C">
        <w:t xml:space="preserve"> ACHD </w:t>
      </w:r>
      <w:r w:rsidR="00C518F6" w:rsidRPr="00C518F6">
        <w:t>treated sites and 100% in the control autografting sites with no major differences observed in the healing process</w:t>
      </w:r>
      <w:r w:rsidR="00E91C14">
        <w:t xml:space="preserve"> for DPT burns. </w:t>
      </w:r>
      <w:r w:rsidR="00E91C14" w:rsidRPr="00140424">
        <w:t xml:space="preserve">Confirmed </w:t>
      </w:r>
      <w:r w:rsidR="00E91C14">
        <w:t>recipient site</w:t>
      </w:r>
      <w:r w:rsidR="00E91C14" w:rsidRPr="00140424">
        <w:t xml:space="preserve"> closure by week 8 was 92.3% for </w:t>
      </w:r>
      <w:r w:rsidR="00BA7D5E">
        <w:t>ASCS vs</w:t>
      </w:r>
      <w:r w:rsidR="00E91C14" w:rsidRPr="00140424">
        <w:t xml:space="preserve"> 84.6% for the </w:t>
      </w:r>
      <w:r w:rsidR="00E91C14">
        <w:t>STSG</w:t>
      </w:r>
      <w:r w:rsidR="00E91C14" w:rsidRPr="00140424">
        <w:t xml:space="preserve"> </w:t>
      </w:r>
      <w:r w:rsidR="00E91C14">
        <w:t>recipient sites in FT burns</w:t>
      </w:r>
      <w:r w:rsidR="00E91C14" w:rsidRPr="00140424">
        <w:t>.</w:t>
      </w:r>
    </w:p>
    <w:p w14:paraId="43670E9E" w14:textId="3DAE6738" w:rsidR="004A45BE" w:rsidRPr="00BC0C43" w:rsidRDefault="004A45BE" w:rsidP="00BC0C43">
      <w:pPr>
        <w:pStyle w:val="Heading2"/>
      </w:pPr>
      <w:r>
        <w:t>Why would the requestor seek to use the proposed investigative technology rather than the comparator(s)?</w:t>
      </w:r>
    </w:p>
    <w:p w14:paraId="55FA922C" w14:textId="257BB60D" w:rsidR="00C562AF" w:rsidRDefault="006B52F3" w:rsidP="00BC0C43">
      <w:r>
        <w:t>The</w:t>
      </w:r>
      <w:r w:rsidR="00FF66A6">
        <w:t xml:space="preserve"> proposed technology </w:t>
      </w:r>
      <w:r w:rsidR="0010310B">
        <w:t>would be utilised where</w:t>
      </w:r>
      <w:r>
        <w:t xml:space="preserve"> the requestor would seek to</w:t>
      </w:r>
      <w:r w:rsidR="0010310B">
        <w:t xml:space="preserve"> </w:t>
      </w:r>
      <w:r w:rsidR="00FF66A6">
        <w:t xml:space="preserve">reduce </w:t>
      </w:r>
      <w:r w:rsidR="00C562AF">
        <w:t>burden</w:t>
      </w:r>
      <w:r w:rsidR="00FF66A6">
        <w:t xml:space="preserve"> of autologous skin harvesting associated with conventional skin grafting</w:t>
      </w:r>
      <w:r w:rsidR="00BE597C">
        <w:t xml:space="preserve"> alone</w:t>
      </w:r>
      <w:r w:rsidR="00FF66A6">
        <w:t xml:space="preserve">. </w:t>
      </w:r>
    </w:p>
    <w:p w14:paraId="67792CDE" w14:textId="20F96D42" w:rsidR="004A45BE" w:rsidRPr="00BC0C43" w:rsidRDefault="004A45BE" w:rsidP="00BC0C43">
      <w:pPr>
        <w:pStyle w:val="Heading2"/>
      </w:pPr>
      <w:r w:rsidRPr="00B15CDF">
        <w:t>Identify how the proposed technology achieves the intended patient outcomes</w:t>
      </w:r>
      <w:r>
        <w:t>:</w:t>
      </w:r>
    </w:p>
    <w:p w14:paraId="074238E1" w14:textId="11A83970" w:rsidR="00472C74" w:rsidRDefault="00907699" w:rsidP="00D96265">
      <w:r>
        <w:t>ASCS</w:t>
      </w:r>
      <w:r w:rsidR="001F2F31">
        <w:t xml:space="preserve"> </w:t>
      </w:r>
      <w:r w:rsidR="0053087F">
        <w:t>for the treatment of</w:t>
      </w:r>
      <w:r w:rsidR="002F59DF">
        <w:t xml:space="preserve"> burn wounds </w:t>
      </w:r>
      <w:r w:rsidR="001F2F31">
        <w:t xml:space="preserve">achieves intended patient outcomes of </w:t>
      </w:r>
      <w:r w:rsidR="00C10E09">
        <w:t>through</w:t>
      </w:r>
      <w:r w:rsidR="00037508">
        <w:t xml:space="preserve"> improve</w:t>
      </w:r>
      <w:r w:rsidR="00C10E09">
        <w:t>ment of</w:t>
      </w:r>
      <w:r w:rsidR="00037508">
        <w:t xml:space="preserve"> patient outcomes by</w:t>
      </w:r>
      <w:r w:rsidR="00037508" w:rsidRPr="00C5159A">
        <w:t xml:space="preserve"> </w:t>
      </w:r>
      <w:r w:rsidR="00037508" w:rsidRPr="00472C74">
        <w:t xml:space="preserve">reducing the amount of donor skin needed </w:t>
      </w:r>
      <w:r w:rsidR="00037508">
        <w:t>to definitively close the burn wound without compromising on healing and scarring outcomes.</w:t>
      </w:r>
      <w:r w:rsidR="00004F85">
        <w:t xml:space="preserve"> </w:t>
      </w:r>
      <w:r w:rsidR="00513181">
        <w:t>Therefore,</w:t>
      </w:r>
      <w:r w:rsidR="00004F85">
        <w:t xml:space="preserve"> use of the ASCS through the intrinsic regenerative capacity of isolated cells also</w:t>
      </w:r>
      <w:r w:rsidR="00513181">
        <w:t xml:space="preserve"> improved</w:t>
      </w:r>
      <w:r w:rsidR="00004F85">
        <w:t xml:space="preserve"> the pain and morbidity associated with</w:t>
      </w:r>
      <w:r w:rsidR="00513181">
        <w:t xml:space="preserve"> donor sites in traditional STSGs. </w:t>
      </w:r>
      <w:r w:rsidR="00004F85">
        <w:t xml:space="preserve"> </w:t>
      </w:r>
      <w:r w:rsidR="00037508">
        <w:t xml:space="preserve"> </w:t>
      </w:r>
      <w:r w:rsidR="00B261BE">
        <w:t xml:space="preserve"> </w:t>
      </w:r>
    </w:p>
    <w:p w14:paraId="0C2BEC69" w14:textId="35276552" w:rsidR="004A45BE" w:rsidRPr="00665487" w:rsidRDefault="004A45BE" w:rsidP="000732C7">
      <w:pPr>
        <w:pStyle w:val="Heading2"/>
      </w:pPr>
      <w:r>
        <w:t xml:space="preserve">For some people, compared with the comparator(s), does the test information result in: </w:t>
      </w:r>
    </w:p>
    <w:p w14:paraId="67DE36BA" w14:textId="008058DF" w:rsidR="004A45BE" w:rsidRPr="00BC0C43" w:rsidRDefault="004A45BE" w:rsidP="00BC0C43">
      <w:pPr>
        <w:rPr>
          <w:bCs/>
        </w:rPr>
      </w:pPr>
      <w:r w:rsidRPr="004A45BE">
        <w:t>A change in clinical management?</w:t>
      </w:r>
      <w:r>
        <w:rPr>
          <w:bCs/>
        </w:rPr>
        <w:tab/>
      </w:r>
      <w:r w:rsidRPr="00EF3D9F">
        <w:rPr>
          <w:bCs/>
          <w:highlight w:val="darkGray"/>
        </w:rPr>
        <w:t>Yes</w:t>
      </w:r>
      <w:r w:rsidR="00BC0C43" w:rsidRPr="00EF3D9F">
        <w:rPr>
          <w:bCs/>
        </w:rPr>
        <w:t>/</w:t>
      </w:r>
      <w:r w:rsidRPr="00EF3D9F">
        <w:rPr>
          <w:bCs/>
        </w:rPr>
        <w:t>No</w:t>
      </w:r>
    </w:p>
    <w:p w14:paraId="6C54CA8D" w14:textId="42078582" w:rsidR="004A45BE" w:rsidRPr="00BC0C43" w:rsidRDefault="004A45BE" w:rsidP="00BC0C43">
      <w:pPr>
        <w:rPr>
          <w:bCs/>
        </w:rPr>
      </w:pPr>
      <w:r w:rsidRPr="004A45BE">
        <w:t xml:space="preserve">A change in </w:t>
      </w:r>
      <w:r>
        <w:t>health outcome</w:t>
      </w:r>
      <w:r w:rsidRPr="004A45BE">
        <w:t>?</w:t>
      </w:r>
      <w:r>
        <w:rPr>
          <w:bCs/>
        </w:rPr>
        <w:tab/>
      </w:r>
      <w:r>
        <w:rPr>
          <w:bCs/>
        </w:rPr>
        <w:tab/>
      </w:r>
      <w:r w:rsidRPr="00EF3D9F">
        <w:rPr>
          <w:bCs/>
          <w:highlight w:val="darkGray"/>
        </w:rPr>
        <w:t>Yes</w:t>
      </w:r>
      <w:r w:rsidR="00BC0C43" w:rsidRPr="00EF3D9F">
        <w:rPr>
          <w:bCs/>
        </w:rPr>
        <w:t>/</w:t>
      </w:r>
      <w:r w:rsidRPr="00EF3D9F">
        <w:rPr>
          <w:bCs/>
        </w:rPr>
        <w:t>No</w:t>
      </w:r>
    </w:p>
    <w:p w14:paraId="0434A6A4" w14:textId="6B50A562" w:rsidR="004A45BE" w:rsidRPr="00BC0C43" w:rsidRDefault="004A45BE" w:rsidP="00BC0C43">
      <w:pPr>
        <w:rPr>
          <w:bCs/>
        </w:rPr>
      </w:pPr>
      <w:r>
        <w:t>Other benefits</w:t>
      </w:r>
      <w:r w:rsidRPr="004A45BE">
        <w:t>?</w:t>
      </w:r>
      <w:r>
        <w:rPr>
          <w:bCs/>
        </w:rPr>
        <w:tab/>
      </w:r>
      <w:r>
        <w:rPr>
          <w:bCs/>
        </w:rPr>
        <w:tab/>
      </w:r>
      <w:r>
        <w:rPr>
          <w:bCs/>
        </w:rPr>
        <w:tab/>
      </w:r>
      <w:r w:rsidRPr="005038E9">
        <w:rPr>
          <w:bCs/>
          <w:highlight w:val="darkGray"/>
        </w:rPr>
        <w:t>Yes</w:t>
      </w:r>
      <w:r w:rsidR="00BC0C43" w:rsidRPr="00EF3D9F">
        <w:rPr>
          <w:bCs/>
        </w:rPr>
        <w:t>/</w:t>
      </w:r>
      <w:r w:rsidRPr="005038E9">
        <w:rPr>
          <w:bCs/>
        </w:rPr>
        <w:t>No</w:t>
      </w:r>
    </w:p>
    <w:p w14:paraId="04716397" w14:textId="0FE58BC1" w:rsidR="004A45BE" w:rsidRPr="00BC0C43" w:rsidRDefault="009D5D20" w:rsidP="00BC0C43">
      <w:pPr>
        <w:pStyle w:val="Heading2"/>
      </w:pPr>
      <w:r>
        <w:t>Please provide a rationale, and information on other benefits if relevant</w:t>
      </w:r>
      <w:r w:rsidR="004A45BE">
        <w:t>:</w:t>
      </w:r>
    </w:p>
    <w:p w14:paraId="667F161C" w14:textId="11336AA4" w:rsidR="005038E9" w:rsidRPr="008F05CC" w:rsidRDefault="00DD5774" w:rsidP="00BC0C43">
      <w:r w:rsidRPr="00A150E8">
        <w:t>T</w:t>
      </w:r>
      <w:r w:rsidR="00C41960">
        <w:t>reatment with ASCS</w:t>
      </w:r>
      <w:r w:rsidR="00C41960" w:rsidRPr="00A150E8">
        <w:t xml:space="preserve"> </w:t>
      </w:r>
      <w:r w:rsidRPr="00A150E8">
        <w:t xml:space="preserve">results in a change in clinical management, health outcomes and additional benefits. </w:t>
      </w:r>
      <w:r w:rsidR="009046AA" w:rsidRPr="00A150E8">
        <w:t>Other</w:t>
      </w:r>
      <w:r w:rsidR="009046AA" w:rsidRPr="008F05CC">
        <w:t xml:space="preserve"> benefits </w:t>
      </w:r>
      <w:r w:rsidR="005B2652" w:rsidRPr="008F05CC">
        <w:t xml:space="preserve">have been investigated in multiple </w:t>
      </w:r>
      <w:r w:rsidR="002C150A">
        <w:t xml:space="preserve">observational </w:t>
      </w:r>
      <w:r w:rsidR="00CD725B">
        <w:t>studies</w:t>
      </w:r>
      <w:r w:rsidR="005B2652" w:rsidRPr="008F05CC">
        <w:t xml:space="preserve"> </w:t>
      </w:r>
      <w:r w:rsidR="0088474F">
        <w:t xml:space="preserve">and economic </w:t>
      </w:r>
      <w:r w:rsidR="000B6D60">
        <w:t>models</w:t>
      </w:r>
      <w:r w:rsidR="002C150A">
        <w:t xml:space="preserve"> </w:t>
      </w:r>
      <w:r w:rsidR="004A4BA5">
        <w:fldChar w:fldCharType="begin">
          <w:fldData xml:space="preserve">PEVuZE5vdGU+PENpdGU+PEF1dGhvcj5DYXJ0ZXI8L0F1dGhvcj48WWVhcj4yMDIyPC9ZZWFyPjxS
ZWNOdW0+MjA8L1JlY051bT48RGlzcGxheVRleHQ+KFdvb2QgMjAxMmEsIExpbSAyMDE0LCBCYWly
YWdpIDIwMTksIEtvd2FsIDIwMTksIEZvc3RlciAyMDIxLCBDYXJ0ZXIgMjAyMiwgQ2Fyc29uIDIw
MjMpPC9EaXNwbGF5VGV4dD48cmVjb3JkPjxyZWMtbnVtYmVyPjIwPC9yZWMtbnVtYmVyPjxmb3Jl
aWduLWtleXM+PGtleSBhcHA9IkVOIiBkYi1pZD0idHZ0cHBlc3hiZHgyeHplMnhzbnZzeHRnMGV4
dHNmZDAyMHR3IiB0aW1lc3RhbXA9IjE2OTk1NzM1MDMiPjIwPC9rZXk+PC9mb3JlaWduLWtleXM+
PHJlZi10eXBlIG5hbWU9IkpvdXJuYWwgQXJ0aWNsZSI+MTc8L3JlZi10eXBlPjxjb250cmlidXRv
cnM+PGF1dGhvcnM+PGF1dGhvcj5DYXJ0ZXIsIEplZmZyZXkgRS48L2F1dGhvcj48YXV0aG9yPkNh
cnNvbiwgSm9zaHVhIFMuPC9hdXRob3I+PGF1dGhvcj5IaWNrZXJzb24sIFdpbGxpYW0gTC48L2F1
dGhvcj48YXV0aG9yPlJhZSwgTGlzYTwvYXV0aG9yPjxhdXRob3I+U2FxdWliLCBTeWVkIEYuPC9h
dXRob3I+PGF1dGhvcj5XaWJiZW5tZXllciwgTHVjeSBBLjwvYXV0aG9yPjxhdXRob3I+QmVja2Vy
LCBSdXNzZWxsIFYuPC9hdXRob3I+PGF1dGhvcj5XYWxzaCwgVGhvbWFzIFAuPC9hdXRob3I+PGF1
dGhvcj5TcGFya3MsIEplcmVtaWFoIEEuPC9hdXRob3I+PC9hdXRob3JzPjwvY29udHJpYnV0b3Jz
Pjx0aXRsZXM+PHRpdGxlPkxlbmd0aCBvZiBTdGF5IGFuZCBDb3N0cyB3aXRoIEF1dG9sb2dvdXMg
U2tpbiBDZWxsIFN1c3BlbnNpb24gVmVyc3VzIFNwbGl0LVRoaWNrbmVzcyBTa2luIEdyYWZ0czog
QnVybiBDYXJlIERhdGEgZnJvbSBVUyBDZW50ZXJzPC90aXRsZT48c2Vjb25kYXJ5LXRpdGxlPkFk
dmFuY2VzIGluIFRoZXJhcHk8L3NlY29uZGFyeS10aXRsZT48L3RpdGxlcz48cGVyaW9kaWNhbD48
ZnVsbC10aXRsZT5BZHZhbmNlcyBpbiBUaGVyYXB5PC9mdWxsLXRpdGxlPjwvcGVyaW9kaWNhbD48
cGFnZXM+NTE5MS01MjAyPC9wYWdlcz48dm9sdW1lPjM5PC92b2x1bWU+PG51bWJlcj4xMTwvbnVt
YmVyPjxkYXRlcz48eWVhcj4yMDIyPC95ZWFyPjxwdWItZGF0ZXM+PGRhdGU+MjAyMi8xMS8wMTwv
ZGF0ZT48L3B1Yi1kYXRlcz48L2RhdGVzPjxpc2JuPjE4NjUtODY1MjwvaXNibj48dXJscz48cmVs
YXRlZC11cmxzPjx1cmw+aHR0cHM6Ly9kb2kub3JnLzEwLjEwMDcvczEyMzI1LTAyMi0wMjMwNi15
PC91cmw+PC9yZWxhdGVkLXVybHM+PC91cmxzPjxlbGVjdHJvbmljLXJlc291cmNlLW51bT4xMC4x
MDA3L3MxMjMyNS0wMjItMDIzMDYteTwvZWxlY3Ryb25pYy1yZXNvdXJjZS1udW0+PC9yZWNvcmQ+
PC9DaXRlPjxDaXRlPjxBdXRob3I+QmFpcmFnaTwvQXV0aG9yPjxZZWFyPjIwMTk8L1llYXI+PFJl
Y051bT4xODwvUmVjTnVtPjxyZWNvcmQ+PHJlYy1udW1iZXI+MTg8L3JlYy1udW1iZXI+PGZvcmVp
Z24ta2V5cz48a2V5IGFwcD0iRU4iIGRiLWlkPSJ0dnRwcGVzeGJkeDJ4emUyeHNudnN4dGcwZXh0
c2ZkMDIwdHciIHRpbWVzdGFtcD0iMTY5OTU3MzQ1NiI+MTg8L2tleT48L2ZvcmVpZ24ta2V5cz48
cmVmLXR5cGUgbmFtZT0iSm91cm5hbCBBcnRpY2xlIj4xNzwvcmVmLXR5cGU+PGNvbnRyaWJ1dG9y
cz48YXV0aG9ycz48YXV0aG9yPkJhaXJhZ2ksIEFuamFuYTwvYXV0aG9yPjxhdXRob3I+R3JpZmZp
biwgQnJvbnd5bjwvYXV0aG9yPjxhdXRob3I+VHlhY2ssIFplcGhhbmllPC9hdXRob3I+PGF1dGhv
cj5WYWdlbmFzLCBEaW1pdHJpb3M8L2F1dGhvcj48YXV0aG9yPk1jUGhhaWwsIFN0ZXZlbiBNLjwv
YXV0aG9yPjxhdXRob3I+S2ltYmxlLCBSb3k8L2F1dGhvcj48L2F1dGhvcnM+PC9jb250cmlidXRv
cnM+PHRpdGxlcz48dGl0bGU+Q29tcGFyYXRpdmUgZWZmZWN0aXZlbmVzcyBvZiBCaW9icmFuZcKu
LCBSRUNFTEzCriBBdXRvbG9nb3VzIHNraW4gQ2VsbCBzdXNwZW5zaW9uIGFuZCBTaWx2ZXIgZHJl
c3NpbmdzIGluIHBhcnRpYWwgdGhpY2tuZXNzIHBhZWRpYXRyaWMgYnVybnM6IEJSQUNTIHJhbmRv
bWlzZWQgdHJpYWwgcHJvdG9jb2w8L3RpdGxlPjxzZWNvbmRhcnktdGl0bGU+QnVybnMgJmFtcDsg
VHJhdW1hPC9zZWNvbmRhcnktdGl0bGU+PC90aXRsZXM+PHBlcmlvZGljYWw+PGZ1bGwtdGl0bGU+
QnVybnMgJmFtcDsgVHJhdW1hPC9mdWxsLXRpdGxlPjwvcGVyaW9kaWNhbD48dm9sdW1lPjc8L3Zv
bHVtZT48ZGF0ZXM+PHllYXI+MjAxOTwveWVhcj48L2RhdGVzPjxpc2JuPjIzMjEtMzg3NjwvaXNi
bj48dXJscz48cmVsYXRlZC11cmxzPjx1cmw+aHR0cHM6Ly9kb2kub3JnLzEwLjExODYvczQxMDM4
LTAxOS0wMTY1LTA8L3VybD48L3JlbGF0ZWQtdXJscz48L3VybHM+PGN1c3RvbTE+czQxMDM4LTAx
OS0wMTY1LTA8L2N1c3RvbTE+PGVsZWN0cm9uaWMtcmVzb3VyY2UtbnVtPjEwLjExODYvczQxMDM4
LTAxOS0wMTY1LTA8L2VsZWN0cm9uaWMtcmVzb3VyY2UtbnVtPjxhY2Nlc3MtZGF0ZT4xMS85LzIw
MjM8L2FjY2Vzcy1kYXRlPjwvcmVjb3JkPjwvQ2l0ZT48Q2l0ZT48QXV0aG9yPktvd2FsPC9BdXRo
b3I+PFllYXI+MjAxOTwvWWVhcj48UmVjTnVtPjIxPC9SZWNOdW0+PHJlY29yZD48cmVjLW51bWJl
cj4yMTwvcmVjLW51bWJlcj48Zm9yZWlnbi1rZXlzPjxrZXkgYXBwPSJFTiIgZGItaWQ9InR2dHBw
ZXN4YmR4Mnh6ZTJ4c252c3h0ZzBleHRzZmQwMjB0dyIgdGltZXN0YW1wPSIxNjk5NTczOTA0Ij4y
MTwva2V5PjwvZm9yZWlnbi1rZXlzPjxyZWYtdHlwZSBuYW1lPSJKb3VybmFsIEFydGljbGUiPjE3
PC9yZWYtdHlwZT48Y29udHJpYnV0b3JzPjxhdXRob3JzPjxhdXRob3I+S293YWwsIFN0YWNleTwv
YXV0aG9yPjxhdXRob3I+S3J1Z2VyLCBFbGl6YTwvYXV0aG9yPjxhdXRob3I+QmlsaXIsIFBpbmFy
PC9hdXRob3I+PGF1dGhvcj5Ib2xtZXMsIEphbWVzIEguPC9hdXRob3I+PGF1dGhvcj5IaWNrZXJz
b24sIFdpbGxpYW08L2F1dGhvcj48YXV0aG9yPkZvc3RlciwgS2V2aW48L2F1dGhvcj48YXV0aG9y
Pk55c3Ryb20sIFNjb3R0PC9hdXRob3I+PGF1dGhvcj5TcGFya3MsIEplcmVtaWFoPC9hdXRob3I+
PGF1dGhvcj5JeWVyLCBOYXJheWFuPC9hdXRob3I+PGF1dGhvcj5CdXNoLCBLYXRpZTwvYXV0aG9y
PjxhdXRob3I+UXVpY2ssIEFuZHJldzwvYXV0aG9yPjwvYXV0aG9ycz48L2NvbnRyaWJ1dG9ycz48
dGl0bGVzPjx0aXRsZT5Db3N0LUVmZmVjdGl2ZW5lc3Mgb2YgdGhlIFVzZSBvZiBBdXRvbG9nb3Vz
IENlbGwgSGFydmVzdGluZyBEZXZpY2UgQ29tcGFyZWQgdG8gU3RhbmRhcmQgb2YgQ2FyZSBmb3Ig
VHJlYXRtZW50IG9mIFNldmVyZSBCdXJucyBpbiB0aGUgVW5pdGVkIFN0YXRlczwvdGl0bGU+PHNl
Y29uZGFyeS10aXRsZT5BZHZhbmNlcyBpbiBUaGVyYXB5PC9zZWNvbmRhcnktdGl0bGU+PC90aXRs
ZXM+PHBlcmlvZGljYWw+PGZ1bGwtdGl0bGU+QWR2YW5jZXMgaW4gVGhlcmFweTwvZnVsbC10aXRs
ZT48L3BlcmlvZGljYWw+PHBhZ2VzPjE3MTUtMTcyOTwvcGFnZXM+PHZvbHVtZT4zNjwvdm9sdW1l
PjxudW1iZXI+NzwvbnVtYmVyPjxkYXRlcz48eWVhcj4yMDE5PC95ZWFyPjxwdWItZGF0ZXM+PGRh
dGU+MjAxOS8wNy8wMTwvZGF0ZT48L3B1Yi1kYXRlcz48L2RhdGVzPjxpc2JuPjE4NjUtODY1Mjwv
aXNibj48dXJscz48cmVsYXRlZC11cmxzPjx1cmw+aHR0cHM6Ly9kb2kub3JnLzEwLjEwMDcvczEy
MzI1LTAxOS0wMDk2MS0yPC91cmw+PC9yZWxhdGVkLXVybHM+PC91cmxzPjxlbGVjdHJvbmljLXJl
c291cmNlLW51bT4xMC4xMDA3L3MxMjMyNS0wMTktMDA5NjEtMjwvZWxlY3Ryb25pYy1yZXNvdXJj
ZS1udW0+PC9yZWNvcmQ+PC9DaXRlPjxDaXRlPjxBdXRob3I+Rm9zdGVyPC9BdXRob3I+PFllYXI+
MjAyMTwvWWVhcj48UmVjTnVtPjIyPC9SZWNOdW0+PHJlY29yZD48cmVjLW51bWJlcj4yMjwvcmVj
LW51bWJlcj48Zm9yZWlnbi1rZXlzPjxrZXkgYXBwPSJFTiIgZGItaWQ9InR2dHBwZXN4YmR4Mnh6
ZTJ4c252c3h0ZzBleHRzZmQwMjB0dyIgdGltZXN0YW1wPSIxNjk5NTczOTIzIj4yMjwva2V5Pjwv
Zm9yZWlnbi1rZXlzPjxyZWYtdHlwZSBuYW1lPSJKb3VybmFsIEFydGljbGUiPjE3PC9yZWYtdHlw
ZT48Y29udHJpYnV0b3JzPjxhdXRob3JzPjxhdXRob3I+Rm9zdGVyLCBLLjwvYXV0aG9yPjxhdXRo
b3I+QW1hbmksIEEuPC9hdXRob3I+PGF1dGhvcj5DYXJ0ZXIsIEQuPC9hdXRob3I+PGF1dGhvcj5D
YXJ0ZXIsIEouPC9hdXRob3I+PGF1dGhvcj5Hcmlzd29sZCwgSi48L2F1dGhvcj48YXV0aG9yPkhp
Y2tlcnNvbiwgQi48L2F1dGhvcj48YXV0aG9yPkhvbG1lcywgSi48L2F1dGhvcj48YXV0aG9yPkpv
bmVzLCBTLjwvYXV0aG9yPjxhdXRob3I+S2hhbmRlbHdhbCwgQS48L2F1dGhvcj48YXV0aG9yPktv
cGFyaSwgTi48L2F1dGhvcj48YXV0aG9yPkxpdHQsIEouPC9hdXRob3I+PGF1dGhvcj5TYXZldGFt
YWwsIEEuPC9hdXRob3I+PGF1dGhvcj5TaHVwcCwgSi48L2F1dGhvcj48YXV0aG9yPlNvb2QsIFIu
PC9hdXRob3I+PGF1dGhvcj5WYWRhZ2FtKiwgUC48L2F1dGhvcj48YXV0aG9yPktvd2FsKiwgUy48
L2F1dGhvcj48YXV0aG9yPldhbHNoLCBULjwvYXV0aG9yPjxhdXRob3I+U3BhcmtzLCBKLjwvYXV0
aG9yPjxhdXRob3I+RmVycnVmaW5vLCBDLjwvYXV0aG9yPjwvYXV0aG9ycz48L2NvbnRyaWJ1dG9y
cz48dGl0bGVzPjx0aXRsZT5FdmFsdWF0aW5nIEhlYWx0aCBFY29ub21pYyBPdXRjb21lcyBvZiBB
dXRvbG9nb3VzIFNraW4gQ2VsbCBTdXNwZW5zaW9uIChBU0NTKSBGb3IgRGVmaW5pdGl2ZSBDbG9z
dXJlIGluIFVTIEJ1cm4gQ2FyZSBVc2luZyBDb250ZW1wb3JhcnkgUmVhbC1Xb3JsZCBCdXJuIENl
bnRlciBEYXRhPC90aXRsZT48c2Vjb25kYXJ5LXRpdGxlPkpvdXJuYWwgb2YgQ3VycmVudCBNZWRp
Y2FsIFJlc2VhcmNoIGFuZCBPcGluaW9uPC9zZWNvbmRhcnktdGl0bGU+PC90aXRsZXM+PHBlcmlv
ZGljYWw+PGZ1bGwtdGl0bGU+Sm91cm5hbCBvZiBDdXJyZW50IE1lZGljYWwgUmVzZWFyY2ggYW5k
IE9waW5pb248L2Z1bGwtdGl0bGU+PC9wZXJpb2RpY2FsPjxwYWdlcz4xMDQyLTEwNTQ8L3BhZ2Vz
Pjx2b2x1bWU+NDwvdm9sdW1lPjxudW1iZXI+MTE8L251bWJlcj48c2VjdGlvbj5PcmlnaW5hbCBS
ZXNlYXJjaDwvc2VjdGlvbj48ZGF0ZXM+PHllYXI+MjAyMTwveWVhcj48cHViLWRhdGVzPjxkYXRl
PjExLzEwPC9kYXRlPjwvcHViLWRhdGVzPjwvZGF0ZXM+PHVybHM+PHJlbGF0ZWQtdXJscz48dXJs
Pmh0dHBzOi8vY21yby5pbi9pbmRleC5waHAvamNtcm8vYXJ0aWNsZS92aWV3LzQ1ODwvdXJsPjwv
cmVsYXRlZC11cmxzPjwvdXJscz48ZWxlY3Ryb25pYy1yZXNvdXJjZS1udW0+MTAuNTI4NDUvQ01S
Ty8yMDIxLzQtMTEtMTwvZWxlY3Ryb25pYy1yZXNvdXJjZS1udW0+PGFjY2Vzcy1kYXRlPjIwMjMv
MTEvMDk8L2FjY2Vzcy1kYXRlPjwvcmVjb3JkPjwvQ2l0ZT48Q2l0ZT48QXV0aG9yPkxpbTwvQXV0
aG9yPjxZZWFyPjIwMTQ8L1llYXI+PFJlY051bT4xNzwvUmVjTnVtPjxyZWNvcmQ+PHJlYy1udW1i
ZXI+MTc8L3JlYy1udW1iZXI+PGZvcmVpZ24ta2V5cz48a2V5IGFwcD0iRU4iIGRiLWlkPSJ0dnRw
cGVzeGJkeDJ4emUyeHNudnN4dGcwZXh0c2ZkMDIwdHciIHRpbWVzdGFtcD0iMTY5OTUwNzg3NSI+
MTc8L2tleT48L2ZvcmVpZ24ta2V5cz48cmVmLXR5cGUgbmFtZT0iSm91cm5hbCBBcnRpY2xlIj4x
NzwvcmVmLXR5cGU+PGNvbnRyaWJ1dG9ycz48YXV0aG9ycz48YXV0aG9yPkxpbSwgSi48L2F1dGhv
cj48YXV0aG9yPkxpZXcsIFMuPC9hdXRob3I+PGF1dGhvcj5DaGFuLCBILjwvYXV0aG9yPjxhdXRo
b3I+SmFja3NvbiwgVC48L2F1dGhvcj48YXV0aG9yPkJ1cnJvd3MsIFMuPC9hdXRob3I+PGF1dGhv
cj5FZGdhciwgRC4gVy48L2F1dGhvcj48YXV0aG9yPldvb2QsIEYuIE0uPC9hdXRob3I+PC9hdXRo
b3JzPjwvY29udHJpYnV0b3JzPjxhdXRoLWFkZHJlc3M+U2Nob29sIG9mIE1lZGljaW5lIGFuZCBE
ZW50aXN0cnksIFVuaXZlcnNpdHkgb2YgV2VzdGVybiBBdXN0cmFsaWEsIEF1c3RyYWxpYS4mI3hE
O0Zpb25hIFdvb2QgRm91bmRhdGlvbiwgQXVzdHJhbGlhLiYjeEQ7U2Nob29sIG9mIE1lZGljaW5l
IGFuZCBQaGFybWFjb2xvZ3ksIFVuaXZlcnNpdHkgb2YgV2VzdGVybiBBdXN0cmFsaWEsIEF1c3Ry
YWxpYS4mI3hEO1JveWFsIFBlcnRoIEhvc3BpdGFsLCBCdXJuIFNlcnZpY2Ugb2YgV0EsIEF1c3Ry
YWxpYTsgQnVybiBJbmp1cnkgUmVzZWFyY2ggVW5pdCwgVW5pdmVyc2l0eSBvZiBXZXN0ZXJuIEF1
c3RyYWxpYSwgQXVzdHJhbGlhOyBGaW9uYSBXb29kIEZvdW5kYXRpb24sIEF1c3RyYWxpYS4mI3hE
O0J1cm4gU2VydmljZSBvZiBXQSwgUm95YWwgUGVydGggSG9zcGl0YWwsIEF1c3RyYWxpYTsgQnVy
biBJbmp1cnkgUmVzZWFyY2ggVW5pdCwgVW5pdmVyc2l0eSBvZiBXZXN0ZXJuIEF1c3RyYWxpYSwg
QXVzdHJhbGlhOyBGaW9uYSBXb29kIEZvdW5kYXRpb24sIEF1c3RyYWxpYS4gRWxlY3Ryb25pYyBh
ZGRyZXNzOiBGaW9uYS53b29kQGhlYWx0aC53YS5nb3YuYXUuPC9hdXRoLWFkZHJlc3M+PHRpdGxl
cz48dGl0bGU+SXMgdGhlIGxlbmd0aCBvZiB0aW1lIGluIGFjdXRlIGJ1cm4gc3VyZ2VyeSBhc3Nv
Y2lhdGVkIHdpdGggcG9vcmVyIG91dGNvbWVzPzwvdGl0bGU+PHNlY29uZGFyeS10aXRsZT5CdXJu
czwvc2Vjb25kYXJ5LXRpdGxlPjwvdGl0bGVzPjxwZXJpb2RpY2FsPjxmdWxsLXRpdGxlPkJ1cm5z
PC9mdWxsLXRpdGxlPjwvcGVyaW9kaWNhbD48cGFnZXM+MjM1LTQwPC9wYWdlcz48dm9sdW1lPjQw
PC92b2x1bWU+PG51bWJlcj4yPC9udW1iZXI+PGVkaXRpb24+MjAxMzA3MTk8L2VkaXRpb24+PGtl
eXdvcmRzPjxrZXl3b3JkPkFjdXRlIERpc2Vhc2U8L2tleXdvcmQ+PGtleXdvcmQ+QWR1bHQ8L2tl
eXdvcmQ+PGtleXdvcmQ+QnVybnMvKnN1cmdlcnk8L2tleXdvcmQ+PGtleXdvcmQ+Q2VsbCBUcmFu
c3BsYW50YXRpb24vKnN0YXRpc3RpY3MgJmFtcDsgbnVtZXJpY2FsIGRhdGE8L2tleXdvcmQ+PGtl
eXdvcmQ+Q29ob3J0IFN0dWRpZXM8L2tleXdvcmQ+PGtleXdvcmQ+RmVtYWxlPC9rZXl3b3JkPjxr
ZXl3b3JkPkh1bWFuczwva2V5d29yZD48a2V5d29yZD5MZW5ndGggb2YgU3RheS8qc3RhdGlzdGlj
cyAmYW1wOyBudW1lcmljYWwgZGF0YTwva2V5d29yZD48a2V5d29yZD5NYWxlPC9rZXl3b3JkPjxr
ZXl3b3JkPk1pZGRsZSBBZ2VkPC9rZXl3b3JkPjxrZXl3b3JkPk11bHRpdmFyaWF0ZSBBbmFseXNp
czwva2V5d29yZD48a2V5d29yZD4qT3BlcmF0aXZlIFRpbWU8L2tleXdvcmQ+PGtleXdvcmQ+UG9z
dG9wZXJhdGl2ZSBDb21wbGljYXRpb25zPC9rZXl3b3JkPjxrZXl3b3JkPlByb2dub3Npczwva2V5
d29yZD48a2V5d29yZD5SZWdyZXNzaW9uIEFuYWx5c2lzPC9rZXl3b3JkPjxrZXl3b3JkPlJldHJv
c3BlY3RpdmUgU3R1ZGllczwva2V5d29yZD48a2V5d29yZD5SaXNrIEZhY3RvcnM8L2tleXdvcmQ+
PGtleXdvcmQ+U2tpbiBUcmFuc3BsYW50YXRpb24vKnN0YXRpc3RpY3MgJmFtcDsgbnVtZXJpY2Fs
IGRhdGE8L2tleXdvcmQ+PGtleXdvcmQ+VHJlYXRtZW50IE91dGNvbWU8L2tleXdvcmQ+PGtleXdv
cmQ+V291bmQgQ2xvc3VyZSBUZWNobmlxdWVzLypzdGF0aXN0aWNzICZhbXA7IG51bWVyaWNhbCBk
YXRhPC9rZXl3b3JkPjxrZXl3b3JkPllvdW5nIEFkdWx0PC9rZXl3b3JkPjxrZXl3b3JkPkFjdXRl
IHN1cmdlcnk8L2tleXdvcmQ+PGtleXdvcmQ+QXV0b2xvZ291cyBjZWxsIHNwcmF5PC9rZXl3b3Jk
PjxrZXl3b3JkPkxlbmd0aCBvZiBzdGF5PC9rZXl3b3JkPjxrZXl3b3JkPlRoZWF0cmUgdGltZTwv
a2V5d29yZD48L2tleXdvcmRzPjxkYXRlcz48eWVhcj4yMDE0PC95ZWFyPjxwdWItZGF0ZXM+PGRh
dGU+TWFyPC9kYXRlPjwvcHViLWRhdGVzPjwvZGF0ZXM+PGlzYm4+MDMwNS00MTc5PC9pc2JuPjxh
Y2Nlc3Npb24tbnVtPjIzODc2Nzg0PC9hY2Nlc3Npb24tbnVtPjx1cmxzPjwvdXJscz48ZWxlY3Ry
b25pYy1yZXNvdXJjZS1udW0+MTAuMTAxNi9qLmJ1cm5zLjIwMTMuMDYuMDA1PC9lbGVjdHJvbmlj
LXJlc291cmNlLW51bT48cmVtb3RlLWRhdGFiYXNlLXByb3ZpZGVyPk5MTTwvcmVtb3RlLWRhdGFi
YXNlLXByb3ZpZGVyPjxsYW5ndWFnZT5lbmc8L2xhbmd1YWdlPjwvcmVjb3JkPjwvQ2l0ZT48Q2l0
ZT48QXV0aG9yPldvb2Q8L0F1dGhvcj48WWVhcj4yMDEyPC9ZZWFyPjxSZWNOdW0+MjM8L1JlY051
bT48cmVjb3JkPjxyZWMtbnVtYmVyPjIzPC9yZWMtbnVtYmVyPjxmb3JlaWduLWtleXM+PGtleSBh
cHA9IkVOIiBkYi1pZD0idHZ0cHBlc3hiZHgyeHplMnhzbnZzeHRnMGV4dHNmZDAyMHR3IiB0aW1l
c3RhbXA9IjE2OTk1NzQ1ODEiPjIzPC9rZXk+PC9mb3JlaWduLWtleXM+PHJlZi10eXBlIG5hbWU9
IkpvdXJuYWwgQXJ0aWNsZSI+MTc8L3JlZi10eXBlPjxjb250cmlidXRvcnM+PGF1dGhvcnM+PGF1
dGhvcj5Xb29kLCBGLjwvYXV0aG9yPjxhdXRob3I+TWFydGluLCBMLjwvYXV0aG9yPjxhdXRob3I+
TGV3aXMsIEQuPC9hdXRob3I+PGF1dGhvcj5SYXdsaW5zLCBKLjwvYXV0aG9yPjxhdXRob3I+TWNX
aWxsaWFtcywgVC48L2F1dGhvcj48YXV0aG9yPkJ1cnJvd3MsIFMuPC9hdXRob3I+PGF1dGhvcj5S
ZWEsIFMuPC9hdXRob3I+PC9hdXRob3JzPjwvY29udHJpYnV0b3JzPjx0aXRsZXM+PHRpdGxlPkEg
cHJvc3BlY3RpdmUgcmFuZG9taXNlZCBjbGluaWNhbCBwaWxvdCBzdHVkeSB0byBjb21wYXJlIHRo
ZSBlZmZlY3RpdmVuZXNzIG9mIEJpb2JyYW5lwq4gc3ludGhldGljIHdvdW5kIGRyZXNzaW5nLCB3
aXRoIG9yIHdpdGhvdXQgYXV0b2xvZ291cyBjZWxsIHN1c3BlbnNpb24sIHRvIHRoZSBsb2NhbCBz
dGFuZGFyZCB0cmVhdG1lbnQgcmVnaW1lbiBpbiBwYWVkaWF0cmljIHNjYWxkIGluanVyaWVzPC90
aXRsZT48c2Vjb25kYXJ5LXRpdGxlPkJ1cm5zPC9zZWNvbmRhcnktdGl0bGU+PC90aXRsZXM+PHBl
cmlvZGljYWw+PGZ1bGwtdGl0bGU+QnVybnM8L2Z1bGwtdGl0bGU+PC9wZXJpb2RpY2FsPjxwYWdl
cz44MzAtODM5PC9wYWdlcz48dm9sdW1lPjM4PC92b2x1bWU+PG51bWJlcj42PC9udW1iZXI+PGtl
eXdvcmRzPjxrZXl3b3JkPlBhZWRpYXRyaWM8L2tleXdvcmQ+PGtleXdvcmQ+U2NhbGQ8L2tleXdv
cmQ+PGtleXdvcmQ+QnVybjwva2V5d29yZD48a2V5d29yZD5Xb3VuZCBoZWFsaW5nPC9rZXl3b3Jk
PjxrZXl3b3JkPkFjdGljb2F04oSiPC9rZXl3b3JkPjxrZXl3b3JkPkJpb2JyYW5lPC9rZXl3b3Jk
PjxrZXl3b3JkPlJlQ2VsbDwva2V5d29yZD48a2V5d29yZD5EdW9kZXJtPC9rZXl3b3JkPjxrZXl3
b3JkPlZlcnNhamV0PC9rZXl3b3JkPjwva2V5d29yZHM+PGRhdGVzPjx5ZWFyPjIwMTI8L3llYXI+
PHB1Yi1kYXRlcz48ZGF0ZT4yMDEyLzA5LzAxLzwvZGF0ZT48L3B1Yi1kYXRlcz48L2RhdGVzPjxp
c2JuPjAzMDUtNDE3OTwvaXNibj48dXJscz48cmVsYXRlZC11cmxzPjx1cmw+aHR0cHM6Ly93d3cu
c2NpZW5jZWRpcmVjdC5jb20vc2NpZW5jZS9hcnRpY2xlL3BpaS9TMDMwNTQxNzkxMjAwMDA5NTwv
dXJsPjwvcmVsYXRlZC11cmxzPjwvdXJscz48ZWxlY3Ryb25pYy1yZXNvdXJjZS1udW0+aHR0cHM6
Ly9kb2kub3JnLzEwLjEwMTYvai5idXJucy4yMDExLjEyLjAyMDwvZWxlY3Ryb25pYy1yZXNvdXJj
ZS1udW0+PC9yZWNvcmQ+PC9DaXRlPjxDaXRlPjxBdXRob3I+Q2Fyc29uPC9BdXRob3I+PFllYXI+
MjAyMzwvWWVhcj48UmVjTnVtPjI0PC9SZWNOdW0+PHJlY29yZD48cmVjLW51bWJlcj4yNDwvcmVj
LW51bWJlcj48Zm9yZWlnbi1rZXlzPjxrZXkgYXBwPSJFTiIgZGItaWQ9InR2dHBwZXN4YmR4Mnh6
ZTJ4c252c3h0ZzBleHRzZmQwMjB0dyIgdGltZXN0YW1wPSIxNjk5OTQxNjQ3Ij4yNDwva2V5Pjwv
Zm9yZWlnbi1rZXlzPjxyZWYtdHlwZSBuYW1lPSJKb3VybmFsIEFydGljbGUiPjE3PC9yZWYtdHlw
ZT48Y29udHJpYnV0b3JzPjxhdXRob3JzPjxhdXRob3I+Q2Fyc29uLCBKb3NodWEgUy48L2F1dGhv
cj48YXV0aG9yPkNhcnRlciwgSmVmZnJleSBFLjwvYXV0aG9yPjxhdXRob3I+SGlja2Vyc29uLCBX
aWxsaWFtIEwuPC9hdXRob3I+PGF1dGhvcj5SYWUsIExpc2E8L2F1dGhvcj48YXV0aG9yPlNhcXVp
YiwgU3llZCBGLjwvYXV0aG9yPjxhdXRob3I+V2liYmVubWV5ZXIsIEx1Y3kgQS48L2F1dGhvcj48
YXV0aG9yPkJlY2tlciwgUnVzc2VsbCBWLjwvYXV0aG9yPjxhdXRob3I+U3BhcmtzLCBKZXJlbWlh
aCBBLjwvYXV0aG9yPjxhdXRob3I+V2Fsc2gsIFRob21hcyBQLjwvYXV0aG9yPjwvYXV0aG9ycz48
L2NvbnRyaWJ1dG9ycz48dGl0bGVzPjx0aXRsZT5BbmFseXNpcyBvZiByZWFsLXdvcmxkIGxlbmd0
aCBvZiBzdGF5IGRhdGEgYW5kIGNvc3RzIGFzc29jaWF0ZWQgd2l0aCB1c2Ugb2YgYXV0b2xvZ291
cyBza2luIGNlbGwgc3VzcGVuc2lvbiBmb3IgdGhlIHRyZWF0bWVudCBvZiBzbWFsbCBidXJucyBp
biBVLlMuIGNlbnRlcnM8L3RpdGxlPjxzZWNvbmRhcnktdGl0bGU+QnVybnM8L3NlY29uZGFyeS10
aXRsZT48L3RpdGxlcz48cGVyaW9kaWNhbD48ZnVsbC10aXRsZT5CdXJuczwvZnVsbC10aXRsZT48
L3BlcmlvZGljYWw+PHBhZ2VzPjYwNy02MTQ8L3BhZ2VzPjx2b2x1bWU+NDk8L3ZvbHVtZT48bnVt
YmVyPjM8L251bWJlcj48a2V5d29yZHM+PGtleXdvcmQ+U21hbGwgYnVybiBpbmp1cnk8L2tleXdv
cmQ+PGtleXdvcmQ+UmVhbC13b3JsZCBkYXRhPC9rZXl3b3JkPjxrZXl3b3JkPkF1dG9sb2dvdXMg
c2tpbiBjZWxsIHN1c3BlbnNpb248L2tleXdvcmQ+PGtleXdvcmQ+TGVuZ3RoIG9mIHN0YXk8L2tl
eXdvcmQ+PGtleXdvcmQ+Q29zdCBzYXZpbmdzPC9rZXl3b3JkPjwva2V5d29yZHM+PGRhdGVzPjx5
ZWFyPjIwMjM8L3llYXI+PHB1Yi1kYXRlcz48ZGF0ZT4yMDIzLzA1LzAxLzwvZGF0ZT48L3B1Yi1k
YXRlcz48L2RhdGVzPjxpc2JuPjAzMDUtNDE3OTwvaXNibj48dXJscz48cmVsYXRlZC11cmxzPjx1
cmw+aHR0cHM6Ly93d3cuc2NpZW5jZWRpcmVjdC5jb20vc2NpZW5jZS9hcnRpY2xlL3BpaS9TMDMw
NTQxNzkyMjAwMjk5NjwvdXJsPjwvcmVsYXRlZC11cmxzPjwvdXJscz48ZWxlY3Ryb25pYy1yZXNv
dXJjZS1udW0+aHR0cHM6Ly9kb2kub3JnLzEwLjEwMTYvai5idXJucy4yMDIyLjExLjAwNzwvZWxl
Y3Ryb25pYy1yZXNvdXJjZS1udW0+PC9yZWNvcmQ+PC9DaXRlPjwvRW5kTm90ZT5=
</w:fldData>
        </w:fldChar>
      </w:r>
      <w:r w:rsidR="00F97E6A">
        <w:instrText xml:space="preserve"> ADDIN EN.CITE </w:instrText>
      </w:r>
      <w:r w:rsidR="00F97E6A">
        <w:fldChar w:fldCharType="begin">
          <w:fldData xml:space="preserve">PEVuZE5vdGU+PENpdGU+PEF1dGhvcj5DYXJ0ZXI8L0F1dGhvcj48WWVhcj4yMDIyPC9ZZWFyPjxS
ZWNOdW0+MjA8L1JlY051bT48RGlzcGxheVRleHQ+KFdvb2QgMjAxMmEsIExpbSAyMDE0LCBCYWly
YWdpIDIwMTksIEtvd2FsIDIwMTksIEZvc3RlciAyMDIxLCBDYXJ0ZXIgMjAyMiwgQ2Fyc29uIDIw
MjMpPC9EaXNwbGF5VGV4dD48cmVjb3JkPjxyZWMtbnVtYmVyPjIwPC9yZWMtbnVtYmVyPjxmb3Jl
aWduLWtleXM+PGtleSBhcHA9IkVOIiBkYi1pZD0idHZ0cHBlc3hiZHgyeHplMnhzbnZzeHRnMGV4
dHNmZDAyMHR3IiB0aW1lc3RhbXA9IjE2OTk1NzM1MDMiPjIwPC9rZXk+PC9mb3JlaWduLWtleXM+
PHJlZi10eXBlIG5hbWU9IkpvdXJuYWwgQXJ0aWNsZSI+MTc8L3JlZi10eXBlPjxjb250cmlidXRv
cnM+PGF1dGhvcnM+PGF1dGhvcj5DYXJ0ZXIsIEplZmZyZXkgRS48L2F1dGhvcj48YXV0aG9yPkNh
cnNvbiwgSm9zaHVhIFMuPC9hdXRob3I+PGF1dGhvcj5IaWNrZXJzb24sIFdpbGxpYW0gTC48L2F1
dGhvcj48YXV0aG9yPlJhZSwgTGlzYTwvYXV0aG9yPjxhdXRob3I+U2FxdWliLCBTeWVkIEYuPC9h
dXRob3I+PGF1dGhvcj5XaWJiZW5tZXllciwgTHVjeSBBLjwvYXV0aG9yPjxhdXRob3I+QmVja2Vy
LCBSdXNzZWxsIFYuPC9hdXRob3I+PGF1dGhvcj5XYWxzaCwgVGhvbWFzIFAuPC9hdXRob3I+PGF1
dGhvcj5TcGFya3MsIEplcmVtaWFoIEEuPC9hdXRob3I+PC9hdXRob3JzPjwvY29udHJpYnV0b3Jz
Pjx0aXRsZXM+PHRpdGxlPkxlbmd0aCBvZiBTdGF5IGFuZCBDb3N0cyB3aXRoIEF1dG9sb2dvdXMg
U2tpbiBDZWxsIFN1c3BlbnNpb24gVmVyc3VzIFNwbGl0LVRoaWNrbmVzcyBTa2luIEdyYWZ0czog
QnVybiBDYXJlIERhdGEgZnJvbSBVUyBDZW50ZXJzPC90aXRsZT48c2Vjb25kYXJ5LXRpdGxlPkFk
dmFuY2VzIGluIFRoZXJhcHk8L3NlY29uZGFyeS10aXRsZT48L3RpdGxlcz48cGVyaW9kaWNhbD48
ZnVsbC10aXRsZT5BZHZhbmNlcyBpbiBUaGVyYXB5PC9mdWxsLXRpdGxlPjwvcGVyaW9kaWNhbD48
cGFnZXM+NTE5MS01MjAyPC9wYWdlcz48dm9sdW1lPjM5PC92b2x1bWU+PG51bWJlcj4xMTwvbnVt
YmVyPjxkYXRlcz48eWVhcj4yMDIyPC95ZWFyPjxwdWItZGF0ZXM+PGRhdGU+MjAyMi8xMS8wMTwv
ZGF0ZT48L3B1Yi1kYXRlcz48L2RhdGVzPjxpc2JuPjE4NjUtODY1MjwvaXNibj48dXJscz48cmVs
YXRlZC11cmxzPjx1cmw+aHR0cHM6Ly9kb2kub3JnLzEwLjEwMDcvczEyMzI1LTAyMi0wMjMwNi15
PC91cmw+PC9yZWxhdGVkLXVybHM+PC91cmxzPjxlbGVjdHJvbmljLXJlc291cmNlLW51bT4xMC4x
MDA3L3MxMjMyNS0wMjItMDIzMDYteTwvZWxlY3Ryb25pYy1yZXNvdXJjZS1udW0+PC9yZWNvcmQ+
PC9DaXRlPjxDaXRlPjxBdXRob3I+QmFpcmFnaTwvQXV0aG9yPjxZZWFyPjIwMTk8L1llYXI+PFJl
Y051bT4xODwvUmVjTnVtPjxyZWNvcmQ+PHJlYy1udW1iZXI+MTg8L3JlYy1udW1iZXI+PGZvcmVp
Z24ta2V5cz48a2V5IGFwcD0iRU4iIGRiLWlkPSJ0dnRwcGVzeGJkeDJ4emUyeHNudnN4dGcwZXh0
c2ZkMDIwdHciIHRpbWVzdGFtcD0iMTY5OTU3MzQ1NiI+MTg8L2tleT48L2ZvcmVpZ24ta2V5cz48
cmVmLXR5cGUgbmFtZT0iSm91cm5hbCBBcnRpY2xlIj4xNzwvcmVmLXR5cGU+PGNvbnRyaWJ1dG9y
cz48YXV0aG9ycz48YXV0aG9yPkJhaXJhZ2ksIEFuamFuYTwvYXV0aG9yPjxhdXRob3I+R3JpZmZp
biwgQnJvbnd5bjwvYXV0aG9yPjxhdXRob3I+VHlhY2ssIFplcGhhbmllPC9hdXRob3I+PGF1dGhv
cj5WYWdlbmFzLCBEaW1pdHJpb3M8L2F1dGhvcj48YXV0aG9yPk1jUGhhaWwsIFN0ZXZlbiBNLjwv
YXV0aG9yPjxhdXRob3I+S2ltYmxlLCBSb3k8L2F1dGhvcj48L2F1dGhvcnM+PC9jb250cmlidXRv
cnM+PHRpdGxlcz48dGl0bGU+Q29tcGFyYXRpdmUgZWZmZWN0aXZlbmVzcyBvZiBCaW9icmFuZcKu
LCBSRUNFTEzCriBBdXRvbG9nb3VzIHNraW4gQ2VsbCBzdXNwZW5zaW9uIGFuZCBTaWx2ZXIgZHJl
c3NpbmdzIGluIHBhcnRpYWwgdGhpY2tuZXNzIHBhZWRpYXRyaWMgYnVybnM6IEJSQUNTIHJhbmRv
bWlzZWQgdHJpYWwgcHJvdG9jb2w8L3RpdGxlPjxzZWNvbmRhcnktdGl0bGU+QnVybnMgJmFtcDsg
VHJhdW1hPC9zZWNvbmRhcnktdGl0bGU+PC90aXRsZXM+PHBlcmlvZGljYWw+PGZ1bGwtdGl0bGU+
QnVybnMgJmFtcDsgVHJhdW1hPC9mdWxsLXRpdGxlPjwvcGVyaW9kaWNhbD48dm9sdW1lPjc8L3Zv
bHVtZT48ZGF0ZXM+PHllYXI+MjAxOTwveWVhcj48L2RhdGVzPjxpc2JuPjIzMjEtMzg3NjwvaXNi
bj48dXJscz48cmVsYXRlZC11cmxzPjx1cmw+aHR0cHM6Ly9kb2kub3JnLzEwLjExODYvczQxMDM4
LTAxOS0wMTY1LTA8L3VybD48L3JlbGF0ZWQtdXJscz48L3VybHM+PGN1c3RvbTE+czQxMDM4LTAx
OS0wMTY1LTA8L2N1c3RvbTE+PGVsZWN0cm9uaWMtcmVzb3VyY2UtbnVtPjEwLjExODYvczQxMDM4
LTAxOS0wMTY1LTA8L2VsZWN0cm9uaWMtcmVzb3VyY2UtbnVtPjxhY2Nlc3MtZGF0ZT4xMS85LzIw
MjM8L2FjY2Vzcy1kYXRlPjwvcmVjb3JkPjwvQ2l0ZT48Q2l0ZT48QXV0aG9yPktvd2FsPC9BdXRo
b3I+PFllYXI+MjAxOTwvWWVhcj48UmVjTnVtPjIxPC9SZWNOdW0+PHJlY29yZD48cmVjLW51bWJl
cj4yMTwvcmVjLW51bWJlcj48Zm9yZWlnbi1rZXlzPjxrZXkgYXBwPSJFTiIgZGItaWQ9InR2dHBw
ZXN4YmR4Mnh6ZTJ4c252c3h0ZzBleHRzZmQwMjB0dyIgdGltZXN0YW1wPSIxNjk5NTczOTA0Ij4y
MTwva2V5PjwvZm9yZWlnbi1rZXlzPjxyZWYtdHlwZSBuYW1lPSJKb3VybmFsIEFydGljbGUiPjE3
PC9yZWYtdHlwZT48Y29udHJpYnV0b3JzPjxhdXRob3JzPjxhdXRob3I+S293YWwsIFN0YWNleTwv
YXV0aG9yPjxhdXRob3I+S3J1Z2VyLCBFbGl6YTwvYXV0aG9yPjxhdXRob3I+QmlsaXIsIFBpbmFy
PC9hdXRob3I+PGF1dGhvcj5Ib2xtZXMsIEphbWVzIEguPC9hdXRob3I+PGF1dGhvcj5IaWNrZXJz
b24sIFdpbGxpYW08L2F1dGhvcj48YXV0aG9yPkZvc3RlciwgS2V2aW48L2F1dGhvcj48YXV0aG9y
Pk55c3Ryb20sIFNjb3R0PC9hdXRob3I+PGF1dGhvcj5TcGFya3MsIEplcmVtaWFoPC9hdXRob3I+
PGF1dGhvcj5JeWVyLCBOYXJheWFuPC9hdXRob3I+PGF1dGhvcj5CdXNoLCBLYXRpZTwvYXV0aG9y
PjxhdXRob3I+UXVpY2ssIEFuZHJldzwvYXV0aG9yPjwvYXV0aG9ycz48L2NvbnRyaWJ1dG9ycz48
dGl0bGVzPjx0aXRsZT5Db3N0LUVmZmVjdGl2ZW5lc3Mgb2YgdGhlIFVzZSBvZiBBdXRvbG9nb3Vz
IENlbGwgSGFydmVzdGluZyBEZXZpY2UgQ29tcGFyZWQgdG8gU3RhbmRhcmQgb2YgQ2FyZSBmb3Ig
VHJlYXRtZW50IG9mIFNldmVyZSBCdXJucyBpbiB0aGUgVW5pdGVkIFN0YXRlczwvdGl0bGU+PHNl
Y29uZGFyeS10aXRsZT5BZHZhbmNlcyBpbiBUaGVyYXB5PC9zZWNvbmRhcnktdGl0bGU+PC90aXRs
ZXM+PHBlcmlvZGljYWw+PGZ1bGwtdGl0bGU+QWR2YW5jZXMgaW4gVGhlcmFweTwvZnVsbC10aXRs
ZT48L3BlcmlvZGljYWw+PHBhZ2VzPjE3MTUtMTcyOTwvcGFnZXM+PHZvbHVtZT4zNjwvdm9sdW1l
PjxudW1iZXI+NzwvbnVtYmVyPjxkYXRlcz48eWVhcj4yMDE5PC95ZWFyPjxwdWItZGF0ZXM+PGRh
dGU+MjAxOS8wNy8wMTwvZGF0ZT48L3B1Yi1kYXRlcz48L2RhdGVzPjxpc2JuPjE4NjUtODY1Mjwv
aXNibj48dXJscz48cmVsYXRlZC11cmxzPjx1cmw+aHR0cHM6Ly9kb2kub3JnLzEwLjEwMDcvczEy
MzI1LTAxOS0wMDk2MS0yPC91cmw+PC9yZWxhdGVkLXVybHM+PC91cmxzPjxlbGVjdHJvbmljLXJl
c291cmNlLW51bT4xMC4xMDA3L3MxMjMyNS0wMTktMDA5NjEtMjwvZWxlY3Ryb25pYy1yZXNvdXJj
ZS1udW0+PC9yZWNvcmQ+PC9DaXRlPjxDaXRlPjxBdXRob3I+Rm9zdGVyPC9BdXRob3I+PFllYXI+
MjAyMTwvWWVhcj48UmVjTnVtPjIyPC9SZWNOdW0+PHJlY29yZD48cmVjLW51bWJlcj4yMjwvcmVj
LW51bWJlcj48Zm9yZWlnbi1rZXlzPjxrZXkgYXBwPSJFTiIgZGItaWQ9InR2dHBwZXN4YmR4Mnh6
ZTJ4c252c3h0ZzBleHRzZmQwMjB0dyIgdGltZXN0YW1wPSIxNjk5NTczOTIzIj4yMjwva2V5Pjwv
Zm9yZWlnbi1rZXlzPjxyZWYtdHlwZSBuYW1lPSJKb3VybmFsIEFydGljbGUiPjE3PC9yZWYtdHlw
ZT48Y29udHJpYnV0b3JzPjxhdXRob3JzPjxhdXRob3I+Rm9zdGVyLCBLLjwvYXV0aG9yPjxhdXRo
b3I+QW1hbmksIEEuPC9hdXRob3I+PGF1dGhvcj5DYXJ0ZXIsIEQuPC9hdXRob3I+PGF1dGhvcj5D
YXJ0ZXIsIEouPC9hdXRob3I+PGF1dGhvcj5Hcmlzd29sZCwgSi48L2F1dGhvcj48YXV0aG9yPkhp
Y2tlcnNvbiwgQi48L2F1dGhvcj48YXV0aG9yPkhvbG1lcywgSi48L2F1dGhvcj48YXV0aG9yPkpv
bmVzLCBTLjwvYXV0aG9yPjxhdXRob3I+S2hhbmRlbHdhbCwgQS48L2F1dGhvcj48YXV0aG9yPktv
cGFyaSwgTi48L2F1dGhvcj48YXV0aG9yPkxpdHQsIEouPC9hdXRob3I+PGF1dGhvcj5TYXZldGFt
YWwsIEEuPC9hdXRob3I+PGF1dGhvcj5TaHVwcCwgSi48L2F1dGhvcj48YXV0aG9yPlNvb2QsIFIu
PC9hdXRob3I+PGF1dGhvcj5WYWRhZ2FtKiwgUC48L2F1dGhvcj48YXV0aG9yPktvd2FsKiwgUy48
L2F1dGhvcj48YXV0aG9yPldhbHNoLCBULjwvYXV0aG9yPjxhdXRob3I+U3BhcmtzLCBKLjwvYXV0
aG9yPjxhdXRob3I+RmVycnVmaW5vLCBDLjwvYXV0aG9yPjwvYXV0aG9ycz48L2NvbnRyaWJ1dG9y
cz48dGl0bGVzPjx0aXRsZT5FdmFsdWF0aW5nIEhlYWx0aCBFY29ub21pYyBPdXRjb21lcyBvZiBB
dXRvbG9nb3VzIFNraW4gQ2VsbCBTdXNwZW5zaW9uIChBU0NTKSBGb3IgRGVmaW5pdGl2ZSBDbG9z
dXJlIGluIFVTIEJ1cm4gQ2FyZSBVc2luZyBDb250ZW1wb3JhcnkgUmVhbC1Xb3JsZCBCdXJuIENl
bnRlciBEYXRhPC90aXRsZT48c2Vjb25kYXJ5LXRpdGxlPkpvdXJuYWwgb2YgQ3VycmVudCBNZWRp
Y2FsIFJlc2VhcmNoIGFuZCBPcGluaW9uPC9zZWNvbmRhcnktdGl0bGU+PC90aXRsZXM+PHBlcmlv
ZGljYWw+PGZ1bGwtdGl0bGU+Sm91cm5hbCBvZiBDdXJyZW50IE1lZGljYWwgUmVzZWFyY2ggYW5k
IE9waW5pb248L2Z1bGwtdGl0bGU+PC9wZXJpb2RpY2FsPjxwYWdlcz4xMDQyLTEwNTQ8L3BhZ2Vz
Pjx2b2x1bWU+NDwvdm9sdW1lPjxudW1iZXI+MTE8L251bWJlcj48c2VjdGlvbj5PcmlnaW5hbCBS
ZXNlYXJjaDwvc2VjdGlvbj48ZGF0ZXM+PHllYXI+MjAyMTwveWVhcj48cHViLWRhdGVzPjxkYXRl
PjExLzEwPC9kYXRlPjwvcHViLWRhdGVzPjwvZGF0ZXM+PHVybHM+PHJlbGF0ZWQtdXJscz48dXJs
Pmh0dHBzOi8vY21yby5pbi9pbmRleC5waHAvamNtcm8vYXJ0aWNsZS92aWV3LzQ1ODwvdXJsPjwv
cmVsYXRlZC11cmxzPjwvdXJscz48ZWxlY3Ryb25pYy1yZXNvdXJjZS1udW0+MTAuNTI4NDUvQ01S
Ty8yMDIxLzQtMTEtMTwvZWxlY3Ryb25pYy1yZXNvdXJjZS1udW0+PGFjY2Vzcy1kYXRlPjIwMjMv
MTEvMDk8L2FjY2Vzcy1kYXRlPjwvcmVjb3JkPjwvQ2l0ZT48Q2l0ZT48QXV0aG9yPkxpbTwvQXV0
aG9yPjxZZWFyPjIwMTQ8L1llYXI+PFJlY051bT4xNzwvUmVjTnVtPjxyZWNvcmQ+PHJlYy1udW1i
ZXI+MTc8L3JlYy1udW1iZXI+PGZvcmVpZ24ta2V5cz48a2V5IGFwcD0iRU4iIGRiLWlkPSJ0dnRw
cGVzeGJkeDJ4emUyeHNudnN4dGcwZXh0c2ZkMDIwdHciIHRpbWVzdGFtcD0iMTY5OTUwNzg3NSI+
MTc8L2tleT48L2ZvcmVpZ24ta2V5cz48cmVmLXR5cGUgbmFtZT0iSm91cm5hbCBBcnRpY2xlIj4x
NzwvcmVmLXR5cGU+PGNvbnRyaWJ1dG9ycz48YXV0aG9ycz48YXV0aG9yPkxpbSwgSi48L2F1dGhv
cj48YXV0aG9yPkxpZXcsIFMuPC9hdXRob3I+PGF1dGhvcj5DaGFuLCBILjwvYXV0aG9yPjxhdXRo
b3I+SmFja3NvbiwgVC48L2F1dGhvcj48YXV0aG9yPkJ1cnJvd3MsIFMuPC9hdXRob3I+PGF1dGhv
cj5FZGdhciwgRC4gVy48L2F1dGhvcj48YXV0aG9yPldvb2QsIEYuIE0uPC9hdXRob3I+PC9hdXRo
b3JzPjwvY29udHJpYnV0b3JzPjxhdXRoLWFkZHJlc3M+U2Nob29sIG9mIE1lZGljaW5lIGFuZCBE
ZW50aXN0cnksIFVuaXZlcnNpdHkgb2YgV2VzdGVybiBBdXN0cmFsaWEsIEF1c3RyYWxpYS4mI3hE
O0Zpb25hIFdvb2QgRm91bmRhdGlvbiwgQXVzdHJhbGlhLiYjeEQ7U2Nob29sIG9mIE1lZGljaW5l
IGFuZCBQaGFybWFjb2xvZ3ksIFVuaXZlcnNpdHkgb2YgV2VzdGVybiBBdXN0cmFsaWEsIEF1c3Ry
YWxpYS4mI3hEO1JveWFsIFBlcnRoIEhvc3BpdGFsLCBCdXJuIFNlcnZpY2Ugb2YgV0EsIEF1c3Ry
YWxpYTsgQnVybiBJbmp1cnkgUmVzZWFyY2ggVW5pdCwgVW5pdmVyc2l0eSBvZiBXZXN0ZXJuIEF1
c3RyYWxpYSwgQXVzdHJhbGlhOyBGaW9uYSBXb29kIEZvdW5kYXRpb24sIEF1c3RyYWxpYS4mI3hE
O0J1cm4gU2VydmljZSBvZiBXQSwgUm95YWwgUGVydGggSG9zcGl0YWwsIEF1c3RyYWxpYTsgQnVy
biBJbmp1cnkgUmVzZWFyY2ggVW5pdCwgVW5pdmVyc2l0eSBvZiBXZXN0ZXJuIEF1c3RyYWxpYSwg
QXVzdHJhbGlhOyBGaW9uYSBXb29kIEZvdW5kYXRpb24sIEF1c3RyYWxpYS4gRWxlY3Ryb25pYyBh
ZGRyZXNzOiBGaW9uYS53b29kQGhlYWx0aC53YS5nb3YuYXUuPC9hdXRoLWFkZHJlc3M+PHRpdGxl
cz48dGl0bGU+SXMgdGhlIGxlbmd0aCBvZiB0aW1lIGluIGFjdXRlIGJ1cm4gc3VyZ2VyeSBhc3Nv
Y2lhdGVkIHdpdGggcG9vcmVyIG91dGNvbWVzPzwvdGl0bGU+PHNlY29uZGFyeS10aXRsZT5CdXJu
czwvc2Vjb25kYXJ5LXRpdGxlPjwvdGl0bGVzPjxwZXJpb2RpY2FsPjxmdWxsLXRpdGxlPkJ1cm5z
PC9mdWxsLXRpdGxlPjwvcGVyaW9kaWNhbD48cGFnZXM+MjM1LTQwPC9wYWdlcz48dm9sdW1lPjQw
PC92b2x1bWU+PG51bWJlcj4yPC9udW1iZXI+PGVkaXRpb24+MjAxMzA3MTk8L2VkaXRpb24+PGtl
eXdvcmRzPjxrZXl3b3JkPkFjdXRlIERpc2Vhc2U8L2tleXdvcmQ+PGtleXdvcmQ+QWR1bHQ8L2tl
eXdvcmQ+PGtleXdvcmQ+QnVybnMvKnN1cmdlcnk8L2tleXdvcmQ+PGtleXdvcmQ+Q2VsbCBUcmFu
c3BsYW50YXRpb24vKnN0YXRpc3RpY3MgJmFtcDsgbnVtZXJpY2FsIGRhdGE8L2tleXdvcmQ+PGtl
eXdvcmQ+Q29ob3J0IFN0dWRpZXM8L2tleXdvcmQ+PGtleXdvcmQ+RmVtYWxlPC9rZXl3b3JkPjxr
ZXl3b3JkPkh1bWFuczwva2V5d29yZD48a2V5d29yZD5MZW5ndGggb2YgU3RheS8qc3RhdGlzdGlj
cyAmYW1wOyBudW1lcmljYWwgZGF0YTwva2V5d29yZD48a2V5d29yZD5NYWxlPC9rZXl3b3JkPjxr
ZXl3b3JkPk1pZGRsZSBBZ2VkPC9rZXl3b3JkPjxrZXl3b3JkPk11bHRpdmFyaWF0ZSBBbmFseXNp
czwva2V5d29yZD48a2V5d29yZD4qT3BlcmF0aXZlIFRpbWU8L2tleXdvcmQ+PGtleXdvcmQ+UG9z
dG9wZXJhdGl2ZSBDb21wbGljYXRpb25zPC9rZXl3b3JkPjxrZXl3b3JkPlByb2dub3Npczwva2V5
d29yZD48a2V5d29yZD5SZWdyZXNzaW9uIEFuYWx5c2lzPC9rZXl3b3JkPjxrZXl3b3JkPlJldHJv
c3BlY3RpdmUgU3R1ZGllczwva2V5d29yZD48a2V5d29yZD5SaXNrIEZhY3RvcnM8L2tleXdvcmQ+
PGtleXdvcmQ+U2tpbiBUcmFuc3BsYW50YXRpb24vKnN0YXRpc3RpY3MgJmFtcDsgbnVtZXJpY2Fs
IGRhdGE8L2tleXdvcmQ+PGtleXdvcmQ+VHJlYXRtZW50IE91dGNvbWU8L2tleXdvcmQ+PGtleXdv
cmQ+V291bmQgQ2xvc3VyZSBUZWNobmlxdWVzLypzdGF0aXN0aWNzICZhbXA7IG51bWVyaWNhbCBk
YXRhPC9rZXl3b3JkPjxrZXl3b3JkPllvdW5nIEFkdWx0PC9rZXl3b3JkPjxrZXl3b3JkPkFjdXRl
IHN1cmdlcnk8L2tleXdvcmQ+PGtleXdvcmQ+QXV0b2xvZ291cyBjZWxsIHNwcmF5PC9rZXl3b3Jk
PjxrZXl3b3JkPkxlbmd0aCBvZiBzdGF5PC9rZXl3b3JkPjxrZXl3b3JkPlRoZWF0cmUgdGltZTwv
a2V5d29yZD48L2tleXdvcmRzPjxkYXRlcz48eWVhcj4yMDE0PC95ZWFyPjxwdWItZGF0ZXM+PGRh
dGU+TWFyPC9kYXRlPjwvcHViLWRhdGVzPjwvZGF0ZXM+PGlzYm4+MDMwNS00MTc5PC9pc2JuPjxh
Y2Nlc3Npb24tbnVtPjIzODc2Nzg0PC9hY2Nlc3Npb24tbnVtPjx1cmxzPjwvdXJscz48ZWxlY3Ry
b25pYy1yZXNvdXJjZS1udW0+MTAuMTAxNi9qLmJ1cm5zLjIwMTMuMDYuMDA1PC9lbGVjdHJvbmlj
LXJlc291cmNlLW51bT48cmVtb3RlLWRhdGFiYXNlLXByb3ZpZGVyPk5MTTwvcmVtb3RlLWRhdGFi
YXNlLXByb3ZpZGVyPjxsYW5ndWFnZT5lbmc8L2xhbmd1YWdlPjwvcmVjb3JkPjwvQ2l0ZT48Q2l0
ZT48QXV0aG9yPldvb2Q8L0F1dGhvcj48WWVhcj4yMDEyPC9ZZWFyPjxSZWNOdW0+MjM8L1JlY051
bT48cmVjb3JkPjxyZWMtbnVtYmVyPjIzPC9yZWMtbnVtYmVyPjxmb3JlaWduLWtleXM+PGtleSBh
cHA9IkVOIiBkYi1pZD0idHZ0cHBlc3hiZHgyeHplMnhzbnZzeHRnMGV4dHNmZDAyMHR3IiB0aW1l
c3RhbXA9IjE2OTk1NzQ1ODEiPjIzPC9rZXk+PC9mb3JlaWduLWtleXM+PHJlZi10eXBlIG5hbWU9
IkpvdXJuYWwgQXJ0aWNsZSI+MTc8L3JlZi10eXBlPjxjb250cmlidXRvcnM+PGF1dGhvcnM+PGF1
dGhvcj5Xb29kLCBGLjwvYXV0aG9yPjxhdXRob3I+TWFydGluLCBMLjwvYXV0aG9yPjxhdXRob3I+
TGV3aXMsIEQuPC9hdXRob3I+PGF1dGhvcj5SYXdsaW5zLCBKLjwvYXV0aG9yPjxhdXRob3I+TWNX
aWxsaWFtcywgVC48L2F1dGhvcj48YXV0aG9yPkJ1cnJvd3MsIFMuPC9hdXRob3I+PGF1dGhvcj5S
ZWEsIFMuPC9hdXRob3I+PC9hdXRob3JzPjwvY29udHJpYnV0b3JzPjx0aXRsZXM+PHRpdGxlPkEg
cHJvc3BlY3RpdmUgcmFuZG9taXNlZCBjbGluaWNhbCBwaWxvdCBzdHVkeSB0byBjb21wYXJlIHRo
ZSBlZmZlY3RpdmVuZXNzIG9mIEJpb2JyYW5lwq4gc3ludGhldGljIHdvdW5kIGRyZXNzaW5nLCB3
aXRoIG9yIHdpdGhvdXQgYXV0b2xvZ291cyBjZWxsIHN1c3BlbnNpb24sIHRvIHRoZSBsb2NhbCBz
dGFuZGFyZCB0cmVhdG1lbnQgcmVnaW1lbiBpbiBwYWVkaWF0cmljIHNjYWxkIGluanVyaWVzPC90
aXRsZT48c2Vjb25kYXJ5LXRpdGxlPkJ1cm5zPC9zZWNvbmRhcnktdGl0bGU+PC90aXRsZXM+PHBl
cmlvZGljYWw+PGZ1bGwtdGl0bGU+QnVybnM8L2Z1bGwtdGl0bGU+PC9wZXJpb2RpY2FsPjxwYWdl
cz44MzAtODM5PC9wYWdlcz48dm9sdW1lPjM4PC92b2x1bWU+PG51bWJlcj42PC9udW1iZXI+PGtl
eXdvcmRzPjxrZXl3b3JkPlBhZWRpYXRyaWM8L2tleXdvcmQ+PGtleXdvcmQ+U2NhbGQ8L2tleXdv
cmQ+PGtleXdvcmQ+QnVybjwva2V5d29yZD48a2V5d29yZD5Xb3VuZCBoZWFsaW5nPC9rZXl3b3Jk
PjxrZXl3b3JkPkFjdGljb2F04oSiPC9rZXl3b3JkPjxrZXl3b3JkPkJpb2JyYW5lPC9rZXl3b3Jk
PjxrZXl3b3JkPlJlQ2VsbDwva2V5d29yZD48a2V5d29yZD5EdW9kZXJtPC9rZXl3b3JkPjxrZXl3
b3JkPlZlcnNhamV0PC9rZXl3b3JkPjwva2V5d29yZHM+PGRhdGVzPjx5ZWFyPjIwMTI8L3llYXI+
PHB1Yi1kYXRlcz48ZGF0ZT4yMDEyLzA5LzAxLzwvZGF0ZT48L3B1Yi1kYXRlcz48L2RhdGVzPjxp
c2JuPjAzMDUtNDE3OTwvaXNibj48dXJscz48cmVsYXRlZC11cmxzPjx1cmw+aHR0cHM6Ly93d3cu
c2NpZW5jZWRpcmVjdC5jb20vc2NpZW5jZS9hcnRpY2xlL3BpaS9TMDMwNTQxNzkxMjAwMDA5NTwv
dXJsPjwvcmVsYXRlZC11cmxzPjwvdXJscz48ZWxlY3Ryb25pYy1yZXNvdXJjZS1udW0+aHR0cHM6
Ly9kb2kub3JnLzEwLjEwMTYvai5idXJucy4yMDExLjEyLjAyMDwvZWxlY3Ryb25pYy1yZXNvdXJj
ZS1udW0+PC9yZWNvcmQ+PC9DaXRlPjxDaXRlPjxBdXRob3I+Q2Fyc29uPC9BdXRob3I+PFllYXI+
MjAyMzwvWWVhcj48UmVjTnVtPjI0PC9SZWNOdW0+PHJlY29yZD48cmVjLW51bWJlcj4yNDwvcmVj
LW51bWJlcj48Zm9yZWlnbi1rZXlzPjxrZXkgYXBwPSJFTiIgZGItaWQ9InR2dHBwZXN4YmR4Mnh6
ZTJ4c252c3h0ZzBleHRzZmQwMjB0dyIgdGltZXN0YW1wPSIxNjk5OTQxNjQ3Ij4yNDwva2V5Pjwv
Zm9yZWlnbi1rZXlzPjxyZWYtdHlwZSBuYW1lPSJKb3VybmFsIEFydGljbGUiPjE3PC9yZWYtdHlw
ZT48Y29udHJpYnV0b3JzPjxhdXRob3JzPjxhdXRob3I+Q2Fyc29uLCBKb3NodWEgUy48L2F1dGhv
cj48YXV0aG9yPkNhcnRlciwgSmVmZnJleSBFLjwvYXV0aG9yPjxhdXRob3I+SGlja2Vyc29uLCBX
aWxsaWFtIEwuPC9hdXRob3I+PGF1dGhvcj5SYWUsIExpc2E8L2F1dGhvcj48YXV0aG9yPlNhcXVp
YiwgU3llZCBGLjwvYXV0aG9yPjxhdXRob3I+V2liYmVubWV5ZXIsIEx1Y3kgQS48L2F1dGhvcj48
YXV0aG9yPkJlY2tlciwgUnVzc2VsbCBWLjwvYXV0aG9yPjxhdXRob3I+U3BhcmtzLCBKZXJlbWlh
aCBBLjwvYXV0aG9yPjxhdXRob3I+V2Fsc2gsIFRob21hcyBQLjwvYXV0aG9yPjwvYXV0aG9ycz48
L2NvbnRyaWJ1dG9ycz48dGl0bGVzPjx0aXRsZT5BbmFseXNpcyBvZiByZWFsLXdvcmxkIGxlbmd0
aCBvZiBzdGF5IGRhdGEgYW5kIGNvc3RzIGFzc29jaWF0ZWQgd2l0aCB1c2Ugb2YgYXV0b2xvZ291
cyBza2luIGNlbGwgc3VzcGVuc2lvbiBmb3IgdGhlIHRyZWF0bWVudCBvZiBzbWFsbCBidXJucyBp
biBVLlMuIGNlbnRlcnM8L3RpdGxlPjxzZWNvbmRhcnktdGl0bGU+QnVybnM8L3NlY29uZGFyeS10
aXRsZT48L3RpdGxlcz48cGVyaW9kaWNhbD48ZnVsbC10aXRsZT5CdXJuczwvZnVsbC10aXRsZT48
L3BlcmlvZGljYWw+PHBhZ2VzPjYwNy02MTQ8L3BhZ2VzPjx2b2x1bWU+NDk8L3ZvbHVtZT48bnVt
YmVyPjM8L251bWJlcj48a2V5d29yZHM+PGtleXdvcmQ+U21hbGwgYnVybiBpbmp1cnk8L2tleXdv
cmQ+PGtleXdvcmQ+UmVhbC13b3JsZCBkYXRhPC9rZXl3b3JkPjxrZXl3b3JkPkF1dG9sb2dvdXMg
c2tpbiBjZWxsIHN1c3BlbnNpb248L2tleXdvcmQ+PGtleXdvcmQ+TGVuZ3RoIG9mIHN0YXk8L2tl
eXdvcmQ+PGtleXdvcmQ+Q29zdCBzYXZpbmdzPC9rZXl3b3JkPjwva2V5d29yZHM+PGRhdGVzPjx5
ZWFyPjIwMjM8L3llYXI+PHB1Yi1kYXRlcz48ZGF0ZT4yMDIzLzA1LzAxLzwvZGF0ZT48L3B1Yi1k
YXRlcz48L2RhdGVzPjxpc2JuPjAzMDUtNDE3OTwvaXNibj48dXJscz48cmVsYXRlZC11cmxzPjx1
cmw+aHR0cHM6Ly93d3cuc2NpZW5jZWRpcmVjdC5jb20vc2NpZW5jZS9hcnRpY2xlL3BpaS9TMDMw
NTQxNzkyMjAwMjk5NjwvdXJsPjwvcmVsYXRlZC11cmxzPjwvdXJscz48ZWxlY3Ryb25pYy1yZXNv
dXJjZS1udW0+aHR0cHM6Ly9kb2kub3JnLzEwLjEwMTYvai5idXJucy4yMDIyLjExLjAwNzwvZWxl
Y3Ryb25pYy1yZXNvdXJjZS1udW0+PC9yZWNvcmQ+PC9DaXRlPjwvRW5kTm90ZT5=
</w:fldData>
        </w:fldChar>
      </w:r>
      <w:r w:rsidR="00F97E6A">
        <w:instrText xml:space="preserve"> ADDIN EN.CITE.DATA </w:instrText>
      </w:r>
      <w:r w:rsidR="00F97E6A">
        <w:fldChar w:fldCharType="end"/>
      </w:r>
      <w:r w:rsidR="004A4BA5">
        <w:fldChar w:fldCharType="separate"/>
      </w:r>
      <w:r w:rsidR="00F97E6A">
        <w:rPr>
          <w:noProof/>
        </w:rPr>
        <w:t>(Wood 2012a, Lim 2014, Bairagi 2019, Kowal 2019, Foster 2021, Carter 2022, Carson 2023)</w:t>
      </w:r>
      <w:r w:rsidR="004A4BA5">
        <w:fldChar w:fldCharType="end"/>
      </w:r>
      <w:r w:rsidR="00B22FB8">
        <w:t>.</w:t>
      </w:r>
      <w:r w:rsidR="005B2652" w:rsidRPr="008F05CC">
        <w:t xml:space="preserve"> </w:t>
      </w:r>
      <w:r w:rsidR="00806D03">
        <w:t>O</w:t>
      </w:r>
      <w:r w:rsidR="005B2652" w:rsidRPr="008F05CC">
        <w:t xml:space="preserve">utcomes </w:t>
      </w:r>
      <w:r w:rsidR="00D4489D">
        <w:t>examined include</w:t>
      </w:r>
      <w:r w:rsidR="005B2652" w:rsidRPr="008F05CC">
        <w:t xml:space="preserve"> hospital </w:t>
      </w:r>
      <w:r w:rsidR="002E6EB8">
        <w:t>LOS</w:t>
      </w:r>
      <w:r w:rsidR="006C5ABA">
        <w:t xml:space="preserve"> </w:t>
      </w:r>
      <w:r w:rsidR="006B7985" w:rsidRPr="008F05CC">
        <w:t xml:space="preserve">and number of autografting procedures required for </w:t>
      </w:r>
      <w:r w:rsidR="00CF1C77">
        <w:t>definitive</w:t>
      </w:r>
      <w:r w:rsidR="006B7985" w:rsidRPr="008F05CC">
        <w:t xml:space="preserve"> closure</w:t>
      </w:r>
      <w:r w:rsidR="007E4D94" w:rsidRPr="008F05CC">
        <w:t>.</w:t>
      </w:r>
      <w:r w:rsidR="006B7985" w:rsidRPr="008F05CC">
        <w:t xml:space="preserve"> These outcomes </w:t>
      </w:r>
      <w:r w:rsidR="00BA08AD" w:rsidRPr="008F05CC">
        <w:t>a</w:t>
      </w:r>
      <w:r w:rsidR="00CF33EF">
        <w:t xml:space="preserve">lso influence other hospital resource </w:t>
      </w:r>
      <w:r w:rsidR="00486CD1">
        <w:t>allocations,</w:t>
      </w:r>
      <w:r w:rsidR="00CF33EF">
        <w:t xml:space="preserve"> </w:t>
      </w:r>
      <w:r w:rsidR="00BA08AD" w:rsidRPr="008F05CC">
        <w:t xml:space="preserve">such as </w:t>
      </w:r>
      <w:r w:rsidR="00486CD1">
        <w:t>the incidence</w:t>
      </w:r>
      <w:r w:rsidR="00BA08AD" w:rsidRPr="008F05CC">
        <w:t xml:space="preserve"> of infectious complications, blood product usage</w:t>
      </w:r>
      <w:r w:rsidR="006C5ABA">
        <w:t xml:space="preserve">, </w:t>
      </w:r>
      <w:r w:rsidR="00096015">
        <w:t>analgesic costs, need for pressure garments</w:t>
      </w:r>
      <w:r w:rsidR="00486CD1">
        <w:t xml:space="preserve"> and</w:t>
      </w:r>
      <w:r w:rsidR="00154D4C">
        <w:t xml:space="preserve"> likelihood of</w:t>
      </w:r>
      <w:r w:rsidR="00096015">
        <w:t xml:space="preserve"> </w:t>
      </w:r>
      <w:r w:rsidR="00BA08AD" w:rsidRPr="008F05CC">
        <w:t>graft loss</w:t>
      </w:r>
      <w:r w:rsidR="00E72759" w:rsidRPr="008F05CC">
        <w:t xml:space="preserve"> </w:t>
      </w:r>
      <w:r w:rsidR="003742CF" w:rsidRPr="008F05CC">
        <w:fldChar w:fldCharType="begin">
          <w:fldData xml:space="preserve">PEVuZE5vdGU+PENpdGU+PEF1dGhvcj5MaW08L0F1dGhvcj48WWVhcj4yMDE0PC9ZZWFyPjxSZWNO
dW0+MTc8L1JlY051bT48RGlzcGxheVRleHQ+KExpbSAyMDE0KTwvRGlzcGxheVRleHQ+PHJlY29y
ZD48cmVjLW51bWJlcj4xNzwvcmVjLW51bWJlcj48Zm9yZWlnbi1rZXlzPjxrZXkgYXBwPSJFTiIg
ZGItaWQ9InR2dHBwZXN4YmR4Mnh6ZTJ4c252c3h0ZzBleHRzZmQwMjB0dyIgdGltZXN0YW1wPSIx
Njk5NTA3ODc1Ij4xNzwva2V5PjwvZm9yZWlnbi1rZXlzPjxyZWYtdHlwZSBuYW1lPSJKb3VybmFs
IEFydGljbGUiPjE3PC9yZWYtdHlwZT48Y29udHJpYnV0b3JzPjxhdXRob3JzPjxhdXRob3I+TGlt
LCBKLjwvYXV0aG9yPjxhdXRob3I+TGlldywgUy48L2F1dGhvcj48YXV0aG9yPkNoYW4sIEguPC9h
dXRob3I+PGF1dGhvcj5KYWNrc29uLCBULjwvYXV0aG9yPjxhdXRob3I+QnVycm93cywgUy48L2F1
dGhvcj48YXV0aG9yPkVkZ2FyLCBELiBXLjwvYXV0aG9yPjxhdXRob3I+V29vZCwgRi4gTS48L2F1
dGhvcj48L2F1dGhvcnM+PC9jb250cmlidXRvcnM+PGF1dGgtYWRkcmVzcz5TY2hvb2wgb2YgTWVk
aWNpbmUgYW5kIERlbnRpc3RyeSwgVW5pdmVyc2l0eSBvZiBXZXN0ZXJuIEF1c3RyYWxpYSwgQXVz
dHJhbGlhLiYjeEQ7RmlvbmEgV29vZCBGb3VuZGF0aW9uLCBBdXN0cmFsaWEuJiN4RDtTY2hvb2wg
b2YgTWVkaWNpbmUgYW5kIFBoYXJtYWNvbG9neSwgVW5pdmVyc2l0eSBvZiBXZXN0ZXJuIEF1c3Ry
YWxpYSwgQXVzdHJhbGlhLiYjeEQ7Um95YWwgUGVydGggSG9zcGl0YWwsIEJ1cm4gU2VydmljZSBv
ZiBXQSwgQXVzdHJhbGlhOyBCdXJuIEluanVyeSBSZXNlYXJjaCBVbml0LCBVbml2ZXJzaXR5IG9m
IFdlc3Rlcm4gQXVzdHJhbGlhLCBBdXN0cmFsaWE7IEZpb25hIFdvb2QgRm91bmRhdGlvbiwgQXVz
dHJhbGlhLiYjeEQ7QnVybiBTZXJ2aWNlIG9mIFdBLCBSb3lhbCBQZXJ0aCBIb3NwaXRhbCwgQXVz
dHJhbGlhOyBCdXJuIEluanVyeSBSZXNlYXJjaCBVbml0LCBVbml2ZXJzaXR5IG9mIFdlc3Rlcm4g
QXVzdHJhbGlhLCBBdXN0cmFsaWE7IEZpb25hIFdvb2QgRm91bmRhdGlvbiwgQXVzdHJhbGlhLiBF
bGVjdHJvbmljIGFkZHJlc3M6IEZpb25hLndvb2RAaGVhbHRoLndhLmdvdi5hdS48L2F1dGgtYWRk
cmVzcz48dGl0bGVzPjx0aXRsZT5JcyB0aGUgbGVuZ3RoIG9mIHRpbWUgaW4gYWN1dGUgYnVybiBz
dXJnZXJ5IGFzc29jaWF0ZWQgd2l0aCBwb29yZXIgb3V0Y29tZXM/PC90aXRsZT48c2Vjb25kYXJ5
LXRpdGxlPkJ1cm5zPC9zZWNvbmRhcnktdGl0bGU+PC90aXRsZXM+PHBlcmlvZGljYWw+PGZ1bGwt
dGl0bGU+QnVybnM8L2Z1bGwtdGl0bGU+PC9wZXJpb2RpY2FsPjxwYWdlcz4yMzUtNDA8L3BhZ2Vz
Pjx2b2x1bWU+NDA8L3ZvbHVtZT48bnVtYmVyPjI8L251bWJlcj48ZWRpdGlvbj4yMDEzMDcxOTwv
ZWRpdGlvbj48a2V5d29yZHM+PGtleXdvcmQ+QWN1dGUgRGlzZWFzZTwva2V5d29yZD48a2V5d29y
ZD5BZHVsdDwva2V5d29yZD48a2V5d29yZD5CdXJucy8qc3VyZ2VyeTwva2V5d29yZD48a2V5d29y
ZD5DZWxsIFRyYW5zcGxhbnRhdGlvbi8qc3RhdGlzdGljcyAmYW1wOyBudW1lcmljYWwgZGF0YTwv
a2V5d29yZD48a2V5d29yZD5Db2hvcnQgU3R1ZGllczwva2V5d29yZD48a2V5d29yZD5GZW1hbGU8
L2tleXdvcmQ+PGtleXdvcmQ+SHVtYW5zPC9rZXl3b3JkPjxrZXl3b3JkPkxlbmd0aCBvZiBTdGF5
LypzdGF0aXN0aWNzICZhbXA7IG51bWVyaWNhbCBkYXRhPC9rZXl3b3JkPjxrZXl3b3JkPk1hbGU8
L2tleXdvcmQ+PGtleXdvcmQ+TWlkZGxlIEFnZWQ8L2tleXdvcmQ+PGtleXdvcmQ+TXVsdGl2YXJp
YXRlIEFuYWx5c2lzPC9rZXl3b3JkPjxrZXl3b3JkPipPcGVyYXRpdmUgVGltZTwva2V5d29yZD48
a2V5d29yZD5Qb3N0b3BlcmF0aXZlIENvbXBsaWNhdGlvbnM8L2tleXdvcmQ+PGtleXdvcmQ+UHJv
Z25vc2lzPC9rZXl3b3JkPjxrZXl3b3JkPlJlZ3Jlc3Npb24gQW5hbHlzaXM8L2tleXdvcmQ+PGtl
eXdvcmQ+UmV0cm9zcGVjdGl2ZSBTdHVkaWVzPC9rZXl3b3JkPjxrZXl3b3JkPlJpc2sgRmFjdG9y
czwva2V5d29yZD48a2V5d29yZD5Ta2luIFRyYW5zcGxhbnRhdGlvbi8qc3RhdGlzdGljcyAmYW1w
OyBudW1lcmljYWwgZGF0YTwva2V5d29yZD48a2V5d29yZD5UcmVhdG1lbnQgT3V0Y29tZTwva2V5
d29yZD48a2V5d29yZD5Xb3VuZCBDbG9zdXJlIFRlY2huaXF1ZXMvKnN0YXRpc3RpY3MgJmFtcDsg
bnVtZXJpY2FsIGRhdGE8L2tleXdvcmQ+PGtleXdvcmQ+WW91bmcgQWR1bHQ8L2tleXdvcmQ+PGtl
eXdvcmQ+QWN1dGUgc3VyZ2VyeTwva2V5d29yZD48a2V5d29yZD5BdXRvbG9nb3VzIGNlbGwgc3By
YXk8L2tleXdvcmQ+PGtleXdvcmQ+TGVuZ3RoIG9mIHN0YXk8L2tleXdvcmQ+PGtleXdvcmQ+VGhl
YXRyZSB0aW1lPC9rZXl3b3JkPjwva2V5d29yZHM+PGRhdGVzPjx5ZWFyPjIwMTQ8L3llYXI+PHB1
Yi1kYXRlcz48ZGF0ZT5NYXI8L2RhdGU+PC9wdWItZGF0ZXM+PC9kYXRlcz48aXNibj4wMzA1LTQx
Nzk8L2lzYm4+PGFjY2Vzc2lvbi1udW0+MjM4NzY3ODQ8L2FjY2Vzc2lvbi1udW0+PHVybHM+PC91
cmxzPjxlbGVjdHJvbmljLXJlc291cmNlLW51bT4xMC4xMDE2L2ouYnVybnMuMjAxMy4wNi4wMDU8
L2VsZWN0cm9uaWMtcmVzb3VyY2UtbnVtPjxyZW1vdGUtZGF0YWJhc2UtcHJvdmlkZXI+TkxNPC9y
ZW1vdGUtZGF0YWJhc2UtcHJvdmlkZXI+PGxhbmd1YWdlPmVuZzwvbGFuZ3VhZ2U+PC9yZWNvcmQ+
PC9DaXRlPjwvRW5kTm90ZT4A
</w:fldData>
        </w:fldChar>
      </w:r>
      <w:r w:rsidR="00F97E6A">
        <w:instrText xml:space="preserve"> ADDIN EN.CITE </w:instrText>
      </w:r>
      <w:r w:rsidR="00F97E6A">
        <w:fldChar w:fldCharType="begin">
          <w:fldData xml:space="preserve">PEVuZE5vdGU+PENpdGU+PEF1dGhvcj5MaW08L0F1dGhvcj48WWVhcj4yMDE0PC9ZZWFyPjxSZWNO
dW0+MTc8L1JlY051bT48RGlzcGxheVRleHQ+KExpbSAyMDE0KTwvRGlzcGxheVRleHQ+PHJlY29y
ZD48cmVjLW51bWJlcj4xNzwvcmVjLW51bWJlcj48Zm9yZWlnbi1rZXlzPjxrZXkgYXBwPSJFTiIg
ZGItaWQ9InR2dHBwZXN4YmR4Mnh6ZTJ4c252c3h0ZzBleHRzZmQwMjB0dyIgdGltZXN0YW1wPSIx
Njk5NTA3ODc1Ij4xNzwva2V5PjwvZm9yZWlnbi1rZXlzPjxyZWYtdHlwZSBuYW1lPSJKb3VybmFs
IEFydGljbGUiPjE3PC9yZWYtdHlwZT48Y29udHJpYnV0b3JzPjxhdXRob3JzPjxhdXRob3I+TGlt
LCBKLjwvYXV0aG9yPjxhdXRob3I+TGlldywgUy48L2F1dGhvcj48YXV0aG9yPkNoYW4sIEguPC9h
dXRob3I+PGF1dGhvcj5KYWNrc29uLCBULjwvYXV0aG9yPjxhdXRob3I+QnVycm93cywgUy48L2F1
dGhvcj48YXV0aG9yPkVkZ2FyLCBELiBXLjwvYXV0aG9yPjxhdXRob3I+V29vZCwgRi4gTS48L2F1
dGhvcj48L2F1dGhvcnM+PC9jb250cmlidXRvcnM+PGF1dGgtYWRkcmVzcz5TY2hvb2wgb2YgTWVk
aWNpbmUgYW5kIERlbnRpc3RyeSwgVW5pdmVyc2l0eSBvZiBXZXN0ZXJuIEF1c3RyYWxpYSwgQXVz
dHJhbGlhLiYjeEQ7RmlvbmEgV29vZCBGb3VuZGF0aW9uLCBBdXN0cmFsaWEuJiN4RDtTY2hvb2wg
b2YgTWVkaWNpbmUgYW5kIFBoYXJtYWNvbG9neSwgVW5pdmVyc2l0eSBvZiBXZXN0ZXJuIEF1c3Ry
YWxpYSwgQXVzdHJhbGlhLiYjeEQ7Um95YWwgUGVydGggSG9zcGl0YWwsIEJ1cm4gU2VydmljZSBv
ZiBXQSwgQXVzdHJhbGlhOyBCdXJuIEluanVyeSBSZXNlYXJjaCBVbml0LCBVbml2ZXJzaXR5IG9m
IFdlc3Rlcm4gQXVzdHJhbGlhLCBBdXN0cmFsaWE7IEZpb25hIFdvb2QgRm91bmRhdGlvbiwgQXVz
dHJhbGlhLiYjeEQ7QnVybiBTZXJ2aWNlIG9mIFdBLCBSb3lhbCBQZXJ0aCBIb3NwaXRhbCwgQXVz
dHJhbGlhOyBCdXJuIEluanVyeSBSZXNlYXJjaCBVbml0LCBVbml2ZXJzaXR5IG9mIFdlc3Rlcm4g
QXVzdHJhbGlhLCBBdXN0cmFsaWE7IEZpb25hIFdvb2QgRm91bmRhdGlvbiwgQXVzdHJhbGlhLiBF
bGVjdHJvbmljIGFkZHJlc3M6IEZpb25hLndvb2RAaGVhbHRoLndhLmdvdi5hdS48L2F1dGgtYWRk
cmVzcz48dGl0bGVzPjx0aXRsZT5JcyB0aGUgbGVuZ3RoIG9mIHRpbWUgaW4gYWN1dGUgYnVybiBz
dXJnZXJ5IGFzc29jaWF0ZWQgd2l0aCBwb29yZXIgb3V0Y29tZXM/PC90aXRsZT48c2Vjb25kYXJ5
LXRpdGxlPkJ1cm5zPC9zZWNvbmRhcnktdGl0bGU+PC90aXRsZXM+PHBlcmlvZGljYWw+PGZ1bGwt
dGl0bGU+QnVybnM8L2Z1bGwtdGl0bGU+PC9wZXJpb2RpY2FsPjxwYWdlcz4yMzUtNDA8L3BhZ2Vz
Pjx2b2x1bWU+NDA8L3ZvbHVtZT48bnVtYmVyPjI8L251bWJlcj48ZWRpdGlvbj4yMDEzMDcxOTwv
ZWRpdGlvbj48a2V5d29yZHM+PGtleXdvcmQ+QWN1dGUgRGlzZWFzZTwva2V5d29yZD48a2V5d29y
ZD5BZHVsdDwva2V5d29yZD48a2V5d29yZD5CdXJucy8qc3VyZ2VyeTwva2V5d29yZD48a2V5d29y
ZD5DZWxsIFRyYW5zcGxhbnRhdGlvbi8qc3RhdGlzdGljcyAmYW1wOyBudW1lcmljYWwgZGF0YTwv
a2V5d29yZD48a2V5d29yZD5Db2hvcnQgU3R1ZGllczwva2V5d29yZD48a2V5d29yZD5GZW1hbGU8
L2tleXdvcmQ+PGtleXdvcmQ+SHVtYW5zPC9rZXl3b3JkPjxrZXl3b3JkPkxlbmd0aCBvZiBTdGF5
LypzdGF0aXN0aWNzICZhbXA7IG51bWVyaWNhbCBkYXRhPC9rZXl3b3JkPjxrZXl3b3JkPk1hbGU8
L2tleXdvcmQ+PGtleXdvcmQ+TWlkZGxlIEFnZWQ8L2tleXdvcmQ+PGtleXdvcmQ+TXVsdGl2YXJp
YXRlIEFuYWx5c2lzPC9rZXl3b3JkPjxrZXl3b3JkPipPcGVyYXRpdmUgVGltZTwva2V5d29yZD48
a2V5d29yZD5Qb3N0b3BlcmF0aXZlIENvbXBsaWNhdGlvbnM8L2tleXdvcmQ+PGtleXdvcmQ+UHJv
Z25vc2lzPC9rZXl3b3JkPjxrZXl3b3JkPlJlZ3Jlc3Npb24gQW5hbHlzaXM8L2tleXdvcmQ+PGtl
eXdvcmQ+UmV0cm9zcGVjdGl2ZSBTdHVkaWVzPC9rZXl3b3JkPjxrZXl3b3JkPlJpc2sgRmFjdG9y
czwva2V5d29yZD48a2V5d29yZD5Ta2luIFRyYW5zcGxhbnRhdGlvbi8qc3RhdGlzdGljcyAmYW1w
OyBudW1lcmljYWwgZGF0YTwva2V5d29yZD48a2V5d29yZD5UcmVhdG1lbnQgT3V0Y29tZTwva2V5
d29yZD48a2V5d29yZD5Xb3VuZCBDbG9zdXJlIFRlY2huaXF1ZXMvKnN0YXRpc3RpY3MgJmFtcDsg
bnVtZXJpY2FsIGRhdGE8L2tleXdvcmQ+PGtleXdvcmQ+WW91bmcgQWR1bHQ8L2tleXdvcmQ+PGtl
eXdvcmQ+QWN1dGUgc3VyZ2VyeTwva2V5d29yZD48a2V5d29yZD5BdXRvbG9nb3VzIGNlbGwgc3By
YXk8L2tleXdvcmQ+PGtleXdvcmQ+TGVuZ3RoIG9mIHN0YXk8L2tleXdvcmQ+PGtleXdvcmQ+VGhl
YXRyZSB0aW1lPC9rZXl3b3JkPjwva2V5d29yZHM+PGRhdGVzPjx5ZWFyPjIwMTQ8L3llYXI+PHB1
Yi1kYXRlcz48ZGF0ZT5NYXI8L2RhdGU+PC9wdWItZGF0ZXM+PC9kYXRlcz48aXNibj4wMzA1LTQx
Nzk8L2lzYm4+PGFjY2Vzc2lvbi1udW0+MjM4NzY3ODQ8L2FjY2Vzc2lvbi1udW0+PHVybHM+PC91
cmxzPjxlbGVjdHJvbmljLXJlc291cmNlLW51bT4xMC4xMDE2L2ouYnVybnMuMjAxMy4wNi4wMDU8
L2VsZWN0cm9uaWMtcmVzb3VyY2UtbnVtPjxyZW1vdGUtZGF0YWJhc2UtcHJvdmlkZXI+TkxNPC9y
ZW1vdGUtZGF0YWJhc2UtcHJvdmlkZXI+PGxhbmd1YWdlPmVuZzwvbGFuZ3VhZ2U+PC9yZWNvcmQ+
PC9DaXRlPjwvRW5kTm90ZT4A
</w:fldData>
        </w:fldChar>
      </w:r>
      <w:r w:rsidR="00F97E6A">
        <w:instrText xml:space="preserve"> ADDIN EN.CITE.DATA </w:instrText>
      </w:r>
      <w:r w:rsidR="00F97E6A">
        <w:fldChar w:fldCharType="end"/>
      </w:r>
      <w:r w:rsidR="003742CF" w:rsidRPr="008F05CC">
        <w:fldChar w:fldCharType="separate"/>
      </w:r>
      <w:r w:rsidR="00F97E6A">
        <w:rPr>
          <w:noProof/>
        </w:rPr>
        <w:t>(Lim 2014)</w:t>
      </w:r>
      <w:r w:rsidR="003742CF" w:rsidRPr="008F05CC">
        <w:fldChar w:fldCharType="end"/>
      </w:r>
      <w:r w:rsidR="00BA08AD" w:rsidRPr="008F05CC">
        <w:t xml:space="preserve">. </w:t>
      </w:r>
      <w:r w:rsidR="000A1ED0">
        <w:t>Moreover, early intervention</w:t>
      </w:r>
      <w:r w:rsidR="001F39F8">
        <w:t xml:space="preserve"> </w:t>
      </w:r>
      <w:r w:rsidR="00C41960">
        <w:t>with ASCS</w:t>
      </w:r>
      <w:r w:rsidR="000A1ED0">
        <w:t xml:space="preserve"> for </w:t>
      </w:r>
      <w:r w:rsidR="00CF1C77">
        <w:t>definitive</w:t>
      </w:r>
      <w:r w:rsidR="000A1ED0">
        <w:t xml:space="preserve"> wound closure can reduce</w:t>
      </w:r>
      <w:r w:rsidR="002B6790">
        <w:t xml:space="preserve"> outpatient procedural costs such as</w:t>
      </w:r>
      <w:r w:rsidR="000A1ED0">
        <w:t xml:space="preserve"> the need for </w:t>
      </w:r>
      <w:r w:rsidR="00154D4C">
        <w:t>costly</w:t>
      </w:r>
      <w:r w:rsidR="000A1ED0">
        <w:t xml:space="preserve"> scar wound management and </w:t>
      </w:r>
      <w:r w:rsidR="00E32BED">
        <w:t>rehabilitation services</w:t>
      </w:r>
      <w:r w:rsidR="0045595A">
        <w:t xml:space="preserve"> </w:t>
      </w:r>
      <w:r w:rsidR="0091517E">
        <w:fldChar w:fldCharType="begin"/>
      </w:r>
      <w:r w:rsidR="00F97E6A">
        <w:instrText xml:space="preserve"> ADDIN EN.CITE &lt;EndNote&gt;&lt;Cite&gt;&lt;Author&gt;Wood&lt;/Author&gt;&lt;Year&gt;2012&lt;/Year&gt;&lt;RecNum&gt;23&lt;/RecNum&gt;&lt;DisplayText&gt;(Wood 2012a)&lt;/DisplayText&gt;&lt;record&gt;&lt;rec-number&gt;23&lt;/rec-number&gt;&lt;foreign-keys&gt;&lt;key app="EN" db-id="tvtppesxbdx2xze2xsnvsxtg0extsfd020tw" timestamp="1699574581"&gt;23&lt;/key&gt;&lt;/foreign-keys&gt;&lt;ref-type name="Journal Article"&gt;17&lt;/ref-type&gt;&lt;contributors&gt;&lt;authors&gt;&lt;author&gt;Wood, F.&lt;/author&gt;&lt;author&gt;Martin, L.&lt;/author&gt;&lt;author&gt;Lewis, D.&lt;/author&gt;&lt;author&gt;Rawlins, J.&lt;/author&gt;&lt;author&gt;McWilliams, T.&lt;/author&gt;&lt;author&gt;Burrows, S.&lt;/author&gt;&lt;author&gt;Rea, S.&lt;/author&gt;&lt;/authors&gt;&lt;/contributors&gt;&lt;titles&gt;&lt;title&gt;A prospective randomised clinical pilot study to compare the effectiveness of Biobrane® synthetic wound dressing, with or without autologous cell suspension, to the local standard treatment regimen in paediatric scald injuries&lt;/title&gt;&lt;secondary-title&gt;Burns&lt;/secondary-title&gt;&lt;/titles&gt;&lt;periodical&gt;&lt;full-title&gt;Burns&lt;/full-title&gt;&lt;/periodical&gt;&lt;pages&gt;830-839&lt;/pages&gt;&lt;volume&gt;38&lt;/volume&gt;&lt;number&gt;6&lt;/number&gt;&lt;keywords&gt;&lt;keyword&gt;Paediatric&lt;/keyword&gt;&lt;keyword&gt;Scald&lt;/keyword&gt;&lt;keyword&gt;Burn&lt;/keyword&gt;&lt;keyword&gt;Wound healing&lt;/keyword&gt;&lt;keyword&gt;Acticoat™&lt;/keyword&gt;&lt;keyword&gt;Biobrane&lt;/keyword&gt;&lt;keyword&gt;ReCell&lt;/keyword&gt;&lt;keyword&gt;Duoderm&lt;/keyword&gt;&lt;keyword&gt;Versajet&lt;/keyword&gt;&lt;/keywords&gt;&lt;dates&gt;&lt;year&gt;2012&lt;/year&gt;&lt;pub-dates&gt;&lt;date&gt;2012/09/01/&lt;/date&gt;&lt;/pub-dates&gt;&lt;/dates&gt;&lt;isbn&gt;0305-4179&lt;/isbn&gt;&lt;urls&gt;&lt;related-urls&gt;&lt;url&gt;https://www.sciencedirect.com/science/article/pii/S0305417912000095&lt;/url&gt;&lt;/related-urls&gt;&lt;/urls&gt;&lt;electronic-resource-num&gt;https://doi.org/10.1016/j.burns.2011.12.020&lt;/electronic-resource-num&gt;&lt;/record&gt;&lt;/Cite&gt;&lt;/EndNote&gt;</w:instrText>
      </w:r>
      <w:r w:rsidR="0091517E">
        <w:fldChar w:fldCharType="separate"/>
      </w:r>
      <w:r w:rsidR="00F97E6A">
        <w:rPr>
          <w:noProof/>
        </w:rPr>
        <w:t>(Wood 2012a)</w:t>
      </w:r>
      <w:r w:rsidR="0091517E">
        <w:fldChar w:fldCharType="end"/>
      </w:r>
      <w:r w:rsidR="00E32BED">
        <w:t>.</w:t>
      </w:r>
    </w:p>
    <w:p w14:paraId="1CAE3F41" w14:textId="53527147" w:rsidR="004A45BE" w:rsidRDefault="009D5D20" w:rsidP="00BC0C43">
      <w:pPr>
        <w:pStyle w:val="Heading2"/>
      </w:pPr>
      <w:r>
        <w:t>In terms of the immediate costs of the proposed technology (and immediate cost consequences, such as procedural costs, testing costs etc.), is the proposed technology claimed to be more costly, the same cost or less costly than the comparator?</w:t>
      </w:r>
      <w:r w:rsidR="004A45BE">
        <w:t xml:space="preserve"> (please </w:t>
      </w:r>
      <w:r w:rsidR="00DB2D53">
        <w:t>select</w:t>
      </w:r>
      <w:r w:rsidR="004A45BE">
        <w:t xml:space="preserve"> your response)</w:t>
      </w:r>
    </w:p>
    <w:p w14:paraId="0EB954C3" w14:textId="10F52BCE" w:rsidR="006437E6" w:rsidRPr="00BC0C43" w:rsidRDefault="005D6808" w:rsidP="00BC0C4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6437E6" w:rsidRPr="00BC0C43">
        <w:rPr>
          <w:rFonts w:ascii="Segoe UI" w:hAnsi="Segoe UI" w:cs="Segoe UI"/>
          <w:sz w:val="22"/>
          <w:szCs w:val="22"/>
        </w:rPr>
        <w:t xml:space="preserve"> More costly </w:t>
      </w:r>
    </w:p>
    <w:p w14:paraId="76F56838" w14:textId="77777777" w:rsidR="006437E6" w:rsidRPr="00BC0C43" w:rsidRDefault="006437E6" w:rsidP="00BC0C4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Pr="00BC0C43">
        <w:rPr>
          <w:rFonts w:ascii="Segoe UI" w:hAnsi="Segoe UI" w:cs="Segoe UI"/>
          <w:sz w:val="22"/>
          <w:szCs w:val="22"/>
        </w:rPr>
      </w:r>
      <w:r w:rsidRPr="00BC0C43">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Same cost</w:t>
      </w:r>
    </w:p>
    <w:p w14:paraId="7925F574" w14:textId="04A11129" w:rsidR="00025969" w:rsidRPr="00BC0C43" w:rsidRDefault="006437E6" w:rsidP="00BC0C4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1"/>
            <w:enabled/>
            <w:calcOnExit w:val="0"/>
            <w:checkBox>
              <w:sizeAuto/>
              <w:default w:val="0"/>
            </w:checkBox>
          </w:ffData>
        </w:fldChar>
      </w:r>
      <w:r w:rsidRPr="00BC0C43">
        <w:rPr>
          <w:rFonts w:ascii="Segoe UI" w:hAnsi="Segoe UI" w:cs="Segoe UI"/>
          <w:sz w:val="22"/>
          <w:szCs w:val="22"/>
        </w:rPr>
        <w:instrText xml:space="preserve"> FORMCHECKBOX </w:instrText>
      </w:r>
      <w:r w:rsidRPr="00BC0C43">
        <w:rPr>
          <w:rFonts w:ascii="Segoe UI" w:hAnsi="Segoe UI" w:cs="Segoe UI"/>
          <w:sz w:val="22"/>
          <w:szCs w:val="22"/>
        </w:rPr>
      </w:r>
      <w:r w:rsidRPr="00BC0C43">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Less costly </w:t>
      </w:r>
    </w:p>
    <w:p w14:paraId="3797314E" w14:textId="321C0DC3" w:rsidR="004A45BE" w:rsidRPr="00BC0C43" w:rsidRDefault="009D5D20" w:rsidP="00BC0C43">
      <w:pPr>
        <w:pStyle w:val="Heading2"/>
      </w:pPr>
      <w:r>
        <w:t>Provide a brief rationale for the claim</w:t>
      </w:r>
      <w:r w:rsidR="004A45BE">
        <w:t>:</w:t>
      </w:r>
    </w:p>
    <w:p w14:paraId="67D7359C" w14:textId="6EB48A28" w:rsidR="008E3E24" w:rsidRDefault="00D57652" w:rsidP="00227C18">
      <w:r>
        <w:t xml:space="preserve">Treatment </w:t>
      </w:r>
      <w:r w:rsidR="000D5AC6">
        <w:t>with</w:t>
      </w:r>
      <w:r>
        <w:t xml:space="preserve"> </w:t>
      </w:r>
      <w:r w:rsidR="00657893">
        <w:t xml:space="preserve">ASCS is done at PoC </w:t>
      </w:r>
      <w:r w:rsidR="000D5AC6">
        <w:t>using</w:t>
      </w:r>
      <w:r w:rsidR="00657893">
        <w:t xml:space="preserve"> the ACHD. Use of the ACHD does not impact procedural time. </w:t>
      </w:r>
      <w:r w:rsidR="008E3E24">
        <w:t>This is because harvesting of the skin sample and enzymatic processing of the cells is done simultaneously to wound debridement</w:t>
      </w:r>
      <w:r w:rsidR="005128E3">
        <w:t xml:space="preserve"> or other skin autografting that is required. </w:t>
      </w:r>
    </w:p>
    <w:p w14:paraId="3BB9DC39" w14:textId="23D44B8B" w:rsidR="008E3D60" w:rsidRDefault="006E3909" w:rsidP="00227C18">
      <w:r>
        <w:t>However, purchasing of the ACHD which is a single use device will increase the resource costs during a single index procedure</w:t>
      </w:r>
      <w:r w:rsidR="008E3D60">
        <w:t xml:space="preserve">. </w:t>
      </w:r>
    </w:p>
    <w:p w14:paraId="797B3B37" w14:textId="0870972C" w:rsidR="00BC0C43" w:rsidRDefault="009578DF" w:rsidP="00227C18">
      <w:bookmarkStart w:id="8" w:name="_Hlk122532620"/>
      <w:r>
        <w:t>W</w:t>
      </w:r>
      <w:r w:rsidR="00C22B02">
        <w:t xml:space="preserve">hen comparing </w:t>
      </w:r>
      <w:r w:rsidR="008D174B">
        <w:t xml:space="preserve">ASCS </w:t>
      </w:r>
      <w:r>
        <w:t>+/- STSG</w:t>
      </w:r>
      <w:r w:rsidR="00C22B02">
        <w:t xml:space="preserve"> vs STSG alone over </w:t>
      </w:r>
      <w:r w:rsidR="00BA2252">
        <w:t xml:space="preserve">the course of an entire </w:t>
      </w:r>
      <w:r w:rsidR="00CA70F5">
        <w:t>hospitalisation</w:t>
      </w:r>
      <w:r w:rsidR="00BA2252">
        <w:t xml:space="preserve"> of a patient with severe burns</w:t>
      </w:r>
      <w:r w:rsidR="007F2175">
        <w:t xml:space="preserve">, </w:t>
      </w:r>
      <w:r w:rsidR="006758AC">
        <w:t>the</w:t>
      </w:r>
      <w:r w:rsidR="0010527E">
        <w:t xml:space="preserve"> </w:t>
      </w:r>
      <w:r w:rsidR="00052F8E">
        <w:t xml:space="preserve">use of the </w:t>
      </w:r>
      <w:r w:rsidR="008D174B">
        <w:t xml:space="preserve">ASCS treatment </w:t>
      </w:r>
      <w:r w:rsidR="00052F8E">
        <w:t xml:space="preserve">will </w:t>
      </w:r>
      <w:r w:rsidR="001A0CD0">
        <w:t>reduce hospital LOS and resources</w:t>
      </w:r>
      <w:r w:rsidR="00474D52">
        <w:t xml:space="preserve"> needed for definitive burn wound closure </w:t>
      </w:r>
      <w:r w:rsidR="00932C20">
        <w:fldChar w:fldCharType="begin"/>
      </w:r>
      <w:r w:rsidR="00F97E6A">
        <w:instrText xml:space="preserve"> ADDIN EN.CITE &lt;EndNote&gt;&lt;Cite&gt;&lt;Author&gt;Kowal&lt;/Author&gt;&lt;Year&gt;2019&lt;/Year&gt;&lt;RecNum&gt;21&lt;/RecNum&gt;&lt;DisplayText&gt;(Kowal 2019)&lt;/DisplayText&gt;&lt;record&gt;&lt;rec-number&gt;21&lt;/rec-number&gt;&lt;foreign-keys&gt;&lt;key app="EN" db-id="tvtppesxbdx2xze2xsnvsxtg0extsfd020tw" timestamp="1699573904"&gt;21&lt;/key&gt;&lt;/foreign-keys&gt;&lt;ref-type name="Journal Article"&gt;17&lt;/ref-type&gt;&lt;contributors&gt;&lt;authors&gt;&lt;author&gt;Kowal, Stacey&lt;/author&gt;&lt;author&gt;Kruger, Eliza&lt;/author&gt;&lt;author&gt;Bilir, Pinar&lt;/author&gt;&lt;author&gt;Holmes, James H.&lt;/author&gt;&lt;author&gt;Hickerson, William&lt;/author&gt;&lt;author&gt;Foster, Kevin&lt;/author&gt;&lt;author&gt;Nystrom, Scott&lt;/author&gt;&lt;author&gt;Sparks, Jeremiah&lt;/author&gt;&lt;author&gt;Iyer, Narayan&lt;/author&gt;&lt;author&gt;Bush, Katie&lt;/author&gt;&lt;author&gt;Quick, Andrew&lt;/author&gt;&lt;/authors&gt;&lt;/contributors&gt;&lt;titles&gt;&lt;title&gt;Cost-Effectiveness of the Use of Autologous Cell Harvesting Device Compared to Standard of Care for Treatment of Severe Burns in the United States&lt;/title&gt;&lt;secondary-title&gt;Advances in Therapy&lt;/secondary-title&gt;&lt;/titles&gt;&lt;periodical&gt;&lt;full-title&gt;Advances in Therapy&lt;/full-title&gt;&lt;/periodical&gt;&lt;pages&gt;1715-1729&lt;/pages&gt;&lt;volume&gt;36&lt;/volume&gt;&lt;number&gt;7&lt;/number&gt;&lt;dates&gt;&lt;year&gt;2019&lt;/year&gt;&lt;pub-dates&gt;&lt;date&gt;2019/07/01&lt;/date&gt;&lt;/pub-dates&gt;&lt;/dates&gt;&lt;isbn&gt;1865-8652&lt;/isbn&gt;&lt;urls&gt;&lt;related-urls&gt;&lt;url&gt;https://doi.org/10.1007/s12325-019-00961-2&lt;/url&gt;&lt;/related-urls&gt;&lt;/urls&gt;&lt;electronic-resource-num&gt;10.1007/s12325-019-00961-2&lt;/electronic-resource-num&gt;&lt;/record&gt;&lt;/Cite&gt;&lt;/EndNote&gt;</w:instrText>
      </w:r>
      <w:r w:rsidR="00932C20">
        <w:fldChar w:fldCharType="separate"/>
      </w:r>
      <w:r w:rsidR="00F97E6A">
        <w:rPr>
          <w:noProof/>
        </w:rPr>
        <w:t>(Kowal 2019)</w:t>
      </w:r>
      <w:r w:rsidR="00932C20">
        <w:fldChar w:fldCharType="end"/>
      </w:r>
      <w:r w:rsidR="00CA70F5">
        <w:t>.</w:t>
      </w:r>
      <w:r w:rsidR="00532F1A">
        <w:t xml:space="preserve"> This will be demonstrated in the cost effectiveness model</w:t>
      </w:r>
      <w:r w:rsidR="008D174B">
        <w:t xml:space="preserve"> through </w:t>
      </w:r>
      <w:r w:rsidR="00C41960">
        <w:t>number of subsequent procedures required to treat the burn wound with the addition of ASCS.</w:t>
      </w:r>
    </w:p>
    <w:p w14:paraId="3F215402" w14:textId="77777777" w:rsidR="00BF4BAA" w:rsidRDefault="00BF4BAA" w:rsidP="00BC0C43">
      <w:pPr>
        <w:pStyle w:val="Heading1"/>
        <w:sectPr w:rsidR="00BF4BAA" w:rsidSect="001134C4">
          <w:headerReference w:type="even" r:id="rId10"/>
          <w:headerReference w:type="default" r:id="rId11"/>
          <w:footerReference w:type="even" r:id="rId12"/>
          <w:footerReference w:type="default" r:id="rId13"/>
          <w:headerReference w:type="first" r:id="rId14"/>
          <w:footerReference w:type="first" r:id="rId15"/>
          <w:pgSz w:w="11906" w:h="16838"/>
          <w:pgMar w:top="1440" w:right="991" w:bottom="1135" w:left="1440" w:header="426" w:footer="252" w:gutter="0"/>
          <w:pgNumType w:start="0"/>
          <w:cols w:space="708"/>
          <w:titlePg/>
          <w:docGrid w:linePitch="360"/>
        </w:sectPr>
      </w:pPr>
    </w:p>
    <w:p w14:paraId="78D9C328" w14:textId="7948D0B2" w:rsidR="0030566C" w:rsidRPr="001134C4" w:rsidRDefault="0030566C" w:rsidP="00BC0C43">
      <w:pPr>
        <w:pStyle w:val="Heading1"/>
        <w:rPr>
          <w:color w:val="002060"/>
        </w:rPr>
      </w:pPr>
      <w:r w:rsidRPr="001134C4">
        <w:rPr>
          <w:color w:val="002060"/>
        </w:rPr>
        <w:t>Summary of Evidence</w:t>
      </w:r>
    </w:p>
    <w:p w14:paraId="30B8B45A" w14:textId="62984B96" w:rsidR="0030566C" w:rsidRPr="00BC0C43" w:rsidRDefault="0030566C" w:rsidP="001134C4">
      <w:pPr>
        <w:pStyle w:val="Heading2"/>
      </w:pPr>
      <w:r w:rsidRPr="00BC0C43">
        <w:t xml:space="preserve">Provide one or more recent (published) high quality clinical studies that support use of the proposed health service/technology. </w:t>
      </w:r>
    </w:p>
    <w:tbl>
      <w:tblPr>
        <w:tblStyle w:val="TableGrid"/>
        <w:tblW w:w="5000" w:type="pct"/>
        <w:tblLayout w:type="fixed"/>
        <w:tblLook w:val="04A0" w:firstRow="1" w:lastRow="0" w:firstColumn="1" w:lastColumn="0" w:noHBand="0" w:noVBand="1"/>
        <w:tblCaption w:val="Summary of Evidence - Published"/>
      </w:tblPr>
      <w:tblGrid>
        <w:gridCol w:w="564"/>
        <w:gridCol w:w="3116"/>
        <w:gridCol w:w="3261"/>
        <w:gridCol w:w="3689"/>
        <w:gridCol w:w="2124"/>
        <w:gridCol w:w="1499"/>
      </w:tblGrid>
      <w:tr w:rsidR="001B13A0" w:rsidRPr="00A27FFC" w14:paraId="7D7CFBCF" w14:textId="77777777" w:rsidTr="00BD4E11">
        <w:trPr>
          <w:cantSplit/>
          <w:tblHeader/>
        </w:trPr>
        <w:tc>
          <w:tcPr>
            <w:tcW w:w="198" w:type="pct"/>
          </w:tcPr>
          <w:p w14:paraId="3C303F90" w14:textId="77777777" w:rsidR="002B3774" w:rsidRPr="00A27FFC" w:rsidRDefault="002B3774" w:rsidP="00BE6E73">
            <w:pPr>
              <w:spacing w:after="0"/>
              <w:rPr>
                <w:sz w:val="20"/>
                <w:szCs w:val="20"/>
              </w:rPr>
            </w:pPr>
          </w:p>
        </w:tc>
        <w:tc>
          <w:tcPr>
            <w:tcW w:w="1093" w:type="pct"/>
          </w:tcPr>
          <w:p w14:paraId="22034637" w14:textId="77777777" w:rsidR="002B3774" w:rsidRPr="00A27FFC" w:rsidRDefault="002B3774" w:rsidP="00BE6E73">
            <w:pPr>
              <w:spacing w:after="0"/>
              <w:rPr>
                <w:b/>
                <w:bCs/>
                <w:sz w:val="20"/>
                <w:szCs w:val="20"/>
              </w:rPr>
            </w:pPr>
            <w:r w:rsidRPr="00A27FFC">
              <w:rPr>
                <w:b/>
                <w:bCs/>
                <w:sz w:val="20"/>
                <w:szCs w:val="20"/>
              </w:rPr>
              <w:t>Type of study design*</w:t>
            </w:r>
          </w:p>
        </w:tc>
        <w:tc>
          <w:tcPr>
            <w:tcW w:w="1144" w:type="pct"/>
          </w:tcPr>
          <w:p w14:paraId="72A969B8" w14:textId="4FD42678" w:rsidR="002B3774" w:rsidRPr="00A27FFC" w:rsidRDefault="002B3774" w:rsidP="00BE6E73">
            <w:pPr>
              <w:spacing w:after="0"/>
              <w:rPr>
                <w:b/>
                <w:bCs/>
                <w:sz w:val="20"/>
                <w:szCs w:val="20"/>
              </w:rPr>
            </w:pPr>
            <w:r w:rsidRPr="00A27FFC">
              <w:rPr>
                <w:b/>
                <w:bCs/>
                <w:sz w:val="20"/>
                <w:szCs w:val="20"/>
              </w:rPr>
              <w:t>Title of journal article or research project (including any trial identifier or study lead if relevant)</w:t>
            </w:r>
          </w:p>
        </w:tc>
        <w:tc>
          <w:tcPr>
            <w:tcW w:w="1294" w:type="pct"/>
          </w:tcPr>
          <w:p w14:paraId="6849AB75" w14:textId="2BD97116" w:rsidR="002B3774" w:rsidRPr="00A27FFC" w:rsidRDefault="002B3774" w:rsidP="00BE6E73">
            <w:pPr>
              <w:spacing w:after="0"/>
              <w:rPr>
                <w:b/>
                <w:bCs/>
                <w:sz w:val="20"/>
                <w:szCs w:val="20"/>
              </w:rPr>
            </w:pPr>
            <w:r w:rsidRPr="00A27FFC">
              <w:rPr>
                <w:b/>
                <w:bCs/>
                <w:sz w:val="20"/>
                <w:szCs w:val="20"/>
              </w:rPr>
              <w:t xml:space="preserve">Short description of research (max 50 </w:t>
            </w:r>
            <w:proofErr w:type="gramStart"/>
            <w:r w:rsidRPr="00A27FFC">
              <w:rPr>
                <w:b/>
                <w:bCs/>
                <w:sz w:val="20"/>
                <w:szCs w:val="20"/>
              </w:rPr>
              <w:t>words)*</w:t>
            </w:r>
            <w:proofErr w:type="gramEnd"/>
            <w:r w:rsidRPr="00A27FFC">
              <w:rPr>
                <w:b/>
                <w:bCs/>
                <w:sz w:val="20"/>
                <w:szCs w:val="20"/>
              </w:rPr>
              <w:t>*</w:t>
            </w:r>
          </w:p>
        </w:tc>
        <w:tc>
          <w:tcPr>
            <w:tcW w:w="745" w:type="pct"/>
          </w:tcPr>
          <w:p w14:paraId="6D438BD5" w14:textId="77777777" w:rsidR="002B3774" w:rsidRPr="00A27FFC" w:rsidRDefault="002B3774" w:rsidP="00BE6E73">
            <w:pPr>
              <w:spacing w:after="0"/>
              <w:rPr>
                <w:b/>
                <w:bCs/>
                <w:sz w:val="20"/>
                <w:szCs w:val="20"/>
              </w:rPr>
            </w:pPr>
            <w:r w:rsidRPr="00A27FFC">
              <w:rPr>
                <w:b/>
                <w:bCs/>
                <w:sz w:val="20"/>
                <w:szCs w:val="20"/>
              </w:rPr>
              <w:t>Website link to journal article or research (if available)</w:t>
            </w:r>
          </w:p>
        </w:tc>
        <w:tc>
          <w:tcPr>
            <w:tcW w:w="526" w:type="pct"/>
          </w:tcPr>
          <w:p w14:paraId="53584C89" w14:textId="77777777" w:rsidR="002B3774" w:rsidRPr="00A27FFC" w:rsidRDefault="002B3774" w:rsidP="00BE6E73">
            <w:pPr>
              <w:spacing w:after="0"/>
              <w:rPr>
                <w:b/>
                <w:bCs/>
                <w:sz w:val="20"/>
                <w:szCs w:val="20"/>
              </w:rPr>
            </w:pPr>
            <w:r w:rsidRPr="00A27FFC">
              <w:rPr>
                <w:b/>
                <w:bCs/>
                <w:sz w:val="20"/>
                <w:szCs w:val="20"/>
              </w:rPr>
              <w:t>Date of publication***</w:t>
            </w:r>
          </w:p>
        </w:tc>
      </w:tr>
      <w:tr w:rsidR="001B13A0" w:rsidRPr="00A27FFC" w14:paraId="13AA3206" w14:textId="77777777" w:rsidTr="00BD4E11">
        <w:trPr>
          <w:cantSplit/>
        </w:trPr>
        <w:tc>
          <w:tcPr>
            <w:tcW w:w="198" w:type="pct"/>
          </w:tcPr>
          <w:p w14:paraId="7E036800" w14:textId="34F65DD3" w:rsidR="003B5CCD" w:rsidRPr="00A27FFC" w:rsidRDefault="00D440C9" w:rsidP="00BE6E73">
            <w:pPr>
              <w:spacing w:after="0"/>
              <w:rPr>
                <w:sz w:val="20"/>
                <w:szCs w:val="20"/>
              </w:rPr>
            </w:pPr>
            <w:r w:rsidRPr="00A27FFC">
              <w:rPr>
                <w:sz w:val="20"/>
                <w:szCs w:val="20"/>
              </w:rPr>
              <w:t>1</w:t>
            </w:r>
            <w:r w:rsidR="003B5CCD" w:rsidRPr="00A27FFC">
              <w:rPr>
                <w:sz w:val="20"/>
                <w:szCs w:val="20"/>
              </w:rPr>
              <w:t>.</w:t>
            </w:r>
          </w:p>
        </w:tc>
        <w:tc>
          <w:tcPr>
            <w:tcW w:w="1093" w:type="pct"/>
          </w:tcPr>
          <w:p w14:paraId="48AA7F4F" w14:textId="40DD4CAA" w:rsidR="003B5CCD" w:rsidRPr="00A27FFC" w:rsidRDefault="000A1587" w:rsidP="00BE6E73">
            <w:pPr>
              <w:spacing w:after="0"/>
              <w:rPr>
                <w:sz w:val="20"/>
                <w:szCs w:val="20"/>
              </w:rPr>
            </w:pPr>
            <w:r>
              <w:rPr>
                <w:sz w:val="20"/>
                <w:szCs w:val="20"/>
              </w:rPr>
              <w:t>Multicentre r</w:t>
            </w:r>
            <w:r w:rsidR="00311523" w:rsidRPr="00A27FFC">
              <w:rPr>
                <w:sz w:val="20"/>
                <w:szCs w:val="20"/>
              </w:rPr>
              <w:t>a</w:t>
            </w:r>
            <w:r w:rsidR="00C42ABE" w:rsidRPr="00A27FFC">
              <w:rPr>
                <w:sz w:val="20"/>
                <w:szCs w:val="20"/>
              </w:rPr>
              <w:t>ndomised clinical trial</w:t>
            </w:r>
          </w:p>
          <w:p w14:paraId="3DC6FD3B" w14:textId="77777777" w:rsidR="00D30C29" w:rsidRPr="00A27FFC" w:rsidRDefault="00D30C29" w:rsidP="00BE6E73">
            <w:pPr>
              <w:spacing w:after="0"/>
              <w:rPr>
                <w:sz w:val="20"/>
                <w:szCs w:val="20"/>
                <w:lang w:val="en-US"/>
              </w:rPr>
            </w:pPr>
            <w:r w:rsidRPr="00A27FFC">
              <w:rPr>
                <w:sz w:val="20"/>
                <w:szCs w:val="20"/>
                <w:lang w:val="en-US"/>
              </w:rPr>
              <w:t>Standard of care controlled and within-subject controlled</w:t>
            </w:r>
          </w:p>
          <w:p w14:paraId="63B9BDA3" w14:textId="20ABB8B3" w:rsidR="0004164C" w:rsidRPr="00A27FFC" w:rsidRDefault="0004164C" w:rsidP="00BE6E73">
            <w:pPr>
              <w:spacing w:after="0"/>
              <w:rPr>
                <w:sz w:val="20"/>
                <w:szCs w:val="20"/>
              </w:rPr>
            </w:pPr>
            <w:r w:rsidRPr="00A27FFC">
              <w:rPr>
                <w:sz w:val="20"/>
                <w:szCs w:val="20"/>
                <w:lang w:val="en-US"/>
              </w:rPr>
              <w:t xml:space="preserve">No masking of treatment. The participant and blinded evaluator </w:t>
            </w:r>
            <w:r w:rsidR="00FC5613" w:rsidRPr="00A27FFC">
              <w:rPr>
                <w:sz w:val="20"/>
                <w:szCs w:val="20"/>
                <w:lang w:val="en-US"/>
              </w:rPr>
              <w:t xml:space="preserve">were </w:t>
            </w:r>
            <w:r w:rsidR="00417239" w:rsidRPr="00A27FFC">
              <w:rPr>
                <w:sz w:val="20"/>
                <w:szCs w:val="20"/>
                <w:lang w:val="en-US"/>
              </w:rPr>
              <w:t xml:space="preserve">not </w:t>
            </w:r>
            <w:r w:rsidRPr="00A27FFC">
              <w:rPr>
                <w:sz w:val="20"/>
                <w:szCs w:val="20"/>
                <w:lang w:val="en-US"/>
              </w:rPr>
              <w:t>told which treatment area received which procedure (RECELL</w:t>
            </w:r>
            <w:r w:rsidR="0047545E" w:rsidRPr="000F3F6C">
              <w:rPr>
                <w:sz w:val="20"/>
                <w:szCs w:val="20"/>
                <w:vertAlign w:val="superscript"/>
                <w:lang w:val="en-US"/>
              </w:rPr>
              <w:t>®</w:t>
            </w:r>
            <w:r w:rsidRPr="00A27FFC">
              <w:rPr>
                <w:sz w:val="20"/>
                <w:szCs w:val="20"/>
                <w:lang w:val="en-US"/>
              </w:rPr>
              <w:t xml:space="preserve"> or Control).</w:t>
            </w:r>
          </w:p>
        </w:tc>
        <w:tc>
          <w:tcPr>
            <w:tcW w:w="1144" w:type="pct"/>
          </w:tcPr>
          <w:p w14:paraId="4C18E533" w14:textId="77777777" w:rsidR="00AA318C" w:rsidRPr="00A27FFC" w:rsidRDefault="00AA318C" w:rsidP="00BE6E73">
            <w:pPr>
              <w:spacing w:after="0"/>
              <w:rPr>
                <w:sz w:val="20"/>
                <w:szCs w:val="20"/>
                <w:lang w:val="en-US"/>
              </w:rPr>
            </w:pPr>
            <w:r w:rsidRPr="00A27FFC">
              <w:rPr>
                <w:sz w:val="20"/>
                <w:szCs w:val="20"/>
                <w:lang w:val="en-US"/>
              </w:rPr>
              <w:t>Study CTP001-5</w:t>
            </w:r>
          </w:p>
          <w:p w14:paraId="729CB9E6" w14:textId="26A5805B" w:rsidR="00FA4BE2" w:rsidRPr="00A27FFC" w:rsidRDefault="00FA4BE2" w:rsidP="00BE6E73">
            <w:pPr>
              <w:spacing w:after="0"/>
              <w:rPr>
                <w:sz w:val="20"/>
                <w:szCs w:val="20"/>
              </w:rPr>
            </w:pPr>
            <w:r w:rsidRPr="00A27FFC">
              <w:rPr>
                <w:sz w:val="20"/>
                <w:szCs w:val="20"/>
              </w:rPr>
              <w:t>NCT02380612</w:t>
            </w:r>
          </w:p>
          <w:p w14:paraId="67ACF6F2" w14:textId="34C08F14" w:rsidR="003B5CCD" w:rsidRPr="00A27FFC" w:rsidRDefault="007A446D" w:rsidP="00BE6E73">
            <w:pPr>
              <w:spacing w:after="0"/>
              <w:rPr>
                <w:sz w:val="20"/>
                <w:szCs w:val="20"/>
              </w:rPr>
            </w:pPr>
            <w:r w:rsidRPr="00A27FFC">
              <w:rPr>
                <w:sz w:val="20"/>
                <w:szCs w:val="20"/>
              </w:rPr>
              <w:t xml:space="preserve">A Comparative Study of the </w:t>
            </w:r>
            <w:proofErr w:type="spellStart"/>
            <w:r w:rsidRPr="00A27FFC">
              <w:rPr>
                <w:sz w:val="20"/>
                <w:szCs w:val="20"/>
              </w:rPr>
              <w:t>ReCell</w:t>
            </w:r>
            <w:proofErr w:type="spellEnd"/>
            <w:r w:rsidRPr="00A27FFC">
              <w:rPr>
                <w:sz w:val="20"/>
                <w:szCs w:val="20"/>
              </w:rPr>
              <w:t>® Device and Autologous Split</w:t>
            </w:r>
            <w:r w:rsidR="000F24A7" w:rsidRPr="00A27FFC">
              <w:rPr>
                <w:sz w:val="20"/>
                <w:szCs w:val="20"/>
              </w:rPr>
              <w:t xml:space="preserve"> </w:t>
            </w:r>
            <w:r w:rsidRPr="00A27FFC">
              <w:rPr>
                <w:sz w:val="20"/>
                <w:szCs w:val="20"/>
              </w:rPr>
              <w:t>Thickness Meshed Skin Graft in the Treatment of Acute Burn Injuries</w:t>
            </w:r>
          </w:p>
        </w:tc>
        <w:tc>
          <w:tcPr>
            <w:tcW w:w="1294" w:type="pct"/>
          </w:tcPr>
          <w:p w14:paraId="718A8EDB" w14:textId="5872F819" w:rsidR="003B5CCD" w:rsidRPr="00A27FFC" w:rsidRDefault="00B61D53" w:rsidP="00BE6E73">
            <w:pPr>
              <w:spacing w:after="0"/>
              <w:rPr>
                <w:sz w:val="20"/>
                <w:szCs w:val="20"/>
              </w:rPr>
            </w:pPr>
            <w:r w:rsidRPr="00A27FFC">
              <w:rPr>
                <w:sz w:val="20"/>
                <w:szCs w:val="20"/>
              </w:rPr>
              <w:t xml:space="preserve">A prospective study was conducted to evaluate the clinical performance of </w:t>
            </w:r>
            <w:r w:rsidR="0047545E" w:rsidRPr="00A27FFC">
              <w:rPr>
                <w:sz w:val="20"/>
                <w:szCs w:val="20"/>
              </w:rPr>
              <w:t>RECELL</w:t>
            </w:r>
            <w:r w:rsidR="0047545E" w:rsidRPr="000F3F6C">
              <w:rPr>
                <w:sz w:val="20"/>
                <w:szCs w:val="20"/>
                <w:vertAlign w:val="superscript"/>
                <w:lang w:val="en-US"/>
              </w:rPr>
              <w:t>®</w:t>
            </w:r>
            <w:r w:rsidR="0047545E" w:rsidRPr="00A27FFC">
              <w:rPr>
                <w:sz w:val="20"/>
                <w:szCs w:val="20"/>
              </w:rPr>
              <w:t xml:space="preserve"> </w:t>
            </w:r>
            <w:r w:rsidRPr="00A27FFC">
              <w:rPr>
                <w:sz w:val="20"/>
                <w:szCs w:val="20"/>
              </w:rPr>
              <w:t xml:space="preserve">vs 2:1 meshed STSG (control). Number of subjects was </w:t>
            </w:r>
            <w:r w:rsidR="0068118B" w:rsidRPr="00A27FFC">
              <w:rPr>
                <w:sz w:val="20"/>
                <w:szCs w:val="20"/>
              </w:rPr>
              <w:t xml:space="preserve">101, between 18 and 65 years of age with 1% to 20% TBSA acute, </w:t>
            </w:r>
            <w:r w:rsidR="002E6EB8" w:rsidRPr="00A27FFC">
              <w:rPr>
                <w:sz w:val="20"/>
                <w:szCs w:val="20"/>
              </w:rPr>
              <w:t>DPT</w:t>
            </w:r>
            <w:r w:rsidR="0068118B" w:rsidRPr="00A27FFC">
              <w:rPr>
                <w:sz w:val="20"/>
                <w:szCs w:val="20"/>
              </w:rPr>
              <w:t xml:space="preserve"> thermal burn that required autografting for definitive closure</w:t>
            </w:r>
            <w:r w:rsidR="00AC7C4B" w:rsidRPr="00A27FFC">
              <w:rPr>
                <w:sz w:val="20"/>
                <w:szCs w:val="20"/>
              </w:rPr>
              <w:t>.</w:t>
            </w:r>
          </w:p>
        </w:tc>
        <w:tc>
          <w:tcPr>
            <w:tcW w:w="745" w:type="pct"/>
          </w:tcPr>
          <w:p w14:paraId="6B976BCE" w14:textId="6F6C1133" w:rsidR="003B5CCD" w:rsidRPr="00A27FFC" w:rsidRDefault="00A92A2C" w:rsidP="00BE6E73">
            <w:pPr>
              <w:spacing w:after="0"/>
              <w:rPr>
                <w:sz w:val="20"/>
                <w:szCs w:val="20"/>
              </w:rPr>
            </w:pPr>
            <w:r w:rsidRPr="00A27FFC">
              <w:rPr>
                <w:sz w:val="20"/>
                <w:szCs w:val="20"/>
              </w:rPr>
              <w:t>https://www.ncbi.nlm.nih.gov/pmc/articles/PMC6097595/#CIT0006</w:t>
            </w:r>
          </w:p>
        </w:tc>
        <w:tc>
          <w:tcPr>
            <w:tcW w:w="526" w:type="pct"/>
          </w:tcPr>
          <w:p w14:paraId="2B0FAE9B" w14:textId="2989440A" w:rsidR="003B5CCD" w:rsidRPr="00A27FFC" w:rsidRDefault="00A0630D" w:rsidP="00BE6E73">
            <w:pPr>
              <w:spacing w:after="0"/>
              <w:rPr>
                <w:sz w:val="20"/>
                <w:szCs w:val="20"/>
              </w:rPr>
            </w:pPr>
            <w:r>
              <w:rPr>
                <w:sz w:val="20"/>
                <w:szCs w:val="20"/>
              </w:rPr>
              <w:t xml:space="preserve">24 May </w:t>
            </w:r>
            <w:r w:rsidR="00A92A2C" w:rsidRPr="00A27FFC">
              <w:rPr>
                <w:sz w:val="20"/>
                <w:szCs w:val="20"/>
              </w:rPr>
              <w:t xml:space="preserve">2018 </w:t>
            </w:r>
          </w:p>
        </w:tc>
      </w:tr>
      <w:tr w:rsidR="001B13A0" w:rsidRPr="00A27FFC" w14:paraId="51DDDAD3" w14:textId="77777777" w:rsidTr="00BD4E11">
        <w:trPr>
          <w:cantSplit/>
        </w:trPr>
        <w:tc>
          <w:tcPr>
            <w:tcW w:w="198" w:type="pct"/>
          </w:tcPr>
          <w:p w14:paraId="531C52AD" w14:textId="6CBCACA3" w:rsidR="003B5CCD" w:rsidRPr="00A27FFC" w:rsidRDefault="00D440C9" w:rsidP="00BE6E73">
            <w:pPr>
              <w:spacing w:after="0"/>
              <w:rPr>
                <w:sz w:val="20"/>
                <w:szCs w:val="20"/>
              </w:rPr>
            </w:pPr>
            <w:r w:rsidRPr="00A27FFC">
              <w:rPr>
                <w:sz w:val="20"/>
                <w:szCs w:val="20"/>
              </w:rPr>
              <w:t>2</w:t>
            </w:r>
            <w:r w:rsidR="003B5CCD" w:rsidRPr="00A27FFC">
              <w:rPr>
                <w:sz w:val="20"/>
                <w:szCs w:val="20"/>
              </w:rPr>
              <w:t>.</w:t>
            </w:r>
          </w:p>
        </w:tc>
        <w:tc>
          <w:tcPr>
            <w:tcW w:w="1093" w:type="pct"/>
          </w:tcPr>
          <w:p w14:paraId="337896CB" w14:textId="6512A476" w:rsidR="003B5CCD" w:rsidRPr="00A27FFC" w:rsidRDefault="000A1587" w:rsidP="00BE6E73">
            <w:pPr>
              <w:spacing w:after="0"/>
              <w:rPr>
                <w:sz w:val="20"/>
                <w:szCs w:val="20"/>
              </w:rPr>
            </w:pPr>
            <w:r>
              <w:rPr>
                <w:sz w:val="20"/>
                <w:szCs w:val="20"/>
              </w:rPr>
              <w:t>Multicentre r</w:t>
            </w:r>
            <w:r w:rsidR="00C42ABE" w:rsidRPr="00A27FFC">
              <w:rPr>
                <w:sz w:val="20"/>
                <w:szCs w:val="20"/>
              </w:rPr>
              <w:t>andomised clinical trial</w:t>
            </w:r>
          </w:p>
          <w:p w14:paraId="1206D121" w14:textId="77777777" w:rsidR="00D30C29" w:rsidRPr="00A27FFC" w:rsidRDefault="00D30C29" w:rsidP="00BE6E73">
            <w:pPr>
              <w:spacing w:after="0"/>
              <w:rPr>
                <w:sz w:val="20"/>
                <w:szCs w:val="20"/>
                <w:lang w:val="en-US"/>
              </w:rPr>
            </w:pPr>
            <w:r w:rsidRPr="00A27FFC">
              <w:rPr>
                <w:sz w:val="20"/>
                <w:szCs w:val="20"/>
                <w:lang w:val="en-US"/>
              </w:rPr>
              <w:t>Standard of care controlled and within-subject controlled</w:t>
            </w:r>
          </w:p>
          <w:p w14:paraId="009C8826" w14:textId="04B6F7B3" w:rsidR="00417239" w:rsidRPr="00A27FFC" w:rsidRDefault="00417239" w:rsidP="00BE6E73">
            <w:pPr>
              <w:spacing w:after="0"/>
              <w:rPr>
                <w:sz w:val="20"/>
                <w:szCs w:val="20"/>
              </w:rPr>
            </w:pPr>
            <w:r w:rsidRPr="00A27FFC">
              <w:rPr>
                <w:sz w:val="20"/>
                <w:szCs w:val="20"/>
                <w:lang w:val="en-US"/>
              </w:rPr>
              <w:t xml:space="preserve">No masking of treatment. The participant and blinded evaluator </w:t>
            </w:r>
            <w:r w:rsidR="00B84156" w:rsidRPr="00A27FFC">
              <w:rPr>
                <w:sz w:val="20"/>
                <w:szCs w:val="20"/>
                <w:lang w:val="en-US"/>
              </w:rPr>
              <w:t>were not</w:t>
            </w:r>
            <w:r w:rsidRPr="00A27FFC">
              <w:rPr>
                <w:sz w:val="20"/>
                <w:szCs w:val="20"/>
                <w:lang w:val="en-US"/>
              </w:rPr>
              <w:t xml:space="preserve"> told which treatment area received which procedure (RECELL</w:t>
            </w:r>
            <w:r w:rsidR="00EC191C" w:rsidRPr="000F3F6C">
              <w:rPr>
                <w:sz w:val="20"/>
                <w:szCs w:val="20"/>
                <w:vertAlign w:val="superscript"/>
                <w:lang w:val="en-US"/>
              </w:rPr>
              <w:t>®</w:t>
            </w:r>
            <w:r w:rsidRPr="00A27FFC">
              <w:rPr>
                <w:sz w:val="20"/>
                <w:szCs w:val="20"/>
                <w:lang w:val="en-US"/>
              </w:rPr>
              <w:t xml:space="preserve"> + STSG or Control).</w:t>
            </w:r>
            <w:r w:rsidR="00624B00" w:rsidRPr="00A27FFC">
              <w:rPr>
                <w:sz w:val="20"/>
                <w:szCs w:val="20"/>
                <w:lang w:val="en-US"/>
              </w:rPr>
              <w:t xml:space="preserve"> </w:t>
            </w:r>
          </w:p>
        </w:tc>
        <w:tc>
          <w:tcPr>
            <w:tcW w:w="1144" w:type="pct"/>
          </w:tcPr>
          <w:p w14:paraId="376E61E9" w14:textId="77777777" w:rsidR="003B5CCD" w:rsidRPr="00A27FFC" w:rsidRDefault="00AA318C" w:rsidP="00BE6E73">
            <w:pPr>
              <w:spacing w:after="0"/>
              <w:rPr>
                <w:sz w:val="20"/>
                <w:szCs w:val="20"/>
                <w:lang w:val="en-US"/>
              </w:rPr>
            </w:pPr>
            <w:r w:rsidRPr="00A27FFC">
              <w:rPr>
                <w:sz w:val="20"/>
                <w:szCs w:val="20"/>
                <w:lang w:val="en-US"/>
              </w:rPr>
              <w:t>Study CTP001-6</w:t>
            </w:r>
          </w:p>
          <w:p w14:paraId="6CAB2659" w14:textId="356BE317" w:rsidR="006505C6" w:rsidRPr="00A27FFC" w:rsidRDefault="006505C6" w:rsidP="00BE6E73">
            <w:pPr>
              <w:spacing w:after="0"/>
              <w:rPr>
                <w:sz w:val="20"/>
                <w:szCs w:val="20"/>
                <w:lang w:val="en-US"/>
              </w:rPr>
            </w:pPr>
            <w:r w:rsidRPr="00A27FFC">
              <w:rPr>
                <w:sz w:val="20"/>
                <w:szCs w:val="20"/>
                <w:lang w:val="en-US"/>
              </w:rPr>
              <w:t>NCT02380612</w:t>
            </w:r>
          </w:p>
          <w:p w14:paraId="101FD05B" w14:textId="47597AA5" w:rsidR="00C62882" w:rsidRPr="00A27FFC" w:rsidRDefault="00C62882" w:rsidP="00BE6E73">
            <w:pPr>
              <w:spacing w:after="0"/>
              <w:rPr>
                <w:sz w:val="20"/>
                <w:szCs w:val="20"/>
              </w:rPr>
            </w:pPr>
            <w:r w:rsidRPr="00A27FFC">
              <w:rPr>
                <w:sz w:val="20"/>
                <w:szCs w:val="20"/>
              </w:rPr>
              <w:t>Demonstration of the safety and effectiveness of the RECELL</w:t>
            </w:r>
            <w:r w:rsidRPr="00EC191C">
              <w:rPr>
                <w:sz w:val="20"/>
                <w:szCs w:val="20"/>
                <w:vertAlign w:val="superscript"/>
              </w:rPr>
              <w:t>®</w:t>
            </w:r>
            <w:r w:rsidRPr="00A27FFC">
              <w:rPr>
                <w:sz w:val="20"/>
                <w:szCs w:val="20"/>
              </w:rPr>
              <w:t xml:space="preserve"> System combined with split</w:t>
            </w:r>
            <w:r w:rsidR="000F24A7" w:rsidRPr="00A27FFC">
              <w:rPr>
                <w:sz w:val="20"/>
                <w:szCs w:val="20"/>
              </w:rPr>
              <w:t xml:space="preserve"> </w:t>
            </w:r>
            <w:r w:rsidRPr="00A27FFC">
              <w:rPr>
                <w:sz w:val="20"/>
                <w:szCs w:val="20"/>
              </w:rPr>
              <w:t xml:space="preserve">thickness meshed autografts for the reduction of donor skin to treat </w:t>
            </w:r>
            <w:r w:rsidR="000619EB" w:rsidRPr="00A27FFC">
              <w:rPr>
                <w:sz w:val="20"/>
                <w:szCs w:val="20"/>
              </w:rPr>
              <w:t>mixed depth</w:t>
            </w:r>
            <w:r w:rsidRPr="00A27FFC">
              <w:rPr>
                <w:sz w:val="20"/>
                <w:szCs w:val="20"/>
              </w:rPr>
              <w:t xml:space="preserve"> burn injuries</w:t>
            </w:r>
          </w:p>
        </w:tc>
        <w:tc>
          <w:tcPr>
            <w:tcW w:w="1294" w:type="pct"/>
          </w:tcPr>
          <w:p w14:paraId="2F88EF87" w14:textId="0BB2EDBB" w:rsidR="003B5CCD" w:rsidRPr="00A27FFC" w:rsidRDefault="006F40E3" w:rsidP="00BE6E73">
            <w:pPr>
              <w:spacing w:after="0"/>
              <w:rPr>
                <w:sz w:val="20"/>
                <w:szCs w:val="20"/>
              </w:rPr>
            </w:pPr>
            <w:r w:rsidRPr="00A27FFC">
              <w:rPr>
                <w:sz w:val="20"/>
                <w:szCs w:val="20"/>
              </w:rPr>
              <w:t xml:space="preserve">A prospective clinical trial was conducted with 30 subjects </w:t>
            </w:r>
            <w:r w:rsidR="00312F6F" w:rsidRPr="00A27FFC">
              <w:rPr>
                <w:sz w:val="20"/>
                <w:szCs w:val="20"/>
              </w:rPr>
              <w:t xml:space="preserve">≥ 5 years of age with 5-50% TBSA </w:t>
            </w:r>
            <w:r w:rsidRPr="00A27FFC">
              <w:rPr>
                <w:sz w:val="20"/>
                <w:szCs w:val="20"/>
              </w:rPr>
              <w:t xml:space="preserve">to evaluate </w:t>
            </w:r>
            <w:r w:rsidR="0098747F" w:rsidRPr="00A27FFC">
              <w:rPr>
                <w:sz w:val="20"/>
                <w:szCs w:val="20"/>
              </w:rPr>
              <w:t>RECELL</w:t>
            </w:r>
            <w:r w:rsidR="0047545E" w:rsidRPr="000F3F6C">
              <w:rPr>
                <w:sz w:val="20"/>
                <w:szCs w:val="20"/>
                <w:vertAlign w:val="superscript"/>
                <w:lang w:val="en-US"/>
              </w:rPr>
              <w:t>®</w:t>
            </w:r>
            <w:r w:rsidR="0098747F" w:rsidRPr="00A27FFC">
              <w:rPr>
                <w:sz w:val="20"/>
                <w:szCs w:val="20"/>
              </w:rPr>
              <w:t xml:space="preserve"> in conjunction with a skin graft meshed more widely than the control </w:t>
            </w:r>
            <w:r w:rsidRPr="00A27FFC">
              <w:rPr>
                <w:sz w:val="20"/>
                <w:szCs w:val="20"/>
              </w:rPr>
              <w:t xml:space="preserve"> </w:t>
            </w:r>
            <w:r w:rsidR="00891C9C" w:rsidRPr="00A27FFC">
              <w:rPr>
                <w:sz w:val="20"/>
                <w:szCs w:val="20"/>
              </w:rPr>
              <w:t xml:space="preserve">(ACHD + </w:t>
            </w:r>
            <w:r w:rsidR="00591E92" w:rsidRPr="00A27FFC">
              <w:rPr>
                <w:sz w:val="20"/>
                <w:szCs w:val="20"/>
              </w:rPr>
              <w:t xml:space="preserve">3:1 STSG </w:t>
            </w:r>
            <w:r w:rsidR="006E1752" w:rsidRPr="00A27FFC">
              <w:rPr>
                <w:sz w:val="20"/>
                <w:szCs w:val="20"/>
              </w:rPr>
              <w:t xml:space="preserve">vs </w:t>
            </w:r>
            <w:r w:rsidR="00591E92" w:rsidRPr="00A27FFC">
              <w:rPr>
                <w:sz w:val="20"/>
                <w:szCs w:val="20"/>
              </w:rPr>
              <w:t>a 2:1</w:t>
            </w:r>
            <w:r w:rsidR="00B10606" w:rsidRPr="00A27FFC">
              <w:rPr>
                <w:sz w:val="20"/>
                <w:szCs w:val="20"/>
              </w:rPr>
              <w:t xml:space="preserve"> STSG</w:t>
            </w:r>
            <w:r w:rsidR="00891C9C" w:rsidRPr="00A27FFC">
              <w:rPr>
                <w:sz w:val="20"/>
                <w:szCs w:val="20"/>
              </w:rPr>
              <w:t xml:space="preserve">, </w:t>
            </w:r>
            <w:r w:rsidR="0021658A" w:rsidRPr="00A27FFC">
              <w:rPr>
                <w:sz w:val="20"/>
                <w:szCs w:val="20"/>
              </w:rPr>
              <w:t xml:space="preserve">or </w:t>
            </w:r>
            <w:r w:rsidR="00891C9C" w:rsidRPr="00A27FFC">
              <w:rPr>
                <w:sz w:val="20"/>
                <w:szCs w:val="20"/>
              </w:rPr>
              <w:t>ACHD +</w:t>
            </w:r>
            <w:r w:rsidR="0021658A" w:rsidRPr="00A27FFC">
              <w:rPr>
                <w:sz w:val="20"/>
                <w:szCs w:val="20"/>
              </w:rPr>
              <w:t xml:space="preserve"> 4:1</w:t>
            </w:r>
            <w:r w:rsidR="00891C9C" w:rsidRPr="00A27FFC">
              <w:rPr>
                <w:sz w:val="20"/>
                <w:szCs w:val="20"/>
              </w:rPr>
              <w:t xml:space="preserve"> STSG</w:t>
            </w:r>
            <w:r w:rsidR="0021658A" w:rsidRPr="00A27FFC">
              <w:rPr>
                <w:sz w:val="20"/>
                <w:szCs w:val="20"/>
              </w:rPr>
              <w:t xml:space="preserve"> vs 3:1</w:t>
            </w:r>
            <w:r w:rsidR="00716AF1" w:rsidRPr="00A27FFC">
              <w:rPr>
                <w:sz w:val="20"/>
                <w:szCs w:val="20"/>
              </w:rPr>
              <w:t xml:space="preserve"> STSG</w:t>
            </w:r>
            <w:r w:rsidR="0021658A" w:rsidRPr="00A27FFC">
              <w:rPr>
                <w:sz w:val="20"/>
                <w:szCs w:val="20"/>
              </w:rPr>
              <w:t xml:space="preserve">, or </w:t>
            </w:r>
            <w:r w:rsidR="00891C9C" w:rsidRPr="00A27FFC">
              <w:rPr>
                <w:sz w:val="20"/>
                <w:szCs w:val="20"/>
              </w:rPr>
              <w:t>ACHD +</w:t>
            </w:r>
            <w:r w:rsidR="0021658A" w:rsidRPr="00A27FFC">
              <w:rPr>
                <w:sz w:val="20"/>
                <w:szCs w:val="20"/>
              </w:rPr>
              <w:t xml:space="preserve"> 2:1 </w:t>
            </w:r>
            <w:r w:rsidR="00B10606" w:rsidRPr="00A27FFC">
              <w:rPr>
                <w:sz w:val="20"/>
                <w:szCs w:val="20"/>
              </w:rPr>
              <w:t xml:space="preserve">STSG </w:t>
            </w:r>
            <w:r w:rsidR="0021658A" w:rsidRPr="00A27FFC">
              <w:rPr>
                <w:sz w:val="20"/>
                <w:szCs w:val="20"/>
              </w:rPr>
              <w:t>vs 1:1</w:t>
            </w:r>
            <w:r w:rsidR="00763E0B" w:rsidRPr="00A27FFC">
              <w:rPr>
                <w:sz w:val="20"/>
                <w:szCs w:val="20"/>
              </w:rPr>
              <w:t xml:space="preserve"> STSG</w:t>
            </w:r>
            <w:r w:rsidR="00891C9C" w:rsidRPr="00A27FFC">
              <w:rPr>
                <w:sz w:val="20"/>
                <w:szCs w:val="20"/>
              </w:rPr>
              <w:t>)</w:t>
            </w:r>
            <w:r w:rsidR="00763E0B" w:rsidRPr="00A27FFC">
              <w:rPr>
                <w:sz w:val="20"/>
                <w:szCs w:val="20"/>
              </w:rPr>
              <w:t xml:space="preserve"> </w:t>
            </w:r>
            <w:r w:rsidRPr="00A27FFC">
              <w:rPr>
                <w:sz w:val="20"/>
                <w:szCs w:val="20"/>
              </w:rPr>
              <w:t>for the treatment of mixed-depth burns, including FT.</w:t>
            </w:r>
          </w:p>
        </w:tc>
        <w:tc>
          <w:tcPr>
            <w:tcW w:w="745" w:type="pct"/>
          </w:tcPr>
          <w:p w14:paraId="3359E36D" w14:textId="3ACBD371" w:rsidR="003B5CCD" w:rsidRPr="00A27FFC" w:rsidRDefault="00E03696" w:rsidP="00BE6E73">
            <w:pPr>
              <w:spacing w:after="0"/>
              <w:rPr>
                <w:sz w:val="20"/>
                <w:szCs w:val="20"/>
              </w:rPr>
            </w:pPr>
            <w:r w:rsidRPr="00A27FFC">
              <w:rPr>
                <w:sz w:val="20"/>
                <w:szCs w:val="20"/>
              </w:rPr>
              <w:t>https://www.sciencedirect.com/science/article/pii/S0305417918308830?via%3Dihub</w:t>
            </w:r>
          </w:p>
        </w:tc>
        <w:tc>
          <w:tcPr>
            <w:tcW w:w="526" w:type="pct"/>
          </w:tcPr>
          <w:p w14:paraId="1A769279" w14:textId="656DB26F" w:rsidR="003B5CCD" w:rsidRPr="00A27FFC" w:rsidRDefault="00B67F7D" w:rsidP="00BE6E73">
            <w:pPr>
              <w:spacing w:after="0"/>
              <w:rPr>
                <w:sz w:val="20"/>
                <w:szCs w:val="20"/>
              </w:rPr>
            </w:pPr>
            <w:r w:rsidRPr="00A27FFC">
              <w:rPr>
                <w:sz w:val="20"/>
                <w:szCs w:val="20"/>
              </w:rPr>
              <w:t>19 Dec 2018</w:t>
            </w:r>
          </w:p>
        </w:tc>
      </w:tr>
      <w:tr w:rsidR="00FA0F88" w:rsidRPr="00A27FFC" w14:paraId="0FC9E679" w14:textId="77777777" w:rsidTr="00BD4E11">
        <w:trPr>
          <w:cantSplit/>
        </w:trPr>
        <w:tc>
          <w:tcPr>
            <w:tcW w:w="198" w:type="pct"/>
          </w:tcPr>
          <w:p w14:paraId="1AC20798" w14:textId="16903304" w:rsidR="00FA0F88" w:rsidRPr="00A27FFC" w:rsidRDefault="00FA0F88" w:rsidP="00BE6E73">
            <w:pPr>
              <w:spacing w:after="0"/>
              <w:rPr>
                <w:sz w:val="20"/>
                <w:szCs w:val="20"/>
              </w:rPr>
            </w:pPr>
            <w:r>
              <w:rPr>
                <w:sz w:val="20"/>
                <w:szCs w:val="20"/>
              </w:rPr>
              <w:t>3.</w:t>
            </w:r>
          </w:p>
        </w:tc>
        <w:tc>
          <w:tcPr>
            <w:tcW w:w="1093" w:type="pct"/>
          </w:tcPr>
          <w:p w14:paraId="20AA192E" w14:textId="17BD768D" w:rsidR="00FA0F88" w:rsidRPr="00A27FFC" w:rsidRDefault="00394C58" w:rsidP="00BE6E73">
            <w:pPr>
              <w:spacing w:after="0"/>
              <w:rPr>
                <w:sz w:val="20"/>
                <w:szCs w:val="20"/>
              </w:rPr>
            </w:pPr>
            <w:r>
              <w:rPr>
                <w:sz w:val="20"/>
                <w:szCs w:val="20"/>
              </w:rPr>
              <w:t>P</w:t>
            </w:r>
            <w:r w:rsidRPr="00394C58">
              <w:rPr>
                <w:sz w:val="20"/>
                <w:szCs w:val="20"/>
              </w:rPr>
              <w:t>rospective</w:t>
            </w:r>
            <w:r w:rsidR="0049559B">
              <w:rPr>
                <w:sz w:val="20"/>
                <w:szCs w:val="20"/>
              </w:rPr>
              <w:t>,</w:t>
            </w:r>
            <w:r w:rsidRPr="00394C58">
              <w:rPr>
                <w:sz w:val="20"/>
                <w:szCs w:val="20"/>
              </w:rPr>
              <w:t xml:space="preserve"> </w:t>
            </w:r>
            <w:r w:rsidR="0049559B">
              <w:rPr>
                <w:sz w:val="20"/>
                <w:szCs w:val="20"/>
              </w:rPr>
              <w:t xml:space="preserve">interventional, </w:t>
            </w:r>
            <w:r w:rsidRPr="00394C58">
              <w:rPr>
                <w:sz w:val="20"/>
                <w:szCs w:val="20"/>
              </w:rPr>
              <w:t>study</w:t>
            </w:r>
          </w:p>
        </w:tc>
        <w:tc>
          <w:tcPr>
            <w:tcW w:w="1144" w:type="pct"/>
          </w:tcPr>
          <w:p w14:paraId="68EA5291" w14:textId="68F31E18" w:rsidR="00FA0F88" w:rsidRDefault="00FA0F88" w:rsidP="00BE6E73">
            <w:pPr>
              <w:spacing w:after="0"/>
              <w:rPr>
                <w:sz w:val="20"/>
                <w:szCs w:val="20"/>
                <w:lang w:val="en-US"/>
              </w:rPr>
            </w:pPr>
            <w:r w:rsidRPr="00A27FFC">
              <w:rPr>
                <w:sz w:val="20"/>
                <w:szCs w:val="20"/>
                <w:lang w:val="en-US"/>
              </w:rPr>
              <w:t>Study CTP00</w:t>
            </w:r>
            <w:r>
              <w:rPr>
                <w:sz w:val="20"/>
                <w:szCs w:val="20"/>
                <w:lang w:val="en-US"/>
              </w:rPr>
              <w:t>4</w:t>
            </w:r>
          </w:p>
          <w:p w14:paraId="4A14D22D" w14:textId="0008ECBD" w:rsidR="000F3F6C" w:rsidRDefault="00B01571" w:rsidP="00BE6E73">
            <w:pPr>
              <w:spacing w:after="0"/>
              <w:rPr>
                <w:sz w:val="20"/>
                <w:szCs w:val="20"/>
                <w:lang w:val="en-US"/>
              </w:rPr>
            </w:pPr>
            <w:r w:rsidRPr="00B01571">
              <w:rPr>
                <w:sz w:val="20"/>
                <w:szCs w:val="20"/>
                <w:lang w:val="en-US"/>
              </w:rPr>
              <w:t>NCT02992249</w:t>
            </w:r>
          </w:p>
          <w:p w14:paraId="3894ADB6" w14:textId="3FFCEBEC" w:rsidR="00FA0F88" w:rsidRPr="00A27FFC" w:rsidRDefault="000F3F6C" w:rsidP="00BE6E73">
            <w:pPr>
              <w:spacing w:after="0"/>
              <w:rPr>
                <w:sz w:val="20"/>
                <w:szCs w:val="20"/>
                <w:lang w:val="en-US"/>
              </w:rPr>
            </w:pPr>
            <w:r w:rsidRPr="000F3F6C">
              <w:rPr>
                <w:sz w:val="20"/>
                <w:szCs w:val="20"/>
                <w:lang w:val="en-US"/>
              </w:rPr>
              <w:t xml:space="preserve">Prospective Evaluation of the </w:t>
            </w:r>
            <w:proofErr w:type="spellStart"/>
            <w:r w:rsidRPr="000F3F6C">
              <w:rPr>
                <w:sz w:val="20"/>
                <w:szCs w:val="20"/>
                <w:lang w:val="en-US"/>
              </w:rPr>
              <w:t>ReCell</w:t>
            </w:r>
            <w:bookmarkStart w:id="9" w:name="_Hlk172723608"/>
            <w:proofErr w:type="spellEnd"/>
            <w:r w:rsidRPr="000F3F6C">
              <w:rPr>
                <w:sz w:val="20"/>
                <w:szCs w:val="20"/>
                <w:vertAlign w:val="superscript"/>
                <w:lang w:val="en-US"/>
              </w:rPr>
              <w:t>®</w:t>
            </w:r>
            <w:bookmarkEnd w:id="9"/>
            <w:r w:rsidRPr="000F3F6C">
              <w:rPr>
                <w:sz w:val="20"/>
                <w:szCs w:val="20"/>
                <w:lang w:val="en-US"/>
              </w:rPr>
              <w:t xml:space="preserve"> Autologous Cell Harvesting Device </w:t>
            </w:r>
            <w:proofErr w:type="gramStart"/>
            <w:r w:rsidRPr="000F3F6C">
              <w:rPr>
                <w:sz w:val="20"/>
                <w:szCs w:val="20"/>
                <w:lang w:val="en-US"/>
              </w:rPr>
              <w:t>For</w:t>
            </w:r>
            <w:proofErr w:type="gramEnd"/>
            <w:r w:rsidRPr="000F3F6C">
              <w:rPr>
                <w:sz w:val="20"/>
                <w:szCs w:val="20"/>
                <w:lang w:val="en-US"/>
              </w:rPr>
              <w:t xml:space="preserve"> Specific Compassionate Use Cases</w:t>
            </w:r>
          </w:p>
        </w:tc>
        <w:tc>
          <w:tcPr>
            <w:tcW w:w="1294" w:type="pct"/>
          </w:tcPr>
          <w:p w14:paraId="3AD8FB34" w14:textId="22C1C7BA" w:rsidR="00FA0F88" w:rsidRPr="00A27FFC" w:rsidRDefault="001D2675" w:rsidP="00BE6E73">
            <w:pPr>
              <w:spacing w:after="0"/>
              <w:rPr>
                <w:sz w:val="20"/>
                <w:szCs w:val="20"/>
              </w:rPr>
            </w:pPr>
            <w:r w:rsidRPr="001D2675">
              <w:rPr>
                <w:sz w:val="20"/>
                <w:szCs w:val="20"/>
              </w:rPr>
              <w:t>This study initiated a self-managed Expanded Access program for AVITA</w:t>
            </w:r>
            <w:r w:rsidR="003F31FE">
              <w:rPr>
                <w:sz w:val="20"/>
                <w:szCs w:val="20"/>
              </w:rPr>
              <w:t xml:space="preserve"> Medical</w:t>
            </w:r>
            <w:r w:rsidRPr="001D2675">
              <w:rPr>
                <w:sz w:val="20"/>
                <w:szCs w:val="20"/>
              </w:rPr>
              <w:t xml:space="preserve"> and RECELL</w:t>
            </w:r>
            <w:r w:rsidR="0047545E" w:rsidRPr="000F3F6C">
              <w:rPr>
                <w:sz w:val="20"/>
                <w:szCs w:val="20"/>
                <w:vertAlign w:val="superscript"/>
                <w:lang w:val="en-US"/>
              </w:rPr>
              <w:t>®</w:t>
            </w:r>
            <w:r w:rsidRPr="001D2675">
              <w:rPr>
                <w:sz w:val="20"/>
                <w:szCs w:val="20"/>
              </w:rPr>
              <w:t xml:space="preserve">. </w:t>
            </w:r>
            <w:r w:rsidR="00AE72F7" w:rsidRPr="00AE72F7">
              <w:rPr>
                <w:sz w:val="20"/>
                <w:szCs w:val="20"/>
              </w:rPr>
              <w:t>Compassionate use was for patients</w:t>
            </w:r>
            <w:r w:rsidR="00D67E09">
              <w:rPr>
                <w:sz w:val="20"/>
                <w:szCs w:val="20"/>
              </w:rPr>
              <w:t xml:space="preserve"> (n = 100)</w:t>
            </w:r>
            <w:r w:rsidR="00AE72F7" w:rsidRPr="00AE72F7">
              <w:rPr>
                <w:sz w:val="20"/>
                <w:szCs w:val="20"/>
              </w:rPr>
              <w:t xml:space="preserve"> who did not qualify for pivotal trials (CTP001-5 and CTP001-6) who had life-threatening wounds requiring grafting for closure. </w:t>
            </w:r>
          </w:p>
        </w:tc>
        <w:tc>
          <w:tcPr>
            <w:tcW w:w="745" w:type="pct"/>
          </w:tcPr>
          <w:p w14:paraId="3129DCCC" w14:textId="24ED71D5" w:rsidR="00FA0F88" w:rsidRPr="00A27FFC" w:rsidRDefault="008F7C2C" w:rsidP="00BE6E73">
            <w:pPr>
              <w:spacing w:after="0"/>
              <w:rPr>
                <w:sz w:val="20"/>
                <w:szCs w:val="20"/>
              </w:rPr>
            </w:pPr>
            <w:r>
              <w:rPr>
                <w:sz w:val="20"/>
                <w:szCs w:val="20"/>
              </w:rPr>
              <w:t>N/A</w:t>
            </w:r>
          </w:p>
        </w:tc>
        <w:tc>
          <w:tcPr>
            <w:tcW w:w="526" w:type="pct"/>
          </w:tcPr>
          <w:p w14:paraId="2E084EF5" w14:textId="2BB2E34E" w:rsidR="00FA0F88" w:rsidRPr="00A27FFC" w:rsidRDefault="008F7C2C" w:rsidP="00BE6E73">
            <w:pPr>
              <w:spacing w:after="0"/>
              <w:rPr>
                <w:sz w:val="20"/>
                <w:szCs w:val="20"/>
              </w:rPr>
            </w:pPr>
            <w:r>
              <w:rPr>
                <w:sz w:val="20"/>
                <w:szCs w:val="20"/>
              </w:rPr>
              <w:t>N/A</w:t>
            </w:r>
          </w:p>
        </w:tc>
      </w:tr>
      <w:tr w:rsidR="00712003" w:rsidRPr="00A27FFC" w14:paraId="036C4531" w14:textId="77777777" w:rsidTr="00BD4E11">
        <w:trPr>
          <w:cantSplit/>
        </w:trPr>
        <w:tc>
          <w:tcPr>
            <w:tcW w:w="198" w:type="pct"/>
          </w:tcPr>
          <w:p w14:paraId="3D38A860" w14:textId="194BBB64" w:rsidR="00712003" w:rsidRPr="00A27FFC" w:rsidRDefault="00BE4B8D" w:rsidP="00BE6E73">
            <w:pPr>
              <w:spacing w:after="0"/>
              <w:rPr>
                <w:sz w:val="20"/>
                <w:szCs w:val="20"/>
              </w:rPr>
            </w:pPr>
            <w:r>
              <w:rPr>
                <w:sz w:val="20"/>
                <w:szCs w:val="20"/>
              </w:rPr>
              <w:t>4</w:t>
            </w:r>
            <w:r w:rsidR="0070580B" w:rsidRPr="00A27FFC">
              <w:rPr>
                <w:sz w:val="20"/>
                <w:szCs w:val="20"/>
              </w:rPr>
              <w:t>.</w:t>
            </w:r>
          </w:p>
        </w:tc>
        <w:tc>
          <w:tcPr>
            <w:tcW w:w="1093" w:type="pct"/>
          </w:tcPr>
          <w:p w14:paraId="78FCB90F" w14:textId="78205DAE" w:rsidR="00DD250A" w:rsidRDefault="00A219FB" w:rsidP="00BE6E73">
            <w:pPr>
              <w:spacing w:after="0"/>
              <w:rPr>
                <w:sz w:val="20"/>
                <w:szCs w:val="20"/>
              </w:rPr>
            </w:pPr>
            <w:r>
              <w:rPr>
                <w:sz w:val="20"/>
                <w:szCs w:val="20"/>
              </w:rPr>
              <w:t xml:space="preserve">Multicentre </w:t>
            </w:r>
            <w:r w:rsidR="000A1587">
              <w:rPr>
                <w:sz w:val="20"/>
                <w:szCs w:val="20"/>
              </w:rPr>
              <w:t>r</w:t>
            </w:r>
            <w:r w:rsidR="0049559B">
              <w:rPr>
                <w:sz w:val="20"/>
                <w:szCs w:val="20"/>
              </w:rPr>
              <w:t>andomised</w:t>
            </w:r>
            <w:r w:rsidR="00D22161">
              <w:rPr>
                <w:sz w:val="20"/>
                <w:szCs w:val="20"/>
              </w:rPr>
              <w:t xml:space="preserve"> </w:t>
            </w:r>
            <w:r w:rsidR="0049559B">
              <w:rPr>
                <w:sz w:val="20"/>
                <w:szCs w:val="20"/>
              </w:rPr>
              <w:t>clinical trial</w:t>
            </w:r>
          </w:p>
          <w:p w14:paraId="41A03E7F" w14:textId="62642C61" w:rsidR="00A45542" w:rsidRPr="00A27FFC" w:rsidRDefault="00DD250A" w:rsidP="00BE6E73">
            <w:pPr>
              <w:spacing w:after="0"/>
              <w:rPr>
                <w:sz w:val="20"/>
                <w:szCs w:val="20"/>
              </w:rPr>
            </w:pPr>
            <w:r w:rsidRPr="00DD250A">
              <w:rPr>
                <w:sz w:val="20"/>
                <w:szCs w:val="20"/>
              </w:rPr>
              <w:t>Standard of care controlled and within-subject controlled</w:t>
            </w:r>
          </w:p>
        </w:tc>
        <w:tc>
          <w:tcPr>
            <w:tcW w:w="1144" w:type="pct"/>
          </w:tcPr>
          <w:p w14:paraId="0304D657" w14:textId="100DA3EA" w:rsidR="000C59FC" w:rsidRDefault="000C59FC" w:rsidP="00BE6E73">
            <w:pPr>
              <w:spacing w:after="0"/>
              <w:rPr>
                <w:sz w:val="20"/>
                <w:szCs w:val="20"/>
              </w:rPr>
            </w:pPr>
            <w:r w:rsidRPr="00A27FFC">
              <w:rPr>
                <w:sz w:val="20"/>
                <w:szCs w:val="20"/>
              </w:rPr>
              <w:t>CTP001-7</w:t>
            </w:r>
          </w:p>
          <w:p w14:paraId="0F122D04" w14:textId="360A34B9" w:rsidR="00F52607" w:rsidRPr="00A27FFC" w:rsidRDefault="00F52607" w:rsidP="00BE6E73">
            <w:pPr>
              <w:spacing w:after="0"/>
              <w:rPr>
                <w:sz w:val="20"/>
                <w:szCs w:val="20"/>
              </w:rPr>
            </w:pPr>
            <w:r w:rsidRPr="00F52607">
              <w:rPr>
                <w:sz w:val="20"/>
                <w:szCs w:val="20"/>
              </w:rPr>
              <w:t>NCT02994654</w:t>
            </w:r>
          </w:p>
          <w:p w14:paraId="3B8A5CE3" w14:textId="30357F98" w:rsidR="00712003" w:rsidRPr="00A27FFC" w:rsidRDefault="00323493" w:rsidP="00BE6E73">
            <w:pPr>
              <w:spacing w:after="0"/>
              <w:rPr>
                <w:sz w:val="20"/>
                <w:szCs w:val="20"/>
                <w:lang w:val="en-US"/>
              </w:rPr>
            </w:pPr>
            <w:r w:rsidRPr="00323493">
              <w:rPr>
                <w:sz w:val="20"/>
                <w:szCs w:val="20"/>
                <w:lang w:val="en-US"/>
              </w:rPr>
              <w:t xml:space="preserve">CONTINUED ACCESS PROTOCOL: Demonstration of the Safety and Effectiveness of </w:t>
            </w:r>
            <w:proofErr w:type="spellStart"/>
            <w:r w:rsidRPr="00323493">
              <w:rPr>
                <w:sz w:val="20"/>
                <w:szCs w:val="20"/>
                <w:lang w:val="en-US"/>
              </w:rPr>
              <w:t>ReCell</w:t>
            </w:r>
            <w:proofErr w:type="spellEnd"/>
            <w:r w:rsidRPr="00C87C74">
              <w:rPr>
                <w:sz w:val="20"/>
                <w:szCs w:val="20"/>
                <w:vertAlign w:val="superscript"/>
                <w:lang w:val="en-US"/>
              </w:rPr>
              <w:t xml:space="preserve">® </w:t>
            </w:r>
            <w:r w:rsidRPr="00323493">
              <w:rPr>
                <w:sz w:val="20"/>
                <w:szCs w:val="20"/>
                <w:lang w:val="en-US"/>
              </w:rPr>
              <w:t xml:space="preserve">Combined </w:t>
            </w:r>
            <w:proofErr w:type="gramStart"/>
            <w:r w:rsidRPr="00323493">
              <w:rPr>
                <w:sz w:val="20"/>
                <w:szCs w:val="20"/>
                <w:lang w:val="en-US"/>
              </w:rPr>
              <w:t>With</w:t>
            </w:r>
            <w:proofErr w:type="gramEnd"/>
            <w:r w:rsidRPr="00323493">
              <w:rPr>
                <w:sz w:val="20"/>
                <w:szCs w:val="20"/>
                <w:lang w:val="en-US"/>
              </w:rPr>
              <w:t xml:space="preserve"> Meshed Skin Graft for Reduction of Donor Area in the Treatment of Acute Burn Injuries</w:t>
            </w:r>
          </w:p>
        </w:tc>
        <w:tc>
          <w:tcPr>
            <w:tcW w:w="1294" w:type="pct"/>
          </w:tcPr>
          <w:p w14:paraId="461A46A2" w14:textId="70C5806B" w:rsidR="00712003" w:rsidRPr="00A27FFC" w:rsidRDefault="006D7FF1" w:rsidP="00BE6E73">
            <w:pPr>
              <w:spacing w:after="0"/>
              <w:rPr>
                <w:sz w:val="20"/>
                <w:szCs w:val="20"/>
              </w:rPr>
            </w:pPr>
            <w:r w:rsidRPr="00A27FFC">
              <w:rPr>
                <w:sz w:val="20"/>
                <w:szCs w:val="20"/>
              </w:rPr>
              <w:t xml:space="preserve">The purpose of this is study to provide continued access to </w:t>
            </w:r>
            <w:r w:rsidR="0047545E" w:rsidRPr="00A27FFC">
              <w:rPr>
                <w:sz w:val="20"/>
                <w:szCs w:val="20"/>
              </w:rPr>
              <w:t>RECELL</w:t>
            </w:r>
            <w:r w:rsidR="00EC191C" w:rsidRPr="000F3F6C">
              <w:rPr>
                <w:sz w:val="20"/>
                <w:szCs w:val="20"/>
                <w:vertAlign w:val="superscript"/>
                <w:lang w:val="en-US"/>
              </w:rPr>
              <w:t>®</w:t>
            </w:r>
            <w:r w:rsidRPr="00A27FFC">
              <w:rPr>
                <w:sz w:val="20"/>
                <w:szCs w:val="20"/>
              </w:rPr>
              <w:t xml:space="preserve"> following completion of protocol CTP001-6</w:t>
            </w:r>
            <w:r w:rsidR="00231296" w:rsidRPr="00A27FFC">
              <w:rPr>
                <w:sz w:val="20"/>
                <w:szCs w:val="20"/>
              </w:rPr>
              <w:t xml:space="preserve"> in patients</w:t>
            </w:r>
            <w:r w:rsidR="00213BDA" w:rsidRPr="00A27FFC">
              <w:rPr>
                <w:sz w:val="20"/>
                <w:szCs w:val="20"/>
              </w:rPr>
              <w:t xml:space="preserve"> ≥</w:t>
            </w:r>
            <w:r w:rsidR="0019385A" w:rsidRPr="00A27FFC">
              <w:rPr>
                <w:sz w:val="20"/>
                <w:szCs w:val="20"/>
              </w:rPr>
              <w:t xml:space="preserve"> 5 years with a TBSA burn injury</w:t>
            </w:r>
            <w:r w:rsidR="00213BDA" w:rsidRPr="00A27FFC">
              <w:rPr>
                <w:sz w:val="20"/>
                <w:szCs w:val="20"/>
              </w:rPr>
              <w:t xml:space="preserve"> </w:t>
            </w:r>
            <w:r w:rsidR="0019385A" w:rsidRPr="00A27FFC">
              <w:rPr>
                <w:sz w:val="20"/>
                <w:szCs w:val="20"/>
              </w:rPr>
              <w:t>between 5 and 50% (inclusive)</w:t>
            </w:r>
            <w:r w:rsidR="00BE4315" w:rsidRPr="00A27FFC">
              <w:rPr>
                <w:sz w:val="20"/>
                <w:szCs w:val="20"/>
              </w:rPr>
              <w:t>.</w:t>
            </w:r>
            <w:r w:rsidRPr="00A27FFC">
              <w:rPr>
                <w:sz w:val="20"/>
                <w:szCs w:val="20"/>
              </w:rPr>
              <w:t xml:space="preserve"> </w:t>
            </w:r>
            <w:r w:rsidR="00CE3678">
              <w:rPr>
                <w:sz w:val="20"/>
                <w:szCs w:val="20"/>
              </w:rPr>
              <w:t>(n = 12)</w:t>
            </w:r>
          </w:p>
        </w:tc>
        <w:tc>
          <w:tcPr>
            <w:tcW w:w="745" w:type="pct"/>
          </w:tcPr>
          <w:p w14:paraId="79148A57" w14:textId="34819439" w:rsidR="00712003" w:rsidRPr="00A27FFC" w:rsidRDefault="00C310D8" w:rsidP="00BE6E73">
            <w:pPr>
              <w:spacing w:after="0"/>
              <w:rPr>
                <w:sz w:val="20"/>
                <w:szCs w:val="20"/>
              </w:rPr>
            </w:pPr>
            <w:r>
              <w:rPr>
                <w:sz w:val="20"/>
                <w:szCs w:val="20"/>
              </w:rPr>
              <w:t>N/A</w:t>
            </w:r>
          </w:p>
        </w:tc>
        <w:tc>
          <w:tcPr>
            <w:tcW w:w="526" w:type="pct"/>
          </w:tcPr>
          <w:p w14:paraId="240C357A" w14:textId="244C13B9" w:rsidR="00712003" w:rsidRPr="00A27FFC" w:rsidRDefault="00C310D8" w:rsidP="00BE6E73">
            <w:pPr>
              <w:spacing w:after="0"/>
              <w:rPr>
                <w:sz w:val="20"/>
                <w:szCs w:val="20"/>
              </w:rPr>
            </w:pPr>
            <w:r>
              <w:rPr>
                <w:sz w:val="20"/>
                <w:szCs w:val="20"/>
              </w:rPr>
              <w:t>N/A</w:t>
            </w:r>
          </w:p>
        </w:tc>
      </w:tr>
      <w:tr w:rsidR="001B13A0" w:rsidRPr="00A27FFC" w14:paraId="57D542EF" w14:textId="77777777" w:rsidTr="00BD4E11">
        <w:trPr>
          <w:cantSplit/>
        </w:trPr>
        <w:tc>
          <w:tcPr>
            <w:tcW w:w="198" w:type="pct"/>
          </w:tcPr>
          <w:p w14:paraId="1B4B345C" w14:textId="5C9920E9" w:rsidR="00224A11" w:rsidRPr="00A27FFC" w:rsidRDefault="00BE4B8D" w:rsidP="00BE6E73">
            <w:pPr>
              <w:spacing w:after="0"/>
              <w:rPr>
                <w:sz w:val="20"/>
                <w:szCs w:val="20"/>
              </w:rPr>
            </w:pPr>
            <w:r>
              <w:rPr>
                <w:sz w:val="20"/>
                <w:szCs w:val="20"/>
              </w:rPr>
              <w:t>5</w:t>
            </w:r>
            <w:r w:rsidR="00224A11" w:rsidRPr="00A27FFC">
              <w:rPr>
                <w:sz w:val="20"/>
                <w:szCs w:val="20"/>
              </w:rPr>
              <w:t>.</w:t>
            </w:r>
          </w:p>
        </w:tc>
        <w:tc>
          <w:tcPr>
            <w:tcW w:w="1093" w:type="pct"/>
          </w:tcPr>
          <w:p w14:paraId="2F246DB6" w14:textId="38076453" w:rsidR="00224A11" w:rsidRPr="00A27FFC" w:rsidRDefault="003367D0" w:rsidP="00BE6E73">
            <w:pPr>
              <w:spacing w:after="0"/>
              <w:rPr>
                <w:sz w:val="20"/>
                <w:szCs w:val="20"/>
              </w:rPr>
            </w:pPr>
            <w:r w:rsidRPr="00A27FFC">
              <w:rPr>
                <w:sz w:val="20"/>
                <w:szCs w:val="20"/>
              </w:rPr>
              <w:t xml:space="preserve">Prospective, </w:t>
            </w:r>
            <w:r w:rsidR="006752ED" w:rsidRPr="00A27FFC">
              <w:rPr>
                <w:sz w:val="20"/>
                <w:szCs w:val="20"/>
              </w:rPr>
              <w:t>multicentre</w:t>
            </w:r>
            <w:r w:rsidRPr="00A27FFC">
              <w:rPr>
                <w:sz w:val="20"/>
                <w:szCs w:val="20"/>
              </w:rPr>
              <w:t xml:space="preserve">, single-arm </w:t>
            </w:r>
            <w:r w:rsidR="00245A30">
              <w:rPr>
                <w:sz w:val="20"/>
                <w:szCs w:val="20"/>
              </w:rPr>
              <w:t>interventional</w:t>
            </w:r>
            <w:r w:rsidR="00245A30" w:rsidRPr="00A27FFC">
              <w:rPr>
                <w:sz w:val="20"/>
                <w:szCs w:val="20"/>
              </w:rPr>
              <w:t xml:space="preserve"> </w:t>
            </w:r>
            <w:r w:rsidRPr="00A27FFC">
              <w:rPr>
                <w:sz w:val="20"/>
                <w:szCs w:val="20"/>
              </w:rPr>
              <w:t>study</w:t>
            </w:r>
          </w:p>
        </w:tc>
        <w:tc>
          <w:tcPr>
            <w:tcW w:w="1144" w:type="pct"/>
          </w:tcPr>
          <w:p w14:paraId="2393CBE6" w14:textId="16A6CAA6" w:rsidR="00B92BA0" w:rsidRDefault="00B92BA0" w:rsidP="00BE6E73">
            <w:pPr>
              <w:spacing w:after="0"/>
              <w:rPr>
                <w:sz w:val="20"/>
                <w:szCs w:val="20"/>
              </w:rPr>
            </w:pPr>
            <w:r w:rsidRPr="00A27FFC">
              <w:rPr>
                <w:sz w:val="20"/>
                <w:szCs w:val="20"/>
              </w:rPr>
              <w:t>CTP001-8</w:t>
            </w:r>
          </w:p>
          <w:p w14:paraId="41A4F036" w14:textId="5A2069D8" w:rsidR="00DA525B" w:rsidRPr="00A27FFC" w:rsidRDefault="00DA525B" w:rsidP="00BE6E73">
            <w:pPr>
              <w:spacing w:after="0"/>
              <w:rPr>
                <w:sz w:val="20"/>
                <w:szCs w:val="20"/>
              </w:rPr>
            </w:pPr>
            <w:r w:rsidRPr="00DA525B">
              <w:rPr>
                <w:sz w:val="20"/>
                <w:szCs w:val="20"/>
              </w:rPr>
              <w:t>NCT03333941</w:t>
            </w:r>
          </w:p>
          <w:p w14:paraId="2391B31D" w14:textId="0EA08AE3" w:rsidR="00224A11" w:rsidRPr="00BE6E73" w:rsidRDefault="004561D0" w:rsidP="00BE6E73">
            <w:pPr>
              <w:spacing w:after="0"/>
              <w:rPr>
                <w:sz w:val="20"/>
                <w:szCs w:val="20"/>
              </w:rPr>
            </w:pPr>
            <w:r w:rsidRPr="00A27FFC">
              <w:rPr>
                <w:sz w:val="20"/>
                <w:szCs w:val="20"/>
              </w:rPr>
              <w:t>Continued Access to the R</w:t>
            </w:r>
            <w:r w:rsidR="00BE45F4" w:rsidRPr="00A27FFC">
              <w:rPr>
                <w:sz w:val="20"/>
                <w:szCs w:val="20"/>
              </w:rPr>
              <w:t>ECELL</w:t>
            </w:r>
            <w:r w:rsidRPr="00C87C74">
              <w:rPr>
                <w:sz w:val="20"/>
                <w:szCs w:val="20"/>
                <w:vertAlign w:val="superscript"/>
              </w:rPr>
              <w:t>®</w:t>
            </w:r>
            <w:r w:rsidRPr="00A27FFC">
              <w:rPr>
                <w:sz w:val="20"/>
                <w:szCs w:val="20"/>
              </w:rPr>
              <w:t xml:space="preserve"> Device for Treatment of Acute Burn Injuries</w:t>
            </w:r>
          </w:p>
        </w:tc>
        <w:tc>
          <w:tcPr>
            <w:tcW w:w="1294" w:type="pct"/>
          </w:tcPr>
          <w:p w14:paraId="27912AC4" w14:textId="3D0CFF22" w:rsidR="00224A11" w:rsidRPr="00A27FFC" w:rsidRDefault="006669A0" w:rsidP="00BE6E73">
            <w:pPr>
              <w:spacing w:after="0"/>
              <w:rPr>
                <w:sz w:val="20"/>
                <w:szCs w:val="20"/>
              </w:rPr>
            </w:pPr>
            <w:r w:rsidRPr="006669A0">
              <w:rPr>
                <w:sz w:val="20"/>
                <w:szCs w:val="20"/>
              </w:rPr>
              <w:t>CTP001-8 was an amendment to the protocol</w:t>
            </w:r>
            <w:r w:rsidR="00F92ECD">
              <w:rPr>
                <w:sz w:val="20"/>
                <w:szCs w:val="20"/>
              </w:rPr>
              <w:t xml:space="preserve"> </w:t>
            </w:r>
            <w:r w:rsidR="00F92ECD" w:rsidRPr="0090334F">
              <w:rPr>
                <w:sz w:val="20"/>
                <w:szCs w:val="20"/>
              </w:rPr>
              <w:t>CTP001-7</w:t>
            </w:r>
            <w:r>
              <w:rPr>
                <w:sz w:val="20"/>
                <w:szCs w:val="20"/>
              </w:rPr>
              <w:t>.</w:t>
            </w:r>
            <w:r w:rsidR="001C6999">
              <w:rPr>
                <w:sz w:val="20"/>
                <w:szCs w:val="20"/>
              </w:rPr>
              <w:t xml:space="preserve"> </w:t>
            </w:r>
            <w:r w:rsidR="0090334F" w:rsidRPr="0090334F">
              <w:rPr>
                <w:sz w:val="20"/>
                <w:szCs w:val="20"/>
              </w:rPr>
              <w:t>The change from the previous continued access protocol (CTP001-7)</w:t>
            </w:r>
            <w:r w:rsidR="001C6999">
              <w:rPr>
                <w:sz w:val="20"/>
                <w:szCs w:val="20"/>
              </w:rPr>
              <w:t xml:space="preserve"> </w:t>
            </w:r>
            <w:r w:rsidR="0090334F" w:rsidRPr="0090334F">
              <w:rPr>
                <w:sz w:val="20"/>
                <w:szCs w:val="20"/>
              </w:rPr>
              <w:t xml:space="preserve">to this version is that this protocol is a single-armed observational study allowing for </w:t>
            </w:r>
            <w:r w:rsidR="001C6999" w:rsidRPr="0090334F">
              <w:rPr>
                <w:sz w:val="20"/>
                <w:szCs w:val="20"/>
              </w:rPr>
              <w:t xml:space="preserve">all </w:t>
            </w:r>
            <w:r w:rsidR="001C6999">
              <w:rPr>
                <w:sz w:val="20"/>
                <w:szCs w:val="20"/>
              </w:rPr>
              <w:t>eligible</w:t>
            </w:r>
            <w:r w:rsidR="0090334F" w:rsidRPr="0090334F">
              <w:rPr>
                <w:sz w:val="20"/>
                <w:szCs w:val="20"/>
              </w:rPr>
              <w:t xml:space="preserve"> burn areas requiring </w:t>
            </w:r>
            <w:r w:rsidR="001C6999">
              <w:rPr>
                <w:sz w:val="20"/>
                <w:szCs w:val="20"/>
              </w:rPr>
              <w:t>a</w:t>
            </w:r>
            <w:r w:rsidR="0090334F" w:rsidRPr="0090334F">
              <w:rPr>
                <w:sz w:val="20"/>
                <w:szCs w:val="20"/>
              </w:rPr>
              <w:t xml:space="preserve">utografting to be treated with </w:t>
            </w:r>
            <w:r w:rsidR="001C6999">
              <w:rPr>
                <w:sz w:val="20"/>
                <w:szCs w:val="20"/>
              </w:rPr>
              <w:t>ASCS</w:t>
            </w:r>
            <w:r w:rsidR="0090334F" w:rsidRPr="0090334F">
              <w:rPr>
                <w:sz w:val="20"/>
                <w:szCs w:val="20"/>
              </w:rPr>
              <w:t xml:space="preserve"> as an adjunct to more widely meshed grafts. </w:t>
            </w:r>
            <w:r w:rsidR="00E77DE1">
              <w:rPr>
                <w:sz w:val="20"/>
                <w:szCs w:val="20"/>
              </w:rPr>
              <w:t>(n = 76)</w:t>
            </w:r>
          </w:p>
        </w:tc>
        <w:tc>
          <w:tcPr>
            <w:tcW w:w="745" w:type="pct"/>
          </w:tcPr>
          <w:p w14:paraId="072262C5" w14:textId="4F37FFD9" w:rsidR="00224A11" w:rsidRPr="00A27FFC" w:rsidRDefault="00C310D8" w:rsidP="00BE6E73">
            <w:pPr>
              <w:spacing w:after="0"/>
              <w:rPr>
                <w:sz w:val="20"/>
                <w:szCs w:val="20"/>
              </w:rPr>
            </w:pPr>
            <w:r>
              <w:rPr>
                <w:sz w:val="20"/>
                <w:szCs w:val="20"/>
              </w:rPr>
              <w:t>N/A</w:t>
            </w:r>
          </w:p>
        </w:tc>
        <w:tc>
          <w:tcPr>
            <w:tcW w:w="526" w:type="pct"/>
          </w:tcPr>
          <w:p w14:paraId="4D33D092" w14:textId="4144E5B1" w:rsidR="00224A11" w:rsidRPr="00A27FFC" w:rsidRDefault="00C310D8" w:rsidP="00BE6E73">
            <w:pPr>
              <w:spacing w:after="0"/>
              <w:rPr>
                <w:sz w:val="20"/>
                <w:szCs w:val="20"/>
              </w:rPr>
            </w:pPr>
            <w:r>
              <w:rPr>
                <w:sz w:val="20"/>
                <w:szCs w:val="20"/>
              </w:rPr>
              <w:t>N/A</w:t>
            </w:r>
          </w:p>
        </w:tc>
      </w:tr>
      <w:tr w:rsidR="0070580B" w:rsidRPr="00A27FFC" w14:paraId="31EB9FF5" w14:textId="77777777" w:rsidTr="00BD4E11">
        <w:trPr>
          <w:cantSplit/>
        </w:trPr>
        <w:tc>
          <w:tcPr>
            <w:tcW w:w="198" w:type="pct"/>
          </w:tcPr>
          <w:p w14:paraId="5DF09717" w14:textId="33B3977D" w:rsidR="0070580B" w:rsidRPr="00A27FFC" w:rsidRDefault="00BE4B8D" w:rsidP="00BE6E73">
            <w:pPr>
              <w:spacing w:after="0"/>
              <w:rPr>
                <w:sz w:val="20"/>
                <w:szCs w:val="20"/>
              </w:rPr>
            </w:pPr>
            <w:r>
              <w:rPr>
                <w:sz w:val="20"/>
                <w:szCs w:val="20"/>
              </w:rPr>
              <w:t>6</w:t>
            </w:r>
            <w:r w:rsidR="0070580B" w:rsidRPr="00A27FFC">
              <w:rPr>
                <w:sz w:val="20"/>
                <w:szCs w:val="20"/>
              </w:rPr>
              <w:t xml:space="preserve">. </w:t>
            </w:r>
          </w:p>
        </w:tc>
        <w:tc>
          <w:tcPr>
            <w:tcW w:w="1093" w:type="pct"/>
          </w:tcPr>
          <w:p w14:paraId="71E13BA6" w14:textId="1830BD31" w:rsidR="0070580B" w:rsidRPr="00A27FFC" w:rsidRDefault="00157C7D" w:rsidP="00BE6E73">
            <w:pPr>
              <w:spacing w:after="0"/>
              <w:rPr>
                <w:sz w:val="20"/>
                <w:szCs w:val="20"/>
              </w:rPr>
            </w:pPr>
            <w:r>
              <w:rPr>
                <w:sz w:val="20"/>
                <w:szCs w:val="20"/>
              </w:rPr>
              <w:t>Retrospective analyses of</w:t>
            </w:r>
            <w:r w:rsidR="007B0E4F">
              <w:rPr>
                <w:sz w:val="20"/>
                <w:szCs w:val="20"/>
              </w:rPr>
              <w:t xml:space="preserve"> compass</w:t>
            </w:r>
            <w:r w:rsidR="00C11A8B">
              <w:rPr>
                <w:sz w:val="20"/>
                <w:szCs w:val="20"/>
              </w:rPr>
              <w:t>ionate use (CTP004)</w:t>
            </w:r>
            <w:r>
              <w:rPr>
                <w:sz w:val="20"/>
                <w:szCs w:val="20"/>
              </w:rPr>
              <w:t xml:space="preserve"> </w:t>
            </w:r>
            <w:r w:rsidR="009F1962">
              <w:rPr>
                <w:sz w:val="20"/>
                <w:szCs w:val="20"/>
              </w:rPr>
              <w:t>and continued access</w:t>
            </w:r>
            <w:r w:rsidR="0062137B">
              <w:rPr>
                <w:sz w:val="20"/>
                <w:szCs w:val="20"/>
              </w:rPr>
              <w:t xml:space="preserve"> studies</w:t>
            </w:r>
            <w:r w:rsidR="009F1962">
              <w:rPr>
                <w:sz w:val="20"/>
                <w:szCs w:val="20"/>
              </w:rPr>
              <w:t xml:space="preserve"> (CTP001-7, CTP001-8)</w:t>
            </w:r>
          </w:p>
        </w:tc>
        <w:tc>
          <w:tcPr>
            <w:tcW w:w="1144" w:type="pct"/>
          </w:tcPr>
          <w:p w14:paraId="68BA3787" w14:textId="485ADD8A" w:rsidR="0070580B" w:rsidRPr="00A27FFC" w:rsidRDefault="00FE3DDB" w:rsidP="00BE6E73">
            <w:pPr>
              <w:spacing w:after="0"/>
              <w:rPr>
                <w:sz w:val="20"/>
                <w:szCs w:val="20"/>
              </w:rPr>
            </w:pPr>
            <w:r w:rsidRPr="00FE3DDB">
              <w:rPr>
                <w:sz w:val="20"/>
                <w:szCs w:val="20"/>
              </w:rPr>
              <w:t>509 Evaluation of Autologous Skin Cell Suspension for Definitive Closure of Extensive Burn Injuries in Adult Population</w:t>
            </w:r>
          </w:p>
        </w:tc>
        <w:tc>
          <w:tcPr>
            <w:tcW w:w="1294" w:type="pct"/>
          </w:tcPr>
          <w:p w14:paraId="4AF1295B" w14:textId="7D0DB69F" w:rsidR="0070580B" w:rsidRPr="00A27FFC" w:rsidRDefault="00157C7D" w:rsidP="00BE6E73">
            <w:pPr>
              <w:spacing w:after="0"/>
              <w:rPr>
                <w:sz w:val="20"/>
                <w:szCs w:val="20"/>
              </w:rPr>
            </w:pPr>
            <w:r w:rsidRPr="00157C7D">
              <w:rPr>
                <w:sz w:val="20"/>
                <w:szCs w:val="20"/>
              </w:rPr>
              <w:t>The purpose of this study is to present preliminary data on the outcomes for patients</w:t>
            </w:r>
            <w:r w:rsidR="004244DB">
              <w:t xml:space="preserve"> </w:t>
            </w:r>
            <w:r w:rsidR="004244DB" w:rsidRPr="004244DB">
              <w:rPr>
                <w:sz w:val="20"/>
                <w:szCs w:val="20"/>
              </w:rPr>
              <w:t xml:space="preserve">≥18 years </w:t>
            </w:r>
            <w:r w:rsidRPr="00157C7D">
              <w:rPr>
                <w:sz w:val="20"/>
                <w:szCs w:val="20"/>
              </w:rPr>
              <w:t>with life threatening, &gt;50% TBSA, burn injuries treated with the combination of meshed STSGs and ASCS</w:t>
            </w:r>
            <w:r w:rsidR="0085042F">
              <w:rPr>
                <w:sz w:val="20"/>
                <w:szCs w:val="20"/>
              </w:rPr>
              <w:t xml:space="preserve"> (n = 22)</w:t>
            </w:r>
            <w:r w:rsidRPr="00157C7D">
              <w:rPr>
                <w:sz w:val="20"/>
                <w:szCs w:val="20"/>
              </w:rPr>
              <w:t>.</w:t>
            </w:r>
          </w:p>
        </w:tc>
        <w:tc>
          <w:tcPr>
            <w:tcW w:w="745" w:type="pct"/>
          </w:tcPr>
          <w:p w14:paraId="20CC76CE" w14:textId="4F37E8F1" w:rsidR="0070580B" w:rsidRPr="00B94BC4" w:rsidRDefault="00121C20" w:rsidP="00BE6E73">
            <w:pPr>
              <w:spacing w:after="0"/>
              <w:rPr>
                <w:sz w:val="20"/>
                <w:szCs w:val="20"/>
                <w:highlight w:val="yellow"/>
              </w:rPr>
            </w:pPr>
            <w:r w:rsidRPr="00121C20">
              <w:rPr>
                <w:sz w:val="20"/>
                <w:szCs w:val="20"/>
              </w:rPr>
              <w:t>https://doi.org/10.1093/jbcr/irz013.401</w:t>
            </w:r>
          </w:p>
        </w:tc>
        <w:tc>
          <w:tcPr>
            <w:tcW w:w="526" w:type="pct"/>
          </w:tcPr>
          <w:p w14:paraId="5EF68225" w14:textId="7C091CDD" w:rsidR="0070580B" w:rsidRPr="00A27FFC" w:rsidRDefault="00FE3DDB" w:rsidP="00BE6E73">
            <w:pPr>
              <w:spacing w:after="0"/>
              <w:rPr>
                <w:sz w:val="20"/>
                <w:szCs w:val="20"/>
              </w:rPr>
            </w:pPr>
            <w:r>
              <w:rPr>
                <w:sz w:val="20"/>
                <w:szCs w:val="20"/>
              </w:rPr>
              <w:t>8 Mar 20</w:t>
            </w:r>
            <w:r w:rsidR="00C81B1B">
              <w:rPr>
                <w:sz w:val="20"/>
                <w:szCs w:val="20"/>
              </w:rPr>
              <w:t>19</w:t>
            </w:r>
          </w:p>
        </w:tc>
      </w:tr>
      <w:tr w:rsidR="009F1962" w:rsidRPr="00A27FFC" w14:paraId="16464F30" w14:textId="77777777" w:rsidTr="003F4382">
        <w:trPr>
          <w:cantSplit/>
          <w:trHeight w:val="2172"/>
        </w:trPr>
        <w:tc>
          <w:tcPr>
            <w:tcW w:w="198" w:type="pct"/>
          </w:tcPr>
          <w:p w14:paraId="42EC1941" w14:textId="039B4104" w:rsidR="009F1962" w:rsidRDefault="00F3560F" w:rsidP="00BE6E73">
            <w:pPr>
              <w:spacing w:after="0"/>
              <w:rPr>
                <w:sz w:val="20"/>
                <w:szCs w:val="20"/>
              </w:rPr>
            </w:pPr>
            <w:r>
              <w:rPr>
                <w:sz w:val="20"/>
                <w:szCs w:val="20"/>
              </w:rPr>
              <w:t xml:space="preserve">7. </w:t>
            </w:r>
          </w:p>
        </w:tc>
        <w:tc>
          <w:tcPr>
            <w:tcW w:w="1093" w:type="pct"/>
          </w:tcPr>
          <w:p w14:paraId="7691B3F1" w14:textId="49722B6B" w:rsidR="009F1962" w:rsidRDefault="00F3560F" w:rsidP="00BE6E73">
            <w:pPr>
              <w:spacing w:after="0"/>
              <w:rPr>
                <w:sz w:val="20"/>
                <w:szCs w:val="20"/>
              </w:rPr>
            </w:pPr>
            <w:r>
              <w:rPr>
                <w:sz w:val="20"/>
                <w:szCs w:val="20"/>
              </w:rPr>
              <w:t>Retrospective analyses of compassionate use (CTP004) and continued access</w:t>
            </w:r>
            <w:r w:rsidR="0062137B">
              <w:rPr>
                <w:sz w:val="20"/>
                <w:szCs w:val="20"/>
              </w:rPr>
              <w:t xml:space="preserve"> studies</w:t>
            </w:r>
            <w:r>
              <w:rPr>
                <w:sz w:val="20"/>
                <w:szCs w:val="20"/>
              </w:rPr>
              <w:t xml:space="preserve"> (CTP001-7, CTP001-8)</w:t>
            </w:r>
          </w:p>
        </w:tc>
        <w:tc>
          <w:tcPr>
            <w:tcW w:w="1144" w:type="pct"/>
          </w:tcPr>
          <w:p w14:paraId="4EB122E1" w14:textId="7EEFBAAD" w:rsidR="009F1962" w:rsidRPr="00FE3DDB" w:rsidRDefault="00E63DE1" w:rsidP="00BE6E73">
            <w:pPr>
              <w:spacing w:after="0"/>
              <w:rPr>
                <w:sz w:val="20"/>
                <w:szCs w:val="20"/>
              </w:rPr>
            </w:pPr>
            <w:r w:rsidRPr="00E63DE1">
              <w:rPr>
                <w:sz w:val="20"/>
                <w:szCs w:val="20"/>
              </w:rPr>
              <w:t xml:space="preserve">T3 Evaluation of </w:t>
            </w:r>
            <w:r w:rsidR="00D572A5" w:rsidRPr="00E63DE1">
              <w:rPr>
                <w:sz w:val="20"/>
                <w:szCs w:val="20"/>
              </w:rPr>
              <w:t>Paediatric</w:t>
            </w:r>
            <w:r w:rsidRPr="00E63DE1">
              <w:rPr>
                <w:sz w:val="20"/>
                <w:szCs w:val="20"/>
              </w:rPr>
              <w:t xml:space="preserve"> Population Treated for Burn Injuries Using an Autologous Skin Cell Suspension</w:t>
            </w:r>
          </w:p>
        </w:tc>
        <w:tc>
          <w:tcPr>
            <w:tcW w:w="1294" w:type="pct"/>
          </w:tcPr>
          <w:p w14:paraId="7C93F52A" w14:textId="4CC6FC49" w:rsidR="009F1962" w:rsidRPr="00157C7D" w:rsidRDefault="00834C11" w:rsidP="00BE6E73">
            <w:pPr>
              <w:spacing w:after="0"/>
              <w:rPr>
                <w:sz w:val="20"/>
                <w:szCs w:val="20"/>
              </w:rPr>
            </w:pPr>
            <w:r w:rsidRPr="00834C11">
              <w:rPr>
                <w:sz w:val="20"/>
                <w:szCs w:val="20"/>
              </w:rPr>
              <w:t>The purpose of this study is to present preliminary clinical outcomes obtained for paediatric patients with acute thermal burn injuries treated with ASCS</w:t>
            </w:r>
            <w:r w:rsidR="00E4591D">
              <w:rPr>
                <w:sz w:val="20"/>
                <w:szCs w:val="20"/>
              </w:rPr>
              <w:t>. P</w:t>
            </w:r>
            <w:r w:rsidR="00E4591D" w:rsidRPr="00E4591D">
              <w:rPr>
                <w:sz w:val="20"/>
                <w:szCs w:val="20"/>
              </w:rPr>
              <w:t>atients</w:t>
            </w:r>
            <w:r w:rsidR="00E4591D">
              <w:rPr>
                <w:sz w:val="20"/>
                <w:szCs w:val="20"/>
              </w:rPr>
              <w:t xml:space="preserve"> (n = 33)</w:t>
            </w:r>
            <w:r w:rsidR="00E4591D" w:rsidRPr="00E4591D">
              <w:rPr>
                <w:sz w:val="20"/>
                <w:szCs w:val="20"/>
              </w:rPr>
              <w:t xml:space="preserve"> were treated with ASCS ranging from 0.8 to 14.2 years of age. The mean TBSA was 46% (range 20–90%).</w:t>
            </w:r>
          </w:p>
        </w:tc>
        <w:tc>
          <w:tcPr>
            <w:tcW w:w="745" w:type="pct"/>
          </w:tcPr>
          <w:p w14:paraId="53314DE2" w14:textId="273C58BA" w:rsidR="009F1962" w:rsidRPr="00121C20" w:rsidRDefault="00040636" w:rsidP="00BE6E73">
            <w:pPr>
              <w:spacing w:after="0"/>
              <w:rPr>
                <w:sz w:val="20"/>
                <w:szCs w:val="20"/>
              </w:rPr>
            </w:pPr>
            <w:r w:rsidRPr="00040636">
              <w:rPr>
                <w:sz w:val="20"/>
                <w:szCs w:val="20"/>
              </w:rPr>
              <w:t>https://doi.org/10.1093/jbcr/irz013.002</w:t>
            </w:r>
          </w:p>
        </w:tc>
        <w:tc>
          <w:tcPr>
            <w:tcW w:w="526" w:type="pct"/>
          </w:tcPr>
          <w:p w14:paraId="2585BA3C" w14:textId="2D906B7E" w:rsidR="009F1962" w:rsidRDefault="00621EAD" w:rsidP="00BE6E73">
            <w:pPr>
              <w:spacing w:after="0"/>
              <w:rPr>
                <w:sz w:val="20"/>
                <w:szCs w:val="20"/>
              </w:rPr>
            </w:pPr>
            <w:r w:rsidRPr="00621EAD">
              <w:rPr>
                <w:sz w:val="20"/>
                <w:szCs w:val="20"/>
              </w:rPr>
              <w:t>8 Mar 2019</w:t>
            </w:r>
          </w:p>
        </w:tc>
      </w:tr>
      <w:tr w:rsidR="002248DF" w:rsidRPr="00A27FFC" w14:paraId="4EF6F3D1" w14:textId="77777777" w:rsidTr="00BD4E11">
        <w:trPr>
          <w:cantSplit/>
        </w:trPr>
        <w:tc>
          <w:tcPr>
            <w:tcW w:w="198" w:type="pct"/>
          </w:tcPr>
          <w:p w14:paraId="690DD2D7" w14:textId="38E930A2" w:rsidR="002248DF" w:rsidRDefault="00A24A6C" w:rsidP="00BE6E73">
            <w:pPr>
              <w:spacing w:after="0"/>
              <w:rPr>
                <w:sz w:val="20"/>
                <w:szCs w:val="20"/>
              </w:rPr>
            </w:pPr>
            <w:r>
              <w:rPr>
                <w:sz w:val="20"/>
                <w:szCs w:val="20"/>
              </w:rPr>
              <w:t>8.</w:t>
            </w:r>
          </w:p>
        </w:tc>
        <w:tc>
          <w:tcPr>
            <w:tcW w:w="1093" w:type="pct"/>
          </w:tcPr>
          <w:p w14:paraId="525E733F" w14:textId="680730CA" w:rsidR="002248DF" w:rsidRDefault="00CF723E" w:rsidP="00BE6E73">
            <w:pPr>
              <w:spacing w:after="0"/>
              <w:rPr>
                <w:sz w:val="20"/>
                <w:szCs w:val="20"/>
              </w:rPr>
            </w:pPr>
            <w:r w:rsidRPr="00CF723E">
              <w:rPr>
                <w:sz w:val="20"/>
                <w:szCs w:val="20"/>
              </w:rPr>
              <w:t xml:space="preserve">Retrospective analyses of compassionate use (CTP004) and continued access </w:t>
            </w:r>
            <w:r w:rsidR="0062137B">
              <w:rPr>
                <w:sz w:val="20"/>
                <w:szCs w:val="20"/>
              </w:rPr>
              <w:t xml:space="preserve">studies </w:t>
            </w:r>
            <w:r w:rsidRPr="00CF723E">
              <w:rPr>
                <w:sz w:val="20"/>
                <w:szCs w:val="20"/>
              </w:rPr>
              <w:t>(CTP001-7, CTP001-8)</w:t>
            </w:r>
          </w:p>
        </w:tc>
        <w:tc>
          <w:tcPr>
            <w:tcW w:w="1144" w:type="pct"/>
          </w:tcPr>
          <w:p w14:paraId="0C781C5E" w14:textId="03164456" w:rsidR="002248DF" w:rsidRPr="00E63DE1" w:rsidRDefault="00985B3E" w:rsidP="00BE6E73">
            <w:pPr>
              <w:spacing w:after="0"/>
              <w:rPr>
                <w:sz w:val="20"/>
                <w:szCs w:val="20"/>
              </w:rPr>
            </w:pPr>
            <w:r w:rsidRPr="00985B3E">
              <w:rPr>
                <w:sz w:val="20"/>
                <w:szCs w:val="20"/>
              </w:rPr>
              <w:t xml:space="preserve">339 The Use of an Autologous Cell Harvesting and Processing Device in Two Burn Patients at an Urban </w:t>
            </w:r>
            <w:r w:rsidR="00526083" w:rsidRPr="00985B3E">
              <w:rPr>
                <w:sz w:val="20"/>
                <w:szCs w:val="20"/>
              </w:rPr>
              <w:t>Paediatric</w:t>
            </w:r>
            <w:r w:rsidRPr="00985B3E">
              <w:rPr>
                <w:sz w:val="20"/>
                <w:szCs w:val="20"/>
              </w:rPr>
              <w:t xml:space="preserve"> Burn </w:t>
            </w:r>
            <w:r w:rsidR="00526083" w:rsidRPr="00985B3E">
              <w:rPr>
                <w:sz w:val="20"/>
                <w:szCs w:val="20"/>
              </w:rPr>
              <w:t>Centre</w:t>
            </w:r>
          </w:p>
        </w:tc>
        <w:tc>
          <w:tcPr>
            <w:tcW w:w="1294" w:type="pct"/>
          </w:tcPr>
          <w:p w14:paraId="76E50BE0" w14:textId="4F536EE1" w:rsidR="002248DF" w:rsidRPr="00834C11" w:rsidRDefault="001854F0" w:rsidP="00BE6E73">
            <w:pPr>
              <w:spacing w:after="0"/>
              <w:rPr>
                <w:sz w:val="20"/>
                <w:szCs w:val="20"/>
              </w:rPr>
            </w:pPr>
            <w:r>
              <w:rPr>
                <w:sz w:val="20"/>
                <w:szCs w:val="20"/>
              </w:rPr>
              <w:t>Two</w:t>
            </w:r>
            <w:r w:rsidR="003F4382">
              <w:rPr>
                <w:sz w:val="20"/>
                <w:szCs w:val="20"/>
              </w:rPr>
              <w:t xml:space="preserve"> </w:t>
            </w:r>
            <w:r w:rsidR="00526083">
              <w:rPr>
                <w:sz w:val="20"/>
                <w:szCs w:val="20"/>
              </w:rPr>
              <w:t>paediatric</w:t>
            </w:r>
            <w:r w:rsidR="005A7699">
              <w:rPr>
                <w:sz w:val="20"/>
                <w:szCs w:val="20"/>
              </w:rPr>
              <w:t xml:space="preserve"> patients </w:t>
            </w:r>
            <w:r w:rsidR="003F4382">
              <w:rPr>
                <w:sz w:val="20"/>
                <w:szCs w:val="20"/>
              </w:rPr>
              <w:t>that sustained life threatening burns</w:t>
            </w:r>
            <w:r w:rsidR="00B71997">
              <w:rPr>
                <w:sz w:val="20"/>
                <w:szCs w:val="20"/>
              </w:rPr>
              <w:t xml:space="preserve"> (32% and </w:t>
            </w:r>
            <w:r w:rsidR="00E848BE">
              <w:rPr>
                <w:sz w:val="20"/>
                <w:szCs w:val="20"/>
              </w:rPr>
              <w:t>21% TBSA)</w:t>
            </w:r>
            <w:r w:rsidR="00900E94">
              <w:rPr>
                <w:sz w:val="20"/>
                <w:szCs w:val="20"/>
              </w:rPr>
              <w:t xml:space="preserve"> were treated with ASCS </w:t>
            </w:r>
            <w:r w:rsidR="00B71997">
              <w:rPr>
                <w:sz w:val="20"/>
                <w:szCs w:val="20"/>
              </w:rPr>
              <w:t>an</w:t>
            </w:r>
            <w:r w:rsidR="00E848BE">
              <w:rPr>
                <w:sz w:val="20"/>
                <w:szCs w:val="20"/>
              </w:rPr>
              <w:t xml:space="preserve">d analysed for </w:t>
            </w:r>
            <w:r w:rsidR="00722D52">
              <w:rPr>
                <w:sz w:val="20"/>
                <w:szCs w:val="20"/>
              </w:rPr>
              <w:t xml:space="preserve">reducing surgical </w:t>
            </w:r>
            <w:r w:rsidR="00075286">
              <w:rPr>
                <w:sz w:val="20"/>
                <w:szCs w:val="20"/>
              </w:rPr>
              <w:t>procedure</w:t>
            </w:r>
            <w:r w:rsidR="00722D52">
              <w:rPr>
                <w:sz w:val="20"/>
                <w:szCs w:val="20"/>
              </w:rPr>
              <w:t xml:space="preserve"> and expedited healing. </w:t>
            </w:r>
          </w:p>
        </w:tc>
        <w:tc>
          <w:tcPr>
            <w:tcW w:w="745" w:type="pct"/>
          </w:tcPr>
          <w:p w14:paraId="4C058663" w14:textId="303C6E98" w:rsidR="002248DF" w:rsidRPr="00121C20" w:rsidRDefault="00B120D0" w:rsidP="00BE6E73">
            <w:pPr>
              <w:spacing w:after="0"/>
              <w:rPr>
                <w:sz w:val="20"/>
                <w:szCs w:val="20"/>
              </w:rPr>
            </w:pPr>
            <w:r w:rsidRPr="00B120D0">
              <w:rPr>
                <w:sz w:val="20"/>
                <w:szCs w:val="20"/>
              </w:rPr>
              <w:t>https://doi.org/10.1093/jbcr/irz013.250</w:t>
            </w:r>
          </w:p>
        </w:tc>
        <w:tc>
          <w:tcPr>
            <w:tcW w:w="526" w:type="pct"/>
          </w:tcPr>
          <w:p w14:paraId="0B01611B" w14:textId="1878943F" w:rsidR="002248DF" w:rsidRDefault="004D2BEA" w:rsidP="00BE6E73">
            <w:pPr>
              <w:spacing w:after="0"/>
              <w:rPr>
                <w:sz w:val="20"/>
                <w:szCs w:val="20"/>
              </w:rPr>
            </w:pPr>
            <w:r w:rsidRPr="004D2BEA">
              <w:rPr>
                <w:sz w:val="20"/>
                <w:szCs w:val="20"/>
              </w:rPr>
              <w:t>8 Mar 2019</w:t>
            </w:r>
          </w:p>
        </w:tc>
      </w:tr>
      <w:tr w:rsidR="0062137B" w:rsidRPr="00A27FFC" w14:paraId="37FBA545" w14:textId="77777777" w:rsidTr="00BD4E11">
        <w:trPr>
          <w:cantSplit/>
        </w:trPr>
        <w:tc>
          <w:tcPr>
            <w:tcW w:w="198" w:type="pct"/>
          </w:tcPr>
          <w:p w14:paraId="784FB022" w14:textId="01FFCE88" w:rsidR="0062137B" w:rsidRDefault="009175C2" w:rsidP="00BE6E73">
            <w:pPr>
              <w:spacing w:after="0"/>
              <w:rPr>
                <w:sz w:val="20"/>
                <w:szCs w:val="20"/>
              </w:rPr>
            </w:pPr>
            <w:r>
              <w:rPr>
                <w:sz w:val="20"/>
                <w:szCs w:val="20"/>
              </w:rPr>
              <w:t>9.</w:t>
            </w:r>
          </w:p>
        </w:tc>
        <w:tc>
          <w:tcPr>
            <w:tcW w:w="1093" w:type="pct"/>
          </w:tcPr>
          <w:p w14:paraId="242510B9" w14:textId="62E595E5" w:rsidR="0062137B" w:rsidRPr="00CF723E" w:rsidRDefault="009175C2" w:rsidP="00BE6E73">
            <w:pPr>
              <w:spacing w:after="0"/>
              <w:rPr>
                <w:sz w:val="20"/>
                <w:szCs w:val="20"/>
              </w:rPr>
            </w:pPr>
            <w:r w:rsidRPr="009175C2">
              <w:rPr>
                <w:sz w:val="20"/>
                <w:szCs w:val="20"/>
              </w:rPr>
              <w:t>Retrospective analyses of compassionate use (CTP004) and continued access studies (CTP001-7, CTP001-8)</w:t>
            </w:r>
          </w:p>
        </w:tc>
        <w:tc>
          <w:tcPr>
            <w:tcW w:w="1144" w:type="pct"/>
          </w:tcPr>
          <w:p w14:paraId="3CFF5329" w14:textId="27E3E821" w:rsidR="0062137B" w:rsidRPr="00985B3E" w:rsidRDefault="00D33776" w:rsidP="00BE6E73">
            <w:pPr>
              <w:spacing w:after="0"/>
              <w:rPr>
                <w:sz w:val="20"/>
                <w:szCs w:val="20"/>
              </w:rPr>
            </w:pPr>
            <w:r w:rsidRPr="00D33776">
              <w:rPr>
                <w:sz w:val="20"/>
                <w:szCs w:val="20"/>
              </w:rPr>
              <w:t xml:space="preserve">Use of Autologous Cell Harvesting Device Reduces Number of Autografting Procedures Required for Treatment of </w:t>
            </w:r>
            <w:r w:rsidR="00526083" w:rsidRPr="00D33776">
              <w:rPr>
                <w:sz w:val="20"/>
                <w:szCs w:val="20"/>
              </w:rPr>
              <w:t>Paediatric</w:t>
            </w:r>
            <w:r w:rsidRPr="00D33776">
              <w:rPr>
                <w:sz w:val="20"/>
                <w:szCs w:val="20"/>
              </w:rPr>
              <w:t xml:space="preserve"> </w:t>
            </w:r>
            <w:proofErr w:type="gramStart"/>
            <w:r w:rsidRPr="00D33776">
              <w:rPr>
                <w:sz w:val="20"/>
                <w:szCs w:val="20"/>
              </w:rPr>
              <w:t>Full-thickness</w:t>
            </w:r>
            <w:proofErr w:type="gramEnd"/>
            <w:r w:rsidRPr="00D33776">
              <w:rPr>
                <w:sz w:val="20"/>
                <w:szCs w:val="20"/>
              </w:rPr>
              <w:t xml:space="preserve"> Burn Injuries</w:t>
            </w:r>
          </w:p>
        </w:tc>
        <w:tc>
          <w:tcPr>
            <w:tcW w:w="1294" w:type="pct"/>
          </w:tcPr>
          <w:p w14:paraId="2A263073" w14:textId="47E4A5F9" w:rsidR="0062137B" w:rsidRDefault="00E06653" w:rsidP="00BE6E73">
            <w:pPr>
              <w:spacing w:after="0"/>
              <w:rPr>
                <w:sz w:val="20"/>
                <w:szCs w:val="20"/>
              </w:rPr>
            </w:pPr>
            <w:r>
              <w:rPr>
                <w:sz w:val="20"/>
                <w:szCs w:val="20"/>
              </w:rPr>
              <w:t>P</w:t>
            </w:r>
            <w:r w:rsidRPr="00E06653">
              <w:rPr>
                <w:sz w:val="20"/>
                <w:szCs w:val="20"/>
              </w:rPr>
              <w:t xml:space="preserve">atients </w:t>
            </w:r>
            <w:r>
              <w:rPr>
                <w:sz w:val="20"/>
                <w:szCs w:val="20"/>
              </w:rPr>
              <w:t>&lt;</w:t>
            </w:r>
            <w:r w:rsidRPr="00E06653">
              <w:rPr>
                <w:sz w:val="20"/>
                <w:szCs w:val="20"/>
              </w:rPr>
              <w:t xml:space="preserve"> 18 years old treated with ASCS were compared to a cohort of matched patients from version 8.0 of the American Burn Association’s National Burn Repository (NBR) who received SOC</w:t>
            </w:r>
            <w:r w:rsidR="00610E5E">
              <w:rPr>
                <w:sz w:val="20"/>
                <w:szCs w:val="20"/>
              </w:rPr>
              <w:t>.</w:t>
            </w:r>
          </w:p>
        </w:tc>
        <w:tc>
          <w:tcPr>
            <w:tcW w:w="745" w:type="pct"/>
          </w:tcPr>
          <w:p w14:paraId="161D7C7A" w14:textId="5A7D6CB2" w:rsidR="0062137B" w:rsidRPr="00B120D0" w:rsidRDefault="00B57A8D" w:rsidP="00BE6E73">
            <w:pPr>
              <w:spacing w:after="0"/>
              <w:rPr>
                <w:sz w:val="20"/>
                <w:szCs w:val="20"/>
              </w:rPr>
            </w:pPr>
            <w:r w:rsidRPr="00B57A8D">
              <w:rPr>
                <w:sz w:val="20"/>
                <w:szCs w:val="20"/>
              </w:rPr>
              <w:t>https://pediatrictraumasociety.org/meeting/program/2022/1.cgi</w:t>
            </w:r>
          </w:p>
        </w:tc>
        <w:tc>
          <w:tcPr>
            <w:tcW w:w="526" w:type="pct"/>
          </w:tcPr>
          <w:p w14:paraId="043D1FDA" w14:textId="415D263B" w:rsidR="0062137B" w:rsidRPr="004D2BEA" w:rsidRDefault="00E92E04" w:rsidP="00BE6E73">
            <w:pPr>
              <w:spacing w:after="0"/>
              <w:rPr>
                <w:sz w:val="20"/>
                <w:szCs w:val="20"/>
              </w:rPr>
            </w:pPr>
            <w:r>
              <w:rPr>
                <w:sz w:val="20"/>
                <w:szCs w:val="20"/>
              </w:rPr>
              <w:t>2-5 Nov 2022</w:t>
            </w:r>
          </w:p>
        </w:tc>
      </w:tr>
      <w:tr w:rsidR="00061EE8" w:rsidRPr="00A27FFC" w14:paraId="27125CE9" w14:textId="77777777" w:rsidTr="00BD4E11">
        <w:trPr>
          <w:cantSplit/>
        </w:trPr>
        <w:tc>
          <w:tcPr>
            <w:tcW w:w="198" w:type="pct"/>
          </w:tcPr>
          <w:p w14:paraId="6E66705D" w14:textId="71E5E551" w:rsidR="00061EE8" w:rsidRDefault="00061EE8" w:rsidP="00BE6E73">
            <w:pPr>
              <w:spacing w:after="0"/>
              <w:rPr>
                <w:sz w:val="20"/>
                <w:szCs w:val="20"/>
              </w:rPr>
            </w:pPr>
            <w:r>
              <w:rPr>
                <w:sz w:val="20"/>
                <w:szCs w:val="20"/>
              </w:rPr>
              <w:t>10.</w:t>
            </w:r>
          </w:p>
        </w:tc>
        <w:tc>
          <w:tcPr>
            <w:tcW w:w="1093" w:type="pct"/>
          </w:tcPr>
          <w:p w14:paraId="6AF19D4A" w14:textId="0A78D38D" w:rsidR="00061EE8" w:rsidRPr="009175C2" w:rsidRDefault="00C01AE0" w:rsidP="00BE6E73">
            <w:pPr>
              <w:spacing w:after="0"/>
              <w:rPr>
                <w:sz w:val="20"/>
                <w:szCs w:val="20"/>
              </w:rPr>
            </w:pPr>
            <w:r w:rsidRPr="00C01AE0">
              <w:rPr>
                <w:sz w:val="20"/>
                <w:szCs w:val="20"/>
              </w:rPr>
              <w:t>Retrospective analyses of compassionate use (CTP004) and continued access studies (CTP001-7, CTP001-8)</w:t>
            </w:r>
          </w:p>
        </w:tc>
        <w:tc>
          <w:tcPr>
            <w:tcW w:w="1144" w:type="pct"/>
          </w:tcPr>
          <w:p w14:paraId="522C0350" w14:textId="15B5CE2E" w:rsidR="00061EE8" w:rsidRPr="00D33776" w:rsidRDefault="00C01AE0" w:rsidP="00BE6E73">
            <w:pPr>
              <w:spacing w:after="0"/>
              <w:rPr>
                <w:sz w:val="20"/>
                <w:szCs w:val="20"/>
              </w:rPr>
            </w:pPr>
            <w:r w:rsidRPr="00C01AE0">
              <w:rPr>
                <w:sz w:val="20"/>
                <w:szCs w:val="20"/>
              </w:rPr>
              <w:t>104 This is How We Do It: Rehabilitation Following the Use of an Autologous Cell Harvesting Device</w:t>
            </w:r>
          </w:p>
        </w:tc>
        <w:tc>
          <w:tcPr>
            <w:tcW w:w="1294" w:type="pct"/>
          </w:tcPr>
          <w:p w14:paraId="7D87EF66" w14:textId="42DE7320" w:rsidR="00061EE8" w:rsidRDefault="00E35E35" w:rsidP="00BE6E73">
            <w:pPr>
              <w:spacing w:after="0"/>
              <w:rPr>
                <w:sz w:val="20"/>
                <w:szCs w:val="20"/>
              </w:rPr>
            </w:pPr>
            <w:r>
              <w:rPr>
                <w:sz w:val="20"/>
                <w:szCs w:val="20"/>
              </w:rPr>
              <w:t>Functional outcomes were assessed in the t</w:t>
            </w:r>
            <w:r w:rsidR="000004AF" w:rsidRPr="000004AF">
              <w:rPr>
                <w:sz w:val="20"/>
                <w:szCs w:val="20"/>
              </w:rPr>
              <w:t>reatment of life-threatening burns in patients</w:t>
            </w:r>
            <w:r w:rsidR="000004AF">
              <w:rPr>
                <w:sz w:val="20"/>
                <w:szCs w:val="20"/>
              </w:rPr>
              <w:t xml:space="preserve"> (n = 26)</w:t>
            </w:r>
            <w:r w:rsidR="000004AF" w:rsidRPr="000004AF">
              <w:rPr>
                <w:sz w:val="20"/>
                <w:szCs w:val="20"/>
              </w:rPr>
              <w:t xml:space="preserve"> who lacked adequate </w:t>
            </w:r>
            <w:r>
              <w:rPr>
                <w:sz w:val="20"/>
                <w:szCs w:val="20"/>
              </w:rPr>
              <w:t>STSG</w:t>
            </w:r>
            <w:r w:rsidR="000004AF" w:rsidRPr="000004AF">
              <w:rPr>
                <w:sz w:val="20"/>
                <w:szCs w:val="20"/>
              </w:rPr>
              <w:t xml:space="preserve"> donor sites</w:t>
            </w:r>
            <w:r w:rsidR="000004AF">
              <w:rPr>
                <w:sz w:val="20"/>
                <w:szCs w:val="20"/>
              </w:rPr>
              <w:t>.</w:t>
            </w:r>
            <w:r w:rsidR="00E76F4D">
              <w:rPr>
                <w:sz w:val="20"/>
                <w:szCs w:val="20"/>
              </w:rPr>
              <w:t xml:space="preserve"> Functional outcomes were assessed</w:t>
            </w:r>
            <w:r w:rsidR="00395685">
              <w:rPr>
                <w:sz w:val="20"/>
                <w:szCs w:val="20"/>
              </w:rPr>
              <w:t xml:space="preserve">. More </w:t>
            </w:r>
            <w:r w:rsidR="00932A79">
              <w:rPr>
                <w:sz w:val="20"/>
                <w:szCs w:val="20"/>
              </w:rPr>
              <w:t>aggressive</w:t>
            </w:r>
            <w:r w:rsidR="00395685">
              <w:rPr>
                <w:sz w:val="20"/>
                <w:szCs w:val="20"/>
              </w:rPr>
              <w:t xml:space="preserve"> early physical </w:t>
            </w:r>
            <w:r w:rsidR="00932A79">
              <w:rPr>
                <w:sz w:val="20"/>
                <w:szCs w:val="20"/>
              </w:rPr>
              <w:t>and occupational therapy was assessed on patients treated with ASCS.</w:t>
            </w:r>
          </w:p>
        </w:tc>
        <w:tc>
          <w:tcPr>
            <w:tcW w:w="745" w:type="pct"/>
          </w:tcPr>
          <w:p w14:paraId="62F80600" w14:textId="4A923767" w:rsidR="00061EE8" w:rsidRPr="00B57A8D" w:rsidRDefault="00061EE8" w:rsidP="00BE6E73">
            <w:pPr>
              <w:spacing w:after="0"/>
              <w:rPr>
                <w:sz w:val="20"/>
                <w:szCs w:val="20"/>
              </w:rPr>
            </w:pPr>
            <w:r w:rsidRPr="00061EE8">
              <w:rPr>
                <w:sz w:val="20"/>
                <w:szCs w:val="20"/>
              </w:rPr>
              <w:t>https://doi.org/10.1093/jbcr/irz013.105</w:t>
            </w:r>
          </w:p>
        </w:tc>
        <w:tc>
          <w:tcPr>
            <w:tcW w:w="526" w:type="pct"/>
          </w:tcPr>
          <w:p w14:paraId="600B2835" w14:textId="7F11F7A7" w:rsidR="00061EE8" w:rsidRDefault="00C01AE0" w:rsidP="00BE6E73">
            <w:pPr>
              <w:spacing w:after="0"/>
              <w:rPr>
                <w:sz w:val="20"/>
                <w:szCs w:val="20"/>
              </w:rPr>
            </w:pPr>
            <w:r w:rsidRPr="00C01AE0">
              <w:rPr>
                <w:sz w:val="20"/>
                <w:szCs w:val="20"/>
              </w:rPr>
              <w:t>8 Mar 2019</w:t>
            </w:r>
          </w:p>
        </w:tc>
      </w:tr>
      <w:tr w:rsidR="00061EE8" w:rsidRPr="00A27FFC" w14:paraId="7BD5AADD" w14:textId="77777777" w:rsidTr="00BD4E11">
        <w:trPr>
          <w:cantSplit/>
        </w:trPr>
        <w:tc>
          <w:tcPr>
            <w:tcW w:w="198" w:type="pct"/>
          </w:tcPr>
          <w:p w14:paraId="066CF340" w14:textId="396FFF49" w:rsidR="00061EE8" w:rsidRDefault="005E3C1E" w:rsidP="00BE6E73">
            <w:pPr>
              <w:spacing w:after="0"/>
              <w:rPr>
                <w:sz w:val="20"/>
                <w:szCs w:val="20"/>
              </w:rPr>
            </w:pPr>
            <w:r>
              <w:rPr>
                <w:sz w:val="20"/>
                <w:szCs w:val="20"/>
              </w:rPr>
              <w:t>11.</w:t>
            </w:r>
          </w:p>
        </w:tc>
        <w:tc>
          <w:tcPr>
            <w:tcW w:w="1093" w:type="pct"/>
          </w:tcPr>
          <w:p w14:paraId="1CBC8930" w14:textId="056A61E4" w:rsidR="00061EE8" w:rsidRPr="009175C2" w:rsidRDefault="00796B8E" w:rsidP="00BE6E73">
            <w:pPr>
              <w:spacing w:after="0"/>
              <w:rPr>
                <w:sz w:val="20"/>
                <w:szCs w:val="20"/>
              </w:rPr>
            </w:pPr>
            <w:r w:rsidRPr="00796B8E">
              <w:rPr>
                <w:sz w:val="20"/>
                <w:szCs w:val="20"/>
              </w:rPr>
              <w:t>Retrospective analyses of compassionate use (CTP004) and continued access studies (CTP001-7, CTP001-8)</w:t>
            </w:r>
          </w:p>
        </w:tc>
        <w:tc>
          <w:tcPr>
            <w:tcW w:w="1144" w:type="pct"/>
          </w:tcPr>
          <w:p w14:paraId="07E7ACFD" w14:textId="4B9EE13E" w:rsidR="00061EE8" w:rsidRPr="00D33776" w:rsidRDefault="005D3907" w:rsidP="00BE6E73">
            <w:pPr>
              <w:spacing w:after="0"/>
              <w:rPr>
                <w:sz w:val="20"/>
                <w:szCs w:val="20"/>
              </w:rPr>
            </w:pPr>
            <w:r w:rsidRPr="005D3907">
              <w:rPr>
                <w:sz w:val="20"/>
                <w:szCs w:val="20"/>
              </w:rPr>
              <w:t>109 Evaluation of Autologous Skin Cell Suspension for Healing of Burn Injuries of the Hand</w:t>
            </w:r>
          </w:p>
        </w:tc>
        <w:tc>
          <w:tcPr>
            <w:tcW w:w="1294" w:type="pct"/>
          </w:tcPr>
          <w:p w14:paraId="5DE42260" w14:textId="4D3A9B4D" w:rsidR="00061EE8" w:rsidRDefault="005375D8" w:rsidP="00BE6E73">
            <w:pPr>
              <w:spacing w:after="0"/>
              <w:rPr>
                <w:sz w:val="20"/>
                <w:szCs w:val="20"/>
              </w:rPr>
            </w:pPr>
            <w:r>
              <w:rPr>
                <w:sz w:val="20"/>
                <w:szCs w:val="20"/>
              </w:rPr>
              <w:t>Adult and paediatric p</w:t>
            </w:r>
            <w:r w:rsidR="002619ED">
              <w:rPr>
                <w:sz w:val="20"/>
                <w:szCs w:val="20"/>
              </w:rPr>
              <w:t xml:space="preserve">atients </w:t>
            </w:r>
            <w:r w:rsidR="00BA79E7">
              <w:rPr>
                <w:sz w:val="20"/>
                <w:szCs w:val="20"/>
              </w:rPr>
              <w:t xml:space="preserve">(n = 30) </w:t>
            </w:r>
            <w:r w:rsidR="002619ED">
              <w:rPr>
                <w:sz w:val="20"/>
                <w:szCs w:val="20"/>
              </w:rPr>
              <w:t xml:space="preserve">who had </w:t>
            </w:r>
            <w:proofErr w:type="gramStart"/>
            <w:r w:rsidRPr="005375D8">
              <w:rPr>
                <w:sz w:val="20"/>
                <w:szCs w:val="20"/>
              </w:rPr>
              <w:t>mixed-depth</w:t>
            </w:r>
            <w:proofErr w:type="gramEnd"/>
            <w:r w:rsidRPr="005375D8">
              <w:rPr>
                <w:sz w:val="20"/>
                <w:szCs w:val="20"/>
              </w:rPr>
              <w:t xml:space="preserve"> or </w:t>
            </w:r>
            <w:r>
              <w:rPr>
                <w:sz w:val="20"/>
                <w:szCs w:val="20"/>
              </w:rPr>
              <w:t>FT</w:t>
            </w:r>
            <w:r w:rsidRPr="005375D8">
              <w:rPr>
                <w:sz w:val="20"/>
                <w:szCs w:val="20"/>
              </w:rPr>
              <w:t xml:space="preserve"> burns to the hands treated with ASCS in combination with meshed STSG.</w:t>
            </w:r>
            <w:r w:rsidR="0023747B">
              <w:t xml:space="preserve"> </w:t>
            </w:r>
            <w:r w:rsidR="0023747B" w:rsidRPr="0023747B">
              <w:rPr>
                <w:sz w:val="20"/>
                <w:szCs w:val="20"/>
              </w:rPr>
              <w:t xml:space="preserve">Outcomes </w:t>
            </w:r>
            <w:r w:rsidR="0023747B">
              <w:rPr>
                <w:sz w:val="20"/>
                <w:szCs w:val="20"/>
              </w:rPr>
              <w:t>including</w:t>
            </w:r>
            <w:r w:rsidR="0023747B" w:rsidRPr="0023747B">
              <w:rPr>
                <w:sz w:val="20"/>
                <w:szCs w:val="20"/>
              </w:rPr>
              <w:t xml:space="preserve"> percent re-epithelialization, subjective cosmetic parameters, and adverse events</w:t>
            </w:r>
            <w:r w:rsidR="0023747B">
              <w:rPr>
                <w:sz w:val="20"/>
                <w:szCs w:val="20"/>
              </w:rPr>
              <w:t xml:space="preserve"> were analysed.</w:t>
            </w:r>
          </w:p>
        </w:tc>
        <w:tc>
          <w:tcPr>
            <w:tcW w:w="745" w:type="pct"/>
          </w:tcPr>
          <w:p w14:paraId="1407AD1F" w14:textId="16E9305E" w:rsidR="00061EE8" w:rsidRPr="00B57A8D" w:rsidRDefault="00C954DF" w:rsidP="00BE6E73">
            <w:pPr>
              <w:spacing w:after="0"/>
              <w:rPr>
                <w:sz w:val="20"/>
                <w:szCs w:val="20"/>
              </w:rPr>
            </w:pPr>
            <w:r w:rsidRPr="00C954DF">
              <w:rPr>
                <w:sz w:val="20"/>
                <w:szCs w:val="20"/>
              </w:rPr>
              <w:t>https://doi.org/10.1093/jbcr/irz013.110</w:t>
            </w:r>
          </w:p>
        </w:tc>
        <w:tc>
          <w:tcPr>
            <w:tcW w:w="526" w:type="pct"/>
          </w:tcPr>
          <w:p w14:paraId="0589357D" w14:textId="38E04A4E" w:rsidR="00061EE8" w:rsidRDefault="00796B8E" w:rsidP="00BE6E73">
            <w:pPr>
              <w:spacing w:after="0"/>
              <w:rPr>
                <w:sz w:val="20"/>
                <w:szCs w:val="20"/>
              </w:rPr>
            </w:pPr>
            <w:r>
              <w:rPr>
                <w:sz w:val="20"/>
                <w:szCs w:val="20"/>
              </w:rPr>
              <w:t>8 Mar 2019</w:t>
            </w:r>
          </w:p>
        </w:tc>
      </w:tr>
      <w:tr w:rsidR="001B13A0" w:rsidRPr="00A27FFC" w14:paraId="50DC5401" w14:textId="77777777" w:rsidTr="00BD4E11">
        <w:trPr>
          <w:cantSplit/>
        </w:trPr>
        <w:tc>
          <w:tcPr>
            <w:tcW w:w="198" w:type="pct"/>
          </w:tcPr>
          <w:p w14:paraId="18E2BD5D" w14:textId="070E940E" w:rsidR="00DC216A" w:rsidRPr="00A27FFC" w:rsidRDefault="00CD4DB6" w:rsidP="00BE6E73">
            <w:pPr>
              <w:spacing w:after="0"/>
              <w:rPr>
                <w:sz w:val="20"/>
                <w:szCs w:val="20"/>
              </w:rPr>
            </w:pPr>
            <w:r>
              <w:rPr>
                <w:sz w:val="20"/>
                <w:szCs w:val="20"/>
              </w:rPr>
              <w:t>12</w:t>
            </w:r>
            <w:r w:rsidR="00224A11" w:rsidRPr="00A27FFC">
              <w:rPr>
                <w:sz w:val="20"/>
                <w:szCs w:val="20"/>
              </w:rPr>
              <w:t>.</w:t>
            </w:r>
          </w:p>
        </w:tc>
        <w:tc>
          <w:tcPr>
            <w:tcW w:w="1093" w:type="pct"/>
          </w:tcPr>
          <w:p w14:paraId="5AB63613" w14:textId="77777777" w:rsidR="00DC216A" w:rsidRDefault="00DC216A" w:rsidP="00BE6E73">
            <w:pPr>
              <w:spacing w:after="0"/>
              <w:rPr>
                <w:sz w:val="20"/>
                <w:szCs w:val="20"/>
              </w:rPr>
            </w:pPr>
            <w:r w:rsidRPr="00A27FFC">
              <w:rPr>
                <w:sz w:val="20"/>
                <w:szCs w:val="20"/>
              </w:rPr>
              <w:t>Prospective, within-patient, pilot randomised clinical trial</w:t>
            </w:r>
          </w:p>
          <w:p w14:paraId="4D8759E6" w14:textId="14CFE7F1" w:rsidR="00294BC2" w:rsidRPr="00A27FFC" w:rsidRDefault="00294BC2" w:rsidP="00BE6E73">
            <w:pPr>
              <w:spacing w:after="0"/>
              <w:rPr>
                <w:sz w:val="20"/>
                <w:szCs w:val="20"/>
              </w:rPr>
            </w:pPr>
            <w:r>
              <w:rPr>
                <w:sz w:val="20"/>
                <w:szCs w:val="20"/>
              </w:rPr>
              <w:t>(CTP001-4)</w:t>
            </w:r>
          </w:p>
        </w:tc>
        <w:tc>
          <w:tcPr>
            <w:tcW w:w="1144" w:type="pct"/>
          </w:tcPr>
          <w:p w14:paraId="2ABCA062" w14:textId="268F3D29" w:rsidR="00DC216A" w:rsidRPr="00A27FFC" w:rsidRDefault="000F7A1F" w:rsidP="00BE6E73">
            <w:pPr>
              <w:spacing w:after="0"/>
              <w:rPr>
                <w:sz w:val="20"/>
                <w:szCs w:val="20"/>
              </w:rPr>
            </w:pPr>
            <w:r w:rsidRPr="00A27FFC">
              <w:rPr>
                <w:sz w:val="20"/>
                <w:szCs w:val="20"/>
              </w:rPr>
              <w:t>S</w:t>
            </w:r>
            <w:r w:rsidR="00DC216A" w:rsidRPr="00A27FFC">
              <w:rPr>
                <w:sz w:val="20"/>
                <w:szCs w:val="20"/>
              </w:rPr>
              <w:t>ood et al</w:t>
            </w:r>
            <w:r w:rsidR="00EC409B" w:rsidRPr="00A27FFC">
              <w:rPr>
                <w:sz w:val="20"/>
                <w:szCs w:val="20"/>
              </w:rPr>
              <w:t>.</w:t>
            </w:r>
            <w:r w:rsidR="00DC216A" w:rsidRPr="00A27FFC">
              <w:rPr>
                <w:sz w:val="20"/>
                <w:szCs w:val="20"/>
              </w:rPr>
              <w:t xml:space="preserve"> (2015)</w:t>
            </w:r>
          </w:p>
          <w:p w14:paraId="5C90A079" w14:textId="0A989AAD" w:rsidR="00DC216A" w:rsidRPr="00A27FFC" w:rsidRDefault="00EC409B" w:rsidP="00BE6E73">
            <w:pPr>
              <w:spacing w:after="0"/>
              <w:rPr>
                <w:sz w:val="20"/>
                <w:szCs w:val="20"/>
                <w:lang w:val="en-US"/>
              </w:rPr>
            </w:pPr>
            <w:r w:rsidRPr="00A27FFC">
              <w:rPr>
                <w:sz w:val="20"/>
                <w:szCs w:val="20"/>
                <w:lang w:val="en-US"/>
              </w:rPr>
              <w:t>A comparative study of spray keratinocytes and autologous meshed split</w:t>
            </w:r>
            <w:r w:rsidR="000F24A7" w:rsidRPr="00A27FFC">
              <w:rPr>
                <w:sz w:val="20"/>
                <w:szCs w:val="20"/>
                <w:lang w:val="en-US"/>
              </w:rPr>
              <w:t xml:space="preserve"> </w:t>
            </w:r>
            <w:r w:rsidRPr="00A27FFC">
              <w:rPr>
                <w:sz w:val="20"/>
                <w:szCs w:val="20"/>
                <w:lang w:val="en-US"/>
              </w:rPr>
              <w:t>thickness skin graft in the treatment of acute burn injuries</w:t>
            </w:r>
          </w:p>
        </w:tc>
        <w:tc>
          <w:tcPr>
            <w:tcW w:w="1294" w:type="pct"/>
          </w:tcPr>
          <w:p w14:paraId="33692C95" w14:textId="7B1DBF59" w:rsidR="00DC216A" w:rsidRPr="00A27FFC" w:rsidRDefault="007677FE" w:rsidP="00BE6E73">
            <w:pPr>
              <w:spacing w:after="0"/>
              <w:rPr>
                <w:sz w:val="20"/>
                <w:szCs w:val="20"/>
              </w:rPr>
            </w:pPr>
            <w:r w:rsidRPr="00A27FFC">
              <w:rPr>
                <w:sz w:val="20"/>
                <w:szCs w:val="20"/>
              </w:rPr>
              <w:t xml:space="preserve">This study compares </w:t>
            </w:r>
            <w:r w:rsidR="00EE19F7" w:rsidRPr="00A27FFC">
              <w:rPr>
                <w:sz w:val="20"/>
                <w:szCs w:val="20"/>
              </w:rPr>
              <w:t xml:space="preserve">RECELL vs meshed STSGs in </w:t>
            </w:r>
            <w:r w:rsidRPr="00A27FFC">
              <w:rPr>
                <w:sz w:val="20"/>
                <w:szCs w:val="20"/>
              </w:rPr>
              <w:t>adult patients (</w:t>
            </w:r>
            <w:r w:rsidR="00EE19F7" w:rsidRPr="00A27FFC">
              <w:rPr>
                <w:sz w:val="20"/>
                <w:szCs w:val="20"/>
              </w:rPr>
              <w:t xml:space="preserve">N=10) with DPT burns 4%-25% TBSA. </w:t>
            </w:r>
            <w:r w:rsidR="00EE6F3E" w:rsidRPr="00A27FFC">
              <w:rPr>
                <w:sz w:val="20"/>
                <w:szCs w:val="20"/>
              </w:rPr>
              <w:t xml:space="preserve">Clinical endpoints assessed were donor site requirements, </w:t>
            </w:r>
            <w:r w:rsidR="00E81592" w:rsidRPr="00A27FFC">
              <w:rPr>
                <w:sz w:val="20"/>
                <w:szCs w:val="20"/>
              </w:rPr>
              <w:t>appearance,</w:t>
            </w:r>
            <w:r w:rsidR="00EE6F3E" w:rsidRPr="00A27FFC">
              <w:rPr>
                <w:sz w:val="20"/>
                <w:szCs w:val="20"/>
              </w:rPr>
              <w:t xml:space="preserve"> and pain.</w:t>
            </w:r>
            <w:r w:rsidR="00774764" w:rsidRPr="00A27FFC">
              <w:rPr>
                <w:sz w:val="20"/>
                <w:szCs w:val="20"/>
              </w:rPr>
              <w:t xml:space="preserve"> Results showed reduced donor site size and similar appearance ratings between </w:t>
            </w:r>
            <w:r w:rsidR="00823491" w:rsidRPr="00A27FFC">
              <w:rPr>
                <w:sz w:val="20"/>
                <w:szCs w:val="20"/>
              </w:rPr>
              <w:t>RECELL</w:t>
            </w:r>
            <w:r w:rsidR="00A06A0E" w:rsidRPr="000F3F6C">
              <w:rPr>
                <w:sz w:val="20"/>
                <w:szCs w:val="20"/>
                <w:vertAlign w:val="superscript"/>
                <w:lang w:val="en-US"/>
              </w:rPr>
              <w:t>®</w:t>
            </w:r>
            <w:r w:rsidR="00823491" w:rsidRPr="00A27FFC">
              <w:rPr>
                <w:sz w:val="20"/>
                <w:szCs w:val="20"/>
              </w:rPr>
              <w:t>,</w:t>
            </w:r>
            <w:r w:rsidR="00774764" w:rsidRPr="00A27FFC">
              <w:rPr>
                <w:sz w:val="20"/>
                <w:szCs w:val="20"/>
              </w:rPr>
              <w:t xml:space="preserve"> and graft </w:t>
            </w:r>
            <w:r w:rsidR="00E81592" w:rsidRPr="00A27FFC">
              <w:rPr>
                <w:sz w:val="20"/>
                <w:szCs w:val="20"/>
              </w:rPr>
              <w:t xml:space="preserve">treated </w:t>
            </w:r>
            <w:r w:rsidR="00774764" w:rsidRPr="00A27FFC">
              <w:rPr>
                <w:sz w:val="20"/>
                <w:szCs w:val="20"/>
              </w:rPr>
              <w:t>sites.</w:t>
            </w:r>
          </w:p>
        </w:tc>
        <w:tc>
          <w:tcPr>
            <w:tcW w:w="745" w:type="pct"/>
          </w:tcPr>
          <w:p w14:paraId="64E015CF" w14:textId="28A25C9F" w:rsidR="00DC216A" w:rsidRPr="00A27FFC" w:rsidRDefault="009938B0" w:rsidP="00BE6E73">
            <w:pPr>
              <w:spacing w:after="0"/>
              <w:rPr>
                <w:sz w:val="20"/>
                <w:szCs w:val="20"/>
              </w:rPr>
            </w:pPr>
            <w:r w:rsidRPr="00A27FFC">
              <w:rPr>
                <w:sz w:val="20"/>
                <w:szCs w:val="20"/>
              </w:rPr>
              <w:t>https://pubmed.ncbi.nlm.nih.gov/25785905/</w:t>
            </w:r>
          </w:p>
        </w:tc>
        <w:tc>
          <w:tcPr>
            <w:tcW w:w="526" w:type="pct"/>
          </w:tcPr>
          <w:p w14:paraId="03B1A38F" w14:textId="6F56B1E8" w:rsidR="00DC216A" w:rsidRPr="00A27FFC" w:rsidRDefault="00CC41E0" w:rsidP="00BE6E73">
            <w:pPr>
              <w:spacing w:after="0"/>
              <w:rPr>
                <w:sz w:val="20"/>
                <w:szCs w:val="20"/>
              </w:rPr>
            </w:pPr>
            <w:r w:rsidRPr="00A27FFC">
              <w:rPr>
                <w:sz w:val="20"/>
                <w:szCs w:val="20"/>
              </w:rPr>
              <w:t>Feb 2015</w:t>
            </w:r>
          </w:p>
        </w:tc>
      </w:tr>
      <w:tr w:rsidR="001B13A0" w:rsidRPr="00A27FFC" w14:paraId="3A60E6D3" w14:textId="77777777" w:rsidTr="00BD4E11">
        <w:trPr>
          <w:cantSplit/>
        </w:trPr>
        <w:tc>
          <w:tcPr>
            <w:tcW w:w="198" w:type="pct"/>
          </w:tcPr>
          <w:p w14:paraId="588F4F9F" w14:textId="5C641BA2" w:rsidR="00DC216A" w:rsidRPr="00A27FFC" w:rsidRDefault="00CD4DB6" w:rsidP="00BE6E73">
            <w:pPr>
              <w:spacing w:after="0"/>
              <w:rPr>
                <w:sz w:val="20"/>
                <w:szCs w:val="20"/>
              </w:rPr>
            </w:pPr>
            <w:r>
              <w:rPr>
                <w:sz w:val="20"/>
                <w:szCs w:val="20"/>
              </w:rPr>
              <w:t>13</w:t>
            </w:r>
            <w:r w:rsidR="00224A11" w:rsidRPr="00A27FFC">
              <w:rPr>
                <w:sz w:val="20"/>
                <w:szCs w:val="20"/>
              </w:rPr>
              <w:t>.</w:t>
            </w:r>
          </w:p>
        </w:tc>
        <w:tc>
          <w:tcPr>
            <w:tcW w:w="1093" w:type="pct"/>
          </w:tcPr>
          <w:p w14:paraId="0CEE6B9E" w14:textId="0731A44A" w:rsidR="00DC216A" w:rsidRPr="00A27FFC" w:rsidRDefault="00F94EDF" w:rsidP="00BE6E73">
            <w:pPr>
              <w:spacing w:after="0"/>
              <w:rPr>
                <w:sz w:val="20"/>
                <w:szCs w:val="20"/>
              </w:rPr>
            </w:pPr>
            <w:r w:rsidRPr="00A27FFC">
              <w:rPr>
                <w:sz w:val="20"/>
                <w:szCs w:val="20"/>
              </w:rPr>
              <w:t>Prospective RCT</w:t>
            </w:r>
          </w:p>
        </w:tc>
        <w:tc>
          <w:tcPr>
            <w:tcW w:w="1144" w:type="pct"/>
          </w:tcPr>
          <w:p w14:paraId="753577E4" w14:textId="242E19A6" w:rsidR="00DC216A" w:rsidRPr="00A27FFC" w:rsidRDefault="00A942D8" w:rsidP="00BE6E73">
            <w:pPr>
              <w:spacing w:after="0"/>
              <w:rPr>
                <w:sz w:val="20"/>
                <w:szCs w:val="20"/>
                <w:lang w:val="en-US"/>
              </w:rPr>
            </w:pPr>
            <w:r w:rsidRPr="00A27FFC">
              <w:rPr>
                <w:sz w:val="20"/>
                <w:szCs w:val="20"/>
                <w:lang w:val="en-US"/>
              </w:rPr>
              <w:t>G</w:t>
            </w:r>
            <w:r w:rsidR="00993625" w:rsidRPr="00A27FFC">
              <w:rPr>
                <w:sz w:val="20"/>
                <w:szCs w:val="20"/>
                <w:lang w:val="en-US"/>
              </w:rPr>
              <w:t>r</w:t>
            </w:r>
            <w:r w:rsidRPr="00A27FFC">
              <w:rPr>
                <w:sz w:val="20"/>
                <w:szCs w:val="20"/>
                <w:lang w:val="en-US"/>
              </w:rPr>
              <w:t>avante et al</w:t>
            </w:r>
            <w:r w:rsidR="00996D69" w:rsidRPr="00A27FFC">
              <w:rPr>
                <w:sz w:val="20"/>
                <w:szCs w:val="20"/>
                <w:lang w:val="en-US"/>
              </w:rPr>
              <w:t>.</w:t>
            </w:r>
            <w:r w:rsidRPr="00A27FFC">
              <w:rPr>
                <w:sz w:val="20"/>
                <w:szCs w:val="20"/>
                <w:lang w:val="en-US"/>
              </w:rPr>
              <w:t xml:space="preserve"> (2007)</w:t>
            </w:r>
          </w:p>
          <w:p w14:paraId="410119C4" w14:textId="77777777" w:rsidR="00D3556B" w:rsidRPr="00A27FFC" w:rsidRDefault="00D3556B" w:rsidP="00BE6E73">
            <w:pPr>
              <w:spacing w:after="0"/>
              <w:rPr>
                <w:sz w:val="20"/>
                <w:szCs w:val="20"/>
                <w:lang w:val="en-US"/>
              </w:rPr>
            </w:pPr>
          </w:p>
          <w:p w14:paraId="31A3529C" w14:textId="67D81D3F" w:rsidR="00D3556B" w:rsidRPr="00A27FFC" w:rsidRDefault="00D3556B" w:rsidP="00BE6E73">
            <w:pPr>
              <w:spacing w:after="0"/>
              <w:rPr>
                <w:sz w:val="20"/>
                <w:szCs w:val="20"/>
                <w:lang w:val="en-US"/>
              </w:rPr>
            </w:pPr>
            <w:r w:rsidRPr="00A27FFC">
              <w:rPr>
                <w:sz w:val="20"/>
                <w:szCs w:val="20"/>
                <w:lang w:val="en-US"/>
              </w:rPr>
              <w:t xml:space="preserve">A </w:t>
            </w:r>
            <w:proofErr w:type="spellStart"/>
            <w:r w:rsidRPr="00A27FFC">
              <w:rPr>
                <w:sz w:val="20"/>
                <w:szCs w:val="20"/>
                <w:lang w:val="en-US"/>
              </w:rPr>
              <w:t>randomi</w:t>
            </w:r>
            <w:r w:rsidR="00D76868" w:rsidRPr="00A27FFC">
              <w:rPr>
                <w:sz w:val="20"/>
                <w:szCs w:val="20"/>
                <w:lang w:val="en-US"/>
              </w:rPr>
              <w:t>s</w:t>
            </w:r>
            <w:r w:rsidRPr="00A27FFC">
              <w:rPr>
                <w:sz w:val="20"/>
                <w:szCs w:val="20"/>
                <w:lang w:val="en-US"/>
              </w:rPr>
              <w:t>ed</w:t>
            </w:r>
            <w:proofErr w:type="spellEnd"/>
            <w:r w:rsidRPr="00A27FFC">
              <w:rPr>
                <w:sz w:val="20"/>
                <w:szCs w:val="20"/>
                <w:lang w:val="en-US"/>
              </w:rPr>
              <w:t xml:space="preserve"> trial comparing R</w:t>
            </w:r>
            <w:r w:rsidR="002B7704" w:rsidRPr="00A27FFC">
              <w:rPr>
                <w:sz w:val="20"/>
                <w:szCs w:val="20"/>
                <w:lang w:val="en-US"/>
              </w:rPr>
              <w:t>ECELL</w:t>
            </w:r>
            <w:r w:rsidR="00B13DC1" w:rsidRPr="000F3F6C">
              <w:rPr>
                <w:sz w:val="20"/>
                <w:szCs w:val="20"/>
                <w:vertAlign w:val="superscript"/>
                <w:lang w:val="en-US"/>
              </w:rPr>
              <w:t>®</w:t>
            </w:r>
            <w:r w:rsidR="002B7704" w:rsidRPr="00A27FFC">
              <w:rPr>
                <w:sz w:val="20"/>
                <w:szCs w:val="20"/>
                <w:lang w:val="en-US"/>
              </w:rPr>
              <w:t xml:space="preserve"> System</w:t>
            </w:r>
            <w:r w:rsidRPr="00A27FFC">
              <w:rPr>
                <w:sz w:val="20"/>
                <w:szCs w:val="20"/>
                <w:lang w:val="en-US"/>
              </w:rPr>
              <w:t xml:space="preserve"> of epidermal cells delivery versus classic skin grafts for the treatment of </w:t>
            </w:r>
            <w:r w:rsidR="002E6EB8" w:rsidRPr="00A27FFC">
              <w:rPr>
                <w:sz w:val="20"/>
                <w:szCs w:val="20"/>
                <w:lang w:val="en-US"/>
              </w:rPr>
              <w:t>DPT</w:t>
            </w:r>
            <w:r w:rsidRPr="00A27FFC">
              <w:rPr>
                <w:sz w:val="20"/>
                <w:szCs w:val="20"/>
                <w:lang w:val="en-US"/>
              </w:rPr>
              <w:t xml:space="preserve"> burns</w:t>
            </w:r>
          </w:p>
        </w:tc>
        <w:tc>
          <w:tcPr>
            <w:tcW w:w="1294" w:type="pct"/>
          </w:tcPr>
          <w:p w14:paraId="61A4E5B7" w14:textId="6CA90200" w:rsidR="00DC216A" w:rsidRPr="00A27FFC" w:rsidRDefault="00025041" w:rsidP="00BE6E73">
            <w:pPr>
              <w:spacing w:after="0"/>
              <w:rPr>
                <w:sz w:val="20"/>
                <w:szCs w:val="20"/>
              </w:rPr>
            </w:pPr>
            <w:r w:rsidRPr="00A27FFC">
              <w:rPr>
                <w:sz w:val="20"/>
                <w:szCs w:val="20"/>
              </w:rPr>
              <w:t>This study compares the R</w:t>
            </w:r>
            <w:r w:rsidR="002B7704" w:rsidRPr="00A27FFC">
              <w:rPr>
                <w:sz w:val="20"/>
                <w:szCs w:val="20"/>
              </w:rPr>
              <w:t>ECELL System</w:t>
            </w:r>
            <w:r w:rsidRPr="00A27FFC">
              <w:rPr>
                <w:sz w:val="20"/>
                <w:szCs w:val="20"/>
              </w:rPr>
              <w:t xml:space="preserve"> and traditional skin grafting for DPT burns. Over two years, 82 patients were enrolled with controlled sampling. Primary endpoints included time for complete epitheli</w:t>
            </w:r>
            <w:r w:rsidR="003003DC" w:rsidRPr="00A27FFC">
              <w:rPr>
                <w:sz w:val="20"/>
                <w:szCs w:val="20"/>
              </w:rPr>
              <w:t>s</w:t>
            </w:r>
            <w:r w:rsidRPr="00A27FFC">
              <w:rPr>
                <w:sz w:val="20"/>
                <w:szCs w:val="20"/>
              </w:rPr>
              <w:t xml:space="preserve">ation and aesthetic/functionality quality. Skin grafting was faster, but </w:t>
            </w:r>
            <w:proofErr w:type="spellStart"/>
            <w:r w:rsidRPr="00A27FFC">
              <w:rPr>
                <w:sz w:val="20"/>
                <w:szCs w:val="20"/>
              </w:rPr>
              <w:t>ReCell</w:t>
            </w:r>
            <w:proofErr w:type="spellEnd"/>
            <w:r w:rsidRPr="00A27FFC">
              <w:rPr>
                <w:sz w:val="20"/>
                <w:szCs w:val="20"/>
              </w:rPr>
              <w:t xml:space="preserve"> showed smaller </w:t>
            </w:r>
            <w:r w:rsidR="00E37C6E" w:rsidRPr="00A27FFC">
              <w:rPr>
                <w:sz w:val="20"/>
                <w:szCs w:val="20"/>
              </w:rPr>
              <w:t xml:space="preserve">donor site </w:t>
            </w:r>
            <w:r w:rsidRPr="00A27FFC">
              <w:rPr>
                <w:sz w:val="20"/>
                <w:szCs w:val="20"/>
              </w:rPr>
              <w:t xml:space="preserve">areas and reduced postoperative pain. </w:t>
            </w:r>
          </w:p>
        </w:tc>
        <w:tc>
          <w:tcPr>
            <w:tcW w:w="745" w:type="pct"/>
          </w:tcPr>
          <w:p w14:paraId="0E0D7C6B" w14:textId="6EED70E9" w:rsidR="00DC216A" w:rsidRPr="00A27FFC" w:rsidRDefault="002C0093" w:rsidP="00BE6E73">
            <w:pPr>
              <w:spacing w:after="0"/>
              <w:rPr>
                <w:sz w:val="20"/>
                <w:szCs w:val="20"/>
              </w:rPr>
            </w:pPr>
            <w:r w:rsidRPr="00A27FFC">
              <w:rPr>
                <w:sz w:val="20"/>
                <w:szCs w:val="20"/>
              </w:rPr>
              <w:t>https://www.sciencedirect.com/science/article/abs/pii/S0305417907001209?via%3Dihub</w:t>
            </w:r>
          </w:p>
        </w:tc>
        <w:tc>
          <w:tcPr>
            <w:tcW w:w="526" w:type="pct"/>
          </w:tcPr>
          <w:p w14:paraId="366ACDAB" w14:textId="4053827F" w:rsidR="00DC216A" w:rsidRPr="00A27FFC" w:rsidRDefault="003963E7" w:rsidP="00BE6E73">
            <w:pPr>
              <w:spacing w:after="0"/>
              <w:rPr>
                <w:sz w:val="20"/>
                <w:szCs w:val="20"/>
              </w:rPr>
            </w:pPr>
            <w:r>
              <w:rPr>
                <w:sz w:val="20"/>
                <w:szCs w:val="20"/>
              </w:rPr>
              <w:t>29 Sep</w:t>
            </w:r>
            <w:r w:rsidR="00A23B58">
              <w:rPr>
                <w:sz w:val="20"/>
                <w:szCs w:val="20"/>
              </w:rPr>
              <w:t xml:space="preserve"> </w:t>
            </w:r>
            <w:r w:rsidR="00B91B84" w:rsidRPr="00A27FFC">
              <w:rPr>
                <w:sz w:val="20"/>
                <w:szCs w:val="20"/>
              </w:rPr>
              <w:t>2007</w:t>
            </w:r>
          </w:p>
        </w:tc>
      </w:tr>
      <w:tr w:rsidR="001B13A0" w:rsidRPr="00A27FFC" w14:paraId="59C2F0A2" w14:textId="77777777" w:rsidTr="00BD4E11">
        <w:trPr>
          <w:cantSplit/>
        </w:trPr>
        <w:tc>
          <w:tcPr>
            <w:tcW w:w="198" w:type="pct"/>
          </w:tcPr>
          <w:p w14:paraId="53D8271B" w14:textId="0C179355" w:rsidR="00A21C19" w:rsidRPr="00A27FFC" w:rsidRDefault="00CD4DB6" w:rsidP="00BE6E73">
            <w:pPr>
              <w:spacing w:after="0"/>
              <w:rPr>
                <w:sz w:val="20"/>
                <w:szCs w:val="20"/>
              </w:rPr>
            </w:pPr>
            <w:r>
              <w:rPr>
                <w:sz w:val="20"/>
                <w:szCs w:val="20"/>
              </w:rPr>
              <w:t>14</w:t>
            </w:r>
            <w:r w:rsidR="00647E4B" w:rsidRPr="00A27FFC">
              <w:rPr>
                <w:sz w:val="20"/>
                <w:szCs w:val="20"/>
              </w:rPr>
              <w:t>.</w:t>
            </w:r>
          </w:p>
        </w:tc>
        <w:tc>
          <w:tcPr>
            <w:tcW w:w="1093" w:type="pct"/>
          </w:tcPr>
          <w:p w14:paraId="26610F00" w14:textId="3267EE71" w:rsidR="00A21C19" w:rsidRPr="00A27FFC" w:rsidRDefault="003003DC" w:rsidP="00BE6E73">
            <w:pPr>
              <w:spacing w:after="0"/>
              <w:rPr>
                <w:sz w:val="20"/>
                <w:szCs w:val="20"/>
              </w:rPr>
            </w:pPr>
            <w:r w:rsidRPr="00A27FFC">
              <w:rPr>
                <w:sz w:val="20"/>
                <w:szCs w:val="20"/>
              </w:rPr>
              <w:t>S</w:t>
            </w:r>
            <w:r w:rsidR="00FB67AA" w:rsidRPr="00A27FFC">
              <w:rPr>
                <w:sz w:val="20"/>
                <w:szCs w:val="20"/>
              </w:rPr>
              <w:t>ingle-centre</w:t>
            </w:r>
            <w:r w:rsidR="006255FE" w:rsidRPr="00A27FFC">
              <w:rPr>
                <w:sz w:val="20"/>
                <w:szCs w:val="20"/>
              </w:rPr>
              <w:t>, three-arm,</w:t>
            </w:r>
            <w:r w:rsidR="00FB67AA" w:rsidRPr="00A27FFC">
              <w:rPr>
                <w:sz w:val="20"/>
                <w:szCs w:val="20"/>
              </w:rPr>
              <w:t xml:space="preserve"> randomised trial</w:t>
            </w:r>
          </w:p>
        </w:tc>
        <w:tc>
          <w:tcPr>
            <w:tcW w:w="1144" w:type="pct"/>
          </w:tcPr>
          <w:p w14:paraId="21314AA6" w14:textId="77777777" w:rsidR="00A21C19" w:rsidRPr="00A27FFC" w:rsidRDefault="00A21C19" w:rsidP="00BE6E73">
            <w:pPr>
              <w:spacing w:after="0"/>
              <w:rPr>
                <w:sz w:val="20"/>
                <w:szCs w:val="20"/>
                <w:lang w:val="en-US"/>
              </w:rPr>
            </w:pPr>
            <w:r w:rsidRPr="00A27FFC">
              <w:rPr>
                <w:sz w:val="20"/>
                <w:szCs w:val="20"/>
                <w:lang w:val="en-US"/>
              </w:rPr>
              <w:t>Bairagi et al. (2019)</w:t>
            </w:r>
          </w:p>
          <w:p w14:paraId="748944D2" w14:textId="13B05F95" w:rsidR="00A21C19" w:rsidRPr="00A27FFC" w:rsidRDefault="00647E4B" w:rsidP="00BE6E73">
            <w:pPr>
              <w:spacing w:after="0"/>
              <w:rPr>
                <w:sz w:val="20"/>
                <w:szCs w:val="20"/>
                <w:lang w:val="en-US"/>
              </w:rPr>
            </w:pPr>
            <w:r w:rsidRPr="00A27FFC">
              <w:rPr>
                <w:sz w:val="20"/>
                <w:szCs w:val="20"/>
                <w:lang w:val="en-US"/>
              </w:rPr>
              <w:t xml:space="preserve">Comparative effectiveness of </w:t>
            </w:r>
            <w:proofErr w:type="spellStart"/>
            <w:r w:rsidRPr="00A27FFC">
              <w:rPr>
                <w:sz w:val="20"/>
                <w:szCs w:val="20"/>
                <w:lang w:val="en-US"/>
              </w:rPr>
              <w:t>Biobrane</w:t>
            </w:r>
            <w:proofErr w:type="spellEnd"/>
            <w:r w:rsidRPr="006E1098">
              <w:rPr>
                <w:sz w:val="20"/>
                <w:szCs w:val="20"/>
                <w:vertAlign w:val="superscript"/>
                <w:lang w:val="en-US"/>
              </w:rPr>
              <w:t>®</w:t>
            </w:r>
            <w:r w:rsidRPr="00A27FFC">
              <w:rPr>
                <w:sz w:val="20"/>
                <w:szCs w:val="20"/>
                <w:lang w:val="en-US"/>
              </w:rPr>
              <w:t>, RECELL</w:t>
            </w:r>
            <w:r w:rsidRPr="006E1098">
              <w:rPr>
                <w:sz w:val="20"/>
                <w:szCs w:val="20"/>
                <w:vertAlign w:val="superscript"/>
                <w:lang w:val="en-US"/>
              </w:rPr>
              <w:t>®</w:t>
            </w:r>
            <w:r w:rsidRPr="00A27FFC">
              <w:rPr>
                <w:sz w:val="20"/>
                <w:szCs w:val="20"/>
                <w:lang w:val="en-US"/>
              </w:rPr>
              <w:t xml:space="preserve"> Autologous skin Cell suspension and </w:t>
            </w:r>
            <w:proofErr w:type="gramStart"/>
            <w:r w:rsidRPr="00A27FFC">
              <w:rPr>
                <w:sz w:val="20"/>
                <w:szCs w:val="20"/>
                <w:lang w:val="en-US"/>
              </w:rPr>
              <w:t>Silver</w:t>
            </w:r>
            <w:proofErr w:type="gramEnd"/>
            <w:r w:rsidRPr="00A27FFC">
              <w:rPr>
                <w:sz w:val="20"/>
                <w:szCs w:val="20"/>
                <w:lang w:val="en-US"/>
              </w:rPr>
              <w:t xml:space="preserve"> dressings in partial</w:t>
            </w:r>
            <w:r w:rsidR="00333DF7" w:rsidRPr="00A27FFC">
              <w:rPr>
                <w:sz w:val="20"/>
                <w:szCs w:val="20"/>
                <w:lang w:val="en-US"/>
              </w:rPr>
              <w:t>-</w:t>
            </w:r>
            <w:r w:rsidRPr="00A27FFC">
              <w:rPr>
                <w:sz w:val="20"/>
                <w:szCs w:val="20"/>
                <w:lang w:val="en-US"/>
              </w:rPr>
              <w:t xml:space="preserve">thickness </w:t>
            </w:r>
            <w:proofErr w:type="spellStart"/>
            <w:r w:rsidR="00526083">
              <w:rPr>
                <w:sz w:val="20"/>
                <w:szCs w:val="20"/>
                <w:lang w:val="en-US"/>
              </w:rPr>
              <w:t>p</w:t>
            </w:r>
            <w:r w:rsidR="00526083" w:rsidRPr="00A27FFC">
              <w:rPr>
                <w:sz w:val="20"/>
                <w:szCs w:val="20"/>
                <w:lang w:val="en-US"/>
              </w:rPr>
              <w:t>a</w:t>
            </w:r>
            <w:r w:rsidR="00526083">
              <w:rPr>
                <w:sz w:val="20"/>
                <w:szCs w:val="20"/>
                <w:lang w:val="en-US"/>
              </w:rPr>
              <w:t>e</w:t>
            </w:r>
            <w:r w:rsidR="00526083" w:rsidRPr="00A27FFC">
              <w:rPr>
                <w:sz w:val="20"/>
                <w:szCs w:val="20"/>
                <w:lang w:val="en-US"/>
              </w:rPr>
              <w:t>diatric</w:t>
            </w:r>
            <w:proofErr w:type="spellEnd"/>
            <w:r w:rsidRPr="00A27FFC">
              <w:rPr>
                <w:sz w:val="20"/>
                <w:szCs w:val="20"/>
                <w:lang w:val="en-US"/>
              </w:rPr>
              <w:t xml:space="preserve"> burns: BRACS </w:t>
            </w:r>
            <w:proofErr w:type="spellStart"/>
            <w:r w:rsidRPr="00A27FFC">
              <w:rPr>
                <w:sz w:val="20"/>
                <w:szCs w:val="20"/>
                <w:lang w:val="en-US"/>
              </w:rPr>
              <w:t>randomised</w:t>
            </w:r>
            <w:proofErr w:type="spellEnd"/>
            <w:r w:rsidRPr="00A27FFC">
              <w:rPr>
                <w:sz w:val="20"/>
                <w:szCs w:val="20"/>
                <w:lang w:val="en-US"/>
              </w:rPr>
              <w:t xml:space="preserve"> trial protocol</w:t>
            </w:r>
          </w:p>
        </w:tc>
        <w:tc>
          <w:tcPr>
            <w:tcW w:w="1294" w:type="pct"/>
          </w:tcPr>
          <w:p w14:paraId="5122139D" w14:textId="077998E1" w:rsidR="00A21C19" w:rsidRPr="00A27FFC" w:rsidRDefault="00DC2F18" w:rsidP="00BE6E73">
            <w:pPr>
              <w:spacing w:after="0"/>
              <w:rPr>
                <w:sz w:val="20"/>
                <w:szCs w:val="20"/>
              </w:rPr>
            </w:pPr>
            <w:r w:rsidRPr="00A27FFC">
              <w:rPr>
                <w:sz w:val="20"/>
                <w:szCs w:val="20"/>
              </w:rPr>
              <w:t xml:space="preserve">The BRACS trial focuses on finding the most effective wound management for mixed </w:t>
            </w:r>
            <w:r w:rsidR="006255FE" w:rsidRPr="00A27FFC">
              <w:rPr>
                <w:sz w:val="20"/>
                <w:szCs w:val="20"/>
              </w:rPr>
              <w:t>PT</w:t>
            </w:r>
            <w:r w:rsidRPr="00A27FFC">
              <w:rPr>
                <w:sz w:val="20"/>
                <w:szCs w:val="20"/>
              </w:rPr>
              <w:t xml:space="preserve"> injuries in children. In </w:t>
            </w:r>
            <w:r w:rsidR="002527EA" w:rsidRPr="00A27FFC">
              <w:rPr>
                <w:sz w:val="20"/>
                <w:szCs w:val="20"/>
              </w:rPr>
              <w:t xml:space="preserve">this study </w:t>
            </w:r>
            <w:r w:rsidRPr="00A27FFC">
              <w:rPr>
                <w:sz w:val="20"/>
                <w:szCs w:val="20"/>
              </w:rPr>
              <w:t xml:space="preserve">children under 16 with burns ≥5% TBSA </w:t>
            </w:r>
            <w:r w:rsidR="002527EA" w:rsidRPr="00A27FFC">
              <w:rPr>
                <w:sz w:val="20"/>
                <w:szCs w:val="20"/>
              </w:rPr>
              <w:t>were</w:t>
            </w:r>
            <w:r w:rsidRPr="00A27FFC">
              <w:rPr>
                <w:sz w:val="20"/>
                <w:szCs w:val="20"/>
              </w:rPr>
              <w:t xml:space="preserve"> included. The primary outcome is re-epitheliali</w:t>
            </w:r>
            <w:r w:rsidR="00F73D04" w:rsidRPr="00A27FFC">
              <w:rPr>
                <w:sz w:val="20"/>
                <w:szCs w:val="20"/>
              </w:rPr>
              <w:t>s</w:t>
            </w:r>
            <w:r w:rsidRPr="00A27FFC">
              <w:rPr>
                <w:sz w:val="20"/>
                <w:szCs w:val="20"/>
              </w:rPr>
              <w:t>ation time, with secondary outcomes including pain, itch, scar severity, and healthcare resource use.</w:t>
            </w:r>
          </w:p>
        </w:tc>
        <w:tc>
          <w:tcPr>
            <w:tcW w:w="745" w:type="pct"/>
          </w:tcPr>
          <w:p w14:paraId="23575A75" w14:textId="2E56ED71" w:rsidR="00A21C19" w:rsidRPr="00A27FFC" w:rsidRDefault="002527EA" w:rsidP="00BE6E73">
            <w:pPr>
              <w:spacing w:after="0"/>
              <w:rPr>
                <w:sz w:val="20"/>
                <w:szCs w:val="20"/>
              </w:rPr>
            </w:pPr>
            <w:r w:rsidRPr="00A27FFC">
              <w:rPr>
                <w:sz w:val="20"/>
                <w:szCs w:val="20"/>
              </w:rPr>
              <w:t>https://academic.oup.com/burnstrauma/article/doi/10.1186/s41038-019-0165-0/5685908?login=false</w:t>
            </w:r>
          </w:p>
        </w:tc>
        <w:tc>
          <w:tcPr>
            <w:tcW w:w="526" w:type="pct"/>
          </w:tcPr>
          <w:p w14:paraId="69360DF9" w14:textId="7FEE2EA3" w:rsidR="00A21C19" w:rsidRPr="00A27FFC" w:rsidRDefault="002527EA" w:rsidP="00BE6E73">
            <w:pPr>
              <w:spacing w:after="0"/>
              <w:rPr>
                <w:sz w:val="20"/>
                <w:szCs w:val="20"/>
              </w:rPr>
            </w:pPr>
            <w:r w:rsidRPr="00A27FFC">
              <w:rPr>
                <w:sz w:val="20"/>
                <w:szCs w:val="20"/>
              </w:rPr>
              <w:t>31 Oct</w:t>
            </w:r>
            <w:r w:rsidR="003963E7">
              <w:rPr>
                <w:sz w:val="20"/>
                <w:szCs w:val="20"/>
              </w:rPr>
              <w:t xml:space="preserve"> </w:t>
            </w:r>
            <w:r w:rsidRPr="00A27FFC">
              <w:rPr>
                <w:sz w:val="20"/>
                <w:szCs w:val="20"/>
              </w:rPr>
              <w:t>2019</w:t>
            </w:r>
            <w:r w:rsidR="008D1EA9" w:rsidRPr="00A27FFC">
              <w:rPr>
                <w:sz w:val="20"/>
                <w:szCs w:val="20"/>
              </w:rPr>
              <w:t xml:space="preserve"> </w:t>
            </w:r>
          </w:p>
        </w:tc>
      </w:tr>
      <w:tr w:rsidR="001B13A0" w:rsidRPr="00A27FFC" w14:paraId="0ACDF1FA" w14:textId="77777777" w:rsidTr="00BD4E11">
        <w:trPr>
          <w:cantSplit/>
        </w:trPr>
        <w:tc>
          <w:tcPr>
            <w:tcW w:w="198" w:type="pct"/>
          </w:tcPr>
          <w:p w14:paraId="6FF2AF0B" w14:textId="442D22B2" w:rsidR="00DC216A" w:rsidRPr="00A27FFC" w:rsidRDefault="00CD4DB6" w:rsidP="00BE6E73">
            <w:pPr>
              <w:spacing w:after="0"/>
              <w:rPr>
                <w:sz w:val="20"/>
                <w:szCs w:val="20"/>
              </w:rPr>
            </w:pPr>
            <w:r>
              <w:rPr>
                <w:sz w:val="20"/>
                <w:szCs w:val="20"/>
              </w:rPr>
              <w:t>15</w:t>
            </w:r>
            <w:r w:rsidR="00224A11" w:rsidRPr="00A27FFC">
              <w:rPr>
                <w:sz w:val="20"/>
                <w:szCs w:val="20"/>
              </w:rPr>
              <w:t>.</w:t>
            </w:r>
          </w:p>
        </w:tc>
        <w:tc>
          <w:tcPr>
            <w:tcW w:w="1093" w:type="pct"/>
          </w:tcPr>
          <w:p w14:paraId="4C322E2F" w14:textId="2D2B11B6" w:rsidR="00DC216A" w:rsidRPr="00A27FFC" w:rsidRDefault="00B94FD4" w:rsidP="00BE6E73">
            <w:pPr>
              <w:spacing w:after="0"/>
              <w:rPr>
                <w:sz w:val="20"/>
                <w:szCs w:val="20"/>
              </w:rPr>
            </w:pPr>
            <w:r w:rsidRPr="00A27FFC">
              <w:rPr>
                <w:sz w:val="20"/>
                <w:szCs w:val="20"/>
              </w:rPr>
              <w:t xml:space="preserve">Retrospective </w:t>
            </w:r>
            <w:r w:rsidR="009C1DD2" w:rsidRPr="00A27FFC">
              <w:rPr>
                <w:sz w:val="20"/>
                <w:szCs w:val="20"/>
              </w:rPr>
              <w:t>study</w:t>
            </w:r>
          </w:p>
        </w:tc>
        <w:tc>
          <w:tcPr>
            <w:tcW w:w="1144" w:type="pct"/>
          </w:tcPr>
          <w:p w14:paraId="6E62A2FC" w14:textId="77777777" w:rsidR="00DC216A" w:rsidRPr="00A27FFC" w:rsidRDefault="00A942D8" w:rsidP="00BE6E73">
            <w:pPr>
              <w:spacing w:after="0"/>
              <w:rPr>
                <w:sz w:val="20"/>
                <w:szCs w:val="20"/>
                <w:lang w:val="en-US"/>
              </w:rPr>
            </w:pPr>
            <w:r w:rsidRPr="00A27FFC">
              <w:rPr>
                <w:sz w:val="20"/>
                <w:szCs w:val="20"/>
                <w:lang w:val="en-US"/>
              </w:rPr>
              <w:t>Lim et al. (2014)</w:t>
            </w:r>
          </w:p>
          <w:p w14:paraId="3C229E36" w14:textId="69E77FD2" w:rsidR="00A374A7" w:rsidRPr="00A27FFC" w:rsidRDefault="00A374A7" w:rsidP="00BE6E73">
            <w:pPr>
              <w:spacing w:after="0"/>
              <w:rPr>
                <w:sz w:val="20"/>
                <w:szCs w:val="20"/>
                <w:lang w:val="en-US"/>
              </w:rPr>
            </w:pPr>
            <w:r w:rsidRPr="00A27FFC">
              <w:rPr>
                <w:sz w:val="20"/>
                <w:szCs w:val="20"/>
                <w:lang w:val="en-US"/>
              </w:rPr>
              <w:t>Is the length of time in acute burn surgery associated with poorer outcomes?</w:t>
            </w:r>
          </w:p>
        </w:tc>
        <w:tc>
          <w:tcPr>
            <w:tcW w:w="1294" w:type="pct"/>
          </w:tcPr>
          <w:p w14:paraId="171C4EFE" w14:textId="22EC6B49" w:rsidR="00DC216A" w:rsidRPr="00A27FFC" w:rsidRDefault="00483396" w:rsidP="00BE6E73">
            <w:pPr>
              <w:spacing w:after="0"/>
              <w:rPr>
                <w:sz w:val="20"/>
                <w:szCs w:val="20"/>
              </w:rPr>
            </w:pPr>
            <w:r w:rsidRPr="00A27FFC">
              <w:rPr>
                <w:sz w:val="20"/>
                <w:szCs w:val="20"/>
              </w:rPr>
              <w:t>This study included a</w:t>
            </w:r>
            <w:r w:rsidR="00A4240B" w:rsidRPr="00A27FFC">
              <w:rPr>
                <w:sz w:val="20"/>
                <w:szCs w:val="20"/>
              </w:rPr>
              <w:t>dult subjects (</w:t>
            </w:r>
            <w:r w:rsidRPr="00A27FFC">
              <w:rPr>
                <w:sz w:val="20"/>
                <w:szCs w:val="20"/>
              </w:rPr>
              <w:t xml:space="preserve">N = </w:t>
            </w:r>
            <w:r w:rsidR="009C1DD2" w:rsidRPr="00A27FFC">
              <w:rPr>
                <w:sz w:val="20"/>
                <w:szCs w:val="20"/>
              </w:rPr>
              <w:t xml:space="preserve">753, </w:t>
            </w:r>
            <w:r w:rsidR="00A4240B" w:rsidRPr="00A27FFC">
              <w:rPr>
                <w:sz w:val="20"/>
                <w:szCs w:val="20"/>
              </w:rPr>
              <w:t xml:space="preserve">≥15 yrs), </w:t>
            </w:r>
            <w:r w:rsidRPr="00A27FFC">
              <w:rPr>
                <w:sz w:val="20"/>
                <w:szCs w:val="20"/>
              </w:rPr>
              <w:t xml:space="preserve">with </w:t>
            </w:r>
            <w:r w:rsidR="00A4240B" w:rsidRPr="00A27FFC">
              <w:rPr>
                <w:sz w:val="20"/>
                <w:szCs w:val="20"/>
              </w:rPr>
              <w:t>91%</w:t>
            </w:r>
            <w:r w:rsidRPr="00A27FFC">
              <w:rPr>
                <w:sz w:val="20"/>
                <w:szCs w:val="20"/>
              </w:rPr>
              <w:t xml:space="preserve"> of patients presenting with</w:t>
            </w:r>
            <w:r w:rsidR="00A4240B" w:rsidRPr="00A27FFC">
              <w:rPr>
                <w:sz w:val="20"/>
                <w:szCs w:val="20"/>
              </w:rPr>
              <w:t xml:space="preserve"> minor</w:t>
            </w:r>
            <w:r w:rsidR="006D2EB9" w:rsidRPr="00A27FFC">
              <w:rPr>
                <w:sz w:val="20"/>
                <w:szCs w:val="20"/>
              </w:rPr>
              <w:t xml:space="preserve"> and major burns</w:t>
            </w:r>
            <w:r w:rsidR="00A4240B" w:rsidRPr="00A27FFC">
              <w:rPr>
                <w:sz w:val="20"/>
                <w:szCs w:val="20"/>
              </w:rPr>
              <w:t xml:space="preserve">. </w:t>
            </w:r>
            <w:r w:rsidR="00E87BE5" w:rsidRPr="00A27FFC">
              <w:rPr>
                <w:sz w:val="20"/>
                <w:szCs w:val="20"/>
              </w:rPr>
              <w:t>This study investigated acute burn surgery duration and short-term outcomes.</w:t>
            </w:r>
            <w:r w:rsidR="0016743A" w:rsidRPr="00A27FFC">
              <w:rPr>
                <w:sz w:val="20"/>
                <w:szCs w:val="20"/>
              </w:rPr>
              <w:t xml:space="preserve"> </w:t>
            </w:r>
            <w:r w:rsidR="005B2C05" w:rsidRPr="00A27FFC">
              <w:rPr>
                <w:sz w:val="20"/>
                <w:szCs w:val="20"/>
              </w:rPr>
              <w:t>Using RECELL</w:t>
            </w:r>
            <w:r w:rsidR="00886C93" w:rsidRPr="000F3F6C">
              <w:rPr>
                <w:sz w:val="20"/>
                <w:szCs w:val="20"/>
                <w:vertAlign w:val="superscript"/>
                <w:lang w:val="en-US"/>
              </w:rPr>
              <w:t>®</w:t>
            </w:r>
            <w:r w:rsidR="005B2C05" w:rsidRPr="00A27FFC">
              <w:rPr>
                <w:sz w:val="20"/>
                <w:szCs w:val="20"/>
              </w:rPr>
              <w:t xml:space="preserve"> alone predicted a 24.4% reduction in</w:t>
            </w:r>
            <w:r w:rsidR="0033097D" w:rsidRPr="00A27FFC">
              <w:rPr>
                <w:sz w:val="20"/>
                <w:szCs w:val="20"/>
              </w:rPr>
              <w:t xml:space="preserve"> LOS </w:t>
            </w:r>
            <w:r w:rsidR="005B2C05" w:rsidRPr="00A27FFC">
              <w:rPr>
                <w:sz w:val="20"/>
                <w:szCs w:val="20"/>
              </w:rPr>
              <w:t>compared to STSG alone, and a 20.9% decrease in surgery duration (p&lt;0.001).</w:t>
            </w:r>
          </w:p>
        </w:tc>
        <w:tc>
          <w:tcPr>
            <w:tcW w:w="745" w:type="pct"/>
          </w:tcPr>
          <w:p w14:paraId="340F23CA" w14:textId="16774309" w:rsidR="00DC216A" w:rsidRPr="00A27FFC" w:rsidRDefault="004F67A9" w:rsidP="00BE6E73">
            <w:pPr>
              <w:spacing w:after="0"/>
              <w:rPr>
                <w:sz w:val="20"/>
                <w:szCs w:val="20"/>
              </w:rPr>
            </w:pPr>
            <w:r w:rsidRPr="00A27FFC">
              <w:rPr>
                <w:sz w:val="20"/>
                <w:szCs w:val="20"/>
              </w:rPr>
              <w:t>https://pubmed.ncbi.nlm.nih.gov/23876784/</w:t>
            </w:r>
          </w:p>
        </w:tc>
        <w:tc>
          <w:tcPr>
            <w:tcW w:w="526" w:type="pct"/>
          </w:tcPr>
          <w:p w14:paraId="43DCDB18" w14:textId="335E5E40" w:rsidR="00DC216A" w:rsidRPr="00A27FFC" w:rsidRDefault="00B02DCE" w:rsidP="00BE6E73">
            <w:pPr>
              <w:spacing w:after="0"/>
              <w:rPr>
                <w:sz w:val="20"/>
                <w:szCs w:val="20"/>
              </w:rPr>
            </w:pPr>
            <w:r>
              <w:rPr>
                <w:sz w:val="20"/>
                <w:szCs w:val="20"/>
              </w:rPr>
              <w:t xml:space="preserve">19 </w:t>
            </w:r>
            <w:r w:rsidR="004F67A9" w:rsidRPr="00A27FFC">
              <w:rPr>
                <w:sz w:val="20"/>
                <w:szCs w:val="20"/>
              </w:rPr>
              <w:t>Jul 2013</w:t>
            </w:r>
          </w:p>
        </w:tc>
      </w:tr>
      <w:tr w:rsidR="001B13A0" w:rsidRPr="00A27FFC" w14:paraId="394ECC23" w14:textId="77777777" w:rsidTr="00BD4E11">
        <w:trPr>
          <w:cantSplit/>
        </w:trPr>
        <w:tc>
          <w:tcPr>
            <w:tcW w:w="198" w:type="pct"/>
          </w:tcPr>
          <w:p w14:paraId="0114EF23" w14:textId="62EBFB6B" w:rsidR="00DC216A" w:rsidRPr="00A27FFC" w:rsidRDefault="00CD4DB6" w:rsidP="00BE6E73">
            <w:pPr>
              <w:spacing w:after="0"/>
              <w:rPr>
                <w:sz w:val="20"/>
                <w:szCs w:val="20"/>
              </w:rPr>
            </w:pPr>
            <w:r>
              <w:rPr>
                <w:sz w:val="20"/>
                <w:szCs w:val="20"/>
              </w:rPr>
              <w:t>16</w:t>
            </w:r>
            <w:r w:rsidR="00224A11" w:rsidRPr="00A27FFC">
              <w:rPr>
                <w:sz w:val="20"/>
                <w:szCs w:val="20"/>
              </w:rPr>
              <w:t>.</w:t>
            </w:r>
          </w:p>
        </w:tc>
        <w:tc>
          <w:tcPr>
            <w:tcW w:w="1093" w:type="pct"/>
          </w:tcPr>
          <w:p w14:paraId="1B26B169" w14:textId="484FF231" w:rsidR="00DC216A" w:rsidRPr="00A27FFC" w:rsidRDefault="00B8219C" w:rsidP="00BE6E73">
            <w:pPr>
              <w:spacing w:after="0"/>
              <w:rPr>
                <w:sz w:val="20"/>
                <w:szCs w:val="20"/>
              </w:rPr>
            </w:pPr>
            <w:r w:rsidRPr="00A27FFC">
              <w:rPr>
                <w:sz w:val="20"/>
                <w:szCs w:val="20"/>
              </w:rPr>
              <w:t xml:space="preserve">Prospective </w:t>
            </w:r>
            <w:r w:rsidR="00AD5010">
              <w:rPr>
                <w:sz w:val="20"/>
                <w:szCs w:val="20"/>
              </w:rPr>
              <w:t>study</w:t>
            </w:r>
          </w:p>
        </w:tc>
        <w:tc>
          <w:tcPr>
            <w:tcW w:w="1144" w:type="pct"/>
          </w:tcPr>
          <w:p w14:paraId="27EB489A" w14:textId="77777777" w:rsidR="00DC216A" w:rsidRPr="00A27FFC" w:rsidRDefault="00B8219C" w:rsidP="00BE6E73">
            <w:pPr>
              <w:spacing w:after="0"/>
              <w:rPr>
                <w:sz w:val="20"/>
                <w:szCs w:val="20"/>
                <w:lang w:val="en-US"/>
              </w:rPr>
            </w:pPr>
            <w:r w:rsidRPr="00A27FFC">
              <w:rPr>
                <w:sz w:val="20"/>
                <w:szCs w:val="20"/>
                <w:lang w:val="en-US"/>
              </w:rPr>
              <w:t>Dunne and Rawlins (2014)</w:t>
            </w:r>
          </w:p>
          <w:p w14:paraId="3670DC9E" w14:textId="6AD64C8E" w:rsidR="007D0EF7" w:rsidRPr="00A27FFC" w:rsidRDefault="007D0EF7" w:rsidP="00BE6E73">
            <w:pPr>
              <w:spacing w:after="0"/>
              <w:rPr>
                <w:sz w:val="20"/>
                <w:szCs w:val="20"/>
                <w:lang w:val="en-US"/>
              </w:rPr>
            </w:pPr>
            <w:r w:rsidRPr="00A27FFC">
              <w:rPr>
                <w:sz w:val="20"/>
                <w:szCs w:val="20"/>
                <w:lang w:val="en-US"/>
              </w:rPr>
              <w:t xml:space="preserve">Early </w:t>
            </w:r>
            <w:proofErr w:type="spellStart"/>
            <w:r w:rsidR="00371D98" w:rsidRPr="00A27FFC">
              <w:rPr>
                <w:sz w:val="20"/>
                <w:szCs w:val="20"/>
                <w:lang w:val="en-US"/>
              </w:rPr>
              <w:t>paediatric</w:t>
            </w:r>
            <w:proofErr w:type="spellEnd"/>
            <w:r w:rsidRPr="00A27FFC">
              <w:rPr>
                <w:sz w:val="20"/>
                <w:szCs w:val="20"/>
                <w:lang w:val="en-US"/>
              </w:rPr>
              <w:t xml:space="preserve"> scald surgery--a cost effective dermal preserving surgical protocol for all childhood scalds</w:t>
            </w:r>
          </w:p>
        </w:tc>
        <w:tc>
          <w:tcPr>
            <w:tcW w:w="1294" w:type="pct"/>
          </w:tcPr>
          <w:p w14:paraId="22CC65B7" w14:textId="435C15E5" w:rsidR="00DC216A" w:rsidRPr="00A27FFC" w:rsidRDefault="00E33DA9" w:rsidP="00BE6E73">
            <w:pPr>
              <w:spacing w:after="0"/>
              <w:rPr>
                <w:sz w:val="20"/>
                <w:szCs w:val="20"/>
              </w:rPr>
            </w:pPr>
            <w:r w:rsidRPr="00A27FFC">
              <w:rPr>
                <w:sz w:val="20"/>
                <w:szCs w:val="20"/>
              </w:rPr>
              <w:t xml:space="preserve">This study included </w:t>
            </w:r>
            <w:r w:rsidR="00371D98" w:rsidRPr="00A27FFC">
              <w:rPr>
                <w:sz w:val="20"/>
                <w:szCs w:val="20"/>
              </w:rPr>
              <w:t>paediatric</w:t>
            </w:r>
            <w:r w:rsidR="000C05EF" w:rsidRPr="00A27FFC">
              <w:rPr>
                <w:sz w:val="20"/>
                <w:szCs w:val="20"/>
              </w:rPr>
              <w:t xml:space="preserve"> patients (N=40) with scald burns &gt;5% TBSA, treated 24-48 hours after scald injury. </w:t>
            </w:r>
            <w:r w:rsidR="009A3B8B" w:rsidRPr="00A27FFC">
              <w:rPr>
                <w:sz w:val="20"/>
                <w:szCs w:val="20"/>
              </w:rPr>
              <w:t>The study compared</w:t>
            </w:r>
            <w:r w:rsidR="006C3384" w:rsidRPr="00A27FFC">
              <w:rPr>
                <w:sz w:val="20"/>
                <w:szCs w:val="20"/>
              </w:rPr>
              <w:t xml:space="preserve"> </w:t>
            </w:r>
            <w:proofErr w:type="spellStart"/>
            <w:r w:rsidR="006C3384" w:rsidRPr="00A27FFC">
              <w:rPr>
                <w:sz w:val="20"/>
                <w:szCs w:val="20"/>
              </w:rPr>
              <w:t>Biobrane</w:t>
            </w:r>
            <w:proofErr w:type="spellEnd"/>
            <w:r w:rsidR="006C3384" w:rsidRPr="00A27FFC">
              <w:rPr>
                <w:sz w:val="20"/>
                <w:szCs w:val="20"/>
              </w:rPr>
              <w:t xml:space="preserve"> alone </w:t>
            </w:r>
            <w:r w:rsidR="00A23B58" w:rsidRPr="00A27FFC">
              <w:rPr>
                <w:sz w:val="20"/>
                <w:szCs w:val="20"/>
              </w:rPr>
              <w:t>vs RECELL</w:t>
            </w:r>
            <w:r w:rsidR="00B13DC1" w:rsidRPr="000F3F6C">
              <w:rPr>
                <w:sz w:val="20"/>
                <w:szCs w:val="20"/>
                <w:vertAlign w:val="superscript"/>
                <w:lang w:val="en-US"/>
              </w:rPr>
              <w:t>®</w:t>
            </w:r>
            <w:r w:rsidR="009A3B8B" w:rsidRPr="00A27FFC">
              <w:rPr>
                <w:sz w:val="20"/>
                <w:szCs w:val="20"/>
              </w:rPr>
              <w:t xml:space="preserve"> </w:t>
            </w:r>
            <w:r w:rsidR="006C3384" w:rsidRPr="00A27FFC">
              <w:rPr>
                <w:sz w:val="20"/>
                <w:szCs w:val="20"/>
              </w:rPr>
              <w:t xml:space="preserve">+ </w:t>
            </w:r>
            <w:proofErr w:type="spellStart"/>
            <w:r w:rsidR="006C3384" w:rsidRPr="00A27FFC">
              <w:rPr>
                <w:sz w:val="20"/>
                <w:szCs w:val="20"/>
              </w:rPr>
              <w:t>Biobrane</w:t>
            </w:r>
            <w:proofErr w:type="spellEnd"/>
            <w:r w:rsidR="006C3384" w:rsidRPr="00A27FFC">
              <w:rPr>
                <w:sz w:val="20"/>
                <w:szCs w:val="20"/>
              </w:rPr>
              <w:t xml:space="preserve"> vs STSGs alone. </w:t>
            </w:r>
            <w:r w:rsidR="000C05EF" w:rsidRPr="00A27FFC">
              <w:rPr>
                <w:sz w:val="20"/>
                <w:szCs w:val="20"/>
              </w:rPr>
              <w:t xml:space="preserve">The endpoints examined were </w:t>
            </w:r>
            <w:r w:rsidR="009A3B8B" w:rsidRPr="00A27FFC">
              <w:rPr>
                <w:sz w:val="20"/>
                <w:szCs w:val="20"/>
              </w:rPr>
              <w:t>requirement for subsequent STSG for definitive closure and scarring outcomes</w:t>
            </w:r>
            <w:r w:rsidR="006C3384" w:rsidRPr="00A27FFC">
              <w:rPr>
                <w:sz w:val="20"/>
                <w:szCs w:val="20"/>
              </w:rPr>
              <w:t>.</w:t>
            </w:r>
          </w:p>
        </w:tc>
        <w:tc>
          <w:tcPr>
            <w:tcW w:w="745" w:type="pct"/>
          </w:tcPr>
          <w:p w14:paraId="1666E437" w14:textId="51EAD2AF" w:rsidR="00DC216A" w:rsidRPr="00A27FFC" w:rsidRDefault="008F6786" w:rsidP="00BE6E73">
            <w:pPr>
              <w:spacing w:after="0"/>
              <w:rPr>
                <w:sz w:val="20"/>
                <w:szCs w:val="20"/>
              </w:rPr>
            </w:pPr>
            <w:r w:rsidRPr="00A27FFC">
              <w:rPr>
                <w:sz w:val="20"/>
                <w:szCs w:val="20"/>
              </w:rPr>
              <w:t>https://pubmed.ncbi.nlm.nih.gov/24333011/</w:t>
            </w:r>
          </w:p>
        </w:tc>
        <w:tc>
          <w:tcPr>
            <w:tcW w:w="526" w:type="pct"/>
          </w:tcPr>
          <w:p w14:paraId="044DD771" w14:textId="565207FF" w:rsidR="00DC216A" w:rsidRPr="00A27FFC" w:rsidRDefault="007D1BB6" w:rsidP="00BE6E73">
            <w:pPr>
              <w:spacing w:after="0"/>
              <w:rPr>
                <w:sz w:val="20"/>
                <w:szCs w:val="20"/>
              </w:rPr>
            </w:pPr>
            <w:r>
              <w:rPr>
                <w:sz w:val="20"/>
                <w:szCs w:val="20"/>
              </w:rPr>
              <w:t>13 Dec</w:t>
            </w:r>
            <w:r w:rsidR="0010080B" w:rsidRPr="00A27FFC">
              <w:rPr>
                <w:sz w:val="20"/>
                <w:szCs w:val="20"/>
              </w:rPr>
              <w:t xml:space="preserve"> 201</w:t>
            </w:r>
            <w:r w:rsidR="00B02DCE">
              <w:rPr>
                <w:sz w:val="20"/>
                <w:szCs w:val="20"/>
              </w:rPr>
              <w:t>3</w:t>
            </w:r>
          </w:p>
        </w:tc>
      </w:tr>
      <w:tr w:rsidR="001B13A0" w:rsidRPr="00A27FFC" w14:paraId="3A3F2F1F" w14:textId="77777777" w:rsidTr="00BD4E11">
        <w:trPr>
          <w:cantSplit/>
        </w:trPr>
        <w:tc>
          <w:tcPr>
            <w:tcW w:w="198" w:type="pct"/>
          </w:tcPr>
          <w:p w14:paraId="25EABC2A" w14:textId="672B0064" w:rsidR="00830A92" w:rsidRPr="00A27FFC" w:rsidRDefault="00830A92" w:rsidP="00BE6E73">
            <w:pPr>
              <w:spacing w:after="0"/>
              <w:rPr>
                <w:sz w:val="20"/>
                <w:szCs w:val="20"/>
              </w:rPr>
            </w:pPr>
            <w:r w:rsidRPr="00A27FFC">
              <w:rPr>
                <w:sz w:val="20"/>
                <w:szCs w:val="20"/>
              </w:rPr>
              <w:t>1</w:t>
            </w:r>
            <w:r w:rsidR="00CD4DB6">
              <w:rPr>
                <w:sz w:val="20"/>
                <w:szCs w:val="20"/>
              </w:rPr>
              <w:t>7</w:t>
            </w:r>
            <w:r w:rsidRPr="00A27FFC">
              <w:rPr>
                <w:sz w:val="20"/>
                <w:szCs w:val="20"/>
              </w:rPr>
              <w:t>.</w:t>
            </w:r>
          </w:p>
        </w:tc>
        <w:tc>
          <w:tcPr>
            <w:tcW w:w="1093" w:type="pct"/>
          </w:tcPr>
          <w:p w14:paraId="39414DE2" w14:textId="02E9019F" w:rsidR="00830A92" w:rsidRPr="00A27FFC" w:rsidRDefault="00CF3E99" w:rsidP="00BE6E73">
            <w:pPr>
              <w:spacing w:after="0"/>
              <w:rPr>
                <w:sz w:val="20"/>
                <w:szCs w:val="20"/>
              </w:rPr>
            </w:pPr>
            <w:r w:rsidRPr="00A27FFC">
              <w:rPr>
                <w:sz w:val="20"/>
                <w:szCs w:val="20"/>
              </w:rPr>
              <w:t>Prospective randomised clinical pilot study</w:t>
            </w:r>
          </w:p>
        </w:tc>
        <w:tc>
          <w:tcPr>
            <w:tcW w:w="1144" w:type="pct"/>
          </w:tcPr>
          <w:p w14:paraId="10946A61" w14:textId="77777777" w:rsidR="00830A92" w:rsidRPr="00A27FFC" w:rsidRDefault="00830A92" w:rsidP="00BE6E73">
            <w:pPr>
              <w:spacing w:after="0"/>
              <w:rPr>
                <w:sz w:val="20"/>
                <w:szCs w:val="20"/>
                <w:lang w:val="en-US"/>
              </w:rPr>
            </w:pPr>
            <w:r w:rsidRPr="00A27FFC">
              <w:rPr>
                <w:sz w:val="20"/>
                <w:szCs w:val="20"/>
                <w:lang w:val="en-US"/>
              </w:rPr>
              <w:t>Wood et al. (2012)</w:t>
            </w:r>
          </w:p>
          <w:p w14:paraId="2D50B20C" w14:textId="70641319" w:rsidR="00CF3E99" w:rsidRPr="00A27FFC" w:rsidRDefault="00CF3E99" w:rsidP="00BE6E73">
            <w:pPr>
              <w:spacing w:after="0"/>
              <w:rPr>
                <w:sz w:val="20"/>
                <w:szCs w:val="20"/>
                <w:lang w:val="en-US"/>
              </w:rPr>
            </w:pPr>
            <w:r w:rsidRPr="00A27FFC">
              <w:rPr>
                <w:sz w:val="20"/>
                <w:szCs w:val="20"/>
                <w:lang w:val="en-US"/>
              </w:rPr>
              <w:t xml:space="preserve">A prospective </w:t>
            </w:r>
            <w:proofErr w:type="spellStart"/>
            <w:r w:rsidRPr="00A27FFC">
              <w:rPr>
                <w:sz w:val="20"/>
                <w:szCs w:val="20"/>
                <w:lang w:val="en-US"/>
              </w:rPr>
              <w:t>randomised</w:t>
            </w:r>
            <w:proofErr w:type="spellEnd"/>
            <w:r w:rsidRPr="00A27FFC">
              <w:rPr>
                <w:sz w:val="20"/>
                <w:szCs w:val="20"/>
                <w:lang w:val="en-US"/>
              </w:rPr>
              <w:t xml:space="preserve"> clinical pilot study to compare the effectiveness of </w:t>
            </w:r>
            <w:proofErr w:type="spellStart"/>
            <w:r w:rsidRPr="00A27FFC">
              <w:rPr>
                <w:sz w:val="20"/>
                <w:szCs w:val="20"/>
                <w:lang w:val="en-US"/>
              </w:rPr>
              <w:t>Biobrane</w:t>
            </w:r>
            <w:proofErr w:type="spellEnd"/>
            <w:r w:rsidRPr="00A27FFC">
              <w:rPr>
                <w:sz w:val="20"/>
                <w:szCs w:val="20"/>
                <w:lang w:val="en-US"/>
              </w:rPr>
              <w:t xml:space="preserve">® synthetic wound dressing, with or without autologous cell suspension, to the local standard treatment regimen in </w:t>
            </w:r>
            <w:proofErr w:type="spellStart"/>
            <w:r w:rsidRPr="00A27FFC">
              <w:rPr>
                <w:sz w:val="20"/>
                <w:szCs w:val="20"/>
                <w:lang w:val="en-US"/>
              </w:rPr>
              <w:t>paediatric</w:t>
            </w:r>
            <w:proofErr w:type="spellEnd"/>
            <w:r w:rsidRPr="00A27FFC">
              <w:rPr>
                <w:sz w:val="20"/>
                <w:szCs w:val="20"/>
                <w:lang w:val="en-US"/>
              </w:rPr>
              <w:t xml:space="preserve"> scald injuries</w:t>
            </w:r>
          </w:p>
          <w:p w14:paraId="19559A8A" w14:textId="7272AF14" w:rsidR="00CF3E99" w:rsidRPr="00A27FFC" w:rsidRDefault="00CF3E99" w:rsidP="00BE6E73">
            <w:pPr>
              <w:spacing w:after="0"/>
              <w:rPr>
                <w:sz w:val="20"/>
                <w:szCs w:val="20"/>
                <w:lang w:val="en-US"/>
              </w:rPr>
            </w:pPr>
          </w:p>
        </w:tc>
        <w:tc>
          <w:tcPr>
            <w:tcW w:w="1294" w:type="pct"/>
          </w:tcPr>
          <w:p w14:paraId="041665E5" w14:textId="3B80EE81" w:rsidR="00830A92" w:rsidRPr="00A27FFC" w:rsidRDefault="00555360" w:rsidP="00BE6E73">
            <w:pPr>
              <w:spacing w:after="0"/>
              <w:rPr>
                <w:sz w:val="20"/>
                <w:szCs w:val="20"/>
              </w:rPr>
            </w:pPr>
            <w:r w:rsidRPr="00A27FFC">
              <w:rPr>
                <w:sz w:val="20"/>
                <w:szCs w:val="20"/>
              </w:rPr>
              <w:t>Paediatric patients</w:t>
            </w:r>
            <w:r w:rsidR="007074A7" w:rsidRPr="00A27FFC">
              <w:rPr>
                <w:sz w:val="20"/>
                <w:szCs w:val="20"/>
              </w:rPr>
              <w:t xml:space="preserve"> (N=13)</w:t>
            </w:r>
            <w:r w:rsidRPr="00A27FFC">
              <w:rPr>
                <w:sz w:val="20"/>
                <w:szCs w:val="20"/>
              </w:rPr>
              <w:t xml:space="preserve"> with </w:t>
            </w:r>
            <w:r w:rsidR="00482B6A" w:rsidRPr="00A27FFC">
              <w:rPr>
                <w:sz w:val="20"/>
                <w:szCs w:val="20"/>
              </w:rPr>
              <w:t xml:space="preserve">PT </w:t>
            </w:r>
            <w:r w:rsidRPr="00A27FFC">
              <w:rPr>
                <w:sz w:val="20"/>
                <w:szCs w:val="20"/>
              </w:rPr>
              <w:t>scald injury were clinically assessed</w:t>
            </w:r>
            <w:r w:rsidR="00482B6A" w:rsidRPr="00A27FFC">
              <w:rPr>
                <w:sz w:val="20"/>
                <w:szCs w:val="20"/>
              </w:rPr>
              <w:t xml:space="preserve"> for burns of 2% TBSA or more and deemed not to heal within 10 days.</w:t>
            </w:r>
            <w:r w:rsidR="007074A7" w:rsidRPr="00A27FFC">
              <w:rPr>
                <w:sz w:val="20"/>
                <w:szCs w:val="20"/>
              </w:rPr>
              <w:t xml:space="preserve"> The primary outcome was surgery performed after 10 days; secondary outcomes were rates of healing, pain experienced, and scar outcomes.</w:t>
            </w:r>
          </w:p>
        </w:tc>
        <w:tc>
          <w:tcPr>
            <w:tcW w:w="745" w:type="pct"/>
          </w:tcPr>
          <w:p w14:paraId="6A4FB9C9" w14:textId="39048CF6" w:rsidR="00830A92" w:rsidRPr="00A27FFC" w:rsidRDefault="00670BEA" w:rsidP="00BE6E73">
            <w:pPr>
              <w:spacing w:after="0"/>
              <w:rPr>
                <w:sz w:val="20"/>
                <w:szCs w:val="20"/>
              </w:rPr>
            </w:pPr>
            <w:r w:rsidRPr="00A27FFC">
              <w:rPr>
                <w:sz w:val="20"/>
                <w:szCs w:val="20"/>
              </w:rPr>
              <w:t>https://www.sciencedirect.com/science/article/abs/pii/S0305417912000095?via%3Dihub</w:t>
            </w:r>
          </w:p>
        </w:tc>
        <w:tc>
          <w:tcPr>
            <w:tcW w:w="526" w:type="pct"/>
          </w:tcPr>
          <w:p w14:paraId="0F974BAF" w14:textId="21B7F0CF" w:rsidR="00830A92" w:rsidRPr="00A27FFC" w:rsidRDefault="00461967" w:rsidP="00BE6E73">
            <w:pPr>
              <w:spacing w:after="0"/>
              <w:rPr>
                <w:sz w:val="20"/>
                <w:szCs w:val="20"/>
              </w:rPr>
            </w:pPr>
            <w:r w:rsidRPr="00A27FFC">
              <w:rPr>
                <w:sz w:val="20"/>
                <w:szCs w:val="20"/>
              </w:rPr>
              <w:t>Sep 2012</w:t>
            </w:r>
          </w:p>
        </w:tc>
      </w:tr>
      <w:tr w:rsidR="001B13A0" w:rsidRPr="00A27FFC" w14:paraId="6049B5ED" w14:textId="77777777" w:rsidTr="00BD4E11">
        <w:trPr>
          <w:cantSplit/>
        </w:trPr>
        <w:tc>
          <w:tcPr>
            <w:tcW w:w="198" w:type="pct"/>
          </w:tcPr>
          <w:p w14:paraId="0BEEB75D" w14:textId="57A56B0C" w:rsidR="00DC216A" w:rsidRPr="00A27FFC" w:rsidRDefault="00224A11" w:rsidP="00BE6E73">
            <w:pPr>
              <w:spacing w:after="0"/>
              <w:rPr>
                <w:sz w:val="20"/>
                <w:szCs w:val="20"/>
              </w:rPr>
            </w:pPr>
            <w:r w:rsidRPr="00A27FFC">
              <w:rPr>
                <w:sz w:val="20"/>
                <w:szCs w:val="20"/>
              </w:rPr>
              <w:t>1</w:t>
            </w:r>
            <w:r w:rsidR="00CD4DB6">
              <w:rPr>
                <w:sz w:val="20"/>
                <w:szCs w:val="20"/>
              </w:rPr>
              <w:t>8</w:t>
            </w:r>
            <w:r w:rsidRPr="00A27FFC">
              <w:rPr>
                <w:sz w:val="20"/>
                <w:szCs w:val="20"/>
              </w:rPr>
              <w:t>.</w:t>
            </w:r>
          </w:p>
        </w:tc>
        <w:tc>
          <w:tcPr>
            <w:tcW w:w="1093" w:type="pct"/>
          </w:tcPr>
          <w:p w14:paraId="5FFD198A" w14:textId="04965270" w:rsidR="00DC216A" w:rsidRPr="00A27FFC" w:rsidRDefault="009C6363" w:rsidP="00BE6E73">
            <w:pPr>
              <w:spacing w:after="0"/>
              <w:rPr>
                <w:sz w:val="20"/>
                <w:szCs w:val="20"/>
              </w:rPr>
            </w:pPr>
            <w:r w:rsidRPr="00A27FFC">
              <w:rPr>
                <w:sz w:val="20"/>
                <w:szCs w:val="20"/>
              </w:rPr>
              <w:t>Observational Study</w:t>
            </w:r>
          </w:p>
        </w:tc>
        <w:tc>
          <w:tcPr>
            <w:tcW w:w="1144" w:type="pct"/>
          </w:tcPr>
          <w:p w14:paraId="6A996367" w14:textId="0991D863" w:rsidR="00DC216A" w:rsidRPr="00A27FFC" w:rsidRDefault="00BF030B" w:rsidP="00BE6E73">
            <w:pPr>
              <w:spacing w:after="0"/>
              <w:rPr>
                <w:sz w:val="20"/>
                <w:szCs w:val="20"/>
                <w:lang w:val="en-US"/>
              </w:rPr>
            </w:pPr>
            <w:r w:rsidRPr="00A27FFC">
              <w:rPr>
                <w:sz w:val="20"/>
                <w:szCs w:val="20"/>
                <w:lang w:val="en-US"/>
              </w:rPr>
              <w:t>Carter</w:t>
            </w:r>
            <w:r w:rsidR="003C0383" w:rsidRPr="00A27FFC">
              <w:rPr>
                <w:sz w:val="20"/>
                <w:szCs w:val="20"/>
                <w:lang w:val="en-US"/>
              </w:rPr>
              <w:t xml:space="preserve"> et al.</w:t>
            </w:r>
            <w:r w:rsidRPr="00A27FFC">
              <w:rPr>
                <w:sz w:val="20"/>
                <w:szCs w:val="20"/>
                <w:lang w:val="en-US"/>
              </w:rPr>
              <w:t xml:space="preserve"> (2022)</w:t>
            </w:r>
          </w:p>
          <w:p w14:paraId="4E5570B5" w14:textId="05E1FE38" w:rsidR="003C0383" w:rsidRPr="00A27FFC" w:rsidRDefault="003C0383" w:rsidP="00BE6E73">
            <w:pPr>
              <w:spacing w:after="0"/>
              <w:rPr>
                <w:sz w:val="20"/>
                <w:szCs w:val="20"/>
                <w:lang w:val="en-US"/>
              </w:rPr>
            </w:pPr>
            <w:r w:rsidRPr="00A27FFC">
              <w:rPr>
                <w:sz w:val="20"/>
                <w:szCs w:val="20"/>
                <w:lang w:val="en-US"/>
              </w:rPr>
              <w:t>L</w:t>
            </w:r>
            <w:r w:rsidR="002E6EB8" w:rsidRPr="00A27FFC">
              <w:rPr>
                <w:sz w:val="20"/>
                <w:szCs w:val="20"/>
                <w:lang w:val="en-US"/>
              </w:rPr>
              <w:t>OS</w:t>
            </w:r>
            <w:r w:rsidRPr="00A27FFC">
              <w:rPr>
                <w:sz w:val="20"/>
                <w:szCs w:val="20"/>
                <w:lang w:val="en-US"/>
              </w:rPr>
              <w:t xml:space="preserve"> and Costs with Autologous Skin Cell Suspension Versus S</w:t>
            </w:r>
            <w:r w:rsidR="002E6EB8" w:rsidRPr="00A27FFC">
              <w:rPr>
                <w:sz w:val="20"/>
                <w:szCs w:val="20"/>
                <w:lang w:val="en-US"/>
              </w:rPr>
              <w:t>TSGs</w:t>
            </w:r>
            <w:r w:rsidRPr="00A27FFC">
              <w:rPr>
                <w:sz w:val="20"/>
                <w:szCs w:val="20"/>
                <w:lang w:val="en-US"/>
              </w:rPr>
              <w:t xml:space="preserve">: Burn Care Data from US </w:t>
            </w:r>
            <w:proofErr w:type="spellStart"/>
            <w:r w:rsidRPr="00A27FFC">
              <w:rPr>
                <w:sz w:val="20"/>
                <w:szCs w:val="20"/>
                <w:lang w:val="en-US"/>
              </w:rPr>
              <w:t>Cent</w:t>
            </w:r>
            <w:r w:rsidR="00295C82" w:rsidRPr="00A27FFC">
              <w:rPr>
                <w:sz w:val="20"/>
                <w:szCs w:val="20"/>
                <w:lang w:val="en-US"/>
              </w:rPr>
              <w:t>re</w:t>
            </w:r>
            <w:r w:rsidRPr="00A27FFC">
              <w:rPr>
                <w:sz w:val="20"/>
                <w:szCs w:val="20"/>
                <w:lang w:val="en-US"/>
              </w:rPr>
              <w:t>s</w:t>
            </w:r>
            <w:proofErr w:type="spellEnd"/>
          </w:p>
          <w:p w14:paraId="0BC9AA2A" w14:textId="5B3C1E8E" w:rsidR="003C0383" w:rsidRPr="00A27FFC" w:rsidRDefault="003C0383" w:rsidP="00BE6E73">
            <w:pPr>
              <w:spacing w:after="0"/>
              <w:rPr>
                <w:sz w:val="20"/>
                <w:szCs w:val="20"/>
                <w:lang w:val="en-US"/>
              </w:rPr>
            </w:pPr>
          </w:p>
        </w:tc>
        <w:tc>
          <w:tcPr>
            <w:tcW w:w="1294" w:type="pct"/>
          </w:tcPr>
          <w:p w14:paraId="5291B75E" w14:textId="33331285" w:rsidR="00DC216A" w:rsidRPr="00A27FFC" w:rsidRDefault="00986436" w:rsidP="00BE6E73">
            <w:pPr>
              <w:spacing w:after="0"/>
              <w:rPr>
                <w:sz w:val="20"/>
                <w:szCs w:val="20"/>
              </w:rPr>
            </w:pPr>
            <w:r w:rsidRPr="00A27FFC">
              <w:rPr>
                <w:sz w:val="20"/>
                <w:szCs w:val="20"/>
              </w:rPr>
              <w:t>This study analysed patients with DPT or FT burns &gt;50% TBSA</w:t>
            </w:r>
            <w:r w:rsidR="00A73D42" w:rsidRPr="00A27FFC">
              <w:rPr>
                <w:sz w:val="20"/>
                <w:szCs w:val="20"/>
              </w:rPr>
              <w:t xml:space="preserve"> and compared RECELL</w:t>
            </w:r>
            <w:r w:rsidR="00B13DC1" w:rsidRPr="000F3F6C">
              <w:rPr>
                <w:sz w:val="20"/>
                <w:szCs w:val="20"/>
                <w:vertAlign w:val="superscript"/>
                <w:lang w:val="en-US"/>
              </w:rPr>
              <w:t>®</w:t>
            </w:r>
            <w:r w:rsidR="00A73D42" w:rsidRPr="00A27FFC">
              <w:rPr>
                <w:sz w:val="20"/>
                <w:szCs w:val="20"/>
              </w:rPr>
              <w:t xml:space="preserve"> + STSGs vs STSGs alone. Outcomes measured were </w:t>
            </w:r>
            <w:r w:rsidR="00FD5561" w:rsidRPr="00A27FFC">
              <w:rPr>
                <w:sz w:val="20"/>
                <w:szCs w:val="20"/>
              </w:rPr>
              <w:t>patient LOS and hospital costs.</w:t>
            </w:r>
            <w:r w:rsidR="009379D8" w:rsidRPr="00A27FFC">
              <w:rPr>
                <w:sz w:val="20"/>
                <w:szCs w:val="20"/>
              </w:rPr>
              <w:t xml:space="preserve"> LOS using RECELL was 21.7 days, while LOS with STSG alone was 25.0 days, resulting in a 3.3-day (13.2%) reduction.</w:t>
            </w:r>
          </w:p>
        </w:tc>
        <w:tc>
          <w:tcPr>
            <w:tcW w:w="745" w:type="pct"/>
          </w:tcPr>
          <w:p w14:paraId="3B346E23" w14:textId="20353DCD" w:rsidR="00DC216A" w:rsidRPr="00A27FFC" w:rsidRDefault="006C0A36" w:rsidP="00BE6E73">
            <w:pPr>
              <w:spacing w:after="0"/>
              <w:rPr>
                <w:sz w:val="20"/>
                <w:szCs w:val="20"/>
              </w:rPr>
            </w:pPr>
            <w:r w:rsidRPr="00A27FFC">
              <w:rPr>
                <w:sz w:val="20"/>
                <w:szCs w:val="20"/>
              </w:rPr>
              <w:t>https://link.springer.com/article/10.1007/s12325-022-02306-y</w:t>
            </w:r>
          </w:p>
        </w:tc>
        <w:tc>
          <w:tcPr>
            <w:tcW w:w="526" w:type="pct"/>
          </w:tcPr>
          <w:p w14:paraId="6571F826" w14:textId="34CB5063" w:rsidR="00DC216A" w:rsidRPr="00A27FFC" w:rsidRDefault="00B90B22" w:rsidP="00BE6E73">
            <w:pPr>
              <w:spacing w:after="0"/>
              <w:rPr>
                <w:sz w:val="20"/>
                <w:szCs w:val="20"/>
              </w:rPr>
            </w:pPr>
            <w:r w:rsidRPr="00A27FFC">
              <w:rPr>
                <w:sz w:val="20"/>
                <w:szCs w:val="20"/>
              </w:rPr>
              <w:t>14 Sep 2022</w:t>
            </w:r>
          </w:p>
        </w:tc>
      </w:tr>
      <w:tr w:rsidR="0029668B" w:rsidRPr="00A27FFC" w14:paraId="031CD571" w14:textId="77777777" w:rsidTr="001B13A0">
        <w:trPr>
          <w:cantSplit/>
        </w:trPr>
        <w:tc>
          <w:tcPr>
            <w:tcW w:w="198" w:type="pct"/>
          </w:tcPr>
          <w:p w14:paraId="6F1BABF8" w14:textId="3F85FC0E" w:rsidR="0029668B" w:rsidRPr="00A27FFC" w:rsidRDefault="0029668B" w:rsidP="00BE6E73">
            <w:pPr>
              <w:spacing w:after="0"/>
              <w:rPr>
                <w:sz w:val="20"/>
                <w:szCs w:val="20"/>
              </w:rPr>
            </w:pPr>
            <w:r w:rsidRPr="00A27FFC">
              <w:rPr>
                <w:sz w:val="20"/>
                <w:szCs w:val="20"/>
              </w:rPr>
              <w:t>1</w:t>
            </w:r>
            <w:r w:rsidR="00CD4DB6">
              <w:rPr>
                <w:sz w:val="20"/>
                <w:szCs w:val="20"/>
              </w:rPr>
              <w:t>9.</w:t>
            </w:r>
          </w:p>
        </w:tc>
        <w:tc>
          <w:tcPr>
            <w:tcW w:w="1093" w:type="pct"/>
          </w:tcPr>
          <w:p w14:paraId="13A137EA" w14:textId="21F93FFC" w:rsidR="0029668B" w:rsidRPr="00A27FFC" w:rsidRDefault="0029668B" w:rsidP="00BE6E73">
            <w:pPr>
              <w:spacing w:after="0"/>
              <w:rPr>
                <w:sz w:val="20"/>
                <w:szCs w:val="20"/>
              </w:rPr>
            </w:pPr>
            <w:r w:rsidRPr="00A27FFC">
              <w:rPr>
                <w:sz w:val="20"/>
                <w:szCs w:val="20"/>
              </w:rPr>
              <w:t>Observational S</w:t>
            </w:r>
            <w:r w:rsidR="0018494F" w:rsidRPr="00A27FFC">
              <w:rPr>
                <w:sz w:val="20"/>
                <w:szCs w:val="20"/>
              </w:rPr>
              <w:t>tu</w:t>
            </w:r>
            <w:r w:rsidRPr="00A27FFC">
              <w:rPr>
                <w:sz w:val="20"/>
                <w:szCs w:val="20"/>
              </w:rPr>
              <w:t>dy</w:t>
            </w:r>
          </w:p>
        </w:tc>
        <w:tc>
          <w:tcPr>
            <w:tcW w:w="1144" w:type="pct"/>
          </w:tcPr>
          <w:p w14:paraId="515C0B3B" w14:textId="085092D1" w:rsidR="0029668B" w:rsidRPr="00A27FFC" w:rsidRDefault="0029668B" w:rsidP="00BE6E73">
            <w:pPr>
              <w:spacing w:after="0"/>
              <w:rPr>
                <w:sz w:val="20"/>
                <w:szCs w:val="20"/>
                <w:lang w:val="en-US"/>
              </w:rPr>
            </w:pPr>
            <w:r w:rsidRPr="00A27FFC">
              <w:rPr>
                <w:sz w:val="20"/>
                <w:szCs w:val="20"/>
                <w:lang w:val="en-US"/>
              </w:rPr>
              <w:t xml:space="preserve">Carson </w:t>
            </w:r>
            <w:r w:rsidR="00B730DC" w:rsidRPr="00A27FFC">
              <w:rPr>
                <w:sz w:val="20"/>
                <w:szCs w:val="20"/>
                <w:lang w:val="en-US"/>
              </w:rPr>
              <w:t>et al. (</w:t>
            </w:r>
            <w:r w:rsidRPr="00A27FFC">
              <w:rPr>
                <w:sz w:val="20"/>
                <w:szCs w:val="20"/>
                <w:lang w:val="en-US"/>
              </w:rPr>
              <w:t>2023</w:t>
            </w:r>
            <w:r w:rsidR="00B730DC" w:rsidRPr="00A27FFC">
              <w:rPr>
                <w:sz w:val="20"/>
                <w:szCs w:val="20"/>
                <w:lang w:val="en-US"/>
              </w:rPr>
              <w:t>)</w:t>
            </w:r>
          </w:p>
          <w:p w14:paraId="2AEAD85D" w14:textId="0F774C23" w:rsidR="00B730DC" w:rsidRPr="00A27FFC" w:rsidRDefault="00B730DC" w:rsidP="00BE6E73">
            <w:pPr>
              <w:spacing w:after="0"/>
              <w:rPr>
                <w:sz w:val="20"/>
                <w:szCs w:val="20"/>
                <w:lang w:val="en-US"/>
              </w:rPr>
            </w:pPr>
            <w:r w:rsidRPr="00A27FFC">
              <w:rPr>
                <w:sz w:val="20"/>
                <w:szCs w:val="20"/>
                <w:lang w:val="en-US"/>
              </w:rPr>
              <w:t>Analysis of real-world length of stay data and costs associated with use of autologous skin cell suspension for the treatment of small burns in U</w:t>
            </w:r>
            <w:r w:rsidR="00D90998" w:rsidRPr="00A27FFC">
              <w:rPr>
                <w:sz w:val="20"/>
                <w:szCs w:val="20"/>
                <w:lang w:val="en-US"/>
              </w:rPr>
              <w:t>S</w:t>
            </w:r>
            <w:r w:rsidRPr="00A27FFC">
              <w:rPr>
                <w:sz w:val="20"/>
                <w:szCs w:val="20"/>
                <w:lang w:val="en-US"/>
              </w:rPr>
              <w:t xml:space="preserve"> </w:t>
            </w:r>
            <w:proofErr w:type="spellStart"/>
            <w:r w:rsidRPr="00A27FFC">
              <w:rPr>
                <w:sz w:val="20"/>
                <w:szCs w:val="20"/>
                <w:lang w:val="en-US"/>
              </w:rPr>
              <w:t>cent</w:t>
            </w:r>
            <w:r w:rsidR="00236A94" w:rsidRPr="00A27FFC">
              <w:rPr>
                <w:sz w:val="20"/>
                <w:szCs w:val="20"/>
                <w:lang w:val="en-US"/>
              </w:rPr>
              <w:t>re</w:t>
            </w:r>
            <w:r w:rsidRPr="00A27FFC">
              <w:rPr>
                <w:sz w:val="20"/>
                <w:szCs w:val="20"/>
                <w:lang w:val="en-US"/>
              </w:rPr>
              <w:t>s</w:t>
            </w:r>
            <w:proofErr w:type="spellEnd"/>
          </w:p>
        </w:tc>
        <w:tc>
          <w:tcPr>
            <w:tcW w:w="1294" w:type="pct"/>
          </w:tcPr>
          <w:p w14:paraId="0E7B1EC9" w14:textId="2EABB215" w:rsidR="0029668B" w:rsidRPr="00A27FFC" w:rsidRDefault="00834415" w:rsidP="00BE6E73">
            <w:pPr>
              <w:spacing w:after="0"/>
              <w:rPr>
                <w:sz w:val="20"/>
                <w:szCs w:val="20"/>
              </w:rPr>
            </w:pPr>
            <w:r w:rsidRPr="00A27FFC">
              <w:rPr>
                <w:sz w:val="20"/>
                <w:szCs w:val="20"/>
              </w:rPr>
              <w:t xml:space="preserve">Projections using the </w:t>
            </w:r>
            <w:r w:rsidR="00436AFD" w:rsidRPr="00A27FFC">
              <w:rPr>
                <w:sz w:val="20"/>
                <w:szCs w:val="20"/>
              </w:rPr>
              <w:t>Burn Effectiveness Assessment Cost Outcomes Nexus (</w:t>
            </w:r>
            <w:r w:rsidRPr="00A27FFC">
              <w:rPr>
                <w:sz w:val="20"/>
                <w:szCs w:val="20"/>
              </w:rPr>
              <w:t>BEACON</w:t>
            </w:r>
            <w:r w:rsidR="00436AFD" w:rsidRPr="00A27FFC">
              <w:rPr>
                <w:sz w:val="20"/>
                <w:szCs w:val="20"/>
              </w:rPr>
              <w:t>)</w:t>
            </w:r>
            <w:r w:rsidRPr="00A27FFC">
              <w:rPr>
                <w:sz w:val="20"/>
                <w:szCs w:val="20"/>
              </w:rPr>
              <w:t xml:space="preserve"> model suggest that among patients with small burns (TBSA&lt;20 %), use of ASCS± STSG leads to a shorter</w:t>
            </w:r>
            <w:r w:rsidR="00436AFD" w:rsidRPr="00A27FFC">
              <w:rPr>
                <w:sz w:val="20"/>
                <w:szCs w:val="20"/>
              </w:rPr>
              <w:t xml:space="preserve"> hospital</w:t>
            </w:r>
            <w:r w:rsidRPr="00A27FFC">
              <w:rPr>
                <w:sz w:val="20"/>
                <w:szCs w:val="20"/>
              </w:rPr>
              <w:t xml:space="preserve"> LOS and cost savings compared with use of STSG alone. This study evaluated whether data from real-world clinical practice corroborate these findings.</w:t>
            </w:r>
          </w:p>
        </w:tc>
        <w:tc>
          <w:tcPr>
            <w:tcW w:w="745" w:type="pct"/>
          </w:tcPr>
          <w:p w14:paraId="2458C4EF" w14:textId="0D476938" w:rsidR="0029668B" w:rsidRPr="00A27FFC" w:rsidRDefault="00143572" w:rsidP="00BE6E73">
            <w:pPr>
              <w:spacing w:after="0"/>
              <w:rPr>
                <w:sz w:val="20"/>
                <w:szCs w:val="20"/>
              </w:rPr>
            </w:pPr>
            <w:r w:rsidRPr="00A27FFC">
              <w:rPr>
                <w:sz w:val="20"/>
                <w:szCs w:val="20"/>
              </w:rPr>
              <w:t>https://www.sciencedirect.com/science/article/pii/S0305417922002996?via%3Dihub</w:t>
            </w:r>
          </w:p>
        </w:tc>
        <w:tc>
          <w:tcPr>
            <w:tcW w:w="526" w:type="pct"/>
          </w:tcPr>
          <w:p w14:paraId="7C87DC56" w14:textId="50481AFE" w:rsidR="0029668B" w:rsidRPr="00A27FFC" w:rsidRDefault="00B433A5" w:rsidP="00BE6E73">
            <w:pPr>
              <w:spacing w:after="0"/>
              <w:rPr>
                <w:sz w:val="20"/>
                <w:szCs w:val="20"/>
              </w:rPr>
            </w:pPr>
            <w:r w:rsidRPr="00A27FFC">
              <w:rPr>
                <w:sz w:val="20"/>
                <w:szCs w:val="20"/>
              </w:rPr>
              <w:t>May 2023</w:t>
            </w:r>
          </w:p>
        </w:tc>
      </w:tr>
      <w:tr w:rsidR="001B13A0" w:rsidRPr="00A27FFC" w14:paraId="7E671C08" w14:textId="77777777" w:rsidTr="00BD4E11">
        <w:trPr>
          <w:cantSplit/>
        </w:trPr>
        <w:tc>
          <w:tcPr>
            <w:tcW w:w="198" w:type="pct"/>
          </w:tcPr>
          <w:p w14:paraId="45A60243" w14:textId="4BF20F61" w:rsidR="00DC216A" w:rsidRPr="00A27FFC" w:rsidRDefault="00CD4DB6" w:rsidP="00BE6E73">
            <w:pPr>
              <w:spacing w:after="0"/>
              <w:rPr>
                <w:sz w:val="20"/>
                <w:szCs w:val="20"/>
              </w:rPr>
            </w:pPr>
            <w:r>
              <w:rPr>
                <w:sz w:val="20"/>
                <w:szCs w:val="20"/>
              </w:rPr>
              <w:t>20.</w:t>
            </w:r>
          </w:p>
        </w:tc>
        <w:tc>
          <w:tcPr>
            <w:tcW w:w="1093" w:type="pct"/>
          </w:tcPr>
          <w:p w14:paraId="0CB1A108" w14:textId="3D3F573D" w:rsidR="00DC216A" w:rsidRPr="00A27FFC" w:rsidRDefault="00FD7FE7" w:rsidP="00BE6E73">
            <w:pPr>
              <w:spacing w:after="0"/>
              <w:rPr>
                <w:sz w:val="20"/>
                <w:szCs w:val="20"/>
              </w:rPr>
            </w:pPr>
            <w:r w:rsidRPr="00A27FFC">
              <w:rPr>
                <w:sz w:val="20"/>
                <w:szCs w:val="20"/>
              </w:rPr>
              <w:t>Economic modelling</w:t>
            </w:r>
          </w:p>
        </w:tc>
        <w:tc>
          <w:tcPr>
            <w:tcW w:w="1144" w:type="pct"/>
          </w:tcPr>
          <w:p w14:paraId="6E6514C0" w14:textId="77777777" w:rsidR="00DC216A" w:rsidRPr="00A27FFC" w:rsidRDefault="00BF030B" w:rsidP="00BE6E73">
            <w:pPr>
              <w:spacing w:after="0"/>
              <w:rPr>
                <w:sz w:val="20"/>
                <w:szCs w:val="20"/>
                <w:lang w:val="en-US"/>
              </w:rPr>
            </w:pPr>
            <w:r w:rsidRPr="00A27FFC">
              <w:rPr>
                <w:sz w:val="20"/>
                <w:szCs w:val="20"/>
                <w:lang w:val="en-US"/>
              </w:rPr>
              <w:t>Kowal et al. (2019)</w:t>
            </w:r>
          </w:p>
          <w:p w14:paraId="157B5779" w14:textId="2DA0CF8B" w:rsidR="00371D98" w:rsidRPr="00A27FFC" w:rsidRDefault="00371D98" w:rsidP="00BE6E73">
            <w:pPr>
              <w:spacing w:after="0"/>
              <w:rPr>
                <w:sz w:val="20"/>
                <w:szCs w:val="20"/>
                <w:lang w:val="en-US"/>
              </w:rPr>
            </w:pPr>
            <w:r w:rsidRPr="00A27FFC">
              <w:rPr>
                <w:sz w:val="20"/>
                <w:szCs w:val="20"/>
                <w:lang w:val="en-US"/>
              </w:rPr>
              <w:t>Cost-Effectiveness of the Use of Autologous Cell Harvesting Device Compared to Standard of Care for Treatment of Severe Burns in the United States</w:t>
            </w:r>
          </w:p>
        </w:tc>
        <w:tc>
          <w:tcPr>
            <w:tcW w:w="1294" w:type="pct"/>
          </w:tcPr>
          <w:p w14:paraId="37D76CD6" w14:textId="11BBBC3D" w:rsidR="00DC216A" w:rsidRPr="00A27FFC" w:rsidRDefault="00FD7FE7" w:rsidP="00BE6E73">
            <w:pPr>
              <w:spacing w:after="0"/>
              <w:rPr>
                <w:sz w:val="20"/>
                <w:szCs w:val="20"/>
              </w:rPr>
            </w:pPr>
            <w:r w:rsidRPr="00A27FFC">
              <w:rPr>
                <w:sz w:val="20"/>
                <w:szCs w:val="20"/>
              </w:rPr>
              <w:t>The model focuses on adults with severe burns of TBSA ≥ 10% receiving inpatient care</w:t>
            </w:r>
            <w:r w:rsidR="004A7E8E" w:rsidRPr="00A27FFC">
              <w:rPr>
                <w:sz w:val="20"/>
                <w:szCs w:val="20"/>
              </w:rPr>
              <w:t>. This study examined patient LOS, number and duration of definitive closure procedures and inpatient resource use.</w:t>
            </w:r>
          </w:p>
        </w:tc>
        <w:tc>
          <w:tcPr>
            <w:tcW w:w="745" w:type="pct"/>
          </w:tcPr>
          <w:p w14:paraId="5E772A34" w14:textId="7928954D" w:rsidR="00DC216A" w:rsidRPr="00A27FFC" w:rsidRDefault="00EF7F30" w:rsidP="00BE6E73">
            <w:pPr>
              <w:spacing w:after="0"/>
              <w:rPr>
                <w:sz w:val="20"/>
                <w:szCs w:val="20"/>
              </w:rPr>
            </w:pPr>
            <w:r w:rsidRPr="00A27FFC">
              <w:rPr>
                <w:sz w:val="20"/>
                <w:szCs w:val="20"/>
              </w:rPr>
              <w:t>https://link.springer.com/article/10.1007/s12325-019-00961-2</w:t>
            </w:r>
          </w:p>
        </w:tc>
        <w:tc>
          <w:tcPr>
            <w:tcW w:w="526" w:type="pct"/>
          </w:tcPr>
          <w:p w14:paraId="1C9AEC47" w14:textId="35BC5398" w:rsidR="00DC216A" w:rsidRPr="00A27FFC" w:rsidRDefault="00371D98" w:rsidP="00BE6E73">
            <w:pPr>
              <w:spacing w:after="0"/>
              <w:rPr>
                <w:sz w:val="20"/>
                <w:szCs w:val="20"/>
              </w:rPr>
            </w:pPr>
            <w:r w:rsidRPr="00A27FFC">
              <w:rPr>
                <w:sz w:val="20"/>
                <w:szCs w:val="20"/>
              </w:rPr>
              <w:t>7 May 2019</w:t>
            </w:r>
          </w:p>
        </w:tc>
      </w:tr>
      <w:tr w:rsidR="001B13A0" w:rsidRPr="00A27FFC" w14:paraId="040F1153" w14:textId="77777777" w:rsidTr="00BD4E11">
        <w:trPr>
          <w:cantSplit/>
        </w:trPr>
        <w:tc>
          <w:tcPr>
            <w:tcW w:w="198" w:type="pct"/>
          </w:tcPr>
          <w:p w14:paraId="3BADC1DE" w14:textId="630C85D8" w:rsidR="00DC216A" w:rsidRPr="00A27FFC" w:rsidRDefault="00CD4DB6" w:rsidP="00BE6E73">
            <w:pPr>
              <w:spacing w:after="0"/>
              <w:rPr>
                <w:sz w:val="20"/>
                <w:szCs w:val="20"/>
              </w:rPr>
            </w:pPr>
            <w:r>
              <w:rPr>
                <w:sz w:val="20"/>
                <w:szCs w:val="20"/>
              </w:rPr>
              <w:t>21.</w:t>
            </w:r>
          </w:p>
        </w:tc>
        <w:tc>
          <w:tcPr>
            <w:tcW w:w="1093" w:type="pct"/>
          </w:tcPr>
          <w:p w14:paraId="13F33186" w14:textId="238F62CA" w:rsidR="00DC216A" w:rsidRPr="00A27FFC" w:rsidRDefault="006B22DF" w:rsidP="00BE6E73">
            <w:pPr>
              <w:spacing w:after="0"/>
              <w:rPr>
                <w:sz w:val="20"/>
                <w:szCs w:val="20"/>
              </w:rPr>
            </w:pPr>
            <w:r>
              <w:rPr>
                <w:sz w:val="20"/>
                <w:szCs w:val="20"/>
              </w:rPr>
              <w:t xml:space="preserve">Retrospective </w:t>
            </w:r>
            <w:r w:rsidR="0026298E">
              <w:rPr>
                <w:sz w:val="20"/>
                <w:szCs w:val="20"/>
              </w:rPr>
              <w:t xml:space="preserve">health economic evaluation </w:t>
            </w:r>
            <w:r>
              <w:rPr>
                <w:sz w:val="20"/>
                <w:szCs w:val="20"/>
              </w:rPr>
              <w:t xml:space="preserve">of </w:t>
            </w:r>
            <w:r w:rsidR="002B6C80">
              <w:rPr>
                <w:sz w:val="20"/>
                <w:szCs w:val="20"/>
              </w:rPr>
              <w:t>real-world</w:t>
            </w:r>
            <w:r>
              <w:rPr>
                <w:sz w:val="20"/>
                <w:szCs w:val="20"/>
              </w:rPr>
              <w:t xml:space="preserve"> data</w:t>
            </w:r>
          </w:p>
        </w:tc>
        <w:tc>
          <w:tcPr>
            <w:tcW w:w="1144" w:type="pct"/>
          </w:tcPr>
          <w:p w14:paraId="08A4DF3A" w14:textId="77777777" w:rsidR="00DC216A" w:rsidRPr="00A27FFC" w:rsidRDefault="004D6E73" w:rsidP="00BE6E73">
            <w:pPr>
              <w:spacing w:after="0"/>
              <w:rPr>
                <w:sz w:val="20"/>
                <w:szCs w:val="20"/>
                <w:lang w:val="en-US"/>
              </w:rPr>
            </w:pPr>
            <w:r w:rsidRPr="00A27FFC">
              <w:rPr>
                <w:sz w:val="20"/>
                <w:szCs w:val="20"/>
                <w:lang w:val="en-US"/>
              </w:rPr>
              <w:t>Foster et al. (2021)</w:t>
            </w:r>
          </w:p>
          <w:p w14:paraId="73BFAD48" w14:textId="404AA9C1" w:rsidR="004D4D06" w:rsidRPr="00A27FFC" w:rsidRDefault="004D4D06" w:rsidP="00BE6E73">
            <w:pPr>
              <w:spacing w:after="0"/>
              <w:rPr>
                <w:sz w:val="20"/>
                <w:szCs w:val="20"/>
                <w:lang w:val="en-US"/>
              </w:rPr>
            </w:pPr>
            <w:r w:rsidRPr="00A27FFC">
              <w:rPr>
                <w:sz w:val="20"/>
                <w:szCs w:val="20"/>
                <w:lang w:val="en-US"/>
              </w:rPr>
              <w:t>Evaluating Health Economic Outcomes of Autologous Skin Cell Suspension for Definitive Closure in US Burn Care Using Contemporary Real-World Burn Cent</w:t>
            </w:r>
            <w:r w:rsidR="00295C82" w:rsidRPr="00A27FFC">
              <w:rPr>
                <w:sz w:val="20"/>
                <w:szCs w:val="20"/>
                <w:lang w:val="en-US"/>
              </w:rPr>
              <w:t>re</w:t>
            </w:r>
            <w:r w:rsidRPr="00A27FFC">
              <w:rPr>
                <w:sz w:val="20"/>
                <w:szCs w:val="20"/>
                <w:lang w:val="en-US"/>
              </w:rPr>
              <w:t xml:space="preserve"> Data</w:t>
            </w:r>
          </w:p>
        </w:tc>
        <w:tc>
          <w:tcPr>
            <w:tcW w:w="1294" w:type="pct"/>
          </w:tcPr>
          <w:p w14:paraId="1B678790" w14:textId="2D585E50" w:rsidR="00DC216A" w:rsidRPr="00A27FFC" w:rsidRDefault="007D4024" w:rsidP="00BE6E73">
            <w:pPr>
              <w:spacing w:after="0"/>
              <w:rPr>
                <w:sz w:val="20"/>
                <w:szCs w:val="20"/>
              </w:rPr>
            </w:pPr>
            <w:r w:rsidRPr="00A27FFC">
              <w:rPr>
                <w:sz w:val="20"/>
                <w:szCs w:val="20"/>
              </w:rPr>
              <w:t>This model analysed patients with DPT or FT burns &gt;10% TBSA and compared RECELL</w:t>
            </w:r>
            <w:r w:rsidR="004E5196" w:rsidRPr="000F3F6C">
              <w:rPr>
                <w:sz w:val="20"/>
                <w:szCs w:val="20"/>
                <w:vertAlign w:val="superscript"/>
                <w:lang w:val="en-US"/>
              </w:rPr>
              <w:t>®</w:t>
            </w:r>
            <w:r w:rsidRPr="00A27FFC">
              <w:rPr>
                <w:sz w:val="20"/>
                <w:szCs w:val="20"/>
              </w:rPr>
              <w:t xml:space="preserve"> vs STSGs alone.</w:t>
            </w:r>
            <w:r w:rsidR="00044AB2" w:rsidRPr="00A27FFC">
              <w:rPr>
                <w:sz w:val="20"/>
                <w:szCs w:val="20"/>
              </w:rPr>
              <w:t xml:space="preserve">  Outcomes examined were number of autograft procedures, total surgical time for graft and donor site, frequency of dressing changes, LOS for contracture surgery</w:t>
            </w:r>
            <w:r w:rsidR="000365E4" w:rsidRPr="00A27FFC">
              <w:rPr>
                <w:sz w:val="20"/>
                <w:szCs w:val="20"/>
              </w:rPr>
              <w:t>.</w:t>
            </w:r>
          </w:p>
        </w:tc>
        <w:tc>
          <w:tcPr>
            <w:tcW w:w="745" w:type="pct"/>
          </w:tcPr>
          <w:p w14:paraId="6DC86212" w14:textId="6CCB1803" w:rsidR="00DC216A" w:rsidRPr="00A27FFC" w:rsidRDefault="00E05A4E" w:rsidP="00BE6E73">
            <w:pPr>
              <w:spacing w:after="0"/>
              <w:rPr>
                <w:sz w:val="20"/>
                <w:szCs w:val="20"/>
              </w:rPr>
            </w:pPr>
            <w:r w:rsidRPr="00A27FFC">
              <w:rPr>
                <w:sz w:val="20"/>
                <w:szCs w:val="20"/>
              </w:rPr>
              <w:t>https://cmro.in/index.php/jcmro/article/view/458</w:t>
            </w:r>
          </w:p>
        </w:tc>
        <w:tc>
          <w:tcPr>
            <w:tcW w:w="526" w:type="pct"/>
          </w:tcPr>
          <w:p w14:paraId="3B6746AC" w14:textId="7925BD56" w:rsidR="00DC216A" w:rsidRPr="00A27FFC" w:rsidRDefault="0063319C" w:rsidP="00BE6E73">
            <w:pPr>
              <w:spacing w:after="0"/>
              <w:rPr>
                <w:sz w:val="20"/>
                <w:szCs w:val="20"/>
              </w:rPr>
            </w:pPr>
            <w:r w:rsidRPr="00A27FFC">
              <w:rPr>
                <w:sz w:val="20"/>
                <w:szCs w:val="20"/>
              </w:rPr>
              <w:t>10 Sep 2021</w:t>
            </w:r>
          </w:p>
        </w:tc>
      </w:tr>
    </w:tbl>
    <w:p w14:paraId="28D8334A" w14:textId="77777777" w:rsidR="00BF4BAA" w:rsidRPr="002B3774" w:rsidRDefault="00BF4BAA" w:rsidP="00BE6E73">
      <w:pPr>
        <w:spacing w:after="0"/>
        <w:rPr>
          <w:i/>
          <w:iCs/>
          <w:sz w:val="20"/>
          <w:szCs w:val="20"/>
        </w:rPr>
      </w:pPr>
      <w:r w:rsidRPr="002B3774">
        <w:rPr>
          <w:i/>
          <w:iCs/>
          <w:sz w:val="20"/>
          <w:szCs w:val="20"/>
        </w:rPr>
        <w:t xml:space="preserve">* Categorise study design, for example meta-analysis, randomised trials, non-randomised trial or observational study, study of diagnostic accuracy, etc. </w:t>
      </w:r>
    </w:p>
    <w:p w14:paraId="093464EB" w14:textId="77777777" w:rsidR="00BF4BAA" w:rsidRPr="002B3774" w:rsidRDefault="00BF4BAA" w:rsidP="00BF4BAA">
      <w:pPr>
        <w:rPr>
          <w:i/>
          <w:iCs/>
          <w:sz w:val="20"/>
          <w:szCs w:val="20"/>
        </w:rPr>
      </w:pPr>
      <w:r w:rsidRPr="002B3774">
        <w:rPr>
          <w:i/>
          <w:iCs/>
          <w:sz w:val="20"/>
          <w:szCs w:val="20"/>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7AE4BD12" w14:textId="5BEE4489" w:rsidR="00BE6E73" w:rsidRDefault="00BF4BAA" w:rsidP="00BE6E73">
      <w:pPr>
        <w:rPr>
          <w:i/>
          <w:iCs/>
          <w:sz w:val="20"/>
          <w:szCs w:val="20"/>
        </w:rPr>
      </w:pPr>
      <w:r w:rsidRPr="002B3774">
        <w:rPr>
          <w:i/>
          <w:iCs/>
          <w:sz w:val="20"/>
          <w:szCs w:val="20"/>
        </w:rPr>
        <w:t>*** If the publication is a follow-up to an initial publication, please advise. For yet to be published research,</w:t>
      </w:r>
      <w:r w:rsidRPr="002B3774">
        <w:rPr>
          <w:i/>
          <w:iCs/>
          <w:sz w:val="18"/>
          <w:szCs w:val="20"/>
        </w:rPr>
        <w:t xml:space="preserve"> include the d</w:t>
      </w:r>
      <w:r w:rsidRPr="002B3774">
        <w:rPr>
          <w:i/>
          <w:iCs/>
          <w:sz w:val="20"/>
          <w:szCs w:val="20"/>
        </w:rPr>
        <w:t>ate of when results will be made available (to the best of your knowledge).</w:t>
      </w:r>
      <w:r w:rsidR="00BE6E73">
        <w:rPr>
          <w:i/>
          <w:iCs/>
          <w:sz w:val="20"/>
          <w:szCs w:val="20"/>
        </w:rPr>
        <w:br w:type="page"/>
      </w:r>
    </w:p>
    <w:p w14:paraId="455A5736" w14:textId="03AC51CE" w:rsidR="0030566C" w:rsidRPr="00BC0C43" w:rsidRDefault="0030566C" w:rsidP="00BC0C43">
      <w:pPr>
        <w:rPr>
          <w:i/>
          <w:iCs/>
        </w:rPr>
      </w:pPr>
      <w:r w:rsidRPr="00BC0C43">
        <w:rPr>
          <w:rStyle w:val="Heading2Char"/>
        </w:rPr>
        <w:t>Identify yet</w:t>
      </w:r>
      <w:r w:rsidR="000E2DE7">
        <w:rPr>
          <w:rStyle w:val="Heading2Char"/>
        </w:rPr>
        <w:t xml:space="preserve"> </w:t>
      </w:r>
      <w:r w:rsidRPr="00BC0C43">
        <w:rPr>
          <w:rStyle w:val="Heading2Char"/>
        </w:rPr>
        <w:t>to</w:t>
      </w:r>
      <w:r w:rsidR="000E2DE7">
        <w:rPr>
          <w:rStyle w:val="Heading2Char"/>
        </w:rPr>
        <w:t xml:space="preserve"> </w:t>
      </w:r>
      <w:r w:rsidRPr="00BC0C43">
        <w:rPr>
          <w:rStyle w:val="Heading2Char"/>
        </w:rPr>
        <w:t>be</w:t>
      </w:r>
      <w:r w:rsidR="000E2DE7">
        <w:rPr>
          <w:rStyle w:val="Heading2Char"/>
        </w:rPr>
        <w:t xml:space="preserve"> </w:t>
      </w:r>
      <w:r w:rsidRPr="00BC0C43">
        <w:rPr>
          <w:rStyle w:val="Heading2Char"/>
        </w:rPr>
        <w:t xml:space="preserve">published research that may have results available </w:t>
      </w:r>
      <w:proofErr w:type="gramStart"/>
      <w:r w:rsidRPr="00BC0C43">
        <w:rPr>
          <w:rStyle w:val="Heading2Char"/>
        </w:rPr>
        <w:t>in the near future</w:t>
      </w:r>
      <w:proofErr w:type="gramEnd"/>
      <w:r w:rsidRPr="00BC0C43">
        <w:rPr>
          <w:rStyle w:val="Heading2Char"/>
        </w:rPr>
        <w:t xml:space="preserve"> (that could be relevant to your application).</w:t>
      </w:r>
      <w:r w:rsidRPr="0030566C">
        <w:t xml:space="preserve"> </w:t>
      </w:r>
    </w:p>
    <w:tbl>
      <w:tblPr>
        <w:tblStyle w:val="TableGrid"/>
        <w:tblW w:w="5000" w:type="pct"/>
        <w:tblLook w:val="04A0" w:firstRow="1" w:lastRow="0" w:firstColumn="1" w:lastColumn="0" w:noHBand="0" w:noVBand="1"/>
        <w:tblCaption w:val="Summary of Evidence - Published"/>
      </w:tblPr>
      <w:tblGrid>
        <w:gridCol w:w="599"/>
        <w:gridCol w:w="2631"/>
        <w:gridCol w:w="3033"/>
        <w:gridCol w:w="2605"/>
        <w:gridCol w:w="2768"/>
        <w:gridCol w:w="2617"/>
      </w:tblGrid>
      <w:tr w:rsidR="0030566C" w:rsidRPr="0030566C" w14:paraId="66CF159D" w14:textId="77777777" w:rsidTr="0030566C">
        <w:trPr>
          <w:cantSplit/>
          <w:tblHeader/>
        </w:trPr>
        <w:tc>
          <w:tcPr>
            <w:tcW w:w="210" w:type="pct"/>
          </w:tcPr>
          <w:p w14:paraId="1BD69B3B" w14:textId="77777777" w:rsidR="0030566C" w:rsidRPr="0030566C" w:rsidRDefault="0030566C" w:rsidP="00BC0C43"/>
        </w:tc>
        <w:tc>
          <w:tcPr>
            <w:tcW w:w="923" w:type="pct"/>
          </w:tcPr>
          <w:p w14:paraId="130DF137" w14:textId="77777777" w:rsidR="0030566C" w:rsidRPr="00BF4BAA" w:rsidRDefault="0030566C" w:rsidP="00BC0C43">
            <w:pPr>
              <w:rPr>
                <w:b/>
                <w:bCs/>
              </w:rPr>
            </w:pPr>
            <w:r w:rsidRPr="00BF4BAA">
              <w:rPr>
                <w:b/>
                <w:bCs/>
              </w:rPr>
              <w:t>Type of study design*</w:t>
            </w:r>
          </w:p>
        </w:tc>
        <w:tc>
          <w:tcPr>
            <w:tcW w:w="1064" w:type="pct"/>
          </w:tcPr>
          <w:p w14:paraId="18EB8919" w14:textId="562D7032" w:rsidR="0030566C" w:rsidRPr="00BF4BAA" w:rsidRDefault="0030566C" w:rsidP="00BC0C43">
            <w:pPr>
              <w:rPr>
                <w:b/>
                <w:bCs/>
              </w:rPr>
            </w:pPr>
            <w:r w:rsidRPr="00BF4BAA">
              <w:rPr>
                <w:b/>
                <w:bCs/>
              </w:rPr>
              <w:t>Title of journal article or research project (including any trial identifier or study lead if relevant)</w:t>
            </w:r>
          </w:p>
        </w:tc>
        <w:tc>
          <w:tcPr>
            <w:tcW w:w="914" w:type="pct"/>
          </w:tcPr>
          <w:p w14:paraId="1EF74DD0" w14:textId="28361A70" w:rsidR="0030566C" w:rsidRPr="00BF4BAA" w:rsidRDefault="0030566C" w:rsidP="00BC0C43">
            <w:pPr>
              <w:rPr>
                <w:b/>
                <w:bCs/>
              </w:rPr>
            </w:pPr>
            <w:r w:rsidRPr="00BF4BAA">
              <w:rPr>
                <w:b/>
                <w:bCs/>
              </w:rPr>
              <w:t xml:space="preserve">Short description of research (max 50 </w:t>
            </w:r>
            <w:proofErr w:type="gramStart"/>
            <w:r w:rsidRPr="00BF4BAA">
              <w:rPr>
                <w:b/>
                <w:bCs/>
              </w:rPr>
              <w:t>words)*</w:t>
            </w:r>
            <w:proofErr w:type="gramEnd"/>
            <w:r w:rsidRPr="00BF4BAA">
              <w:rPr>
                <w:b/>
                <w:bCs/>
              </w:rPr>
              <w:t>*</w:t>
            </w:r>
          </w:p>
        </w:tc>
        <w:tc>
          <w:tcPr>
            <w:tcW w:w="971" w:type="pct"/>
          </w:tcPr>
          <w:p w14:paraId="1070F437" w14:textId="77777777" w:rsidR="0030566C" w:rsidRPr="00BF4BAA" w:rsidRDefault="0030566C" w:rsidP="00BC0C43">
            <w:pPr>
              <w:rPr>
                <w:b/>
                <w:bCs/>
              </w:rPr>
            </w:pPr>
            <w:r w:rsidRPr="00BF4BAA">
              <w:rPr>
                <w:b/>
                <w:bCs/>
              </w:rPr>
              <w:t>Website link to journal article or research (if available)</w:t>
            </w:r>
          </w:p>
        </w:tc>
        <w:tc>
          <w:tcPr>
            <w:tcW w:w="918" w:type="pct"/>
          </w:tcPr>
          <w:p w14:paraId="585598AD" w14:textId="77777777" w:rsidR="0030566C" w:rsidRPr="00BF4BAA" w:rsidRDefault="0030566C" w:rsidP="00BC0C43">
            <w:pPr>
              <w:rPr>
                <w:b/>
                <w:bCs/>
              </w:rPr>
            </w:pPr>
            <w:r w:rsidRPr="00BF4BAA">
              <w:rPr>
                <w:b/>
                <w:bCs/>
              </w:rPr>
              <w:t>Date of publication***</w:t>
            </w:r>
          </w:p>
        </w:tc>
      </w:tr>
      <w:tr w:rsidR="0030566C" w:rsidRPr="0030566C" w14:paraId="6A401450" w14:textId="77777777" w:rsidTr="0030566C">
        <w:trPr>
          <w:cantSplit/>
        </w:trPr>
        <w:tc>
          <w:tcPr>
            <w:tcW w:w="210" w:type="pct"/>
          </w:tcPr>
          <w:p w14:paraId="317D1009" w14:textId="77777777" w:rsidR="0030566C" w:rsidRPr="0030566C" w:rsidRDefault="0030566C" w:rsidP="00BC0C43">
            <w:r w:rsidRPr="0030566C">
              <w:t>1.</w:t>
            </w:r>
          </w:p>
        </w:tc>
        <w:tc>
          <w:tcPr>
            <w:tcW w:w="923" w:type="pct"/>
          </w:tcPr>
          <w:p w14:paraId="25DD079B" w14:textId="15769DA2" w:rsidR="0030566C" w:rsidRPr="0030566C" w:rsidRDefault="00154D4C" w:rsidP="00BC0C43">
            <w:pPr>
              <w:rPr>
                <w:b/>
              </w:rPr>
            </w:pPr>
            <w:r>
              <w:rPr>
                <w:b/>
              </w:rPr>
              <w:t>N/A</w:t>
            </w:r>
          </w:p>
        </w:tc>
        <w:tc>
          <w:tcPr>
            <w:tcW w:w="1064" w:type="pct"/>
          </w:tcPr>
          <w:p w14:paraId="2B799316" w14:textId="6D2AAF12" w:rsidR="0030566C" w:rsidRPr="0030566C" w:rsidRDefault="0030566C" w:rsidP="00BC0C43">
            <w:pPr>
              <w:rPr>
                <w:b/>
              </w:rPr>
            </w:pPr>
          </w:p>
        </w:tc>
        <w:tc>
          <w:tcPr>
            <w:tcW w:w="914" w:type="pct"/>
          </w:tcPr>
          <w:p w14:paraId="720C7B4C" w14:textId="2036B0D5" w:rsidR="0030566C" w:rsidRPr="0030566C" w:rsidRDefault="0030566C" w:rsidP="00BC0C43">
            <w:pPr>
              <w:rPr>
                <w:b/>
              </w:rPr>
            </w:pPr>
          </w:p>
        </w:tc>
        <w:tc>
          <w:tcPr>
            <w:tcW w:w="971" w:type="pct"/>
          </w:tcPr>
          <w:p w14:paraId="63E2F750" w14:textId="71247F5B" w:rsidR="0030566C" w:rsidRPr="0030566C" w:rsidRDefault="0030566C" w:rsidP="00BC0C43">
            <w:pPr>
              <w:rPr>
                <w:b/>
              </w:rPr>
            </w:pPr>
          </w:p>
        </w:tc>
        <w:tc>
          <w:tcPr>
            <w:tcW w:w="918" w:type="pct"/>
          </w:tcPr>
          <w:p w14:paraId="153696B3" w14:textId="7440B31E" w:rsidR="0030566C" w:rsidRPr="0030566C" w:rsidRDefault="0030566C" w:rsidP="00BC0C43">
            <w:pPr>
              <w:rPr>
                <w:b/>
              </w:rPr>
            </w:pPr>
          </w:p>
        </w:tc>
      </w:tr>
    </w:tbl>
    <w:p w14:paraId="688B29B0" w14:textId="77777777" w:rsidR="0030566C" w:rsidRPr="002B3774" w:rsidRDefault="0030566C" w:rsidP="00BC0C43">
      <w:pPr>
        <w:rPr>
          <w:i/>
          <w:iCs/>
          <w:sz w:val="20"/>
          <w:szCs w:val="20"/>
        </w:rPr>
      </w:pPr>
      <w:r w:rsidRPr="002B3774">
        <w:rPr>
          <w:i/>
          <w:iCs/>
          <w:sz w:val="20"/>
          <w:szCs w:val="20"/>
        </w:rPr>
        <w:t xml:space="preserve">* Categorise study design, for example meta-analysis, randomised trials, non-randomised trial or observational study, study of diagnostic accuracy, etc. </w:t>
      </w:r>
    </w:p>
    <w:p w14:paraId="3DCB45F7" w14:textId="16448B8B" w:rsidR="0030566C" w:rsidRPr="002B3774" w:rsidRDefault="0030566C" w:rsidP="00BC0C43">
      <w:pPr>
        <w:rPr>
          <w:i/>
          <w:iCs/>
          <w:sz w:val="20"/>
          <w:szCs w:val="20"/>
        </w:rPr>
      </w:pPr>
      <w:r w:rsidRPr="002B3774">
        <w:rPr>
          <w:i/>
          <w:iCs/>
          <w:sz w:val="20"/>
          <w:szCs w:val="20"/>
        </w:rPr>
        <w:t>**Provide high level information including population numbers and whether patients are being recruited or in post-recruitment, including providing the trial registration number to allow for tracking purposes.</w:t>
      </w:r>
      <w:r w:rsidR="003C2446" w:rsidRPr="002B3774">
        <w:rPr>
          <w:i/>
          <w:iCs/>
          <w:sz w:val="20"/>
          <w:szCs w:val="20"/>
        </w:rPr>
        <w:t xml:space="preserve"> For yet to be published research, provide high level information including population numbers and whether patients are being recruited or in post-recruitment.</w:t>
      </w:r>
    </w:p>
    <w:p w14:paraId="27991C71" w14:textId="2830A9A1" w:rsidR="00154D4C" w:rsidRDefault="0030566C" w:rsidP="00BC0C43">
      <w:r w:rsidRPr="002B3774">
        <w:rPr>
          <w:i/>
          <w:iCs/>
          <w:sz w:val="20"/>
          <w:szCs w:val="20"/>
        </w:rPr>
        <w:t>*** If the publication is a follow-up to an initial publication, please advise.</w:t>
      </w:r>
      <w:r w:rsidR="003C2446" w:rsidRPr="002B3774">
        <w:rPr>
          <w:i/>
          <w:iCs/>
          <w:sz w:val="20"/>
          <w:szCs w:val="20"/>
        </w:rPr>
        <w:t xml:space="preserve"> For yet to be published research,</w:t>
      </w:r>
      <w:r w:rsidR="003C2446" w:rsidRPr="002B3774">
        <w:rPr>
          <w:i/>
          <w:iCs/>
          <w:sz w:val="18"/>
          <w:szCs w:val="20"/>
        </w:rPr>
        <w:t xml:space="preserve"> include the d</w:t>
      </w:r>
      <w:r w:rsidR="003C2446" w:rsidRPr="002B3774">
        <w:rPr>
          <w:i/>
          <w:iCs/>
          <w:sz w:val="20"/>
          <w:szCs w:val="20"/>
        </w:rPr>
        <w:t xml:space="preserve">ate of when results will be made available (to the best of your knowledge). </w:t>
      </w:r>
      <w:bookmarkEnd w:id="8"/>
    </w:p>
    <w:p w14:paraId="3E18D6C7" w14:textId="77777777" w:rsidR="009347FA" w:rsidRDefault="009347FA" w:rsidP="00BC0C43">
      <w:pPr>
        <w:rPr>
          <w:b/>
          <w:bCs/>
        </w:rPr>
        <w:sectPr w:rsidR="009347FA" w:rsidSect="00BF4BAA">
          <w:pgSz w:w="16838" w:h="11906" w:orient="landscape"/>
          <w:pgMar w:top="1440" w:right="1440" w:bottom="991" w:left="1135" w:header="426" w:footer="252" w:gutter="0"/>
          <w:cols w:space="708"/>
          <w:docGrid w:linePitch="360"/>
        </w:sectPr>
      </w:pPr>
    </w:p>
    <w:p w14:paraId="64B36A96" w14:textId="169F2396" w:rsidR="00154D4C" w:rsidRPr="00154D4C" w:rsidRDefault="00154D4C" w:rsidP="002614FC">
      <w:pPr>
        <w:pStyle w:val="Heading1"/>
      </w:pPr>
      <w:r w:rsidRPr="00154D4C">
        <w:t>References</w:t>
      </w:r>
    </w:p>
    <w:p w14:paraId="55336D28" w14:textId="77777777" w:rsidR="00D66B4F" w:rsidRPr="004A17A2" w:rsidRDefault="00F9298B" w:rsidP="00D66B4F">
      <w:pPr>
        <w:pStyle w:val="EndNoteBibliography"/>
      </w:pPr>
      <w:r w:rsidRPr="004A17A2">
        <w:fldChar w:fldCharType="begin"/>
      </w:r>
      <w:r w:rsidRPr="004A17A2">
        <w:instrText xml:space="preserve"> ADDIN EN.REFLIST </w:instrText>
      </w:r>
      <w:r w:rsidRPr="004A17A2">
        <w:fldChar w:fldCharType="separate"/>
      </w:r>
      <w:r w:rsidR="00D66B4F" w:rsidRPr="004A17A2">
        <w:t xml:space="preserve">Anyanwu, J. A. and R. Cindass (2023). Burn Debridement, Grafting, and Reconstruction. </w:t>
      </w:r>
      <w:r w:rsidR="00D66B4F" w:rsidRPr="004A17A2">
        <w:rPr>
          <w:u w:val="single"/>
        </w:rPr>
        <w:t>StatPearls</w:t>
      </w:r>
      <w:r w:rsidR="00D66B4F" w:rsidRPr="004A17A2">
        <w:t>. Treasure Island (FL), StatPearls Publishing</w:t>
      </w:r>
    </w:p>
    <w:p w14:paraId="6C11045D" w14:textId="77777777" w:rsidR="00D66B4F" w:rsidRPr="004A17A2" w:rsidRDefault="00D66B4F" w:rsidP="00D66B4F">
      <w:pPr>
        <w:pStyle w:val="EndNoteBibliography"/>
        <w:spacing w:after="0"/>
      </w:pPr>
      <w:r w:rsidRPr="004A17A2">
        <w:t>Copyright © 2023, StatPearls Publishing LLC.</w:t>
      </w:r>
    </w:p>
    <w:p w14:paraId="57371ACC" w14:textId="77777777" w:rsidR="00D66B4F" w:rsidRPr="004A17A2" w:rsidRDefault="00D66B4F" w:rsidP="00D66B4F">
      <w:pPr>
        <w:pStyle w:val="EndNoteBibliography"/>
        <w:spacing w:after="0"/>
      </w:pPr>
      <w:r w:rsidRPr="004A17A2">
        <w:t xml:space="preserve">Arturson, G. (1980). "Pathophysiology of the burn wound." </w:t>
      </w:r>
      <w:r w:rsidRPr="004A17A2">
        <w:rPr>
          <w:u w:val="single"/>
        </w:rPr>
        <w:t>Ann Chir Gynaecol</w:t>
      </w:r>
      <w:r w:rsidRPr="004A17A2">
        <w:t xml:space="preserve"> </w:t>
      </w:r>
      <w:r w:rsidRPr="004A17A2">
        <w:rPr>
          <w:b/>
        </w:rPr>
        <w:t>69</w:t>
      </w:r>
      <w:r w:rsidRPr="004A17A2">
        <w:t>(5): 178-190.</w:t>
      </w:r>
    </w:p>
    <w:p w14:paraId="7D849FF5" w14:textId="77777777" w:rsidR="00D66B4F" w:rsidRPr="004A17A2" w:rsidRDefault="00D66B4F" w:rsidP="00D66B4F">
      <w:pPr>
        <w:pStyle w:val="EndNoteBibliography"/>
        <w:spacing w:after="0"/>
      </w:pPr>
      <w:r w:rsidRPr="004A17A2">
        <w:t xml:space="preserve">Asuku, M., T.-C. Yu, Q. Yan, E. Böing, H. Hahn, S. Hovland and M. B. Donelan (2021). "Split-thickness skin graft donor-site morbidity: A systematic literature review." </w:t>
      </w:r>
      <w:r w:rsidRPr="004A17A2">
        <w:rPr>
          <w:u w:val="single"/>
        </w:rPr>
        <w:t>Burns</w:t>
      </w:r>
      <w:r w:rsidRPr="004A17A2">
        <w:t xml:space="preserve"> </w:t>
      </w:r>
      <w:r w:rsidRPr="004A17A2">
        <w:rPr>
          <w:b/>
        </w:rPr>
        <w:t>47</w:t>
      </w:r>
      <w:r w:rsidRPr="004A17A2">
        <w:t>(7): 1525-1546.</w:t>
      </w:r>
    </w:p>
    <w:p w14:paraId="4FE4C27D" w14:textId="77777777" w:rsidR="00D66B4F" w:rsidRPr="004A17A2" w:rsidRDefault="00D66B4F" w:rsidP="00D66B4F">
      <w:pPr>
        <w:pStyle w:val="EndNoteBibliography"/>
        <w:spacing w:after="0"/>
      </w:pPr>
      <w:r w:rsidRPr="004A17A2">
        <w:t>AVITA Medical Americas, L. (2024). INSTRUCTIONS FOR USE RECELL® Autologous Cell Harvesting Device.</w:t>
      </w:r>
    </w:p>
    <w:p w14:paraId="7F983A7E" w14:textId="77777777" w:rsidR="00D66B4F" w:rsidRPr="004A17A2" w:rsidRDefault="00D66B4F" w:rsidP="00D66B4F">
      <w:pPr>
        <w:pStyle w:val="EndNoteBibliography"/>
        <w:spacing w:after="0"/>
      </w:pPr>
      <w:r w:rsidRPr="004A17A2">
        <w:t xml:space="preserve">Bairagi, A., B. Griffin, T. Banani, S. M. McPhail, R. Kimble and Z. Tyack (2021). "A systematic review and meta-analysis of randomized trials evaluating the efficacy of autologous skin cell suspensions for re-epithelialization of acute partial thickness burn injuries and split-thickness skin graft donor sites." </w:t>
      </w:r>
      <w:r w:rsidRPr="004A17A2">
        <w:rPr>
          <w:u w:val="single"/>
        </w:rPr>
        <w:t>Burns</w:t>
      </w:r>
      <w:r w:rsidRPr="004A17A2">
        <w:t xml:space="preserve"> </w:t>
      </w:r>
      <w:r w:rsidRPr="004A17A2">
        <w:rPr>
          <w:b/>
        </w:rPr>
        <w:t>47</w:t>
      </w:r>
      <w:r w:rsidRPr="004A17A2">
        <w:t>(6): 1225-1240.</w:t>
      </w:r>
    </w:p>
    <w:p w14:paraId="036B4B16" w14:textId="77777777" w:rsidR="00D66B4F" w:rsidRPr="004A17A2" w:rsidRDefault="00D66B4F" w:rsidP="00D66B4F">
      <w:pPr>
        <w:pStyle w:val="EndNoteBibliography"/>
        <w:spacing w:after="0"/>
      </w:pPr>
      <w:r w:rsidRPr="004A17A2">
        <w:t xml:space="preserve">Bairagi, A., B. Griffin, Z. Tyack, D. Vagenas, S. M. McPhail and R. Kimble (2019). "Comparative effectiveness of Biobrane®, RECELL® Autologous skin Cell suspension and Silver dressings in partial thickness paediatric burns: BRACS randomised trial protocol." </w:t>
      </w:r>
      <w:r w:rsidRPr="004A17A2">
        <w:rPr>
          <w:u w:val="single"/>
        </w:rPr>
        <w:t>Burns &amp; Trauma</w:t>
      </w:r>
      <w:r w:rsidRPr="004A17A2">
        <w:t xml:space="preserve"> </w:t>
      </w:r>
      <w:r w:rsidRPr="004A17A2">
        <w:rPr>
          <w:b/>
        </w:rPr>
        <w:t>7</w:t>
      </w:r>
      <w:r w:rsidRPr="004A17A2">
        <w:t>.</w:t>
      </w:r>
    </w:p>
    <w:p w14:paraId="20360297" w14:textId="77777777" w:rsidR="00D66B4F" w:rsidRPr="004A17A2" w:rsidRDefault="00D66B4F" w:rsidP="00D66B4F">
      <w:pPr>
        <w:pStyle w:val="EndNoteBibliography"/>
        <w:spacing w:after="0"/>
      </w:pPr>
      <w:r w:rsidRPr="004A17A2">
        <w:t xml:space="preserve">Biswas, A., M. Bharara, C. Hurst, D. G. Armstrong and H. Rilo (2010). "The micrograft concept for wound healing: strategies and applications." </w:t>
      </w:r>
      <w:r w:rsidRPr="004A17A2">
        <w:rPr>
          <w:u w:val="single"/>
        </w:rPr>
        <w:t>J Diabetes Sci Technol</w:t>
      </w:r>
      <w:r w:rsidRPr="004A17A2">
        <w:t xml:space="preserve"> </w:t>
      </w:r>
      <w:r w:rsidRPr="004A17A2">
        <w:rPr>
          <w:b/>
        </w:rPr>
        <w:t>4</w:t>
      </w:r>
      <w:r w:rsidRPr="004A17A2">
        <w:t>(4): 808-819.</w:t>
      </w:r>
    </w:p>
    <w:p w14:paraId="5E0EFBA0" w14:textId="77777777" w:rsidR="00D66B4F" w:rsidRPr="004A17A2" w:rsidRDefault="00D66B4F" w:rsidP="00D66B4F">
      <w:pPr>
        <w:pStyle w:val="EndNoteBibliography"/>
      </w:pPr>
      <w:r w:rsidRPr="004A17A2">
        <w:t xml:space="preserve">Braza, M. E. and M. P. Fahrenkopf (2023). Split-Thickness Skin Grafts. </w:t>
      </w:r>
      <w:r w:rsidRPr="004A17A2">
        <w:rPr>
          <w:u w:val="single"/>
        </w:rPr>
        <w:t>StatPearls</w:t>
      </w:r>
      <w:r w:rsidRPr="004A17A2">
        <w:t>. Treasure Island (FL), StatPearls Publishing</w:t>
      </w:r>
    </w:p>
    <w:p w14:paraId="4D0C41A1" w14:textId="77777777" w:rsidR="00D66B4F" w:rsidRPr="004A17A2" w:rsidRDefault="00D66B4F" w:rsidP="00D66B4F">
      <w:pPr>
        <w:pStyle w:val="EndNoteBibliography"/>
        <w:spacing w:after="0"/>
      </w:pPr>
      <w:r w:rsidRPr="004A17A2">
        <w:t>Copyright © 2023, StatPearls Publishing LLC.</w:t>
      </w:r>
    </w:p>
    <w:p w14:paraId="7CDEB317" w14:textId="77777777" w:rsidR="00D66B4F" w:rsidRPr="004A17A2" w:rsidRDefault="00D66B4F" w:rsidP="00D66B4F">
      <w:pPr>
        <w:pStyle w:val="EndNoteBibliography"/>
        <w:spacing w:after="0"/>
      </w:pPr>
      <w:r w:rsidRPr="004A17A2">
        <w:t xml:space="preserve">Burgess, M., F. Valdera, D. Varon, E. Kankuri and K. Nuutila (2022). "The Immune and Regenerative Response to Burn Injury." </w:t>
      </w:r>
      <w:r w:rsidRPr="004A17A2">
        <w:rPr>
          <w:u w:val="single"/>
        </w:rPr>
        <w:t>Cells</w:t>
      </w:r>
      <w:r w:rsidRPr="004A17A2">
        <w:t xml:space="preserve"> </w:t>
      </w:r>
      <w:r w:rsidRPr="004A17A2">
        <w:rPr>
          <w:b/>
        </w:rPr>
        <w:t>11</w:t>
      </w:r>
      <w:r w:rsidRPr="004A17A2">
        <w:t>(19).</w:t>
      </w:r>
    </w:p>
    <w:p w14:paraId="518EEBA1" w14:textId="77777777" w:rsidR="00D66B4F" w:rsidRPr="004A17A2" w:rsidRDefault="00D66B4F" w:rsidP="00D66B4F">
      <w:pPr>
        <w:pStyle w:val="EndNoteBibliography"/>
        <w:spacing w:after="0"/>
      </w:pPr>
      <w:r w:rsidRPr="004A17A2">
        <w:t xml:space="preserve">Carson, J. S., J. E. Carter, W. L. Hickerson, L. Rae, S. F. Saquib, L. A. Wibbenmeyer, R. V. Becker, J. A. Sparks and T. P. Walsh (2023). "Analysis of real-world length of stay data and costs associated with use of autologous skin cell suspension for the treatment of small burns in U.S. centers." </w:t>
      </w:r>
      <w:r w:rsidRPr="004A17A2">
        <w:rPr>
          <w:u w:val="single"/>
        </w:rPr>
        <w:t>Burns</w:t>
      </w:r>
      <w:r w:rsidRPr="004A17A2">
        <w:t xml:space="preserve"> </w:t>
      </w:r>
      <w:r w:rsidRPr="004A17A2">
        <w:rPr>
          <w:b/>
        </w:rPr>
        <w:t>49</w:t>
      </w:r>
      <w:r w:rsidRPr="004A17A2">
        <w:t>(3): 607-614.</w:t>
      </w:r>
    </w:p>
    <w:p w14:paraId="3374ECEF" w14:textId="77777777" w:rsidR="00D66B4F" w:rsidRPr="004A17A2" w:rsidRDefault="00D66B4F" w:rsidP="00D66B4F">
      <w:pPr>
        <w:pStyle w:val="EndNoteBibliography"/>
        <w:spacing w:after="0"/>
      </w:pPr>
      <w:r w:rsidRPr="004A17A2">
        <w:t xml:space="preserve">Carter, J. E., J. S. Carson, W. L. Hickerson, L. Rae, S. F. Saquib, L. A. Wibbenmeyer, R. V. Becker, T. P. Walsh and J. A. Sparks (2022). "Length of Stay and Costs with Autologous Skin Cell Suspension Versus Split-Thickness Skin Grafts: Burn Care Data from US Centers." </w:t>
      </w:r>
      <w:r w:rsidRPr="004A17A2">
        <w:rPr>
          <w:u w:val="single"/>
        </w:rPr>
        <w:t>Advances in Therapy</w:t>
      </w:r>
      <w:r w:rsidRPr="004A17A2">
        <w:t xml:space="preserve"> </w:t>
      </w:r>
      <w:r w:rsidRPr="004A17A2">
        <w:rPr>
          <w:b/>
        </w:rPr>
        <w:t>39</w:t>
      </w:r>
      <w:r w:rsidRPr="004A17A2">
        <w:t>(11): 5191-5202.</w:t>
      </w:r>
    </w:p>
    <w:p w14:paraId="004D6E20" w14:textId="77777777" w:rsidR="00D66B4F" w:rsidRPr="004A17A2" w:rsidRDefault="00D66B4F" w:rsidP="00D66B4F">
      <w:pPr>
        <w:pStyle w:val="EndNoteBibliography"/>
        <w:spacing w:after="0"/>
      </w:pPr>
      <w:r w:rsidRPr="004A17A2">
        <w:t>Children's Health Queensland Hospital and Health Service (2021). Management of a paediatric burn patient.</w:t>
      </w:r>
    </w:p>
    <w:p w14:paraId="4601F8D5" w14:textId="77777777" w:rsidR="00D66B4F" w:rsidRPr="004A17A2" w:rsidRDefault="00D66B4F" w:rsidP="00D66B4F">
      <w:pPr>
        <w:pStyle w:val="EndNoteBibliography"/>
        <w:spacing w:after="0"/>
      </w:pPr>
      <w:r w:rsidRPr="004A17A2">
        <w:t xml:space="preserve">Esteban-Vives, R., A. Corcos, M. S. Choi, M. T. Young, P. Over, J. Ziembicki and J. C. Gerlach (2018). "Cell-spray auto-grafting technology for deep partial-thickness burns: Problems and solutions during clinical implementation." </w:t>
      </w:r>
      <w:r w:rsidRPr="004A17A2">
        <w:rPr>
          <w:u w:val="single"/>
        </w:rPr>
        <w:t>Burns</w:t>
      </w:r>
      <w:r w:rsidRPr="004A17A2">
        <w:t xml:space="preserve"> </w:t>
      </w:r>
      <w:r w:rsidRPr="004A17A2">
        <w:rPr>
          <w:b/>
        </w:rPr>
        <w:t>44</w:t>
      </w:r>
      <w:r w:rsidRPr="004A17A2">
        <w:t>(3): 549-559.</w:t>
      </w:r>
    </w:p>
    <w:p w14:paraId="2FF9A8F8" w14:textId="77777777" w:rsidR="00D66B4F" w:rsidRPr="004A17A2" w:rsidRDefault="00D66B4F" w:rsidP="00D66B4F">
      <w:pPr>
        <w:pStyle w:val="EndNoteBibliography"/>
        <w:spacing w:after="0"/>
      </w:pPr>
      <w:r w:rsidRPr="004A17A2">
        <w:t xml:space="preserve">Foster, K., A. Amani, D. Carter, J. Carter, J. Griswold, B. Hickerson, J. Holmes, S. Jones, A. Khandelwal, N. Kopari, J. Litt, A. Savetamal, J. Shupp, R. Sood, P. Vadagam*, S. Kowal*, T. Walsh, J. Sparks and C. Ferrufino (2021). "Evaluating Health Economic Outcomes of Autologous Skin Cell Suspension (ASCS) For Definitive Closure in US Burn Care Using Contemporary Real-World Burn Center Data." </w:t>
      </w:r>
      <w:r w:rsidRPr="004A17A2">
        <w:rPr>
          <w:u w:val="single"/>
        </w:rPr>
        <w:t>Journal of Current Medical Research and Opinion</w:t>
      </w:r>
      <w:r w:rsidRPr="004A17A2">
        <w:t xml:space="preserve"> </w:t>
      </w:r>
      <w:r w:rsidRPr="004A17A2">
        <w:rPr>
          <w:b/>
        </w:rPr>
        <w:t>4</w:t>
      </w:r>
      <w:r w:rsidRPr="004A17A2">
        <w:t>(11): 1042-1054.</w:t>
      </w:r>
    </w:p>
    <w:p w14:paraId="398D8785" w14:textId="77777777" w:rsidR="00D66B4F" w:rsidRPr="004A17A2" w:rsidRDefault="00D66B4F" w:rsidP="00D66B4F">
      <w:pPr>
        <w:pStyle w:val="EndNoteBibliography"/>
        <w:spacing w:after="0"/>
      </w:pPr>
      <w:r w:rsidRPr="004A17A2">
        <w:t xml:space="preserve">Gushiken, L. F. S., F. P. Beserra, J. K. Bastos, C. J. Jackson and C. H. Pellizzon (2021). "Cutaneous Wound Healing: An Update from Physiopathology to Current Therapies." </w:t>
      </w:r>
      <w:r w:rsidRPr="004A17A2">
        <w:rPr>
          <w:u w:val="single"/>
        </w:rPr>
        <w:t>Life (Basel)</w:t>
      </w:r>
      <w:r w:rsidRPr="004A17A2">
        <w:t xml:space="preserve"> </w:t>
      </w:r>
      <w:r w:rsidRPr="004A17A2">
        <w:rPr>
          <w:b/>
        </w:rPr>
        <w:t>11</w:t>
      </w:r>
      <w:r w:rsidRPr="004A17A2">
        <w:t>(7).</w:t>
      </w:r>
    </w:p>
    <w:p w14:paraId="25E7DF56" w14:textId="77777777" w:rsidR="00D66B4F" w:rsidRPr="004A17A2" w:rsidRDefault="00D66B4F" w:rsidP="00D66B4F">
      <w:pPr>
        <w:pStyle w:val="EndNoteBibliography"/>
        <w:spacing w:after="0"/>
      </w:pPr>
      <w:r w:rsidRPr="004A17A2">
        <w:t xml:space="preserve">Halim, A. S., T. L. Khoo and S. J. Mohd Yussof (2010). "Biologic and synthetic skin substitutes: An overview." </w:t>
      </w:r>
      <w:r w:rsidRPr="004A17A2">
        <w:rPr>
          <w:u w:val="single"/>
        </w:rPr>
        <w:t>Indian J Plast Surg</w:t>
      </w:r>
      <w:r w:rsidRPr="004A17A2">
        <w:t xml:space="preserve"> </w:t>
      </w:r>
      <w:r w:rsidRPr="004A17A2">
        <w:rPr>
          <w:b/>
        </w:rPr>
        <w:t>43</w:t>
      </w:r>
      <w:r w:rsidRPr="004A17A2">
        <w:t>(Suppl): S23-28.</w:t>
      </w:r>
    </w:p>
    <w:p w14:paraId="70DF052B" w14:textId="77777777" w:rsidR="00D66B4F" w:rsidRPr="004A17A2" w:rsidRDefault="00D66B4F" w:rsidP="00D66B4F">
      <w:pPr>
        <w:pStyle w:val="EndNoteBibliography"/>
        <w:spacing w:after="0"/>
      </w:pPr>
      <w:r w:rsidRPr="004A17A2">
        <w:t xml:space="preserve">Holmes Iv, J. H., J. A. Molnar, J. E. Carter, J. Hwang, B. A. Cairns, B. T. King, D. J. Smith, C. W. Cruse, K. N. Foster, M. D. Peck, R. Sood, M. J. Feldman, M. H. Jordan, D. W. Mozingo, D. G. Greenhalgh, T. L. Palmieri, J. A. Griswold, S. Dissanaike and W. L. Hickerson (2018). "A Comparative Study of the ReCell® Device and Autologous Spit-Thickness Meshed Skin Graft in the Treatment of Acute Burn Injuries." </w:t>
      </w:r>
      <w:r w:rsidRPr="004A17A2">
        <w:rPr>
          <w:u w:val="single"/>
        </w:rPr>
        <w:t>J Burn Care Res</w:t>
      </w:r>
      <w:r w:rsidRPr="004A17A2">
        <w:t xml:space="preserve"> </w:t>
      </w:r>
      <w:r w:rsidRPr="004A17A2">
        <w:rPr>
          <w:b/>
        </w:rPr>
        <w:t>39</w:t>
      </w:r>
      <w:r w:rsidRPr="004A17A2">
        <w:t>(5): 694-702.</w:t>
      </w:r>
    </w:p>
    <w:p w14:paraId="4CFD769E" w14:textId="77777777" w:rsidR="00D66B4F" w:rsidRPr="004A17A2" w:rsidRDefault="00D66B4F" w:rsidP="00D66B4F">
      <w:pPr>
        <w:pStyle w:val="EndNoteBibliography"/>
        <w:spacing w:after="0"/>
      </w:pPr>
      <w:r w:rsidRPr="004A17A2">
        <w:t xml:space="preserve">Holmes, J. H. t., J. A. Molnar, J. W. Shupp, W. L. Hickerson, B. T. King, K. N. Foster, B. A. Cairns and J. E. Carter (2019). "Demonstration of the safety and effectiveness of the RECELL(®) System combined with split-thickness meshed autografts for the reduction of donor skin to treat mixed-depth burn injuries." </w:t>
      </w:r>
      <w:r w:rsidRPr="004A17A2">
        <w:rPr>
          <w:u w:val="single"/>
        </w:rPr>
        <w:t>Burns</w:t>
      </w:r>
      <w:r w:rsidRPr="004A17A2">
        <w:t xml:space="preserve"> </w:t>
      </w:r>
      <w:r w:rsidRPr="004A17A2">
        <w:rPr>
          <w:b/>
        </w:rPr>
        <w:t>45</w:t>
      </w:r>
      <w:r w:rsidRPr="004A17A2">
        <w:t>(4): 772-782.</w:t>
      </w:r>
    </w:p>
    <w:p w14:paraId="000D151D" w14:textId="77777777" w:rsidR="00D66B4F" w:rsidRPr="004A17A2" w:rsidRDefault="00D66B4F" w:rsidP="00D66B4F">
      <w:pPr>
        <w:pStyle w:val="EndNoteBibliography"/>
        <w:spacing w:after="0"/>
      </w:pPr>
      <w:r w:rsidRPr="004A17A2">
        <w:t xml:space="preserve">Jeschke, M. G., M. E. van Baar, M. A. Choudhry, K. K. Chung, N. S. Gibran and S. Logsetty (2020). "Burn injury." </w:t>
      </w:r>
      <w:r w:rsidRPr="004A17A2">
        <w:rPr>
          <w:u w:val="single"/>
        </w:rPr>
        <w:t>Nat Rev Dis Primers</w:t>
      </w:r>
      <w:r w:rsidRPr="004A17A2">
        <w:t xml:space="preserve"> </w:t>
      </w:r>
      <w:r w:rsidRPr="004A17A2">
        <w:rPr>
          <w:b/>
        </w:rPr>
        <w:t>6</w:t>
      </w:r>
      <w:r w:rsidRPr="004A17A2">
        <w:t>(1): 11.</w:t>
      </w:r>
    </w:p>
    <w:p w14:paraId="569094F8" w14:textId="77777777" w:rsidR="00D66B4F" w:rsidRPr="004A17A2" w:rsidRDefault="00D66B4F" w:rsidP="00D66B4F">
      <w:pPr>
        <w:pStyle w:val="EndNoteBibliography"/>
        <w:spacing w:after="0"/>
      </w:pPr>
      <w:r w:rsidRPr="004A17A2">
        <w:t xml:space="preserve">Kadam, D. (2016). "Novel expansion techniques for skin grafts." </w:t>
      </w:r>
      <w:r w:rsidRPr="004A17A2">
        <w:rPr>
          <w:u w:val="single"/>
        </w:rPr>
        <w:t>Indian J Plast Surg</w:t>
      </w:r>
      <w:r w:rsidRPr="004A17A2">
        <w:t xml:space="preserve"> </w:t>
      </w:r>
      <w:r w:rsidRPr="004A17A2">
        <w:rPr>
          <w:b/>
        </w:rPr>
        <w:t>49</w:t>
      </w:r>
      <w:r w:rsidRPr="004A17A2">
        <w:t>(1): 5-15.</w:t>
      </w:r>
    </w:p>
    <w:p w14:paraId="10D622D9" w14:textId="77777777" w:rsidR="00D66B4F" w:rsidRPr="004A17A2" w:rsidRDefault="00D66B4F" w:rsidP="00D66B4F">
      <w:pPr>
        <w:pStyle w:val="EndNoteBibliography"/>
        <w:spacing w:after="0"/>
      </w:pPr>
      <w:r w:rsidRPr="004A17A2">
        <w:t xml:space="preserve">Kowal, S., E. Kruger, P. Bilir, J. H. Holmes, W. Hickerson, K. Foster, S. Nystrom, J. Sparks, N. Iyer, K. Bush and A. Quick (2019). "Cost-Effectiveness of the Use of Autologous Cell Harvesting Device Compared to Standard of Care for Treatment of Severe Burns in the United States." </w:t>
      </w:r>
      <w:r w:rsidRPr="004A17A2">
        <w:rPr>
          <w:u w:val="single"/>
        </w:rPr>
        <w:t>Advances in Therapy</w:t>
      </w:r>
      <w:r w:rsidRPr="004A17A2">
        <w:t xml:space="preserve"> </w:t>
      </w:r>
      <w:r w:rsidRPr="004A17A2">
        <w:rPr>
          <w:b/>
        </w:rPr>
        <w:t>36</w:t>
      </w:r>
      <w:r w:rsidRPr="004A17A2">
        <w:t>(7): 1715-1729.</w:t>
      </w:r>
    </w:p>
    <w:p w14:paraId="29CC2649" w14:textId="77777777" w:rsidR="00D66B4F" w:rsidRPr="004A17A2" w:rsidRDefault="00D66B4F" w:rsidP="00D66B4F">
      <w:pPr>
        <w:pStyle w:val="EndNoteBibliography"/>
        <w:spacing w:after="0"/>
      </w:pPr>
      <w:r w:rsidRPr="004A17A2">
        <w:t xml:space="preserve">Lim, J., S. Liew, H. Chan, T. Jackson, S. Burrows, D. W. Edgar and F. M. Wood (2014). "Is the length of time in acute burn surgery associated with poorer outcomes?" </w:t>
      </w:r>
      <w:r w:rsidRPr="004A17A2">
        <w:rPr>
          <w:u w:val="single"/>
        </w:rPr>
        <w:t>Burns</w:t>
      </w:r>
      <w:r w:rsidRPr="004A17A2">
        <w:t xml:space="preserve"> </w:t>
      </w:r>
      <w:r w:rsidRPr="004A17A2">
        <w:rPr>
          <w:b/>
        </w:rPr>
        <w:t>40</w:t>
      </w:r>
      <w:r w:rsidRPr="004A17A2">
        <w:t>(2): 235-240.</w:t>
      </w:r>
    </w:p>
    <w:p w14:paraId="59390AF6" w14:textId="77777777" w:rsidR="00D66B4F" w:rsidRPr="004A17A2" w:rsidRDefault="00D66B4F" w:rsidP="00D66B4F">
      <w:pPr>
        <w:pStyle w:val="EndNoteBibliography"/>
        <w:spacing w:after="0"/>
      </w:pPr>
      <w:r w:rsidRPr="004A17A2">
        <w:t xml:space="preserve">Martin, P. (1997). "Wound healing--aiming for perfect skin regeneration." </w:t>
      </w:r>
      <w:r w:rsidRPr="004A17A2">
        <w:rPr>
          <w:u w:val="single"/>
        </w:rPr>
        <w:t>Science</w:t>
      </w:r>
      <w:r w:rsidRPr="004A17A2">
        <w:t xml:space="preserve"> </w:t>
      </w:r>
      <w:r w:rsidRPr="004A17A2">
        <w:rPr>
          <w:b/>
        </w:rPr>
        <w:t>276</w:t>
      </w:r>
      <w:r w:rsidRPr="004A17A2">
        <w:t>(5309): 75-81.</w:t>
      </w:r>
    </w:p>
    <w:p w14:paraId="2D274667" w14:textId="77777777" w:rsidR="00D66B4F" w:rsidRPr="004A17A2" w:rsidRDefault="00D66B4F" w:rsidP="00D66B4F">
      <w:pPr>
        <w:pStyle w:val="EndNoteBibliography"/>
        <w:spacing w:after="0"/>
      </w:pPr>
      <w:r w:rsidRPr="004A17A2">
        <w:t>NSW Statewide Burn Injury Service (2019). Clinical Guidelines: Burn Patient Management, Agency for Clinical Innovation.</w:t>
      </w:r>
    </w:p>
    <w:p w14:paraId="51D44660" w14:textId="77777777" w:rsidR="00D66B4F" w:rsidRPr="004A17A2" w:rsidRDefault="00D66B4F" w:rsidP="00D66B4F">
      <w:pPr>
        <w:pStyle w:val="EndNoteBibliography"/>
        <w:spacing w:after="0"/>
      </w:pPr>
      <w:r w:rsidRPr="004A17A2">
        <w:t>NSW Statewide Burn Injury Service (2020). Skin graft management for burn patients, Agency for Clinical Innovation.</w:t>
      </w:r>
    </w:p>
    <w:p w14:paraId="7C5C2396" w14:textId="77777777" w:rsidR="00D66B4F" w:rsidRPr="004A17A2" w:rsidRDefault="00D66B4F" w:rsidP="00D66B4F">
      <w:pPr>
        <w:pStyle w:val="EndNoteBibliography"/>
        <w:spacing w:after="0"/>
      </w:pPr>
      <w:r w:rsidRPr="004A17A2">
        <w:t xml:space="preserve">Rittié, L. (2016). "Cellular mechanisms of skin repair in humans and other mammals." </w:t>
      </w:r>
      <w:r w:rsidRPr="004A17A2">
        <w:rPr>
          <w:u w:val="single"/>
        </w:rPr>
        <w:t>J Cell Commun Signal</w:t>
      </w:r>
      <w:r w:rsidRPr="004A17A2">
        <w:t xml:space="preserve"> </w:t>
      </w:r>
      <w:r w:rsidRPr="004A17A2">
        <w:rPr>
          <w:b/>
        </w:rPr>
        <w:t>10</w:t>
      </w:r>
      <w:r w:rsidRPr="004A17A2">
        <w:t>(2): 103-120.</w:t>
      </w:r>
    </w:p>
    <w:p w14:paraId="019A73E5" w14:textId="77777777" w:rsidR="00D66B4F" w:rsidRPr="004A17A2" w:rsidRDefault="00D66B4F" w:rsidP="00D66B4F">
      <w:pPr>
        <w:pStyle w:val="EndNoteBibliography"/>
        <w:spacing w:after="0"/>
      </w:pPr>
      <w:r w:rsidRPr="004A17A2">
        <w:t xml:space="preserve">Sharma, R. K. and A. Parashar (2010). "Special considerations in paediatric burn patients." </w:t>
      </w:r>
      <w:r w:rsidRPr="004A17A2">
        <w:rPr>
          <w:u w:val="single"/>
        </w:rPr>
        <w:t>Indian J Plast Surg</w:t>
      </w:r>
      <w:r w:rsidRPr="004A17A2">
        <w:t xml:space="preserve"> </w:t>
      </w:r>
      <w:r w:rsidRPr="004A17A2">
        <w:rPr>
          <w:b/>
        </w:rPr>
        <w:t>43</w:t>
      </w:r>
      <w:r w:rsidRPr="004A17A2">
        <w:t>(Suppl): S43-50.</w:t>
      </w:r>
    </w:p>
    <w:p w14:paraId="48F1E5D5" w14:textId="77777777" w:rsidR="00D66B4F" w:rsidRPr="004A17A2" w:rsidRDefault="00D66B4F" w:rsidP="00D66B4F">
      <w:pPr>
        <w:pStyle w:val="EndNoteBibliography"/>
        <w:spacing w:after="0"/>
      </w:pPr>
      <w:r w:rsidRPr="004A17A2">
        <w:t xml:space="preserve">Tenenhaus, M. and H.-O. Rennekampff (2012). "Surgical Advances in Burn and Reconstructive Plastic Surgery: New and Emerging Technologies." </w:t>
      </w:r>
      <w:r w:rsidRPr="004A17A2">
        <w:rPr>
          <w:u w:val="single"/>
        </w:rPr>
        <w:t>Clinics in Plastic Surgery</w:t>
      </w:r>
      <w:r w:rsidRPr="004A17A2">
        <w:t xml:space="preserve"> </w:t>
      </w:r>
      <w:r w:rsidRPr="004A17A2">
        <w:rPr>
          <w:b/>
        </w:rPr>
        <w:t>39</w:t>
      </w:r>
      <w:r w:rsidRPr="004A17A2">
        <w:t>(4): 435-443.</w:t>
      </w:r>
    </w:p>
    <w:p w14:paraId="6A05B169" w14:textId="77777777" w:rsidR="00D66B4F" w:rsidRPr="004A17A2" w:rsidRDefault="00D66B4F" w:rsidP="00D66B4F">
      <w:pPr>
        <w:pStyle w:val="EndNoteBibliography"/>
        <w:spacing w:after="0"/>
      </w:pPr>
      <w:r w:rsidRPr="004A17A2">
        <w:t xml:space="preserve">Ter Horst, B., G. Chouhan, N. S. Moiemen and L. M. Grover (2018). "Advances in keratinocyte delivery in burn wound care." </w:t>
      </w:r>
      <w:r w:rsidRPr="004A17A2">
        <w:rPr>
          <w:u w:val="single"/>
        </w:rPr>
        <w:t>Adv Drug Deliv Rev</w:t>
      </w:r>
      <w:r w:rsidRPr="004A17A2">
        <w:t xml:space="preserve"> </w:t>
      </w:r>
      <w:r w:rsidRPr="004A17A2">
        <w:rPr>
          <w:b/>
        </w:rPr>
        <w:t>123</w:t>
      </w:r>
      <w:r w:rsidRPr="004A17A2">
        <w:t>: 18-32.</w:t>
      </w:r>
    </w:p>
    <w:p w14:paraId="378C448B" w14:textId="27D4DBF4" w:rsidR="00D66B4F" w:rsidRPr="004A17A2" w:rsidRDefault="00D66B4F" w:rsidP="00D66B4F">
      <w:pPr>
        <w:pStyle w:val="EndNoteBibliography"/>
        <w:spacing w:after="0"/>
      </w:pPr>
      <w:r w:rsidRPr="004A17A2">
        <w:t xml:space="preserve">The Royal Children's Hospital Melbourne. (2023). "Burns." from </w:t>
      </w:r>
      <w:hyperlink r:id="rId16" w:history="1">
        <w:r w:rsidRPr="004A17A2">
          <w:rPr>
            <w:rStyle w:val="Hyperlink"/>
          </w:rPr>
          <w:t>https://www.rch.org.au/trauma-service/manual/Burns/</w:t>
        </w:r>
      </w:hyperlink>
      <w:r w:rsidRPr="004A17A2">
        <w:t>.</w:t>
      </w:r>
    </w:p>
    <w:p w14:paraId="4F19A233" w14:textId="77777777" w:rsidR="00D66B4F" w:rsidRPr="004A17A2" w:rsidRDefault="00D66B4F" w:rsidP="00D66B4F">
      <w:pPr>
        <w:pStyle w:val="EndNoteBibliography"/>
        <w:spacing w:after="0"/>
      </w:pPr>
      <w:r w:rsidRPr="004A17A2">
        <w:t xml:space="preserve">Wala, S. J., K. Patterson, S. Scoville, S. Srinivas, D. Noffsinger, R. Fabia, R. K. Thakkar and D. M. Schwartz (2023). "A single institution case series of ReCell(®) use in treating pediatric burns." </w:t>
      </w:r>
      <w:r w:rsidRPr="004A17A2">
        <w:rPr>
          <w:u w:val="single"/>
        </w:rPr>
        <w:t>Int J Burns Trauma</w:t>
      </w:r>
      <w:r w:rsidRPr="004A17A2">
        <w:t xml:space="preserve"> </w:t>
      </w:r>
      <w:r w:rsidRPr="004A17A2">
        <w:rPr>
          <w:b/>
        </w:rPr>
        <w:t>13</w:t>
      </w:r>
      <w:r w:rsidRPr="004A17A2">
        <w:t>(2): 78-88.</w:t>
      </w:r>
    </w:p>
    <w:p w14:paraId="643CA5D3" w14:textId="77777777" w:rsidR="00D66B4F" w:rsidRPr="004A17A2" w:rsidRDefault="00D66B4F" w:rsidP="00D66B4F">
      <w:pPr>
        <w:pStyle w:val="EndNoteBibliography"/>
      </w:pPr>
      <w:r w:rsidRPr="004A17A2">
        <w:t xml:space="preserve">Warby, R. and C. V. Maani (2023). Burn Classification. </w:t>
      </w:r>
      <w:r w:rsidRPr="004A17A2">
        <w:rPr>
          <w:u w:val="single"/>
        </w:rPr>
        <w:t>StatPearls</w:t>
      </w:r>
      <w:r w:rsidRPr="004A17A2">
        <w:t>. Treasure Island (FL), StatPearls Publishing</w:t>
      </w:r>
    </w:p>
    <w:p w14:paraId="23A35E9C" w14:textId="77777777" w:rsidR="00D66B4F" w:rsidRPr="004A17A2" w:rsidRDefault="00D66B4F" w:rsidP="00D66B4F">
      <w:pPr>
        <w:pStyle w:val="EndNoteBibliography"/>
        <w:spacing w:after="0"/>
      </w:pPr>
      <w:r w:rsidRPr="004A17A2">
        <w:t>Copyright © 2023, StatPearls Publishing LLC.</w:t>
      </w:r>
    </w:p>
    <w:p w14:paraId="0FB8E879" w14:textId="77777777" w:rsidR="00D66B4F" w:rsidRPr="004A17A2" w:rsidRDefault="00D66B4F" w:rsidP="00D66B4F">
      <w:pPr>
        <w:pStyle w:val="EndNoteBibliography"/>
        <w:spacing w:after="0"/>
      </w:pPr>
      <w:r w:rsidRPr="004A17A2">
        <w:t xml:space="preserve">Werner, S., T. Krieg and H. Smola (2007). "Keratinocyte–Fibroblast Interactions in Wound Healing." </w:t>
      </w:r>
      <w:r w:rsidRPr="004A17A2">
        <w:rPr>
          <w:u w:val="single"/>
        </w:rPr>
        <w:t>Journal of Investigative Dermatology</w:t>
      </w:r>
      <w:r w:rsidRPr="004A17A2">
        <w:t xml:space="preserve"> </w:t>
      </w:r>
      <w:r w:rsidRPr="004A17A2">
        <w:rPr>
          <w:b/>
        </w:rPr>
        <w:t>127</w:t>
      </w:r>
      <w:r w:rsidRPr="004A17A2">
        <w:t>(5): 998-1008.</w:t>
      </w:r>
    </w:p>
    <w:p w14:paraId="4CB9A5B3" w14:textId="77777777" w:rsidR="00D66B4F" w:rsidRPr="004A17A2" w:rsidRDefault="00D66B4F" w:rsidP="00D66B4F">
      <w:pPr>
        <w:pStyle w:val="EndNoteBibliography"/>
        <w:spacing w:after="0"/>
      </w:pPr>
      <w:r w:rsidRPr="004A17A2">
        <w:t xml:space="preserve">Wood, F., L. Martin, D. Lewis, J. Rawlins, T. McWilliams, S. Burrows and S. Rea (2012a). "A prospective randomised clinical pilot study to compare the effectiveness of Biobrane® synthetic wound dressing, with or without autologous cell suspension, to the local standard treatment regimen in paediatric scald injuries." </w:t>
      </w:r>
      <w:r w:rsidRPr="004A17A2">
        <w:rPr>
          <w:u w:val="single"/>
        </w:rPr>
        <w:t>Burns</w:t>
      </w:r>
      <w:r w:rsidRPr="004A17A2">
        <w:t xml:space="preserve"> </w:t>
      </w:r>
      <w:r w:rsidRPr="004A17A2">
        <w:rPr>
          <w:b/>
        </w:rPr>
        <w:t>38</w:t>
      </w:r>
      <w:r w:rsidRPr="004A17A2">
        <w:t>(6): 830-839.</w:t>
      </w:r>
    </w:p>
    <w:p w14:paraId="45C127A7" w14:textId="77777777" w:rsidR="00D66B4F" w:rsidRPr="004A17A2" w:rsidRDefault="00D66B4F" w:rsidP="00D66B4F">
      <w:pPr>
        <w:pStyle w:val="EndNoteBibliography"/>
        <w:spacing w:after="0"/>
      </w:pPr>
      <w:r w:rsidRPr="004A17A2">
        <w:t xml:space="preserve">Wood, F. M., N. Giles, A. Stevenson, S. Rea and M. Fear (2012b). "Characterisation of the cell suspension harvested from the dermal epidermal junction using a ReCell® kit." </w:t>
      </w:r>
      <w:r w:rsidRPr="004A17A2">
        <w:rPr>
          <w:u w:val="single"/>
        </w:rPr>
        <w:t>Burns</w:t>
      </w:r>
      <w:r w:rsidRPr="004A17A2">
        <w:t xml:space="preserve"> </w:t>
      </w:r>
      <w:r w:rsidRPr="004A17A2">
        <w:rPr>
          <w:b/>
        </w:rPr>
        <w:t>38</w:t>
      </w:r>
      <w:r w:rsidRPr="004A17A2">
        <w:t>(1): 44-51.</w:t>
      </w:r>
    </w:p>
    <w:p w14:paraId="5D097777" w14:textId="452F08C3" w:rsidR="00D66B4F" w:rsidRPr="004A17A2" w:rsidRDefault="00D66B4F" w:rsidP="00D66B4F">
      <w:pPr>
        <w:pStyle w:val="EndNoteBibliography"/>
      </w:pPr>
      <w:r w:rsidRPr="004A17A2">
        <w:t xml:space="preserve">World Health Organisation. (2023). "Burns." from </w:t>
      </w:r>
      <w:hyperlink r:id="rId17" w:history="1">
        <w:r w:rsidRPr="004A17A2">
          <w:rPr>
            <w:rStyle w:val="Hyperlink"/>
          </w:rPr>
          <w:t>https://www.who.int/news-room/fact-sheets/detail/burns</w:t>
        </w:r>
      </w:hyperlink>
      <w:r w:rsidRPr="004A17A2">
        <w:t>.</w:t>
      </w:r>
    </w:p>
    <w:p w14:paraId="2EB12D7B" w14:textId="107B160C" w:rsidR="0030566C" w:rsidRDefault="00F9298B" w:rsidP="00BC0C43">
      <w:r w:rsidRPr="004A17A2">
        <w:fldChar w:fldCharType="end"/>
      </w:r>
    </w:p>
    <w:sectPr w:rsidR="0030566C" w:rsidSect="00BF196E">
      <w:pgSz w:w="11906" w:h="16838"/>
      <w:pgMar w:top="1135" w:right="1440" w:bottom="1440" w:left="991"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9FF81" w14:textId="77777777" w:rsidR="00CB7A18" w:rsidRDefault="00CB7A18" w:rsidP="00BC0C43">
      <w:r>
        <w:separator/>
      </w:r>
    </w:p>
  </w:endnote>
  <w:endnote w:type="continuationSeparator" w:id="0">
    <w:p w14:paraId="4B59B2B8" w14:textId="77777777" w:rsidR="00CB7A18" w:rsidRDefault="00CB7A18" w:rsidP="00BC0C43">
      <w:r>
        <w:continuationSeparator/>
      </w:r>
    </w:p>
  </w:endnote>
  <w:endnote w:type="continuationNotice" w:id="1">
    <w:p w14:paraId="2C1A9217" w14:textId="77777777" w:rsidR="00CB7A18" w:rsidRDefault="00CB7A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D893" w14:textId="77777777" w:rsidR="00BE6E73" w:rsidRDefault="00BE6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454278"/>
      <w:docPartObj>
        <w:docPartGallery w:val="Page Numbers (Bottom of Page)"/>
        <w:docPartUnique/>
      </w:docPartObj>
    </w:sdtPr>
    <w:sdtEndPr>
      <w:rPr>
        <w:noProof/>
        <w:sz w:val="20"/>
        <w:szCs w:val="20"/>
      </w:rPr>
    </w:sdtEndPr>
    <w:sdtContent>
      <w:p w14:paraId="355A1DA5" w14:textId="725BE8A3" w:rsidR="0090168B" w:rsidRPr="00BE6E73" w:rsidRDefault="00676C36" w:rsidP="00BE6E73">
        <w:pPr>
          <w:pStyle w:val="Footer"/>
          <w:jc w:val="right"/>
          <w:rPr>
            <w:sz w:val="20"/>
            <w:szCs w:val="20"/>
          </w:rPr>
        </w:pPr>
        <w:r w:rsidRPr="001134C4">
          <w:rPr>
            <w:sz w:val="20"/>
            <w:szCs w:val="20"/>
          </w:rPr>
          <w:fldChar w:fldCharType="begin"/>
        </w:r>
        <w:r w:rsidRPr="001134C4">
          <w:rPr>
            <w:sz w:val="20"/>
            <w:szCs w:val="20"/>
          </w:rPr>
          <w:instrText xml:space="preserve"> PAGE   \* MERGEFORMAT </w:instrText>
        </w:r>
        <w:r w:rsidRPr="001134C4">
          <w:rPr>
            <w:sz w:val="20"/>
            <w:szCs w:val="20"/>
          </w:rPr>
          <w:fldChar w:fldCharType="separate"/>
        </w:r>
        <w:r w:rsidRPr="001134C4">
          <w:rPr>
            <w:noProof/>
            <w:sz w:val="20"/>
            <w:szCs w:val="20"/>
          </w:rPr>
          <w:t>2</w:t>
        </w:r>
        <w:r w:rsidRPr="001134C4">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E75D" w14:textId="77777777" w:rsidR="00BE6E73" w:rsidRDefault="00BE6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A8338" w14:textId="77777777" w:rsidR="00CB7A18" w:rsidRDefault="00CB7A18" w:rsidP="00BC0C43">
      <w:r>
        <w:separator/>
      </w:r>
    </w:p>
  </w:footnote>
  <w:footnote w:type="continuationSeparator" w:id="0">
    <w:p w14:paraId="7B067AE6" w14:textId="77777777" w:rsidR="00CB7A18" w:rsidRDefault="00CB7A18" w:rsidP="00BC0C43">
      <w:r>
        <w:continuationSeparator/>
      </w:r>
    </w:p>
  </w:footnote>
  <w:footnote w:type="continuationNotice" w:id="1">
    <w:p w14:paraId="6B12020D" w14:textId="77777777" w:rsidR="00CB7A18" w:rsidRDefault="00CB7A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8460" w14:textId="77777777" w:rsidR="00BE6E73" w:rsidRDefault="00BE6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C5C5B" w14:textId="04CAFA72" w:rsidR="00452657" w:rsidRPr="001134C4" w:rsidRDefault="00245DAC" w:rsidP="001134C4">
    <w:pPr>
      <w:pStyle w:val="Subtitle"/>
      <w:rPr>
        <w:sz w:val="20"/>
        <w:szCs w:val="20"/>
      </w:rPr>
    </w:pPr>
    <w:r w:rsidRPr="001134C4">
      <w:rPr>
        <w:rFonts w:ascii="Segoe UI" w:eastAsiaTheme="minorHAnsi" w:hAnsi="Segoe UI" w:cs="Segoe UI"/>
        <w:color w:val="auto"/>
        <w:sz w:val="20"/>
        <w:szCs w:val="20"/>
      </w:rPr>
      <w:t>Autologous Skin Cell Suspension for the treatment of acute burn wounds in paediatric and adult patients</w:t>
    </w:r>
    <w:r w:rsidR="00BF4BAA" w:rsidRPr="001134C4">
      <w:rPr>
        <w:rFonts w:ascii="Segoe UI" w:hAnsi="Segoe UI" w:cs="Segoe UI"/>
        <w:sz w:val="20"/>
        <w:szCs w:val="20"/>
      </w:rPr>
      <w:t xml:space="preserve"> </w:t>
    </w:r>
    <w:r w:rsidR="00BF4BAA" w:rsidRPr="001134C4">
      <w:rPr>
        <w:rFonts w:ascii="Segoe UI" w:hAnsi="Segoe UI" w:cs="Segoe UI"/>
        <w:color w:val="auto"/>
        <w:sz w:val="20"/>
        <w:szCs w:val="20"/>
      </w:rPr>
      <w:t xml:space="preserve">– PICO Set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CDCF7" w14:textId="77777777" w:rsidR="00BE6E73" w:rsidRDefault="00BE6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6E1B"/>
    <w:multiLevelType w:val="hybridMultilevel"/>
    <w:tmpl w:val="790AD39A"/>
    <w:lvl w:ilvl="0" w:tplc="DAD81290">
      <w:start w:val="1"/>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F18D0"/>
    <w:multiLevelType w:val="hybridMultilevel"/>
    <w:tmpl w:val="056EB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230ED"/>
    <w:multiLevelType w:val="hybridMultilevel"/>
    <w:tmpl w:val="45320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6322C2"/>
    <w:multiLevelType w:val="hybridMultilevel"/>
    <w:tmpl w:val="451A8C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9C3BA4"/>
    <w:multiLevelType w:val="hybridMultilevel"/>
    <w:tmpl w:val="02DE7B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C78F1"/>
    <w:multiLevelType w:val="hybridMultilevel"/>
    <w:tmpl w:val="32EE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E5C88"/>
    <w:multiLevelType w:val="hybridMultilevel"/>
    <w:tmpl w:val="02E69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1D43CE"/>
    <w:multiLevelType w:val="hybridMultilevel"/>
    <w:tmpl w:val="CF72C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09565A"/>
    <w:multiLevelType w:val="hybridMultilevel"/>
    <w:tmpl w:val="1B3AFE1A"/>
    <w:lvl w:ilvl="0" w:tplc="CF9AFB7C">
      <w:start w:val="1"/>
      <w:numFmt w:val="lowerRoman"/>
      <w:lvlText w:val="%1)"/>
      <w:lvlJc w:val="right"/>
      <w:pPr>
        <w:ind w:left="1020" w:hanging="360"/>
      </w:pPr>
    </w:lvl>
    <w:lvl w:ilvl="1" w:tplc="4A82D074">
      <w:start w:val="1"/>
      <w:numFmt w:val="lowerRoman"/>
      <w:lvlText w:val="%2)"/>
      <w:lvlJc w:val="right"/>
      <w:pPr>
        <w:ind w:left="1020" w:hanging="360"/>
      </w:pPr>
    </w:lvl>
    <w:lvl w:ilvl="2" w:tplc="B072A3F6">
      <w:start w:val="1"/>
      <w:numFmt w:val="lowerRoman"/>
      <w:lvlText w:val="%3)"/>
      <w:lvlJc w:val="right"/>
      <w:pPr>
        <w:ind w:left="1020" w:hanging="360"/>
      </w:pPr>
    </w:lvl>
    <w:lvl w:ilvl="3" w:tplc="8E6E94FA">
      <w:start w:val="1"/>
      <w:numFmt w:val="lowerRoman"/>
      <w:lvlText w:val="%4)"/>
      <w:lvlJc w:val="right"/>
      <w:pPr>
        <w:ind w:left="1020" w:hanging="360"/>
      </w:pPr>
    </w:lvl>
    <w:lvl w:ilvl="4" w:tplc="B02885C8">
      <w:start w:val="1"/>
      <w:numFmt w:val="lowerRoman"/>
      <w:lvlText w:val="%5)"/>
      <w:lvlJc w:val="right"/>
      <w:pPr>
        <w:ind w:left="1020" w:hanging="360"/>
      </w:pPr>
    </w:lvl>
    <w:lvl w:ilvl="5" w:tplc="E708DD28">
      <w:start w:val="1"/>
      <w:numFmt w:val="lowerRoman"/>
      <w:lvlText w:val="%6)"/>
      <w:lvlJc w:val="right"/>
      <w:pPr>
        <w:ind w:left="1020" w:hanging="360"/>
      </w:pPr>
    </w:lvl>
    <w:lvl w:ilvl="6" w:tplc="EE70D2F8">
      <w:start w:val="1"/>
      <w:numFmt w:val="lowerRoman"/>
      <w:lvlText w:val="%7)"/>
      <w:lvlJc w:val="right"/>
      <w:pPr>
        <w:ind w:left="1020" w:hanging="360"/>
      </w:pPr>
    </w:lvl>
    <w:lvl w:ilvl="7" w:tplc="119E3030">
      <w:start w:val="1"/>
      <w:numFmt w:val="lowerRoman"/>
      <w:lvlText w:val="%8)"/>
      <w:lvlJc w:val="right"/>
      <w:pPr>
        <w:ind w:left="1020" w:hanging="360"/>
      </w:pPr>
    </w:lvl>
    <w:lvl w:ilvl="8" w:tplc="0B3EC78E">
      <w:start w:val="1"/>
      <w:numFmt w:val="lowerRoman"/>
      <w:lvlText w:val="%9)"/>
      <w:lvlJc w:val="right"/>
      <w:pPr>
        <w:ind w:left="1020" w:hanging="360"/>
      </w:pPr>
    </w:lvl>
  </w:abstractNum>
  <w:abstractNum w:abstractNumId="9" w15:restartNumberingAfterBreak="0">
    <w:nsid w:val="302D6DE4"/>
    <w:multiLevelType w:val="hybridMultilevel"/>
    <w:tmpl w:val="03784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B9327D"/>
    <w:multiLevelType w:val="hybridMultilevel"/>
    <w:tmpl w:val="47F63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0E06E7"/>
    <w:multiLevelType w:val="hybridMultilevel"/>
    <w:tmpl w:val="2A90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F56305"/>
    <w:multiLevelType w:val="hybridMultilevel"/>
    <w:tmpl w:val="54362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2111DB"/>
    <w:multiLevelType w:val="hybridMultilevel"/>
    <w:tmpl w:val="74B85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3C211F"/>
    <w:multiLevelType w:val="hybridMultilevel"/>
    <w:tmpl w:val="A5EE3B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8D243DF4">
      <w:numFmt w:val="bullet"/>
      <w:lvlText w:val="•"/>
      <w:lvlJc w:val="left"/>
      <w:pPr>
        <w:ind w:left="2160" w:hanging="360"/>
      </w:pPr>
      <w:rPr>
        <w:rFonts w:ascii="Segoe UI" w:eastAsiaTheme="minorHAnsi" w:hAnsi="Segoe UI" w:cs="Segoe UI" w:hint="default"/>
      </w:rPr>
    </w:lvl>
    <w:lvl w:ilvl="3" w:tplc="A5566F84">
      <w:numFmt w:val="bullet"/>
      <w:lvlText w:val="-"/>
      <w:lvlJc w:val="left"/>
      <w:pPr>
        <w:ind w:left="2880" w:hanging="360"/>
      </w:pPr>
      <w:rPr>
        <w:rFonts w:ascii="Segoe UI" w:eastAsiaTheme="minorHAnsi" w:hAnsi="Segoe UI" w:cs="Segoe UI" w:hint="default"/>
        <w:color w:val="auto"/>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2A59EE"/>
    <w:multiLevelType w:val="hybridMultilevel"/>
    <w:tmpl w:val="858A7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837248"/>
    <w:multiLevelType w:val="multilevel"/>
    <w:tmpl w:val="F190B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3C299A"/>
    <w:multiLevelType w:val="hybridMultilevel"/>
    <w:tmpl w:val="8460E6C0"/>
    <w:lvl w:ilvl="0" w:tplc="4664D79E">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2916C0"/>
    <w:multiLevelType w:val="hybridMultilevel"/>
    <w:tmpl w:val="96E687A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F465AC"/>
    <w:multiLevelType w:val="hybridMultilevel"/>
    <w:tmpl w:val="9B3CC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9C2C23"/>
    <w:multiLevelType w:val="multilevel"/>
    <w:tmpl w:val="CF46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5640176">
    <w:abstractNumId w:val="1"/>
  </w:num>
  <w:num w:numId="2" w16cid:durableId="181432098">
    <w:abstractNumId w:val="13"/>
  </w:num>
  <w:num w:numId="3" w16cid:durableId="1144195362">
    <w:abstractNumId w:val="6"/>
  </w:num>
  <w:num w:numId="4" w16cid:durableId="2011444167">
    <w:abstractNumId w:val="7"/>
  </w:num>
  <w:num w:numId="5" w16cid:durableId="271865225">
    <w:abstractNumId w:val="14"/>
  </w:num>
  <w:num w:numId="6" w16cid:durableId="1539393370">
    <w:abstractNumId w:val="4"/>
  </w:num>
  <w:num w:numId="7" w16cid:durableId="73285936">
    <w:abstractNumId w:val="2"/>
  </w:num>
  <w:num w:numId="8" w16cid:durableId="907957561">
    <w:abstractNumId w:val="3"/>
  </w:num>
  <w:num w:numId="9" w16cid:durableId="191847954">
    <w:abstractNumId w:val="9"/>
  </w:num>
  <w:num w:numId="10" w16cid:durableId="30961528">
    <w:abstractNumId w:val="12"/>
  </w:num>
  <w:num w:numId="11" w16cid:durableId="754739400">
    <w:abstractNumId w:val="5"/>
  </w:num>
  <w:num w:numId="12" w16cid:durableId="952057300">
    <w:abstractNumId w:val="10"/>
  </w:num>
  <w:num w:numId="13" w16cid:durableId="1190873458">
    <w:abstractNumId w:val="19"/>
  </w:num>
  <w:num w:numId="14" w16cid:durableId="1977833559">
    <w:abstractNumId w:val="11"/>
  </w:num>
  <w:num w:numId="15" w16cid:durableId="1259632377">
    <w:abstractNumId w:val="0"/>
  </w:num>
  <w:num w:numId="16" w16cid:durableId="316955235">
    <w:abstractNumId w:val="15"/>
  </w:num>
  <w:num w:numId="17" w16cid:durableId="1041249617">
    <w:abstractNumId w:val="17"/>
  </w:num>
  <w:num w:numId="18" w16cid:durableId="2032414950">
    <w:abstractNumId w:val="18"/>
  </w:num>
  <w:num w:numId="19" w16cid:durableId="1337073850">
    <w:abstractNumId w:val="16"/>
  </w:num>
  <w:num w:numId="20" w16cid:durableId="1571646906">
    <w:abstractNumId w:val="20"/>
  </w:num>
  <w:num w:numId="21" w16cid:durableId="5706532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Segoe U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E6B22"/>
    <w:rsid w:val="000004AF"/>
    <w:rsid w:val="000004FA"/>
    <w:rsid w:val="00000BC7"/>
    <w:rsid w:val="0000198D"/>
    <w:rsid w:val="000031A6"/>
    <w:rsid w:val="00004DFA"/>
    <w:rsid w:val="00004ED5"/>
    <w:rsid w:val="00004F85"/>
    <w:rsid w:val="00005595"/>
    <w:rsid w:val="000060A0"/>
    <w:rsid w:val="000066DD"/>
    <w:rsid w:val="00006C4A"/>
    <w:rsid w:val="000070CC"/>
    <w:rsid w:val="00007111"/>
    <w:rsid w:val="000079D2"/>
    <w:rsid w:val="00010511"/>
    <w:rsid w:val="00010A13"/>
    <w:rsid w:val="00010DA7"/>
    <w:rsid w:val="0001157F"/>
    <w:rsid w:val="000117E6"/>
    <w:rsid w:val="00011D3B"/>
    <w:rsid w:val="00011E9D"/>
    <w:rsid w:val="000121ED"/>
    <w:rsid w:val="000125D7"/>
    <w:rsid w:val="00013BBA"/>
    <w:rsid w:val="00013D0A"/>
    <w:rsid w:val="00014658"/>
    <w:rsid w:val="00015BDA"/>
    <w:rsid w:val="00015D5E"/>
    <w:rsid w:val="00015DD1"/>
    <w:rsid w:val="000168CE"/>
    <w:rsid w:val="00020AA0"/>
    <w:rsid w:val="000217F9"/>
    <w:rsid w:val="00021BCF"/>
    <w:rsid w:val="00022283"/>
    <w:rsid w:val="00022BDF"/>
    <w:rsid w:val="00022D92"/>
    <w:rsid w:val="000230A2"/>
    <w:rsid w:val="00023988"/>
    <w:rsid w:val="00024401"/>
    <w:rsid w:val="0002495B"/>
    <w:rsid w:val="00025041"/>
    <w:rsid w:val="000257D2"/>
    <w:rsid w:val="00025969"/>
    <w:rsid w:val="00025C1D"/>
    <w:rsid w:val="00026943"/>
    <w:rsid w:val="00027B48"/>
    <w:rsid w:val="00027EC8"/>
    <w:rsid w:val="000306EB"/>
    <w:rsid w:val="000310ED"/>
    <w:rsid w:val="00032259"/>
    <w:rsid w:val="00032AB7"/>
    <w:rsid w:val="00032FCF"/>
    <w:rsid w:val="000330F9"/>
    <w:rsid w:val="00033705"/>
    <w:rsid w:val="00033958"/>
    <w:rsid w:val="00033BBC"/>
    <w:rsid w:val="00033EAE"/>
    <w:rsid w:val="0003421B"/>
    <w:rsid w:val="000343A3"/>
    <w:rsid w:val="00036159"/>
    <w:rsid w:val="000365E4"/>
    <w:rsid w:val="000365F8"/>
    <w:rsid w:val="00036758"/>
    <w:rsid w:val="0003699F"/>
    <w:rsid w:val="00036C3D"/>
    <w:rsid w:val="000370E0"/>
    <w:rsid w:val="000372A2"/>
    <w:rsid w:val="00037508"/>
    <w:rsid w:val="00037521"/>
    <w:rsid w:val="00040636"/>
    <w:rsid w:val="00040F95"/>
    <w:rsid w:val="0004161B"/>
    <w:rsid w:val="0004164C"/>
    <w:rsid w:val="00041F51"/>
    <w:rsid w:val="000421C0"/>
    <w:rsid w:val="00043383"/>
    <w:rsid w:val="00043B2E"/>
    <w:rsid w:val="00043FAE"/>
    <w:rsid w:val="00044662"/>
    <w:rsid w:val="00044AB2"/>
    <w:rsid w:val="00044EBA"/>
    <w:rsid w:val="00045755"/>
    <w:rsid w:val="000463E5"/>
    <w:rsid w:val="00046BE8"/>
    <w:rsid w:val="00046DCC"/>
    <w:rsid w:val="00050FCE"/>
    <w:rsid w:val="00051843"/>
    <w:rsid w:val="00051E5E"/>
    <w:rsid w:val="00052F8E"/>
    <w:rsid w:val="00053BC7"/>
    <w:rsid w:val="00055349"/>
    <w:rsid w:val="00055B55"/>
    <w:rsid w:val="00056201"/>
    <w:rsid w:val="00056254"/>
    <w:rsid w:val="000565DD"/>
    <w:rsid w:val="00057DD9"/>
    <w:rsid w:val="00060523"/>
    <w:rsid w:val="0006095D"/>
    <w:rsid w:val="000611D5"/>
    <w:rsid w:val="000619EB"/>
    <w:rsid w:val="00061ECB"/>
    <w:rsid w:val="00061EE8"/>
    <w:rsid w:val="000627EF"/>
    <w:rsid w:val="00062807"/>
    <w:rsid w:val="00062936"/>
    <w:rsid w:val="00064A1C"/>
    <w:rsid w:val="00065076"/>
    <w:rsid w:val="0006536B"/>
    <w:rsid w:val="00066826"/>
    <w:rsid w:val="00066A19"/>
    <w:rsid w:val="00066D3A"/>
    <w:rsid w:val="00066D9A"/>
    <w:rsid w:val="0007007E"/>
    <w:rsid w:val="000700C3"/>
    <w:rsid w:val="0007014E"/>
    <w:rsid w:val="00070DB5"/>
    <w:rsid w:val="00070FB8"/>
    <w:rsid w:val="000713E2"/>
    <w:rsid w:val="00072720"/>
    <w:rsid w:val="000728E5"/>
    <w:rsid w:val="000732C7"/>
    <w:rsid w:val="000739C2"/>
    <w:rsid w:val="000748BE"/>
    <w:rsid w:val="00074BB0"/>
    <w:rsid w:val="00075174"/>
    <w:rsid w:val="00075286"/>
    <w:rsid w:val="000777FD"/>
    <w:rsid w:val="00080615"/>
    <w:rsid w:val="00080944"/>
    <w:rsid w:val="00080C46"/>
    <w:rsid w:val="000815FB"/>
    <w:rsid w:val="00081B75"/>
    <w:rsid w:val="0008253E"/>
    <w:rsid w:val="00082606"/>
    <w:rsid w:val="00082769"/>
    <w:rsid w:val="00082935"/>
    <w:rsid w:val="00083323"/>
    <w:rsid w:val="0008381D"/>
    <w:rsid w:val="00083D61"/>
    <w:rsid w:val="00083DE9"/>
    <w:rsid w:val="0008535C"/>
    <w:rsid w:val="000855CA"/>
    <w:rsid w:val="0008575A"/>
    <w:rsid w:val="0008645C"/>
    <w:rsid w:val="00086478"/>
    <w:rsid w:val="00086C6E"/>
    <w:rsid w:val="00086DA6"/>
    <w:rsid w:val="0008777A"/>
    <w:rsid w:val="0009025B"/>
    <w:rsid w:val="0009097A"/>
    <w:rsid w:val="00090D73"/>
    <w:rsid w:val="00091466"/>
    <w:rsid w:val="00093029"/>
    <w:rsid w:val="000934AF"/>
    <w:rsid w:val="00093814"/>
    <w:rsid w:val="00093AE9"/>
    <w:rsid w:val="00094091"/>
    <w:rsid w:val="00096015"/>
    <w:rsid w:val="00096BBB"/>
    <w:rsid w:val="00096DF8"/>
    <w:rsid w:val="000975FA"/>
    <w:rsid w:val="000A0932"/>
    <w:rsid w:val="000A1008"/>
    <w:rsid w:val="000A1089"/>
    <w:rsid w:val="000A1587"/>
    <w:rsid w:val="000A1EAC"/>
    <w:rsid w:val="000A1ED0"/>
    <w:rsid w:val="000A2EE1"/>
    <w:rsid w:val="000A4EDE"/>
    <w:rsid w:val="000A623A"/>
    <w:rsid w:val="000A7A83"/>
    <w:rsid w:val="000B0D16"/>
    <w:rsid w:val="000B14A5"/>
    <w:rsid w:val="000B23A0"/>
    <w:rsid w:val="000B2FE0"/>
    <w:rsid w:val="000B434F"/>
    <w:rsid w:val="000B48DD"/>
    <w:rsid w:val="000B564B"/>
    <w:rsid w:val="000B57AB"/>
    <w:rsid w:val="000B58AC"/>
    <w:rsid w:val="000B59B9"/>
    <w:rsid w:val="000B5AA5"/>
    <w:rsid w:val="000B6005"/>
    <w:rsid w:val="000B6D60"/>
    <w:rsid w:val="000B6ED1"/>
    <w:rsid w:val="000C0271"/>
    <w:rsid w:val="000C0518"/>
    <w:rsid w:val="000C0575"/>
    <w:rsid w:val="000C05EF"/>
    <w:rsid w:val="000C0893"/>
    <w:rsid w:val="000C0D96"/>
    <w:rsid w:val="000C125A"/>
    <w:rsid w:val="000C1C5E"/>
    <w:rsid w:val="000C34AF"/>
    <w:rsid w:val="000C3E8F"/>
    <w:rsid w:val="000C3EA1"/>
    <w:rsid w:val="000C43E5"/>
    <w:rsid w:val="000C44A7"/>
    <w:rsid w:val="000C4C2B"/>
    <w:rsid w:val="000C4FA0"/>
    <w:rsid w:val="000C5672"/>
    <w:rsid w:val="000C56CF"/>
    <w:rsid w:val="000C59FC"/>
    <w:rsid w:val="000C5E95"/>
    <w:rsid w:val="000C6A4D"/>
    <w:rsid w:val="000D0401"/>
    <w:rsid w:val="000D108B"/>
    <w:rsid w:val="000D1236"/>
    <w:rsid w:val="000D229D"/>
    <w:rsid w:val="000D26A4"/>
    <w:rsid w:val="000D3194"/>
    <w:rsid w:val="000D3243"/>
    <w:rsid w:val="000D3F80"/>
    <w:rsid w:val="000D406A"/>
    <w:rsid w:val="000D4EF2"/>
    <w:rsid w:val="000D5AC6"/>
    <w:rsid w:val="000D5CC3"/>
    <w:rsid w:val="000D664F"/>
    <w:rsid w:val="000D6813"/>
    <w:rsid w:val="000D6D01"/>
    <w:rsid w:val="000D6E27"/>
    <w:rsid w:val="000D700D"/>
    <w:rsid w:val="000D7658"/>
    <w:rsid w:val="000E0300"/>
    <w:rsid w:val="000E0BBA"/>
    <w:rsid w:val="000E0E8A"/>
    <w:rsid w:val="000E1495"/>
    <w:rsid w:val="000E1C89"/>
    <w:rsid w:val="000E2D8E"/>
    <w:rsid w:val="000E2DE7"/>
    <w:rsid w:val="000E2F6D"/>
    <w:rsid w:val="000E3405"/>
    <w:rsid w:val="000E375C"/>
    <w:rsid w:val="000E48B4"/>
    <w:rsid w:val="000E4CB5"/>
    <w:rsid w:val="000E6264"/>
    <w:rsid w:val="000E62EE"/>
    <w:rsid w:val="000E6751"/>
    <w:rsid w:val="000F0CA8"/>
    <w:rsid w:val="000F18E2"/>
    <w:rsid w:val="000F1DE0"/>
    <w:rsid w:val="000F24A7"/>
    <w:rsid w:val="000F2A9B"/>
    <w:rsid w:val="000F2E07"/>
    <w:rsid w:val="000F3D87"/>
    <w:rsid w:val="000F3F6C"/>
    <w:rsid w:val="000F401B"/>
    <w:rsid w:val="000F4FED"/>
    <w:rsid w:val="000F569A"/>
    <w:rsid w:val="000F5E24"/>
    <w:rsid w:val="000F6BDA"/>
    <w:rsid w:val="000F7A1F"/>
    <w:rsid w:val="0010006D"/>
    <w:rsid w:val="00100186"/>
    <w:rsid w:val="001002C1"/>
    <w:rsid w:val="001005B0"/>
    <w:rsid w:val="0010080B"/>
    <w:rsid w:val="00101491"/>
    <w:rsid w:val="0010160B"/>
    <w:rsid w:val="00101628"/>
    <w:rsid w:val="0010190E"/>
    <w:rsid w:val="00101B87"/>
    <w:rsid w:val="00102CEC"/>
    <w:rsid w:val="0010310B"/>
    <w:rsid w:val="00103159"/>
    <w:rsid w:val="00103862"/>
    <w:rsid w:val="0010527E"/>
    <w:rsid w:val="00105344"/>
    <w:rsid w:val="00105F1F"/>
    <w:rsid w:val="00107ABA"/>
    <w:rsid w:val="001103E9"/>
    <w:rsid w:val="0011044C"/>
    <w:rsid w:val="00110484"/>
    <w:rsid w:val="0011079C"/>
    <w:rsid w:val="0011106C"/>
    <w:rsid w:val="00111883"/>
    <w:rsid w:val="0011271A"/>
    <w:rsid w:val="001132DD"/>
    <w:rsid w:val="00113474"/>
    <w:rsid w:val="001134C3"/>
    <w:rsid w:val="001134C4"/>
    <w:rsid w:val="00113E59"/>
    <w:rsid w:val="0011480A"/>
    <w:rsid w:val="00114BF6"/>
    <w:rsid w:val="0011540C"/>
    <w:rsid w:val="00117271"/>
    <w:rsid w:val="00117F4A"/>
    <w:rsid w:val="00121369"/>
    <w:rsid w:val="00121513"/>
    <w:rsid w:val="00121B69"/>
    <w:rsid w:val="00121C20"/>
    <w:rsid w:val="00121F00"/>
    <w:rsid w:val="00121F33"/>
    <w:rsid w:val="00123422"/>
    <w:rsid w:val="00123432"/>
    <w:rsid w:val="001234F0"/>
    <w:rsid w:val="00124478"/>
    <w:rsid w:val="001248B1"/>
    <w:rsid w:val="00125127"/>
    <w:rsid w:val="00125BEA"/>
    <w:rsid w:val="001272E1"/>
    <w:rsid w:val="00127346"/>
    <w:rsid w:val="001277B8"/>
    <w:rsid w:val="00130DD3"/>
    <w:rsid w:val="00131BC1"/>
    <w:rsid w:val="001337F8"/>
    <w:rsid w:val="0013397B"/>
    <w:rsid w:val="00134112"/>
    <w:rsid w:val="001345F0"/>
    <w:rsid w:val="00134765"/>
    <w:rsid w:val="00134B05"/>
    <w:rsid w:val="00134CDF"/>
    <w:rsid w:val="00136FAA"/>
    <w:rsid w:val="00137766"/>
    <w:rsid w:val="00140424"/>
    <w:rsid w:val="00140A7B"/>
    <w:rsid w:val="00141598"/>
    <w:rsid w:val="00141B75"/>
    <w:rsid w:val="00142F5F"/>
    <w:rsid w:val="001433D1"/>
    <w:rsid w:val="00143572"/>
    <w:rsid w:val="00144962"/>
    <w:rsid w:val="001463CB"/>
    <w:rsid w:val="0014702E"/>
    <w:rsid w:val="0014732C"/>
    <w:rsid w:val="00151C40"/>
    <w:rsid w:val="00153B69"/>
    <w:rsid w:val="00154D4C"/>
    <w:rsid w:val="00154D52"/>
    <w:rsid w:val="00155A74"/>
    <w:rsid w:val="00155B22"/>
    <w:rsid w:val="00155FCF"/>
    <w:rsid w:val="00156E1D"/>
    <w:rsid w:val="00157453"/>
    <w:rsid w:val="0015776D"/>
    <w:rsid w:val="00157C7D"/>
    <w:rsid w:val="0016065A"/>
    <w:rsid w:val="001607B1"/>
    <w:rsid w:val="00160FA2"/>
    <w:rsid w:val="00161113"/>
    <w:rsid w:val="0016213F"/>
    <w:rsid w:val="001621D8"/>
    <w:rsid w:val="00162DCF"/>
    <w:rsid w:val="001635B1"/>
    <w:rsid w:val="00164095"/>
    <w:rsid w:val="00164307"/>
    <w:rsid w:val="00165563"/>
    <w:rsid w:val="0016743A"/>
    <w:rsid w:val="0016768C"/>
    <w:rsid w:val="00167781"/>
    <w:rsid w:val="001726FF"/>
    <w:rsid w:val="00172CD2"/>
    <w:rsid w:val="00172D47"/>
    <w:rsid w:val="00173C17"/>
    <w:rsid w:val="0017475A"/>
    <w:rsid w:val="0017500D"/>
    <w:rsid w:val="0017599A"/>
    <w:rsid w:val="00176231"/>
    <w:rsid w:val="00176A2F"/>
    <w:rsid w:val="00177883"/>
    <w:rsid w:val="00177FCA"/>
    <w:rsid w:val="00181EC9"/>
    <w:rsid w:val="0018237C"/>
    <w:rsid w:val="00182720"/>
    <w:rsid w:val="001831E8"/>
    <w:rsid w:val="0018394C"/>
    <w:rsid w:val="0018494F"/>
    <w:rsid w:val="001854F0"/>
    <w:rsid w:val="0018643D"/>
    <w:rsid w:val="001871B5"/>
    <w:rsid w:val="0018738D"/>
    <w:rsid w:val="00190B54"/>
    <w:rsid w:val="00190F02"/>
    <w:rsid w:val="00191CCC"/>
    <w:rsid w:val="00192C37"/>
    <w:rsid w:val="00192E64"/>
    <w:rsid w:val="0019385A"/>
    <w:rsid w:val="001943BE"/>
    <w:rsid w:val="00194CB8"/>
    <w:rsid w:val="00195470"/>
    <w:rsid w:val="001955B4"/>
    <w:rsid w:val="00196117"/>
    <w:rsid w:val="00196209"/>
    <w:rsid w:val="00196FCB"/>
    <w:rsid w:val="00197295"/>
    <w:rsid w:val="00197915"/>
    <w:rsid w:val="00197997"/>
    <w:rsid w:val="001A03AD"/>
    <w:rsid w:val="001A0CD0"/>
    <w:rsid w:val="001A12A5"/>
    <w:rsid w:val="001A1381"/>
    <w:rsid w:val="001A1903"/>
    <w:rsid w:val="001A1DB8"/>
    <w:rsid w:val="001A21B9"/>
    <w:rsid w:val="001A23FA"/>
    <w:rsid w:val="001A2878"/>
    <w:rsid w:val="001A2F18"/>
    <w:rsid w:val="001A30BB"/>
    <w:rsid w:val="001A3295"/>
    <w:rsid w:val="001A34F5"/>
    <w:rsid w:val="001A3857"/>
    <w:rsid w:val="001A470A"/>
    <w:rsid w:val="001A59DB"/>
    <w:rsid w:val="001A63FD"/>
    <w:rsid w:val="001A645A"/>
    <w:rsid w:val="001A77CF"/>
    <w:rsid w:val="001A7C41"/>
    <w:rsid w:val="001B127F"/>
    <w:rsid w:val="001B13A0"/>
    <w:rsid w:val="001B2631"/>
    <w:rsid w:val="001B2C63"/>
    <w:rsid w:val="001B411A"/>
    <w:rsid w:val="001B41EC"/>
    <w:rsid w:val="001B47B3"/>
    <w:rsid w:val="001B47D0"/>
    <w:rsid w:val="001B4D77"/>
    <w:rsid w:val="001B5005"/>
    <w:rsid w:val="001B6DE3"/>
    <w:rsid w:val="001B71FA"/>
    <w:rsid w:val="001B747E"/>
    <w:rsid w:val="001B7D37"/>
    <w:rsid w:val="001C10BA"/>
    <w:rsid w:val="001C2225"/>
    <w:rsid w:val="001C24D9"/>
    <w:rsid w:val="001C46E3"/>
    <w:rsid w:val="001C6424"/>
    <w:rsid w:val="001C6999"/>
    <w:rsid w:val="001C6FD9"/>
    <w:rsid w:val="001C75CF"/>
    <w:rsid w:val="001C7A26"/>
    <w:rsid w:val="001D10DA"/>
    <w:rsid w:val="001D1CD5"/>
    <w:rsid w:val="001D1FB8"/>
    <w:rsid w:val="001D2675"/>
    <w:rsid w:val="001D2B14"/>
    <w:rsid w:val="001D344C"/>
    <w:rsid w:val="001D4BB7"/>
    <w:rsid w:val="001D584B"/>
    <w:rsid w:val="001D5B45"/>
    <w:rsid w:val="001D6611"/>
    <w:rsid w:val="001D739D"/>
    <w:rsid w:val="001D7BE7"/>
    <w:rsid w:val="001D7DC5"/>
    <w:rsid w:val="001E1890"/>
    <w:rsid w:val="001E1C22"/>
    <w:rsid w:val="001E2061"/>
    <w:rsid w:val="001E29EA"/>
    <w:rsid w:val="001E2BB7"/>
    <w:rsid w:val="001E5CC2"/>
    <w:rsid w:val="001E5F08"/>
    <w:rsid w:val="001E6D21"/>
    <w:rsid w:val="001E7B97"/>
    <w:rsid w:val="001F03B7"/>
    <w:rsid w:val="001F07A1"/>
    <w:rsid w:val="001F0F2B"/>
    <w:rsid w:val="001F19BF"/>
    <w:rsid w:val="001F1E75"/>
    <w:rsid w:val="001F2F31"/>
    <w:rsid w:val="001F39F8"/>
    <w:rsid w:val="001F46E0"/>
    <w:rsid w:val="001F4BB5"/>
    <w:rsid w:val="001F5B87"/>
    <w:rsid w:val="001F6212"/>
    <w:rsid w:val="001F711D"/>
    <w:rsid w:val="001F7CD4"/>
    <w:rsid w:val="002018A2"/>
    <w:rsid w:val="00202228"/>
    <w:rsid w:val="00202593"/>
    <w:rsid w:val="002037E9"/>
    <w:rsid w:val="00203902"/>
    <w:rsid w:val="00203A8C"/>
    <w:rsid w:val="00203E4E"/>
    <w:rsid w:val="00204313"/>
    <w:rsid w:val="00205A65"/>
    <w:rsid w:val="00205DD2"/>
    <w:rsid w:val="00205F57"/>
    <w:rsid w:val="002069FA"/>
    <w:rsid w:val="00206A5F"/>
    <w:rsid w:val="00206ADD"/>
    <w:rsid w:val="002074A2"/>
    <w:rsid w:val="00207C68"/>
    <w:rsid w:val="00207E3C"/>
    <w:rsid w:val="00210644"/>
    <w:rsid w:val="00211929"/>
    <w:rsid w:val="00211BA6"/>
    <w:rsid w:val="002121F8"/>
    <w:rsid w:val="0021356E"/>
    <w:rsid w:val="00213BDA"/>
    <w:rsid w:val="00214643"/>
    <w:rsid w:val="002149E1"/>
    <w:rsid w:val="00215BEC"/>
    <w:rsid w:val="0021658A"/>
    <w:rsid w:val="00217211"/>
    <w:rsid w:val="002172D6"/>
    <w:rsid w:val="00217CFD"/>
    <w:rsid w:val="00220A34"/>
    <w:rsid w:val="00224261"/>
    <w:rsid w:val="002248DF"/>
    <w:rsid w:val="00224A11"/>
    <w:rsid w:val="00224CAA"/>
    <w:rsid w:val="002257E7"/>
    <w:rsid w:val="002263EC"/>
    <w:rsid w:val="00226A79"/>
    <w:rsid w:val="00227028"/>
    <w:rsid w:val="00227678"/>
    <w:rsid w:val="00227964"/>
    <w:rsid w:val="00227AD5"/>
    <w:rsid w:val="00227C18"/>
    <w:rsid w:val="00231296"/>
    <w:rsid w:val="00231ADE"/>
    <w:rsid w:val="00232035"/>
    <w:rsid w:val="00232243"/>
    <w:rsid w:val="00233246"/>
    <w:rsid w:val="002332A4"/>
    <w:rsid w:val="002332C6"/>
    <w:rsid w:val="00233346"/>
    <w:rsid w:val="002339A5"/>
    <w:rsid w:val="00234F23"/>
    <w:rsid w:val="002354F4"/>
    <w:rsid w:val="00235FDE"/>
    <w:rsid w:val="00236A94"/>
    <w:rsid w:val="0023747B"/>
    <w:rsid w:val="00237FCA"/>
    <w:rsid w:val="002401C3"/>
    <w:rsid w:val="0024091A"/>
    <w:rsid w:val="00240C4E"/>
    <w:rsid w:val="00240FD4"/>
    <w:rsid w:val="00242724"/>
    <w:rsid w:val="002430DE"/>
    <w:rsid w:val="00244341"/>
    <w:rsid w:val="00245A30"/>
    <w:rsid w:val="00245DAC"/>
    <w:rsid w:val="0024611C"/>
    <w:rsid w:val="002461E4"/>
    <w:rsid w:val="00246221"/>
    <w:rsid w:val="0024629C"/>
    <w:rsid w:val="002464D1"/>
    <w:rsid w:val="00247959"/>
    <w:rsid w:val="00250066"/>
    <w:rsid w:val="00251126"/>
    <w:rsid w:val="002511F3"/>
    <w:rsid w:val="0025141B"/>
    <w:rsid w:val="002515E7"/>
    <w:rsid w:val="00251C2C"/>
    <w:rsid w:val="002525E6"/>
    <w:rsid w:val="002527EA"/>
    <w:rsid w:val="002544C5"/>
    <w:rsid w:val="00254731"/>
    <w:rsid w:val="002550F0"/>
    <w:rsid w:val="002558F8"/>
    <w:rsid w:val="00255D91"/>
    <w:rsid w:val="00256FDD"/>
    <w:rsid w:val="00257AD3"/>
    <w:rsid w:val="00257C6B"/>
    <w:rsid w:val="00257F40"/>
    <w:rsid w:val="002602BB"/>
    <w:rsid w:val="002607D3"/>
    <w:rsid w:val="002614FC"/>
    <w:rsid w:val="00261715"/>
    <w:rsid w:val="002619ED"/>
    <w:rsid w:val="0026298E"/>
    <w:rsid w:val="00263DC7"/>
    <w:rsid w:val="0026476E"/>
    <w:rsid w:val="00265108"/>
    <w:rsid w:val="00265BD6"/>
    <w:rsid w:val="002660A8"/>
    <w:rsid w:val="002666DA"/>
    <w:rsid w:val="00266983"/>
    <w:rsid w:val="00266CC5"/>
    <w:rsid w:val="00267A29"/>
    <w:rsid w:val="00267D5D"/>
    <w:rsid w:val="00270BE2"/>
    <w:rsid w:val="00271BBE"/>
    <w:rsid w:val="00272947"/>
    <w:rsid w:val="00272C49"/>
    <w:rsid w:val="00275471"/>
    <w:rsid w:val="00275562"/>
    <w:rsid w:val="00275C43"/>
    <w:rsid w:val="00276078"/>
    <w:rsid w:val="00277111"/>
    <w:rsid w:val="002777E8"/>
    <w:rsid w:val="00277B40"/>
    <w:rsid w:val="00280050"/>
    <w:rsid w:val="002819B6"/>
    <w:rsid w:val="002819CA"/>
    <w:rsid w:val="002821D1"/>
    <w:rsid w:val="002829A4"/>
    <w:rsid w:val="00282AE6"/>
    <w:rsid w:val="00282FE1"/>
    <w:rsid w:val="00283F58"/>
    <w:rsid w:val="00284FBD"/>
    <w:rsid w:val="00287702"/>
    <w:rsid w:val="002879EF"/>
    <w:rsid w:val="00287DC1"/>
    <w:rsid w:val="00290920"/>
    <w:rsid w:val="00291219"/>
    <w:rsid w:val="00291638"/>
    <w:rsid w:val="002924B1"/>
    <w:rsid w:val="0029262C"/>
    <w:rsid w:val="00292926"/>
    <w:rsid w:val="00292D8E"/>
    <w:rsid w:val="002932E8"/>
    <w:rsid w:val="00293506"/>
    <w:rsid w:val="0029461F"/>
    <w:rsid w:val="0029471E"/>
    <w:rsid w:val="0029488E"/>
    <w:rsid w:val="00294AF9"/>
    <w:rsid w:val="00294BC2"/>
    <w:rsid w:val="0029526D"/>
    <w:rsid w:val="00295C82"/>
    <w:rsid w:val="00296588"/>
    <w:rsid w:val="00296642"/>
    <w:rsid w:val="0029668B"/>
    <w:rsid w:val="0029696A"/>
    <w:rsid w:val="002A05D2"/>
    <w:rsid w:val="002A0674"/>
    <w:rsid w:val="002A0717"/>
    <w:rsid w:val="002A1465"/>
    <w:rsid w:val="002A156A"/>
    <w:rsid w:val="002A15D1"/>
    <w:rsid w:val="002A1DB9"/>
    <w:rsid w:val="002A2432"/>
    <w:rsid w:val="002A36A4"/>
    <w:rsid w:val="002A3A54"/>
    <w:rsid w:val="002A438C"/>
    <w:rsid w:val="002A474E"/>
    <w:rsid w:val="002A4845"/>
    <w:rsid w:val="002A4AE5"/>
    <w:rsid w:val="002A4B49"/>
    <w:rsid w:val="002A7CE0"/>
    <w:rsid w:val="002B086C"/>
    <w:rsid w:val="002B0900"/>
    <w:rsid w:val="002B0F02"/>
    <w:rsid w:val="002B1899"/>
    <w:rsid w:val="002B1E24"/>
    <w:rsid w:val="002B2B12"/>
    <w:rsid w:val="002B2F5A"/>
    <w:rsid w:val="002B31D6"/>
    <w:rsid w:val="002B3774"/>
    <w:rsid w:val="002B3E25"/>
    <w:rsid w:val="002B4896"/>
    <w:rsid w:val="002B4E5F"/>
    <w:rsid w:val="002B5AA5"/>
    <w:rsid w:val="002B6790"/>
    <w:rsid w:val="002B6C80"/>
    <w:rsid w:val="002B7704"/>
    <w:rsid w:val="002B7B2B"/>
    <w:rsid w:val="002C0093"/>
    <w:rsid w:val="002C0E6E"/>
    <w:rsid w:val="002C115A"/>
    <w:rsid w:val="002C150A"/>
    <w:rsid w:val="002C1545"/>
    <w:rsid w:val="002C19CA"/>
    <w:rsid w:val="002C4380"/>
    <w:rsid w:val="002C45D8"/>
    <w:rsid w:val="002C511E"/>
    <w:rsid w:val="002C5F06"/>
    <w:rsid w:val="002C640C"/>
    <w:rsid w:val="002C6FFC"/>
    <w:rsid w:val="002C7FFB"/>
    <w:rsid w:val="002D00ED"/>
    <w:rsid w:val="002D289F"/>
    <w:rsid w:val="002D36C6"/>
    <w:rsid w:val="002D3993"/>
    <w:rsid w:val="002D3B6B"/>
    <w:rsid w:val="002D512C"/>
    <w:rsid w:val="002D56FA"/>
    <w:rsid w:val="002D5804"/>
    <w:rsid w:val="002D713D"/>
    <w:rsid w:val="002D7216"/>
    <w:rsid w:val="002E0000"/>
    <w:rsid w:val="002E02EB"/>
    <w:rsid w:val="002E13D8"/>
    <w:rsid w:val="002E26D6"/>
    <w:rsid w:val="002E2D4D"/>
    <w:rsid w:val="002E357C"/>
    <w:rsid w:val="002E36A3"/>
    <w:rsid w:val="002E3DBA"/>
    <w:rsid w:val="002E3F10"/>
    <w:rsid w:val="002E52B3"/>
    <w:rsid w:val="002E66BA"/>
    <w:rsid w:val="002E6931"/>
    <w:rsid w:val="002E6992"/>
    <w:rsid w:val="002E6EB8"/>
    <w:rsid w:val="002E770E"/>
    <w:rsid w:val="002F07E8"/>
    <w:rsid w:val="002F082E"/>
    <w:rsid w:val="002F1325"/>
    <w:rsid w:val="002F15CC"/>
    <w:rsid w:val="002F196E"/>
    <w:rsid w:val="002F1AAC"/>
    <w:rsid w:val="002F1E2A"/>
    <w:rsid w:val="002F2629"/>
    <w:rsid w:val="002F325C"/>
    <w:rsid w:val="002F3BB2"/>
    <w:rsid w:val="002F40BB"/>
    <w:rsid w:val="002F53DD"/>
    <w:rsid w:val="002F59DF"/>
    <w:rsid w:val="003001D8"/>
    <w:rsid w:val="003003DC"/>
    <w:rsid w:val="00300ABE"/>
    <w:rsid w:val="00301450"/>
    <w:rsid w:val="00302F74"/>
    <w:rsid w:val="003034B8"/>
    <w:rsid w:val="00303D19"/>
    <w:rsid w:val="00304844"/>
    <w:rsid w:val="00304D96"/>
    <w:rsid w:val="00304EC5"/>
    <w:rsid w:val="0030566C"/>
    <w:rsid w:val="003063F0"/>
    <w:rsid w:val="003064EC"/>
    <w:rsid w:val="00307782"/>
    <w:rsid w:val="00307CF2"/>
    <w:rsid w:val="003101FF"/>
    <w:rsid w:val="00310539"/>
    <w:rsid w:val="00310A32"/>
    <w:rsid w:val="003114DD"/>
    <w:rsid w:val="00311523"/>
    <w:rsid w:val="00312EB9"/>
    <w:rsid w:val="00312F6F"/>
    <w:rsid w:val="00316369"/>
    <w:rsid w:val="00317579"/>
    <w:rsid w:val="00317922"/>
    <w:rsid w:val="00317C3F"/>
    <w:rsid w:val="00317E8B"/>
    <w:rsid w:val="00321BFD"/>
    <w:rsid w:val="00321D9E"/>
    <w:rsid w:val="00321E5C"/>
    <w:rsid w:val="0032239B"/>
    <w:rsid w:val="00322B79"/>
    <w:rsid w:val="00323493"/>
    <w:rsid w:val="00323FF7"/>
    <w:rsid w:val="00324274"/>
    <w:rsid w:val="00324E30"/>
    <w:rsid w:val="00325028"/>
    <w:rsid w:val="00325215"/>
    <w:rsid w:val="0032537C"/>
    <w:rsid w:val="00325617"/>
    <w:rsid w:val="003268BA"/>
    <w:rsid w:val="00326F5C"/>
    <w:rsid w:val="003272CC"/>
    <w:rsid w:val="0033097D"/>
    <w:rsid w:val="00330AD2"/>
    <w:rsid w:val="00331E33"/>
    <w:rsid w:val="00332FBD"/>
    <w:rsid w:val="00333DF7"/>
    <w:rsid w:val="003343C6"/>
    <w:rsid w:val="00334ECA"/>
    <w:rsid w:val="0033575E"/>
    <w:rsid w:val="003358E2"/>
    <w:rsid w:val="00335E93"/>
    <w:rsid w:val="003367D0"/>
    <w:rsid w:val="00337EB3"/>
    <w:rsid w:val="003400D5"/>
    <w:rsid w:val="00342A5A"/>
    <w:rsid w:val="00342AA1"/>
    <w:rsid w:val="0034334C"/>
    <w:rsid w:val="0034399F"/>
    <w:rsid w:val="00343B46"/>
    <w:rsid w:val="00343D1D"/>
    <w:rsid w:val="003445EB"/>
    <w:rsid w:val="00344B80"/>
    <w:rsid w:val="00344FD6"/>
    <w:rsid w:val="003470A1"/>
    <w:rsid w:val="003478F2"/>
    <w:rsid w:val="003501CC"/>
    <w:rsid w:val="00350773"/>
    <w:rsid w:val="00350BBD"/>
    <w:rsid w:val="00350FAF"/>
    <w:rsid w:val="003522BE"/>
    <w:rsid w:val="00352879"/>
    <w:rsid w:val="00352D8C"/>
    <w:rsid w:val="00353357"/>
    <w:rsid w:val="00353E7D"/>
    <w:rsid w:val="00354145"/>
    <w:rsid w:val="003544DF"/>
    <w:rsid w:val="00354509"/>
    <w:rsid w:val="00354941"/>
    <w:rsid w:val="003549D3"/>
    <w:rsid w:val="00354AF2"/>
    <w:rsid w:val="00355203"/>
    <w:rsid w:val="003555B3"/>
    <w:rsid w:val="00356549"/>
    <w:rsid w:val="00356BE3"/>
    <w:rsid w:val="00357A19"/>
    <w:rsid w:val="00360315"/>
    <w:rsid w:val="00360F7C"/>
    <w:rsid w:val="0036125A"/>
    <w:rsid w:val="00361495"/>
    <w:rsid w:val="00361575"/>
    <w:rsid w:val="00362378"/>
    <w:rsid w:val="00362F8E"/>
    <w:rsid w:val="00363194"/>
    <w:rsid w:val="00363723"/>
    <w:rsid w:val="00363923"/>
    <w:rsid w:val="00363A81"/>
    <w:rsid w:val="00364572"/>
    <w:rsid w:val="00365E2C"/>
    <w:rsid w:val="00366CAD"/>
    <w:rsid w:val="0036702E"/>
    <w:rsid w:val="00367187"/>
    <w:rsid w:val="00370510"/>
    <w:rsid w:val="003716D2"/>
    <w:rsid w:val="003717A6"/>
    <w:rsid w:val="00371D98"/>
    <w:rsid w:val="00372862"/>
    <w:rsid w:val="00372FFA"/>
    <w:rsid w:val="0037326D"/>
    <w:rsid w:val="00373CA2"/>
    <w:rsid w:val="003742CF"/>
    <w:rsid w:val="00374B7B"/>
    <w:rsid w:val="00374C20"/>
    <w:rsid w:val="0037604A"/>
    <w:rsid w:val="003763BD"/>
    <w:rsid w:val="00380687"/>
    <w:rsid w:val="0038079E"/>
    <w:rsid w:val="00380C41"/>
    <w:rsid w:val="003818C4"/>
    <w:rsid w:val="00383AC7"/>
    <w:rsid w:val="00384ACB"/>
    <w:rsid w:val="00390AB3"/>
    <w:rsid w:val="00391240"/>
    <w:rsid w:val="00391566"/>
    <w:rsid w:val="003925C1"/>
    <w:rsid w:val="003935D0"/>
    <w:rsid w:val="00393987"/>
    <w:rsid w:val="00394515"/>
    <w:rsid w:val="00394C58"/>
    <w:rsid w:val="003950B1"/>
    <w:rsid w:val="00395685"/>
    <w:rsid w:val="003961BF"/>
    <w:rsid w:val="003963E7"/>
    <w:rsid w:val="003974D7"/>
    <w:rsid w:val="00397587"/>
    <w:rsid w:val="003A073F"/>
    <w:rsid w:val="003A0965"/>
    <w:rsid w:val="003A0D89"/>
    <w:rsid w:val="003A1036"/>
    <w:rsid w:val="003A1327"/>
    <w:rsid w:val="003A13AA"/>
    <w:rsid w:val="003A13DC"/>
    <w:rsid w:val="003A16D1"/>
    <w:rsid w:val="003A2C02"/>
    <w:rsid w:val="003A2DDB"/>
    <w:rsid w:val="003A3F35"/>
    <w:rsid w:val="003A419D"/>
    <w:rsid w:val="003A4563"/>
    <w:rsid w:val="003A488C"/>
    <w:rsid w:val="003A48DD"/>
    <w:rsid w:val="003A4A3F"/>
    <w:rsid w:val="003A4D94"/>
    <w:rsid w:val="003A4E4E"/>
    <w:rsid w:val="003A533E"/>
    <w:rsid w:val="003A5B49"/>
    <w:rsid w:val="003A7C77"/>
    <w:rsid w:val="003B0366"/>
    <w:rsid w:val="003B0EB9"/>
    <w:rsid w:val="003B20F2"/>
    <w:rsid w:val="003B21C9"/>
    <w:rsid w:val="003B282D"/>
    <w:rsid w:val="003B5315"/>
    <w:rsid w:val="003B58AA"/>
    <w:rsid w:val="003B5CCD"/>
    <w:rsid w:val="003B65BD"/>
    <w:rsid w:val="003B7182"/>
    <w:rsid w:val="003B7402"/>
    <w:rsid w:val="003B7722"/>
    <w:rsid w:val="003B7BB2"/>
    <w:rsid w:val="003C001C"/>
    <w:rsid w:val="003C0383"/>
    <w:rsid w:val="003C2446"/>
    <w:rsid w:val="003C3617"/>
    <w:rsid w:val="003C3AA5"/>
    <w:rsid w:val="003C3D88"/>
    <w:rsid w:val="003C4F27"/>
    <w:rsid w:val="003C5C55"/>
    <w:rsid w:val="003C66D9"/>
    <w:rsid w:val="003C6741"/>
    <w:rsid w:val="003C6B65"/>
    <w:rsid w:val="003C7439"/>
    <w:rsid w:val="003D03CE"/>
    <w:rsid w:val="003D06B0"/>
    <w:rsid w:val="003D11F9"/>
    <w:rsid w:val="003D293A"/>
    <w:rsid w:val="003D29A0"/>
    <w:rsid w:val="003D39C0"/>
    <w:rsid w:val="003D43C4"/>
    <w:rsid w:val="003D45F1"/>
    <w:rsid w:val="003D4CD2"/>
    <w:rsid w:val="003D5092"/>
    <w:rsid w:val="003D57A7"/>
    <w:rsid w:val="003D5DA9"/>
    <w:rsid w:val="003D7277"/>
    <w:rsid w:val="003E0300"/>
    <w:rsid w:val="003E0C8F"/>
    <w:rsid w:val="003E20DB"/>
    <w:rsid w:val="003E2B90"/>
    <w:rsid w:val="003E2D92"/>
    <w:rsid w:val="003E37AD"/>
    <w:rsid w:val="003E4FFD"/>
    <w:rsid w:val="003E5D51"/>
    <w:rsid w:val="003E5DDD"/>
    <w:rsid w:val="003E666E"/>
    <w:rsid w:val="003E72F6"/>
    <w:rsid w:val="003E760E"/>
    <w:rsid w:val="003E7F0D"/>
    <w:rsid w:val="003F0BEA"/>
    <w:rsid w:val="003F0CCB"/>
    <w:rsid w:val="003F19E3"/>
    <w:rsid w:val="003F200C"/>
    <w:rsid w:val="003F30EA"/>
    <w:rsid w:val="003F31FE"/>
    <w:rsid w:val="003F36C3"/>
    <w:rsid w:val="003F39D1"/>
    <w:rsid w:val="003F4382"/>
    <w:rsid w:val="003F591A"/>
    <w:rsid w:val="003F658E"/>
    <w:rsid w:val="003F7A08"/>
    <w:rsid w:val="00400312"/>
    <w:rsid w:val="00400907"/>
    <w:rsid w:val="00402241"/>
    <w:rsid w:val="00402A02"/>
    <w:rsid w:val="00402DC5"/>
    <w:rsid w:val="00403E69"/>
    <w:rsid w:val="004064F0"/>
    <w:rsid w:val="004104DF"/>
    <w:rsid w:val="004108ED"/>
    <w:rsid w:val="00411DE3"/>
    <w:rsid w:val="00412E0A"/>
    <w:rsid w:val="004133F1"/>
    <w:rsid w:val="00413C88"/>
    <w:rsid w:val="00414218"/>
    <w:rsid w:val="00414365"/>
    <w:rsid w:val="004155AC"/>
    <w:rsid w:val="00417239"/>
    <w:rsid w:val="004207AB"/>
    <w:rsid w:val="004209FC"/>
    <w:rsid w:val="00420C7F"/>
    <w:rsid w:val="00420D52"/>
    <w:rsid w:val="004210F7"/>
    <w:rsid w:val="00421225"/>
    <w:rsid w:val="0042180F"/>
    <w:rsid w:val="00421E6C"/>
    <w:rsid w:val="00423483"/>
    <w:rsid w:val="0042354D"/>
    <w:rsid w:val="004237A7"/>
    <w:rsid w:val="004244DB"/>
    <w:rsid w:val="004256B6"/>
    <w:rsid w:val="00426122"/>
    <w:rsid w:val="0042799D"/>
    <w:rsid w:val="00430278"/>
    <w:rsid w:val="0043117E"/>
    <w:rsid w:val="00431C7F"/>
    <w:rsid w:val="00432043"/>
    <w:rsid w:val="004324BC"/>
    <w:rsid w:val="00434334"/>
    <w:rsid w:val="00434CE3"/>
    <w:rsid w:val="00435B60"/>
    <w:rsid w:val="00435C8F"/>
    <w:rsid w:val="004363D5"/>
    <w:rsid w:val="00436AFD"/>
    <w:rsid w:val="00437602"/>
    <w:rsid w:val="00437B24"/>
    <w:rsid w:val="00441478"/>
    <w:rsid w:val="0044207A"/>
    <w:rsid w:val="00442298"/>
    <w:rsid w:val="00442856"/>
    <w:rsid w:val="004428DA"/>
    <w:rsid w:val="0044434B"/>
    <w:rsid w:val="004447E5"/>
    <w:rsid w:val="00444865"/>
    <w:rsid w:val="00445BFF"/>
    <w:rsid w:val="00445FFA"/>
    <w:rsid w:val="004461CA"/>
    <w:rsid w:val="004462D3"/>
    <w:rsid w:val="004472E3"/>
    <w:rsid w:val="00447DA7"/>
    <w:rsid w:val="00447F8F"/>
    <w:rsid w:val="00450100"/>
    <w:rsid w:val="00450274"/>
    <w:rsid w:val="00450683"/>
    <w:rsid w:val="004514B1"/>
    <w:rsid w:val="00452657"/>
    <w:rsid w:val="00452846"/>
    <w:rsid w:val="00452A33"/>
    <w:rsid w:val="004532B9"/>
    <w:rsid w:val="004532E2"/>
    <w:rsid w:val="0045343D"/>
    <w:rsid w:val="00453480"/>
    <w:rsid w:val="00454108"/>
    <w:rsid w:val="004541D4"/>
    <w:rsid w:val="00454232"/>
    <w:rsid w:val="004552F2"/>
    <w:rsid w:val="0045595A"/>
    <w:rsid w:val="004561D0"/>
    <w:rsid w:val="004577BB"/>
    <w:rsid w:val="00460EF8"/>
    <w:rsid w:val="00461967"/>
    <w:rsid w:val="00462DD2"/>
    <w:rsid w:val="0046350E"/>
    <w:rsid w:val="00463ADF"/>
    <w:rsid w:val="0046400D"/>
    <w:rsid w:val="00464191"/>
    <w:rsid w:val="004641DC"/>
    <w:rsid w:val="004651BD"/>
    <w:rsid w:val="00465FFE"/>
    <w:rsid w:val="0047116F"/>
    <w:rsid w:val="00471584"/>
    <w:rsid w:val="0047202E"/>
    <w:rsid w:val="00472C74"/>
    <w:rsid w:val="004733DA"/>
    <w:rsid w:val="0047355F"/>
    <w:rsid w:val="004740ED"/>
    <w:rsid w:val="00474D52"/>
    <w:rsid w:val="00475386"/>
    <w:rsid w:val="0047545E"/>
    <w:rsid w:val="00476314"/>
    <w:rsid w:val="00476854"/>
    <w:rsid w:val="00476A57"/>
    <w:rsid w:val="00476CE6"/>
    <w:rsid w:val="00480622"/>
    <w:rsid w:val="0048091A"/>
    <w:rsid w:val="00480AFA"/>
    <w:rsid w:val="00482083"/>
    <w:rsid w:val="00482120"/>
    <w:rsid w:val="00482302"/>
    <w:rsid w:val="00482B6A"/>
    <w:rsid w:val="00483396"/>
    <w:rsid w:val="00483908"/>
    <w:rsid w:val="004843F5"/>
    <w:rsid w:val="0048542C"/>
    <w:rsid w:val="00486A67"/>
    <w:rsid w:val="00486CD1"/>
    <w:rsid w:val="0048792E"/>
    <w:rsid w:val="004909B4"/>
    <w:rsid w:val="004909F9"/>
    <w:rsid w:val="00490EB0"/>
    <w:rsid w:val="00491235"/>
    <w:rsid w:val="004937CE"/>
    <w:rsid w:val="0049559B"/>
    <w:rsid w:val="00496EDE"/>
    <w:rsid w:val="00496F7A"/>
    <w:rsid w:val="00497F78"/>
    <w:rsid w:val="004A0051"/>
    <w:rsid w:val="004A079D"/>
    <w:rsid w:val="004A17A2"/>
    <w:rsid w:val="004A1A99"/>
    <w:rsid w:val="004A3F9F"/>
    <w:rsid w:val="004A42A4"/>
    <w:rsid w:val="004A45BE"/>
    <w:rsid w:val="004A47E7"/>
    <w:rsid w:val="004A4A86"/>
    <w:rsid w:val="004A4BA5"/>
    <w:rsid w:val="004A4CDD"/>
    <w:rsid w:val="004A5AB4"/>
    <w:rsid w:val="004A631F"/>
    <w:rsid w:val="004A6B9A"/>
    <w:rsid w:val="004A710A"/>
    <w:rsid w:val="004A75E6"/>
    <w:rsid w:val="004A7690"/>
    <w:rsid w:val="004A799C"/>
    <w:rsid w:val="004A7BC5"/>
    <w:rsid w:val="004A7E8E"/>
    <w:rsid w:val="004B4736"/>
    <w:rsid w:val="004B47AC"/>
    <w:rsid w:val="004B4ABD"/>
    <w:rsid w:val="004B5C3E"/>
    <w:rsid w:val="004B5DA5"/>
    <w:rsid w:val="004B63FF"/>
    <w:rsid w:val="004B75C8"/>
    <w:rsid w:val="004B7AA7"/>
    <w:rsid w:val="004C02B7"/>
    <w:rsid w:val="004C23D0"/>
    <w:rsid w:val="004C2559"/>
    <w:rsid w:val="004C3E20"/>
    <w:rsid w:val="004C3F1B"/>
    <w:rsid w:val="004C4E46"/>
    <w:rsid w:val="004C52C4"/>
    <w:rsid w:val="004C5C76"/>
    <w:rsid w:val="004C6209"/>
    <w:rsid w:val="004C6AAC"/>
    <w:rsid w:val="004C6D17"/>
    <w:rsid w:val="004C7646"/>
    <w:rsid w:val="004D24D6"/>
    <w:rsid w:val="004D2BEA"/>
    <w:rsid w:val="004D386D"/>
    <w:rsid w:val="004D38D7"/>
    <w:rsid w:val="004D4D06"/>
    <w:rsid w:val="004D4F3B"/>
    <w:rsid w:val="004D577F"/>
    <w:rsid w:val="004D6453"/>
    <w:rsid w:val="004D6E73"/>
    <w:rsid w:val="004D7209"/>
    <w:rsid w:val="004D7E63"/>
    <w:rsid w:val="004E0EE4"/>
    <w:rsid w:val="004E165D"/>
    <w:rsid w:val="004E19C1"/>
    <w:rsid w:val="004E1F11"/>
    <w:rsid w:val="004E2D96"/>
    <w:rsid w:val="004E2F2B"/>
    <w:rsid w:val="004E371B"/>
    <w:rsid w:val="004E4548"/>
    <w:rsid w:val="004E4F49"/>
    <w:rsid w:val="004E5196"/>
    <w:rsid w:val="004E58DD"/>
    <w:rsid w:val="004E5FB0"/>
    <w:rsid w:val="004E62E1"/>
    <w:rsid w:val="004E6855"/>
    <w:rsid w:val="004E6B40"/>
    <w:rsid w:val="004E6B49"/>
    <w:rsid w:val="004E79B3"/>
    <w:rsid w:val="004F172F"/>
    <w:rsid w:val="004F2AB5"/>
    <w:rsid w:val="004F2C60"/>
    <w:rsid w:val="004F3765"/>
    <w:rsid w:val="004F45D0"/>
    <w:rsid w:val="004F5C1D"/>
    <w:rsid w:val="004F5F65"/>
    <w:rsid w:val="004F67A9"/>
    <w:rsid w:val="004F6E32"/>
    <w:rsid w:val="004F7128"/>
    <w:rsid w:val="005008D6"/>
    <w:rsid w:val="005009D9"/>
    <w:rsid w:val="005011CE"/>
    <w:rsid w:val="00502051"/>
    <w:rsid w:val="00502266"/>
    <w:rsid w:val="005038E9"/>
    <w:rsid w:val="00503D68"/>
    <w:rsid w:val="005049C4"/>
    <w:rsid w:val="00506261"/>
    <w:rsid w:val="00506820"/>
    <w:rsid w:val="00507034"/>
    <w:rsid w:val="00507464"/>
    <w:rsid w:val="00510AFB"/>
    <w:rsid w:val="00510FA9"/>
    <w:rsid w:val="0051129C"/>
    <w:rsid w:val="0051186A"/>
    <w:rsid w:val="00511DCB"/>
    <w:rsid w:val="005128E3"/>
    <w:rsid w:val="00512F12"/>
    <w:rsid w:val="00513181"/>
    <w:rsid w:val="005140C7"/>
    <w:rsid w:val="005142FF"/>
    <w:rsid w:val="00515C41"/>
    <w:rsid w:val="00515F23"/>
    <w:rsid w:val="00516815"/>
    <w:rsid w:val="00517654"/>
    <w:rsid w:val="00521F98"/>
    <w:rsid w:val="0052274F"/>
    <w:rsid w:val="00522AF2"/>
    <w:rsid w:val="00522D55"/>
    <w:rsid w:val="00523C1E"/>
    <w:rsid w:val="00524807"/>
    <w:rsid w:val="00524809"/>
    <w:rsid w:val="00526083"/>
    <w:rsid w:val="00526DB4"/>
    <w:rsid w:val="00527E10"/>
    <w:rsid w:val="0053073C"/>
    <w:rsid w:val="0053087F"/>
    <w:rsid w:val="00531BDD"/>
    <w:rsid w:val="00531ECF"/>
    <w:rsid w:val="005323B7"/>
    <w:rsid w:val="00532F1A"/>
    <w:rsid w:val="0053315D"/>
    <w:rsid w:val="00535DAD"/>
    <w:rsid w:val="005365C6"/>
    <w:rsid w:val="005372AB"/>
    <w:rsid w:val="005375D8"/>
    <w:rsid w:val="00540378"/>
    <w:rsid w:val="0054268F"/>
    <w:rsid w:val="00542E07"/>
    <w:rsid w:val="00543E1D"/>
    <w:rsid w:val="0054401C"/>
    <w:rsid w:val="00544364"/>
    <w:rsid w:val="00544958"/>
    <w:rsid w:val="00544CA9"/>
    <w:rsid w:val="00545A4C"/>
    <w:rsid w:val="005461F9"/>
    <w:rsid w:val="00546B81"/>
    <w:rsid w:val="00547800"/>
    <w:rsid w:val="00547A60"/>
    <w:rsid w:val="00547C82"/>
    <w:rsid w:val="00547DF8"/>
    <w:rsid w:val="00550246"/>
    <w:rsid w:val="0055299B"/>
    <w:rsid w:val="0055458B"/>
    <w:rsid w:val="005545CE"/>
    <w:rsid w:val="00555360"/>
    <w:rsid w:val="005556EE"/>
    <w:rsid w:val="00555DBF"/>
    <w:rsid w:val="00557D14"/>
    <w:rsid w:val="0056153B"/>
    <w:rsid w:val="00564A83"/>
    <w:rsid w:val="00564AFF"/>
    <w:rsid w:val="005650F5"/>
    <w:rsid w:val="005656EF"/>
    <w:rsid w:val="00565D27"/>
    <w:rsid w:val="00566210"/>
    <w:rsid w:val="00566CF9"/>
    <w:rsid w:val="00571A9D"/>
    <w:rsid w:val="0057202B"/>
    <w:rsid w:val="0057235E"/>
    <w:rsid w:val="005724A6"/>
    <w:rsid w:val="00572CA8"/>
    <w:rsid w:val="00573B8D"/>
    <w:rsid w:val="00573C9C"/>
    <w:rsid w:val="005740EB"/>
    <w:rsid w:val="00574127"/>
    <w:rsid w:val="005744FF"/>
    <w:rsid w:val="00574E7F"/>
    <w:rsid w:val="00577053"/>
    <w:rsid w:val="00577A03"/>
    <w:rsid w:val="0058059C"/>
    <w:rsid w:val="005811D3"/>
    <w:rsid w:val="005825D8"/>
    <w:rsid w:val="005837E9"/>
    <w:rsid w:val="00583A58"/>
    <w:rsid w:val="005842D9"/>
    <w:rsid w:val="00584847"/>
    <w:rsid w:val="00584858"/>
    <w:rsid w:val="0058557C"/>
    <w:rsid w:val="00585F59"/>
    <w:rsid w:val="005861E7"/>
    <w:rsid w:val="00586863"/>
    <w:rsid w:val="0058712E"/>
    <w:rsid w:val="00587CBC"/>
    <w:rsid w:val="00587D70"/>
    <w:rsid w:val="00590337"/>
    <w:rsid w:val="0059082F"/>
    <w:rsid w:val="00590FC7"/>
    <w:rsid w:val="00591971"/>
    <w:rsid w:val="00591CB8"/>
    <w:rsid w:val="00591E92"/>
    <w:rsid w:val="005923DF"/>
    <w:rsid w:val="00592750"/>
    <w:rsid w:val="0059326C"/>
    <w:rsid w:val="00593945"/>
    <w:rsid w:val="00593B3E"/>
    <w:rsid w:val="00594AB1"/>
    <w:rsid w:val="00594CF6"/>
    <w:rsid w:val="00595374"/>
    <w:rsid w:val="0059566A"/>
    <w:rsid w:val="00595935"/>
    <w:rsid w:val="00596BA3"/>
    <w:rsid w:val="005973C6"/>
    <w:rsid w:val="00597DAA"/>
    <w:rsid w:val="005A0E6D"/>
    <w:rsid w:val="005A117D"/>
    <w:rsid w:val="005A123E"/>
    <w:rsid w:val="005A1FD7"/>
    <w:rsid w:val="005A344C"/>
    <w:rsid w:val="005A35B7"/>
    <w:rsid w:val="005A3968"/>
    <w:rsid w:val="005A3D7D"/>
    <w:rsid w:val="005A5694"/>
    <w:rsid w:val="005A5B37"/>
    <w:rsid w:val="005A66C8"/>
    <w:rsid w:val="005A7699"/>
    <w:rsid w:val="005A7999"/>
    <w:rsid w:val="005B0E82"/>
    <w:rsid w:val="005B1164"/>
    <w:rsid w:val="005B1AB2"/>
    <w:rsid w:val="005B1E47"/>
    <w:rsid w:val="005B1E64"/>
    <w:rsid w:val="005B2652"/>
    <w:rsid w:val="005B29B3"/>
    <w:rsid w:val="005B2C05"/>
    <w:rsid w:val="005B2FFB"/>
    <w:rsid w:val="005B39AB"/>
    <w:rsid w:val="005B3D70"/>
    <w:rsid w:val="005B407A"/>
    <w:rsid w:val="005B4250"/>
    <w:rsid w:val="005B49F1"/>
    <w:rsid w:val="005B5661"/>
    <w:rsid w:val="005B5A58"/>
    <w:rsid w:val="005B5E49"/>
    <w:rsid w:val="005B5F7B"/>
    <w:rsid w:val="005B60DC"/>
    <w:rsid w:val="005B6DC2"/>
    <w:rsid w:val="005B7182"/>
    <w:rsid w:val="005B7643"/>
    <w:rsid w:val="005C06D8"/>
    <w:rsid w:val="005C2B76"/>
    <w:rsid w:val="005C2D47"/>
    <w:rsid w:val="005C533D"/>
    <w:rsid w:val="005C5B5D"/>
    <w:rsid w:val="005C7283"/>
    <w:rsid w:val="005C75CC"/>
    <w:rsid w:val="005C7D16"/>
    <w:rsid w:val="005D0A89"/>
    <w:rsid w:val="005D0CD8"/>
    <w:rsid w:val="005D0ED8"/>
    <w:rsid w:val="005D1901"/>
    <w:rsid w:val="005D1BE5"/>
    <w:rsid w:val="005D1CF0"/>
    <w:rsid w:val="005D23BC"/>
    <w:rsid w:val="005D25AE"/>
    <w:rsid w:val="005D3907"/>
    <w:rsid w:val="005D3CCC"/>
    <w:rsid w:val="005D5798"/>
    <w:rsid w:val="005D57BC"/>
    <w:rsid w:val="005D5A22"/>
    <w:rsid w:val="005D6808"/>
    <w:rsid w:val="005D6AE7"/>
    <w:rsid w:val="005E063F"/>
    <w:rsid w:val="005E09B7"/>
    <w:rsid w:val="005E1CFB"/>
    <w:rsid w:val="005E212E"/>
    <w:rsid w:val="005E3C1E"/>
    <w:rsid w:val="005E407D"/>
    <w:rsid w:val="005E4918"/>
    <w:rsid w:val="005E538A"/>
    <w:rsid w:val="005E567D"/>
    <w:rsid w:val="005E5A10"/>
    <w:rsid w:val="005E5F89"/>
    <w:rsid w:val="005E6202"/>
    <w:rsid w:val="005E6574"/>
    <w:rsid w:val="005E6674"/>
    <w:rsid w:val="005E6C6A"/>
    <w:rsid w:val="005E6E7B"/>
    <w:rsid w:val="005E78DF"/>
    <w:rsid w:val="005E7ED8"/>
    <w:rsid w:val="005E7F94"/>
    <w:rsid w:val="005F1117"/>
    <w:rsid w:val="005F3124"/>
    <w:rsid w:val="005F31A0"/>
    <w:rsid w:val="005F49E1"/>
    <w:rsid w:val="005F5826"/>
    <w:rsid w:val="005F7078"/>
    <w:rsid w:val="00601987"/>
    <w:rsid w:val="00601A34"/>
    <w:rsid w:val="00601D6B"/>
    <w:rsid w:val="00601EAF"/>
    <w:rsid w:val="00605C35"/>
    <w:rsid w:val="00610086"/>
    <w:rsid w:val="00610E5E"/>
    <w:rsid w:val="006112B7"/>
    <w:rsid w:val="00611674"/>
    <w:rsid w:val="00611BCF"/>
    <w:rsid w:val="006142B9"/>
    <w:rsid w:val="006147AC"/>
    <w:rsid w:val="006149F9"/>
    <w:rsid w:val="00614A85"/>
    <w:rsid w:val="00614D65"/>
    <w:rsid w:val="0061574A"/>
    <w:rsid w:val="00616096"/>
    <w:rsid w:val="00616267"/>
    <w:rsid w:val="00617C3A"/>
    <w:rsid w:val="006205C8"/>
    <w:rsid w:val="0062079B"/>
    <w:rsid w:val="00620921"/>
    <w:rsid w:val="00620AEB"/>
    <w:rsid w:val="00621198"/>
    <w:rsid w:val="0062137B"/>
    <w:rsid w:val="00621740"/>
    <w:rsid w:val="00621EAD"/>
    <w:rsid w:val="00622385"/>
    <w:rsid w:val="006227EF"/>
    <w:rsid w:val="00622F22"/>
    <w:rsid w:val="00623767"/>
    <w:rsid w:val="00624051"/>
    <w:rsid w:val="00624089"/>
    <w:rsid w:val="006240AE"/>
    <w:rsid w:val="0062419B"/>
    <w:rsid w:val="006243A8"/>
    <w:rsid w:val="00624B00"/>
    <w:rsid w:val="00624B92"/>
    <w:rsid w:val="006255FE"/>
    <w:rsid w:val="00625BC2"/>
    <w:rsid w:val="00625F9B"/>
    <w:rsid w:val="0062656F"/>
    <w:rsid w:val="00627CF6"/>
    <w:rsid w:val="00630A1F"/>
    <w:rsid w:val="00631612"/>
    <w:rsid w:val="00631A83"/>
    <w:rsid w:val="00632901"/>
    <w:rsid w:val="00632AFD"/>
    <w:rsid w:val="00632BC2"/>
    <w:rsid w:val="0063319C"/>
    <w:rsid w:val="00633C3A"/>
    <w:rsid w:val="0063447E"/>
    <w:rsid w:val="00634D2A"/>
    <w:rsid w:val="00634DD2"/>
    <w:rsid w:val="006351CD"/>
    <w:rsid w:val="00635610"/>
    <w:rsid w:val="006368D8"/>
    <w:rsid w:val="00637227"/>
    <w:rsid w:val="006373EE"/>
    <w:rsid w:val="0063754B"/>
    <w:rsid w:val="00637725"/>
    <w:rsid w:val="00640CB1"/>
    <w:rsid w:val="006417D6"/>
    <w:rsid w:val="006429A1"/>
    <w:rsid w:val="006437E6"/>
    <w:rsid w:val="006441EF"/>
    <w:rsid w:val="006460E5"/>
    <w:rsid w:val="00646A3A"/>
    <w:rsid w:val="0064758F"/>
    <w:rsid w:val="00647678"/>
    <w:rsid w:val="00647D86"/>
    <w:rsid w:val="00647E4B"/>
    <w:rsid w:val="00647E9C"/>
    <w:rsid w:val="006505C6"/>
    <w:rsid w:val="0065142E"/>
    <w:rsid w:val="00651855"/>
    <w:rsid w:val="006537F6"/>
    <w:rsid w:val="00653D37"/>
    <w:rsid w:val="0065422F"/>
    <w:rsid w:val="00654879"/>
    <w:rsid w:val="00655469"/>
    <w:rsid w:val="00655B5F"/>
    <w:rsid w:val="006570EA"/>
    <w:rsid w:val="00657103"/>
    <w:rsid w:val="006573A3"/>
    <w:rsid w:val="00657893"/>
    <w:rsid w:val="00657D19"/>
    <w:rsid w:val="0066033E"/>
    <w:rsid w:val="00660F6E"/>
    <w:rsid w:val="00661C73"/>
    <w:rsid w:val="00662AC9"/>
    <w:rsid w:val="006653AE"/>
    <w:rsid w:val="00665476"/>
    <w:rsid w:val="00665487"/>
    <w:rsid w:val="006669A0"/>
    <w:rsid w:val="00666B57"/>
    <w:rsid w:val="0066722C"/>
    <w:rsid w:val="00667AE2"/>
    <w:rsid w:val="00667D3D"/>
    <w:rsid w:val="006708FC"/>
    <w:rsid w:val="00670BEA"/>
    <w:rsid w:val="00670DD4"/>
    <w:rsid w:val="006714ED"/>
    <w:rsid w:val="006728E4"/>
    <w:rsid w:val="006739E3"/>
    <w:rsid w:val="00674F69"/>
    <w:rsid w:val="006752ED"/>
    <w:rsid w:val="006758AC"/>
    <w:rsid w:val="00675EE6"/>
    <w:rsid w:val="00676C36"/>
    <w:rsid w:val="006777A6"/>
    <w:rsid w:val="00680D07"/>
    <w:rsid w:val="00680DB9"/>
    <w:rsid w:val="0068118B"/>
    <w:rsid w:val="00683053"/>
    <w:rsid w:val="006838D1"/>
    <w:rsid w:val="00684091"/>
    <w:rsid w:val="00686EA0"/>
    <w:rsid w:val="00687901"/>
    <w:rsid w:val="00687B6C"/>
    <w:rsid w:val="00687CA3"/>
    <w:rsid w:val="00690F46"/>
    <w:rsid w:val="00690F49"/>
    <w:rsid w:val="00691219"/>
    <w:rsid w:val="006924DD"/>
    <w:rsid w:val="00693057"/>
    <w:rsid w:val="00695849"/>
    <w:rsid w:val="00695DBA"/>
    <w:rsid w:val="00695E2F"/>
    <w:rsid w:val="00697A01"/>
    <w:rsid w:val="006A073F"/>
    <w:rsid w:val="006A0DDD"/>
    <w:rsid w:val="006A119B"/>
    <w:rsid w:val="006A14F6"/>
    <w:rsid w:val="006A1533"/>
    <w:rsid w:val="006A2260"/>
    <w:rsid w:val="006A2CE6"/>
    <w:rsid w:val="006A43A3"/>
    <w:rsid w:val="006A5D16"/>
    <w:rsid w:val="006A623C"/>
    <w:rsid w:val="006A648F"/>
    <w:rsid w:val="006A676A"/>
    <w:rsid w:val="006A6B81"/>
    <w:rsid w:val="006A6F6D"/>
    <w:rsid w:val="006A73AA"/>
    <w:rsid w:val="006A778D"/>
    <w:rsid w:val="006B22DF"/>
    <w:rsid w:val="006B2731"/>
    <w:rsid w:val="006B3862"/>
    <w:rsid w:val="006B3B0A"/>
    <w:rsid w:val="006B4287"/>
    <w:rsid w:val="006B4AD8"/>
    <w:rsid w:val="006B4BCE"/>
    <w:rsid w:val="006B4DAF"/>
    <w:rsid w:val="006B5153"/>
    <w:rsid w:val="006B52B5"/>
    <w:rsid w:val="006B52F3"/>
    <w:rsid w:val="006B5949"/>
    <w:rsid w:val="006B6721"/>
    <w:rsid w:val="006B6FB0"/>
    <w:rsid w:val="006B7985"/>
    <w:rsid w:val="006C00FF"/>
    <w:rsid w:val="006C0A36"/>
    <w:rsid w:val="006C1BFF"/>
    <w:rsid w:val="006C1C55"/>
    <w:rsid w:val="006C1FC1"/>
    <w:rsid w:val="006C3384"/>
    <w:rsid w:val="006C351E"/>
    <w:rsid w:val="006C42FA"/>
    <w:rsid w:val="006C5A17"/>
    <w:rsid w:val="006C5ABA"/>
    <w:rsid w:val="006C68C4"/>
    <w:rsid w:val="006C717F"/>
    <w:rsid w:val="006C731D"/>
    <w:rsid w:val="006D060E"/>
    <w:rsid w:val="006D0B91"/>
    <w:rsid w:val="006D0EA1"/>
    <w:rsid w:val="006D1023"/>
    <w:rsid w:val="006D1749"/>
    <w:rsid w:val="006D1CE5"/>
    <w:rsid w:val="006D1D13"/>
    <w:rsid w:val="006D27FE"/>
    <w:rsid w:val="006D2EB9"/>
    <w:rsid w:val="006D363A"/>
    <w:rsid w:val="006D3AB2"/>
    <w:rsid w:val="006D4488"/>
    <w:rsid w:val="006D44FF"/>
    <w:rsid w:val="006D4955"/>
    <w:rsid w:val="006D5E21"/>
    <w:rsid w:val="006D60B4"/>
    <w:rsid w:val="006D612F"/>
    <w:rsid w:val="006D626F"/>
    <w:rsid w:val="006D63FF"/>
    <w:rsid w:val="006D6E8C"/>
    <w:rsid w:val="006D700E"/>
    <w:rsid w:val="006D7442"/>
    <w:rsid w:val="006D7FF1"/>
    <w:rsid w:val="006E00BB"/>
    <w:rsid w:val="006E0338"/>
    <w:rsid w:val="006E0A36"/>
    <w:rsid w:val="006E1098"/>
    <w:rsid w:val="006E164B"/>
    <w:rsid w:val="006E1752"/>
    <w:rsid w:val="006E19BC"/>
    <w:rsid w:val="006E1CFC"/>
    <w:rsid w:val="006E2802"/>
    <w:rsid w:val="006E2826"/>
    <w:rsid w:val="006E3909"/>
    <w:rsid w:val="006E4D07"/>
    <w:rsid w:val="006E644E"/>
    <w:rsid w:val="006E68D7"/>
    <w:rsid w:val="006E7044"/>
    <w:rsid w:val="006F019E"/>
    <w:rsid w:val="006F11CA"/>
    <w:rsid w:val="006F1C48"/>
    <w:rsid w:val="006F1CF2"/>
    <w:rsid w:val="006F250B"/>
    <w:rsid w:val="006F2534"/>
    <w:rsid w:val="006F393F"/>
    <w:rsid w:val="006F40E3"/>
    <w:rsid w:val="006F547E"/>
    <w:rsid w:val="006F5D9D"/>
    <w:rsid w:val="006F6989"/>
    <w:rsid w:val="006F6F67"/>
    <w:rsid w:val="006F7A52"/>
    <w:rsid w:val="00700057"/>
    <w:rsid w:val="00701165"/>
    <w:rsid w:val="007017B9"/>
    <w:rsid w:val="00701F6B"/>
    <w:rsid w:val="00702C77"/>
    <w:rsid w:val="00703837"/>
    <w:rsid w:val="0070420C"/>
    <w:rsid w:val="007050C0"/>
    <w:rsid w:val="0070580B"/>
    <w:rsid w:val="0070585F"/>
    <w:rsid w:val="007059D1"/>
    <w:rsid w:val="00706425"/>
    <w:rsid w:val="007074A7"/>
    <w:rsid w:val="00707BC1"/>
    <w:rsid w:val="007107BB"/>
    <w:rsid w:val="00711154"/>
    <w:rsid w:val="00711C84"/>
    <w:rsid w:val="00712003"/>
    <w:rsid w:val="0071226B"/>
    <w:rsid w:val="00713AF9"/>
    <w:rsid w:val="00713C3C"/>
    <w:rsid w:val="00713EC6"/>
    <w:rsid w:val="00714012"/>
    <w:rsid w:val="00714361"/>
    <w:rsid w:val="00715CC2"/>
    <w:rsid w:val="00716AF1"/>
    <w:rsid w:val="0071719A"/>
    <w:rsid w:val="00717762"/>
    <w:rsid w:val="00720B23"/>
    <w:rsid w:val="0072104B"/>
    <w:rsid w:val="00721244"/>
    <w:rsid w:val="00722783"/>
    <w:rsid w:val="00722875"/>
    <w:rsid w:val="00722D52"/>
    <w:rsid w:val="00722D60"/>
    <w:rsid w:val="00723FBC"/>
    <w:rsid w:val="007242C8"/>
    <w:rsid w:val="00724CFC"/>
    <w:rsid w:val="00725160"/>
    <w:rsid w:val="007259DB"/>
    <w:rsid w:val="00727706"/>
    <w:rsid w:val="00727749"/>
    <w:rsid w:val="007277EB"/>
    <w:rsid w:val="00727839"/>
    <w:rsid w:val="00727ADD"/>
    <w:rsid w:val="0073221D"/>
    <w:rsid w:val="00732AB6"/>
    <w:rsid w:val="007343EF"/>
    <w:rsid w:val="00734CCD"/>
    <w:rsid w:val="00735822"/>
    <w:rsid w:val="007369A6"/>
    <w:rsid w:val="007376A1"/>
    <w:rsid w:val="007403B1"/>
    <w:rsid w:val="007403B8"/>
    <w:rsid w:val="0074202B"/>
    <w:rsid w:val="007434CE"/>
    <w:rsid w:val="00743EC5"/>
    <w:rsid w:val="00744F47"/>
    <w:rsid w:val="00745689"/>
    <w:rsid w:val="00745D31"/>
    <w:rsid w:val="0074637F"/>
    <w:rsid w:val="00746718"/>
    <w:rsid w:val="007472E9"/>
    <w:rsid w:val="00747AD8"/>
    <w:rsid w:val="007502F9"/>
    <w:rsid w:val="0075063C"/>
    <w:rsid w:val="00751267"/>
    <w:rsid w:val="00751DE0"/>
    <w:rsid w:val="00753644"/>
    <w:rsid w:val="007555C2"/>
    <w:rsid w:val="00755EDA"/>
    <w:rsid w:val="00756F6F"/>
    <w:rsid w:val="00757092"/>
    <w:rsid w:val="007577B1"/>
    <w:rsid w:val="007579F4"/>
    <w:rsid w:val="0076184A"/>
    <w:rsid w:val="007622C4"/>
    <w:rsid w:val="0076271A"/>
    <w:rsid w:val="00763026"/>
    <w:rsid w:val="007634FF"/>
    <w:rsid w:val="00763B49"/>
    <w:rsid w:val="00763B7E"/>
    <w:rsid w:val="00763E0B"/>
    <w:rsid w:val="0076544D"/>
    <w:rsid w:val="00765B2C"/>
    <w:rsid w:val="007661C0"/>
    <w:rsid w:val="007677FE"/>
    <w:rsid w:val="00767B1B"/>
    <w:rsid w:val="00767DF2"/>
    <w:rsid w:val="00767F00"/>
    <w:rsid w:val="00767F80"/>
    <w:rsid w:val="00770FA6"/>
    <w:rsid w:val="0077127B"/>
    <w:rsid w:val="007714C9"/>
    <w:rsid w:val="00773680"/>
    <w:rsid w:val="00773AB3"/>
    <w:rsid w:val="00773EDB"/>
    <w:rsid w:val="00774244"/>
    <w:rsid w:val="00774764"/>
    <w:rsid w:val="00774F1A"/>
    <w:rsid w:val="0077533B"/>
    <w:rsid w:val="00775554"/>
    <w:rsid w:val="00775DC7"/>
    <w:rsid w:val="00776DDE"/>
    <w:rsid w:val="00777FDC"/>
    <w:rsid w:val="0078090D"/>
    <w:rsid w:val="00781418"/>
    <w:rsid w:val="00781E81"/>
    <w:rsid w:val="0078203C"/>
    <w:rsid w:val="007826BE"/>
    <w:rsid w:val="00782848"/>
    <w:rsid w:val="007843D2"/>
    <w:rsid w:val="00785A63"/>
    <w:rsid w:val="0078601A"/>
    <w:rsid w:val="0078764D"/>
    <w:rsid w:val="00791F99"/>
    <w:rsid w:val="00792E73"/>
    <w:rsid w:val="007936A7"/>
    <w:rsid w:val="00793BD7"/>
    <w:rsid w:val="00794531"/>
    <w:rsid w:val="00795B97"/>
    <w:rsid w:val="00795BCB"/>
    <w:rsid w:val="00796B8E"/>
    <w:rsid w:val="007973C4"/>
    <w:rsid w:val="007A04FD"/>
    <w:rsid w:val="007A0DE9"/>
    <w:rsid w:val="007A0EDA"/>
    <w:rsid w:val="007A16DB"/>
    <w:rsid w:val="007A37E9"/>
    <w:rsid w:val="007A396C"/>
    <w:rsid w:val="007A446D"/>
    <w:rsid w:val="007A5F0F"/>
    <w:rsid w:val="007A640C"/>
    <w:rsid w:val="007A6677"/>
    <w:rsid w:val="007A7A6B"/>
    <w:rsid w:val="007A7C21"/>
    <w:rsid w:val="007A7D4C"/>
    <w:rsid w:val="007B0E2C"/>
    <w:rsid w:val="007B0E4F"/>
    <w:rsid w:val="007B1F1E"/>
    <w:rsid w:val="007B28C2"/>
    <w:rsid w:val="007B2C13"/>
    <w:rsid w:val="007B2FD8"/>
    <w:rsid w:val="007B3496"/>
    <w:rsid w:val="007B3BAF"/>
    <w:rsid w:val="007B411E"/>
    <w:rsid w:val="007B426D"/>
    <w:rsid w:val="007B4290"/>
    <w:rsid w:val="007B4835"/>
    <w:rsid w:val="007B58F5"/>
    <w:rsid w:val="007B5B5A"/>
    <w:rsid w:val="007B6E2D"/>
    <w:rsid w:val="007B738D"/>
    <w:rsid w:val="007B7719"/>
    <w:rsid w:val="007C0584"/>
    <w:rsid w:val="007C0D44"/>
    <w:rsid w:val="007C1D80"/>
    <w:rsid w:val="007C27D9"/>
    <w:rsid w:val="007C462F"/>
    <w:rsid w:val="007C4647"/>
    <w:rsid w:val="007C466A"/>
    <w:rsid w:val="007C4815"/>
    <w:rsid w:val="007C4873"/>
    <w:rsid w:val="007C6319"/>
    <w:rsid w:val="007D05DF"/>
    <w:rsid w:val="007D0D37"/>
    <w:rsid w:val="007D0D5A"/>
    <w:rsid w:val="007D0EF7"/>
    <w:rsid w:val="007D1BB6"/>
    <w:rsid w:val="007D1E71"/>
    <w:rsid w:val="007D2D73"/>
    <w:rsid w:val="007D2EC0"/>
    <w:rsid w:val="007D3E0B"/>
    <w:rsid w:val="007D4024"/>
    <w:rsid w:val="007D42EF"/>
    <w:rsid w:val="007D4615"/>
    <w:rsid w:val="007D4CEC"/>
    <w:rsid w:val="007D5B30"/>
    <w:rsid w:val="007D6607"/>
    <w:rsid w:val="007D6934"/>
    <w:rsid w:val="007E044A"/>
    <w:rsid w:val="007E2492"/>
    <w:rsid w:val="007E327C"/>
    <w:rsid w:val="007E4301"/>
    <w:rsid w:val="007E4C3B"/>
    <w:rsid w:val="007E4D94"/>
    <w:rsid w:val="007E5666"/>
    <w:rsid w:val="007E5BF4"/>
    <w:rsid w:val="007E62C5"/>
    <w:rsid w:val="007E77EB"/>
    <w:rsid w:val="007E78C9"/>
    <w:rsid w:val="007E7E28"/>
    <w:rsid w:val="007F06B2"/>
    <w:rsid w:val="007F07C5"/>
    <w:rsid w:val="007F0D86"/>
    <w:rsid w:val="007F0F4B"/>
    <w:rsid w:val="007F1543"/>
    <w:rsid w:val="007F1B87"/>
    <w:rsid w:val="007F1BD1"/>
    <w:rsid w:val="007F1D8B"/>
    <w:rsid w:val="007F2147"/>
    <w:rsid w:val="007F2175"/>
    <w:rsid w:val="007F26D3"/>
    <w:rsid w:val="007F2BBB"/>
    <w:rsid w:val="007F3AD9"/>
    <w:rsid w:val="007F4C64"/>
    <w:rsid w:val="007F58D3"/>
    <w:rsid w:val="007F59E8"/>
    <w:rsid w:val="007F6EB2"/>
    <w:rsid w:val="007F769C"/>
    <w:rsid w:val="00800F68"/>
    <w:rsid w:val="00801B72"/>
    <w:rsid w:val="008020D4"/>
    <w:rsid w:val="008021C5"/>
    <w:rsid w:val="00802993"/>
    <w:rsid w:val="00803418"/>
    <w:rsid w:val="00806D03"/>
    <w:rsid w:val="00810246"/>
    <w:rsid w:val="00810BE8"/>
    <w:rsid w:val="0081137A"/>
    <w:rsid w:val="008118B9"/>
    <w:rsid w:val="008132B2"/>
    <w:rsid w:val="00813627"/>
    <w:rsid w:val="0081490B"/>
    <w:rsid w:val="00814C73"/>
    <w:rsid w:val="00814DCA"/>
    <w:rsid w:val="00814FFE"/>
    <w:rsid w:val="00815E9A"/>
    <w:rsid w:val="008164B1"/>
    <w:rsid w:val="00821D22"/>
    <w:rsid w:val="00823491"/>
    <w:rsid w:val="00823BAE"/>
    <w:rsid w:val="008240D5"/>
    <w:rsid w:val="00824CA5"/>
    <w:rsid w:val="00825510"/>
    <w:rsid w:val="00825C09"/>
    <w:rsid w:val="008277F0"/>
    <w:rsid w:val="00827919"/>
    <w:rsid w:val="00827C1C"/>
    <w:rsid w:val="00830285"/>
    <w:rsid w:val="008302CF"/>
    <w:rsid w:val="00830957"/>
    <w:rsid w:val="00830A92"/>
    <w:rsid w:val="008318DB"/>
    <w:rsid w:val="00831B14"/>
    <w:rsid w:val="00831E1D"/>
    <w:rsid w:val="008328DF"/>
    <w:rsid w:val="008330E1"/>
    <w:rsid w:val="008337C7"/>
    <w:rsid w:val="00834142"/>
    <w:rsid w:val="00834415"/>
    <w:rsid w:val="00834671"/>
    <w:rsid w:val="0083492F"/>
    <w:rsid w:val="00834C11"/>
    <w:rsid w:val="008350D3"/>
    <w:rsid w:val="00836737"/>
    <w:rsid w:val="00836A15"/>
    <w:rsid w:val="008417E6"/>
    <w:rsid w:val="008424C7"/>
    <w:rsid w:val="00844050"/>
    <w:rsid w:val="00845FC1"/>
    <w:rsid w:val="00846E29"/>
    <w:rsid w:val="0085042F"/>
    <w:rsid w:val="00851E76"/>
    <w:rsid w:val="008529EC"/>
    <w:rsid w:val="0085351B"/>
    <w:rsid w:val="00853B8D"/>
    <w:rsid w:val="00853E29"/>
    <w:rsid w:val="0085499E"/>
    <w:rsid w:val="00854AF9"/>
    <w:rsid w:val="00854F97"/>
    <w:rsid w:val="00854FDA"/>
    <w:rsid w:val="00856A9B"/>
    <w:rsid w:val="0085712C"/>
    <w:rsid w:val="008603EB"/>
    <w:rsid w:val="00860C6C"/>
    <w:rsid w:val="00860E3F"/>
    <w:rsid w:val="00861E87"/>
    <w:rsid w:val="00862EB6"/>
    <w:rsid w:val="00863B19"/>
    <w:rsid w:val="00864462"/>
    <w:rsid w:val="00865267"/>
    <w:rsid w:val="00865C20"/>
    <w:rsid w:val="00865DF8"/>
    <w:rsid w:val="00865E03"/>
    <w:rsid w:val="008660FA"/>
    <w:rsid w:val="008662D9"/>
    <w:rsid w:val="008669FE"/>
    <w:rsid w:val="00866E26"/>
    <w:rsid w:val="008674E5"/>
    <w:rsid w:val="008700F9"/>
    <w:rsid w:val="00870429"/>
    <w:rsid w:val="00870456"/>
    <w:rsid w:val="00872059"/>
    <w:rsid w:val="00872749"/>
    <w:rsid w:val="008728F8"/>
    <w:rsid w:val="008732CE"/>
    <w:rsid w:val="008748F8"/>
    <w:rsid w:val="00874BDF"/>
    <w:rsid w:val="00874FD7"/>
    <w:rsid w:val="00876CBA"/>
    <w:rsid w:val="0088026D"/>
    <w:rsid w:val="00880535"/>
    <w:rsid w:val="00880873"/>
    <w:rsid w:val="00880E74"/>
    <w:rsid w:val="00882A42"/>
    <w:rsid w:val="00882B06"/>
    <w:rsid w:val="008838A0"/>
    <w:rsid w:val="00883A33"/>
    <w:rsid w:val="0088474F"/>
    <w:rsid w:val="00884DB0"/>
    <w:rsid w:val="00884F92"/>
    <w:rsid w:val="0088540A"/>
    <w:rsid w:val="00885530"/>
    <w:rsid w:val="0088559D"/>
    <w:rsid w:val="00885633"/>
    <w:rsid w:val="00885ED5"/>
    <w:rsid w:val="008860E6"/>
    <w:rsid w:val="00886B25"/>
    <w:rsid w:val="00886C93"/>
    <w:rsid w:val="00887BD7"/>
    <w:rsid w:val="008902B5"/>
    <w:rsid w:val="00890311"/>
    <w:rsid w:val="00890569"/>
    <w:rsid w:val="008915DA"/>
    <w:rsid w:val="00891B85"/>
    <w:rsid w:val="00891C6F"/>
    <w:rsid w:val="00891C9C"/>
    <w:rsid w:val="00893646"/>
    <w:rsid w:val="00893A3F"/>
    <w:rsid w:val="008943CD"/>
    <w:rsid w:val="008950DE"/>
    <w:rsid w:val="0089592F"/>
    <w:rsid w:val="00895A25"/>
    <w:rsid w:val="00895DD8"/>
    <w:rsid w:val="0089603B"/>
    <w:rsid w:val="008964E8"/>
    <w:rsid w:val="00897750"/>
    <w:rsid w:val="008A044F"/>
    <w:rsid w:val="008A096C"/>
    <w:rsid w:val="008A0B33"/>
    <w:rsid w:val="008A0C4B"/>
    <w:rsid w:val="008A1267"/>
    <w:rsid w:val="008A153F"/>
    <w:rsid w:val="008A2D19"/>
    <w:rsid w:val="008A2EB7"/>
    <w:rsid w:val="008A58DC"/>
    <w:rsid w:val="008A5B3F"/>
    <w:rsid w:val="008B0425"/>
    <w:rsid w:val="008B11D0"/>
    <w:rsid w:val="008B1712"/>
    <w:rsid w:val="008B2047"/>
    <w:rsid w:val="008B20F8"/>
    <w:rsid w:val="008B2771"/>
    <w:rsid w:val="008B3471"/>
    <w:rsid w:val="008B39F6"/>
    <w:rsid w:val="008B408E"/>
    <w:rsid w:val="008B566D"/>
    <w:rsid w:val="008B5B91"/>
    <w:rsid w:val="008B7A43"/>
    <w:rsid w:val="008B7DD1"/>
    <w:rsid w:val="008C1156"/>
    <w:rsid w:val="008C178D"/>
    <w:rsid w:val="008C18EC"/>
    <w:rsid w:val="008C1F86"/>
    <w:rsid w:val="008C45C7"/>
    <w:rsid w:val="008C5B37"/>
    <w:rsid w:val="008C6E97"/>
    <w:rsid w:val="008C7885"/>
    <w:rsid w:val="008C7C3C"/>
    <w:rsid w:val="008C7C75"/>
    <w:rsid w:val="008D174B"/>
    <w:rsid w:val="008D1EA9"/>
    <w:rsid w:val="008D32C8"/>
    <w:rsid w:val="008D3904"/>
    <w:rsid w:val="008D5166"/>
    <w:rsid w:val="008D5270"/>
    <w:rsid w:val="008D6A1E"/>
    <w:rsid w:val="008D6C2F"/>
    <w:rsid w:val="008D7148"/>
    <w:rsid w:val="008E031F"/>
    <w:rsid w:val="008E09AA"/>
    <w:rsid w:val="008E18C6"/>
    <w:rsid w:val="008E1B58"/>
    <w:rsid w:val="008E2273"/>
    <w:rsid w:val="008E3603"/>
    <w:rsid w:val="008E3D60"/>
    <w:rsid w:val="008E3E24"/>
    <w:rsid w:val="008E3ED7"/>
    <w:rsid w:val="008E41BA"/>
    <w:rsid w:val="008E4247"/>
    <w:rsid w:val="008E4DAE"/>
    <w:rsid w:val="008E52D1"/>
    <w:rsid w:val="008E5E09"/>
    <w:rsid w:val="008E67B1"/>
    <w:rsid w:val="008E7795"/>
    <w:rsid w:val="008F056B"/>
    <w:rsid w:val="008F05CC"/>
    <w:rsid w:val="008F0CE4"/>
    <w:rsid w:val="008F0D0F"/>
    <w:rsid w:val="008F0E3C"/>
    <w:rsid w:val="008F1457"/>
    <w:rsid w:val="008F1710"/>
    <w:rsid w:val="008F1719"/>
    <w:rsid w:val="008F2189"/>
    <w:rsid w:val="008F2272"/>
    <w:rsid w:val="008F2858"/>
    <w:rsid w:val="008F2DDA"/>
    <w:rsid w:val="008F2F50"/>
    <w:rsid w:val="008F35D3"/>
    <w:rsid w:val="008F3636"/>
    <w:rsid w:val="008F38AA"/>
    <w:rsid w:val="008F3B7E"/>
    <w:rsid w:val="008F3F40"/>
    <w:rsid w:val="008F451B"/>
    <w:rsid w:val="008F4B37"/>
    <w:rsid w:val="008F5035"/>
    <w:rsid w:val="008F5A96"/>
    <w:rsid w:val="008F5D5B"/>
    <w:rsid w:val="008F5F97"/>
    <w:rsid w:val="008F6315"/>
    <w:rsid w:val="008F6786"/>
    <w:rsid w:val="008F6950"/>
    <w:rsid w:val="008F7006"/>
    <w:rsid w:val="008F7C2C"/>
    <w:rsid w:val="0090004C"/>
    <w:rsid w:val="0090004F"/>
    <w:rsid w:val="00900C04"/>
    <w:rsid w:val="00900C91"/>
    <w:rsid w:val="00900E94"/>
    <w:rsid w:val="0090168B"/>
    <w:rsid w:val="00901EB9"/>
    <w:rsid w:val="0090209C"/>
    <w:rsid w:val="00902C15"/>
    <w:rsid w:val="00902C5C"/>
    <w:rsid w:val="00903234"/>
    <w:rsid w:val="0090334F"/>
    <w:rsid w:val="00903A63"/>
    <w:rsid w:val="00903B5D"/>
    <w:rsid w:val="009046AA"/>
    <w:rsid w:val="0090498F"/>
    <w:rsid w:val="009053ED"/>
    <w:rsid w:val="00907699"/>
    <w:rsid w:val="00907F9D"/>
    <w:rsid w:val="00907F9E"/>
    <w:rsid w:val="009103A8"/>
    <w:rsid w:val="009116AC"/>
    <w:rsid w:val="009118BC"/>
    <w:rsid w:val="00912868"/>
    <w:rsid w:val="00912DDB"/>
    <w:rsid w:val="00912FA2"/>
    <w:rsid w:val="0091343B"/>
    <w:rsid w:val="0091487A"/>
    <w:rsid w:val="009149AE"/>
    <w:rsid w:val="0091517E"/>
    <w:rsid w:val="0091550A"/>
    <w:rsid w:val="0091581E"/>
    <w:rsid w:val="0091701F"/>
    <w:rsid w:val="0091756D"/>
    <w:rsid w:val="009175C2"/>
    <w:rsid w:val="009205BE"/>
    <w:rsid w:val="00921DD3"/>
    <w:rsid w:val="00921DF5"/>
    <w:rsid w:val="0092282E"/>
    <w:rsid w:val="00922850"/>
    <w:rsid w:val="00922A6C"/>
    <w:rsid w:val="00922CDE"/>
    <w:rsid w:val="00924143"/>
    <w:rsid w:val="009246BB"/>
    <w:rsid w:val="00925B80"/>
    <w:rsid w:val="00925D08"/>
    <w:rsid w:val="00925ED7"/>
    <w:rsid w:val="0092751C"/>
    <w:rsid w:val="00927892"/>
    <w:rsid w:val="00930344"/>
    <w:rsid w:val="009305FF"/>
    <w:rsid w:val="009316CE"/>
    <w:rsid w:val="00931D56"/>
    <w:rsid w:val="00931DE3"/>
    <w:rsid w:val="0093224F"/>
    <w:rsid w:val="00932972"/>
    <w:rsid w:val="00932A79"/>
    <w:rsid w:val="00932B19"/>
    <w:rsid w:val="00932C20"/>
    <w:rsid w:val="00933AC5"/>
    <w:rsid w:val="00933B4D"/>
    <w:rsid w:val="009347FA"/>
    <w:rsid w:val="009366FB"/>
    <w:rsid w:val="009379D8"/>
    <w:rsid w:val="0094067F"/>
    <w:rsid w:val="00941037"/>
    <w:rsid w:val="00941AB9"/>
    <w:rsid w:val="00941BF4"/>
    <w:rsid w:val="00942185"/>
    <w:rsid w:val="0094317A"/>
    <w:rsid w:val="00943655"/>
    <w:rsid w:val="00943F78"/>
    <w:rsid w:val="009440EF"/>
    <w:rsid w:val="00944567"/>
    <w:rsid w:val="00944AEB"/>
    <w:rsid w:val="00945E1E"/>
    <w:rsid w:val="009463B5"/>
    <w:rsid w:val="009474B7"/>
    <w:rsid w:val="00947981"/>
    <w:rsid w:val="00950046"/>
    <w:rsid w:val="00950535"/>
    <w:rsid w:val="00950539"/>
    <w:rsid w:val="009508C7"/>
    <w:rsid w:val="00950911"/>
    <w:rsid w:val="00950F6A"/>
    <w:rsid w:val="00952511"/>
    <w:rsid w:val="00954F80"/>
    <w:rsid w:val="00955904"/>
    <w:rsid w:val="009561B0"/>
    <w:rsid w:val="009569AA"/>
    <w:rsid w:val="00956CE1"/>
    <w:rsid w:val="00957338"/>
    <w:rsid w:val="009578DF"/>
    <w:rsid w:val="00957BD3"/>
    <w:rsid w:val="00957FCA"/>
    <w:rsid w:val="00960294"/>
    <w:rsid w:val="00960432"/>
    <w:rsid w:val="0096088A"/>
    <w:rsid w:val="009610F4"/>
    <w:rsid w:val="0096156C"/>
    <w:rsid w:val="0096169E"/>
    <w:rsid w:val="00961BA6"/>
    <w:rsid w:val="00961DCA"/>
    <w:rsid w:val="00962D24"/>
    <w:rsid w:val="009630EF"/>
    <w:rsid w:val="00963759"/>
    <w:rsid w:val="00964B18"/>
    <w:rsid w:val="00964E3F"/>
    <w:rsid w:val="00965755"/>
    <w:rsid w:val="00966332"/>
    <w:rsid w:val="00966794"/>
    <w:rsid w:val="00966C44"/>
    <w:rsid w:val="0097075A"/>
    <w:rsid w:val="0097126E"/>
    <w:rsid w:val="009717BA"/>
    <w:rsid w:val="00971F8F"/>
    <w:rsid w:val="00972A85"/>
    <w:rsid w:val="00973128"/>
    <w:rsid w:val="00973488"/>
    <w:rsid w:val="00973818"/>
    <w:rsid w:val="0097412F"/>
    <w:rsid w:val="00974B08"/>
    <w:rsid w:val="0097510A"/>
    <w:rsid w:val="00975B6D"/>
    <w:rsid w:val="00975EA6"/>
    <w:rsid w:val="00976319"/>
    <w:rsid w:val="0098013A"/>
    <w:rsid w:val="00980B2C"/>
    <w:rsid w:val="00980E07"/>
    <w:rsid w:val="00981FF3"/>
    <w:rsid w:val="0098249A"/>
    <w:rsid w:val="00984A77"/>
    <w:rsid w:val="00985B3E"/>
    <w:rsid w:val="00986436"/>
    <w:rsid w:val="009868DE"/>
    <w:rsid w:val="0098693F"/>
    <w:rsid w:val="0098747F"/>
    <w:rsid w:val="009879C6"/>
    <w:rsid w:val="00991339"/>
    <w:rsid w:val="00991502"/>
    <w:rsid w:val="00991CBE"/>
    <w:rsid w:val="00993625"/>
    <w:rsid w:val="009938B0"/>
    <w:rsid w:val="0099393A"/>
    <w:rsid w:val="00993E98"/>
    <w:rsid w:val="0099442F"/>
    <w:rsid w:val="00994955"/>
    <w:rsid w:val="009949F3"/>
    <w:rsid w:val="0099501D"/>
    <w:rsid w:val="00995E14"/>
    <w:rsid w:val="00996D69"/>
    <w:rsid w:val="00997908"/>
    <w:rsid w:val="009A075C"/>
    <w:rsid w:val="009A0E07"/>
    <w:rsid w:val="009A1752"/>
    <w:rsid w:val="009A1855"/>
    <w:rsid w:val="009A3B8B"/>
    <w:rsid w:val="009A419B"/>
    <w:rsid w:val="009A425B"/>
    <w:rsid w:val="009A45FC"/>
    <w:rsid w:val="009A4B77"/>
    <w:rsid w:val="009A5F4E"/>
    <w:rsid w:val="009A6032"/>
    <w:rsid w:val="009A6664"/>
    <w:rsid w:val="009A6C0B"/>
    <w:rsid w:val="009A79F2"/>
    <w:rsid w:val="009B0D7B"/>
    <w:rsid w:val="009B0FD3"/>
    <w:rsid w:val="009B2377"/>
    <w:rsid w:val="009B4D10"/>
    <w:rsid w:val="009B50A4"/>
    <w:rsid w:val="009B6B52"/>
    <w:rsid w:val="009B6BD0"/>
    <w:rsid w:val="009B73A5"/>
    <w:rsid w:val="009C044A"/>
    <w:rsid w:val="009C0554"/>
    <w:rsid w:val="009C13EE"/>
    <w:rsid w:val="009C1911"/>
    <w:rsid w:val="009C1DD2"/>
    <w:rsid w:val="009C24C6"/>
    <w:rsid w:val="009C355B"/>
    <w:rsid w:val="009C4311"/>
    <w:rsid w:val="009C4654"/>
    <w:rsid w:val="009C47EC"/>
    <w:rsid w:val="009C6363"/>
    <w:rsid w:val="009D10ED"/>
    <w:rsid w:val="009D180F"/>
    <w:rsid w:val="009D1919"/>
    <w:rsid w:val="009D1E69"/>
    <w:rsid w:val="009D1F33"/>
    <w:rsid w:val="009D2309"/>
    <w:rsid w:val="009D3C16"/>
    <w:rsid w:val="009D5110"/>
    <w:rsid w:val="009D5205"/>
    <w:rsid w:val="009D5D20"/>
    <w:rsid w:val="009E00F5"/>
    <w:rsid w:val="009E16F2"/>
    <w:rsid w:val="009E1F87"/>
    <w:rsid w:val="009E299C"/>
    <w:rsid w:val="009E3A9F"/>
    <w:rsid w:val="009E4B7A"/>
    <w:rsid w:val="009E52DE"/>
    <w:rsid w:val="009E74B0"/>
    <w:rsid w:val="009E7D68"/>
    <w:rsid w:val="009F0635"/>
    <w:rsid w:val="009F06ED"/>
    <w:rsid w:val="009F0962"/>
    <w:rsid w:val="009F13B4"/>
    <w:rsid w:val="009F1962"/>
    <w:rsid w:val="009F2614"/>
    <w:rsid w:val="009F3391"/>
    <w:rsid w:val="009F35DD"/>
    <w:rsid w:val="009F3823"/>
    <w:rsid w:val="009F41E3"/>
    <w:rsid w:val="009F4366"/>
    <w:rsid w:val="009F4E85"/>
    <w:rsid w:val="009F50B1"/>
    <w:rsid w:val="009F6057"/>
    <w:rsid w:val="009F669A"/>
    <w:rsid w:val="009F6E9A"/>
    <w:rsid w:val="009F725F"/>
    <w:rsid w:val="009F73A9"/>
    <w:rsid w:val="009F76D5"/>
    <w:rsid w:val="00A00310"/>
    <w:rsid w:val="00A0097E"/>
    <w:rsid w:val="00A013D1"/>
    <w:rsid w:val="00A015C7"/>
    <w:rsid w:val="00A01942"/>
    <w:rsid w:val="00A01CF9"/>
    <w:rsid w:val="00A01D3E"/>
    <w:rsid w:val="00A04824"/>
    <w:rsid w:val="00A04DF6"/>
    <w:rsid w:val="00A0514E"/>
    <w:rsid w:val="00A05B4D"/>
    <w:rsid w:val="00A0630D"/>
    <w:rsid w:val="00A06511"/>
    <w:rsid w:val="00A06A0E"/>
    <w:rsid w:val="00A07219"/>
    <w:rsid w:val="00A072DB"/>
    <w:rsid w:val="00A078B7"/>
    <w:rsid w:val="00A07B87"/>
    <w:rsid w:val="00A100BA"/>
    <w:rsid w:val="00A1015A"/>
    <w:rsid w:val="00A10A6D"/>
    <w:rsid w:val="00A10B3A"/>
    <w:rsid w:val="00A1386D"/>
    <w:rsid w:val="00A13B77"/>
    <w:rsid w:val="00A150E8"/>
    <w:rsid w:val="00A16359"/>
    <w:rsid w:val="00A163D7"/>
    <w:rsid w:val="00A165E5"/>
    <w:rsid w:val="00A167D9"/>
    <w:rsid w:val="00A16AA2"/>
    <w:rsid w:val="00A17AA8"/>
    <w:rsid w:val="00A20184"/>
    <w:rsid w:val="00A2032B"/>
    <w:rsid w:val="00A20B98"/>
    <w:rsid w:val="00A20D22"/>
    <w:rsid w:val="00A216E4"/>
    <w:rsid w:val="00A219FB"/>
    <w:rsid w:val="00A21AB6"/>
    <w:rsid w:val="00A21C19"/>
    <w:rsid w:val="00A22989"/>
    <w:rsid w:val="00A229F7"/>
    <w:rsid w:val="00A22BE4"/>
    <w:rsid w:val="00A23B58"/>
    <w:rsid w:val="00A24A6C"/>
    <w:rsid w:val="00A25817"/>
    <w:rsid w:val="00A26298"/>
    <w:rsid w:val="00A263FE"/>
    <w:rsid w:val="00A273A1"/>
    <w:rsid w:val="00A2751B"/>
    <w:rsid w:val="00A27FC9"/>
    <w:rsid w:val="00A27FFC"/>
    <w:rsid w:val="00A303DD"/>
    <w:rsid w:val="00A306BD"/>
    <w:rsid w:val="00A306F6"/>
    <w:rsid w:val="00A31369"/>
    <w:rsid w:val="00A313DA"/>
    <w:rsid w:val="00A320B4"/>
    <w:rsid w:val="00A32674"/>
    <w:rsid w:val="00A32D9B"/>
    <w:rsid w:val="00A33D12"/>
    <w:rsid w:val="00A33E89"/>
    <w:rsid w:val="00A33F9F"/>
    <w:rsid w:val="00A34C71"/>
    <w:rsid w:val="00A35501"/>
    <w:rsid w:val="00A357F8"/>
    <w:rsid w:val="00A36D3F"/>
    <w:rsid w:val="00A374A7"/>
    <w:rsid w:val="00A37AA1"/>
    <w:rsid w:val="00A40184"/>
    <w:rsid w:val="00A40CD8"/>
    <w:rsid w:val="00A4240B"/>
    <w:rsid w:val="00A42FA6"/>
    <w:rsid w:val="00A431BE"/>
    <w:rsid w:val="00A435D2"/>
    <w:rsid w:val="00A439B7"/>
    <w:rsid w:val="00A43DBB"/>
    <w:rsid w:val="00A43FE2"/>
    <w:rsid w:val="00A44C9A"/>
    <w:rsid w:val="00A4506F"/>
    <w:rsid w:val="00A45542"/>
    <w:rsid w:val="00A45F31"/>
    <w:rsid w:val="00A46900"/>
    <w:rsid w:val="00A46DBF"/>
    <w:rsid w:val="00A475CE"/>
    <w:rsid w:val="00A47940"/>
    <w:rsid w:val="00A47948"/>
    <w:rsid w:val="00A51270"/>
    <w:rsid w:val="00A52195"/>
    <w:rsid w:val="00A52E9E"/>
    <w:rsid w:val="00A542B3"/>
    <w:rsid w:val="00A543B5"/>
    <w:rsid w:val="00A549FD"/>
    <w:rsid w:val="00A54A04"/>
    <w:rsid w:val="00A54C3F"/>
    <w:rsid w:val="00A60285"/>
    <w:rsid w:val="00A61B88"/>
    <w:rsid w:val="00A6200B"/>
    <w:rsid w:val="00A62BB4"/>
    <w:rsid w:val="00A62DCF"/>
    <w:rsid w:val="00A62EAA"/>
    <w:rsid w:val="00A6304B"/>
    <w:rsid w:val="00A63235"/>
    <w:rsid w:val="00A63B8F"/>
    <w:rsid w:val="00A63DAC"/>
    <w:rsid w:val="00A63F10"/>
    <w:rsid w:val="00A64A8E"/>
    <w:rsid w:val="00A64C43"/>
    <w:rsid w:val="00A64D45"/>
    <w:rsid w:val="00A65285"/>
    <w:rsid w:val="00A65AB7"/>
    <w:rsid w:val="00A661B3"/>
    <w:rsid w:val="00A66BA9"/>
    <w:rsid w:val="00A671A5"/>
    <w:rsid w:val="00A67AB5"/>
    <w:rsid w:val="00A703B0"/>
    <w:rsid w:val="00A70746"/>
    <w:rsid w:val="00A70AF5"/>
    <w:rsid w:val="00A70C2F"/>
    <w:rsid w:val="00A70E83"/>
    <w:rsid w:val="00A718F6"/>
    <w:rsid w:val="00A739EC"/>
    <w:rsid w:val="00A73A73"/>
    <w:rsid w:val="00A73D42"/>
    <w:rsid w:val="00A7717C"/>
    <w:rsid w:val="00A7731B"/>
    <w:rsid w:val="00A77728"/>
    <w:rsid w:val="00A77864"/>
    <w:rsid w:val="00A77A7D"/>
    <w:rsid w:val="00A80FB9"/>
    <w:rsid w:val="00A81CC4"/>
    <w:rsid w:val="00A8249A"/>
    <w:rsid w:val="00A82781"/>
    <w:rsid w:val="00A82FDC"/>
    <w:rsid w:val="00A82FFB"/>
    <w:rsid w:val="00A83286"/>
    <w:rsid w:val="00A83A45"/>
    <w:rsid w:val="00A8623F"/>
    <w:rsid w:val="00A86B47"/>
    <w:rsid w:val="00A86F50"/>
    <w:rsid w:val="00A8739F"/>
    <w:rsid w:val="00A8754D"/>
    <w:rsid w:val="00A87E14"/>
    <w:rsid w:val="00A90887"/>
    <w:rsid w:val="00A91B62"/>
    <w:rsid w:val="00A92A2C"/>
    <w:rsid w:val="00A942D8"/>
    <w:rsid w:val="00A94D04"/>
    <w:rsid w:val="00A95743"/>
    <w:rsid w:val="00A959AF"/>
    <w:rsid w:val="00A95C2B"/>
    <w:rsid w:val="00A96467"/>
    <w:rsid w:val="00A96AA9"/>
    <w:rsid w:val="00AA14DA"/>
    <w:rsid w:val="00AA1981"/>
    <w:rsid w:val="00AA2537"/>
    <w:rsid w:val="00AA318C"/>
    <w:rsid w:val="00AA40CA"/>
    <w:rsid w:val="00AA4EEF"/>
    <w:rsid w:val="00AA562A"/>
    <w:rsid w:val="00AA58D0"/>
    <w:rsid w:val="00AA64A9"/>
    <w:rsid w:val="00AA7003"/>
    <w:rsid w:val="00AB03BE"/>
    <w:rsid w:val="00AB25B8"/>
    <w:rsid w:val="00AB2E74"/>
    <w:rsid w:val="00AB3407"/>
    <w:rsid w:val="00AB4280"/>
    <w:rsid w:val="00AB4D17"/>
    <w:rsid w:val="00AB5397"/>
    <w:rsid w:val="00AB55EA"/>
    <w:rsid w:val="00AB5E9B"/>
    <w:rsid w:val="00AB7053"/>
    <w:rsid w:val="00AB78A8"/>
    <w:rsid w:val="00AB7A32"/>
    <w:rsid w:val="00AC17F0"/>
    <w:rsid w:val="00AC2EB7"/>
    <w:rsid w:val="00AC38D7"/>
    <w:rsid w:val="00AC4F54"/>
    <w:rsid w:val="00AC52D0"/>
    <w:rsid w:val="00AC5494"/>
    <w:rsid w:val="00AC55CB"/>
    <w:rsid w:val="00AC688D"/>
    <w:rsid w:val="00AC7C4B"/>
    <w:rsid w:val="00AD0F1B"/>
    <w:rsid w:val="00AD1DA1"/>
    <w:rsid w:val="00AD2348"/>
    <w:rsid w:val="00AD29B8"/>
    <w:rsid w:val="00AD32B3"/>
    <w:rsid w:val="00AD4063"/>
    <w:rsid w:val="00AD460E"/>
    <w:rsid w:val="00AD5010"/>
    <w:rsid w:val="00AD5412"/>
    <w:rsid w:val="00AD5D37"/>
    <w:rsid w:val="00AD5D6E"/>
    <w:rsid w:val="00AD5DC5"/>
    <w:rsid w:val="00AD696E"/>
    <w:rsid w:val="00AE0137"/>
    <w:rsid w:val="00AE0C0C"/>
    <w:rsid w:val="00AE2847"/>
    <w:rsid w:val="00AE2E39"/>
    <w:rsid w:val="00AE41AC"/>
    <w:rsid w:val="00AE5116"/>
    <w:rsid w:val="00AE69FA"/>
    <w:rsid w:val="00AE70D1"/>
    <w:rsid w:val="00AE72F7"/>
    <w:rsid w:val="00AE772A"/>
    <w:rsid w:val="00AE78F4"/>
    <w:rsid w:val="00AE7D4C"/>
    <w:rsid w:val="00AE7D51"/>
    <w:rsid w:val="00AF04F7"/>
    <w:rsid w:val="00AF0B8A"/>
    <w:rsid w:val="00AF174A"/>
    <w:rsid w:val="00AF1D23"/>
    <w:rsid w:val="00AF1E03"/>
    <w:rsid w:val="00AF4A19"/>
    <w:rsid w:val="00AF4A4D"/>
    <w:rsid w:val="00AF4DAB"/>
    <w:rsid w:val="00AF6663"/>
    <w:rsid w:val="00AF6A2C"/>
    <w:rsid w:val="00AF6E43"/>
    <w:rsid w:val="00AF784A"/>
    <w:rsid w:val="00AF7FF2"/>
    <w:rsid w:val="00B002EA"/>
    <w:rsid w:val="00B01571"/>
    <w:rsid w:val="00B021EA"/>
    <w:rsid w:val="00B0250F"/>
    <w:rsid w:val="00B02DCE"/>
    <w:rsid w:val="00B0482C"/>
    <w:rsid w:val="00B055EF"/>
    <w:rsid w:val="00B057C7"/>
    <w:rsid w:val="00B07C1B"/>
    <w:rsid w:val="00B07CCD"/>
    <w:rsid w:val="00B10606"/>
    <w:rsid w:val="00B10A36"/>
    <w:rsid w:val="00B120D0"/>
    <w:rsid w:val="00B123A9"/>
    <w:rsid w:val="00B126D2"/>
    <w:rsid w:val="00B13578"/>
    <w:rsid w:val="00B13DC1"/>
    <w:rsid w:val="00B14F1C"/>
    <w:rsid w:val="00B15A9D"/>
    <w:rsid w:val="00B15ED9"/>
    <w:rsid w:val="00B15F38"/>
    <w:rsid w:val="00B163BF"/>
    <w:rsid w:val="00B165EB"/>
    <w:rsid w:val="00B17176"/>
    <w:rsid w:val="00B177A5"/>
    <w:rsid w:val="00B200CD"/>
    <w:rsid w:val="00B2093A"/>
    <w:rsid w:val="00B2134E"/>
    <w:rsid w:val="00B21C3D"/>
    <w:rsid w:val="00B22FB8"/>
    <w:rsid w:val="00B23FF9"/>
    <w:rsid w:val="00B24B96"/>
    <w:rsid w:val="00B24D18"/>
    <w:rsid w:val="00B2553D"/>
    <w:rsid w:val="00B25776"/>
    <w:rsid w:val="00B25A09"/>
    <w:rsid w:val="00B26079"/>
    <w:rsid w:val="00B261BE"/>
    <w:rsid w:val="00B26B4E"/>
    <w:rsid w:val="00B26DE3"/>
    <w:rsid w:val="00B27A73"/>
    <w:rsid w:val="00B3069C"/>
    <w:rsid w:val="00B315BA"/>
    <w:rsid w:val="00B31645"/>
    <w:rsid w:val="00B31E29"/>
    <w:rsid w:val="00B32CF8"/>
    <w:rsid w:val="00B344E7"/>
    <w:rsid w:val="00B35A66"/>
    <w:rsid w:val="00B36163"/>
    <w:rsid w:val="00B37167"/>
    <w:rsid w:val="00B37417"/>
    <w:rsid w:val="00B37818"/>
    <w:rsid w:val="00B37A8D"/>
    <w:rsid w:val="00B408EB"/>
    <w:rsid w:val="00B412EB"/>
    <w:rsid w:val="00B41D2B"/>
    <w:rsid w:val="00B42863"/>
    <w:rsid w:val="00B42D81"/>
    <w:rsid w:val="00B433A5"/>
    <w:rsid w:val="00B43B5B"/>
    <w:rsid w:val="00B44B88"/>
    <w:rsid w:val="00B44EF5"/>
    <w:rsid w:val="00B452CD"/>
    <w:rsid w:val="00B45A8E"/>
    <w:rsid w:val="00B46592"/>
    <w:rsid w:val="00B465D2"/>
    <w:rsid w:val="00B47397"/>
    <w:rsid w:val="00B5005E"/>
    <w:rsid w:val="00B505B0"/>
    <w:rsid w:val="00B52FD1"/>
    <w:rsid w:val="00B540CC"/>
    <w:rsid w:val="00B5421A"/>
    <w:rsid w:val="00B5621B"/>
    <w:rsid w:val="00B56B33"/>
    <w:rsid w:val="00B578C7"/>
    <w:rsid w:val="00B57A8D"/>
    <w:rsid w:val="00B57EC8"/>
    <w:rsid w:val="00B602E8"/>
    <w:rsid w:val="00B61123"/>
    <w:rsid w:val="00B61870"/>
    <w:rsid w:val="00B61D53"/>
    <w:rsid w:val="00B635AE"/>
    <w:rsid w:val="00B6365A"/>
    <w:rsid w:val="00B638FC"/>
    <w:rsid w:val="00B652E8"/>
    <w:rsid w:val="00B66063"/>
    <w:rsid w:val="00B664EE"/>
    <w:rsid w:val="00B668D7"/>
    <w:rsid w:val="00B66E21"/>
    <w:rsid w:val="00B675EA"/>
    <w:rsid w:val="00B67F7D"/>
    <w:rsid w:val="00B70295"/>
    <w:rsid w:val="00B70605"/>
    <w:rsid w:val="00B70C42"/>
    <w:rsid w:val="00B71557"/>
    <w:rsid w:val="00B71997"/>
    <w:rsid w:val="00B727B0"/>
    <w:rsid w:val="00B72908"/>
    <w:rsid w:val="00B72DF0"/>
    <w:rsid w:val="00B730DC"/>
    <w:rsid w:val="00B732B3"/>
    <w:rsid w:val="00B750B5"/>
    <w:rsid w:val="00B759D1"/>
    <w:rsid w:val="00B76673"/>
    <w:rsid w:val="00B77212"/>
    <w:rsid w:val="00B772F9"/>
    <w:rsid w:val="00B77B4D"/>
    <w:rsid w:val="00B80F28"/>
    <w:rsid w:val="00B81CB3"/>
    <w:rsid w:val="00B8219C"/>
    <w:rsid w:val="00B83E8A"/>
    <w:rsid w:val="00B83F88"/>
    <w:rsid w:val="00B840B9"/>
    <w:rsid w:val="00B84156"/>
    <w:rsid w:val="00B8465F"/>
    <w:rsid w:val="00B84B80"/>
    <w:rsid w:val="00B84EFE"/>
    <w:rsid w:val="00B85D8C"/>
    <w:rsid w:val="00B903BA"/>
    <w:rsid w:val="00B904DF"/>
    <w:rsid w:val="00B90B22"/>
    <w:rsid w:val="00B91B84"/>
    <w:rsid w:val="00B92BA0"/>
    <w:rsid w:val="00B936AF"/>
    <w:rsid w:val="00B9405D"/>
    <w:rsid w:val="00B94BC4"/>
    <w:rsid w:val="00B94FD4"/>
    <w:rsid w:val="00B95FDE"/>
    <w:rsid w:val="00B96F59"/>
    <w:rsid w:val="00B97242"/>
    <w:rsid w:val="00BA02AE"/>
    <w:rsid w:val="00BA08AD"/>
    <w:rsid w:val="00BA0E2C"/>
    <w:rsid w:val="00BA1E94"/>
    <w:rsid w:val="00BA2252"/>
    <w:rsid w:val="00BA3B63"/>
    <w:rsid w:val="00BA48F4"/>
    <w:rsid w:val="00BA4954"/>
    <w:rsid w:val="00BA657E"/>
    <w:rsid w:val="00BA6DB6"/>
    <w:rsid w:val="00BA79E7"/>
    <w:rsid w:val="00BA7D5E"/>
    <w:rsid w:val="00BB02FB"/>
    <w:rsid w:val="00BB0699"/>
    <w:rsid w:val="00BB442A"/>
    <w:rsid w:val="00BB494A"/>
    <w:rsid w:val="00BB4F9F"/>
    <w:rsid w:val="00BB5257"/>
    <w:rsid w:val="00BB5CBB"/>
    <w:rsid w:val="00BC09D9"/>
    <w:rsid w:val="00BC0A08"/>
    <w:rsid w:val="00BC0C43"/>
    <w:rsid w:val="00BC0F0A"/>
    <w:rsid w:val="00BC0F2A"/>
    <w:rsid w:val="00BC1010"/>
    <w:rsid w:val="00BC1AA9"/>
    <w:rsid w:val="00BC218A"/>
    <w:rsid w:val="00BC27AE"/>
    <w:rsid w:val="00BC33ED"/>
    <w:rsid w:val="00BC34E2"/>
    <w:rsid w:val="00BC35C4"/>
    <w:rsid w:val="00BC35CA"/>
    <w:rsid w:val="00BC402F"/>
    <w:rsid w:val="00BC553B"/>
    <w:rsid w:val="00BC64AE"/>
    <w:rsid w:val="00BC668E"/>
    <w:rsid w:val="00BD095F"/>
    <w:rsid w:val="00BD1497"/>
    <w:rsid w:val="00BD204D"/>
    <w:rsid w:val="00BD2282"/>
    <w:rsid w:val="00BD2345"/>
    <w:rsid w:val="00BD32EB"/>
    <w:rsid w:val="00BD3CC5"/>
    <w:rsid w:val="00BD450A"/>
    <w:rsid w:val="00BD480E"/>
    <w:rsid w:val="00BD4B25"/>
    <w:rsid w:val="00BD4B95"/>
    <w:rsid w:val="00BD4E11"/>
    <w:rsid w:val="00BD5493"/>
    <w:rsid w:val="00BD5A43"/>
    <w:rsid w:val="00BD6953"/>
    <w:rsid w:val="00BD7C1B"/>
    <w:rsid w:val="00BE0612"/>
    <w:rsid w:val="00BE0C90"/>
    <w:rsid w:val="00BE0D32"/>
    <w:rsid w:val="00BE1DC1"/>
    <w:rsid w:val="00BE2BB4"/>
    <w:rsid w:val="00BE3070"/>
    <w:rsid w:val="00BE31CB"/>
    <w:rsid w:val="00BE3943"/>
    <w:rsid w:val="00BE414F"/>
    <w:rsid w:val="00BE4315"/>
    <w:rsid w:val="00BE45F4"/>
    <w:rsid w:val="00BE464F"/>
    <w:rsid w:val="00BE4B8D"/>
    <w:rsid w:val="00BE50DE"/>
    <w:rsid w:val="00BE55EE"/>
    <w:rsid w:val="00BE597C"/>
    <w:rsid w:val="00BE5C3A"/>
    <w:rsid w:val="00BE64A1"/>
    <w:rsid w:val="00BE6B22"/>
    <w:rsid w:val="00BE6E73"/>
    <w:rsid w:val="00BE7777"/>
    <w:rsid w:val="00BF030B"/>
    <w:rsid w:val="00BF09E7"/>
    <w:rsid w:val="00BF0F49"/>
    <w:rsid w:val="00BF13A2"/>
    <w:rsid w:val="00BF177F"/>
    <w:rsid w:val="00BF196E"/>
    <w:rsid w:val="00BF1A01"/>
    <w:rsid w:val="00BF1BBF"/>
    <w:rsid w:val="00BF24EA"/>
    <w:rsid w:val="00BF390F"/>
    <w:rsid w:val="00BF3FF4"/>
    <w:rsid w:val="00BF4BAA"/>
    <w:rsid w:val="00BF5055"/>
    <w:rsid w:val="00BF65AD"/>
    <w:rsid w:val="00BF7BFF"/>
    <w:rsid w:val="00C00BAE"/>
    <w:rsid w:val="00C017BB"/>
    <w:rsid w:val="00C01AE0"/>
    <w:rsid w:val="00C02155"/>
    <w:rsid w:val="00C024F7"/>
    <w:rsid w:val="00C02AFB"/>
    <w:rsid w:val="00C03B17"/>
    <w:rsid w:val="00C04714"/>
    <w:rsid w:val="00C05985"/>
    <w:rsid w:val="00C05D08"/>
    <w:rsid w:val="00C069E8"/>
    <w:rsid w:val="00C078C2"/>
    <w:rsid w:val="00C07A49"/>
    <w:rsid w:val="00C1068D"/>
    <w:rsid w:val="00C10E09"/>
    <w:rsid w:val="00C10E0F"/>
    <w:rsid w:val="00C1119C"/>
    <w:rsid w:val="00C1142D"/>
    <w:rsid w:val="00C11A8B"/>
    <w:rsid w:val="00C121F4"/>
    <w:rsid w:val="00C12889"/>
    <w:rsid w:val="00C131B9"/>
    <w:rsid w:val="00C13796"/>
    <w:rsid w:val="00C1404D"/>
    <w:rsid w:val="00C14601"/>
    <w:rsid w:val="00C14613"/>
    <w:rsid w:val="00C15B1C"/>
    <w:rsid w:val="00C15FA3"/>
    <w:rsid w:val="00C17252"/>
    <w:rsid w:val="00C17B6A"/>
    <w:rsid w:val="00C21433"/>
    <w:rsid w:val="00C216D3"/>
    <w:rsid w:val="00C223EA"/>
    <w:rsid w:val="00C22B02"/>
    <w:rsid w:val="00C24181"/>
    <w:rsid w:val="00C26571"/>
    <w:rsid w:val="00C30DD5"/>
    <w:rsid w:val="00C310D8"/>
    <w:rsid w:val="00C3141E"/>
    <w:rsid w:val="00C31919"/>
    <w:rsid w:val="00C31DE4"/>
    <w:rsid w:val="00C32204"/>
    <w:rsid w:val="00C32D5F"/>
    <w:rsid w:val="00C33F66"/>
    <w:rsid w:val="00C34435"/>
    <w:rsid w:val="00C3489F"/>
    <w:rsid w:val="00C349F5"/>
    <w:rsid w:val="00C3587E"/>
    <w:rsid w:val="00C362CF"/>
    <w:rsid w:val="00C365C7"/>
    <w:rsid w:val="00C36A26"/>
    <w:rsid w:val="00C36D56"/>
    <w:rsid w:val="00C36DE1"/>
    <w:rsid w:val="00C36F22"/>
    <w:rsid w:val="00C36FC4"/>
    <w:rsid w:val="00C37BE5"/>
    <w:rsid w:val="00C37E2C"/>
    <w:rsid w:val="00C40C0F"/>
    <w:rsid w:val="00C41351"/>
    <w:rsid w:val="00C41960"/>
    <w:rsid w:val="00C419FD"/>
    <w:rsid w:val="00C41CE3"/>
    <w:rsid w:val="00C421D8"/>
    <w:rsid w:val="00C4238F"/>
    <w:rsid w:val="00C427E1"/>
    <w:rsid w:val="00C42ABE"/>
    <w:rsid w:val="00C44F19"/>
    <w:rsid w:val="00C44F6E"/>
    <w:rsid w:val="00C47A61"/>
    <w:rsid w:val="00C510B8"/>
    <w:rsid w:val="00C5159A"/>
    <w:rsid w:val="00C518F6"/>
    <w:rsid w:val="00C51C4C"/>
    <w:rsid w:val="00C547F1"/>
    <w:rsid w:val="00C562AF"/>
    <w:rsid w:val="00C57631"/>
    <w:rsid w:val="00C57969"/>
    <w:rsid w:val="00C60B2E"/>
    <w:rsid w:val="00C60ED3"/>
    <w:rsid w:val="00C60F5F"/>
    <w:rsid w:val="00C62882"/>
    <w:rsid w:val="00C62C6C"/>
    <w:rsid w:val="00C630DB"/>
    <w:rsid w:val="00C642E4"/>
    <w:rsid w:val="00C644F4"/>
    <w:rsid w:val="00C64A02"/>
    <w:rsid w:val="00C64A7C"/>
    <w:rsid w:val="00C65713"/>
    <w:rsid w:val="00C657B1"/>
    <w:rsid w:val="00C664A5"/>
    <w:rsid w:val="00C66D1A"/>
    <w:rsid w:val="00C67702"/>
    <w:rsid w:val="00C70010"/>
    <w:rsid w:val="00C706FB"/>
    <w:rsid w:val="00C70CA4"/>
    <w:rsid w:val="00C71520"/>
    <w:rsid w:val="00C717A2"/>
    <w:rsid w:val="00C71CEE"/>
    <w:rsid w:val="00C7223D"/>
    <w:rsid w:val="00C72752"/>
    <w:rsid w:val="00C727D7"/>
    <w:rsid w:val="00C72BD1"/>
    <w:rsid w:val="00C74B3A"/>
    <w:rsid w:val="00C75D97"/>
    <w:rsid w:val="00C76612"/>
    <w:rsid w:val="00C77CE0"/>
    <w:rsid w:val="00C80BE6"/>
    <w:rsid w:val="00C815F9"/>
    <w:rsid w:val="00C81B1B"/>
    <w:rsid w:val="00C81F18"/>
    <w:rsid w:val="00C8245C"/>
    <w:rsid w:val="00C827D5"/>
    <w:rsid w:val="00C82FA8"/>
    <w:rsid w:val="00C834B1"/>
    <w:rsid w:val="00C83FEA"/>
    <w:rsid w:val="00C8492B"/>
    <w:rsid w:val="00C859B1"/>
    <w:rsid w:val="00C85B89"/>
    <w:rsid w:val="00C87C74"/>
    <w:rsid w:val="00C91033"/>
    <w:rsid w:val="00C91AFA"/>
    <w:rsid w:val="00C9331D"/>
    <w:rsid w:val="00C943C8"/>
    <w:rsid w:val="00C95417"/>
    <w:rsid w:val="00C954DF"/>
    <w:rsid w:val="00C96E92"/>
    <w:rsid w:val="00C96EE4"/>
    <w:rsid w:val="00CA0AFB"/>
    <w:rsid w:val="00CA111C"/>
    <w:rsid w:val="00CA222D"/>
    <w:rsid w:val="00CA2E26"/>
    <w:rsid w:val="00CA3C7A"/>
    <w:rsid w:val="00CA3D6C"/>
    <w:rsid w:val="00CA45DE"/>
    <w:rsid w:val="00CA4C93"/>
    <w:rsid w:val="00CA4CA6"/>
    <w:rsid w:val="00CA4FC6"/>
    <w:rsid w:val="00CA5AC6"/>
    <w:rsid w:val="00CA6710"/>
    <w:rsid w:val="00CA70F5"/>
    <w:rsid w:val="00CA7221"/>
    <w:rsid w:val="00CA77AA"/>
    <w:rsid w:val="00CB163C"/>
    <w:rsid w:val="00CB273F"/>
    <w:rsid w:val="00CB363D"/>
    <w:rsid w:val="00CB3B74"/>
    <w:rsid w:val="00CB462C"/>
    <w:rsid w:val="00CB50A6"/>
    <w:rsid w:val="00CB5480"/>
    <w:rsid w:val="00CB588D"/>
    <w:rsid w:val="00CB6F6D"/>
    <w:rsid w:val="00CB7A18"/>
    <w:rsid w:val="00CB7C89"/>
    <w:rsid w:val="00CC0537"/>
    <w:rsid w:val="00CC115B"/>
    <w:rsid w:val="00CC1210"/>
    <w:rsid w:val="00CC156F"/>
    <w:rsid w:val="00CC164B"/>
    <w:rsid w:val="00CC337C"/>
    <w:rsid w:val="00CC41E0"/>
    <w:rsid w:val="00CC445F"/>
    <w:rsid w:val="00CC563C"/>
    <w:rsid w:val="00CC59D8"/>
    <w:rsid w:val="00CC5DF3"/>
    <w:rsid w:val="00CC7007"/>
    <w:rsid w:val="00CC7605"/>
    <w:rsid w:val="00CC7FE8"/>
    <w:rsid w:val="00CD0D09"/>
    <w:rsid w:val="00CD31D4"/>
    <w:rsid w:val="00CD32C1"/>
    <w:rsid w:val="00CD3655"/>
    <w:rsid w:val="00CD43A6"/>
    <w:rsid w:val="00CD4DB6"/>
    <w:rsid w:val="00CD53D8"/>
    <w:rsid w:val="00CD6E79"/>
    <w:rsid w:val="00CD725B"/>
    <w:rsid w:val="00CD76EA"/>
    <w:rsid w:val="00CE19B1"/>
    <w:rsid w:val="00CE20E0"/>
    <w:rsid w:val="00CE3678"/>
    <w:rsid w:val="00CE42E3"/>
    <w:rsid w:val="00CE5A49"/>
    <w:rsid w:val="00CE5F9F"/>
    <w:rsid w:val="00CE6A4B"/>
    <w:rsid w:val="00CE76F2"/>
    <w:rsid w:val="00CE7C1C"/>
    <w:rsid w:val="00CE7CBC"/>
    <w:rsid w:val="00CF02D0"/>
    <w:rsid w:val="00CF0DB6"/>
    <w:rsid w:val="00CF0E9D"/>
    <w:rsid w:val="00CF13F4"/>
    <w:rsid w:val="00CF1C77"/>
    <w:rsid w:val="00CF24D3"/>
    <w:rsid w:val="00CF288F"/>
    <w:rsid w:val="00CF2FB2"/>
    <w:rsid w:val="00CF3319"/>
    <w:rsid w:val="00CF33EF"/>
    <w:rsid w:val="00CF3E35"/>
    <w:rsid w:val="00CF3E99"/>
    <w:rsid w:val="00CF4243"/>
    <w:rsid w:val="00CF45FA"/>
    <w:rsid w:val="00CF4AD6"/>
    <w:rsid w:val="00CF4B33"/>
    <w:rsid w:val="00CF52F9"/>
    <w:rsid w:val="00CF56DD"/>
    <w:rsid w:val="00CF6169"/>
    <w:rsid w:val="00CF67E3"/>
    <w:rsid w:val="00CF723E"/>
    <w:rsid w:val="00CF7345"/>
    <w:rsid w:val="00CF7B49"/>
    <w:rsid w:val="00D00535"/>
    <w:rsid w:val="00D00BDA"/>
    <w:rsid w:val="00D013E7"/>
    <w:rsid w:val="00D0173A"/>
    <w:rsid w:val="00D01CC4"/>
    <w:rsid w:val="00D02A3A"/>
    <w:rsid w:val="00D0394B"/>
    <w:rsid w:val="00D04603"/>
    <w:rsid w:val="00D04CD2"/>
    <w:rsid w:val="00D05271"/>
    <w:rsid w:val="00D05939"/>
    <w:rsid w:val="00D05AC8"/>
    <w:rsid w:val="00D1155D"/>
    <w:rsid w:val="00D12029"/>
    <w:rsid w:val="00D1270E"/>
    <w:rsid w:val="00D1304F"/>
    <w:rsid w:val="00D13793"/>
    <w:rsid w:val="00D1398F"/>
    <w:rsid w:val="00D14039"/>
    <w:rsid w:val="00D158AE"/>
    <w:rsid w:val="00D15D3D"/>
    <w:rsid w:val="00D15D8D"/>
    <w:rsid w:val="00D1698D"/>
    <w:rsid w:val="00D174EC"/>
    <w:rsid w:val="00D22161"/>
    <w:rsid w:val="00D22358"/>
    <w:rsid w:val="00D2321E"/>
    <w:rsid w:val="00D237CA"/>
    <w:rsid w:val="00D23BD3"/>
    <w:rsid w:val="00D24B31"/>
    <w:rsid w:val="00D24D43"/>
    <w:rsid w:val="00D252B7"/>
    <w:rsid w:val="00D25503"/>
    <w:rsid w:val="00D26023"/>
    <w:rsid w:val="00D26C59"/>
    <w:rsid w:val="00D2713E"/>
    <w:rsid w:val="00D2741A"/>
    <w:rsid w:val="00D2742A"/>
    <w:rsid w:val="00D302C5"/>
    <w:rsid w:val="00D30C29"/>
    <w:rsid w:val="00D32DD1"/>
    <w:rsid w:val="00D32E4C"/>
    <w:rsid w:val="00D33776"/>
    <w:rsid w:val="00D3556B"/>
    <w:rsid w:val="00D35591"/>
    <w:rsid w:val="00D36926"/>
    <w:rsid w:val="00D4121B"/>
    <w:rsid w:val="00D42274"/>
    <w:rsid w:val="00D42609"/>
    <w:rsid w:val="00D435B4"/>
    <w:rsid w:val="00D43999"/>
    <w:rsid w:val="00D439C7"/>
    <w:rsid w:val="00D440C9"/>
    <w:rsid w:val="00D4419C"/>
    <w:rsid w:val="00D4489D"/>
    <w:rsid w:val="00D44A53"/>
    <w:rsid w:val="00D45207"/>
    <w:rsid w:val="00D460A0"/>
    <w:rsid w:val="00D478C1"/>
    <w:rsid w:val="00D47D84"/>
    <w:rsid w:val="00D47E25"/>
    <w:rsid w:val="00D5120F"/>
    <w:rsid w:val="00D52022"/>
    <w:rsid w:val="00D522C7"/>
    <w:rsid w:val="00D525E7"/>
    <w:rsid w:val="00D52918"/>
    <w:rsid w:val="00D536F5"/>
    <w:rsid w:val="00D53DBB"/>
    <w:rsid w:val="00D53FA9"/>
    <w:rsid w:val="00D54BB1"/>
    <w:rsid w:val="00D5597F"/>
    <w:rsid w:val="00D568A3"/>
    <w:rsid w:val="00D572A5"/>
    <w:rsid w:val="00D57358"/>
    <w:rsid w:val="00D57652"/>
    <w:rsid w:val="00D57856"/>
    <w:rsid w:val="00D57E61"/>
    <w:rsid w:val="00D6007D"/>
    <w:rsid w:val="00D602E0"/>
    <w:rsid w:val="00D606CC"/>
    <w:rsid w:val="00D60E39"/>
    <w:rsid w:val="00D6131B"/>
    <w:rsid w:val="00D61A4A"/>
    <w:rsid w:val="00D625FB"/>
    <w:rsid w:val="00D6302C"/>
    <w:rsid w:val="00D63228"/>
    <w:rsid w:val="00D636D1"/>
    <w:rsid w:val="00D6535D"/>
    <w:rsid w:val="00D65CB3"/>
    <w:rsid w:val="00D65FA3"/>
    <w:rsid w:val="00D6630C"/>
    <w:rsid w:val="00D66554"/>
    <w:rsid w:val="00D668DD"/>
    <w:rsid w:val="00D66B4F"/>
    <w:rsid w:val="00D67E09"/>
    <w:rsid w:val="00D67E91"/>
    <w:rsid w:val="00D70955"/>
    <w:rsid w:val="00D70C1C"/>
    <w:rsid w:val="00D70E7E"/>
    <w:rsid w:val="00D7113A"/>
    <w:rsid w:val="00D71C60"/>
    <w:rsid w:val="00D722DE"/>
    <w:rsid w:val="00D722FD"/>
    <w:rsid w:val="00D72841"/>
    <w:rsid w:val="00D729DC"/>
    <w:rsid w:val="00D72A98"/>
    <w:rsid w:val="00D72E42"/>
    <w:rsid w:val="00D73A88"/>
    <w:rsid w:val="00D73AB6"/>
    <w:rsid w:val="00D7479B"/>
    <w:rsid w:val="00D747F1"/>
    <w:rsid w:val="00D75E7F"/>
    <w:rsid w:val="00D75F97"/>
    <w:rsid w:val="00D76868"/>
    <w:rsid w:val="00D80BE1"/>
    <w:rsid w:val="00D817D1"/>
    <w:rsid w:val="00D819BE"/>
    <w:rsid w:val="00D81F62"/>
    <w:rsid w:val="00D82A38"/>
    <w:rsid w:val="00D830C6"/>
    <w:rsid w:val="00D83B97"/>
    <w:rsid w:val="00D83E3E"/>
    <w:rsid w:val="00D8449D"/>
    <w:rsid w:val="00D850BF"/>
    <w:rsid w:val="00D8601C"/>
    <w:rsid w:val="00D8673F"/>
    <w:rsid w:val="00D86BEE"/>
    <w:rsid w:val="00D8700E"/>
    <w:rsid w:val="00D87590"/>
    <w:rsid w:val="00D904E5"/>
    <w:rsid w:val="00D90998"/>
    <w:rsid w:val="00D90A61"/>
    <w:rsid w:val="00D90D52"/>
    <w:rsid w:val="00D9347D"/>
    <w:rsid w:val="00D93738"/>
    <w:rsid w:val="00D93B33"/>
    <w:rsid w:val="00D9496B"/>
    <w:rsid w:val="00D95180"/>
    <w:rsid w:val="00D9547E"/>
    <w:rsid w:val="00D96265"/>
    <w:rsid w:val="00D96E22"/>
    <w:rsid w:val="00D9739F"/>
    <w:rsid w:val="00D97E1A"/>
    <w:rsid w:val="00DA2820"/>
    <w:rsid w:val="00DA2F2B"/>
    <w:rsid w:val="00DA3112"/>
    <w:rsid w:val="00DA4186"/>
    <w:rsid w:val="00DA457B"/>
    <w:rsid w:val="00DA46F5"/>
    <w:rsid w:val="00DA51FD"/>
    <w:rsid w:val="00DA525B"/>
    <w:rsid w:val="00DA563D"/>
    <w:rsid w:val="00DA6194"/>
    <w:rsid w:val="00DA66FE"/>
    <w:rsid w:val="00DB09AB"/>
    <w:rsid w:val="00DB1744"/>
    <w:rsid w:val="00DB1BFC"/>
    <w:rsid w:val="00DB1D70"/>
    <w:rsid w:val="00DB1F37"/>
    <w:rsid w:val="00DB2CF4"/>
    <w:rsid w:val="00DB2D53"/>
    <w:rsid w:val="00DB2DC5"/>
    <w:rsid w:val="00DB34FA"/>
    <w:rsid w:val="00DB3AE7"/>
    <w:rsid w:val="00DB57B0"/>
    <w:rsid w:val="00DB592E"/>
    <w:rsid w:val="00DB70EE"/>
    <w:rsid w:val="00DB713C"/>
    <w:rsid w:val="00DB7CDF"/>
    <w:rsid w:val="00DC12A1"/>
    <w:rsid w:val="00DC135A"/>
    <w:rsid w:val="00DC15D7"/>
    <w:rsid w:val="00DC1DB1"/>
    <w:rsid w:val="00DC216A"/>
    <w:rsid w:val="00DC24BA"/>
    <w:rsid w:val="00DC2F18"/>
    <w:rsid w:val="00DC3188"/>
    <w:rsid w:val="00DC3EC6"/>
    <w:rsid w:val="00DC3F19"/>
    <w:rsid w:val="00DC4E0A"/>
    <w:rsid w:val="00DC5C0F"/>
    <w:rsid w:val="00DC6DAB"/>
    <w:rsid w:val="00DC7264"/>
    <w:rsid w:val="00DC76DD"/>
    <w:rsid w:val="00DD0A06"/>
    <w:rsid w:val="00DD0C3D"/>
    <w:rsid w:val="00DD12E0"/>
    <w:rsid w:val="00DD250A"/>
    <w:rsid w:val="00DD2A48"/>
    <w:rsid w:val="00DD2B7B"/>
    <w:rsid w:val="00DD3252"/>
    <w:rsid w:val="00DD4370"/>
    <w:rsid w:val="00DD4FED"/>
    <w:rsid w:val="00DD5774"/>
    <w:rsid w:val="00DD5D65"/>
    <w:rsid w:val="00DD6684"/>
    <w:rsid w:val="00DD6E72"/>
    <w:rsid w:val="00DE0FE3"/>
    <w:rsid w:val="00DE11E6"/>
    <w:rsid w:val="00DE21D4"/>
    <w:rsid w:val="00DE33E2"/>
    <w:rsid w:val="00DE3C37"/>
    <w:rsid w:val="00DE3CC9"/>
    <w:rsid w:val="00DE3FD3"/>
    <w:rsid w:val="00DE5274"/>
    <w:rsid w:val="00DE5578"/>
    <w:rsid w:val="00DE5B77"/>
    <w:rsid w:val="00DE6C59"/>
    <w:rsid w:val="00DE7D3A"/>
    <w:rsid w:val="00DF27EF"/>
    <w:rsid w:val="00DF3A6D"/>
    <w:rsid w:val="00DF45DE"/>
    <w:rsid w:val="00DF4B50"/>
    <w:rsid w:val="00DF4CA5"/>
    <w:rsid w:val="00DF7456"/>
    <w:rsid w:val="00DF7ED1"/>
    <w:rsid w:val="00E00CD3"/>
    <w:rsid w:val="00E02AD9"/>
    <w:rsid w:val="00E03696"/>
    <w:rsid w:val="00E038E4"/>
    <w:rsid w:val="00E04749"/>
    <w:rsid w:val="00E055AD"/>
    <w:rsid w:val="00E05A4E"/>
    <w:rsid w:val="00E05A9D"/>
    <w:rsid w:val="00E05E0C"/>
    <w:rsid w:val="00E06305"/>
    <w:rsid w:val="00E06653"/>
    <w:rsid w:val="00E06B90"/>
    <w:rsid w:val="00E06BCE"/>
    <w:rsid w:val="00E072CB"/>
    <w:rsid w:val="00E10EDC"/>
    <w:rsid w:val="00E11605"/>
    <w:rsid w:val="00E119BB"/>
    <w:rsid w:val="00E126A1"/>
    <w:rsid w:val="00E1336A"/>
    <w:rsid w:val="00E14526"/>
    <w:rsid w:val="00E14889"/>
    <w:rsid w:val="00E14E5F"/>
    <w:rsid w:val="00E14F40"/>
    <w:rsid w:val="00E14FE9"/>
    <w:rsid w:val="00E152A8"/>
    <w:rsid w:val="00E15ED7"/>
    <w:rsid w:val="00E16065"/>
    <w:rsid w:val="00E160A4"/>
    <w:rsid w:val="00E17B5A"/>
    <w:rsid w:val="00E17D8F"/>
    <w:rsid w:val="00E204A1"/>
    <w:rsid w:val="00E21392"/>
    <w:rsid w:val="00E2175B"/>
    <w:rsid w:val="00E21E6F"/>
    <w:rsid w:val="00E22BA4"/>
    <w:rsid w:val="00E23142"/>
    <w:rsid w:val="00E236F4"/>
    <w:rsid w:val="00E237D7"/>
    <w:rsid w:val="00E239B1"/>
    <w:rsid w:val="00E23E5C"/>
    <w:rsid w:val="00E23F03"/>
    <w:rsid w:val="00E24709"/>
    <w:rsid w:val="00E25E3C"/>
    <w:rsid w:val="00E2649E"/>
    <w:rsid w:val="00E273B2"/>
    <w:rsid w:val="00E27E2E"/>
    <w:rsid w:val="00E30519"/>
    <w:rsid w:val="00E309B1"/>
    <w:rsid w:val="00E30F63"/>
    <w:rsid w:val="00E31297"/>
    <w:rsid w:val="00E31298"/>
    <w:rsid w:val="00E31708"/>
    <w:rsid w:val="00E32B6F"/>
    <w:rsid w:val="00E32BED"/>
    <w:rsid w:val="00E334F9"/>
    <w:rsid w:val="00E33668"/>
    <w:rsid w:val="00E33DA9"/>
    <w:rsid w:val="00E35B7C"/>
    <w:rsid w:val="00E35E35"/>
    <w:rsid w:val="00E37478"/>
    <w:rsid w:val="00E37C6E"/>
    <w:rsid w:val="00E4017F"/>
    <w:rsid w:val="00E41194"/>
    <w:rsid w:val="00E41616"/>
    <w:rsid w:val="00E41C5F"/>
    <w:rsid w:val="00E42ADC"/>
    <w:rsid w:val="00E42C25"/>
    <w:rsid w:val="00E43867"/>
    <w:rsid w:val="00E43B8A"/>
    <w:rsid w:val="00E441D3"/>
    <w:rsid w:val="00E44B7D"/>
    <w:rsid w:val="00E4504F"/>
    <w:rsid w:val="00E4591D"/>
    <w:rsid w:val="00E46BAE"/>
    <w:rsid w:val="00E46DAA"/>
    <w:rsid w:val="00E47954"/>
    <w:rsid w:val="00E47A46"/>
    <w:rsid w:val="00E50777"/>
    <w:rsid w:val="00E50B37"/>
    <w:rsid w:val="00E51F2E"/>
    <w:rsid w:val="00E53E1F"/>
    <w:rsid w:val="00E556E4"/>
    <w:rsid w:val="00E557D8"/>
    <w:rsid w:val="00E568E8"/>
    <w:rsid w:val="00E56CFE"/>
    <w:rsid w:val="00E579BB"/>
    <w:rsid w:val="00E57ADC"/>
    <w:rsid w:val="00E57D83"/>
    <w:rsid w:val="00E6018B"/>
    <w:rsid w:val="00E60B83"/>
    <w:rsid w:val="00E61B03"/>
    <w:rsid w:val="00E621DC"/>
    <w:rsid w:val="00E6275A"/>
    <w:rsid w:val="00E627D5"/>
    <w:rsid w:val="00E62A41"/>
    <w:rsid w:val="00E63DE1"/>
    <w:rsid w:val="00E64393"/>
    <w:rsid w:val="00E644A2"/>
    <w:rsid w:val="00E64E1D"/>
    <w:rsid w:val="00E65733"/>
    <w:rsid w:val="00E65C00"/>
    <w:rsid w:val="00E6733C"/>
    <w:rsid w:val="00E70BA0"/>
    <w:rsid w:val="00E71F37"/>
    <w:rsid w:val="00E72759"/>
    <w:rsid w:val="00E72BBD"/>
    <w:rsid w:val="00E72BE3"/>
    <w:rsid w:val="00E7338E"/>
    <w:rsid w:val="00E73C3C"/>
    <w:rsid w:val="00E76F4D"/>
    <w:rsid w:val="00E771A2"/>
    <w:rsid w:val="00E77DE1"/>
    <w:rsid w:val="00E81592"/>
    <w:rsid w:val="00E81B0F"/>
    <w:rsid w:val="00E81E4A"/>
    <w:rsid w:val="00E822D2"/>
    <w:rsid w:val="00E822F9"/>
    <w:rsid w:val="00E827AF"/>
    <w:rsid w:val="00E83303"/>
    <w:rsid w:val="00E8350F"/>
    <w:rsid w:val="00E848BE"/>
    <w:rsid w:val="00E84D47"/>
    <w:rsid w:val="00E84D86"/>
    <w:rsid w:val="00E86013"/>
    <w:rsid w:val="00E87040"/>
    <w:rsid w:val="00E87533"/>
    <w:rsid w:val="00E87BE5"/>
    <w:rsid w:val="00E913EC"/>
    <w:rsid w:val="00E91C14"/>
    <w:rsid w:val="00E924D0"/>
    <w:rsid w:val="00E92E04"/>
    <w:rsid w:val="00E933BD"/>
    <w:rsid w:val="00E9355A"/>
    <w:rsid w:val="00E942F8"/>
    <w:rsid w:val="00E953F0"/>
    <w:rsid w:val="00E95B38"/>
    <w:rsid w:val="00E97350"/>
    <w:rsid w:val="00EA01D8"/>
    <w:rsid w:val="00EA01F8"/>
    <w:rsid w:val="00EA043C"/>
    <w:rsid w:val="00EA0E06"/>
    <w:rsid w:val="00EA1267"/>
    <w:rsid w:val="00EA1354"/>
    <w:rsid w:val="00EA223F"/>
    <w:rsid w:val="00EA388D"/>
    <w:rsid w:val="00EA3A94"/>
    <w:rsid w:val="00EA4328"/>
    <w:rsid w:val="00EA4566"/>
    <w:rsid w:val="00EA49DE"/>
    <w:rsid w:val="00EA4C33"/>
    <w:rsid w:val="00EA55C0"/>
    <w:rsid w:val="00EA58A0"/>
    <w:rsid w:val="00EA5B06"/>
    <w:rsid w:val="00EA606E"/>
    <w:rsid w:val="00EA639D"/>
    <w:rsid w:val="00EA63CA"/>
    <w:rsid w:val="00EA653D"/>
    <w:rsid w:val="00EA7B40"/>
    <w:rsid w:val="00EA7B42"/>
    <w:rsid w:val="00EB03C7"/>
    <w:rsid w:val="00EB1968"/>
    <w:rsid w:val="00EB2B79"/>
    <w:rsid w:val="00EB33D1"/>
    <w:rsid w:val="00EB3456"/>
    <w:rsid w:val="00EB3BEA"/>
    <w:rsid w:val="00EB44C7"/>
    <w:rsid w:val="00EB5D51"/>
    <w:rsid w:val="00EB695B"/>
    <w:rsid w:val="00EB78A9"/>
    <w:rsid w:val="00EC061A"/>
    <w:rsid w:val="00EC1299"/>
    <w:rsid w:val="00EC1431"/>
    <w:rsid w:val="00EC1892"/>
    <w:rsid w:val="00EC191C"/>
    <w:rsid w:val="00EC2130"/>
    <w:rsid w:val="00EC2503"/>
    <w:rsid w:val="00EC409B"/>
    <w:rsid w:val="00EC4DE6"/>
    <w:rsid w:val="00EC4E1F"/>
    <w:rsid w:val="00EC4F4C"/>
    <w:rsid w:val="00EC7945"/>
    <w:rsid w:val="00ED0BCB"/>
    <w:rsid w:val="00ED1A1E"/>
    <w:rsid w:val="00ED2A57"/>
    <w:rsid w:val="00ED2ECA"/>
    <w:rsid w:val="00ED2F45"/>
    <w:rsid w:val="00ED3BCC"/>
    <w:rsid w:val="00ED3D4C"/>
    <w:rsid w:val="00ED5818"/>
    <w:rsid w:val="00ED65FD"/>
    <w:rsid w:val="00ED6AC7"/>
    <w:rsid w:val="00EE15E1"/>
    <w:rsid w:val="00EE18C2"/>
    <w:rsid w:val="00EE19F7"/>
    <w:rsid w:val="00EE24E1"/>
    <w:rsid w:val="00EE291D"/>
    <w:rsid w:val="00EE44E3"/>
    <w:rsid w:val="00EE4700"/>
    <w:rsid w:val="00EE4B70"/>
    <w:rsid w:val="00EE50A5"/>
    <w:rsid w:val="00EE565A"/>
    <w:rsid w:val="00EE5C14"/>
    <w:rsid w:val="00EE5F74"/>
    <w:rsid w:val="00EE6452"/>
    <w:rsid w:val="00EE6F3E"/>
    <w:rsid w:val="00EE700F"/>
    <w:rsid w:val="00EE7483"/>
    <w:rsid w:val="00EF0A50"/>
    <w:rsid w:val="00EF0BE9"/>
    <w:rsid w:val="00EF0F58"/>
    <w:rsid w:val="00EF12E1"/>
    <w:rsid w:val="00EF2C07"/>
    <w:rsid w:val="00EF34F6"/>
    <w:rsid w:val="00EF3D9F"/>
    <w:rsid w:val="00EF3DBC"/>
    <w:rsid w:val="00EF3DE3"/>
    <w:rsid w:val="00EF4940"/>
    <w:rsid w:val="00EF4CF0"/>
    <w:rsid w:val="00EF6053"/>
    <w:rsid w:val="00EF666E"/>
    <w:rsid w:val="00EF674B"/>
    <w:rsid w:val="00EF696B"/>
    <w:rsid w:val="00EF7F30"/>
    <w:rsid w:val="00F00301"/>
    <w:rsid w:val="00F00646"/>
    <w:rsid w:val="00F00CDA"/>
    <w:rsid w:val="00F0182C"/>
    <w:rsid w:val="00F0300C"/>
    <w:rsid w:val="00F03B4E"/>
    <w:rsid w:val="00F03D18"/>
    <w:rsid w:val="00F03DF2"/>
    <w:rsid w:val="00F040FB"/>
    <w:rsid w:val="00F04E1F"/>
    <w:rsid w:val="00F056B8"/>
    <w:rsid w:val="00F06735"/>
    <w:rsid w:val="00F06C09"/>
    <w:rsid w:val="00F07074"/>
    <w:rsid w:val="00F0709C"/>
    <w:rsid w:val="00F07686"/>
    <w:rsid w:val="00F0779D"/>
    <w:rsid w:val="00F1171A"/>
    <w:rsid w:val="00F14D6C"/>
    <w:rsid w:val="00F16239"/>
    <w:rsid w:val="00F20CD1"/>
    <w:rsid w:val="00F21E0D"/>
    <w:rsid w:val="00F22072"/>
    <w:rsid w:val="00F22256"/>
    <w:rsid w:val="00F22E1B"/>
    <w:rsid w:val="00F242A7"/>
    <w:rsid w:val="00F24CE9"/>
    <w:rsid w:val="00F26381"/>
    <w:rsid w:val="00F263CA"/>
    <w:rsid w:val="00F266BE"/>
    <w:rsid w:val="00F26A37"/>
    <w:rsid w:val="00F272E6"/>
    <w:rsid w:val="00F278DA"/>
    <w:rsid w:val="00F27F90"/>
    <w:rsid w:val="00F27F94"/>
    <w:rsid w:val="00F32449"/>
    <w:rsid w:val="00F3256E"/>
    <w:rsid w:val="00F32E98"/>
    <w:rsid w:val="00F339B3"/>
    <w:rsid w:val="00F3560F"/>
    <w:rsid w:val="00F35FC1"/>
    <w:rsid w:val="00F36E16"/>
    <w:rsid w:val="00F36E18"/>
    <w:rsid w:val="00F37B32"/>
    <w:rsid w:val="00F40195"/>
    <w:rsid w:val="00F414B8"/>
    <w:rsid w:val="00F417E1"/>
    <w:rsid w:val="00F420A4"/>
    <w:rsid w:val="00F42763"/>
    <w:rsid w:val="00F43C9D"/>
    <w:rsid w:val="00F4440B"/>
    <w:rsid w:val="00F46DF3"/>
    <w:rsid w:val="00F46ED3"/>
    <w:rsid w:val="00F47AD7"/>
    <w:rsid w:val="00F50600"/>
    <w:rsid w:val="00F50781"/>
    <w:rsid w:val="00F518D3"/>
    <w:rsid w:val="00F51DDE"/>
    <w:rsid w:val="00F52607"/>
    <w:rsid w:val="00F526D5"/>
    <w:rsid w:val="00F52E3C"/>
    <w:rsid w:val="00F55C42"/>
    <w:rsid w:val="00F569A7"/>
    <w:rsid w:val="00F56A50"/>
    <w:rsid w:val="00F56C2B"/>
    <w:rsid w:val="00F56D4A"/>
    <w:rsid w:val="00F571F1"/>
    <w:rsid w:val="00F57EE2"/>
    <w:rsid w:val="00F602CA"/>
    <w:rsid w:val="00F60488"/>
    <w:rsid w:val="00F60646"/>
    <w:rsid w:val="00F610EA"/>
    <w:rsid w:val="00F6159A"/>
    <w:rsid w:val="00F6164D"/>
    <w:rsid w:val="00F621CE"/>
    <w:rsid w:val="00F6272F"/>
    <w:rsid w:val="00F62ADA"/>
    <w:rsid w:val="00F63165"/>
    <w:rsid w:val="00F63C9C"/>
    <w:rsid w:val="00F6506B"/>
    <w:rsid w:val="00F65B58"/>
    <w:rsid w:val="00F65C83"/>
    <w:rsid w:val="00F66277"/>
    <w:rsid w:val="00F675EF"/>
    <w:rsid w:val="00F67948"/>
    <w:rsid w:val="00F70182"/>
    <w:rsid w:val="00F70359"/>
    <w:rsid w:val="00F7312D"/>
    <w:rsid w:val="00F73D04"/>
    <w:rsid w:val="00F741F2"/>
    <w:rsid w:val="00F743D3"/>
    <w:rsid w:val="00F748DC"/>
    <w:rsid w:val="00F76158"/>
    <w:rsid w:val="00F773CA"/>
    <w:rsid w:val="00F77988"/>
    <w:rsid w:val="00F803B6"/>
    <w:rsid w:val="00F8124D"/>
    <w:rsid w:val="00F81FDD"/>
    <w:rsid w:val="00F82469"/>
    <w:rsid w:val="00F835A1"/>
    <w:rsid w:val="00F83C51"/>
    <w:rsid w:val="00F85CFA"/>
    <w:rsid w:val="00F86910"/>
    <w:rsid w:val="00F874CA"/>
    <w:rsid w:val="00F87B5C"/>
    <w:rsid w:val="00F903B4"/>
    <w:rsid w:val="00F90AE7"/>
    <w:rsid w:val="00F9125D"/>
    <w:rsid w:val="00F91979"/>
    <w:rsid w:val="00F9298B"/>
    <w:rsid w:val="00F92ECD"/>
    <w:rsid w:val="00F92FCB"/>
    <w:rsid w:val="00F943AF"/>
    <w:rsid w:val="00F9445F"/>
    <w:rsid w:val="00F94969"/>
    <w:rsid w:val="00F94EDF"/>
    <w:rsid w:val="00F958C5"/>
    <w:rsid w:val="00F95F8D"/>
    <w:rsid w:val="00F961BA"/>
    <w:rsid w:val="00F967BF"/>
    <w:rsid w:val="00F9681B"/>
    <w:rsid w:val="00F97226"/>
    <w:rsid w:val="00F972BD"/>
    <w:rsid w:val="00F9774A"/>
    <w:rsid w:val="00F97E6A"/>
    <w:rsid w:val="00FA0F88"/>
    <w:rsid w:val="00FA1CFC"/>
    <w:rsid w:val="00FA253D"/>
    <w:rsid w:val="00FA2D9E"/>
    <w:rsid w:val="00FA343E"/>
    <w:rsid w:val="00FA3FBC"/>
    <w:rsid w:val="00FA4BB0"/>
    <w:rsid w:val="00FA4BE2"/>
    <w:rsid w:val="00FA5504"/>
    <w:rsid w:val="00FA5CF6"/>
    <w:rsid w:val="00FA6262"/>
    <w:rsid w:val="00FA6D97"/>
    <w:rsid w:val="00FA7BF8"/>
    <w:rsid w:val="00FB05BA"/>
    <w:rsid w:val="00FB10A7"/>
    <w:rsid w:val="00FB147E"/>
    <w:rsid w:val="00FB2306"/>
    <w:rsid w:val="00FB2B58"/>
    <w:rsid w:val="00FB34FD"/>
    <w:rsid w:val="00FB3717"/>
    <w:rsid w:val="00FB42FD"/>
    <w:rsid w:val="00FB5111"/>
    <w:rsid w:val="00FB5204"/>
    <w:rsid w:val="00FB6503"/>
    <w:rsid w:val="00FB67AA"/>
    <w:rsid w:val="00FB70BA"/>
    <w:rsid w:val="00FB795D"/>
    <w:rsid w:val="00FC0286"/>
    <w:rsid w:val="00FC09BD"/>
    <w:rsid w:val="00FC1EA8"/>
    <w:rsid w:val="00FC1F8B"/>
    <w:rsid w:val="00FC2984"/>
    <w:rsid w:val="00FC2AC6"/>
    <w:rsid w:val="00FC2C6E"/>
    <w:rsid w:val="00FC35A2"/>
    <w:rsid w:val="00FC38C3"/>
    <w:rsid w:val="00FC3EBB"/>
    <w:rsid w:val="00FC434C"/>
    <w:rsid w:val="00FC48FE"/>
    <w:rsid w:val="00FC5613"/>
    <w:rsid w:val="00FC57EC"/>
    <w:rsid w:val="00FC5ACB"/>
    <w:rsid w:val="00FC6527"/>
    <w:rsid w:val="00FC6A42"/>
    <w:rsid w:val="00FC71BA"/>
    <w:rsid w:val="00FC71FC"/>
    <w:rsid w:val="00FC7318"/>
    <w:rsid w:val="00FC750F"/>
    <w:rsid w:val="00FC785F"/>
    <w:rsid w:val="00FC7C4C"/>
    <w:rsid w:val="00FC7C71"/>
    <w:rsid w:val="00FD01B3"/>
    <w:rsid w:val="00FD01CE"/>
    <w:rsid w:val="00FD3FB8"/>
    <w:rsid w:val="00FD4D65"/>
    <w:rsid w:val="00FD4D7C"/>
    <w:rsid w:val="00FD53D1"/>
    <w:rsid w:val="00FD5561"/>
    <w:rsid w:val="00FD61E3"/>
    <w:rsid w:val="00FD67AE"/>
    <w:rsid w:val="00FD71D4"/>
    <w:rsid w:val="00FD76C3"/>
    <w:rsid w:val="00FD7EC0"/>
    <w:rsid w:val="00FD7FE7"/>
    <w:rsid w:val="00FD7FF5"/>
    <w:rsid w:val="00FE0B15"/>
    <w:rsid w:val="00FE0F59"/>
    <w:rsid w:val="00FE11CA"/>
    <w:rsid w:val="00FE255C"/>
    <w:rsid w:val="00FE255D"/>
    <w:rsid w:val="00FE257E"/>
    <w:rsid w:val="00FE26AE"/>
    <w:rsid w:val="00FE287A"/>
    <w:rsid w:val="00FE2A6E"/>
    <w:rsid w:val="00FE3DDB"/>
    <w:rsid w:val="00FE48BE"/>
    <w:rsid w:val="00FE516E"/>
    <w:rsid w:val="00FE6192"/>
    <w:rsid w:val="00FE72D4"/>
    <w:rsid w:val="00FE73B0"/>
    <w:rsid w:val="00FE7963"/>
    <w:rsid w:val="00FF1280"/>
    <w:rsid w:val="00FF1EE9"/>
    <w:rsid w:val="00FF1F47"/>
    <w:rsid w:val="00FF2F72"/>
    <w:rsid w:val="00FF36D3"/>
    <w:rsid w:val="00FF386C"/>
    <w:rsid w:val="00FF3A2C"/>
    <w:rsid w:val="00FF4AA2"/>
    <w:rsid w:val="00FF62CD"/>
    <w:rsid w:val="00FF62F9"/>
    <w:rsid w:val="00FF66A6"/>
    <w:rsid w:val="00FF755E"/>
    <w:rsid w:val="00FF7657"/>
    <w:rsid w:val="00FF7C2D"/>
    <w:rsid w:val="0889532B"/>
    <w:rsid w:val="1FBB9527"/>
    <w:rsid w:val="38415420"/>
    <w:rsid w:val="3F4690DD"/>
    <w:rsid w:val="49B373A0"/>
    <w:rsid w:val="5153D1BA"/>
    <w:rsid w:val="55F6DD68"/>
    <w:rsid w:val="57EF2D78"/>
    <w:rsid w:val="5891D6E5"/>
    <w:rsid w:val="58B36710"/>
    <w:rsid w:val="66015BB0"/>
    <w:rsid w:val="6828D947"/>
    <w:rsid w:val="7309F7AD"/>
    <w:rsid w:val="74CC3880"/>
    <w:rsid w:val="75B759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BAA"/>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BC0C43"/>
    <w:pPr>
      <w:spacing w:before="240"/>
      <w:outlineLvl w:val="0"/>
    </w:pPr>
    <w:rPr>
      <w:b/>
      <w:bCs/>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paragraph" w:styleId="Heading3">
    <w:name w:val="heading 3"/>
    <w:basedOn w:val="Normal"/>
    <w:next w:val="Normal"/>
    <w:link w:val="Heading3Char"/>
    <w:uiPriority w:val="9"/>
    <w:semiHidden/>
    <w:unhideWhenUsed/>
    <w:qFormat/>
    <w:rsid w:val="008F69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BC0C43"/>
    <w:rPr>
      <w:rFonts w:ascii="Segoe UI" w:hAnsi="Segoe UI" w:cs="Segoe UI"/>
      <w:b/>
      <w:bCs/>
      <w:sz w:val="32"/>
      <w:szCs w:val="32"/>
    </w:rPr>
  </w:style>
  <w:style w:type="paragraph" w:customStyle="1" w:styleId="EndNoteBibliographyTitle">
    <w:name w:val="EndNote Bibliography Title"/>
    <w:basedOn w:val="Normal"/>
    <w:link w:val="EndNoteBibliographyTitleChar"/>
    <w:rsid w:val="00F9298B"/>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F9298B"/>
    <w:rPr>
      <w:rFonts w:ascii="Segoe UI" w:hAnsi="Segoe UI" w:cs="Segoe UI"/>
      <w:noProof/>
      <w:sz w:val="22"/>
      <w:szCs w:val="22"/>
      <w:lang w:val="en-US"/>
    </w:rPr>
  </w:style>
  <w:style w:type="paragraph" w:customStyle="1" w:styleId="EndNoteBibliography">
    <w:name w:val="EndNote Bibliography"/>
    <w:basedOn w:val="Normal"/>
    <w:link w:val="EndNoteBibliographyChar"/>
    <w:rsid w:val="00F9298B"/>
    <w:rPr>
      <w:noProof/>
      <w:lang w:val="en-US"/>
    </w:rPr>
  </w:style>
  <w:style w:type="character" w:customStyle="1" w:styleId="EndNoteBibliographyChar">
    <w:name w:val="EndNote Bibliography Char"/>
    <w:basedOn w:val="DefaultParagraphFont"/>
    <w:link w:val="EndNoteBibliography"/>
    <w:rsid w:val="00F9298B"/>
    <w:rPr>
      <w:rFonts w:ascii="Segoe UI" w:hAnsi="Segoe UI" w:cs="Segoe UI"/>
      <w:noProof/>
      <w:sz w:val="22"/>
      <w:szCs w:val="22"/>
      <w:lang w:val="en-US"/>
    </w:rPr>
  </w:style>
  <w:style w:type="character" w:styleId="Hyperlink">
    <w:name w:val="Hyperlink"/>
    <w:basedOn w:val="DefaultParagraphFont"/>
    <w:uiPriority w:val="99"/>
    <w:unhideWhenUsed/>
    <w:rsid w:val="00F9298B"/>
    <w:rPr>
      <w:color w:val="0563C1" w:themeColor="hyperlink"/>
      <w:u w:val="single"/>
    </w:rPr>
  </w:style>
  <w:style w:type="character" w:styleId="UnresolvedMention">
    <w:name w:val="Unresolved Mention"/>
    <w:basedOn w:val="DefaultParagraphFont"/>
    <w:uiPriority w:val="99"/>
    <w:semiHidden/>
    <w:unhideWhenUsed/>
    <w:rsid w:val="00F9298B"/>
    <w:rPr>
      <w:color w:val="605E5C"/>
      <w:shd w:val="clear" w:color="auto" w:fill="E1DFDD"/>
    </w:rPr>
  </w:style>
  <w:style w:type="paragraph" w:styleId="ListParagraph">
    <w:name w:val="List Paragraph"/>
    <w:basedOn w:val="Normal"/>
    <w:uiPriority w:val="34"/>
    <w:qFormat/>
    <w:rsid w:val="002172D6"/>
    <w:pPr>
      <w:ind w:left="720"/>
      <w:contextualSpacing/>
    </w:pPr>
  </w:style>
  <w:style w:type="paragraph" w:styleId="Caption">
    <w:name w:val="caption"/>
    <w:basedOn w:val="Normal"/>
    <w:next w:val="Normal"/>
    <w:uiPriority w:val="35"/>
    <w:unhideWhenUsed/>
    <w:qFormat/>
    <w:rsid w:val="00531BDD"/>
    <w:pPr>
      <w:spacing w:after="200"/>
    </w:pPr>
    <w:rPr>
      <w:i/>
      <w:iCs/>
      <w:color w:val="44546A" w:themeColor="text2"/>
      <w:sz w:val="18"/>
      <w:szCs w:val="18"/>
    </w:rPr>
  </w:style>
  <w:style w:type="character" w:customStyle="1" w:styleId="Heading3Char">
    <w:name w:val="Heading 3 Char"/>
    <w:basedOn w:val="DefaultParagraphFont"/>
    <w:link w:val="Heading3"/>
    <w:uiPriority w:val="9"/>
    <w:semiHidden/>
    <w:rsid w:val="008F6950"/>
    <w:rPr>
      <w:rFonts w:asciiTheme="majorHAnsi" w:eastAsiaTheme="majorEastAsia" w:hAnsiTheme="majorHAnsi" w:cstheme="majorBidi"/>
      <w:color w:val="1F3763" w:themeColor="accent1" w:themeShade="7F"/>
    </w:rPr>
  </w:style>
  <w:style w:type="character" w:styleId="Mention">
    <w:name w:val="Mention"/>
    <w:basedOn w:val="DefaultParagraphFont"/>
    <w:uiPriority w:val="99"/>
    <w:unhideWhenUsed/>
    <w:rsid w:val="00025C1D"/>
    <w:rPr>
      <w:color w:val="2B579A"/>
      <w:shd w:val="clear" w:color="auto" w:fill="E1DFDD"/>
    </w:rPr>
  </w:style>
  <w:style w:type="paragraph" w:styleId="Revision">
    <w:name w:val="Revision"/>
    <w:hidden/>
    <w:uiPriority w:val="99"/>
    <w:semiHidden/>
    <w:rsid w:val="001F4BB5"/>
    <w:pPr>
      <w:spacing w:after="0" w:line="240" w:lineRule="auto"/>
    </w:pPr>
    <w:rPr>
      <w:rFonts w:ascii="Segoe UI" w:hAnsi="Segoe UI" w:cs="Segoe UI"/>
      <w:sz w:val="22"/>
      <w:szCs w:val="22"/>
    </w:rPr>
  </w:style>
  <w:style w:type="character" w:styleId="FollowedHyperlink">
    <w:name w:val="FollowedHyperlink"/>
    <w:basedOn w:val="DefaultParagraphFont"/>
    <w:uiPriority w:val="99"/>
    <w:semiHidden/>
    <w:unhideWhenUsed/>
    <w:rsid w:val="00F056B8"/>
    <w:rPr>
      <w:color w:val="954F72" w:themeColor="followedHyperlink"/>
      <w:u w:val="single"/>
    </w:rPr>
  </w:style>
  <w:style w:type="character" w:customStyle="1" w:styleId="cf01">
    <w:name w:val="cf01"/>
    <w:basedOn w:val="DefaultParagraphFont"/>
    <w:rsid w:val="0094067F"/>
    <w:rPr>
      <w:rFonts w:ascii="Segoe UI" w:hAnsi="Segoe UI" w:cs="Segoe UI" w:hint="default"/>
      <w:sz w:val="18"/>
      <w:szCs w:val="18"/>
    </w:rPr>
  </w:style>
  <w:style w:type="paragraph" w:customStyle="1" w:styleId="Instructions">
    <w:name w:val="Instructions"/>
    <w:basedOn w:val="Normal"/>
    <w:link w:val="InstructionsChar"/>
    <w:qFormat/>
    <w:rsid w:val="00C71520"/>
    <w:pPr>
      <w:spacing w:before="120"/>
    </w:pPr>
    <w:rPr>
      <w:b/>
      <w:bCs/>
      <w:i/>
      <w:iCs/>
      <w:color w:val="538135" w:themeColor="accent6" w:themeShade="BF"/>
    </w:rPr>
  </w:style>
  <w:style w:type="character" w:customStyle="1" w:styleId="InstructionsChar">
    <w:name w:val="Instructions Char"/>
    <w:basedOn w:val="Heading2Char"/>
    <w:link w:val="Instructions"/>
    <w:rsid w:val="00C71520"/>
    <w:rPr>
      <w:rFonts w:ascii="Segoe UI" w:hAnsi="Segoe UI" w:cs="Segoe UI"/>
      <w:b/>
      <w:bCs/>
      <w:i/>
      <w:iCs/>
      <w:color w:val="538135" w:themeColor="accent6" w:themeShade="BF"/>
      <w:sz w:val="22"/>
      <w:szCs w:val="22"/>
    </w:rPr>
  </w:style>
  <w:style w:type="paragraph" w:styleId="Title">
    <w:name w:val="Title"/>
    <w:basedOn w:val="Normal"/>
    <w:next w:val="Normal"/>
    <w:link w:val="TitleChar"/>
    <w:uiPriority w:val="10"/>
    <w:qFormat/>
    <w:rsid w:val="00C7152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52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71520"/>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1331">
      <w:bodyDiv w:val="1"/>
      <w:marLeft w:val="0"/>
      <w:marRight w:val="0"/>
      <w:marTop w:val="0"/>
      <w:marBottom w:val="0"/>
      <w:divBdr>
        <w:top w:val="none" w:sz="0" w:space="0" w:color="auto"/>
        <w:left w:val="none" w:sz="0" w:space="0" w:color="auto"/>
        <w:bottom w:val="none" w:sz="0" w:space="0" w:color="auto"/>
        <w:right w:val="none" w:sz="0" w:space="0" w:color="auto"/>
      </w:divBdr>
    </w:div>
    <w:div w:id="121583013">
      <w:bodyDiv w:val="1"/>
      <w:marLeft w:val="0"/>
      <w:marRight w:val="0"/>
      <w:marTop w:val="0"/>
      <w:marBottom w:val="0"/>
      <w:divBdr>
        <w:top w:val="none" w:sz="0" w:space="0" w:color="auto"/>
        <w:left w:val="none" w:sz="0" w:space="0" w:color="auto"/>
        <w:bottom w:val="none" w:sz="0" w:space="0" w:color="auto"/>
        <w:right w:val="none" w:sz="0" w:space="0" w:color="auto"/>
      </w:divBdr>
    </w:div>
    <w:div w:id="129831994">
      <w:bodyDiv w:val="1"/>
      <w:marLeft w:val="0"/>
      <w:marRight w:val="0"/>
      <w:marTop w:val="0"/>
      <w:marBottom w:val="0"/>
      <w:divBdr>
        <w:top w:val="none" w:sz="0" w:space="0" w:color="auto"/>
        <w:left w:val="none" w:sz="0" w:space="0" w:color="auto"/>
        <w:bottom w:val="none" w:sz="0" w:space="0" w:color="auto"/>
        <w:right w:val="none" w:sz="0" w:space="0" w:color="auto"/>
      </w:divBdr>
      <w:divsChild>
        <w:div w:id="554315173">
          <w:marLeft w:val="274"/>
          <w:marRight w:val="0"/>
          <w:marTop w:val="0"/>
          <w:marBottom w:val="0"/>
          <w:divBdr>
            <w:top w:val="none" w:sz="0" w:space="0" w:color="auto"/>
            <w:left w:val="none" w:sz="0" w:space="0" w:color="auto"/>
            <w:bottom w:val="none" w:sz="0" w:space="0" w:color="auto"/>
            <w:right w:val="none" w:sz="0" w:space="0" w:color="auto"/>
          </w:divBdr>
        </w:div>
        <w:div w:id="1130585163">
          <w:marLeft w:val="274"/>
          <w:marRight w:val="0"/>
          <w:marTop w:val="0"/>
          <w:marBottom w:val="0"/>
          <w:divBdr>
            <w:top w:val="none" w:sz="0" w:space="0" w:color="auto"/>
            <w:left w:val="none" w:sz="0" w:space="0" w:color="auto"/>
            <w:bottom w:val="none" w:sz="0" w:space="0" w:color="auto"/>
            <w:right w:val="none" w:sz="0" w:space="0" w:color="auto"/>
          </w:divBdr>
        </w:div>
        <w:div w:id="1927111173">
          <w:marLeft w:val="274"/>
          <w:marRight w:val="0"/>
          <w:marTop w:val="0"/>
          <w:marBottom w:val="0"/>
          <w:divBdr>
            <w:top w:val="none" w:sz="0" w:space="0" w:color="auto"/>
            <w:left w:val="none" w:sz="0" w:space="0" w:color="auto"/>
            <w:bottom w:val="none" w:sz="0" w:space="0" w:color="auto"/>
            <w:right w:val="none" w:sz="0" w:space="0" w:color="auto"/>
          </w:divBdr>
        </w:div>
      </w:divsChild>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227110554">
      <w:bodyDiv w:val="1"/>
      <w:marLeft w:val="0"/>
      <w:marRight w:val="0"/>
      <w:marTop w:val="0"/>
      <w:marBottom w:val="0"/>
      <w:divBdr>
        <w:top w:val="none" w:sz="0" w:space="0" w:color="auto"/>
        <w:left w:val="none" w:sz="0" w:space="0" w:color="auto"/>
        <w:bottom w:val="none" w:sz="0" w:space="0" w:color="auto"/>
        <w:right w:val="none" w:sz="0" w:space="0" w:color="auto"/>
      </w:divBdr>
    </w:div>
    <w:div w:id="274944092">
      <w:bodyDiv w:val="1"/>
      <w:marLeft w:val="0"/>
      <w:marRight w:val="0"/>
      <w:marTop w:val="0"/>
      <w:marBottom w:val="0"/>
      <w:divBdr>
        <w:top w:val="none" w:sz="0" w:space="0" w:color="auto"/>
        <w:left w:val="none" w:sz="0" w:space="0" w:color="auto"/>
        <w:bottom w:val="none" w:sz="0" w:space="0" w:color="auto"/>
        <w:right w:val="none" w:sz="0" w:space="0" w:color="auto"/>
      </w:divBdr>
    </w:div>
    <w:div w:id="313485451">
      <w:bodyDiv w:val="1"/>
      <w:marLeft w:val="0"/>
      <w:marRight w:val="0"/>
      <w:marTop w:val="0"/>
      <w:marBottom w:val="0"/>
      <w:divBdr>
        <w:top w:val="none" w:sz="0" w:space="0" w:color="auto"/>
        <w:left w:val="none" w:sz="0" w:space="0" w:color="auto"/>
        <w:bottom w:val="none" w:sz="0" w:space="0" w:color="auto"/>
        <w:right w:val="none" w:sz="0" w:space="0" w:color="auto"/>
      </w:divBdr>
    </w:div>
    <w:div w:id="315570631">
      <w:bodyDiv w:val="1"/>
      <w:marLeft w:val="0"/>
      <w:marRight w:val="0"/>
      <w:marTop w:val="0"/>
      <w:marBottom w:val="0"/>
      <w:divBdr>
        <w:top w:val="none" w:sz="0" w:space="0" w:color="auto"/>
        <w:left w:val="none" w:sz="0" w:space="0" w:color="auto"/>
        <w:bottom w:val="none" w:sz="0" w:space="0" w:color="auto"/>
        <w:right w:val="none" w:sz="0" w:space="0" w:color="auto"/>
      </w:divBdr>
      <w:divsChild>
        <w:div w:id="346905270">
          <w:marLeft w:val="274"/>
          <w:marRight w:val="0"/>
          <w:marTop w:val="0"/>
          <w:marBottom w:val="0"/>
          <w:divBdr>
            <w:top w:val="none" w:sz="0" w:space="0" w:color="auto"/>
            <w:left w:val="none" w:sz="0" w:space="0" w:color="auto"/>
            <w:bottom w:val="none" w:sz="0" w:space="0" w:color="auto"/>
            <w:right w:val="none" w:sz="0" w:space="0" w:color="auto"/>
          </w:divBdr>
        </w:div>
      </w:divsChild>
    </w:div>
    <w:div w:id="321201743">
      <w:bodyDiv w:val="1"/>
      <w:marLeft w:val="0"/>
      <w:marRight w:val="0"/>
      <w:marTop w:val="0"/>
      <w:marBottom w:val="0"/>
      <w:divBdr>
        <w:top w:val="none" w:sz="0" w:space="0" w:color="auto"/>
        <w:left w:val="none" w:sz="0" w:space="0" w:color="auto"/>
        <w:bottom w:val="none" w:sz="0" w:space="0" w:color="auto"/>
        <w:right w:val="none" w:sz="0" w:space="0" w:color="auto"/>
      </w:divBdr>
    </w:div>
    <w:div w:id="329716534">
      <w:bodyDiv w:val="1"/>
      <w:marLeft w:val="0"/>
      <w:marRight w:val="0"/>
      <w:marTop w:val="0"/>
      <w:marBottom w:val="0"/>
      <w:divBdr>
        <w:top w:val="none" w:sz="0" w:space="0" w:color="auto"/>
        <w:left w:val="none" w:sz="0" w:space="0" w:color="auto"/>
        <w:bottom w:val="none" w:sz="0" w:space="0" w:color="auto"/>
        <w:right w:val="none" w:sz="0" w:space="0" w:color="auto"/>
      </w:divBdr>
      <w:divsChild>
        <w:div w:id="61149027">
          <w:marLeft w:val="0"/>
          <w:marRight w:val="0"/>
          <w:marTop w:val="0"/>
          <w:marBottom w:val="0"/>
          <w:divBdr>
            <w:top w:val="single" w:sz="2" w:space="0" w:color="auto"/>
            <w:left w:val="single" w:sz="2" w:space="4" w:color="auto"/>
            <w:bottom w:val="single" w:sz="2" w:space="0" w:color="auto"/>
            <w:right w:val="single" w:sz="2" w:space="4" w:color="auto"/>
          </w:divBdr>
        </w:div>
      </w:divsChild>
    </w:div>
    <w:div w:id="363294058">
      <w:bodyDiv w:val="1"/>
      <w:marLeft w:val="0"/>
      <w:marRight w:val="0"/>
      <w:marTop w:val="0"/>
      <w:marBottom w:val="0"/>
      <w:divBdr>
        <w:top w:val="none" w:sz="0" w:space="0" w:color="auto"/>
        <w:left w:val="none" w:sz="0" w:space="0" w:color="auto"/>
        <w:bottom w:val="none" w:sz="0" w:space="0" w:color="auto"/>
        <w:right w:val="none" w:sz="0" w:space="0" w:color="auto"/>
      </w:divBdr>
      <w:divsChild>
        <w:div w:id="1406875959">
          <w:marLeft w:val="0"/>
          <w:marRight w:val="0"/>
          <w:marTop w:val="0"/>
          <w:marBottom w:val="0"/>
          <w:divBdr>
            <w:top w:val="single" w:sz="2" w:space="0" w:color="auto"/>
            <w:left w:val="single" w:sz="2" w:space="4" w:color="auto"/>
            <w:bottom w:val="single" w:sz="2" w:space="0" w:color="auto"/>
            <w:right w:val="single" w:sz="2" w:space="4" w:color="auto"/>
          </w:divBdr>
        </w:div>
      </w:divsChild>
    </w:div>
    <w:div w:id="371686507">
      <w:bodyDiv w:val="1"/>
      <w:marLeft w:val="0"/>
      <w:marRight w:val="0"/>
      <w:marTop w:val="0"/>
      <w:marBottom w:val="0"/>
      <w:divBdr>
        <w:top w:val="none" w:sz="0" w:space="0" w:color="auto"/>
        <w:left w:val="none" w:sz="0" w:space="0" w:color="auto"/>
        <w:bottom w:val="none" w:sz="0" w:space="0" w:color="auto"/>
        <w:right w:val="none" w:sz="0" w:space="0" w:color="auto"/>
      </w:divBdr>
    </w:div>
    <w:div w:id="596207868">
      <w:bodyDiv w:val="1"/>
      <w:marLeft w:val="0"/>
      <w:marRight w:val="0"/>
      <w:marTop w:val="0"/>
      <w:marBottom w:val="0"/>
      <w:divBdr>
        <w:top w:val="none" w:sz="0" w:space="0" w:color="auto"/>
        <w:left w:val="none" w:sz="0" w:space="0" w:color="auto"/>
        <w:bottom w:val="none" w:sz="0" w:space="0" w:color="auto"/>
        <w:right w:val="none" w:sz="0" w:space="0" w:color="auto"/>
      </w:divBdr>
      <w:divsChild>
        <w:div w:id="293602095">
          <w:marLeft w:val="274"/>
          <w:marRight w:val="0"/>
          <w:marTop w:val="0"/>
          <w:marBottom w:val="0"/>
          <w:divBdr>
            <w:top w:val="none" w:sz="0" w:space="0" w:color="auto"/>
            <w:left w:val="none" w:sz="0" w:space="0" w:color="auto"/>
            <w:bottom w:val="none" w:sz="0" w:space="0" w:color="auto"/>
            <w:right w:val="none" w:sz="0" w:space="0" w:color="auto"/>
          </w:divBdr>
        </w:div>
      </w:divsChild>
    </w:div>
    <w:div w:id="639647808">
      <w:bodyDiv w:val="1"/>
      <w:marLeft w:val="0"/>
      <w:marRight w:val="0"/>
      <w:marTop w:val="0"/>
      <w:marBottom w:val="0"/>
      <w:divBdr>
        <w:top w:val="none" w:sz="0" w:space="0" w:color="auto"/>
        <w:left w:val="none" w:sz="0" w:space="0" w:color="auto"/>
        <w:bottom w:val="none" w:sz="0" w:space="0" w:color="auto"/>
        <w:right w:val="none" w:sz="0" w:space="0" w:color="auto"/>
      </w:divBdr>
    </w:div>
    <w:div w:id="791171956">
      <w:bodyDiv w:val="1"/>
      <w:marLeft w:val="0"/>
      <w:marRight w:val="0"/>
      <w:marTop w:val="0"/>
      <w:marBottom w:val="0"/>
      <w:divBdr>
        <w:top w:val="none" w:sz="0" w:space="0" w:color="auto"/>
        <w:left w:val="none" w:sz="0" w:space="0" w:color="auto"/>
        <w:bottom w:val="none" w:sz="0" w:space="0" w:color="auto"/>
        <w:right w:val="none" w:sz="0" w:space="0" w:color="auto"/>
      </w:divBdr>
    </w:div>
    <w:div w:id="798034606">
      <w:bodyDiv w:val="1"/>
      <w:marLeft w:val="0"/>
      <w:marRight w:val="0"/>
      <w:marTop w:val="0"/>
      <w:marBottom w:val="0"/>
      <w:divBdr>
        <w:top w:val="none" w:sz="0" w:space="0" w:color="auto"/>
        <w:left w:val="none" w:sz="0" w:space="0" w:color="auto"/>
        <w:bottom w:val="none" w:sz="0" w:space="0" w:color="auto"/>
        <w:right w:val="none" w:sz="0" w:space="0" w:color="auto"/>
      </w:divBdr>
    </w:div>
    <w:div w:id="884096141">
      <w:bodyDiv w:val="1"/>
      <w:marLeft w:val="0"/>
      <w:marRight w:val="0"/>
      <w:marTop w:val="0"/>
      <w:marBottom w:val="0"/>
      <w:divBdr>
        <w:top w:val="none" w:sz="0" w:space="0" w:color="auto"/>
        <w:left w:val="none" w:sz="0" w:space="0" w:color="auto"/>
        <w:bottom w:val="none" w:sz="0" w:space="0" w:color="auto"/>
        <w:right w:val="none" w:sz="0" w:space="0" w:color="auto"/>
      </w:divBdr>
    </w:div>
    <w:div w:id="897592625">
      <w:bodyDiv w:val="1"/>
      <w:marLeft w:val="0"/>
      <w:marRight w:val="0"/>
      <w:marTop w:val="0"/>
      <w:marBottom w:val="0"/>
      <w:divBdr>
        <w:top w:val="none" w:sz="0" w:space="0" w:color="auto"/>
        <w:left w:val="none" w:sz="0" w:space="0" w:color="auto"/>
        <w:bottom w:val="none" w:sz="0" w:space="0" w:color="auto"/>
        <w:right w:val="none" w:sz="0" w:space="0" w:color="auto"/>
      </w:divBdr>
    </w:div>
    <w:div w:id="935674808">
      <w:bodyDiv w:val="1"/>
      <w:marLeft w:val="0"/>
      <w:marRight w:val="0"/>
      <w:marTop w:val="0"/>
      <w:marBottom w:val="0"/>
      <w:divBdr>
        <w:top w:val="none" w:sz="0" w:space="0" w:color="auto"/>
        <w:left w:val="none" w:sz="0" w:space="0" w:color="auto"/>
        <w:bottom w:val="none" w:sz="0" w:space="0" w:color="auto"/>
        <w:right w:val="none" w:sz="0" w:space="0" w:color="auto"/>
      </w:divBdr>
    </w:div>
    <w:div w:id="994644151">
      <w:bodyDiv w:val="1"/>
      <w:marLeft w:val="0"/>
      <w:marRight w:val="0"/>
      <w:marTop w:val="0"/>
      <w:marBottom w:val="0"/>
      <w:divBdr>
        <w:top w:val="none" w:sz="0" w:space="0" w:color="auto"/>
        <w:left w:val="none" w:sz="0" w:space="0" w:color="auto"/>
        <w:bottom w:val="none" w:sz="0" w:space="0" w:color="auto"/>
        <w:right w:val="none" w:sz="0" w:space="0" w:color="auto"/>
      </w:divBdr>
    </w:div>
    <w:div w:id="1126582879">
      <w:bodyDiv w:val="1"/>
      <w:marLeft w:val="0"/>
      <w:marRight w:val="0"/>
      <w:marTop w:val="0"/>
      <w:marBottom w:val="0"/>
      <w:divBdr>
        <w:top w:val="none" w:sz="0" w:space="0" w:color="auto"/>
        <w:left w:val="none" w:sz="0" w:space="0" w:color="auto"/>
        <w:bottom w:val="none" w:sz="0" w:space="0" w:color="auto"/>
        <w:right w:val="none" w:sz="0" w:space="0" w:color="auto"/>
      </w:divBdr>
      <w:divsChild>
        <w:div w:id="1809319052">
          <w:marLeft w:val="0"/>
          <w:marRight w:val="0"/>
          <w:marTop w:val="0"/>
          <w:marBottom w:val="0"/>
          <w:divBdr>
            <w:top w:val="single" w:sz="2" w:space="0" w:color="auto"/>
            <w:left w:val="single" w:sz="2" w:space="4" w:color="auto"/>
            <w:bottom w:val="single" w:sz="2" w:space="0" w:color="auto"/>
            <w:right w:val="single" w:sz="2" w:space="4" w:color="auto"/>
          </w:divBdr>
        </w:div>
      </w:divsChild>
    </w:div>
    <w:div w:id="1145969435">
      <w:bodyDiv w:val="1"/>
      <w:marLeft w:val="0"/>
      <w:marRight w:val="0"/>
      <w:marTop w:val="0"/>
      <w:marBottom w:val="0"/>
      <w:divBdr>
        <w:top w:val="none" w:sz="0" w:space="0" w:color="auto"/>
        <w:left w:val="none" w:sz="0" w:space="0" w:color="auto"/>
        <w:bottom w:val="none" w:sz="0" w:space="0" w:color="auto"/>
        <w:right w:val="none" w:sz="0" w:space="0" w:color="auto"/>
      </w:divBdr>
      <w:divsChild>
        <w:div w:id="354502752">
          <w:marLeft w:val="0"/>
          <w:marRight w:val="0"/>
          <w:marTop w:val="0"/>
          <w:marBottom w:val="0"/>
          <w:divBdr>
            <w:top w:val="none" w:sz="0" w:space="0" w:color="auto"/>
            <w:left w:val="none" w:sz="0" w:space="0" w:color="auto"/>
            <w:bottom w:val="none" w:sz="0" w:space="0" w:color="auto"/>
            <w:right w:val="none" w:sz="0" w:space="0" w:color="auto"/>
          </w:divBdr>
        </w:div>
        <w:div w:id="369886153">
          <w:marLeft w:val="0"/>
          <w:marRight w:val="0"/>
          <w:marTop w:val="0"/>
          <w:marBottom w:val="0"/>
          <w:divBdr>
            <w:top w:val="none" w:sz="0" w:space="0" w:color="auto"/>
            <w:left w:val="none" w:sz="0" w:space="0" w:color="auto"/>
            <w:bottom w:val="none" w:sz="0" w:space="0" w:color="auto"/>
            <w:right w:val="none" w:sz="0" w:space="0" w:color="auto"/>
          </w:divBdr>
        </w:div>
      </w:divsChild>
    </w:div>
    <w:div w:id="1474904738">
      <w:bodyDiv w:val="1"/>
      <w:marLeft w:val="0"/>
      <w:marRight w:val="0"/>
      <w:marTop w:val="0"/>
      <w:marBottom w:val="0"/>
      <w:divBdr>
        <w:top w:val="none" w:sz="0" w:space="0" w:color="auto"/>
        <w:left w:val="none" w:sz="0" w:space="0" w:color="auto"/>
        <w:bottom w:val="none" w:sz="0" w:space="0" w:color="auto"/>
        <w:right w:val="none" w:sz="0" w:space="0" w:color="auto"/>
      </w:divBdr>
    </w:div>
    <w:div w:id="1550071252">
      <w:bodyDiv w:val="1"/>
      <w:marLeft w:val="0"/>
      <w:marRight w:val="0"/>
      <w:marTop w:val="0"/>
      <w:marBottom w:val="0"/>
      <w:divBdr>
        <w:top w:val="none" w:sz="0" w:space="0" w:color="auto"/>
        <w:left w:val="none" w:sz="0" w:space="0" w:color="auto"/>
        <w:bottom w:val="none" w:sz="0" w:space="0" w:color="auto"/>
        <w:right w:val="none" w:sz="0" w:space="0" w:color="auto"/>
      </w:divBdr>
    </w:div>
    <w:div w:id="1553230119">
      <w:bodyDiv w:val="1"/>
      <w:marLeft w:val="0"/>
      <w:marRight w:val="0"/>
      <w:marTop w:val="0"/>
      <w:marBottom w:val="0"/>
      <w:divBdr>
        <w:top w:val="none" w:sz="0" w:space="0" w:color="auto"/>
        <w:left w:val="none" w:sz="0" w:space="0" w:color="auto"/>
        <w:bottom w:val="none" w:sz="0" w:space="0" w:color="auto"/>
        <w:right w:val="none" w:sz="0" w:space="0" w:color="auto"/>
      </w:divBdr>
      <w:divsChild>
        <w:div w:id="1275362071">
          <w:marLeft w:val="274"/>
          <w:marRight w:val="0"/>
          <w:marTop w:val="0"/>
          <w:marBottom w:val="0"/>
          <w:divBdr>
            <w:top w:val="none" w:sz="0" w:space="0" w:color="auto"/>
            <w:left w:val="none" w:sz="0" w:space="0" w:color="auto"/>
            <w:bottom w:val="none" w:sz="0" w:space="0" w:color="auto"/>
            <w:right w:val="none" w:sz="0" w:space="0" w:color="auto"/>
          </w:divBdr>
        </w:div>
      </w:divsChild>
    </w:div>
    <w:div w:id="1779641752">
      <w:bodyDiv w:val="1"/>
      <w:marLeft w:val="0"/>
      <w:marRight w:val="0"/>
      <w:marTop w:val="0"/>
      <w:marBottom w:val="0"/>
      <w:divBdr>
        <w:top w:val="none" w:sz="0" w:space="0" w:color="auto"/>
        <w:left w:val="none" w:sz="0" w:space="0" w:color="auto"/>
        <w:bottom w:val="none" w:sz="0" w:space="0" w:color="auto"/>
        <w:right w:val="none" w:sz="0" w:space="0" w:color="auto"/>
      </w:divBdr>
      <w:divsChild>
        <w:div w:id="1143423127">
          <w:marLeft w:val="0"/>
          <w:marRight w:val="0"/>
          <w:marTop w:val="0"/>
          <w:marBottom w:val="0"/>
          <w:divBdr>
            <w:top w:val="single" w:sz="2" w:space="0" w:color="auto"/>
            <w:left w:val="single" w:sz="2" w:space="4" w:color="auto"/>
            <w:bottom w:val="single" w:sz="2" w:space="0" w:color="auto"/>
            <w:right w:val="single" w:sz="2" w:space="4" w:color="auto"/>
          </w:divBdr>
        </w:div>
      </w:divsChild>
    </w:div>
    <w:div w:id="1809201024">
      <w:bodyDiv w:val="1"/>
      <w:marLeft w:val="0"/>
      <w:marRight w:val="0"/>
      <w:marTop w:val="0"/>
      <w:marBottom w:val="0"/>
      <w:divBdr>
        <w:top w:val="none" w:sz="0" w:space="0" w:color="auto"/>
        <w:left w:val="none" w:sz="0" w:space="0" w:color="auto"/>
        <w:bottom w:val="none" w:sz="0" w:space="0" w:color="auto"/>
        <w:right w:val="none" w:sz="0" w:space="0" w:color="auto"/>
      </w:divBdr>
      <w:divsChild>
        <w:div w:id="328876563">
          <w:marLeft w:val="274"/>
          <w:marRight w:val="0"/>
          <w:marTop w:val="0"/>
          <w:marBottom w:val="0"/>
          <w:divBdr>
            <w:top w:val="none" w:sz="0" w:space="0" w:color="auto"/>
            <w:left w:val="none" w:sz="0" w:space="0" w:color="auto"/>
            <w:bottom w:val="none" w:sz="0" w:space="0" w:color="auto"/>
            <w:right w:val="none" w:sz="0" w:space="0" w:color="auto"/>
          </w:divBdr>
        </w:div>
      </w:divsChild>
    </w:div>
    <w:div w:id="1851946120">
      <w:bodyDiv w:val="1"/>
      <w:marLeft w:val="0"/>
      <w:marRight w:val="0"/>
      <w:marTop w:val="0"/>
      <w:marBottom w:val="0"/>
      <w:divBdr>
        <w:top w:val="none" w:sz="0" w:space="0" w:color="auto"/>
        <w:left w:val="none" w:sz="0" w:space="0" w:color="auto"/>
        <w:bottom w:val="none" w:sz="0" w:space="0" w:color="auto"/>
        <w:right w:val="none" w:sz="0" w:space="0" w:color="auto"/>
      </w:divBdr>
    </w:div>
    <w:div w:id="1923634504">
      <w:bodyDiv w:val="1"/>
      <w:marLeft w:val="0"/>
      <w:marRight w:val="0"/>
      <w:marTop w:val="0"/>
      <w:marBottom w:val="0"/>
      <w:divBdr>
        <w:top w:val="none" w:sz="0" w:space="0" w:color="auto"/>
        <w:left w:val="none" w:sz="0" w:space="0" w:color="auto"/>
        <w:bottom w:val="none" w:sz="0" w:space="0" w:color="auto"/>
        <w:right w:val="none" w:sz="0" w:space="0" w:color="auto"/>
      </w:divBdr>
    </w:div>
    <w:div w:id="2118794735">
      <w:bodyDiv w:val="1"/>
      <w:marLeft w:val="0"/>
      <w:marRight w:val="0"/>
      <w:marTop w:val="0"/>
      <w:marBottom w:val="0"/>
      <w:divBdr>
        <w:top w:val="none" w:sz="0" w:space="0" w:color="auto"/>
        <w:left w:val="none" w:sz="0" w:space="0" w:color="auto"/>
        <w:bottom w:val="none" w:sz="0" w:space="0" w:color="auto"/>
        <w:right w:val="none" w:sz="0" w:space="0" w:color="auto"/>
      </w:divBdr>
      <w:divsChild>
        <w:div w:id="1840734461">
          <w:marLeft w:val="0"/>
          <w:marRight w:val="0"/>
          <w:marTop w:val="0"/>
          <w:marBottom w:val="0"/>
          <w:divBdr>
            <w:top w:val="single" w:sz="2" w:space="0" w:color="auto"/>
            <w:left w:val="single" w:sz="2" w:space="0" w:color="auto"/>
            <w:bottom w:val="single" w:sz="6" w:space="0" w:color="auto"/>
            <w:right w:val="single" w:sz="2" w:space="0" w:color="auto"/>
          </w:divBdr>
          <w:divsChild>
            <w:div w:id="1358000926">
              <w:marLeft w:val="0"/>
              <w:marRight w:val="0"/>
              <w:marTop w:val="100"/>
              <w:marBottom w:val="100"/>
              <w:divBdr>
                <w:top w:val="single" w:sz="2" w:space="0" w:color="D9D9E3"/>
                <w:left w:val="single" w:sz="2" w:space="0" w:color="D9D9E3"/>
                <w:bottom w:val="single" w:sz="2" w:space="0" w:color="D9D9E3"/>
                <w:right w:val="single" w:sz="2" w:space="0" w:color="D9D9E3"/>
              </w:divBdr>
              <w:divsChild>
                <w:div w:id="2018387906">
                  <w:marLeft w:val="0"/>
                  <w:marRight w:val="0"/>
                  <w:marTop w:val="0"/>
                  <w:marBottom w:val="0"/>
                  <w:divBdr>
                    <w:top w:val="single" w:sz="2" w:space="0" w:color="D9D9E3"/>
                    <w:left w:val="single" w:sz="2" w:space="0" w:color="D9D9E3"/>
                    <w:bottom w:val="single" w:sz="2" w:space="0" w:color="D9D9E3"/>
                    <w:right w:val="single" w:sz="2" w:space="0" w:color="D9D9E3"/>
                  </w:divBdr>
                  <w:divsChild>
                    <w:div w:id="440228747">
                      <w:marLeft w:val="0"/>
                      <w:marRight w:val="0"/>
                      <w:marTop w:val="0"/>
                      <w:marBottom w:val="0"/>
                      <w:divBdr>
                        <w:top w:val="single" w:sz="2" w:space="0" w:color="D9D9E3"/>
                        <w:left w:val="single" w:sz="2" w:space="0" w:color="D9D9E3"/>
                        <w:bottom w:val="single" w:sz="2" w:space="0" w:color="D9D9E3"/>
                        <w:right w:val="single" w:sz="2" w:space="0" w:color="D9D9E3"/>
                      </w:divBdr>
                      <w:divsChild>
                        <w:div w:id="941378786">
                          <w:marLeft w:val="0"/>
                          <w:marRight w:val="0"/>
                          <w:marTop w:val="0"/>
                          <w:marBottom w:val="0"/>
                          <w:divBdr>
                            <w:top w:val="single" w:sz="2" w:space="0" w:color="D9D9E3"/>
                            <w:left w:val="single" w:sz="2" w:space="0" w:color="D9D9E3"/>
                            <w:bottom w:val="single" w:sz="2" w:space="0" w:color="D9D9E3"/>
                            <w:right w:val="single" w:sz="2" w:space="0" w:color="D9D9E3"/>
                          </w:divBdr>
                          <w:divsChild>
                            <w:div w:id="237787183">
                              <w:marLeft w:val="0"/>
                              <w:marRight w:val="0"/>
                              <w:marTop w:val="0"/>
                              <w:marBottom w:val="0"/>
                              <w:divBdr>
                                <w:top w:val="single" w:sz="2" w:space="0" w:color="D9D9E3"/>
                                <w:left w:val="single" w:sz="2" w:space="0" w:color="D9D9E3"/>
                                <w:bottom w:val="single" w:sz="2" w:space="0" w:color="D9D9E3"/>
                                <w:right w:val="single" w:sz="2" w:space="0" w:color="D9D9E3"/>
                              </w:divBdr>
                              <w:divsChild>
                                <w:div w:id="1858695853">
                                  <w:marLeft w:val="0"/>
                                  <w:marRight w:val="0"/>
                                  <w:marTop w:val="0"/>
                                  <w:marBottom w:val="0"/>
                                  <w:divBdr>
                                    <w:top w:val="single" w:sz="2" w:space="0" w:color="D9D9E3"/>
                                    <w:left w:val="single" w:sz="2" w:space="0" w:color="D9D9E3"/>
                                    <w:bottom w:val="single" w:sz="2" w:space="0" w:color="D9D9E3"/>
                                    <w:right w:val="single" w:sz="2" w:space="0" w:color="D9D9E3"/>
                                  </w:divBdr>
                                  <w:divsChild>
                                    <w:div w:id="1739786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who.int/news-room/fact-sheets/detail/burns" TargetMode="External"/><Relationship Id="rId2" Type="http://schemas.openxmlformats.org/officeDocument/2006/relationships/numbering" Target="numbering.xml"/><Relationship Id="rId16" Type="http://schemas.openxmlformats.org/officeDocument/2006/relationships/hyperlink" Target="https://www.rch.org.au/trauma-service/manual/Bu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Metadata/LabelInfo.xml><?xml version="1.0" encoding="utf-8"?>
<clbl:labelList xmlns:clbl="http://schemas.microsoft.com/office/2020/mipLabelMetadata">
  <clbl:label id="{ba91eb32-c55a-486e-9f61-67bc84966875}" enabled="0" method="" siteId="{ba91eb32-c55a-486e-9f61-67bc8496687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20228</Words>
  <Characters>114291</Characters>
  <Application>Microsoft Office Word</Application>
  <DocSecurity>0</DocSecurity>
  <Lines>2597</Lines>
  <Paragraphs>1130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133389</CharactersWithSpaces>
  <SharedDoc>false</SharedDoc>
  <HLinks>
    <vt:vector size="18" baseType="variant">
      <vt:variant>
        <vt:i4>3670120</vt:i4>
      </vt:variant>
      <vt:variant>
        <vt:i4>308</vt:i4>
      </vt:variant>
      <vt:variant>
        <vt:i4>0</vt:i4>
      </vt:variant>
      <vt:variant>
        <vt:i4>5</vt:i4>
      </vt:variant>
      <vt:variant>
        <vt:lpwstr>https://www.who.int/news-room/fact-sheets/detail/burns</vt:lpwstr>
      </vt:variant>
      <vt:variant>
        <vt:lpwstr/>
      </vt:variant>
      <vt:variant>
        <vt:i4>3997729</vt:i4>
      </vt:variant>
      <vt:variant>
        <vt:i4>305</vt:i4>
      </vt:variant>
      <vt:variant>
        <vt:i4>0</vt:i4>
      </vt:variant>
      <vt:variant>
        <vt:i4>5</vt:i4>
      </vt:variant>
      <vt:variant>
        <vt:lpwstr>https://www.rch.org.au/trauma-service/manual/Burns/</vt:lpwstr>
      </vt:variant>
      <vt:variant>
        <vt:lpwstr/>
      </vt:variant>
      <vt:variant>
        <vt:i4>5439610</vt:i4>
      </vt:variant>
      <vt:variant>
        <vt:i4>0</vt:i4>
      </vt:variant>
      <vt:variant>
        <vt:i4>0</vt:i4>
      </vt:variant>
      <vt:variant>
        <vt:i4>5</vt:i4>
      </vt:variant>
      <vt:variant>
        <vt:lpwstr>mailto:santwona.baidya@htanalysts.com.au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2025-02-20T23:38:00Z</dcterms:created>
  <dcterms:modified xsi:type="dcterms:W3CDTF">2025-02-20T23:38:00Z</dcterms:modified>
</cp:coreProperties>
</file>