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11E4A" w14:textId="77777777" w:rsidR="00BC1364" w:rsidRPr="00707064" w:rsidRDefault="00C67DD2" w:rsidP="00065623">
      <w:pPr>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17C78A33" wp14:editId="5D0D96D9">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DB0550A" w14:textId="77777777" w:rsidR="00BC1364" w:rsidRPr="007B32D1" w:rsidRDefault="00BF479B" w:rsidP="007A775F">
      <w:pPr>
        <w:spacing w:before="720" w:after="360"/>
        <w:jc w:val="center"/>
        <w:rPr>
          <w:rFonts w:ascii="Arial" w:hAnsi="Arial" w:cs="Arial"/>
          <w:b/>
          <w:bCs/>
          <w:color w:val="000080"/>
          <w:sz w:val="36"/>
          <w:szCs w:val="36"/>
        </w:rPr>
      </w:pPr>
      <w:r>
        <w:rPr>
          <w:rFonts w:ascii="Arial" w:hAnsi="Arial" w:cs="Arial"/>
          <w:b/>
          <w:bCs/>
          <w:color w:val="000080"/>
          <w:sz w:val="36"/>
          <w:szCs w:val="36"/>
        </w:rPr>
        <w:t>Public Summary Document</w:t>
      </w:r>
    </w:p>
    <w:p w14:paraId="195A8594" w14:textId="555AA4F4" w:rsidR="003F5DD6" w:rsidRPr="003F5DD6" w:rsidRDefault="003F5DD6" w:rsidP="00E9524A">
      <w:pPr>
        <w:pStyle w:val="Heading1"/>
      </w:pPr>
      <w:r w:rsidRPr="003F5DD6">
        <w:rPr>
          <w:rStyle w:val="IntenseReference"/>
          <w:b/>
          <w:bCs/>
          <w:i w:val="0"/>
          <w:smallCaps w:val="0"/>
          <w:color w:val="auto"/>
          <w:spacing w:val="0"/>
        </w:rPr>
        <w:t xml:space="preserve">Report to the Medical Services Advisory Committee on real world outcomes of </w:t>
      </w:r>
      <w:r w:rsidR="00E9524A" w:rsidRPr="00E9524A">
        <w:rPr>
          <w:rStyle w:val="IntenseReference"/>
          <w:b/>
          <w:bCs/>
          <w:i w:val="0"/>
          <w:smallCaps w:val="0"/>
          <w:color w:val="auto"/>
          <w:spacing w:val="0"/>
        </w:rPr>
        <w:t xml:space="preserve">Application </w:t>
      </w:r>
      <w:r w:rsidR="005F710B">
        <w:rPr>
          <w:rStyle w:val="IntenseReference"/>
          <w:b/>
          <w:bCs/>
          <w:i w:val="0"/>
          <w:smallCaps w:val="0"/>
          <w:color w:val="auto"/>
          <w:spacing w:val="0"/>
        </w:rPr>
        <w:t xml:space="preserve">1087: </w:t>
      </w:r>
      <w:r w:rsidR="005F710B" w:rsidRPr="005F710B">
        <w:rPr>
          <w:rStyle w:val="IntenseReference"/>
          <w:b/>
          <w:bCs/>
          <w:i w:val="0"/>
          <w:smallCaps w:val="0"/>
          <w:color w:val="auto"/>
          <w:spacing w:val="0"/>
        </w:rPr>
        <w:t xml:space="preserve">Brain natriuretic peptide assays in the diagnosis and monitoring of heart </w:t>
      </w:r>
      <w:r w:rsidR="005F710B">
        <w:rPr>
          <w:rStyle w:val="IntenseReference"/>
          <w:b/>
          <w:bCs/>
          <w:i w:val="0"/>
          <w:smallCaps w:val="0"/>
          <w:color w:val="auto"/>
          <w:spacing w:val="0"/>
        </w:rPr>
        <w:t>failure</w:t>
      </w:r>
    </w:p>
    <w:p w14:paraId="50BBDDE4" w14:textId="1D38A46B" w:rsidR="00BC1364" w:rsidRPr="00D90A38" w:rsidRDefault="003F5DD6" w:rsidP="007A775F">
      <w:pPr>
        <w:spacing w:before="360"/>
        <w:ind w:left="3600" w:hanging="3600"/>
        <w:rPr>
          <w:rFonts w:ascii="Arial" w:hAnsi="Arial" w:cs="Arial"/>
          <w:b/>
          <w:szCs w:val="24"/>
        </w:rPr>
      </w:pPr>
      <w:r>
        <w:rPr>
          <w:rFonts w:ascii="Arial" w:hAnsi="Arial" w:cs="Arial"/>
          <w:b/>
          <w:szCs w:val="24"/>
        </w:rPr>
        <w:t>Medicare Benefits Schedule</w:t>
      </w:r>
      <w:r w:rsidR="001C1BE6">
        <w:rPr>
          <w:rFonts w:ascii="Arial" w:hAnsi="Arial" w:cs="Arial"/>
          <w:b/>
          <w:szCs w:val="24"/>
        </w:rPr>
        <w:t xml:space="preserve"> </w:t>
      </w:r>
      <w:r>
        <w:rPr>
          <w:rFonts w:ascii="Arial" w:hAnsi="Arial" w:cs="Arial"/>
          <w:b/>
          <w:szCs w:val="24"/>
        </w:rPr>
        <w:t>(MBS) item considered</w:t>
      </w:r>
      <w:r w:rsidR="00BC1364" w:rsidRPr="00D90A38">
        <w:rPr>
          <w:rFonts w:ascii="Arial" w:hAnsi="Arial" w:cs="Arial"/>
          <w:b/>
          <w:szCs w:val="24"/>
        </w:rPr>
        <w:t>:</w:t>
      </w:r>
      <w:r w:rsidR="00BC1364" w:rsidRPr="00D90A38">
        <w:rPr>
          <w:rFonts w:ascii="Arial" w:hAnsi="Arial" w:cs="Arial"/>
          <w:b/>
          <w:szCs w:val="24"/>
        </w:rPr>
        <w:tab/>
      </w:r>
      <w:r w:rsidR="005F710B">
        <w:rPr>
          <w:rFonts w:ascii="Arial" w:hAnsi="Arial" w:cs="Arial"/>
          <w:b/>
          <w:szCs w:val="24"/>
        </w:rPr>
        <w:t>66830</w:t>
      </w:r>
    </w:p>
    <w:p w14:paraId="6F6DDFED" w14:textId="7F541492" w:rsidR="00BC1364" w:rsidRPr="00D90A38" w:rsidRDefault="00BC1364" w:rsidP="007A775F">
      <w:pPr>
        <w:spacing w:before="360"/>
        <w:ind w:left="3600" w:hanging="3600"/>
        <w:rPr>
          <w:rFonts w:ascii="Arial" w:hAnsi="Arial" w:cs="Arial"/>
          <w:b/>
          <w:szCs w:val="24"/>
        </w:rPr>
      </w:pPr>
      <w:r w:rsidRPr="005F710B">
        <w:rPr>
          <w:rFonts w:ascii="Arial" w:hAnsi="Arial" w:cs="Arial"/>
          <w:b/>
          <w:szCs w:val="24"/>
        </w:rPr>
        <w:t>Date</w:t>
      </w:r>
      <w:r w:rsidR="00E9524A" w:rsidRPr="005F710B">
        <w:rPr>
          <w:rFonts w:ascii="Arial" w:hAnsi="Arial" w:cs="Arial"/>
          <w:b/>
          <w:szCs w:val="24"/>
        </w:rPr>
        <w:t>s</w:t>
      </w:r>
      <w:r w:rsidRPr="005F710B">
        <w:rPr>
          <w:rFonts w:ascii="Arial" w:hAnsi="Arial" w:cs="Arial"/>
          <w:b/>
          <w:szCs w:val="24"/>
        </w:rPr>
        <w:t xml:space="preserve"> of MSAC consideration:</w:t>
      </w:r>
      <w:r w:rsidRPr="005F710B">
        <w:rPr>
          <w:rFonts w:ascii="Arial" w:hAnsi="Arial" w:cs="Arial"/>
          <w:b/>
          <w:szCs w:val="24"/>
        </w:rPr>
        <w:tab/>
      </w:r>
      <w:r w:rsidR="005F710B" w:rsidRPr="005F710B">
        <w:rPr>
          <w:rFonts w:ascii="Arial" w:hAnsi="Arial" w:cs="Arial"/>
          <w:b/>
          <w:szCs w:val="24"/>
        </w:rPr>
        <w:t>6-7 April 2017</w:t>
      </w:r>
    </w:p>
    <w:p w14:paraId="46790F2B" w14:textId="05D7C21A" w:rsidR="0041758C" w:rsidRDefault="006A0D97" w:rsidP="00A953E7">
      <w:pPr>
        <w:spacing w:before="240"/>
        <w:rPr>
          <w:szCs w:val="24"/>
        </w:rPr>
      </w:pPr>
      <w:r>
        <w:rPr>
          <w:szCs w:val="24"/>
        </w:rPr>
        <w:t xml:space="preserve">Context for decision: MSAC makes its advice in accordance with its Terms of Reference, see </w:t>
      </w:r>
      <w:r w:rsidR="009C5632">
        <w:rPr>
          <w:szCs w:val="24"/>
        </w:rPr>
        <w:t xml:space="preserve">the </w:t>
      </w:r>
      <w:hyperlink r:id="rId10" w:tooltip="Link to Medical Services Advisory Committee website" w:history="1">
        <w:r w:rsidR="009C5632">
          <w:rPr>
            <w:rStyle w:val="Hyperlink"/>
            <w:szCs w:val="24"/>
          </w:rPr>
          <w:t>MSAC Website</w:t>
        </w:r>
      </w:hyperlink>
      <w:r w:rsidR="009C5632">
        <w:t>.</w:t>
      </w:r>
    </w:p>
    <w:p w14:paraId="52C2A008" w14:textId="72A97255" w:rsidR="003F5DD6" w:rsidRPr="003F5DD6" w:rsidRDefault="003D7F29" w:rsidP="007A775F">
      <w:pPr>
        <w:pStyle w:val="Heading1"/>
        <w:numPr>
          <w:ilvl w:val="0"/>
          <w:numId w:val="23"/>
        </w:numPr>
        <w:tabs>
          <w:tab w:val="left" w:pos="720"/>
          <w:tab w:val="left" w:pos="1140"/>
        </w:tabs>
        <w:spacing w:before="360"/>
        <w:ind w:hanging="720"/>
      </w:pPr>
      <w:r w:rsidRPr="00D90A38">
        <w:t>Purpose</w:t>
      </w:r>
    </w:p>
    <w:p w14:paraId="6CD02791" w14:textId="449882D5" w:rsidR="003F5DD6" w:rsidRDefault="003F5DD6" w:rsidP="002E3E26">
      <w:pPr>
        <w:spacing w:before="240"/>
      </w:pPr>
      <w:r>
        <w:t xml:space="preserve">The purpose of the report presented to the Medical Services Advisory Committee (MSAC) was to inform MSAC of the real world impacts on the outcomes of </w:t>
      </w:r>
      <w:r w:rsidR="005F710B">
        <w:t xml:space="preserve">Application 1087. </w:t>
      </w:r>
      <w:r>
        <w:t>The MSAC then uses this information to ensure that</w:t>
      </w:r>
      <w:r w:rsidR="00A91AFD">
        <w:t xml:space="preserve"> the new item</w:t>
      </w:r>
      <w:r w:rsidR="003C722C">
        <w:t>/s</w:t>
      </w:r>
      <w:r w:rsidR="00A91AFD">
        <w:t xml:space="preserve"> resulting from this application</w:t>
      </w:r>
      <w:r w:rsidR="003C722C">
        <w:t>/s</w:t>
      </w:r>
      <w:r w:rsidR="00A91AFD">
        <w:t xml:space="preserve"> is being used as intended.</w:t>
      </w:r>
    </w:p>
    <w:p w14:paraId="53627D54" w14:textId="77777777" w:rsidR="003F5DD6" w:rsidRPr="00DB1935" w:rsidRDefault="003F5DD6" w:rsidP="007A775F">
      <w:pPr>
        <w:spacing w:before="240"/>
      </w:pPr>
      <w:r w:rsidRPr="00341476">
        <w:t xml:space="preserve">The </w:t>
      </w:r>
      <w:r>
        <w:t>report</w:t>
      </w:r>
      <w:r w:rsidRPr="00341476">
        <w:t xml:space="preserve"> is not intended to be a review of the clinical information covered during the application process.</w:t>
      </w:r>
    </w:p>
    <w:p w14:paraId="57895869" w14:textId="2CC5CEA5" w:rsidR="00E977EE" w:rsidRDefault="00E977EE" w:rsidP="007A775F">
      <w:pPr>
        <w:pStyle w:val="Heading1"/>
        <w:numPr>
          <w:ilvl w:val="0"/>
          <w:numId w:val="23"/>
        </w:numPr>
        <w:tabs>
          <w:tab w:val="left" w:pos="720"/>
          <w:tab w:val="left" w:pos="1140"/>
        </w:tabs>
        <w:spacing w:before="360"/>
        <w:ind w:hanging="720"/>
      </w:pPr>
      <w:r w:rsidRPr="008D5885">
        <w:t xml:space="preserve">MSAC’s advice </w:t>
      </w:r>
    </w:p>
    <w:p w14:paraId="26F14EB3" w14:textId="1264EB7E" w:rsidR="005F710B" w:rsidRPr="00610222" w:rsidRDefault="00610222" w:rsidP="002E3E26">
      <w:pPr>
        <w:spacing w:before="240"/>
        <w:rPr>
          <w:szCs w:val="24"/>
          <w:lang w:eastAsia="en-US"/>
        </w:rPr>
      </w:pPr>
      <w:r w:rsidRPr="005F710B">
        <w:rPr>
          <w:szCs w:val="24"/>
          <w:lang w:eastAsia="en-US"/>
        </w:rPr>
        <w:t xml:space="preserve">After </w:t>
      </w:r>
      <w:r w:rsidRPr="005F710B">
        <w:t>considering</w:t>
      </w:r>
      <w:r w:rsidRPr="005F710B">
        <w:rPr>
          <w:szCs w:val="24"/>
          <w:lang w:eastAsia="en-US"/>
        </w:rPr>
        <w:t xml:space="preserve"> the real world impacts</w:t>
      </w:r>
      <w:r w:rsidR="005F710B" w:rsidRPr="005F710B">
        <w:rPr>
          <w:szCs w:val="24"/>
          <w:lang w:eastAsia="en-US"/>
        </w:rPr>
        <w:t xml:space="preserve"> of the outcomes of application 1087, </w:t>
      </w:r>
      <w:r w:rsidR="005F710B" w:rsidRPr="005F710B">
        <w:t>MSAC noted that there was significant under-utilisation of item 66830 post-implementation</w:t>
      </w:r>
      <w:r w:rsidR="005F710B" w:rsidRPr="000615F3">
        <w:t xml:space="preserve"> and recommended no further action.</w:t>
      </w:r>
    </w:p>
    <w:p w14:paraId="2AE20F8F" w14:textId="2B229F1E" w:rsidR="003F5DD6" w:rsidRPr="00610222" w:rsidRDefault="000E4EC4" w:rsidP="007A775F">
      <w:pPr>
        <w:pStyle w:val="Heading1"/>
        <w:numPr>
          <w:ilvl w:val="0"/>
          <w:numId w:val="23"/>
        </w:numPr>
        <w:tabs>
          <w:tab w:val="left" w:pos="720"/>
          <w:tab w:val="left" w:pos="1140"/>
        </w:tabs>
        <w:spacing w:before="360"/>
        <w:ind w:hanging="720"/>
      </w:pPr>
      <w:r w:rsidRPr="000E4EC4">
        <w:t>Summary of consideration and rationale for MSAC’s advice</w:t>
      </w:r>
    </w:p>
    <w:p w14:paraId="5972AFE5" w14:textId="77777777" w:rsidR="005F710B" w:rsidRPr="000615F3" w:rsidRDefault="005F710B" w:rsidP="002E3E26">
      <w:pPr>
        <w:pStyle w:val="BodyText"/>
        <w:spacing w:before="240" w:after="240" w:line="240" w:lineRule="auto"/>
        <w:rPr>
          <w:rFonts w:ascii="Times New Roman" w:hAnsi="Times New Roman"/>
          <w:sz w:val="24"/>
          <w:lang w:eastAsia="en-US"/>
        </w:rPr>
      </w:pPr>
      <w:r w:rsidRPr="000615F3">
        <w:rPr>
          <w:rFonts w:ascii="Times New Roman" w:hAnsi="Times New Roman"/>
          <w:sz w:val="24"/>
          <w:lang w:eastAsia="en-US"/>
        </w:rPr>
        <w:t xml:space="preserve">MSAC considered the real world impacts of the outcome of application 1087 for </w:t>
      </w:r>
      <w:r w:rsidRPr="000615F3">
        <w:rPr>
          <w:rFonts w:ascii="Times New Roman" w:hAnsi="Times New Roman"/>
          <w:sz w:val="24"/>
        </w:rPr>
        <w:t>B-type natriuretic peptide (BNP) assays in the diagnosis of heart failure</w:t>
      </w:r>
      <w:r w:rsidRPr="000615F3" w:rsidDel="0018423E">
        <w:rPr>
          <w:rFonts w:ascii="Times New Roman" w:hAnsi="Times New Roman"/>
          <w:sz w:val="24"/>
          <w:lang w:eastAsia="en-US"/>
        </w:rPr>
        <w:t xml:space="preserve"> </w:t>
      </w:r>
      <w:r w:rsidRPr="000615F3">
        <w:rPr>
          <w:rFonts w:ascii="Times New Roman" w:hAnsi="Times New Roman"/>
          <w:sz w:val="24"/>
          <w:lang w:eastAsia="en-US"/>
        </w:rPr>
        <w:t>(MBS item 66830) by examining the available data for this item and separations for heart failure from the Australian Institute of Health and Welfare (AIHW) Australian Hospital Morbidity database.</w:t>
      </w:r>
    </w:p>
    <w:p w14:paraId="1FD2D4E3" w14:textId="77777777" w:rsidR="005F710B" w:rsidRPr="000615F3" w:rsidRDefault="005F710B" w:rsidP="005F710B">
      <w:pPr>
        <w:pStyle w:val="BodyText"/>
        <w:spacing w:after="240" w:line="240" w:lineRule="auto"/>
        <w:rPr>
          <w:rFonts w:ascii="Times New Roman" w:hAnsi="Times New Roman"/>
          <w:sz w:val="24"/>
          <w:lang w:eastAsia="en-US"/>
        </w:rPr>
      </w:pPr>
      <w:r w:rsidRPr="000615F3">
        <w:rPr>
          <w:rFonts w:ascii="Times New Roman" w:hAnsi="Times New Roman"/>
          <w:sz w:val="24"/>
          <w:lang w:eastAsia="en-US"/>
        </w:rPr>
        <w:t xml:space="preserve">MSAC noted that actual utilisation is between 10-20% of that predicted. MSAC considered that the lower than expected utilisation may be due to an assumption in the initial application that a high proportion of services would be provided in the private setting (36%), whereas the data suggest that the majority of patients presenting with heart failure actually present at public hospital emergency departments. MSAC also noted that utilisation has tended to be highest in the more populous states (NSW, VIC and QLD), with very low use in WA, </w:t>
      </w:r>
      <w:r w:rsidRPr="000615F3">
        <w:rPr>
          <w:rFonts w:ascii="Times New Roman" w:hAnsi="Times New Roman"/>
          <w:sz w:val="24"/>
          <w:lang w:eastAsia="en-US"/>
        </w:rPr>
        <w:lastRenderedPageBreak/>
        <w:t>possibly due to the small number of private emergency departments in this state. MSAC noted that utilisation is concentrated in patients 75 years of age and above, in line with the primary target for the diagnosis and monitoring of heart failure.</w:t>
      </w:r>
    </w:p>
    <w:p w14:paraId="763DC321" w14:textId="77777777" w:rsidR="005F710B" w:rsidRPr="000615F3" w:rsidRDefault="005F710B" w:rsidP="005F710B">
      <w:pPr>
        <w:pStyle w:val="BodyText"/>
        <w:spacing w:after="240" w:line="240" w:lineRule="auto"/>
        <w:rPr>
          <w:rFonts w:ascii="Times New Roman" w:hAnsi="Times New Roman"/>
          <w:sz w:val="24"/>
          <w:lang w:eastAsia="en-US"/>
        </w:rPr>
      </w:pPr>
      <w:r w:rsidRPr="000615F3">
        <w:rPr>
          <w:rFonts w:ascii="Times New Roman" w:hAnsi="Times New Roman"/>
          <w:sz w:val="24"/>
          <w:lang w:eastAsia="en-US"/>
        </w:rPr>
        <w:t>MSAC noted that approximately 19% of patients have claimed item 66830 more than once, suggesting these patients have presented to ED and required a BNP test on multiple occasions.</w:t>
      </w:r>
    </w:p>
    <w:p w14:paraId="3A73D1CF" w14:textId="77777777" w:rsidR="005F710B" w:rsidRPr="000615F3" w:rsidRDefault="005F710B" w:rsidP="005F710B">
      <w:pPr>
        <w:pStyle w:val="BodyText"/>
        <w:spacing w:after="240" w:line="240" w:lineRule="auto"/>
        <w:rPr>
          <w:rFonts w:ascii="Times New Roman" w:hAnsi="Times New Roman"/>
          <w:sz w:val="24"/>
          <w:lang w:eastAsia="en-US"/>
        </w:rPr>
      </w:pPr>
      <w:r w:rsidRPr="000615F3">
        <w:rPr>
          <w:rFonts w:ascii="Times New Roman" w:hAnsi="Times New Roman"/>
          <w:sz w:val="24"/>
          <w:lang w:eastAsia="en-US"/>
        </w:rPr>
        <w:t>In considering the data related to the fee charged for this MBS item, MSAC noted that the average fee charged has remained relatively stable since listing. MSAC also noted that the rate of bulk-billing appears to have increased from 16% to 43% between 2008-09 and 2015-16, although the rate varies between states.</w:t>
      </w:r>
    </w:p>
    <w:p w14:paraId="0844BF9B" w14:textId="3561DEFE" w:rsidR="005F710B" w:rsidRPr="000615F3" w:rsidRDefault="005F710B" w:rsidP="005F710B">
      <w:pPr>
        <w:pStyle w:val="BodyText"/>
        <w:spacing w:after="240" w:line="240" w:lineRule="auto"/>
        <w:rPr>
          <w:rFonts w:ascii="Times New Roman" w:hAnsi="Times New Roman"/>
          <w:sz w:val="24"/>
          <w:lang w:eastAsia="en-US"/>
        </w:rPr>
      </w:pPr>
      <w:r w:rsidRPr="000615F3">
        <w:rPr>
          <w:rFonts w:ascii="Times New Roman" w:hAnsi="Times New Roman"/>
          <w:sz w:val="24"/>
          <w:lang w:eastAsia="en-US"/>
        </w:rPr>
        <w:t>It was assumed that 87% of pathology would be performed outside of hospital settings</w:t>
      </w:r>
      <w:r>
        <w:rPr>
          <w:rFonts w:ascii="Times New Roman" w:hAnsi="Times New Roman"/>
          <w:sz w:val="24"/>
          <w:lang w:eastAsia="en-US"/>
        </w:rPr>
        <w:t>.</w:t>
      </w:r>
      <w:r w:rsidRPr="000615F3">
        <w:rPr>
          <w:rFonts w:ascii="Times New Roman" w:hAnsi="Times New Roman"/>
          <w:sz w:val="24"/>
          <w:lang w:eastAsia="en-US"/>
        </w:rPr>
        <w:t xml:space="preserve"> </w:t>
      </w:r>
      <w:r>
        <w:rPr>
          <w:rFonts w:ascii="Times New Roman" w:hAnsi="Times New Roman"/>
          <w:sz w:val="24"/>
          <w:lang w:eastAsia="en-US"/>
        </w:rPr>
        <w:t>H</w:t>
      </w:r>
      <w:r w:rsidRPr="000615F3">
        <w:rPr>
          <w:rFonts w:ascii="Times New Roman" w:hAnsi="Times New Roman"/>
          <w:sz w:val="24"/>
          <w:lang w:eastAsia="en-US"/>
        </w:rPr>
        <w:t>owever</w:t>
      </w:r>
      <w:r>
        <w:rPr>
          <w:rFonts w:ascii="Times New Roman" w:hAnsi="Times New Roman"/>
          <w:sz w:val="24"/>
          <w:lang w:eastAsia="en-US"/>
        </w:rPr>
        <w:t>,</w:t>
      </w:r>
      <w:r w:rsidRPr="000615F3">
        <w:rPr>
          <w:rFonts w:ascii="Times New Roman" w:hAnsi="Times New Roman"/>
          <w:sz w:val="24"/>
          <w:lang w:eastAsia="en-US"/>
        </w:rPr>
        <w:t xml:space="preserve"> since listing, MSAC noted that the majority of services (64-70%) have been provided in hospital. MSAC considered this may reflect use as monitoring which was not recommended. </w:t>
      </w:r>
    </w:p>
    <w:p w14:paraId="507742C6" w14:textId="77777777" w:rsidR="005F710B" w:rsidRPr="000615F3" w:rsidRDefault="005F710B" w:rsidP="005F710B">
      <w:pPr>
        <w:pStyle w:val="BodyText"/>
        <w:spacing w:after="240" w:line="240" w:lineRule="auto"/>
        <w:rPr>
          <w:rFonts w:ascii="Times New Roman" w:hAnsi="Times New Roman"/>
          <w:sz w:val="24"/>
          <w:lang w:eastAsia="en-US"/>
        </w:rPr>
      </w:pPr>
      <w:r w:rsidRPr="000615F3">
        <w:rPr>
          <w:rFonts w:ascii="Times New Roman" w:hAnsi="Times New Roman"/>
          <w:sz w:val="24"/>
          <w:lang w:eastAsia="en-US"/>
        </w:rPr>
        <w:t xml:space="preserve">MSAC noted that co-claiming patterns for MBS item 66830 are highly varied but are consistent with a patient presenting with heart failure. MSAC noted that the item is not as frequently co-claimed with a consult or patient initiation fee as assumed in the assessment report. </w:t>
      </w:r>
    </w:p>
    <w:p w14:paraId="08E2832D" w14:textId="24E7A918" w:rsidR="00550354" w:rsidRDefault="003F5DD6" w:rsidP="007A775F">
      <w:pPr>
        <w:pStyle w:val="Heading1"/>
        <w:numPr>
          <w:ilvl w:val="0"/>
          <w:numId w:val="23"/>
        </w:numPr>
        <w:tabs>
          <w:tab w:val="left" w:pos="720"/>
          <w:tab w:val="left" w:pos="1140"/>
        </w:tabs>
        <w:spacing w:before="360"/>
        <w:ind w:hanging="720"/>
      </w:pPr>
      <w:r>
        <w:t>Methodology</w:t>
      </w:r>
    </w:p>
    <w:p w14:paraId="74CEFE68" w14:textId="72F2BCF1" w:rsidR="00550354" w:rsidRDefault="001C1BE6" w:rsidP="002E3E26">
      <w:pPr>
        <w:spacing w:before="240"/>
        <w:rPr>
          <w:szCs w:val="24"/>
        </w:rPr>
      </w:pPr>
      <w:r>
        <w:rPr>
          <w:szCs w:val="24"/>
        </w:rPr>
        <w:t xml:space="preserve">An </w:t>
      </w:r>
      <w:r w:rsidRPr="007A775F">
        <w:t>application</w:t>
      </w:r>
      <w:r>
        <w:rPr>
          <w:szCs w:val="24"/>
        </w:rPr>
        <w:t xml:space="preserve"> is selected for consideration if the resulting new item(s) or item amendment(s) have been on the MBS for approximately 24 months or longer or if there were particular concerns about utilisation such that MSAC requested to consider it earlier. The specific applications for each MSAC meeting are selected by the MSAC Executive which is composed of the Chairs of MSAC and its sub-committees.</w:t>
      </w:r>
    </w:p>
    <w:p w14:paraId="5EF0EBE3" w14:textId="42989757" w:rsidR="001C1BE6" w:rsidRDefault="001C1BE6" w:rsidP="007A775F">
      <w:pPr>
        <w:spacing w:before="240"/>
        <w:rPr>
          <w:szCs w:val="24"/>
        </w:rPr>
      </w:pPr>
      <w:r>
        <w:rPr>
          <w:szCs w:val="24"/>
        </w:rPr>
        <w:t xml:space="preserve">A report on </w:t>
      </w:r>
      <w:r w:rsidRPr="007A775F">
        <w:t>the</w:t>
      </w:r>
      <w:r>
        <w:rPr>
          <w:szCs w:val="24"/>
        </w:rPr>
        <w:t xml:space="preserve"> utilisation is developed by the Department of Health (the department) with information on a number of metrics including state variation, patient demographics, services per patient, practitioner’s providing the service, data on fees and co-claiming of services. The number of metrics included in a report is dependent on the annual service volume for the MBS item(s) under consideration i.e. an item with very low utilisation will have less data to analyse. Where service volumes are too low, information is suppressed to protect patient privacy.</w:t>
      </w:r>
    </w:p>
    <w:p w14:paraId="2DF32FA0" w14:textId="42689E95" w:rsidR="001C1BE6" w:rsidRDefault="001C1BE6" w:rsidP="007A775F">
      <w:pPr>
        <w:spacing w:before="240"/>
        <w:rPr>
          <w:szCs w:val="24"/>
        </w:rPr>
      </w:pPr>
      <w:r>
        <w:rPr>
          <w:szCs w:val="24"/>
        </w:rPr>
        <w:t xml:space="preserve">Where </w:t>
      </w:r>
      <w:r w:rsidRPr="007A775F">
        <w:t>possible</w:t>
      </w:r>
      <w:r>
        <w:rPr>
          <w:szCs w:val="24"/>
        </w:rPr>
        <w:t xml:space="preserve"> the report compares data on real world utilisation to the assumptions made during the MSAC assessment. Most of these assumptions are drawn from the assessment report.</w:t>
      </w:r>
    </w:p>
    <w:p w14:paraId="26E62F08" w14:textId="5F77BEEC" w:rsidR="00B11472" w:rsidRDefault="001C1BE6" w:rsidP="007A775F">
      <w:pPr>
        <w:spacing w:before="240"/>
        <w:rPr>
          <w:szCs w:val="24"/>
        </w:rPr>
      </w:pPr>
      <w:r>
        <w:rPr>
          <w:szCs w:val="24"/>
        </w:rPr>
        <w:t xml:space="preserve">Relevant </w:t>
      </w:r>
      <w:r w:rsidRPr="007A775F">
        <w:t>stakeholders</w:t>
      </w:r>
      <w:r>
        <w:rPr>
          <w:szCs w:val="24"/>
        </w:rPr>
        <w:t xml:space="preserve"> are provided an opportunity to comment on the findings in the report before it is presented to the MSAC. It is intended that stakeholders are given at least three weeks to consider the reports.</w:t>
      </w:r>
    </w:p>
    <w:p w14:paraId="40C0C81F" w14:textId="0FE43F9A" w:rsidR="001C1BE6" w:rsidRDefault="001C1BE6" w:rsidP="007A775F">
      <w:pPr>
        <w:spacing w:before="240"/>
        <w:rPr>
          <w:szCs w:val="24"/>
        </w:rPr>
      </w:pPr>
      <w:r>
        <w:rPr>
          <w:szCs w:val="24"/>
        </w:rPr>
        <w:t xml:space="preserve">The stakeholder </w:t>
      </w:r>
      <w:r w:rsidRPr="007A775F">
        <w:t>version</w:t>
      </w:r>
      <w:r>
        <w:rPr>
          <w:szCs w:val="24"/>
        </w:rPr>
        <w:t xml:space="preserve"> of the report does not contain information </w:t>
      </w:r>
      <w:r w:rsidR="00B11472">
        <w:rPr>
          <w:szCs w:val="24"/>
        </w:rPr>
        <w:t>on assumptions from the MSAC consideration if this information is not already publicly available. This is to protect the commercial in confidence of the original applicants. The same principle is applied to this document.</w:t>
      </w:r>
    </w:p>
    <w:p w14:paraId="5FFB5672" w14:textId="64ED6CE6" w:rsidR="00B11472" w:rsidRDefault="00B11472" w:rsidP="007A775F">
      <w:pPr>
        <w:spacing w:before="240"/>
        <w:rPr>
          <w:szCs w:val="24"/>
        </w:rPr>
      </w:pPr>
      <w:r>
        <w:rPr>
          <w:szCs w:val="24"/>
        </w:rPr>
        <w:lastRenderedPageBreak/>
        <w:t xml:space="preserve">Once MSAC has </w:t>
      </w:r>
      <w:r w:rsidRPr="007A775F">
        <w:t>considered</w:t>
      </w:r>
      <w:r>
        <w:rPr>
          <w:szCs w:val="24"/>
        </w:rPr>
        <w:t xml:space="preserve"> the report</w:t>
      </w:r>
      <w:r w:rsidR="00A91AFD">
        <w:rPr>
          <w:szCs w:val="24"/>
        </w:rPr>
        <w:t xml:space="preserve"> its advice is made available online </w:t>
      </w:r>
      <w:r w:rsidR="009C5632">
        <w:rPr>
          <w:szCs w:val="24"/>
        </w:rPr>
        <w:t xml:space="preserve">at the </w:t>
      </w:r>
      <w:hyperlink r:id="rId11" w:history="1">
        <w:r w:rsidR="009C5632">
          <w:rPr>
            <w:rStyle w:val="Hyperlink"/>
            <w:szCs w:val="24"/>
          </w:rPr>
          <w:t>MSAC Website</w:t>
        </w:r>
      </w:hyperlink>
      <w:r w:rsidR="00A91AFD">
        <w:rPr>
          <w:szCs w:val="24"/>
        </w:rPr>
        <w:t>.</w:t>
      </w:r>
    </w:p>
    <w:p w14:paraId="09E8EE24" w14:textId="404449BB" w:rsidR="00BC1364" w:rsidRPr="00A91AFD" w:rsidRDefault="003F5DD6" w:rsidP="007A775F">
      <w:pPr>
        <w:pStyle w:val="Heading1"/>
        <w:numPr>
          <w:ilvl w:val="0"/>
          <w:numId w:val="23"/>
        </w:numPr>
        <w:tabs>
          <w:tab w:val="left" w:pos="720"/>
          <w:tab w:val="left" w:pos="1140"/>
        </w:tabs>
        <w:spacing w:before="360"/>
        <w:ind w:hanging="720"/>
      </w:pPr>
      <w:r>
        <w:t>Results</w:t>
      </w:r>
    </w:p>
    <w:p w14:paraId="08FB6E75" w14:textId="061112B6" w:rsidR="00AC6433" w:rsidRDefault="004E015F" w:rsidP="00240CC4">
      <w:pPr>
        <w:pStyle w:val="Heading2"/>
      </w:pPr>
      <w:r>
        <w:t>Utilisation</w:t>
      </w:r>
    </w:p>
    <w:p w14:paraId="03C51E64" w14:textId="73BF38BA" w:rsidR="000774F3" w:rsidRDefault="000774F3" w:rsidP="002E3E26">
      <w:pPr>
        <w:spacing w:after="240"/>
      </w:pPr>
      <w:r>
        <w:t xml:space="preserve">To protect commercial in confidence, the final predicted utilisation numbers have been removed. The assumptions from the assessment report have been included and can be accessed in full on the MSAC website on the page for application 1087. </w:t>
      </w:r>
    </w:p>
    <w:p w14:paraId="71A87447" w14:textId="0B33FDAE" w:rsidR="000774F3" w:rsidRDefault="000774F3" w:rsidP="002E3E26">
      <w:pPr>
        <w:spacing w:after="240"/>
      </w:pPr>
      <w:r>
        <w:t xml:space="preserve">Utilisation estimates were based on the Australian Hospital Morbidity database for heart failure separations and ABS data for growth (3.25% pa). </w:t>
      </w:r>
    </w:p>
    <w:p w14:paraId="1A38E687" w14:textId="481D1035" w:rsidR="000774F3" w:rsidRDefault="000774F3" w:rsidP="002E3E26">
      <w:pPr>
        <w:spacing w:after="240"/>
      </w:pPr>
      <w:r w:rsidRPr="0000331D">
        <w:t>The Australian National Hospital Morbidity database of the AIHW registered 41,052 separations for heart</w:t>
      </w:r>
      <w:r>
        <w:t xml:space="preserve"> failure (HF) in 2002-03. The estimate is based on almost all Australian public and private hospitals. For reference the actual separations for the principal diagnosis of heart failure for 2008-09 to 2013-14 have been included in Table 1.</w:t>
      </w:r>
    </w:p>
    <w:p w14:paraId="3841C9C9" w14:textId="77777777" w:rsidR="0067271E" w:rsidRDefault="000774F3" w:rsidP="000774F3">
      <w:r>
        <w:t>In Mueller et al (2004), of the 80 per cent of admitted patients in their sample with acute dyspnoea, 52.6 per cent were diagnosed with HF. It was assumed in the assessment report that this meant that 42 per cent (0.8*0.525=0.42) of patients with acute dyspnoea arriving at an ED were admitted to hospital with a primary diagnosis of HF. This calculation was then applied to the 2002-03 separation data (n=41,025) to get an estimated rate of 97,742 (41,025/0.42) ED presentations due to acute dyspnoea per annum in Australia.</w:t>
      </w:r>
    </w:p>
    <w:p w14:paraId="6C35894B" w14:textId="787A6125" w:rsidR="000774F3" w:rsidRDefault="000774F3" w:rsidP="002E3E26">
      <w:pPr>
        <w:spacing w:before="240" w:after="240"/>
      </w:pPr>
      <w:r w:rsidRPr="004C78D4">
        <w:t xml:space="preserve">The assessment report estimated </w:t>
      </w:r>
      <w:r>
        <w:t>that if the public to private proportions for HF admission are 78 and 22 per cent, then the corresponding public to private patient split is 64 and 36 per cent. As such the estimated services per annum were calculated as 36 per cent of the number of emergency department presentations due to acute dyspnoea, i.e. 97,742*0.36 (Services estimated; Table 1).</w:t>
      </w:r>
    </w:p>
    <w:p w14:paraId="3BD20DDC" w14:textId="2AA4D0D4" w:rsidR="000774F3" w:rsidRDefault="000774F3" w:rsidP="002E3E26">
      <w:pPr>
        <w:spacing w:after="240"/>
      </w:pPr>
      <w:r>
        <w:t>Actual utilisation is much lower</w:t>
      </w:r>
      <w:r w:rsidR="002E3E26">
        <w:t xml:space="preserve"> than that predicted (Table 1).</w:t>
      </w:r>
    </w:p>
    <w:p w14:paraId="00CE7251" w14:textId="1B0B22B0" w:rsidR="000774F3" w:rsidRDefault="000774F3" w:rsidP="000774F3">
      <w:r>
        <w:t>One of the potential reasons actual utilisation is below that predicted may be because the majority of emergency patients still present at public hospitals. In Australia, in 2014-15, there were 25 private hospitals with an emergency department and 533,414 accident and emergency patients treated. In the same time period there were 290 public hospitals reporting emergency department presentations, total</w:t>
      </w:r>
      <w:r w:rsidR="002E3E26">
        <w:t>ling 7.4 million presentations.</w:t>
      </w:r>
    </w:p>
    <w:p w14:paraId="063054BE" w14:textId="0E11820C" w:rsidR="000774F3" w:rsidRPr="006C1DB2" w:rsidRDefault="000774F3" w:rsidP="006C1DB2">
      <w:pPr>
        <w:pStyle w:val="Heading3"/>
        <w:rPr>
          <w:sz w:val="20"/>
        </w:rPr>
      </w:pPr>
      <w:r w:rsidRPr="006C1DB2">
        <w:rPr>
          <w:sz w:val="20"/>
        </w:rPr>
        <w:t xml:space="preserve">Table </w:t>
      </w:r>
      <w:r w:rsidRPr="006C1DB2">
        <w:rPr>
          <w:sz w:val="20"/>
        </w:rPr>
        <w:fldChar w:fldCharType="begin"/>
      </w:r>
      <w:r w:rsidRPr="006C1DB2">
        <w:rPr>
          <w:sz w:val="20"/>
        </w:rPr>
        <w:instrText xml:space="preserve"> SEQ Table \* ARABIC </w:instrText>
      </w:r>
      <w:r w:rsidRPr="006C1DB2">
        <w:rPr>
          <w:sz w:val="20"/>
        </w:rPr>
        <w:fldChar w:fldCharType="separate"/>
      </w:r>
      <w:r w:rsidR="00BE5EC9">
        <w:rPr>
          <w:noProof/>
          <w:sz w:val="20"/>
        </w:rPr>
        <w:t>1</w:t>
      </w:r>
      <w:r w:rsidRPr="006C1DB2">
        <w:rPr>
          <w:sz w:val="20"/>
        </w:rPr>
        <w:fldChar w:fldCharType="end"/>
      </w:r>
      <w:r w:rsidRPr="006C1DB2">
        <w:rPr>
          <w:sz w:val="20"/>
        </w:rPr>
        <w:t>: Predicted vs actual utilisation of MBS it</w:t>
      </w:r>
      <w:r w:rsidR="00693E85">
        <w:rPr>
          <w:sz w:val="20"/>
        </w:rPr>
        <w:t>em 66830</w:t>
      </w:r>
    </w:p>
    <w:tbl>
      <w:tblPr>
        <w:tblW w:w="9302" w:type="dxa"/>
        <w:shd w:val="clear" w:color="auto" w:fill="FFFFFF" w:themeFill="background1"/>
        <w:tblLook w:val="04A0" w:firstRow="1" w:lastRow="0" w:firstColumn="1" w:lastColumn="0" w:noHBand="0" w:noVBand="1"/>
        <w:tblCaption w:val="Predicted vs actual utilisation of MBS item 66830"/>
        <w:tblDescription w:val="Actual utilisation is much lower than predicted but increasing every year"/>
      </w:tblPr>
      <w:tblGrid>
        <w:gridCol w:w="1636"/>
        <w:gridCol w:w="989"/>
        <w:gridCol w:w="1087"/>
        <w:gridCol w:w="987"/>
        <w:gridCol w:w="987"/>
        <w:gridCol w:w="888"/>
        <w:gridCol w:w="935"/>
        <w:gridCol w:w="912"/>
        <w:gridCol w:w="881"/>
      </w:tblGrid>
      <w:tr w:rsidR="007E5763" w:rsidRPr="00BF42F1" w14:paraId="69833DB9" w14:textId="77777777" w:rsidTr="007E5763">
        <w:trPr>
          <w:trHeight w:val="493"/>
        </w:trPr>
        <w:tc>
          <w:tcPr>
            <w:tcW w:w="1636" w:type="dxa"/>
            <w:tcBorders>
              <w:top w:val="single" w:sz="8" w:space="0" w:color="auto"/>
              <w:left w:val="single" w:sz="8" w:space="0" w:color="auto"/>
              <w:bottom w:val="single" w:sz="8" w:space="0" w:color="auto"/>
              <w:right w:val="single" w:sz="8" w:space="0" w:color="auto"/>
            </w:tcBorders>
            <w:shd w:val="clear" w:color="auto" w:fill="008080"/>
            <w:vAlign w:val="center"/>
            <w:hideMark/>
          </w:tcPr>
          <w:p w14:paraId="072FAE1B" w14:textId="77777777" w:rsidR="000774F3" w:rsidRPr="007E5763" w:rsidRDefault="000774F3" w:rsidP="0084020F">
            <w:pPr>
              <w:jc w:val="center"/>
              <w:rPr>
                <w:rFonts w:ascii="Arial" w:hAnsi="Arial" w:cs="Arial"/>
                <w:b/>
                <w:bCs/>
                <w:color w:val="FFFFFF"/>
                <w:sz w:val="18"/>
                <w:szCs w:val="16"/>
              </w:rPr>
            </w:pPr>
            <w:r w:rsidRPr="007E5763">
              <w:rPr>
                <w:rFonts w:ascii="Arial" w:hAnsi="Arial" w:cs="Arial"/>
                <w:b/>
                <w:bCs/>
                <w:color w:val="FFFFFF"/>
                <w:sz w:val="18"/>
                <w:szCs w:val="16"/>
              </w:rPr>
              <w:t xml:space="preserve">Financial Year/ Year since listing </w:t>
            </w:r>
          </w:p>
        </w:tc>
        <w:tc>
          <w:tcPr>
            <w:tcW w:w="989" w:type="dxa"/>
            <w:tcBorders>
              <w:top w:val="single" w:sz="8" w:space="0" w:color="auto"/>
              <w:left w:val="nil"/>
              <w:bottom w:val="single" w:sz="8" w:space="0" w:color="auto"/>
              <w:right w:val="single" w:sz="8" w:space="0" w:color="auto"/>
            </w:tcBorders>
            <w:shd w:val="clear" w:color="auto" w:fill="008080"/>
            <w:vAlign w:val="center"/>
          </w:tcPr>
          <w:p w14:paraId="4B36F44F" w14:textId="77777777" w:rsidR="000774F3" w:rsidRPr="007E5763" w:rsidRDefault="000774F3" w:rsidP="0084020F">
            <w:pPr>
              <w:jc w:val="center"/>
              <w:rPr>
                <w:rFonts w:ascii="Arial" w:hAnsi="Arial" w:cs="Arial"/>
                <w:b/>
                <w:bCs/>
                <w:color w:val="FFFFFF"/>
                <w:sz w:val="18"/>
                <w:szCs w:val="16"/>
              </w:rPr>
            </w:pPr>
            <w:r w:rsidRPr="007E5763">
              <w:rPr>
                <w:rFonts w:ascii="Arial" w:hAnsi="Arial" w:cs="Arial"/>
                <w:b/>
                <w:bCs/>
                <w:color w:val="FFFFFF"/>
                <w:sz w:val="18"/>
                <w:szCs w:val="16"/>
              </w:rPr>
              <w:t>2008-09 (Year 1)</w:t>
            </w:r>
          </w:p>
        </w:tc>
        <w:tc>
          <w:tcPr>
            <w:tcW w:w="1087" w:type="dxa"/>
            <w:tcBorders>
              <w:top w:val="single" w:sz="8" w:space="0" w:color="auto"/>
              <w:left w:val="nil"/>
              <w:bottom w:val="single" w:sz="8" w:space="0" w:color="auto"/>
              <w:right w:val="single" w:sz="8" w:space="0" w:color="auto"/>
            </w:tcBorders>
            <w:shd w:val="clear" w:color="auto" w:fill="008080"/>
            <w:vAlign w:val="center"/>
          </w:tcPr>
          <w:p w14:paraId="164764E0" w14:textId="77777777" w:rsidR="000774F3" w:rsidRPr="007E5763" w:rsidRDefault="000774F3" w:rsidP="0084020F">
            <w:pPr>
              <w:jc w:val="center"/>
              <w:rPr>
                <w:rFonts w:ascii="Arial" w:hAnsi="Arial" w:cs="Arial"/>
                <w:b/>
                <w:bCs/>
                <w:color w:val="FFFFFF"/>
                <w:sz w:val="18"/>
                <w:szCs w:val="16"/>
              </w:rPr>
            </w:pPr>
            <w:r w:rsidRPr="007E5763">
              <w:rPr>
                <w:rFonts w:ascii="Arial" w:hAnsi="Arial" w:cs="Arial"/>
                <w:b/>
                <w:bCs/>
                <w:color w:val="FFFFFF"/>
                <w:sz w:val="18"/>
                <w:szCs w:val="16"/>
              </w:rPr>
              <w:t xml:space="preserve">2009-10 (Year 2) </w:t>
            </w:r>
          </w:p>
        </w:tc>
        <w:tc>
          <w:tcPr>
            <w:tcW w:w="987" w:type="dxa"/>
            <w:tcBorders>
              <w:top w:val="single" w:sz="8" w:space="0" w:color="auto"/>
              <w:left w:val="nil"/>
              <w:bottom w:val="single" w:sz="8" w:space="0" w:color="auto"/>
              <w:right w:val="single" w:sz="8" w:space="0" w:color="auto"/>
            </w:tcBorders>
            <w:shd w:val="clear" w:color="auto" w:fill="008080"/>
            <w:vAlign w:val="center"/>
          </w:tcPr>
          <w:p w14:paraId="4BF5A79C" w14:textId="77777777" w:rsidR="000774F3" w:rsidRPr="007E5763" w:rsidRDefault="000774F3" w:rsidP="0084020F">
            <w:pPr>
              <w:jc w:val="center"/>
              <w:rPr>
                <w:rFonts w:ascii="Arial" w:hAnsi="Arial" w:cs="Arial"/>
                <w:b/>
                <w:bCs/>
                <w:color w:val="FFFFFF"/>
                <w:sz w:val="18"/>
                <w:szCs w:val="16"/>
              </w:rPr>
            </w:pPr>
            <w:r w:rsidRPr="007E5763">
              <w:rPr>
                <w:rFonts w:ascii="Arial" w:hAnsi="Arial" w:cs="Arial"/>
                <w:b/>
                <w:bCs/>
                <w:color w:val="FFFFFF"/>
                <w:sz w:val="18"/>
                <w:szCs w:val="16"/>
              </w:rPr>
              <w:t>2010-11 (Year 3)</w:t>
            </w:r>
          </w:p>
        </w:tc>
        <w:tc>
          <w:tcPr>
            <w:tcW w:w="987" w:type="dxa"/>
            <w:tcBorders>
              <w:top w:val="single" w:sz="8" w:space="0" w:color="auto"/>
              <w:left w:val="nil"/>
              <w:bottom w:val="single" w:sz="8" w:space="0" w:color="auto"/>
              <w:right w:val="single" w:sz="8" w:space="0" w:color="auto"/>
            </w:tcBorders>
            <w:shd w:val="clear" w:color="auto" w:fill="008080"/>
            <w:vAlign w:val="center"/>
          </w:tcPr>
          <w:p w14:paraId="2A2BFB64" w14:textId="77777777" w:rsidR="000774F3" w:rsidRPr="007E5763" w:rsidRDefault="000774F3" w:rsidP="0084020F">
            <w:pPr>
              <w:jc w:val="center"/>
              <w:rPr>
                <w:rFonts w:ascii="Arial" w:hAnsi="Arial" w:cs="Arial"/>
                <w:b/>
                <w:bCs/>
                <w:color w:val="FFFFFF"/>
                <w:sz w:val="18"/>
                <w:szCs w:val="16"/>
              </w:rPr>
            </w:pPr>
            <w:r w:rsidRPr="007E5763">
              <w:rPr>
                <w:rFonts w:ascii="Arial" w:hAnsi="Arial" w:cs="Arial"/>
                <w:b/>
                <w:bCs/>
                <w:color w:val="FFFFFF"/>
                <w:sz w:val="18"/>
                <w:szCs w:val="16"/>
              </w:rPr>
              <w:t>2011-12 (Year 4)</w:t>
            </w:r>
          </w:p>
        </w:tc>
        <w:tc>
          <w:tcPr>
            <w:tcW w:w="888" w:type="dxa"/>
            <w:tcBorders>
              <w:top w:val="single" w:sz="8" w:space="0" w:color="auto"/>
              <w:left w:val="nil"/>
              <w:bottom w:val="single" w:sz="8" w:space="0" w:color="auto"/>
              <w:right w:val="single" w:sz="8" w:space="0" w:color="auto"/>
            </w:tcBorders>
            <w:shd w:val="clear" w:color="auto" w:fill="008080"/>
            <w:vAlign w:val="center"/>
          </w:tcPr>
          <w:p w14:paraId="7457FE7F" w14:textId="77777777" w:rsidR="000774F3" w:rsidRPr="007E5763" w:rsidRDefault="000774F3" w:rsidP="0084020F">
            <w:pPr>
              <w:jc w:val="center"/>
              <w:rPr>
                <w:rFonts w:ascii="Arial" w:hAnsi="Arial" w:cs="Arial"/>
                <w:b/>
                <w:bCs/>
                <w:color w:val="FFFFFF"/>
                <w:sz w:val="18"/>
                <w:szCs w:val="16"/>
              </w:rPr>
            </w:pPr>
            <w:r w:rsidRPr="007E5763">
              <w:rPr>
                <w:rFonts w:ascii="Arial" w:hAnsi="Arial" w:cs="Arial"/>
                <w:b/>
                <w:bCs/>
                <w:color w:val="FFFFFF"/>
                <w:sz w:val="18"/>
                <w:szCs w:val="16"/>
              </w:rPr>
              <w:t>2012-13 (Year 5)</w:t>
            </w:r>
          </w:p>
        </w:tc>
        <w:tc>
          <w:tcPr>
            <w:tcW w:w="935" w:type="dxa"/>
            <w:tcBorders>
              <w:top w:val="single" w:sz="8" w:space="0" w:color="auto"/>
              <w:left w:val="nil"/>
              <w:bottom w:val="single" w:sz="8" w:space="0" w:color="auto"/>
              <w:right w:val="single" w:sz="8" w:space="0" w:color="auto"/>
            </w:tcBorders>
            <w:shd w:val="clear" w:color="auto" w:fill="008080"/>
            <w:vAlign w:val="center"/>
          </w:tcPr>
          <w:p w14:paraId="6ECB3FCD" w14:textId="77777777" w:rsidR="000774F3" w:rsidRPr="007E5763" w:rsidRDefault="000774F3" w:rsidP="0084020F">
            <w:pPr>
              <w:jc w:val="center"/>
              <w:rPr>
                <w:rFonts w:ascii="Arial" w:hAnsi="Arial" w:cs="Arial"/>
                <w:b/>
                <w:bCs/>
                <w:color w:val="FFFFFF"/>
                <w:sz w:val="18"/>
                <w:szCs w:val="16"/>
              </w:rPr>
            </w:pPr>
            <w:r w:rsidRPr="007E5763">
              <w:rPr>
                <w:rFonts w:ascii="Arial" w:hAnsi="Arial" w:cs="Arial"/>
                <w:b/>
                <w:bCs/>
                <w:color w:val="FFFFFF"/>
                <w:sz w:val="18"/>
                <w:szCs w:val="16"/>
              </w:rPr>
              <w:t>2013-14</w:t>
            </w:r>
          </w:p>
        </w:tc>
        <w:tc>
          <w:tcPr>
            <w:tcW w:w="912" w:type="dxa"/>
            <w:tcBorders>
              <w:top w:val="single" w:sz="8" w:space="0" w:color="auto"/>
              <w:left w:val="nil"/>
              <w:bottom w:val="single" w:sz="8" w:space="0" w:color="auto"/>
              <w:right w:val="single" w:sz="8" w:space="0" w:color="auto"/>
            </w:tcBorders>
            <w:shd w:val="clear" w:color="auto" w:fill="008080"/>
            <w:vAlign w:val="center"/>
          </w:tcPr>
          <w:p w14:paraId="065B8A72" w14:textId="77777777" w:rsidR="000774F3" w:rsidRPr="007E5763" w:rsidRDefault="000774F3" w:rsidP="0084020F">
            <w:pPr>
              <w:jc w:val="center"/>
              <w:rPr>
                <w:rFonts w:ascii="Arial" w:hAnsi="Arial" w:cs="Arial"/>
                <w:b/>
                <w:bCs/>
                <w:color w:val="FFFFFF"/>
                <w:sz w:val="18"/>
                <w:szCs w:val="16"/>
              </w:rPr>
            </w:pPr>
            <w:r w:rsidRPr="007E5763">
              <w:rPr>
                <w:rFonts w:ascii="Arial" w:hAnsi="Arial" w:cs="Arial"/>
                <w:b/>
                <w:bCs/>
                <w:color w:val="FFFFFF"/>
                <w:sz w:val="18"/>
                <w:szCs w:val="16"/>
              </w:rPr>
              <w:t>2014-15</w:t>
            </w:r>
          </w:p>
        </w:tc>
        <w:tc>
          <w:tcPr>
            <w:tcW w:w="881" w:type="dxa"/>
            <w:tcBorders>
              <w:top w:val="single" w:sz="8" w:space="0" w:color="auto"/>
              <w:left w:val="nil"/>
              <w:bottom w:val="single" w:sz="8" w:space="0" w:color="auto"/>
              <w:right w:val="single" w:sz="8" w:space="0" w:color="auto"/>
            </w:tcBorders>
            <w:shd w:val="clear" w:color="auto" w:fill="008080"/>
            <w:vAlign w:val="center"/>
          </w:tcPr>
          <w:p w14:paraId="00DAEB58" w14:textId="77777777" w:rsidR="000774F3" w:rsidRPr="007E5763" w:rsidRDefault="000774F3" w:rsidP="0084020F">
            <w:pPr>
              <w:jc w:val="center"/>
              <w:rPr>
                <w:rFonts w:ascii="Arial" w:hAnsi="Arial" w:cs="Arial"/>
                <w:b/>
                <w:bCs/>
                <w:color w:val="FFFFFF"/>
                <w:sz w:val="18"/>
                <w:szCs w:val="16"/>
              </w:rPr>
            </w:pPr>
            <w:r w:rsidRPr="007E5763">
              <w:rPr>
                <w:rFonts w:ascii="Arial" w:hAnsi="Arial" w:cs="Arial"/>
                <w:b/>
                <w:bCs/>
                <w:color w:val="FFFFFF"/>
                <w:sz w:val="18"/>
                <w:szCs w:val="16"/>
              </w:rPr>
              <w:t>2015-16</w:t>
            </w:r>
          </w:p>
        </w:tc>
      </w:tr>
      <w:tr w:rsidR="007E5763" w:rsidRPr="00BF42F1" w14:paraId="622DDE32" w14:textId="77777777" w:rsidTr="007E5763">
        <w:trPr>
          <w:trHeight w:val="759"/>
        </w:trPr>
        <w:tc>
          <w:tcPr>
            <w:tcW w:w="1636" w:type="dxa"/>
            <w:tcBorders>
              <w:top w:val="nil"/>
              <w:left w:val="single" w:sz="8" w:space="0" w:color="auto"/>
              <w:bottom w:val="single" w:sz="8" w:space="0" w:color="auto"/>
              <w:right w:val="single" w:sz="8" w:space="0" w:color="auto"/>
            </w:tcBorders>
            <w:shd w:val="clear" w:color="auto" w:fill="FFFFFF" w:themeFill="background1"/>
            <w:vAlign w:val="center"/>
            <w:hideMark/>
          </w:tcPr>
          <w:p w14:paraId="6AE3C93B" w14:textId="77777777" w:rsidR="000774F3" w:rsidRPr="007E5763" w:rsidRDefault="000774F3" w:rsidP="0084020F">
            <w:pPr>
              <w:rPr>
                <w:rFonts w:ascii="Arial" w:hAnsi="Arial" w:cs="Arial"/>
                <w:b/>
                <w:bCs/>
                <w:color w:val="000000"/>
                <w:sz w:val="18"/>
                <w:szCs w:val="16"/>
              </w:rPr>
            </w:pPr>
            <w:r w:rsidRPr="007E5763">
              <w:rPr>
                <w:rFonts w:ascii="Arial" w:hAnsi="Arial" w:cs="Arial"/>
                <w:b/>
                <w:bCs/>
                <w:color w:val="000000"/>
                <w:sz w:val="18"/>
                <w:szCs w:val="16"/>
              </w:rPr>
              <w:t xml:space="preserve">Actual number of Services </w:t>
            </w:r>
          </w:p>
        </w:tc>
        <w:tc>
          <w:tcPr>
            <w:tcW w:w="989" w:type="dxa"/>
            <w:tcBorders>
              <w:top w:val="nil"/>
              <w:left w:val="nil"/>
              <w:bottom w:val="single" w:sz="8" w:space="0" w:color="auto"/>
              <w:right w:val="single" w:sz="8" w:space="0" w:color="auto"/>
            </w:tcBorders>
            <w:shd w:val="clear" w:color="auto" w:fill="FFFFFF" w:themeFill="background1"/>
            <w:vAlign w:val="center"/>
          </w:tcPr>
          <w:p w14:paraId="3FABDEBC" w14:textId="77777777" w:rsidR="000774F3" w:rsidRPr="00C30795" w:rsidRDefault="000774F3" w:rsidP="0084020F">
            <w:pPr>
              <w:jc w:val="right"/>
              <w:rPr>
                <w:rFonts w:ascii="Arial" w:hAnsi="Arial" w:cs="Arial"/>
                <w:color w:val="000000"/>
                <w:sz w:val="18"/>
                <w:szCs w:val="18"/>
              </w:rPr>
            </w:pPr>
            <w:r>
              <w:rPr>
                <w:rFonts w:ascii="Arial" w:hAnsi="Arial" w:cs="Arial"/>
                <w:color w:val="000000"/>
                <w:sz w:val="18"/>
                <w:szCs w:val="18"/>
              </w:rPr>
              <w:t>2,063</w:t>
            </w:r>
          </w:p>
        </w:tc>
        <w:tc>
          <w:tcPr>
            <w:tcW w:w="1087" w:type="dxa"/>
            <w:tcBorders>
              <w:top w:val="nil"/>
              <w:left w:val="nil"/>
              <w:bottom w:val="single" w:sz="8" w:space="0" w:color="auto"/>
              <w:right w:val="single" w:sz="8" w:space="0" w:color="auto"/>
            </w:tcBorders>
            <w:shd w:val="clear" w:color="auto" w:fill="FFFFFF" w:themeFill="background1"/>
            <w:vAlign w:val="center"/>
          </w:tcPr>
          <w:p w14:paraId="3F8CA757" w14:textId="77777777" w:rsidR="000774F3" w:rsidRPr="00C30795" w:rsidRDefault="000774F3" w:rsidP="0084020F">
            <w:pPr>
              <w:jc w:val="right"/>
              <w:rPr>
                <w:rFonts w:ascii="Arial" w:hAnsi="Arial" w:cs="Arial"/>
                <w:color w:val="000000"/>
                <w:sz w:val="18"/>
                <w:szCs w:val="18"/>
              </w:rPr>
            </w:pPr>
            <w:r>
              <w:rPr>
                <w:rFonts w:ascii="Arial" w:hAnsi="Arial" w:cs="Arial"/>
                <w:color w:val="000000"/>
                <w:sz w:val="18"/>
                <w:szCs w:val="18"/>
              </w:rPr>
              <w:t>3,802</w:t>
            </w:r>
          </w:p>
        </w:tc>
        <w:tc>
          <w:tcPr>
            <w:tcW w:w="987" w:type="dxa"/>
            <w:tcBorders>
              <w:top w:val="nil"/>
              <w:left w:val="nil"/>
              <w:bottom w:val="single" w:sz="8" w:space="0" w:color="auto"/>
              <w:right w:val="single" w:sz="8" w:space="0" w:color="auto"/>
            </w:tcBorders>
            <w:shd w:val="clear" w:color="auto" w:fill="FFFFFF" w:themeFill="background1"/>
            <w:vAlign w:val="center"/>
          </w:tcPr>
          <w:p w14:paraId="11FC94AB" w14:textId="77777777" w:rsidR="000774F3" w:rsidRPr="00C30795" w:rsidRDefault="000774F3" w:rsidP="0084020F">
            <w:pPr>
              <w:jc w:val="right"/>
              <w:rPr>
                <w:rFonts w:ascii="Arial" w:hAnsi="Arial" w:cs="Arial"/>
                <w:color w:val="000000"/>
                <w:sz w:val="18"/>
                <w:szCs w:val="18"/>
              </w:rPr>
            </w:pPr>
            <w:r>
              <w:rPr>
                <w:rFonts w:ascii="Arial" w:hAnsi="Arial" w:cs="Arial"/>
                <w:color w:val="000000"/>
                <w:sz w:val="18"/>
                <w:szCs w:val="18"/>
              </w:rPr>
              <w:t>5,621</w:t>
            </w:r>
          </w:p>
        </w:tc>
        <w:tc>
          <w:tcPr>
            <w:tcW w:w="987" w:type="dxa"/>
            <w:tcBorders>
              <w:top w:val="nil"/>
              <w:left w:val="nil"/>
              <w:bottom w:val="single" w:sz="8" w:space="0" w:color="auto"/>
              <w:right w:val="single" w:sz="8" w:space="0" w:color="auto"/>
            </w:tcBorders>
            <w:shd w:val="clear" w:color="auto" w:fill="FFFFFF" w:themeFill="background1"/>
            <w:vAlign w:val="center"/>
          </w:tcPr>
          <w:p w14:paraId="21E0125B" w14:textId="77777777" w:rsidR="000774F3" w:rsidRPr="00C30795" w:rsidRDefault="000774F3" w:rsidP="0084020F">
            <w:pPr>
              <w:jc w:val="right"/>
              <w:rPr>
                <w:rFonts w:ascii="Arial" w:hAnsi="Arial" w:cs="Arial"/>
                <w:color w:val="000000"/>
                <w:sz w:val="18"/>
                <w:szCs w:val="18"/>
              </w:rPr>
            </w:pPr>
            <w:r>
              <w:rPr>
                <w:rFonts w:ascii="Arial" w:hAnsi="Arial" w:cs="Arial"/>
                <w:color w:val="000000"/>
                <w:sz w:val="18"/>
                <w:szCs w:val="18"/>
              </w:rPr>
              <w:t>6,450</w:t>
            </w:r>
          </w:p>
        </w:tc>
        <w:tc>
          <w:tcPr>
            <w:tcW w:w="888" w:type="dxa"/>
            <w:tcBorders>
              <w:top w:val="nil"/>
              <w:left w:val="nil"/>
              <w:bottom w:val="single" w:sz="8" w:space="0" w:color="auto"/>
              <w:right w:val="single" w:sz="8" w:space="0" w:color="auto"/>
            </w:tcBorders>
            <w:shd w:val="clear" w:color="auto" w:fill="FFFFFF" w:themeFill="background1"/>
            <w:vAlign w:val="center"/>
          </w:tcPr>
          <w:p w14:paraId="2C2CE34F" w14:textId="77777777" w:rsidR="000774F3" w:rsidRPr="00C30795" w:rsidRDefault="000774F3" w:rsidP="0084020F">
            <w:pPr>
              <w:jc w:val="right"/>
              <w:rPr>
                <w:rFonts w:ascii="Arial" w:hAnsi="Arial" w:cs="Arial"/>
                <w:color w:val="000000"/>
                <w:sz w:val="18"/>
                <w:szCs w:val="18"/>
              </w:rPr>
            </w:pPr>
            <w:r>
              <w:rPr>
                <w:rFonts w:ascii="Arial" w:hAnsi="Arial" w:cs="Arial"/>
                <w:color w:val="000000"/>
                <w:sz w:val="18"/>
                <w:szCs w:val="18"/>
              </w:rPr>
              <w:t>7,974</w:t>
            </w:r>
          </w:p>
        </w:tc>
        <w:tc>
          <w:tcPr>
            <w:tcW w:w="935" w:type="dxa"/>
            <w:tcBorders>
              <w:top w:val="nil"/>
              <w:left w:val="nil"/>
              <w:bottom w:val="single" w:sz="8" w:space="0" w:color="auto"/>
              <w:right w:val="single" w:sz="8" w:space="0" w:color="auto"/>
            </w:tcBorders>
            <w:shd w:val="clear" w:color="auto" w:fill="FFFFFF" w:themeFill="background1"/>
            <w:vAlign w:val="center"/>
          </w:tcPr>
          <w:p w14:paraId="511914A8"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9,013</w:t>
            </w:r>
          </w:p>
        </w:tc>
        <w:tc>
          <w:tcPr>
            <w:tcW w:w="912" w:type="dxa"/>
            <w:tcBorders>
              <w:top w:val="nil"/>
              <w:left w:val="nil"/>
              <w:bottom w:val="single" w:sz="8" w:space="0" w:color="auto"/>
              <w:right w:val="single" w:sz="8" w:space="0" w:color="auto"/>
            </w:tcBorders>
            <w:shd w:val="clear" w:color="auto" w:fill="FFFFFF" w:themeFill="background1"/>
            <w:vAlign w:val="center"/>
          </w:tcPr>
          <w:p w14:paraId="4A3A4B65"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9,879</w:t>
            </w:r>
          </w:p>
        </w:tc>
        <w:tc>
          <w:tcPr>
            <w:tcW w:w="881" w:type="dxa"/>
            <w:tcBorders>
              <w:top w:val="nil"/>
              <w:left w:val="nil"/>
              <w:bottom w:val="single" w:sz="8" w:space="0" w:color="auto"/>
              <w:right w:val="single" w:sz="8" w:space="0" w:color="auto"/>
            </w:tcBorders>
            <w:shd w:val="clear" w:color="auto" w:fill="FFFFFF" w:themeFill="background1"/>
            <w:vAlign w:val="center"/>
          </w:tcPr>
          <w:p w14:paraId="396B3DC7"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11,602</w:t>
            </w:r>
          </w:p>
        </w:tc>
      </w:tr>
      <w:tr w:rsidR="007E5763" w:rsidRPr="00BF42F1" w14:paraId="727A776A" w14:textId="77777777" w:rsidTr="007E5763">
        <w:trPr>
          <w:trHeight w:val="646"/>
        </w:trPr>
        <w:tc>
          <w:tcPr>
            <w:tcW w:w="163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14B21B61" w14:textId="77777777" w:rsidR="000774F3" w:rsidRPr="007E5763" w:rsidRDefault="000774F3" w:rsidP="0084020F">
            <w:pPr>
              <w:rPr>
                <w:rFonts w:ascii="Arial" w:hAnsi="Arial" w:cs="Arial"/>
                <w:b/>
                <w:bCs/>
                <w:color w:val="000000"/>
                <w:sz w:val="18"/>
                <w:szCs w:val="16"/>
              </w:rPr>
            </w:pPr>
            <w:r w:rsidRPr="007E5763">
              <w:rPr>
                <w:rFonts w:ascii="Arial" w:hAnsi="Arial" w:cs="Arial"/>
                <w:b/>
                <w:bCs/>
                <w:color w:val="000000"/>
                <w:sz w:val="18"/>
                <w:szCs w:val="16"/>
              </w:rPr>
              <w:t>Actual separations for the principal diagnosis of heart failure</w:t>
            </w:r>
          </w:p>
        </w:tc>
        <w:tc>
          <w:tcPr>
            <w:tcW w:w="989" w:type="dxa"/>
            <w:tcBorders>
              <w:top w:val="single" w:sz="4" w:space="0" w:color="auto"/>
              <w:left w:val="nil"/>
              <w:bottom w:val="single" w:sz="4" w:space="0" w:color="auto"/>
              <w:right w:val="single" w:sz="8" w:space="0" w:color="auto"/>
            </w:tcBorders>
            <w:shd w:val="clear" w:color="auto" w:fill="FFFFFF" w:themeFill="background1"/>
            <w:vAlign w:val="center"/>
          </w:tcPr>
          <w:p w14:paraId="0FD10B58"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45,197</w:t>
            </w:r>
          </w:p>
        </w:tc>
        <w:tc>
          <w:tcPr>
            <w:tcW w:w="1087" w:type="dxa"/>
            <w:tcBorders>
              <w:top w:val="single" w:sz="4" w:space="0" w:color="auto"/>
              <w:left w:val="nil"/>
              <w:bottom w:val="single" w:sz="4" w:space="0" w:color="auto"/>
              <w:right w:val="single" w:sz="8" w:space="0" w:color="auto"/>
            </w:tcBorders>
            <w:shd w:val="clear" w:color="auto" w:fill="FFFFFF" w:themeFill="background1"/>
            <w:vAlign w:val="center"/>
          </w:tcPr>
          <w:p w14:paraId="61ACDDCC"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45,004</w:t>
            </w:r>
          </w:p>
        </w:tc>
        <w:tc>
          <w:tcPr>
            <w:tcW w:w="987" w:type="dxa"/>
            <w:tcBorders>
              <w:top w:val="single" w:sz="4" w:space="0" w:color="auto"/>
              <w:left w:val="nil"/>
              <w:bottom w:val="single" w:sz="4" w:space="0" w:color="auto"/>
              <w:right w:val="single" w:sz="8" w:space="0" w:color="auto"/>
            </w:tcBorders>
            <w:shd w:val="clear" w:color="auto" w:fill="FFFFFF" w:themeFill="background1"/>
            <w:vAlign w:val="center"/>
          </w:tcPr>
          <w:p w14:paraId="3FC5C91B"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50,089</w:t>
            </w:r>
          </w:p>
        </w:tc>
        <w:tc>
          <w:tcPr>
            <w:tcW w:w="987" w:type="dxa"/>
            <w:tcBorders>
              <w:top w:val="single" w:sz="4" w:space="0" w:color="auto"/>
              <w:left w:val="nil"/>
              <w:bottom w:val="single" w:sz="4" w:space="0" w:color="auto"/>
              <w:right w:val="single" w:sz="8" w:space="0" w:color="auto"/>
            </w:tcBorders>
            <w:shd w:val="clear" w:color="auto" w:fill="FFFFFF" w:themeFill="background1"/>
            <w:vAlign w:val="center"/>
          </w:tcPr>
          <w:p w14:paraId="21C0DD2A"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50,983</w:t>
            </w:r>
          </w:p>
        </w:tc>
        <w:tc>
          <w:tcPr>
            <w:tcW w:w="888" w:type="dxa"/>
            <w:tcBorders>
              <w:top w:val="single" w:sz="4" w:space="0" w:color="auto"/>
              <w:left w:val="nil"/>
              <w:bottom w:val="single" w:sz="4" w:space="0" w:color="auto"/>
              <w:right w:val="single" w:sz="8" w:space="0" w:color="auto"/>
            </w:tcBorders>
            <w:shd w:val="clear" w:color="auto" w:fill="FFFFFF" w:themeFill="background1"/>
            <w:vAlign w:val="center"/>
          </w:tcPr>
          <w:p w14:paraId="7EF14B40"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52,041</w:t>
            </w:r>
          </w:p>
        </w:tc>
        <w:tc>
          <w:tcPr>
            <w:tcW w:w="935" w:type="dxa"/>
            <w:tcBorders>
              <w:top w:val="single" w:sz="4" w:space="0" w:color="auto"/>
              <w:left w:val="nil"/>
              <w:bottom w:val="single" w:sz="4" w:space="0" w:color="auto"/>
              <w:right w:val="single" w:sz="8" w:space="0" w:color="auto"/>
            </w:tcBorders>
            <w:shd w:val="clear" w:color="auto" w:fill="FFFFFF" w:themeFill="background1"/>
            <w:vAlign w:val="center"/>
          </w:tcPr>
          <w:p w14:paraId="09E0E2E5" w14:textId="77777777" w:rsidR="000774F3" w:rsidRPr="00C30795" w:rsidRDefault="000774F3" w:rsidP="0084020F">
            <w:pPr>
              <w:jc w:val="right"/>
              <w:rPr>
                <w:rFonts w:ascii="Arial" w:hAnsi="Arial" w:cs="Arial"/>
                <w:color w:val="000000"/>
                <w:sz w:val="18"/>
                <w:szCs w:val="18"/>
              </w:rPr>
            </w:pPr>
            <w:r>
              <w:rPr>
                <w:rFonts w:ascii="Arial" w:hAnsi="Arial" w:cs="Arial"/>
                <w:color w:val="000000"/>
                <w:sz w:val="18"/>
                <w:szCs w:val="18"/>
              </w:rPr>
              <w:t>53,643</w:t>
            </w:r>
          </w:p>
        </w:tc>
        <w:tc>
          <w:tcPr>
            <w:tcW w:w="912" w:type="dxa"/>
            <w:tcBorders>
              <w:top w:val="single" w:sz="4" w:space="0" w:color="auto"/>
              <w:left w:val="nil"/>
              <w:bottom w:val="single" w:sz="4" w:space="0" w:color="auto"/>
              <w:right w:val="single" w:sz="8" w:space="0" w:color="auto"/>
            </w:tcBorders>
            <w:shd w:val="clear" w:color="auto" w:fill="FFFFFF" w:themeFill="background1"/>
            <w:vAlign w:val="center"/>
          </w:tcPr>
          <w:p w14:paraId="136D1C6C" w14:textId="77777777" w:rsidR="000774F3" w:rsidRPr="00C30795" w:rsidRDefault="000774F3" w:rsidP="0084020F">
            <w:pPr>
              <w:jc w:val="right"/>
              <w:rPr>
                <w:rFonts w:ascii="Arial" w:hAnsi="Arial" w:cs="Arial"/>
                <w:color w:val="000000"/>
                <w:sz w:val="18"/>
                <w:szCs w:val="18"/>
              </w:rPr>
            </w:pPr>
          </w:p>
        </w:tc>
        <w:tc>
          <w:tcPr>
            <w:tcW w:w="881" w:type="dxa"/>
            <w:tcBorders>
              <w:top w:val="single" w:sz="4" w:space="0" w:color="auto"/>
              <w:left w:val="nil"/>
              <w:bottom w:val="single" w:sz="4" w:space="0" w:color="auto"/>
              <w:right w:val="single" w:sz="8" w:space="0" w:color="auto"/>
            </w:tcBorders>
            <w:shd w:val="clear" w:color="auto" w:fill="FFFFFF" w:themeFill="background1"/>
            <w:vAlign w:val="center"/>
          </w:tcPr>
          <w:p w14:paraId="5BE81BAC" w14:textId="77777777" w:rsidR="000774F3" w:rsidRPr="00C30795" w:rsidRDefault="000774F3" w:rsidP="0084020F">
            <w:pPr>
              <w:jc w:val="right"/>
              <w:rPr>
                <w:rFonts w:ascii="Arial" w:hAnsi="Arial" w:cs="Arial"/>
                <w:color w:val="000000"/>
                <w:sz w:val="18"/>
                <w:szCs w:val="18"/>
              </w:rPr>
            </w:pPr>
          </w:p>
        </w:tc>
      </w:tr>
    </w:tbl>
    <w:p w14:paraId="05DFA8B7" w14:textId="153E8432" w:rsidR="000774F3" w:rsidRPr="002E3E26" w:rsidRDefault="000774F3" w:rsidP="000774F3">
      <w:pPr>
        <w:rPr>
          <w:sz w:val="20"/>
        </w:rPr>
      </w:pPr>
      <w:r>
        <w:rPr>
          <w:i/>
          <w:sz w:val="20"/>
        </w:rPr>
        <w:t xml:space="preserve">Source: </w:t>
      </w:r>
      <w:r w:rsidRPr="002C4F81">
        <w:rPr>
          <w:i/>
          <w:sz w:val="20"/>
        </w:rPr>
        <w:t>File: Q20659 Item 73332 66830 utilisation 16JAN17.xlsx, 1083 Assessment report and AIHW Australian Hospital Morbidity database</w:t>
      </w:r>
    </w:p>
    <w:p w14:paraId="70582F12" w14:textId="77777777" w:rsidR="000774F3" w:rsidRPr="001658E0" w:rsidRDefault="000774F3" w:rsidP="000774F3">
      <w:r>
        <w:rPr>
          <w:noProof/>
        </w:rPr>
        <w:lastRenderedPageBreak/>
        <w:drawing>
          <wp:inline distT="0" distB="0" distL="0" distR="0" wp14:anchorId="257818ED" wp14:editId="415CC688">
            <wp:extent cx="5624624" cy="2743200"/>
            <wp:effectExtent l="0" t="0" r="14605" b="19050"/>
            <wp:docPr id="4" name="Chart 4" descr="Figure 1 presents a line graph of the services for MBS item 66830 from 2008-09 to 2015-16. The quantity of services is on the vertical axis and the financial years are on the horizontal axis." title="Number of services for MBS item 66830 from 2008-09 to 2015-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B6C2699" w14:textId="1A6225DE" w:rsidR="000774F3" w:rsidRPr="002E3E26" w:rsidRDefault="000774F3" w:rsidP="002E3E26">
      <w:pPr>
        <w:pStyle w:val="Heading3"/>
        <w:spacing w:after="120"/>
        <w:rPr>
          <w:sz w:val="20"/>
        </w:rPr>
      </w:pPr>
      <w:r w:rsidRPr="006C1DB2">
        <w:rPr>
          <w:sz w:val="20"/>
        </w:rPr>
        <w:t xml:space="preserve">Figure </w:t>
      </w:r>
      <w:r w:rsidRPr="006C1DB2">
        <w:rPr>
          <w:sz w:val="20"/>
        </w:rPr>
        <w:fldChar w:fldCharType="begin"/>
      </w:r>
      <w:r w:rsidRPr="006C1DB2">
        <w:rPr>
          <w:sz w:val="20"/>
        </w:rPr>
        <w:instrText xml:space="preserve"> SEQ Figure \* ARABIC </w:instrText>
      </w:r>
      <w:r w:rsidRPr="006C1DB2">
        <w:rPr>
          <w:sz w:val="20"/>
        </w:rPr>
        <w:fldChar w:fldCharType="separate"/>
      </w:r>
      <w:r w:rsidR="00BE5EC9">
        <w:rPr>
          <w:noProof/>
          <w:sz w:val="20"/>
        </w:rPr>
        <w:t>1</w:t>
      </w:r>
      <w:r w:rsidRPr="006C1DB2">
        <w:rPr>
          <w:sz w:val="20"/>
        </w:rPr>
        <w:fldChar w:fldCharType="end"/>
      </w:r>
      <w:r w:rsidRPr="006C1DB2">
        <w:rPr>
          <w:sz w:val="20"/>
        </w:rPr>
        <w:t xml:space="preserve">: </w:t>
      </w:r>
      <w:r w:rsidR="0067271E" w:rsidRPr="006C1DB2">
        <w:rPr>
          <w:sz w:val="20"/>
        </w:rPr>
        <w:t>N</w:t>
      </w:r>
      <w:r w:rsidRPr="006C1DB2">
        <w:rPr>
          <w:sz w:val="20"/>
        </w:rPr>
        <w:t>umber of services for MBS item 66830 for 2008-09 to 2015-16.</w:t>
      </w:r>
    </w:p>
    <w:p w14:paraId="1326E4EA" w14:textId="77777777" w:rsidR="002E3E26" w:rsidRDefault="000774F3" w:rsidP="002E3E26">
      <w:pPr>
        <w:pStyle w:val="Caption"/>
      </w:pPr>
      <w:r>
        <w:rPr>
          <w:noProof/>
          <w:lang w:eastAsia="en-AU"/>
        </w:rPr>
        <w:drawing>
          <wp:inline distT="0" distB="0" distL="0" distR="0" wp14:anchorId="7E9BE8F3" wp14:editId="3E44A2BF">
            <wp:extent cx="5269983" cy="3327991"/>
            <wp:effectExtent l="0" t="0" r="6985" b="6350"/>
            <wp:docPr id="13" name="Picture 13" descr="Requested Medicare Items processed from July 2008 to June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quested Medicare Items processed from July 2008 to June 20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3330723"/>
                    </a:xfrm>
                    <a:prstGeom prst="rect">
                      <a:avLst/>
                    </a:prstGeom>
                    <a:noFill/>
                    <a:ln>
                      <a:noFill/>
                    </a:ln>
                  </pic:spPr>
                </pic:pic>
              </a:graphicData>
            </a:graphic>
          </wp:inline>
        </w:drawing>
      </w:r>
    </w:p>
    <w:p w14:paraId="6D2E897A" w14:textId="5628A3B9" w:rsidR="000774F3" w:rsidRPr="006C1DB2" w:rsidRDefault="000774F3" w:rsidP="002E3E26">
      <w:pPr>
        <w:pStyle w:val="Caption"/>
      </w:pPr>
      <w:r w:rsidRPr="006C1DB2">
        <w:t>Figure 2: Month by month service volume for MBS item 66830 from July 2008 to June 2016</w:t>
      </w:r>
    </w:p>
    <w:p w14:paraId="06F9F2B0" w14:textId="701DCB51" w:rsidR="000774F3" w:rsidRPr="002E3E26" w:rsidRDefault="000774F3" w:rsidP="002E3E26">
      <w:pPr>
        <w:spacing w:after="240"/>
        <w:rPr>
          <w:i/>
          <w:sz w:val="20"/>
        </w:rPr>
      </w:pPr>
      <w:r w:rsidRPr="00EC0EE5">
        <w:rPr>
          <w:i/>
          <w:sz w:val="20"/>
        </w:rPr>
        <w:t>Source: Medicare Statistics online</w:t>
      </w:r>
    </w:p>
    <w:p w14:paraId="211698AF" w14:textId="77777777" w:rsidR="00AA47A6" w:rsidRDefault="000774F3" w:rsidP="000774F3">
      <w:r>
        <w:t xml:space="preserve">Utilisation has tended to be highest in the more populous states (NSW, VIC and QLD) </w:t>
      </w:r>
    </w:p>
    <w:p w14:paraId="37B1CBAC" w14:textId="2CCD5D9E" w:rsidR="000774F3" w:rsidRPr="002E3E26" w:rsidRDefault="000774F3">
      <w:proofErr w:type="gramStart"/>
      <w:r>
        <w:t>(Table 2).</w:t>
      </w:r>
      <w:proofErr w:type="gramEnd"/>
      <w:r>
        <w:t xml:space="preserve"> Notably, there appears to be very little use of this item number in WA, with volumes so low they required suppression and relatively high utilisation in TAS until 2015-16. SA had the highest utilisation in 2015-16 at 3,947 services, a significant jump from previous years of utilisation. In 2014-15, the item was claimed 1,517 times in SA.</w:t>
      </w:r>
      <w:r w:rsidR="0067271E" w:rsidRPr="001205E8">
        <w:t xml:space="preserve"> </w:t>
      </w:r>
      <w:r>
        <w:rPr>
          <w:b/>
          <w:bCs/>
          <w:sz w:val="18"/>
          <w:szCs w:val="18"/>
        </w:rPr>
        <w:br w:type="page"/>
      </w:r>
    </w:p>
    <w:p w14:paraId="580F30D4" w14:textId="1F41BB0E" w:rsidR="000774F3" w:rsidRPr="006C1DB2" w:rsidRDefault="000774F3" w:rsidP="006C1DB2">
      <w:pPr>
        <w:pStyle w:val="Heading3"/>
        <w:rPr>
          <w:sz w:val="20"/>
        </w:rPr>
      </w:pPr>
      <w:r w:rsidRPr="006C1DB2">
        <w:rPr>
          <w:sz w:val="20"/>
        </w:rPr>
        <w:lastRenderedPageBreak/>
        <w:t>Table 2: Services and benefits paid per state for MBS item 66830 from 2008-09 to 2015-16</w:t>
      </w:r>
    </w:p>
    <w:tbl>
      <w:tblPr>
        <w:tblpPr w:leftFromText="180" w:rightFromText="180" w:vertAnchor="text" w:horzAnchor="margin" w:tblpY="191"/>
        <w:tblW w:w="9796" w:type="dxa"/>
        <w:tblLayout w:type="fixed"/>
        <w:tblLook w:val="04A0" w:firstRow="1" w:lastRow="0" w:firstColumn="1" w:lastColumn="0" w:noHBand="0" w:noVBand="1"/>
        <w:tblCaption w:val="Services and benefits paid per state for MBS item 66830 from 2008-09 to 2015-16"/>
        <w:tblDescription w:val="Services and benefits paid are increasing annually, with the majority of services being performed in New South Wales"/>
      </w:tblPr>
      <w:tblGrid>
        <w:gridCol w:w="626"/>
        <w:gridCol w:w="949"/>
        <w:gridCol w:w="992"/>
        <w:gridCol w:w="992"/>
        <w:gridCol w:w="992"/>
        <w:gridCol w:w="993"/>
        <w:gridCol w:w="992"/>
        <w:gridCol w:w="943"/>
        <w:gridCol w:w="567"/>
        <w:gridCol w:w="616"/>
        <w:gridCol w:w="1134"/>
      </w:tblGrid>
      <w:tr w:rsidR="000774F3" w:rsidRPr="004806EA" w14:paraId="79F19D99" w14:textId="77777777" w:rsidTr="0084020F">
        <w:trPr>
          <w:trHeight w:val="240"/>
          <w:tblHeader/>
        </w:trPr>
        <w:tc>
          <w:tcPr>
            <w:tcW w:w="626" w:type="dxa"/>
            <w:tcBorders>
              <w:top w:val="single" w:sz="4" w:space="0" w:color="000000"/>
              <w:left w:val="single" w:sz="4" w:space="0" w:color="auto"/>
              <w:bottom w:val="single" w:sz="4" w:space="0" w:color="000000"/>
              <w:right w:val="single" w:sz="4" w:space="0" w:color="000000"/>
            </w:tcBorders>
            <w:shd w:val="clear" w:color="auto" w:fill="008080"/>
            <w:vAlign w:val="center"/>
            <w:hideMark/>
          </w:tcPr>
          <w:p w14:paraId="59D10A82" w14:textId="77777777" w:rsidR="000774F3" w:rsidRPr="004854F7" w:rsidRDefault="000774F3" w:rsidP="0084020F">
            <w:pPr>
              <w:rPr>
                <w:rFonts w:ascii="Arial" w:hAnsi="Arial" w:cs="Arial"/>
                <w:b/>
                <w:bCs/>
                <w:color w:val="FFFFFF"/>
                <w:sz w:val="16"/>
                <w:szCs w:val="16"/>
              </w:rPr>
            </w:pPr>
          </w:p>
        </w:tc>
        <w:tc>
          <w:tcPr>
            <w:tcW w:w="949" w:type="dxa"/>
            <w:tcBorders>
              <w:top w:val="single" w:sz="4" w:space="0" w:color="auto"/>
              <w:left w:val="nil"/>
              <w:bottom w:val="single" w:sz="4" w:space="0" w:color="000000"/>
              <w:right w:val="single" w:sz="4" w:space="0" w:color="auto"/>
            </w:tcBorders>
            <w:shd w:val="clear" w:color="auto" w:fill="008080"/>
          </w:tcPr>
          <w:p w14:paraId="438D00BB" w14:textId="77777777" w:rsidR="000774F3" w:rsidRPr="004854F7" w:rsidRDefault="000774F3" w:rsidP="00AA47A6">
            <w:pPr>
              <w:rPr>
                <w:rFonts w:ascii="Arial" w:hAnsi="Arial" w:cs="Arial"/>
                <w:b/>
                <w:bCs/>
                <w:color w:val="FFFFFF"/>
                <w:sz w:val="16"/>
                <w:szCs w:val="16"/>
              </w:rPr>
            </w:pPr>
          </w:p>
        </w:tc>
        <w:tc>
          <w:tcPr>
            <w:tcW w:w="992" w:type="dxa"/>
            <w:tcBorders>
              <w:top w:val="single" w:sz="4" w:space="0" w:color="auto"/>
              <w:left w:val="single" w:sz="4" w:space="0" w:color="auto"/>
              <w:bottom w:val="single" w:sz="4" w:space="0" w:color="000000"/>
              <w:right w:val="single" w:sz="4" w:space="0" w:color="000000"/>
            </w:tcBorders>
            <w:shd w:val="clear" w:color="auto" w:fill="008080"/>
            <w:vAlign w:val="bottom"/>
            <w:hideMark/>
          </w:tcPr>
          <w:p w14:paraId="1361E82B" w14:textId="77777777" w:rsidR="000774F3" w:rsidRPr="004854F7" w:rsidRDefault="000774F3" w:rsidP="0084020F">
            <w:pPr>
              <w:jc w:val="center"/>
              <w:rPr>
                <w:rFonts w:ascii="Arial" w:hAnsi="Arial" w:cs="Arial"/>
                <w:b/>
                <w:bCs/>
                <w:color w:val="FFFFFF"/>
                <w:sz w:val="16"/>
                <w:szCs w:val="16"/>
              </w:rPr>
            </w:pPr>
            <w:r w:rsidRPr="004854F7">
              <w:rPr>
                <w:rFonts w:ascii="Arial" w:hAnsi="Arial" w:cs="Arial"/>
                <w:b/>
                <w:bCs/>
                <w:color w:val="FFFFFF"/>
                <w:sz w:val="16"/>
                <w:szCs w:val="16"/>
              </w:rPr>
              <w:t>NSW</w:t>
            </w:r>
          </w:p>
        </w:tc>
        <w:tc>
          <w:tcPr>
            <w:tcW w:w="992" w:type="dxa"/>
            <w:tcBorders>
              <w:top w:val="single" w:sz="4" w:space="0" w:color="auto"/>
              <w:left w:val="nil"/>
              <w:bottom w:val="single" w:sz="4" w:space="0" w:color="000000"/>
              <w:right w:val="single" w:sz="4" w:space="0" w:color="000000"/>
            </w:tcBorders>
            <w:shd w:val="clear" w:color="auto" w:fill="008080"/>
            <w:vAlign w:val="bottom"/>
            <w:hideMark/>
          </w:tcPr>
          <w:p w14:paraId="2E14721E" w14:textId="77777777" w:rsidR="000774F3" w:rsidRPr="004854F7" w:rsidRDefault="000774F3" w:rsidP="0084020F">
            <w:pPr>
              <w:jc w:val="center"/>
              <w:rPr>
                <w:rFonts w:ascii="Arial" w:hAnsi="Arial" w:cs="Arial"/>
                <w:b/>
                <w:bCs/>
                <w:color w:val="FFFFFF"/>
                <w:sz w:val="16"/>
                <w:szCs w:val="16"/>
              </w:rPr>
            </w:pPr>
            <w:r w:rsidRPr="004854F7">
              <w:rPr>
                <w:rFonts w:ascii="Arial" w:hAnsi="Arial" w:cs="Arial"/>
                <w:b/>
                <w:bCs/>
                <w:color w:val="FFFFFF"/>
                <w:sz w:val="16"/>
                <w:szCs w:val="16"/>
              </w:rPr>
              <w:t>VIC</w:t>
            </w:r>
          </w:p>
        </w:tc>
        <w:tc>
          <w:tcPr>
            <w:tcW w:w="992" w:type="dxa"/>
            <w:tcBorders>
              <w:top w:val="single" w:sz="4" w:space="0" w:color="auto"/>
              <w:left w:val="nil"/>
              <w:bottom w:val="single" w:sz="4" w:space="0" w:color="000000"/>
              <w:right w:val="single" w:sz="4" w:space="0" w:color="000000"/>
            </w:tcBorders>
            <w:shd w:val="clear" w:color="auto" w:fill="008080"/>
            <w:vAlign w:val="bottom"/>
            <w:hideMark/>
          </w:tcPr>
          <w:p w14:paraId="616AC116" w14:textId="77777777" w:rsidR="000774F3" w:rsidRPr="004854F7" w:rsidRDefault="000774F3" w:rsidP="0084020F">
            <w:pPr>
              <w:jc w:val="center"/>
              <w:rPr>
                <w:rFonts w:ascii="Arial" w:hAnsi="Arial" w:cs="Arial"/>
                <w:b/>
                <w:bCs/>
                <w:color w:val="FFFFFF"/>
                <w:sz w:val="16"/>
                <w:szCs w:val="16"/>
              </w:rPr>
            </w:pPr>
            <w:r w:rsidRPr="004854F7">
              <w:rPr>
                <w:rFonts w:ascii="Arial" w:hAnsi="Arial" w:cs="Arial"/>
                <w:b/>
                <w:bCs/>
                <w:color w:val="FFFFFF"/>
                <w:sz w:val="16"/>
                <w:szCs w:val="16"/>
              </w:rPr>
              <w:t>QLD</w:t>
            </w:r>
          </w:p>
        </w:tc>
        <w:tc>
          <w:tcPr>
            <w:tcW w:w="993" w:type="dxa"/>
            <w:tcBorders>
              <w:top w:val="single" w:sz="4" w:space="0" w:color="auto"/>
              <w:left w:val="nil"/>
              <w:bottom w:val="single" w:sz="4" w:space="0" w:color="000000"/>
              <w:right w:val="single" w:sz="4" w:space="0" w:color="000000"/>
            </w:tcBorders>
            <w:shd w:val="clear" w:color="auto" w:fill="008080"/>
            <w:vAlign w:val="bottom"/>
            <w:hideMark/>
          </w:tcPr>
          <w:p w14:paraId="577E612D" w14:textId="77777777" w:rsidR="000774F3" w:rsidRPr="004854F7" w:rsidRDefault="000774F3" w:rsidP="0084020F">
            <w:pPr>
              <w:jc w:val="center"/>
              <w:rPr>
                <w:rFonts w:ascii="Arial" w:hAnsi="Arial" w:cs="Arial"/>
                <w:b/>
                <w:bCs/>
                <w:color w:val="FFFFFF"/>
                <w:sz w:val="16"/>
                <w:szCs w:val="16"/>
              </w:rPr>
            </w:pPr>
            <w:r w:rsidRPr="004854F7">
              <w:rPr>
                <w:rFonts w:ascii="Arial" w:hAnsi="Arial" w:cs="Arial"/>
                <w:b/>
                <w:bCs/>
                <w:color w:val="FFFFFF"/>
                <w:sz w:val="16"/>
                <w:szCs w:val="16"/>
              </w:rPr>
              <w:t>SA</w:t>
            </w:r>
          </w:p>
        </w:tc>
        <w:tc>
          <w:tcPr>
            <w:tcW w:w="992" w:type="dxa"/>
            <w:tcBorders>
              <w:top w:val="single" w:sz="4" w:space="0" w:color="auto"/>
              <w:left w:val="nil"/>
              <w:bottom w:val="single" w:sz="4" w:space="0" w:color="000000"/>
              <w:right w:val="single" w:sz="4" w:space="0" w:color="000000"/>
            </w:tcBorders>
            <w:shd w:val="clear" w:color="auto" w:fill="008080"/>
            <w:vAlign w:val="bottom"/>
            <w:hideMark/>
          </w:tcPr>
          <w:p w14:paraId="2662E2AD" w14:textId="77777777" w:rsidR="000774F3" w:rsidRPr="004854F7" w:rsidRDefault="000774F3" w:rsidP="0084020F">
            <w:pPr>
              <w:jc w:val="center"/>
              <w:rPr>
                <w:rFonts w:ascii="Arial" w:hAnsi="Arial" w:cs="Arial"/>
                <w:b/>
                <w:bCs/>
                <w:color w:val="FFFFFF"/>
                <w:sz w:val="16"/>
                <w:szCs w:val="16"/>
              </w:rPr>
            </w:pPr>
            <w:r w:rsidRPr="004854F7">
              <w:rPr>
                <w:rFonts w:ascii="Arial" w:hAnsi="Arial" w:cs="Arial"/>
                <w:b/>
                <w:bCs/>
                <w:color w:val="FFFFFF"/>
                <w:sz w:val="16"/>
                <w:szCs w:val="16"/>
              </w:rPr>
              <w:t>WA</w:t>
            </w:r>
          </w:p>
        </w:tc>
        <w:tc>
          <w:tcPr>
            <w:tcW w:w="943" w:type="dxa"/>
            <w:tcBorders>
              <w:top w:val="single" w:sz="4" w:space="0" w:color="auto"/>
              <w:left w:val="nil"/>
              <w:bottom w:val="single" w:sz="4" w:space="0" w:color="000000"/>
              <w:right w:val="single" w:sz="4" w:space="0" w:color="auto"/>
            </w:tcBorders>
            <w:shd w:val="clear" w:color="auto" w:fill="008080"/>
            <w:vAlign w:val="bottom"/>
          </w:tcPr>
          <w:p w14:paraId="3A9ECCD5" w14:textId="77777777" w:rsidR="000774F3" w:rsidRDefault="000774F3" w:rsidP="0084020F">
            <w:pPr>
              <w:jc w:val="center"/>
              <w:rPr>
                <w:rFonts w:ascii="Arial" w:hAnsi="Arial" w:cs="Arial"/>
                <w:b/>
                <w:bCs/>
                <w:color w:val="FFFFFF"/>
                <w:sz w:val="16"/>
                <w:szCs w:val="16"/>
              </w:rPr>
            </w:pPr>
            <w:r>
              <w:rPr>
                <w:rFonts w:ascii="Arial" w:hAnsi="Arial" w:cs="Arial"/>
                <w:b/>
                <w:bCs/>
                <w:color w:val="FFFFFF"/>
                <w:sz w:val="16"/>
                <w:szCs w:val="16"/>
              </w:rPr>
              <w:t>TAS</w:t>
            </w:r>
          </w:p>
        </w:tc>
        <w:tc>
          <w:tcPr>
            <w:tcW w:w="567" w:type="dxa"/>
            <w:tcBorders>
              <w:top w:val="single" w:sz="4" w:space="0" w:color="auto"/>
              <w:left w:val="single" w:sz="4" w:space="0" w:color="auto"/>
              <w:bottom w:val="single" w:sz="4" w:space="0" w:color="000000"/>
              <w:right w:val="single" w:sz="4" w:space="0" w:color="auto"/>
            </w:tcBorders>
            <w:shd w:val="clear" w:color="auto" w:fill="008080"/>
            <w:vAlign w:val="bottom"/>
          </w:tcPr>
          <w:p w14:paraId="7924D3E1" w14:textId="77777777" w:rsidR="000774F3" w:rsidRPr="004854F7" w:rsidRDefault="000774F3" w:rsidP="0084020F">
            <w:pPr>
              <w:jc w:val="center"/>
              <w:rPr>
                <w:rFonts w:ascii="Arial" w:hAnsi="Arial" w:cs="Arial"/>
                <w:b/>
                <w:bCs/>
                <w:color w:val="FFFFFF"/>
                <w:sz w:val="16"/>
                <w:szCs w:val="16"/>
              </w:rPr>
            </w:pPr>
            <w:r>
              <w:rPr>
                <w:rFonts w:ascii="Arial" w:hAnsi="Arial" w:cs="Arial"/>
                <w:b/>
                <w:bCs/>
                <w:color w:val="FFFFFF"/>
                <w:sz w:val="16"/>
                <w:szCs w:val="16"/>
              </w:rPr>
              <w:t>NT</w:t>
            </w:r>
          </w:p>
        </w:tc>
        <w:tc>
          <w:tcPr>
            <w:tcW w:w="616" w:type="dxa"/>
            <w:tcBorders>
              <w:top w:val="single" w:sz="4" w:space="0" w:color="auto"/>
              <w:left w:val="single" w:sz="4" w:space="0" w:color="auto"/>
              <w:bottom w:val="single" w:sz="4" w:space="0" w:color="000000"/>
              <w:right w:val="single" w:sz="4" w:space="0" w:color="000000"/>
            </w:tcBorders>
            <w:shd w:val="clear" w:color="auto" w:fill="008080"/>
            <w:vAlign w:val="bottom"/>
          </w:tcPr>
          <w:p w14:paraId="14E14A0A" w14:textId="77777777" w:rsidR="000774F3" w:rsidRPr="004854F7" w:rsidRDefault="000774F3" w:rsidP="0084020F">
            <w:pPr>
              <w:jc w:val="center"/>
              <w:rPr>
                <w:rFonts w:ascii="Arial" w:hAnsi="Arial" w:cs="Arial"/>
                <w:b/>
                <w:bCs/>
                <w:color w:val="FFFFFF"/>
                <w:sz w:val="16"/>
                <w:szCs w:val="16"/>
              </w:rPr>
            </w:pPr>
            <w:r>
              <w:rPr>
                <w:rFonts w:ascii="Arial" w:hAnsi="Arial" w:cs="Arial"/>
                <w:b/>
                <w:bCs/>
                <w:color w:val="FFFFFF"/>
                <w:sz w:val="16"/>
                <w:szCs w:val="16"/>
              </w:rPr>
              <w:t>ACT</w:t>
            </w:r>
          </w:p>
        </w:tc>
        <w:tc>
          <w:tcPr>
            <w:tcW w:w="1134" w:type="dxa"/>
            <w:tcBorders>
              <w:top w:val="single" w:sz="4" w:space="0" w:color="auto"/>
              <w:left w:val="nil"/>
              <w:bottom w:val="single" w:sz="4" w:space="0" w:color="000000"/>
              <w:right w:val="single" w:sz="4" w:space="0" w:color="000000"/>
            </w:tcBorders>
            <w:shd w:val="clear" w:color="auto" w:fill="008080"/>
            <w:vAlign w:val="bottom"/>
          </w:tcPr>
          <w:p w14:paraId="21E2194F" w14:textId="77777777" w:rsidR="000774F3" w:rsidRPr="004854F7" w:rsidRDefault="000774F3" w:rsidP="0084020F">
            <w:pPr>
              <w:jc w:val="center"/>
              <w:rPr>
                <w:rFonts w:ascii="Arial" w:hAnsi="Arial" w:cs="Arial"/>
                <w:b/>
                <w:bCs/>
                <w:color w:val="FFFFFF"/>
                <w:sz w:val="16"/>
                <w:szCs w:val="16"/>
              </w:rPr>
            </w:pPr>
            <w:r w:rsidRPr="004854F7">
              <w:rPr>
                <w:rFonts w:ascii="Arial" w:hAnsi="Arial" w:cs="Arial"/>
                <w:b/>
                <w:bCs/>
                <w:color w:val="FFFFFF"/>
                <w:sz w:val="16"/>
                <w:szCs w:val="16"/>
              </w:rPr>
              <w:t>Australia</w:t>
            </w:r>
          </w:p>
        </w:tc>
      </w:tr>
      <w:tr w:rsidR="000774F3" w:rsidRPr="004806EA" w14:paraId="694D3FF7" w14:textId="77777777" w:rsidTr="0084020F">
        <w:trPr>
          <w:trHeight w:val="450"/>
          <w:tblHeader/>
        </w:trPr>
        <w:tc>
          <w:tcPr>
            <w:tcW w:w="626" w:type="dxa"/>
            <w:vMerge w:val="restart"/>
            <w:tcBorders>
              <w:top w:val="single" w:sz="4" w:space="0" w:color="auto"/>
              <w:left w:val="single" w:sz="4" w:space="0" w:color="auto"/>
              <w:right w:val="single" w:sz="4" w:space="0" w:color="auto"/>
            </w:tcBorders>
            <w:shd w:val="clear" w:color="000000" w:fill="FFFFFF"/>
            <w:vAlign w:val="center"/>
          </w:tcPr>
          <w:p w14:paraId="4537F5BC" w14:textId="77777777" w:rsidR="000774F3" w:rsidRPr="004854F7" w:rsidRDefault="000774F3" w:rsidP="0084020F">
            <w:pPr>
              <w:rPr>
                <w:rFonts w:ascii="Arial" w:hAnsi="Arial" w:cs="Arial"/>
                <w:b/>
                <w:bCs/>
                <w:color w:val="000000"/>
                <w:sz w:val="16"/>
                <w:szCs w:val="16"/>
              </w:rPr>
            </w:pPr>
            <w:r>
              <w:rPr>
                <w:rFonts w:ascii="Arial" w:hAnsi="Arial" w:cs="Arial"/>
                <w:b/>
                <w:bCs/>
                <w:color w:val="000000"/>
                <w:sz w:val="16"/>
                <w:szCs w:val="16"/>
              </w:rPr>
              <w:t>2008-09</w:t>
            </w: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14:paraId="0EDB1095" w14:textId="77777777" w:rsidR="000774F3" w:rsidRDefault="000774F3" w:rsidP="0084020F">
            <w:pPr>
              <w:spacing w:after="150"/>
              <w:rPr>
                <w:rFonts w:ascii="Arial" w:hAnsi="Arial" w:cs="Arial"/>
                <w:color w:val="333333"/>
                <w:sz w:val="18"/>
                <w:szCs w:val="18"/>
              </w:rPr>
            </w:pPr>
            <w:r>
              <w:rPr>
                <w:rFonts w:ascii="Arial" w:hAnsi="Arial" w:cs="Arial"/>
                <w:color w:val="333333"/>
                <w:sz w:val="18"/>
                <w:szCs w:val="18"/>
              </w:rPr>
              <w:t xml:space="preserve">Services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0517CB18"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869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7CD71C93"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241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637030D5"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795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620E37C4"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54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567E329E" w14:textId="77777777" w:rsidR="000774F3" w:rsidRDefault="000774F3" w:rsidP="0084020F">
            <w:pPr>
              <w:jc w:val="right"/>
            </w:pPr>
            <w:r w:rsidRPr="000B3363">
              <w:rPr>
                <w:rFonts w:ascii="Arial" w:hAnsi="Arial" w:cs="Arial"/>
                <w:color w:val="000000"/>
                <w:sz w:val="18"/>
                <w:szCs w:val="18"/>
              </w:rPr>
              <w:t>NP</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bottom"/>
          </w:tcPr>
          <w:p w14:paraId="4268BE20"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96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4752AC96" w14:textId="77777777" w:rsidR="000774F3" w:rsidRDefault="000774F3" w:rsidP="0084020F">
            <w:pPr>
              <w:jc w:val="right"/>
            </w:pPr>
            <w:r w:rsidRPr="0097752C">
              <w:rPr>
                <w:rFonts w:ascii="Arial" w:hAnsi="Arial" w:cs="Arial"/>
                <w:color w:val="000000"/>
                <w:sz w:val="18"/>
                <w:szCs w:val="18"/>
              </w:rPr>
              <w:t>NP</w:t>
            </w:r>
          </w:p>
        </w:tc>
        <w:tc>
          <w:tcPr>
            <w:tcW w:w="616" w:type="dxa"/>
            <w:tcBorders>
              <w:top w:val="single" w:sz="4" w:space="0" w:color="auto"/>
              <w:left w:val="single" w:sz="4" w:space="0" w:color="auto"/>
              <w:bottom w:val="single" w:sz="4" w:space="0" w:color="auto"/>
              <w:right w:val="single" w:sz="4" w:space="0" w:color="auto"/>
            </w:tcBorders>
            <w:shd w:val="clear" w:color="000000" w:fill="FFFFFF"/>
            <w:vAlign w:val="bottom"/>
          </w:tcPr>
          <w:p w14:paraId="49B3E3F6" w14:textId="77777777" w:rsidR="000774F3" w:rsidRDefault="000774F3" w:rsidP="0084020F">
            <w:pPr>
              <w:jc w:val="right"/>
            </w:pPr>
            <w:r w:rsidRPr="0097752C">
              <w:rPr>
                <w:rFonts w:ascii="Arial" w:hAnsi="Arial" w:cs="Arial"/>
                <w:color w:val="000000"/>
                <w:sz w:val="18"/>
                <w:szCs w:val="18"/>
              </w:rPr>
              <w:t>NP</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153D3CAC"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2,063</w:t>
            </w:r>
          </w:p>
        </w:tc>
      </w:tr>
      <w:tr w:rsidR="000774F3" w:rsidRPr="004806EA" w14:paraId="4A3467F0" w14:textId="77777777" w:rsidTr="0084020F">
        <w:trPr>
          <w:trHeight w:val="450"/>
          <w:tblHeader/>
        </w:trPr>
        <w:tc>
          <w:tcPr>
            <w:tcW w:w="626" w:type="dxa"/>
            <w:vMerge/>
            <w:tcBorders>
              <w:left w:val="single" w:sz="4" w:space="0" w:color="auto"/>
              <w:right w:val="single" w:sz="4" w:space="0" w:color="auto"/>
            </w:tcBorders>
            <w:shd w:val="clear" w:color="000000" w:fill="FFFFFF"/>
            <w:vAlign w:val="center"/>
          </w:tcPr>
          <w:p w14:paraId="539BCA62" w14:textId="77777777" w:rsidR="000774F3" w:rsidRPr="004854F7" w:rsidRDefault="000774F3" w:rsidP="0084020F">
            <w:pPr>
              <w:rPr>
                <w:rFonts w:ascii="Arial" w:hAnsi="Arial" w:cs="Arial"/>
                <w:b/>
                <w:bCs/>
                <w:color w:val="000000"/>
                <w:sz w:val="16"/>
                <w:szCs w:val="16"/>
              </w:rPr>
            </w:pP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14:paraId="1AB001C6" w14:textId="77777777" w:rsidR="000774F3" w:rsidRDefault="000774F3" w:rsidP="0084020F">
            <w:pPr>
              <w:spacing w:after="150"/>
              <w:rPr>
                <w:rFonts w:ascii="Arial" w:hAnsi="Arial" w:cs="Arial"/>
                <w:color w:val="333333"/>
                <w:sz w:val="18"/>
                <w:szCs w:val="18"/>
              </w:rPr>
            </w:pPr>
            <w:r>
              <w:rPr>
                <w:rFonts w:ascii="Arial" w:hAnsi="Arial" w:cs="Arial"/>
                <w:color w:val="333333"/>
                <w:sz w:val="18"/>
                <w:szCs w:val="18"/>
              </w:rPr>
              <w:t>Patients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6D40B92E"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712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670D1903"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229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7C85794E"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750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278B90C9"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52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303E34A1"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NP</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bottom"/>
          </w:tcPr>
          <w:p w14:paraId="5D75D483"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83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0C667F22" w14:textId="77777777" w:rsidR="000774F3" w:rsidRDefault="000774F3" w:rsidP="0084020F">
            <w:pPr>
              <w:jc w:val="right"/>
            </w:pPr>
            <w:r w:rsidRPr="003D0CB7">
              <w:rPr>
                <w:rFonts w:ascii="Arial" w:hAnsi="Arial" w:cs="Arial"/>
                <w:color w:val="000000"/>
                <w:sz w:val="18"/>
                <w:szCs w:val="18"/>
              </w:rPr>
              <w:t>NP</w:t>
            </w:r>
          </w:p>
        </w:tc>
        <w:tc>
          <w:tcPr>
            <w:tcW w:w="616" w:type="dxa"/>
            <w:tcBorders>
              <w:top w:val="single" w:sz="4" w:space="0" w:color="auto"/>
              <w:left w:val="single" w:sz="4" w:space="0" w:color="auto"/>
              <w:bottom w:val="single" w:sz="4" w:space="0" w:color="auto"/>
              <w:right w:val="single" w:sz="4" w:space="0" w:color="auto"/>
            </w:tcBorders>
            <w:shd w:val="clear" w:color="000000" w:fill="FFFFFF"/>
            <w:vAlign w:val="bottom"/>
          </w:tcPr>
          <w:p w14:paraId="5327F126" w14:textId="77777777" w:rsidR="000774F3" w:rsidRDefault="000774F3" w:rsidP="0084020F">
            <w:pPr>
              <w:jc w:val="right"/>
            </w:pPr>
            <w:r w:rsidRPr="003D0CB7">
              <w:rPr>
                <w:rFonts w:ascii="Arial" w:hAnsi="Arial" w:cs="Arial"/>
                <w:color w:val="000000"/>
                <w:sz w:val="18"/>
                <w:szCs w:val="18"/>
              </w:rPr>
              <w:t>NP</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3E5B28AE"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1,834</w:t>
            </w:r>
          </w:p>
        </w:tc>
      </w:tr>
      <w:tr w:rsidR="000774F3" w:rsidRPr="004806EA" w14:paraId="276FFF41" w14:textId="77777777" w:rsidTr="0084020F">
        <w:trPr>
          <w:trHeight w:val="450"/>
          <w:tblHeader/>
        </w:trPr>
        <w:tc>
          <w:tcPr>
            <w:tcW w:w="626" w:type="dxa"/>
            <w:vMerge/>
            <w:tcBorders>
              <w:left w:val="single" w:sz="4" w:space="0" w:color="auto"/>
              <w:right w:val="single" w:sz="4" w:space="0" w:color="auto"/>
            </w:tcBorders>
            <w:shd w:val="clear" w:color="000000" w:fill="FFFFFF"/>
            <w:vAlign w:val="center"/>
          </w:tcPr>
          <w:p w14:paraId="57843C07" w14:textId="77777777" w:rsidR="000774F3" w:rsidRPr="004854F7" w:rsidRDefault="000774F3" w:rsidP="0084020F">
            <w:pPr>
              <w:rPr>
                <w:rFonts w:ascii="Arial" w:hAnsi="Arial" w:cs="Arial"/>
                <w:b/>
                <w:bCs/>
                <w:color w:val="000000"/>
                <w:sz w:val="16"/>
                <w:szCs w:val="16"/>
              </w:rPr>
            </w:pP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14:paraId="06FFAA38" w14:textId="77777777" w:rsidR="000774F3" w:rsidRDefault="000774F3" w:rsidP="0084020F">
            <w:pPr>
              <w:spacing w:after="150"/>
              <w:rPr>
                <w:rFonts w:ascii="Arial" w:hAnsi="Arial" w:cs="Arial"/>
                <w:color w:val="333333"/>
                <w:sz w:val="18"/>
                <w:szCs w:val="18"/>
              </w:rPr>
            </w:pPr>
            <w:r>
              <w:rPr>
                <w:rFonts w:ascii="Arial" w:hAnsi="Arial" w:cs="Arial"/>
                <w:color w:val="333333"/>
                <w:sz w:val="18"/>
                <w:szCs w:val="18"/>
              </w:rPr>
              <w:t xml:space="preserve">Benefits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1931D95F"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$39,444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286CDFBD"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$11,100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73D02169"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$39,101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129EAB7D"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$2,497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6C2594ED" w14:textId="77777777" w:rsidR="000774F3" w:rsidRDefault="000774F3" w:rsidP="0084020F">
            <w:pPr>
              <w:jc w:val="right"/>
            </w:pPr>
            <w:r w:rsidRPr="000B3363">
              <w:rPr>
                <w:rFonts w:ascii="Arial" w:hAnsi="Arial" w:cs="Arial"/>
                <w:color w:val="000000"/>
                <w:sz w:val="18"/>
                <w:szCs w:val="18"/>
              </w:rPr>
              <w:t>NP</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bottom"/>
          </w:tcPr>
          <w:p w14:paraId="78CF42FA"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$4,568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42496CD4" w14:textId="77777777" w:rsidR="000774F3" w:rsidRDefault="000774F3" w:rsidP="0084020F">
            <w:pPr>
              <w:jc w:val="right"/>
            </w:pPr>
            <w:r w:rsidRPr="0097752C">
              <w:rPr>
                <w:rFonts w:ascii="Arial" w:hAnsi="Arial" w:cs="Arial"/>
                <w:color w:val="000000"/>
                <w:sz w:val="18"/>
                <w:szCs w:val="18"/>
              </w:rPr>
              <w:t>NP</w:t>
            </w:r>
          </w:p>
        </w:tc>
        <w:tc>
          <w:tcPr>
            <w:tcW w:w="616" w:type="dxa"/>
            <w:tcBorders>
              <w:top w:val="single" w:sz="4" w:space="0" w:color="auto"/>
              <w:left w:val="single" w:sz="4" w:space="0" w:color="auto"/>
              <w:bottom w:val="single" w:sz="4" w:space="0" w:color="auto"/>
              <w:right w:val="single" w:sz="4" w:space="0" w:color="auto"/>
            </w:tcBorders>
            <w:shd w:val="clear" w:color="000000" w:fill="FFFFFF"/>
            <w:vAlign w:val="bottom"/>
          </w:tcPr>
          <w:p w14:paraId="15E0CC2C" w14:textId="77777777" w:rsidR="000774F3" w:rsidRDefault="000774F3" w:rsidP="0084020F">
            <w:pPr>
              <w:jc w:val="right"/>
            </w:pPr>
            <w:r w:rsidRPr="0097752C">
              <w:rPr>
                <w:rFonts w:ascii="Arial" w:hAnsi="Arial" w:cs="Arial"/>
                <w:color w:val="000000"/>
                <w:sz w:val="18"/>
                <w:szCs w:val="18"/>
              </w:rPr>
              <w:t>NP</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6C056E93"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$97,068</w:t>
            </w:r>
          </w:p>
        </w:tc>
      </w:tr>
      <w:tr w:rsidR="000774F3" w:rsidRPr="004806EA" w14:paraId="6DDAF15E" w14:textId="77777777" w:rsidTr="0084020F">
        <w:trPr>
          <w:trHeight w:val="450"/>
          <w:tblHeader/>
        </w:trPr>
        <w:tc>
          <w:tcPr>
            <w:tcW w:w="626" w:type="dxa"/>
            <w:vMerge w:val="restart"/>
            <w:tcBorders>
              <w:top w:val="single" w:sz="4" w:space="0" w:color="auto"/>
              <w:left w:val="single" w:sz="4" w:space="0" w:color="auto"/>
              <w:right w:val="single" w:sz="4" w:space="0" w:color="auto"/>
            </w:tcBorders>
            <w:shd w:val="clear" w:color="000000" w:fill="FFFFFF"/>
            <w:vAlign w:val="center"/>
          </w:tcPr>
          <w:p w14:paraId="0EA03237" w14:textId="77777777" w:rsidR="000774F3" w:rsidRPr="004854F7" w:rsidRDefault="000774F3" w:rsidP="0084020F">
            <w:pPr>
              <w:rPr>
                <w:rFonts w:ascii="Arial" w:hAnsi="Arial" w:cs="Arial"/>
                <w:b/>
                <w:bCs/>
                <w:color w:val="000000"/>
                <w:sz w:val="16"/>
                <w:szCs w:val="16"/>
              </w:rPr>
            </w:pPr>
            <w:r>
              <w:rPr>
                <w:rFonts w:ascii="Arial" w:hAnsi="Arial" w:cs="Arial"/>
                <w:b/>
                <w:bCs/>
                <w:color w:val="000000"/>
                <w:sz w:val="16"/>
                <w:szCs w:val="16"/>
              </w:rPr>
              <w:t>2009-10</w:t>
            </w: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14:paraId="32B3140A" w14:textId="77777777" w:rsidR="000774F3" w:rsidRDefault="000774F3" w:rsidP="0084020F">
            <w:pPr>
              <w:spacing w:after="150"/>
              <w:rPr>
                <w:rFonts w:ascii="Arial" w:hAnsi="Arial" w:cs="Arial"/>
                <w:color w:val="333333"/>
                <w:sz w:val="18"/>
                <w:szCs w:val="18"/>
              </w:rPr>
            </w:pPr>
            <w:r>
              <w:rPr>
                <w:rFonts w:ascii="Arial" w:hAnsi="Arial" w:cs="Arial"/>
                <w:color w:val="333333"/>
                <w:sz w:val="18"/>
                <w:szCs w:val="18"/>
              </w:rPr>
              <w:t xml:space="preserve">Services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1B1495FB"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1,529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7FCA898F"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555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180C28D0"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1,191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258682C3"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335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34534C75" w14:textId="77777777" w:rsidR="000774F3" w:rsidRDefault="000774F3" w:rsidP="0084020F">
            <w:pPr>
              <w:jc w:val="right"/>
            </w:pPr>
            <w:r w:rsidRPr="00DE5E46">
              <w:rPr>
                <w:rFonts w:ascii="Arial" w:hAnsi="Arial" w:cs="Arial"/>
                <w:color w:val="000000"/>
                <w:sz w:val="18"/>
                <w:szCs w:val="18"/>
              </w:rPr>
              <w:t>NP</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bottom"/>
          </w:tcPr>
          <w:p w14:paraId="7AA8E144"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185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3BD6F9D2" w14:textId="77777777" w:rsidR="000774F3" w:rsidRDefault="000774F3" w:rsidP="0084020F">
            <w:pPr>
              <w:jc w:val="right"/>
            </w:pPr>
            <w:r w:rsidRPr="0097752C">
              <w:rPr>
                <w:rFonts w:ascii="Arial" w:hAnsi="Arial" w:cs="Arial"/>
                <w:color w:val="000000"/>
                <w:sz w:val="18"/>
                <w:szCs w:val="18"/>
              </w:rPr>
              <w:t>NP</w:t>
            </w:r>
          </w:p>
        </w:tc>
        <w:tc>
          <w:tcPr>
            <w:tcW w:w="616" w:type="dxa"/>
            <w:tcBorders>
              <w:top w:val="single" w:sz="4" w:space="0" w:color="auto"/>
              <w:left w:val="single" w:sz="4" w:space="0" w:color="auto"/>
              <w:bottom w:val="single" w:sz="4" w:space="0" w:color="auto"/>
              <w:right w:val="single" w:sz="4" w:space="0" w:color="auto"/>
            </w:tcBorders>
            <w:shd w:val="clear" w:color="000000" w:fill="FFFFFF"/>
            <w:vAlign w:val="bottom"/>
          </w:tcPr>
          <w:p w14:paraId="413ABA64" w14:textId="77777777" w:rsidR="000774F3" w:rsidRDefault="000774F3" w:rsidP="0084020F">
            <w:pPr>
              <w:jc w:val="right"/>
            </w:pPr>
            <w:r w:rsidRPr="0097752C">
              <w:rPr>
                <w:rFonts w:ascii="Arial" w:hAnsi="Arial" w:cs="Arial"/>
                <w:color w:val="000000"/>
                <w:sz w:val="18"/>
                <w:szCs w:val="18"/>
              </w:rPr>
              <w:t>NP</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050D64A6"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3,802</w:t>
            </w:r>
          </w:p>
        </w:tc>
      </w:tr>
      <w:tr w:rsidR="000774F3" w:rsidRPr="004806EA" w14:paraId="12D44664" w14:textId="77777777" w:rsidTr="0084020F">
        <w:trPr>
          <w:trHeight w:val="450"/>
          <w:tblHeader/>
        </w:trPr>
        <w:tc>
          <w:tcPr>
            <w:tcW w:w="626" w:type="dxa"/>
            <w:vMerge/>
            <w:tcBorders>
              <w:left w:val="single" w:sz="4" w:space="0" w:color="auto"/>
              <w:bottom w:val="single" w:sz="4" w:space="0" w:color="auto"/>
              <w:right w:val="single" w:sz="4" w:space="0" w:color="auto"/>
            </w:tcBorders>
            <w:shd w:val="clear" w:color="000000" w:fill="FFFFFF"/>
            <w:vAlign w:val="center"/>
          </w:tcPr>
          <w:p w14:paraId="036AA4C7" w14:textId="77777777" w:rsidR="000774F3" w:rsidRPr="004854F7" w:rsidRDefault="000774F3" w:rsidP="0084020F">
            <w:pPr>
              <w:rPr>
                <w:rFonts w:ascii="Arial" w:hAnsi="Arial" w:cs="Arial"/>
                <w:b/>
                <w:bCs/>
                <w:color w:val="000000"/>
                <w:sz w:val="16"/>
                <w:szCs w:val="16"/>
              </w:rPr>
            </w:pP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14:paraId="2D4022E9" w14:textId="77777777" w:rsidR="000774F3" w:rsidRDefault="000774F3" w:rsidP="0084020F">
            <w:pPr>
              <w:spacing w:after="150"/>
              <w:rPr>
                <w:rFonts w:ascii="Arial" w:hAnsi="Arial" w:cs="Arial"/>
                <w:color w:val="333333"/>
                <w:sz w:val="18"/>
                <w:szCs w:val="18"/>
              </w:rPr>
            </w:pPr>
            <w:r>
              <w:rPr>
                <w:rFonts w:ascii="Arial" w:hAnsi="Arial" w:cs="Arial"/>
                <w:color w:val="333333"/>
                <w:sz w:val="18"/>
                <w:szCs w:val="18"/>
              </w:rPr>
              <w:t>Patients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10881C77"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1,250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50B8B036"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479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584CDD2F"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1,123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17CE3E8D"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314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5E425EF8" w14:textId="77777777" w:rsidR="000774F3" w:rsidRDefault="000774F3" w:rsidP="0084020F">
            <w:pPr>
              <w:jc w:val="right"/>
            </w:pPr>
            <w:r w:rsidRPr="00F25F68">
              <w:rPr>
                <w:rFonts w:ascii="Arial" w:hAnsi="Arial" w:cs="Arial"/>
                <w:color w:val="000000"/>
                <w:sz w:val="18"/>
                <w:szCs w:val="18"/>
              </w:rPr>
              <w:t>NP</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bottom"/>
          </w:tcPr>
          <w:p w14:paraId="33422F54"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147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0D1E7E30" w14:textId="77777777" w:rsidR="000774F3" w:rsidRDefault="000774F3" w:rsidP="0084020F">
            <w:pPr>
              <w:jc w:val="right"/>
            </w:pPr>
            <w:r w:rsidRPr="003D0CB7">
              <w:rPr>
                <w:rFonts w:ascii="Arial" w:hAnsi="Arial" w:cs="Arial"/>
                <w:color w:val="000000"/>
                <w:sz w:val="18"/>
                <w:szCs w:val="18"/>
              </w:rPr>
              <w:t>NP</w:t>
            </w:r>
          </w:p>
        </w:tc>
        <w:tc>
          <w:tcPr>
            <w:tcW w:w="616" w:type="dxa"/>
            <w:tcBorders>
              <w:top w:val="single" w:sz="4" w:space="0" w:color="auto"/>
              <w:left w:val="single" w:sz="4" w:space="0" w:color="auto"/>
              <w:bottom w:val="single" w:sz="4" w:space="0" w:color="auto"/>
              <w:right w:val="single" w:sz="4" w:space="0" w:color="auto"/>
            </w:tcBorders>
            <w:shd w:val="clear" w:color="000000" w:fill="FFFFFF"/>
            <w:vAlign w:val="bottom"/>
          </w:tcPr>
          <w:p w14:paraId="65DBB4A7" w14:textId="77777777" w:rsidR="000774F3" w:rsidRDefault="000774F3" w:rsidP="0084020F">
            <w:pPr>
              <w:jc w:val="right"/>
            </w:pPr>
            <w:r w:rsidRPr="003D0CB7">
              <w:rPr>
                <w:rFonts w:ascii="Arial" w:hAnsi="Arial" w:cs="Arial"/>
                <w:color w:val="000000"/>
                <w:sz w:val="18"/>
                <w:szCs w:val="18"/>
              </w:rPr>
              <w:t>NP</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38AE53DE"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3,315</w:t>
            </w:r>
          </w:p>
        </w:tc>
      </w:tr>
      <w:tr w:rsidR="000774F3" w:rsidRPr="004806EA" w14:paraId="7E8B9509" w14:textId="77777777" w:rsidTr="0084020F">
        <w:trPr>
          <w:trHeight w:val="450"/>
          <w:tblHeader/>
        </w:trPr>
        <w:tc>
          <w:tcPr>
            <w:tcW w:w="626" w:type="dxa"/>
            <w:vMerge/>
            <w:tcBorders>
              <w:left w:val="single" w:sz="4" w:space="0" w:color="auto"/>
              <w:bottom w:val="single" w:sz="4" w:space="0" w:color="auto"/>
              <w:right w:val="single" w:sz="4" w:space="0" w:color="auto"/>
            </w:tcBorders>
            <w:shd w:val="clear" w:color="000000" w:fill="FFFFFF"/>
            <w:vAlign w:val="center"/>
          </w:tcPr>
          <w:p w14:paraId="749D1C87" w14:textId="77777777" w:rsidR="000774F3" w:rsidRPr="004854F7" w:rsidRDefault="000774F3" w:rsidP="0084020F">
            <w:pPr>
              <w:rPr>
                <w:rFonts w:ascii="Arial" w:hAnsi="Arial" w:cs="Arial"/>
                <w:b/>
                <w:bCs/>
                <w:color w:val="000000"/>
                <w:sz w:val="16"/>
                <w:szCs w:val="16"/>
              </w:rPr>
            </w:pP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14:paraId="4A5C5BB5" w14:textId="77777777" w:rsidR="000774F3" w:rsidRDefault="000774F3" w:rsidP="0084020F">
            <w:pPr>
              <w:spacing w:after="150"/>
              <w:rPr>
                <w:rFonts w:ascii="Arial" w:hAnsi="Arial" w:cs="Arial"/>
                <w:color w:val="333333"/>
                <w:sz w:val="18"/>
                <w:szCs w:val="18"/>
              </w:rPr>
            </w:pPr>
            <w:r>
              <w:rPr>
                <w:rFonts w:ascii="Arial" w:hAnsi="Arial" w:cs="Arial"/>
                <w:color w:val="333333"/>
                <w:sz w:val="18"/>
                <w:szCs w:val="18"/>
              </w:rPr>
              <w:t xml:space="preserve">Benefits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5437018C"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$69,986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5D434D0C"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$25,588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79EFA27E"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$56,885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7939B381"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$15,418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35A8661B" w14:textId="77777777" w:rsidR="000774F3" w:rsidRDefault="000774F3" w:rsidP="0084020F">
            <w:pPr>
              <w:jc w:val="right"/>
            </w:pPr>
            <w:r w:rsidRPr="00DE5E46">
              <w:rPr>
                <w:rFonts w:ascii="Arial" w:hAnsi="Arial" w:cs="Arial"/>
                <w:color w:val="000000"/>
                <w:sz w:val="18"/>
                <w:szCs w:val="18"/>
              </w:rPr>
              <w:t>NP</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bottom"/>
          </w:tcPr>
          <w:p w14:paraId="1861F898"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$8,620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018AB072" w14:textId="77777777" w:rsidR="000774F3" w:rsidRDefault="000774F3" w:rsidP="0084020F">
            <w:pPr>
              <w:jc w:val="right"/>
            </w:pPr>
            <w:r w:rsidRPr="0097752C">
              <w:rPr>
                <w:rFonts w:ascii="Arial" w:hAnsi="Arial" w:cs="Arial"/>
                <w:color w:val="000000"/>
                <w:sz w:val="18"/>
                <w:szCs w:val="18"/>
              </w:rPr>
              <w:t>NP</w:t>
            </w:r>
          </w:p>
        </w:tc>
        <w:tc>
          <w:tcPr>
            <w:tcW w:w="616" w:type="dxa"/>
            <w:tcBorders>
              <w:top w:val="single" w:sz="4" w:space="0" w:color="auto"/>
              <w:left w:val="single" w:sz="4" w:space="0" w:color="auto"/>
              <w:bottom w:val="single" w:sz="4" w:space="0" w:color="auto"/>
              <w:right w:val="single" w:sz="4" w:space="0" w:color="auto"/>
            </w:tcBorders>
            <w:shd w:val="clear" w:color="000000" w:fill="FFFFFF"/>
            <w:vAlign w:val="bottom"/>
          </w:tcPr>
          <w:p w14:paraId="409FB4FE" w14:textId="77777777" w:rsidR="000774F3" w:rsidRDefault="000774F3" w:rsidP="0084020F">
            <w:pPr>
              <w:jc w:val="right"/>
            </w:pPr>
            <w:r w:rsidRPr="0097752C">
              <w:rPr>
                <w:rFonts w:ascii="Arial" w:hAnsi="Arial" w:cs="Arial"/>
                <w:color w:val="000000"/>
                <w:sz w:val="18"/>
                <w:szCs w:val="18"/>
              </w:rPr>
              <w:t>NP</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49EF5B3A"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$176,853</w:t>
            </w:r>
          </w:p>
        </w:tc>
      </w:tr>
      <w:tr w:rsidR="000774F3" w14:paraId="4894E094" w14:textId="77777777" w:rsidTr="0084020F">
        <w:trPr>
          <w:trHeight w:val="450"/>
          <w:tblHeader/>
        </w:trPr>
        <w:tc>
          <w:tcPr>
            <w:tcW w:w="626" w:type="dxa"/>
            <w:vMerge w:val="restart"/>
            <w:tcBorders>
              <w:top w:val="single" w:sz="4" w:space="0" w:color="auto"/>
              <w:left w:val="single" w:sz="4" w:space="0" w:color="auto"/>
              <w:right w:val="single" w:sz="4" w:space="0" w:color="auto"/>
            </w:tcBorders>
            <w:shd w:val="clear" w:color="000000" w:fill="FFFFFF"/>
            <w:vAlign w:val="center"/>
          </w:tcPr>
          <w:p w14:paraId="4BE179B9" w14:textId="77777777" w:rsidR="000774F3" w:rsidRPr="004854F7" w:rsidRDefault="000774F3" w:rsidP="0084020F">
            <w:pPr>
              <w:rPr>
                <w:rFonts w:ascii="Arial" w:hAnsi="Arial" w:cs="Arial"/>
                <w:b/>
                <w:bCs/>
                <w:color w:val="000000"/>
                <w:sz w:val="16"/>
                <w:szCs w:val="16"/>
              </w:rPr>
            </w:pPr>
            <w:r>
              <w:rPr>
                <w:rFonts w:ascii="Arial" w:hAnsi="Arial" w:cs="Arial"/>
                <w:b/>
                <w:bCs/>
                <w:color w:val="000000"/>
                <w:sz w:val="16"/>
                <w:szCs w:val="16"/>
              </w:rPr>
              <w:t>2010-11</w:t>
            </w: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14:paraId="24078700" w14:textId="77777777" w:rsidR="000774F3" w:rsidRDefault="000774F3" w:rsidP="0084020F">
            <w:pPr>
              <w:spacing w:after="150"/>
              <w:rPr>
                <w:rFonts w:ascii="Arial" w:hAnsi="Arial" w:cs="Arial"/>
                <w:color w:val="333333"/>
                <w:sz w:val="18"/>
                <w:szCs w:val="18"/>
              </w:rPr>
            </w:pPr>
            <w:r>
              <w:rPr>
                <w:rFonts w:ascii="Arial" w:hAnsi="Arial" w:cs="Arial"/>
                <w:color w:val="333333"/>
                <w:sz w:val="18"/>
                <w:szCs w:val="18"/>
              </w:rPr>
              <w:t xml:space="preserve">Services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4FD2C7D7"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2,359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64496FD3"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762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7053E0FE"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1,651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5CEB6D54"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584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4ECE0F80" w14:textId="77777777" w:rsidR="000774F3" w:rsidRDefault="000774F3" w:rsidP="0084020F">
            <w:pPr>
              <w:jc w:val="right"/>
            </w:pPr>
            <w:r w:rsidRPr="00E233DD">
              <w:rPr>
                <w:rFonts w:ascii="Arial" w:hAnsi="Arial" w:cs="Arial"/>
                <w:color w:val="000000"/>
                <w:sz w:val="18"/>
                <w:szCs w:val="18"/>
              </w:rPr>
              <w:t>NP</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bottom"/>
          </w:tcPr>
          <w:p w14:paraId="52356F20"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224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66F4FF5B" w14:textId="77777777" w:rsidR="000774F3" w:rsidRDefault="000774F3" w:rsidP="0084020F">
            <w:pPr>
              <w:jc w:val="right"/>
            </w:pPr>
            <w:r w:rsidRPr="0097752C">
              <w:rPr>
                <w:rFonts w:ascii="Arial" w:hAnsi="Arial" w:cs="Arial"/>
                <w:color w:val="000000"/>
                <w:sz w:val="18"/>
                <w:szCs w:val="18"/>
              </w:rPr>
              <w:t>NP</w:t>
            </w:r>
          </w:p>
        </w:tc>
        <w:tc>
          <w:tcPr>
            <w:tcW w:w="616" w:type="dxa"/>
            <w:tcBorders>
              <w:top w:val="single" w:sz="4" w:space="0" w:color="auto"/>
              <w:left w:val="single" w:sz="4" w:space="0" w:color="auto"/>
              <w:bottom w:val="single" w:sz="4" w:space="0" w:color="auto"/>
              <w:right w:val="single" w:sz="4" w:space="0" w:color="auto"/>
            </w:tcBorders>
            <w:shd w:val="clear" w:color="000000" w:fill="FFFFFF"/>
            <w:vAlign w:val="bottom"/>
          </w:tcPr>
          <w:p w14:paraId="5FF53301" w14:textId="77777777" w:rsidR="000774F3" w:rsidRDefault="000774F3" w:rsidP="0084020F">
            <w:pPr>
              <w:jc w:val="right"/>
            </w:pPr>
            <w:r w:rsidRPr="0097752C">
              <w:rPr>
                <w:rFonts w:ascii="Arial" w:hAnsi="Arial" w:cs="Arial"/>
                <w:color w:val="000000"/>
                <w:sz w:val="18"/>
                <w:szCs w:val="18"/>
              </w:rPr>
              <w:t>NP</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5CB28B3F"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5,621</w:t>
            </w:r>
          </w:p>
        </w:tc>
      </w:tr>
      <w:tr w:rsidR="000774F3" w14:paraId="32F51C36" w14:textId="77777777" w:rsidTr="0084020F">
        <w:trPr>
          <w:trHeight w:val="450"/>
          <w:tblHeader/>
        </w:trPr>
        <w:tc>
          <w:tcPr>
            <w:tcW w:w="626" w:type="dxa"/>
            <w:vMerge/>
            <w:tcBorders>
              <w:left w:val="single" w:sz="4" w:space="0" w:color="auto"/>
              <w:bottom w:val="single" w:sz="4" w:space="0" w:color="auto"/>
              <w:right w:val="single" w:sz="4" w:space="0" w:color="auto"/>
            </w:tcBorders>
            <w:shd w:val="clear" w:color="000000" w:fill="FFFFFF"/>
            <w:vAlign w:val="center"/>
          </w:tcPr>
          <w:p w14:paraId="12786ECD" w14:textId="77777777" w:rsidR="000774F3" w:rsidRPr="004854F7" w:rsidRDefault="000774F3" w:rsidP="0084020F">
            <w:pPr>
              <w:rPr>
                <w:rFonts w:ascii="Arial" w:hAnsi="Arial" w:cs="Arial"/>
                <w:b/>
                <w:bCs/>
                <w:color w:val="000000"/>
                <w:sz w:val="16"/>
                <w:szCs w:val="16"/>
              </w:rPr>
            </w:pP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14:paraId="313F6A91" w14:textId="77777777" w:rsidR="000774F3" w:rsidRDefault="000774F3" w:rsidP="0084020F">
            <w:pPr>
              <w:spacing w:after="150"/>
              <w:rPr>
                <w:rFonts w:ascii="Arial" w:hAnsi="Arial" w:cs="Arial"/>
                <w:color w:val="333333"/>
                <w:sz w:val="18"/>
                <w:szCs w:val="18"/>
              </w:rPr>
            </w:pPr>
            <w:r>
              <w:rPr>
                <w:rFonts w:ascii="Arial" w:hAnsi="Arial" w:cs="Arial"/>
                <w:color w:val="333333"/>
                <w:sz w:val="18"/>
                <w:szCs w:val="18"/>
              </w:rPr>
              <w:t>Patients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68E80A13"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1,903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28D76D18"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684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6B8104A9"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1,545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4F9CCA85"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537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4D122536" w14:textId="77777777" w:rsidR="000774F3" w:rsidRDefault="000774F3" w:rsidP="0084020F">
            <w:pPr>
              <w:jc w:val="right"/>
            </w:pPr>
            <w:r w:rsidRPr="00F25F68">
              <w:rPr>
                <w:rFonts w:ascii="Arial" w:hAnsi="Arial" w:cs="Arial"/>
                <w:color w:val="000000"/>
                <w:sz w:val="18"/>
                <w:szCs w:val="18"/>
              </w:rPr>
              <w:t>NP</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bottom"/>
          </w:tcPr>
          <w:p w14:paraId="4C2A5ABD"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196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0FE7E180" w14:textId="77777777" w:rsidR="000774F3" w:rsidRDefault="000774F3" w:rsidP="0084020F">
            <w:pPr>
              <w:jc w:val="right"/>
            </w:pPr>
            <w:r w:rsidRPr="003D0CB7">
              <w:rPr>
                <w:rFonts w:ascii="Arial" w:hAnsi="Arial" w:cs="Arial"/>
                <w:color w:val="000000"/>
                <w:sz w:val="18"/>
                <w:szCs w:val="18"/>
              </w:rPr>
              <w:t>NP</w:t>
            </w:r>
          </w:p>
        </w:tc>
        <w:tc>
          <w:tcPr>
            <w:tcW w:w="616" w:type="dxa"/>
            <w:tcBorders>
              <w:top w:val="single" w:sz="4" w:space="0" w:color="auto"/>
              <w:left w:val="single" w:sz="4" w:space="0" w:color="auto"/>
              <w:bottom w:val="single" w:sz="4" w:space="0" w:color="auto"/>
              <w:right w:val="single" w:sz="4" w:space="0" w:color="auto"/>
            </w:tcBorders>
            <w:shd w:val="clear" w:color="000000" w:fill="FFFFFF"/>
            <w:vAlign w:val="bottom"/>
          </w:tcPr>
          <w:p w14:paraId="4DC2A100" w14:textId="77777777" w:rsidR="000774F3" w:rsidRDefault="000774F3" w:rsidP="0084020F">
            <w:pPr>
              <w:jc w:val="right"/>
            </w:pPr>
            <w:r w:rsidRPr="003D0CB7">
              <w:rPr>
                <w:rFonts w:ascii="Arial" w:hAnsi="Arial" w:cs="Arial"/>
                <w:color w:val="000000"/>
                <w:sz w:val="18"/>
                <w:szCs w:val="18"/>
              </w:rPr>
              <w:t>NP</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3EA74B00"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4,901</w:t>
            </w:r>
          </w:p>
        </w:tc>
      </w:tr>
      <w:tr w:rsidR="000774F3" w14:paraId="7FF67318" w14:textId="77777777" w:rsidTr="0084020F">
        <w:trPr>
          <w:trHeight w:val="450"/>
          <w:tblHeader/>
        </w:trPr>
        <w:tc>
          <w:tcPr>
            <w:tcW w:w="626" w:type="dxa"/>
            <w:vMerge/>
            <w:tcBorders>
              <w:left w:val="single" w:sz="4" w:space="0" w:color="auto"/>
              <w:bottom w:val="single" w:sz="4" w:space="0" w:color="auto"/>
              <w:right w:val="single" w:sz="4" w:space="0" w:color="auto"/>
            </w:tcBorders>
            <w:shd w:val="clear" w:color="000000" w:fill="FFFFFF"/>
            <w:vAlign w:val="center"/>
          </w:tcPr>
          <w:p w14:paraId="00481BF6" w14:textId="77777777" w:rsidR="000774F3" w:rsidRPr="004854F7" w:rsidRDefault="000774F3" w:rsidP="0084020F">
            <w:pPr>
              <w:rPr>
                <w:rFonts w:ascii="Arial" w:hAnsi="Arial" w:cs="Arial"/>
                <w:b/>
                <w:bCs/>
                <w:color w:val="000000"/>
                <w:sz w:val="16"/>
                <w:szCs w:val="16"/>
              </w:rPr>
            </w:pP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14:paraId="696565C3" w14:textId="77777777" w:rsidR="000774F3" w:rsidRDefault="000774F3" w:rsidP="0084020F">
            <w:pPr>
              <w:spacing w:after="150"/>
              <w:rPr>
                <w:rFonts w:ascii="Arial" w:hAnsi="Arial" w:cs="Arial"/>
                <w:color w:val="333333"/>
                <w:sz w:val="18"/>
                <w:szCs w:val="18"/>
              </w:rPr>
            </w:pPr>
            <w:r>
              <w:rPr>
                <w:rFonts w:ascii="Arial" w:hAnsi="Arial" w:cs="Arial"/>
                <w:color w:val="333333"/>
                <w:sz w:val="18"/>
                <w:szCs w:val="18"/>
              </w:rPr>
              <w:t xml:space="preserve">Benefits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71FDC8EC"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$110,349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30120138"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$36,620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3DC58202"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$79,670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5D195733"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$26,956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30331C84" w14:textId="77777777" w:rsidR="000774F3" w:rsidRDefault="000774F3" w:rsidP="0084020F">
            <w:pPr>
              <w:jc w:val="right"/>
            </w:pPr>
            <w:r w:rsidRPr="00E233DD">
              <w:rPr>
                <w:rFonts w:ascii="Arial" w:hAnsi="Arial" w:cs="Arial"/>
                <w:color w:val="000000"/>
                <w:sz w:val="18"/>
                <w:szCs w:val="18"/>
              </w:rPr>
              <w:t>NP</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bottom"/>
          </w:tcPr>
          <w:p w14:paraId="33D9B764"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$10,505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425D3D16" w14:textId="77777777" w:rsidR="000774F3" w:rsidRDefault="000774F3" w:rsidP="0084020F">
            <w:pPr>
              <w:jc w:val="right"/>
            </w:pPr>
            <w:r w:rsidRPr="0097752C">
              <w:rPr>
                <w:rFonts w:ascii="Arial" w:hAnsi="Arial" w:cs="Arial"/>
                <w:color w:val="000000"/>
                <w:sz w:val="18"/>
                <w:szCs w:val="18"/>
              </w:rPr>
              <w:t>NP</w:t>
            </w:r>
          </w:p>
        </w:tc>
        <w:tc>
          <w:tcPr>
            <w:tcW w:w="616" w:type="dxa"/>
            <w:tcBorders>
              <w:top w:val="single" w:sz="4" w:space="0" w:color="auto"/>
              <w:left w:val="single" w:sz="4" w:space="0" w:color="auto"/>
              <w:bottom w:val="single" w:sz="4" w:space="0" w:color="auto"/>
              <w:right w:val="single" w:sz="4" w:space="0" w:color="auto"/>
            </w:tcBorders>
            <w:shd w:val="clear" w:color="000000" w:fill="FFFFFF"/>
            <w:vAlign w:val="bottom"/>
          </w:tcPr>
          <w:p w14:paraId="0DFD52F5" w14:textId="77777777" w:rsidR="000774F3" w:rsidRDefault="000774F3" w:rsidP="0084020F">
            <w:pPr>
              <w:jc w:val="right"/>
            </w:pPr>
            <w:r w:rsidRPr="0097752C">
              <w:rPr>
                <w:rFonts w:ascii="Arial" w:hAnsi="Arial" w:cs="Arial"/>
                <w:color w:val="000000"/>
                <w:sz w:val="18"/>
                <w:szCs w:val="18"/>
              </w:rPr>
              <w:t>NP</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4A642BF0"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$266,007</w:t>
            </w:r>
          </w:p>
        </w:tc>
      </w:tr>
      <w:tr w:rsidR="000774F3" w14:paraId="5C61EB89" w14:textId="77777777" w:rsidTr="0084020F">
        <w:trPr>
          <w:trHeight w:val="450"/>
          <w:tblHeader/>
        </w:trPr>
        <w:tc>
          <w:tcPr>
            <w:tcW w:w="626" w:type="dxa"/>
            <w:vMerge w:val="restart"/>
            <w:tcBorders>
              <w:top w:val="single" w:sz="4" w:space="0" w:color="auto"/>
              <w:left w:val="single" w:sz="4" w:space="0" w:color="auto"/>
              <w:right w:val="single" w:sz="4" w:space="0" w:color="auto"/>
            </w:tcBorders>
            <w:shd w:val="clear" w:color="000000" w:fill="FFFFFF"/>
            <w:vAlign w:val="center"/>
          </w:tcPr>
          <w:p w14:paraId="2CAA68EA" w14:textId="77777777" w:rsidR="000774F3" w:rsidRPr="004854F7" w:rsidRDefault="000774F3" w:rsidP="0084020F">
            <w:pPr>
              <w:rPr>
                <w:rFonts w:ascii="Arial" w:hAnsi="Arial" w:cs="Arial"/>
                <w:b/>
                <w:bCs/>
                <w:color w:val="000000"/>
                <w:sz w:val="16"/>
                <w:szCs w:val="16"/>
              </w:rPr>
            </w:pPr>
            <w:r>
              <w:rPr>
                <w:rFonts w:ascii="Arial" w:hAnsi="Arial" w:cs="Arial"/>
                <w:b/>
                <w:bCs/>
                <w:color w:val="000000"/>
                <w:sz w:val="16"/>
                <w:szCs w:val="16"/>
              </w:rPr>
              <w:t>2011-12</w:t>
            </w: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14:paraId="2087A2F7" w14:textId="77777777" w:rsidR="000774F3" w:rsidRDefault="000774F3" w:rsidP="0084020F">
            <w:pPr>
              <w:spacing w:after="150"/>
              <w:rPr>
                <w:rFonts w:ascii="Arial" w:hAnsi="Arial" w:cs="Arial"/>
                <w:color w:val="333333"/>
                <w:sz w:val="18"/>
                <w:szCs w:val="18"/>
              </w:rPr>
            </w:pPr>
            <w:r>
              <w:rPr>
                <w:rFonts w:ascii="Arial" w:hAnsi="Arial" w:cs="Arial"/>
                <w:color w:val="333333"/>
                <w:sz w:val="18"/>
                <w:szCs w:val="18"/>
              </w:rPr>
              <w:t>Services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0E839BED"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2,543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6A017D6E"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1,286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5635D6DA"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1,650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6A8046A1"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742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56227BBC" w14:textId="77777777" w:rsidR="000774F3" w:rsidRDefault="000774F3" w:rsidP="0084020F">
            <w:pPr>
              <w:jc w:val="right"/>
            </w:pPr>
            <w:r w:rsidRPr="00E233DD">
              <w:rPr>
                <w:rFonts w:ascii="Arial" w:hAnsi="Arial" w:cs="Arial"/>
                <w:color w:val="000000"/>
                <w:sz w:val="18"/>
                <w:szCs w:val="18"/>
              </w:rPr>
              <w:t>NP</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bottom"/>
          </w:tcPr>
          <w:p w14:paraId="03F1AEB2"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206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69C79C82" w14:textId="77777777" w:rsidR="000774F3" w:rsidRDefault="000774F3" w:rsidP="0084020F">
            <w:pPr>
              <w:jc w:val="right"/>
            </w:pPr>
            <w:r w:rsidRPr="0097752C">
              <w:rPr>
                <w:rFonts w:ascii="Arial" w:hAnsi="Arial" w:cs="Arial"/>
                <w:color w:val="000000"/>
                <w:sz w:val="18"/>
                <w:szCs w:val="18"/>
              </w:rPr>
              <w:t>NP</w:t>
            </w:r>
          </w:p>
        </w:tc>
        <w:tc>
          <w:tcPr>
            <w:tcW w:w="616" w:type="dxa"/>
            <w:tcBorders>
              <w:top w:val="single" w:sz="4" w:space="0" w:color="auto"/>
              <w:left w:val="single" w:sz="4" w:space="0" w:color="auto"/>
              <w:bottom w:val="single" w:sz="4" w:space="0" w:color="auto"/>
              <w:right w:val="single" w:sz="4" w:space="0" w:color="auto"/>
            </w:tcBorders>
            <w:shd w:val="clear" w:color="000000" w:fill="FFFFFF"/>
            <w:vAlign w:val="bottom"/>
          </w:tcPr>
          <w:p w14:paraId="29CC09C2" w14:textId="77777777" w:rsidR="000774F3" w:rsidRDefault="000774F3" w:rsidP="0084020F">
            <w:pPr>
              <w:jc w:val="right"/>
            </w:pPr>
            <w:r w:rsidRPr="0097752C">
              <w:rPr>
                <w:rFonts w:ascii="Arial" w:hAnsi="Arial" w:cs="Arial"/>
                <w:color w:val="000000"/>
                <w:sz w:val="18"/>
                <w:szCs w:val="18"/>
              </w:rPr>
              <w:t>NP</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139F2BD9"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6,450</w:t>
            </w:r>
          </w:p>
        </w:tc>
      </w:tr>
      <w:tr w:rsidR="000774F3" w14:paraId="6BD07531" w14:textId="77777777" w:rsidTr="0084020F">
        <w:trPr>
          <w:trHeight w:val="450"/>
          <w:tblHeader/>
        </w:trPr>
        <w:tc>
          <w:tcPr>
            <w:tcW w:w="626" w:type="dxa"/>
            <w:vMerge/>
            <w:tcBorders>
              <w:left w:val="single" w:sz="4" w:space="0" w:color="auto"/>
              <w:bottom w:val="single" w:sz="4" w:space="0" w:color="auto"/>
              <w:right w:val="single" w:sz="4" w:space="0" w:color="auto"/>
            </w:tcBorders>
            <w:shd w:val="clear" w:color="000000" w:fill="FFFFFF"/>
            <w:vAlign w:val="center"/>
          </w:tcPr>
          <w:p w14:paraId="3395E074" w14:textId="77777777" w:rsidR="000774F3" w:rsidRPr="004854F7" w:rsidRDefault="000774F3" w:rsidP="0084020F">
            <w:pPr>
              <w:rPr>
                <w:rFonts w:ascii="Arial" w:hAnsi="Arial" w:cs="Arial"/>
                <w:b/>
                <w:bCs/>
                <w:color w:val="000000"/>
                <w:sz w:val="16"/>
                <w:szCs w:val="16"/>
              </w:rPr>
            </w:pP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14:paraId="17D09B62" w14:textId="77777777" w:rsidR="000774F3" w:rsidRDefault="000774F3" w:rsidP="0084020F">
            <w:pPr>
              <w:spacing w:after="150"/>
              <w:rPr>
                <w:rFonts w:ascii="Arial" w:hAnsi="Arial" w:cs="Arial"/>
                <w:color w:val="333333"/>
                <w:sz w:val="18"/>
                <w:szCs w:val="18"/>
              </w:rPr>
            </w:pPr>
            <w:r>
              <w:rPr>
                <w:rFonts w:ascii="Arial" w:hAnsi="Arial" w:cs="Arial"/>
                <w:color w:val="333333"/>
                <w:sz w:val="18"/>
                <w:szCs w:val="18"/>
              </w:rPr>
              <w:t>Patients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38E5BEE4"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2,069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60D904D2"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1,122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009ADDE2"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1,553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503EE8AA"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693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18709921" w14:textId="77777777" w:rsidR="000774F3" w:rsidRDefault="000774F3" w:rsidP="0084020F">
            <w:pPr>
              <w:jc w:val="right"/>
            </w:pPr>
            <w:r w:rsidRPr="00F25F68">
              <w:rPr>
                <w:rFonts w:ascii="Arial" w:hAnsi="Arial" w:cs="Arial"/>
                <w:color w:val="000000"/>
                <w:sz w:val="18"/>
                <w:szCs w:val="18"/>
              </w:rPr>
              <w:t>NP</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bottom"/>
          </w:tcPr>
          <w:p w14:paraId="32AF3DFD"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07E9D2D4" w14:textId="77777777" w:rsidR="000774F3" w:rsidRDefault="000774F3" w:rsidP="0084020F">
            <w:pPr>
              <w:jc w:val="right"/>
            </w:pPr>
            <w:r w:rsidRPr="003D0CB7">
              <w:rPr>
                <w:rFonts w:ascii="Arial" w:hAnsi="Arial" w:cs="Arial"/>
                <w:color w:val="000000"/>
                <w:sz w:val="18"/>
                <w:szCs w:val="18"/>
              </w:rPr>
              <w:t>NP</w:t>
            </w:r>
          </w:p>
        </w:tc>
        <w:tc>
          <w:tcPr>
            <w:tcW w:w="616" w:type="dxa"/>
            <w:tcBorders>
              <w:top w:val="single" w:sz="4" w:space="0" w:color="auto"/>
              <w:left w:val="single" w:sz="4" w:space="0" w:color="auto"/>
              <w:bottom w:val="single" w:sz="4" w:space="0" w:color="auto"/>
              <w:right w:val="single" w:sz="4" w:space="0" w:color="auto"/>
            </w:tcBorders>
            <w:shd w:val="clear" w:color="000000" w:fill="FFFFFF"/>
            <w:vAlign w:val="bottom"/>
          </w:tcPr>
          <w:p w14:paraId="3049C02B" w14:textId="77777777" w:rsidR="000774F3" w:rsidRDefault="000774F3" w:rsidP="0084020F">
            <w:pPr>
              <w:jc w:val="right"/>
            </w:pPr>
            <w:r w:rsidRPr="003D0CB7">
              <w:rPr>
                <w:rFonts w:ascii="Arial" w:hAnsi="Arial" w:cs="Arial"/>
                <w:color w:val="000000"/>
                <w:sz w:val="18"/>
                <w:szCs w:val="18"/>
              </w:rPr>
              <w:t>NP</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185E1175"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5,627</w:t>
            </w:r>
          </w:p>
        </w:tc>
      </w:tr>
      <w:tr w:rsidR="000774F3" w14:paraId="4A1FAE6C" w14:textId="77777777" w:rsidTr="0084020F">
        <w:trPr>
          <w:trHeight w:val="450"/>
          <w:tblHeader/>
        </w:trPr>
        <w:tc>
          <w:tcPr>
            <w:tcW w:w="626" w:type="dxa"/>
            <w:vMerge/>
            <w:tcBorders>
              <w:left w:val="single" w:sz="4" w:space="0" w:color="auto"/>
              <w:bottom w:val="single" w:sz="4" w:space="0" w:color="auto"/>
              <w:right w:val="single" w:sz="4" w:space="0" w:color="auto"/>
            </w:tcBorders>
            <w:shd w:val="clear" w:color="000000" w:fill="FFFFFF"/>
            <w:vAlign w:val="center"/>
          </w:tcPr>
          <w:p w14:paraId="372CC1C7" w14:textId="77777777" w:rsidR="000774F3" w:rsidRPr="004854F7" w:rsidRDefault="000774F3" w:rsidP="0084020F">
            <w:pPr>
              <w:rPr>
                <w:rFonts w:ascii="Arial" w:hAnsi="Arial" w:cs="Arial"/>
                <w:b/>
                <w:bCs/>
                <w:color w:val="000000"/>
                <w:sz w:val="16"/>
                <w:szCs w:val="16"/>
              </w:rPr>
            </w:pP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14:paraId="4B12B533" w14:textId="77777777" w:rsidR="000774F3" w:rsidRDefault="000774F3" w:rsidP="0084020F">
            <w:pPr>
              <w:spacing w:after="150"/>
              <w:rPr>
                <w:rFonts w:ascii="Arial" w:hAnsi="Arial" w:cs="Arial"/>
                <w:color w:val="333333"/>
                <w:sz w:val="18"/>
                <w:szCs w:val="18"/>
              </w:rPr>
            </w:pPr>
            <w:r>
              <w:rPr>
                <w:rFonts w:ascii="Arial" w:hAnsi="Arial" w:cs="Arial"/>
                <w:color w:val="333333"/>
                <w:sz w:val="18"/>
                <w:szCs w:val="18"/>
              </w:rPr>
              <w:t>Benefits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27BE516D"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$118,102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4B468BA7"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$60,965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6C686353"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$79,844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7BB7694D"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$34,875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464F9C71" w14:textId="77777777" w:rsidR="000774F3" w:rsidRDefault="000774F3" w:rsidP="0084020F">
            <w:pPr>
              <w:jc w:val="right"/>
            </w:pPr>
            <w:r w:rsidRPr="00E233DD">
              <w:rPr>
                <w:rFonts w:ascii="Arial" w:hAnsi="Arial" w:cs="Arial"/>
                <w:color w:val="000000"/>
                <w:sz w:val="18"/>
                <w:szCs w:val="18"/>
              </w:rPr>
              <w:t>NP</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bottom"/>
          </w:tcPr>
          <w:p w14:paraId="7731836C"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$9,856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418BC769" w14:textId="77777777" w:rsidR="000774F3" w:rsidRDefault="000774F3" w:rsidP="0084020F">
            <w:pPr>
              <w:jc w:val="right"/>
            </w:pPr>
            <w:r w:rsidRPr="0097752C">
              <w:rPr>
                <w:rFonts w:ascii="Arial" w:hAnsi="Arial" w:cs="Arial"/>
                <w:color w:val="000000"/>
                <w:sz w:val="18"/>
                <w:szCs w:val="18"/>
              </w:rPr>
              <w:t>NP</w:t>
            </w:r>
          </w:p>
        </w:tc>
        <w:tc>
          <w:tcPr>
            <w:tcW w:w="616" w:type="dxa"/>
            <w:tcBorders>
              <w:top w:val="single" w:sz="4" w:space="0" w:color="auto"/>
              <w:left w:val="single" w:sz="4" w:space="0" w:color="auto"/>
              <w:bottom w:val="single" w:sz="4" w:space="0" w:color="auto"/>
              <w:right w:val="single" w:sz="4" w:space="0" w:color="auto"/>
            </w:tcBorders>
            <w:shd w:val="clear" w:color="000000" w:fill="FFFFFF"/>
            <w:vAlign w:val="bottom"/>
          </w:tcPr>
          <w:p w14:paraId="2A6DE6AE" w14:textId="77777777" w:rsidR="000774F3" w:rsidRDefault="000774F3" w:rsidP="0084020F">
            <w:pPr>
              <w:jc w:val="right"/>
            </w:pPr>
            <w:r w:rsidRPr="0097752C">
              <w:rPr>
                <w:rFonts w:ascii="Arial" w:hAnsi="Arial" w:cs="Arial"/>
                <w:color w:val="000000"/>
                <w:sz w:val="18"/>
                <w:szCs w:val="18"/>
              </w:rPr>
              <w:t>NP</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55376B64"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$304,694</w:t>
            </w:r>
          </w:p>
        </w:tc>
      </w:tr>
      <w:tr w:rsidR="000774F3" w14:paraId="21D2E27C" w14:textId="77777777" w:rsidTr="0084020F">
        <w:trPr>
          <w:trHeight w:val="450"/>
          <w:tblHeader/>
        </w:trPr>
        <w:tc>
          <w:tcPr>
            <w:tcW w:w="626" w:type="dxa"/>
            <w:vMerge w:val="restart"/>
            <w:tcBorders>
              <w:top w:val="single" w:sz="4" w:space="0" w:color="auto"/>
              <w:left w:val="single" w:sz="4" w:space="0" w:color="auto"/>
              <w:right w:val="single" w:sz="4" w:space="0" w:color="auto"/>
            </w:tcBorders>
            <w:shd w:val="clear" w:color="000000" w:fill="FFFFFF"/>
            <w:vAlign w:val="center"/>
          </w:tcPr>
          <w:p w14:paraId="3C734FEF" w14:textId="77777777" w:rsidR="000774F3" w:rsidRPr="004854F7" w:rsidRDefault="000774F3" w:rsidP="0084020F">
            <w:pPr>
              <w:rPr>
                <w:rFonts w:ascii="Arial" w:hAnsi="Arial" w:cs="Arial"/>
                <w:b/>
                <w:bCs/>
                <w:color w:val="000000"/>
                <w:sz w:val="16"/>
                <w:szCs w:val="16"/>
              </w:rPr>
            </w:pPr>
            <w:r>
              <w:rPr>
                <w:rFonts w:ascii="Arial" w:hAnsi="Arial" w:cs="Arial"/>
                <w:b/>
                <w:bCs/>
                <w:color w:val="000000"/>
                <w:sz w:val="16"/>
                <w:szCs w:val="16"/>
              </w:rPr>
              <w:t>2012-13</w:t>
            </w: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14:paraId="2ECE507A" w14:textId="77777777" w:rsidR="000774F3" w:rsidRDefault="000774F3" w:rsidP="0084020F">
            <w:pPr>
              <w:spacing w:after="150"/>
              <w:rPr>
                <w:rFonts w:ascii="Arial" w:hAnsi="Arial" w:cs="Arial"/>
                <w:color w:val="333333"/>
                <w:sz w:val="18"/>
                <w:szCs w:val="18"/>
              </w:rPr>
            </w:pPr>
            <w:r>
              <w:rPr>
                <w:rFonts w:ascii="Arial" w:hAnsi="Arial" w:cs="Arial"/>
                <w:color w:val="333333"/>
                <w:sz w:val="18"/>
                <w:szCs w:val="18"/>
              </w:rPr>
              <w:t>Services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3BF22B31"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2,792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546FCC98"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1,856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6008BC3B"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2,012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4A2A1B8B"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920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4C6F83DA" w14:textId="77777777" w:rsidR="000774F3" w:rsidRDefault="000774F3" w:rsidP="0084020F">
            <w:pPr>
              <w:jc w:val="right"/>
            </w:pPr>
            <w:r w:rsidRPr="00E233DD">
              <w:rPr>
                <w:rFonts w:ascii="Arial" w:hAnsi="Arial" w:cs="Arial"/>
                <w:color w:val="000000"/>
                <w:sz w:val="18"/>
                <w:szCs w:val="18"/>
              </w:rPr>
              <w:t>NP</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bottom"/>
          </w:tcPr>
          <w:p w14:paraId="6D2232A9"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376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53FE6FE2" w14:textId="77777777" w:rsidR="000774F3" w:rsidRDefault="000774F3" w:rsidP="0084020F">
            <w:pPr>
              <w:jc w:val="right"/>
            </w:pPr>
            <w:r w:rsidRPr="0097752C">
              <w:rPr>
                <w:rFonts w:ascii="Arial" w:hAnsi="Arial" w:cs="Arial"/>
                <w:color w:val="000000"/>
                <w:sz w:val="18"/>
                <w:szCs w:val="18"/>
              </w:rPr>
              <w:t>NP</w:t>
            </w:r>
          </w:p>
        </w:tc>
        <w:tc>
          <w:tcPr>
            <w:tcW w:w="616" w:type="dxa"/>
            <w:tcBorders>
              <w:top w:val="single" w:sz="4" w:space="0" w:color="auto"/>
              <w:left w:val="single" w:sz="4" w:space="0" w:color="auto"/>
              <w:bottom w:val="single" w:sz="4" w:space="0" w:color="auto"/>
              <w:right w:val="single" w:sz="4" w:space="0" w:color="auto"/>
            </w:tcBorders>
            <w:shd w:val="clear" w:color="000000" w:fill="FFFFFF"/>
            <w:vAlign w:val="bottom"/>
          </w:tcPr>
          <w:p w14:paraId="63171FEB" w14:textId="77777777" w:rsidR="000774F3" w:rsidRDefault="000774F3" w:rsidP="0084020F">
            <w:pPr>
              <w:jc w:val="right"/>
            </w:pPr>
            <w:r w:rsidRPr="0097752C">
              <w:rPr>
                <w:rFonts w:ascii="Arial" w:hAnsi="Arial" w:cs="Arial"/>
                <w:color w:val="000000"/>
                <w:sz w:val="18"/>
                <w:szCs w:val="18"/>
              </w:rPr>
              <w:t>NP</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09306D04"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7,974</w:t>
            </w:r>
          </w:p>
        </w:tc>
      </w:tr>
      <w:tr w:rsidR="000774F3" w14:paraId="2A6615D6" w14:textId="77777777" w:rsidTr="0084020F">
        <w:trPr>
          <w:trHeight w:val="450"/>
          <w:tblHeader/>
        </w:trPr>
        <w:tc>
          <w:tcPr>
            <w:tcW w:w="626" w:type="dxa"/>
            <w:vMerge/>
            <w:tcBorders>
              <w:left w:val="single" w:sz="4" w:space="0" w:color="auto"/>
              <w:bottom w:val="single" w:sz="4" w:space="0" w:color="auto"/>
              <w:right w:val="single" w:sz="4" w:space="0" w:color="auto"/>
            </w:tcBorders>
            <w:shd w:val="clear" w:color="000000" w:fill="FFFFFF"/>
            <w:vAlign w:val="center"/>
          </w:tcPr>
          <w:p w14:paraId="32477315" w14:textId="77777777" w:rsidR="000774F3" w:rsidRPr="004854F7" w:rsidRDefault="000774F3" w:rsidP="0084020F">
            <w:pPr>
              <w:rPr>
                <w:rFonts w:ascii="Arial" w:hAnsi="Arial" w:cs="Arial"/>
                <w:b/>
                <w:bCs/>
                <w:color w:val="000000"/>
                <w:sz w:val="16"/>
                <w:szCs w:val="16"/>
              </w:rPr>
            </w:pP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14:paraId="7A16C3C4" w14:textId="77777777" w:rsidR="000774F3" w:rsidRDefault="000774F3" w:rsidP="0084020F">
            <w:pPr>
              <w:spacing w:after="150"/>
              <w:rPr>
                <w:rFonts w:ascii="Arial" w:hAnsi="Arial" w:cs="Arial"/>
                <w:color w:val="333333"/>
                <w:sz w:val="18"/>
                <w:szCs w:val="18"/>
              </w:rPr>
            </w:pPr>
            <w:r>
              <w:rPr>
                <w:rFonts w:ascii="Arial" w:hAnsi="Arial" w:cs="Arial"/>
                <w:color w:val="333333"/>
                <w:sz w:val="18"/>
                <w:szCs w:val="18"/>
              </w:rPr>
              <w:t>Patients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56613FEC"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2,252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6BDE1507"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1,573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41D994A5"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1,873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53285562"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830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4D606977" w14:textId="77777777" w:rsidR="000774F3" w:rsidRDefault="000774F3" w:rsidP="0084020F">
            <w:pPr>
              <w:jc w:val="right"/>
            </w:pPr>
            <w:r w:rsidRPr="00F25F68">
              <w:rPr>
                <w:rFonts w:ascii="Arial" w:hAnsi="Arial" w:cs="Arial"/>
                <w:color w:val="000000"/>
                <w:sz w:val="18"/>
                <w:szCs w:val="18"/>
              </w:rPr>
              <w:t>NP</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bottom"/>
          </w:tcPr>
          <w:p w14:paraId="06BAE468"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313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4AD92C04" w14:textId="77777777" w:rsidR="000774F3" w:rsidRDefault="000774F3" w:rsidP="0084020F">
            <w:pPr>
              <w:jc w:val="right"/>
            </w:pPr>
            <w:r w:rsidRPr="003D0CB7">
              <w:rPr>
                <w:rFonts w:ascii="Arial" w:hAnsi="Arial" w:cs="Arial"/>
                <w:color w:val="000000"/>
                <w:sz w:val="18"/>
                <w:szCs w:val="18"/>
              </w:rPr>
              <w:t>NP</w:t>
            </w:r>
          </w:p>
        </w:tc>
        <w:tc>
          <w:tcPr>
            <w:tcW w:w="616" w:type="dxa"/>
            <w:tcBorders>
              <w:top w:val="single" w:sz="4" w:space="0" w:color="auto"/>
              <w:left w:val="single" w:sz="4" w:space="0" w:color="auto"/>
              <w:bottom w:val="single" w:sz="4" w:space="0" w:color="auto"/>
              <w:right w:val="single" w:sz="4" w:space="0" w:color="auto"/>
            </w:tcBorders>
            <w:shd w:val="clear" w:color="000000" w:fill="FFFFFF"/>
            <w:vAlign w:val="bottom"/>
          </w:tcPr>
          <w:p w14:paraId="087A852D" w14:textId="77777777" w:rsidR="000774F3" w:rsidRDefault="000774F3" w:rsidP="0084020F">
            <w:pPr>
              <w:jc w:val="right"/>
            </w:pPr>
            <w:r w:rsidRPr="003D0CB7">
              <w:rPr>
                <w:rFonts w:ascii="Arial" w:hAnsi="Arial" w:cs="Arial"/>
                <w:color w:val="000000"/>
                <w:sz w:val="18"/>
                <w:szCs w:val="18"/>
              </w:rPr>
              <w:t>NP</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5F53BC27"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6,845</w:t>
            </w:r>
          </w:p>
        </w:tc>
      </w:tr>
      <w:tr w:rsidR="000774F3" w14:paraId="6DC0C398" w14:textId="77777777" w:rsidTr="0084020F">
        <w:trPr>
          <w:trHeight w:val="450"/>
          <w:tblHeader/>
        </w:trPr>
        <w:tc>
          <w:tcPr>
            <w:tcW w:w="626" w:type="dxa"/>
            <w:vMerge/>
            <w:tcBorders>
              <w:left w:val="single" w:sz="4" w:space="0" w:color="auto"/>
              <w:bottom w:val="single" w:sz="4" w:space="0" w:color="auto"/>
              <w:right w:val="single" w:sz="4" w:space="0" w:color="auto"/>
            </w:tcBorders>
            <w:shd w:val="clear" w:color="000000" w:fill="FFFFFF"/>
            <w:vAlign w:val="center"/>
          </w:tcPr>
          <w:p w14:paraId="29607B46" w14:textId="77777777" w:rsidR="000774F3" w:rsidRPr="004854F7" w:rsidRDefault="000774F3" w:rsidP="0084020F">
            <w:pPr>
              <w:rPr>
                <w:rFonts w:ascii="Arial" w:hAnsi="Arial" w:cs="Arial"/>
                <w:b/>
                <w:bCs/>
                <w:color w:val="000000"/>
                <w:sz w:val="16"/>
                <w:szCs w:val="16"/>
              </w:rPr>
            </w:pP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14:paraId="7565FFAC" w14:textId="77777777" w:rsidR="000774F3" w:rsidRDefault="000774F3" w:rsidP="0084020F">
            <w:pPr>
              <w:spacing w:after="150"/>
              <w:rPr>
                <w:rFonts w:ascii="Arial" w:hAnsi="Arial" w:cs="Arial"/>
                <w:color w:val="333333"/>
                <w:sz w:val="18"/>
                <w:szCs w:val="18"/>
              </w:rPr>
            </w:pPr>
            <w:r>
              <w:rPr>
                <w:rFonts w:ascii="Arial" w:hAnsi="Arial" w:cs="Arial"/>
                <w:color w:val="333333"/>
                <w:sz w:val="18"/>
                <w:szCs w:val="18"/>
              </w:rPr>
              <w:t>Benefits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650E621E"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$132,383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73D703AB"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$85,734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1AB4B11B"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$96,434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20FB278F"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$42,596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5E296F1E" w14:textId="77777777" w:rsidR="000774F3" w:rsidRDefault="000774F3" w:rsidP="0084020F">
            <w:pPr>
              <w:jc w:val="right"/>
            </w:pPr>
            <w:r w:rsidRPr="00E5645B">
              <w:rPr>
                <w:rFonts w:ascii="Arial" w:hAnsi="Arial" w:cs="Arial"/>
                <w:color w:val="000000"/>
                <w:sz w:val="18"/>
                <w:szCs w:val="18"/>
              </w:rPr>
              <w:t>NP</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bottom"/>
          </w:tcPr>
          <w:p w14:paraId="7698A763"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$18,108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595A8AD5" w14:textId="77777777" w:rsidR="000774F3" w:rsidRDefault="000774F3" w:rsidP="0084020F">
            <w:pPr>
              <w:jc w:val="right"/>
            </w:pPr>
            <w:r w:rsidRPr="0097752C">
              <w:rPr>
                <w:rFonts w:ascii="Arial" w:hAnsi="Arial" w:cs="Arial"/>
                <w:color w:val="000000"/>
                <w:sz w:val="18"/>
                <w:szCs w:val="18"/>
              </w:rPr>
              <w:t>NP</w:t>
            </w:r>
          </w:p>
        </w:tc>
        <w:tc>
          <w:tcPr>
            <w:tcW w:w="616" w:type="dxa"/>
            <w:tcBorders>
              <w:top w:val="single" w:sz="4" w:space="0" w:color="auto"/>
              <w:left w:val="single" w:sz="4" w:space="0" w:color="auto"/>
              <w:bottom w:val="single" w:sz="4" w:space="0" w:color="auto"/>
              <w:right w:val="single" w:sz="4" w:space="0" w:color="auto"/>
            </w:tcBorders>
            <w:shd w:val="clear" w:color="000000" w:fill="FFFFFF"/>
            <w:vAlign w:val="bottom"/>
          </w:tcPr>
          <w:p w14:paraId="018CEF9D" w14:textId="77777777" w:rsidR="000774F3" w:rsidRDefault="000774F3" w:rsidP="0084020F">
            <w:pPr>
              <w:jc w:val="right"/>
            </w:pPr>
            <w:r w:rsidRPr="0097752C">
              <w:rPr>
                <w:rFonts w:ascii="Arial" w:hAnsi="Arial" w:cs="Arial"/>
                <w:color w:val="000000"/>
                <w:sz w:val="18"/>
                <w:szCs w:val="18"/>
              </w:rPr>
              <w:t>NP</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16D11289"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$376,089</w:t>
            </w:r>
          </w:p>
        </w:tc>
      </w:tr>
      <w:tr w:rsidR="000774F3" w14:paraId="58793BA3" w14:textId="77777777" w:rsidTr="0084020F">
        <w:trPr>
          <w:trHeight w:val="450"/>
          <w:tblHeader/>
        </w:trPr>
        <w:tc>
          <w:tcPr>
            <w:tcW w:w="626" w:type="dxa"/>
            <w:vMerge w:val="restart"/>
            <w:tcBorders>
              <w:top w:val="single" w:sz="4" w:space="0" w:color="auto"/>
              <w:left w:val="single" w:sz="4" w:space="0" w:color="auto"/>
              <w:right w:val="single" w:sz="4" w:space="0" w:color="auto"/>
            </w:tcBorders>
            <w:shd w:val="clear" w:color="000000" w:fill="FFFFFF"/>
            <w:vAlign w:val="center"/>
          </w:tcPr>
          <w:p w14:paraId="171CA1E8" w14:textId="77777777" w:rsidR="000774F3" w:rsidRPr="004854F7" w:rsidRDefault="000774F3" w:rsidP="0084020F">
            <w:pPr>
              <w:rPr>
                <w:rFonts w:ascii="Arial" w:hAnsi="Arial" w:cs="Arial"/>
                <w:b/>
                <w:bCs/>
                <w:color w:val="000000"/>
                <w:sz w:val="16"/>
                <w:szCs w:val="16"/>
              </w:rPr>
            </w:pPr>
            <w:r>
              <w:rPr>
                <w:rFonts w:ascii="Arial" w:hAnsi="Arial" w:cs="Arial"/>
                <w:b/>
                <w:bCs/>
                <w:color w:val="000000"/>
                <w:sz w:val="16"/>
                <w:szCs w:val="16"/>
              </w:rPr>
              <w:t>2013-14</w:t>
            </w: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14:paraId="407C10EE" w14:textId="77777777" w:rsidR="000774F3" w:rsidRDefault="000774F3" w:rsidP="0084020F">
            <w:pPr>
              <w:spacing w:after="150"/>
              <w:rPr>
                <w:rFonts w:ascii="Arial" w:hAnsi="Arial" w:cs="Arial"/>
                <w:color w:val="333333"/>
                <w:sz w:val="18"/>
                <w:szCs w:val="18"/>
              </w:rPr>
            </w:pPr>
            <w:r>
              <w:rPr>
                <w:rFonts w:ascii="Arial" w:hAnsi="Arial" w:cs="Arial"/>
                <w:color w:val="333333"/>
                <w:sz w:val="18"/>
                <w:szCs w:val="18"/>
              </w:rPr>
              <w:t xml:space="preserve">Services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72A25785"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2,750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59047A15"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2,443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1BCC5FB5"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2,238</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0A8061B2"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1,072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7A30B351" w14:textId="77777777" w:rsidR="000774F3" w:rsidRDefault="000774F3" w:rsidP="0084020F">
            <w:pPr>
              <w:jc w:val="right"/>
            </w:pPr>
            <w:r w:rsidRPr="002E55AF">
              <w:rPr>
                <w:rFonts w:ascii="Arial" w:hAnsi="Arial" w:cs="Arial"/>
                <w:color w:val="000000"/>
                <w:sz w:val="18"/>
                <w:szCs w:val="18"/>
              </w:rPr>
              <w:t>NP</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bottom"/>
          </w:tcPr>
          <w:p w14:paraId="395C1978"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499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1D49F1C7" w14:textId="77777777" w:rsidR="000774F3" w:rsidRDefault="000774F3" w:rsidP="0084020F">
            <w:pPr>
              <w:jc w:val="right"/>
            </w:pPr>
            <w:r w:rsidRPr="0097752C">
              <w:rPr>
                <w:rFonts w:ascii="Arial" w:hAnsi="Arial" w:cs="Arial"/>
                <w:color w:val="000000"/>
                <w:sz w:val="18"/>
                <w:szCs w:val="18"/>
              </w:rPr>
              <w:t>NP</w:t>
            </w:r>
          </w:p>
        </w:tc>
        <w:tc>
          <w:tcPr>
            <w:tcW w:w="616" w:type="dxa"/>
            <w:tcBorders>
              <w:top w:val="single" w:sz="4" w:space="0" w:color="auto"/>
              <w:left w:val="single" w:sz="4" w:space="0" w:color="auto"/>
              <w:bottom w:val="single" w:sz="4" w:space="0" w:color="auto"/>
              <w:right w:val="single" w:sz="4" w:space="0" w:color="auto"/>
            </w:tcBorders>
            <w:shd w:val="clear" w:color="000000" w:fill="FFFFFF"/>
            <w:vAlign w:val="bottom"/>
          </w:tcPr>
          <w:p w14:paraId="38CD2953" w14:textId="77777777" w:rsidR="000774F3" w:rsidRDefault="000774F3" w:rsidP="0084020F">
            <w:pPr>
              <w:jc w:val="right"/>
            </w:pPr>
            <w:r w:rsidRPr="0097752C">
              <w:rPr>
                <w:rFonts w:ascii="Arial" w:hAnsi="Arial" w:cs="Arial"/>
                <w:color w:val="000000"/>
                <w:sz w:val="18"/>
                <w:szCs w:val="18"/>
              </w:rPr>
              <w:t>NP</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31B71A50"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9,013</w:t>
            </w:r>
          </w:p>
        </w:tc>
      </w:tr>
      <w:tr w:rsidR="000774F3" w14:paraId="5BDD60F6" w14:textId="77777777" w:rsidTr="0084020F">
        <w:trPr>
          <w:trHeight w:val="450"/>
          <w:tblHeader/>
        </w:trPr>
        <w:tc>
          <w:tcPr>
            <w:tcW w:w="626" w:type="dxa"/>
            <w:vMerge/>
            <w:tcBorders>
              <w:left w:val="single" w:sz="4" w:space="0" w:color="auto"/>
              <w:right w:val="single" w:sz="4" w:space="0" w:color="auto"/>
            </w:tcBorders>
            <w:shd w:val="clear" w:color="000000" w:fill="FFFFFF"/>
            <w:vAlign w:val="center"/>
          </w:tcPr>
          <w:p w14:paraId="3DF1CE7B" w14:textId="77777777" w:rsidR="000774F3" w:rsidRPr="004854F7" w:rsidRDefault="000774F3" w:rsidP="0084020F">
            <w:pPr>
              <w:rPr>
                <w:rFonts w:ascii="Arial" w:hAnsi="Arial" w:cs="Arial"/>
                <w:b/>
                <w:bCs/>
                <w:color w:val="000000"/>
                <w:sz w:val="16"/>
                <w:szCs w:val="16"/>
              </w:rPr>
            </w:pP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14:paraId="008B1E9A" w14:textId="77777777" w:rsidR="000774F3" w:rsidRDefault="000774F3" w:rsidP="0084020F">
            <w:pPr>
              <w:spacing w:after="150"/>
              <w:rPr>
                <w:rFonts w:ascii="Arial" w:hAnsi="Arial" w:cs="Arial"/>
                <w:color w:val="333333"/>
                <w:sz w:val="18"/>
                <w:szCs w:val="18"/>
              </w:rPr>
            </w:pPr>
            <w:r>
              <w:rPr>
                <w:rFonts w:ascii="Arial" w:hAnsi="Arial" w:cs="Arial"/>
                <w:color w:val="333333"/>
                <w:sz w:val="18"/>
                <w:szCs w:val="18"/>
              </w:rPr>
              <w:t>Patients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7421AC38"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2,245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4AD8DBFA"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2,101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7C7BDFF5"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2,056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374BA78D"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965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6C679520" w14:textId="77777777" w:rsidR="000774F3" w:rsidRDefault="000774F3" w:rsidP="0084020F">
            <w:pPr>
              <w:jc w:val="right"/>
            </w:pPr>
            <w:r w:rsidRPr="00F25F68">
              <w:rPr>
                <w:rFonts w:ascii="Arial" w:hAnsi="Arial" w:cs="Arial"/>
                <w:color w:val="000000"/>
                <w:sz w:val="18"/>
                <w:szCs w:val="18"/>
              </w:rPr>
              <w:t>NP</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bottom"/>
          </w:tcPr>
          <w:p w14:paraId="5CD0E2B6"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418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54964425" w14:textId="77777777" w:rsidR="000774F3" w:rsidRDefault="000774F3" w:rsidP="0084020F">
            <w:pPr>
              <w:jc w:val="right"/>
            </w:pPr>
            <w:r w:rsidRPr="003D0CB7">
              <w:rPr>
                <w:rFonts w:ascii="Arial" w:hAnsi="Arial" w:cs="Arial"/>
                <w:color w:val="000000"/>
                <w:sz w:val="18"/>
                <w:szCs w:val="18"/>
              </w:rPr>
              <w:t>NP</w:t>
            </w:r>
          </w:p>
        </w:tc>
        <w:tc>
          <w:tcPr>
            <w:tcW w:w="616" w:type="dxa"/>
            <w:tcBorders>
              <w:top w:val="single" w:sz="4" w:space="0" w:color="auto"/>
              <w:left w:val="single" w:sz="4" w:space="0" w:color="auto"/>
              <w:bottom w:val="single" w:sz="4" w:space="0" w:color="auto"/>
              <w:right w:val="single" w:sz="4" w:space="0" w:color="auto"/>
            </w:tcBorders>
            <w:shd w:val="clear" w:color="000000" w:fill="FFFFFF"/>
            <w:vAlign w:val="bottom"/>
          </w:tcPr>
          <w:p w14:paraId="23C12C17" w14:textId="77777777" w:rsidR="000774F3" w:rsidRDefault="000774F3" w:rsidP="0084020F">
            <w:pPr>
              <w:jc w:val="right"/>
            </w:pPr>
            <w:r w:rsidRPr="003D0CB7">
              <w:rPr>
                <w:rFonts w:ascii="Arial" w:hAnsi="Arial" w:cs="Arial"/>
                <w:color w:val="000000"/>
                <w:sz w:val="18"/>
                <w:szCs w:val="18"/>
              </w:rPr>
              <w:t>NP</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44C5305E"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7,773</w:t>
            </w:r>
          </w:p>
        </w:tc>
      </w:tr>
      <w:tr w:rsidR="000774F3" w14:paraId="78E8711F" w14:textId="77777777" w:rsidTr="0084020F">
        <w:trPr>
          <w:trHeight w:val="450"/>
          <w:tblHeader/>
        </w:trPr>
        <w:tc>
          <w:tcPr>
            <w:tcW w:w="626" w:type="dxa"/>
            <w:vMerge/>
            <w:tcBorders>
              <w:left w:val="single" w:sz="4" w:space="0" w:color="auto"/>
              <w:right w:val="single" w:sz="4" w:space="0" w:color="auto"/>
            </w:tcBorders>
            <w:shd w:val="clear" w:color="000000" w:fill="FFFFFF"/>
            <w:vAlign w:val="center"/>
          </w:tcPr>
          <w:p w14:paraId="56DD9CE6" w14:textId="77777777" w:rsidR="000774F3" w:rsidRPr="004854F7" w:rsidRDefault="000774F3" w:rsidP="0084020F">
            <w:pPr>
              <w:rPr>
                <w:rFonts w:ascii="Arial" w:hAnsi="Arial" w:cs="Arial"/>
                <w:b/>
                <w:bCs/>
                <w:color w:val="000000"/>
                <w:sz w:val="16"/>
                <w:szCs w:val="16"/>
              </w:rPr>
            </w:pP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14:paraId="0ED9141A" w14:textId="77777777" w:rsidR="000774F3" w:rsidRDefault="000774F3" w:rsidP="0084020F">
            <w:pPr>
              <w:spacing w:after="150"/>
              <w:rPr>
                <w:rFonts w:ascii="Arial" w:hAnsi="Arial" w:cs="Arial"/>
                <w:color w:val="333333"/>
                <w:sz w:val="18"/>
                <w:szCs w:val="18"/>
              </w:rPr>
            </w:pPr>
            <w:r>
              <w:rPr>
                <w:rFonts w:ascii="Arial" w:hAnsi="Arial" w:cs="Arial"/>
                <w:color w:val="333333"/>
                <w:sz w:val="18"/>
                <w:szCs w:val="18"/>
              </w:rPr>
              <w:t xml:space="preserve">Benefits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38E4D62E"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$128,136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3DF9670C"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$111,328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23F30403"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$105,559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3CEDB9F6"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$49,479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0703E82A" w14:textId="77777777" w:rsidR="000774F3" w:rsidRDefault="000774F3" w:rsidP="0084020F">
            <w:pPr>
              <w:jc w:val="right"/>
            </w:pPr>
            <w:r w:rsidRPr="002E55AF">
              <w:rPr>
                <w:rFonts w:ascii="Arial" w:hAnsi="Arial" w:cs="Arial"/>
                <w:color w:val="000000"/>
                <w:sz w:val="18"/>
                <w:szCs w:val="18"/>
              </w:rPr>
              <w:t>NP</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bottom"/>
          </w:tcPr>
          <w:p w14:paraId="3BEE45E9"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$25,039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3EFCCD64" w14:textId="77777777" w:rsidR="000774F3" w:rsidRDefault="000774F3" w:rsidP="0084020F">
            <w:pPr>
              <w:jc w:val="right"/>
            </w:pPr>
            <w:r w:rsidRPr="0097752C">
              <w:rPr>
                <w:rFonts w:ascii="Arial" w:hAnsi="Arial" w:cs="Arial"/>
                <w:color w:val="000000"/>
                <w:sz w:val="18"/>
                <w:szCs w:val="18"/>
              </w:rPr>
              <w:t>NP</w:t>
            </w:r>
          </w:p>
        </w:tc>
        <w:tc>
          <w:tcPr>
            <w:tcW w:w="616" w:type="dxa"/>
            <w:tcBorders>
              <w:top w:val="single" w:sz="4" w:space="0" w:color="auto"/>
              <w:left w:val="single" w:sz="4" w:space="0" w:color="auto"/>
              <w:bottom w:val="single" w:sz="4" w:space="0" w:color="auto"/>
              <w:right w:val="single" w:sz="4" w:space="0" w:color="auto"/>
            </w:tcBorders>
            <w:shd w:val="clear" w:color="000000" w:fill="FFFFFF"/>
            <w:vAlign w:val="bottom"/>
          </w:tcPr>
          <w:p w14:paraId="036055B1" w14:textId="77777777" w:rsidR="000774F3" w:rsidRDefault="000774F3" w:rsidP="0084020F">
            <w:pPr>
              <w:jc w:val="right"/>
            </w:pPr>
            <w:r w:rsidRPr="0097752C">
              <w:rPr>
                <w:rFonts w:ascii="Arial" w:hAnsi="Arial" w:cs="Arial"/>
                <w:color w:val="000000"/>
                <w:sz w:val="18"/>
                <w:szCs w:val="18"/>
              </w:rPr>
              <w:t>NP</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21C40B0B"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$420,035</w:t>
            </w:r>
          </w:p>
        </w:tc>
      </w:tr>
      <w:tr w:rsidR="000774F3" w14:paraId="0B39AAF4" w14:textId="77777777" w:rsidTr="0084020F">
        <w:trPr>
          <w:trHeight w:val="450"/>
          <w:tblHeader/>
        </w:trPr>
        <w:tc>
          <w:tcPr>
            <w:tcW w:w="626" w:type="dxa"/>
            <w:vMerge w:val="restart"/>
            <w:tcBorders>
              <w:top w:val="single" w:sz="4" w:space="0" w:color="auto"/>
              <w:left w:val="single" w:sz="4" w:space="0" w:color="auto"/>
              <w:right w:val="single" w:sz="4" w:space="0" w:color="auto"/>
            </w:tcBorders>
            <w:shd w:val="clear" w:color="000000" w:fill="FFFFFF"/>
            <w:vAlign w:val="center"/>
          </w:tcPr>
          <w:p w14:paraId="0848A116" w14:textId="77777777" w:rsidR="000774F3" w:rsidRPr="004854F7" w:rsidRDefault="000774F3" w:rsidP="0084020F">
            <w:pPr>
              <w:rPr>
                <w:rFonts w:ascii="Arial" w:hAnsi="Arial" w:cs="Arial"/>
                <w:b/>
                <w:bCs/>
                <w:color w:val="000000"/>
                <w:sz w:val="16"/>
                <w:szCs w:val="16"/>
              </w:rPr>
            </w:pPr>
            <w:r>
              <w:rPr>
                <w:rFonts w:ascii="Arial" w:hAnsi="Arial" w:cs="Arial"/>
                <w:b/>
                <w:bCs/>
                <w:color w:val="000000"/>
                <w:sz w:val="16"/>
                <w:szCs w:val="16"/>
              </w:rPr>
              <w:t>2014-15</w:t>
            </w: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14:paraId="65586EFB" w14:textId="77777777" w:rsidR="000774F3" w:rsidRDefault="000774F3" w:rsidP="0084020F">
            <w:pPr>
              <w:spacing w:after="150"/>
              <w:rPr>
                <w:rFonts w:ascii="Arial" w:hAnsi="Arial" w:cs="Arial"/>
                <w:color w:val="333333"/>
                <w:sz w:val="18"/>
                <w:szCs w:val="18"/>
              </w:rPr>
            </w:pPr>
            <w:r>
              <w:rPr>
                <w:rFonts w:ascii="Arial" w:hAnsi="Arial" w:cs="Arial"/>
                <w:color w:val="333333"/>
                <w:sz w:val="18"/>
                <w:szCs w:val="18"/>
              </w:rPr>
              <w:t xml:space="preserve">Services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0CA6708C"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2,841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68386AC5"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2,693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57650572"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2,451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598EC63F"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1,517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555844F0" w14:textId="77777777" w:rsidR="000774F3" w:rsidRDefault="000774F3" w:rsidP="0084020F">
            <w:pPr>
              <w:jc w:val="right"/>
            </w:pPr>
            <w:r w:rsidRPr="00D14D45">
              <w:rPr>
                <w:rFonts w:ascii="Arial" w:hAnsi="Arial" w:cs="Arial"/>
                <w:color w:val="000000"/>
                <w:sz w:val="18"/>
                <w:szCs w:val="18"/>
              </w:rPr>
              <w:t>NP</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bottom"/>
          </w:tcPr>
          <w:p w14:paraId="3659942A"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363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2595D518" w14:textId="77777777" w:rsidR="000774F3" w:rsidRDefault="000774F3" w:rsidP="0084020F">
            <w:pPr>
              <w:jc w:val="right"/>
            </w:pPr>
            <w:r w:rsidRPr="0097752C">
              <w:rPr>
                <w:rFonts w:ascii="Arial" w:hAnsi="Arial" w:cs="Arial"/>
                <w:color w:val="000000"/>
                <w:sz w:val="18"/>
                <w:szCs w:val="18"/>
              </w:rPr>
              <w:t>NP</w:t>
            </w:r>
          </w:p>
        </w:tc>
        <w:tc>
          <w:tcPr>
            <w:tcW w:w="616" w:type="dxa"/>
            <w:tcBorders>
              <w:top w:val="single" w:sz="4" w:space="0" w:color="auto"/>
              <w:left w:val="single" w:sz="4" w:space="0" w:color="auto"/>
              <w:bottom w:val="single" w:sz="4" w:space="0" w:color="auto"/>
              <w:right w:val="single" w:sz="4" w:space="0" w:color="auto"/>
            </w:tcBorders>
            <w:shd w:val="clear" w:color="000000" w:fill="FFFFFF"/>
            <w:vAlign w:val="bottom"/>
          </w:tcPr>
          <w:p w14:paraId="001CB84A" w14:textId="77777777" w:rsidR="000774F3" w:rsidRDefault="000774F3" w:rsidP="0084020F">
            <w:pPr>
              <w:jc w:val="right"/>
            </w:pPr>
            <w:r w:rsidRPr="0097752C">
              <w:rPr>
                <w:rFonts w:ascii="Arial" w:hAnsi="Arial" w:cs="Arial"/>
                <w:color w:val="000000"/>
                <w:sz w:val="18"/>
                <w:szCs w:val="18"/>
              </w:rPr>
              <w:t>NP</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68D695B2"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9,879</w:t>
            </w:r>
          </w:p>
        </w:tc>
      </w:tr>
      <w:tr w:rsidR="000774F3" w14:paraId="0648FBB9" w14:textId="77777777" w:rsidTr="0084020F">
        <w:trPr>
          <w:trHeight w:val="450"/>
          <w:tblHeader/>
        </w:trPr>
        <w:tc>
          <w:tcPr>
            <w:tcW w:w="626" w:type="dxa"/>
            <w:vMerge/>
            <w:tcBorders>
              <w:left w:val="single" w:sz="4" w:space="0" w:color="auto"/>
              <w:bottom w:val="single" w:sz="4" w:space="0" w:color="auto"/>
              <w:right w:val="single" w:sz="4" w:space="0" w:color="auto"/>
            </w:tcBorders>
            <w:shd w:val="clear" w:color="000000" w:fill="FFFFFF"/>
            <w:vAlign w:val="center"/>
          </w:tcPr>
          <w:p w14:paraId="3E6019F9" w14:textId="77777777" w:rsidR="000774F3" w:rsidRPr="004854F7" w:rsidRDefault="000774F3" w:rsidP="0084020F">
            <w:pPr>
              <w:rPr>
                <w:rFonts w:ascii="Arial" w:hAnsi="Arial" w:cs="Arial"/>
                <w:b/>
                <w:bCs/>
                <w:color w:val="000000"/>
                <w:sz w:val="16"/>
                <w:szCs w:val="16"/>
              </w:rPr>
            </w:pP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14:paraId="07D13C4D" w14:textId="77777777" w:rsidR="000774F3" w:rsidRDefault="000774F3" w:rsidP="0084020F">
            <w:pPr>
              <w:spacing w:after="150"/>
              <w:rPr>
                <w:rFonts w:ascii="Arial" w:hAnsi="Arial" w:cs="Arial"/>
                <w:color w:val="333333"/>
                <w:sz w:val="18"/>
                <w:szCs w:val="18"/>
              </w:rPr>
            </w:pPr>
            <w:r>
              <w:rPr>
                <w:rFonts w:ascii="Arial" w:hAnsi="Arial" w:cs="Arial"/>
                <w:color w:val="333333"/>
                <w:sz w:val="18"/>
                <w:szCs w:val="18"/>
              </w:rPr>
              <w:t>Patients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01031D75"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2,306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6F8DCFEB"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2,303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2E6E4FFA"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2,239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58FEF486"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1,368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47F79631" w14:textId="77777777" w:rsidR="000774F3" w:rsidRDefault="000774F3" w:rsidP="0084020F">
            <w:pPr>
              <w:jc w:val="right"/>
            </w:pPr>
            <w:r w:rsidRPr="00F25F68">
              <w:rPr>
                <w:rFonts w:ascii="Arial" w:hAnsi="Arial" w:cs="Arial"/>
                <w:color w:val="000000"/>
                <w:sz w:val="18"/>
                <w:szCs w:val="18"/>
              </w:rPr>
              <w:t>NP</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bottom"/>
          </w:tcPr>
          <w:p w14:paraId="0049A3A8"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296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24180CF2" w14:textId="77777777" w:rsidR="000774F3" w:rsidRDefault="000774F3" w:rsidP="0084020F">
            <w:pPr>
              <w:jc w:val="right"/>
            </w:pPr>
            <w:r w:rsidRPr="003D0CB7">
              <w:rPr>
                <w:rFonts w:ascii="Arial" w:hAnsi="Arial" w:cs="Arial"/>
                <w:color w:val="000000"/>
                <w:sz w:val="18"/>
                <w:szCs w:val="18"/>
              </w:rPr>
              <w:t>NP</w:t>
            </w:r>
          </w:p>
        </w:tc>
        <w:tc>
          <w:tcPr>
            <w:tcW w:w="616" w:type="dxa"/>
            <w:tcBorders>
              <w:top w:val="single" w:sz="4" w:space="0" w:color="auto"/>
              <w:left w:val="single" w:sz="4" w:space="0" w:color="auto"/>
              <w:bottom w:val="single" w:sz="4" w:space="0" w:color="auto"/>
              <w:right w:val="single" w:sz="4" w:space="0" w:color="auto"/>
            </w:tcBorders>
            <w:shd w:val="clear" w:color="000000" w:fill="FFFFFF"/>
            <w:vAlign w:val="bottom"/>
          </w:tcPr>
          <w:p w14:paraId="49B55A22" w14:textId="77777777" w:rsidR="000774F3" w:rsidRDefault="000774F3" w:rsidP="0084020F">
            <w:pPr>
              <w:jc w:val="right"/>
            </w:pPr>
            <w:r w:rsidRPr="003D0CB7">
              <w:rPr>
                <w:rFonts w:ascii="Arial" w:hAnsi="Arial" w:cs="Arial"/>
                <w:color w:val="000000"/>
                <w:sz w:val="18"/>
                <w:szCs w:val="18"/>
              </w:rPr>
              <w:t>NP</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4D4FB7BF"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8,513</w:t>
            </w:r>
          </w:p>
        </w:tc>
      </w:tr>
      <w:tr w:rsidR="000774F3" w14:paraId="6AB02FB6" w14:textId="77777777" w:rsidTr="0084020F">
        <w:trPr>
          <w:trHeight w:val="450"/>
          <w:tblHeader/>
        </w:trPr>
        <w:tc>
          <w:tcPr>
            <w:tcW w:w="626" w:type="dxa"/>
            <w:vMerge/>
            <w:tcBorders>
              <w:left w:val="single" w:sz="4" w:space="0" w:color="auto"/>
              <w:bottom w:val="single" w:sz="4" w:space="0" w:color="auto"/>
              <w:right w:val="single" w:sz="4" w:space="0" w:color="auto"/>
            </w:tcBorders>
            <w:shd w:val="clear" w:color="000000" w:fill="FFFFFF"/>
            <w:vAlign w:val="center"/>
          </w:tcPr>
          <w:p w14:paraId="38ED99CF" w14:textId="77777777" w:rsidR="000774F3" w:rsidRPr="004854F7" w:rsidRDefault="000774F3" w:rsidP="0084020F">
            <w:pPr>
              <w:rPr>
                <w:rFonts w:ascii="Arial" w:hAnsi="Arial" w:cs="Arial"/>
                <w:b/>
                <w:bCs/>
                <w:color w:val="000000"/>
                <w:sz w:val="16"/>
                <w:szCs w:val="16"/>
              </w:rPr>
            </w:pP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14:paraId="0E327D7C" w14:textId="77777777" w:rsidR="000774F3" w:rsidRDefault="000774F3" w:rsidP="0084020F">
            <w:pPr>
              <w:spacing w:after="150"/>
              <w:rPr>
                <w:rFonts w:ascii="Arial" w:hAnsi="Arial" w:cs="Arial"/>
                <w:color w:val="333333"/>
                <w:sz w:val="18"/>
                <w:szCs w:val="18"/>
              </w:rPr>
            </w:pPr>
            <w:r>
              <w:rPr>
                <w:rFonts w:ascii="Arial" w:hAnsi="Arial" w:cs="Arial"/>
                <w:color w:val="333333"/>
                <w:sz w:val="18"/>
                <w:szCs w:val="18"/>
              </w:rPr>
              <w:t xml:space="preserve">Benefits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4204A503"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$131,899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473B28F3"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$122,484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439EC958"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$115,080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3D9F115B"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$70,224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1A69A87A" w14:textId="77777777" w:rsidR="000774F3" w:rsidRDefault="000774F3" w:rsidP="0084020F">
            <w:pPr>
              <w:jc w:val="right"/>
            </w:pPr>
            <w:r w:rsidRPr="00D14D45">
              <w:rPr>
                <w:rFonts w:ascii="Arial" w:hAnsi="Arial" w:cs="Arial"/>
                <w:color w:val="000000"/>
                <w:sz w:val="18"/>
                <w:szCs w:val="18"/>
              </w:rPr>
              <w:t>NP</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bottom"/>
          </w:tcPr>
          <w:p w14:paraId="627110AF"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$17,730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2699E48A" w14:textId="77777777" w:rsidR="000774F3" w:rsidRDefault="000774F3" w:rsidP="0084020F">
            <w:pPr>
              <w:jc w:val="right"/>
            </w:pPr>
            <w:r w:rsidRPr="0097752C">
              <w:rPr>
                <w:rFonts w:ascii="Arial" w:hAnsi="Arial" w:cs="Arial"/>
                <w:color w:val="000000"/>
                <w:sz w:val="18"/>
                <w:szCs w:val="18"/>
              </w:rPr>
              <w:t>NP</w:t>
            </w:r>
          </w:p>
        </w:tc>
        <w:tc>
          <w:tcPr>
            <w:tcW w:w="616" w:type="dxa"/>
            <w:tcBorders>
              <w:top w:val="single" w:sz="4" w:space="0" w:color="auto"/>
              <w:left w:val="single" w:sz="4" w:space="0" w:color="auto"/>
              <w:bottom w:val="single" w:sz="4" w:space="0" w:color="auto"/>
              <w:right w:val="single" w:sz="4" w:space="0" w:color="auto"/>
            </w:tcBorders>
            <w:shd w:val="clear" w:color="000000" w:fill="FFFFFF"/>
            <w:vAlign w:val="bottom"/>
          </w:tcPr>
          <w:p w14:paraId="78E1493D" w14:textId="77777777" w:rsidR="000774F3" w:rsidRDefault="000774F3" w:rsidP="0084020F">
            <w:pPr>
              <w:jc w:val="right"/>
            </w:pPr>
            <w:r w:rsidRPr="0097752C">
              <w:rPr>
                <w:rFonts w:ascii="Arial" w:hAnsi="Arial" w:cs="Arial"/>
                <w:color w:val="000000"/>
                <w:sz w:val="18"/>
                <w:szCs w:val="18"/>
              </w:rPr>
              <w:t>NP</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75C39175"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$458,012</w:t>
            </w:r>
          </w:p>
        </w:tc>
      </w:tr>
      <w:tr w:rsidR="000774F3" w14:paraId="5F096788" w14:textId="77777777" w:rsidTr="0084020F">
        <w:trPr>
          <w:trHeight w:val="450"/>
          <w:tblHeader/>
        </w:trPr>
        <w:tc>
          <w:tcPr>
            <w:tcW w:w="626" w:type="dxa"/>
            <w:vMerge w:val="restart"/>
            <w:tcBorders>
              <w:top w:val="single" w:sz="4" w:space="0" w:color="auto"/>
              <w:left w:val="single" w:sz="4" w:space="0" w:color="auto"/>
              <w:right w:val="single" w:sz="4" w:space="0" w:color="auto"/>
            </w:tcBorders>
            <w:shd w:val="clear" w:color="000000" w:fill="FFFFFF"/>
            <w:vAlign w:val="center"/>
          </w:tcPr>
          <w:p w14:paraId="04233CDA" w14:textId="77777777" w:rsidR="000774F3" w:rsidRPr="004854F7" w:rsidRDefault="000774F3" w:rsidP="0084020F">
            <w:pPr>
              <w:rPr>
                <w:rFonts w:ascii="Arial" w:hAnsi="Arial" w:cs="Arial"/>
                <w:b/>
                <w:bCs/>
                <w:color w:val="000000"/>
                <w:sz w:val="16"/>
                <w:szCs w:val="16"/>
              </w:rPr>
            </w:pPr>
            <w:r>
              <w:rPr>
                <w:rFonts w:ascii="Arial" w:hAnsi="Arial" w:cs="Arial"/>
                <w:b/>
                <w:bCs/>
                <w:color w:val="000000"/>
                <w:sz w:val="16"/>
                <w:szCs w:val="16"/>
              </w:rPr>
              <w:t>2015-16</w:t>
            </w: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14:paraId="56E2219B" w14:textId="77777777" w:rsidR="000774F3" w:rsidRDefault="000774F3" w:rsidP="0084020F">
            <w:pPr>
              <w:spacing w:after="150"/>
              <w:rPr>
                <w:rFonts w:ascii="Arial" w:hAnsi="Arial" w:cs="Arial"/>
                <w:color w:val="333333"/>
                <w:sz w:val="18"/>
                <w:szCs w:val="18"/>
              </w:rPr>
            </w:pPr>
            <w:r>
              <w:rPr>
                <w:rFonts w:ascii="Arial" w:hAnsi="Arial" w:cs="Arial"/>
                <w:color w:val="333333"/>
                <w:sz w:val="18"/>
                <w:szCs w:val="18"/>
              </w:rPr>
              <w:t xml:space="preserve">Services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3C3009CE"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2,038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19F4FD27"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2,642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66A0886C"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2,824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379E8D79"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3,947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58A6268F" w14:textId="77777777" w:rsidR="000774F3" w:rsidRDefault="000774F3" w:rsidP="0084020F">
            <w:pPr>
              <w:jc w:val="right"/>
            </w:pPr>
            <w:r w:rsidRPr="00D14D45">
              <w:rPr>
                <w:rFonts w:ascii="Arial" w:hAnsi="Arial" w:cs="Arial"/>
                <w:color w:val="000000"/>
                <w:sz w:val="18"/>
                <w:szCs w:val="18"/>
              </w:rPr>
              <w:t>NP</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bottom"/>
          </w:tcPr>
          <w:p w14:paraId="7922205A"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2D4005D2" w14:textId="77777777" w:rsidR="000774F3" w:rsidRDefault="000774F3" w:rsidP="0084020F">
            <w:pPr>
              <w:jc w:val="right"/>
            </w:pPr>
            <w:r w:rsidRPr="0097752C">
              <w:rPr>
                <w:rFonts w:ascii="Arial" w:hAnsi="Arial" w:cs="Arial"/>
                <w:color w:val="000000"/>
                <w:sz w:val="18"/>
                <w:szCs w:val="18"/>
              </w:rPr>
              <w:t>NP</w:t>
            </w:r>
          </w:p>
        </w:tc>
        <w:tc>
          <w:tcPr>
            <w:tcW w:w="616" w:type="dxa"/>
            <w:tcBorders>
              <w:top w:val="single" w:sz="4" w:space="0" w:color="auto"/>
              <w:left w:val="single" w:sz="4" w:space="0" w:color="auto"/>
              <w:bottom w:val="single" w:sz="4" w:space="0" w:color="auto"/>
              <w:right w:val="single" w:sz="4" w:space="0" w:color="auto"/>
            </w:tcBorders>
            <w:shd w:val="clear" w:color="000000" w:fill="FFFFFF"/>
            <w:vAlign w:val="bottom"/>
          </w:tcPr>
          <w:p w14:paraId="0C2C1D23" w14:textId="77777777" w:rsidR="000774F3" w:rsidRDefault="000774F3" w:rsidP="0084020F">
            <w:pPr>
              <w:jc w:val="right"/>
            </w:pPr>
            <w:r w:rsidRPr="0097752C">
              <w:rPr>
                <w:rFonts w:ascii="Arial" w:hAnsi="Arial" w:cs="Arial"/>
                <w:color w:val="000000"/>
                <w:sz w:val="18"/>
                <w:szCs w:val="18"/>
              </w:rPr>
              <w:t>NP</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13668502"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11,602</w:t>
            </w:r>
          </w:p>
        </w:tc>
      </w:tr>
      <w:tr w:rsidR="000774F3" w14:paraId="15E52ED1" w14:textId="77777777" w:rsidTr="0084020F">
        <w:trPr>
          <w:trHeight w:val="450"/>
          <w:tblHeader/>
        </w:trPr>
        <w:tc>
          <w:tcPr>
            <w:tcW w:w="626" w:type="dxa"/>
            <w:vMerge/>
            <w:tcBorders>
              <w:left w:val="single" w:sz="4" w:space="0" w:color="auto"/>
              <w:bottom w:val="single" w:sz="4" w:space="0" w:color="auto"/>
              <w:right w:val="single" w:sz="4" w:space="0" w:color="auto"/>
            </w:tcBorders>
            <w:shd w:val="clear" w:color="000000" w:fill="FFFFFF"/>
            <w:vAlign w:val="center"/>
          </w:tcPr>
          <w:p w14:paraId="06D5A307" w14:textId="77777777" w:rsidR="000774F3" w:rsidRPr="004854F7" w:rsidRDefault="000774F3" w:rsidP="0084020F">
            <w:pPr>
              <w:rPr>
                <w:rFonts w:ascii="Arial" w:hAnsi="Arial" w:cs="Arial"/>
                <w:b/>
                <w:bCs/>
                <w:color w:val="000000"/>
                <w:sz w:val="16"/>
                <w:szCs w:val="16"/>
              </w:rPr>
            </w:pP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14:paraId="4CDBF61E" w14:textId="77777777" w:rsidR="000774F3" w:rsidRDefault="000774F3" w:rsidP="0084020F">
            <w:pPr>
              <w:spacing w:after="150"/>
              <w:rPr>
                <w:rFonts w:ascii="Arial" w:hAnsi="Arial" w:cs="Arial"/>
                <w:color w:val="333333"/>
                <w:sz w:val="18"/>
                <w:szCs w:val="18"/>
              </w:rPr>
            </w:pPr>
            <w:r>
              <w:rPr>
                <w:rFonts w:ascii="Arial" w:hAnsi="Arial" w:cs="Arial"/>
                <w:color w:val="333333"/>
                <w:sz w:val="18"/>
                <w:szCs w:val="18"/>
              </w:rPr>
              <w:t>Patients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2D7DCE0B"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1,720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4E563A1C"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2,280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5D003443"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2,543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6BE1E459"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3,396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54022DC1" w14:textId="77777777" w:rsidR="000774F3" w:rsidRDefault="000774F3" w:rsidP="0084020F">
            <w:pPr>
              <w:jc w:val="right"/>
            </w:pPr>
            <w:r w:rsidRPr="00F25F68">
              <w:rPr>
                <w:rFonts w:ascii="Arial" w:hAnsi="Arial" w:cs="Arial"/>
                <w:color w:val="000000"/>
                <w:sz w:val="18"/>
                <w:szCs w:val="18"/>
              </w:rPr>
              <w:t>NP</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bottom"/>
          </w:tcPr>
          <w:p w14:paraId="72A235E1"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126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53F9E0BD" w14:textId="77777777" w:rsidR="000774F3" w:rsidRDefault="000774F3" w:rsidP="0084020F">
            <w:pPr>
              <w:jc w:val="right"/>
            </w:pPr>
            <w:r w:rsidRPr="003D0CB7">
              <w:rPr>
                <w:rFonts w:ascii="Arial" w:hAnsi="Arial" w:cs="Arial"/>
                <w:color w:val="000000"/>
                <w:sz w:val="18"/>
                <w:szCs w:val="18"/>
              </w:rPr>
              <w:t>NP</w:t>
            </w:r>
          </w:p>
        </w:tc>
        <w:tc>
          <w:tcPr>
            <w:tcW w:w="616" w:type="dxa"/>
            <w:tcBorders>
              <w:top w:val="single" w:sz="4" w:space="0" w:color="auto"/>
              <w:left w:val="single" w:sz="4" w:space="0" w:color="auto"/>
              <w:bottom w:val="single" w:sz="4" w:space="0" w:color="auto"/>
              <w:right w:val="single" w:sz="4" w:space="0" w:color="auto"/>
            </w:tcBorders>
            <w:shd w:val="clear" w:color="000000" w:fill="FFFFFF"/>
            <w:vAlign w:val="bottom"/>
          </w:tcPr>
          <w:p w14:paraId="342F90FF" w14:textId="77777777" w:rsidR="000774F3" w:rsidRDefault="000774F3" w:rsidP="0084020F">
            <w:pPr>
              <w:jc w:val="right"/>
            </w:pPr>
            <w:r w:rsidRPr="003D0CB7">
              <w:rPr>
                <w:rFonts w:ascii="Arial" w:hAnsi="Arial" w:cs="Arial"/>
                <w:color w:val="000000"/>
                <w:sz w:val="18"/>
                <w:szCs w:val="18"/>
              </w:rPr>
              <w:t>NP</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1FDA546A"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10,076</w:t>
            </w:r>
          </w:p>
        </w:tc>
      </w:tr>
      <w:tr w:rsidR="000774F3" w14:paraId="26BCE59D" w14:textId="77777777" w:rsidTr="0084020F">
        <w:trPr>
          <w:trHeight w:val="450"/>
          <w:tblHeader/>
        </w:trPr>
        <w:tc>
          <w:tcPr>
            <w:tcW w:w="626" w:type="dxa"/>
            <w:vMerge/>
            <w:tcBorders>
              <w:left w:val="single" w:sz="4" w:space="0" w:color="auto"/>
              <w:bottom w:val="single" w:sz="4" w:space="0" w:color="auto"/>
              <w:right w:val="single" w:sz="4" w:space="0" w:color="auto"/>
            </w:tcBorders>
            <w:shd w:val="clear" w:color="000000" w:fill="FFFFFF"/>
            <w:vAlign w:val="center"/>
          </w:tcPr>
          <w:p w14:paraId="1441C645" w14:textId="77777777" w:rsidR="000774F3" w:rsidRPr="004854F7" w:rsidRDefault="000774F3" w:rsidP="0084020F">
            <w:pPr>
              <w:rPr>
                <w:rFonts w:ascii="Arial" w:hAnsi="Arial" w:cs="Arial"/>
                <w:b/>
                <w:bCs/>
                <w:color w:val="000000"/>
                <w:sz w:val="16"/>
                <w:szCs w:val="16"/>
              </w:rPr>
            </w:pP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14:paraId="3A5FFD57" w14:textId="77777777" w:rsidR="000774F3" w:rsidRDefault="000774F3" w:rsidP="0084020F">
            <w:pPr>
              <w:spacing w:after="150"/>
              <w:rPr>
                <w:rFonts w:ascii="Arial" w:hAnsi="Arial" w:cs="Arial"/>
                <w:color w:val="333333"/>
                <w:sz w:val="18"/>
                <w:szCs w:val="18"/>
              </w:rPr>
            </w:pPr>
            <w:r>
              <w:rPr>
                <w:rFonts w:ascii="Arial" w:hAnsi="Arial" w:cs="Arial"/>
                <w:color w:val="333333"/>
                <w:sz w:val="18"/>
                <w:szCs w:val="18"/>
              </w:rPr>
              <w:t xml:space="preserve">Benefits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0F86B5E5"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$97,352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3DFCCA03"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$121,094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25DEBB4B"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$132,018</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6CC3FCCB"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$190,901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35C5DBB4" w14:textId="77777777" w:rsidR="000774F3" w:rsidRDefault="000774F3" w:rsidP="0084020F">
            <w:pPr>
              <w:jc w:val="right"/>
            </w:pPr>
            <w:r w:rsidRPr="00D14D45">
              <w:rPr>
                <w:rFonts w:ascii="Arial" w:hAnsi="Arial" w:cs="Arial"/>
                <w:color w:val="000000"/>
                <w:sz w:val="18"/>
                <w:szCs w:val="18"/>
              </w:rPr>
              <w:t>NP</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bottom"/>
          </w:tcPr>
          <w:p w14:paraId="028A47B6"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$6,641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0DEDB0E4" w14:textId="77777777" w:rsidR="000774F3" w:rsidRDefault="000774F3" w:rsidP="0084020F">
            <w:pPr>
              <w:jc w:val="right"/>
            </w:pPr>
            <w:r w:rsidRPr="0097752C">
              <w:rPr>
                <w:rFonts w:ascii="Arial" w:hAnsi="Arial" w:cs="Arial"/>
                <w:color w:val="000000"/>
                <w:sz w:val="18"/>
                <w:szCs w:val="18"/>
              </w:rPr>
              <w:t>NP</w:t>
            </w:r>
          </w:p>
        </w:tc>
        <w:tc>
          <w:tcPr>
            <w:tcW w:w="616" w:type="dxa"/>
            <w:tcBorders>
              <w:top w:val="single" w:sz="4" w:space="0" w:color="auto"/>
              <w:left w:val="single" w:sz="4" w:space="0" w:color="auto"/>
              <w:bottom w:val="single" w:sz="4" w:space="0" w:color="auto"/>
              <w:right w:val="single" w:sz="4" w:space="0" w:color="auto"/>
            </w:tcBorders>
            <w:shd w:val="clear" w:color="000000" w:fill="FFFFFF"/>
            <w:vAlign w:val="bottom"/>
          </w:tcPr>
          <w:p w14:paraId="72A7CEE7" w14:textId="77777777" w:rsidR="000774F3" w:rsidRDefault="000774F3" w:rsidP="0084020F">
            <w:pPr>
              <w:jc w:val="right"/>
            </w:pPr>
            <w:r w:rsidRPr="0097752C">
              <w:rPr>
                <w:rFonts w:ascii="Arial" w:hAnsi="Arial" w:cs="Arial"/>
                <w:color w:val="000000"/>
                <w:sz w:val="18"/>
                <w:szCs w:val="18"/>
              </w:rPr>
              <w:t>NP</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2AB96DFA"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$548,610</w:t>
            </w:r>
          </w:p>
        </w:tc>
      </w:tr>
    </w:tbl>
    <w:p w14:paraId="37C1910D" w14:textId="77777777" w:rsidR="000774F3" w:rsidRPr="003660B3" w:rsidRDefault="000774F3" w:rsidP="003660B3">
      <w:pPr>
        <w:rPr>
          <w:sz w:val="20"/>
        </w:rPr>
      </w:pPr>
      <w:r w:rsidRPr="003660B3">
        <w:rPr>
          <w:sz w:val="20"/>
        </w:rPr>
        <w:t xml:space="preserve">NP = not published </w:t>
      </w:r>
    </w:p>
    <w:p w14:paraId="17E67179" w14:textId="77777777" w:rsidR="000774F3" w:rsidRPr="00CD6A07" w:rsidRDefault="000774F3" w:rsidP="000774F3">
      <w:pPr>
        <w:rPr>
          <w:i/>
          <w:sz w:val="20"/>
        </w:rPr>
      </w:pPr>
      <w:r>
        <w:rPr>
          <w:i/>
          <w:sz w:val="20"/>
        </w:rPr>
        <w:t xml:space="preserve">Source: Department of Health, </w:t>
      </w:r>
      <w:r w:rsidRPr="00CD6A07">
        <w:rPr>
          <w:i/>
          <w:sz w:val="20"/>
        </w:rPr>
        <w:t>File: Q20659 Item 73332 66830 utilisation 16JAN17.xlsx</w:t>
      </w:r>
    </w:p>
    <w:p w14:paraId="256D0F6E" w14:textId="77777777" w:rsidR="000774F3" w:rsidRDefault="000774F3">
      <w:pPr>
        <w:rPr>
          <w:rFonts w:asciiTheme="majorHAnsi" w:eastAsiaTheme="majorEastAsia" w:hAnsiTheme="majorHAnsi" w:cstheme="majorBidi"/>
          <w:b/>
          <w:bCs/>
          <w:szCs w:val="26"/>
        </w:rPr>
      </w:pPr>
      <w:r>
        <w:br w:type="page"/>
      </w:r>
    </w:p>
    <w:p w14:paraId="25479069" w14:textId="77777777" w:rsidR="00CF3DD3" w:rsidRPr="006F5F1F" w:rsidRDefault="00CF3DD3" w:rsidP="00CF3DD3">
      <w:pPr>
        <w:pStyle w:val="Heading2"/>
      </w:pPr>
      <w:bookmarkStart w:id="1" w:name="_Toc473616980"/>
      <w:r>
        <w:lastRenderedPageBreak/>
        <w:t>In and out of hospital</w:t>
      </w:r>
      <w:bookmarkEnd w:id="1"/>
      <w:r>
        <w:t xml:space="preserve"> </w:t>
      </w:r>
    </w:p>
    <w:p w14:paraId="3A2D8902" w14:textId="793105A7" w:rsidR="00CF3DD3" w:rsidRDefault="00CF3DD3" w:rsidP="002E3E26">
      <w:pPr>
        <w:spacing w:after="240"/>
      </w:pPr>
      <w:r>
        <w:t>It was assumed that 87% of pathology would be done outside hospital and would attract the 85% rebate with the remaining</w:t>
      </w:r>
      <w:r w:rsidR="002E3E26">
        <w:t xml:space="preserve"> 13% attracting the 75% rebate.</w:t>
      </w:r>
    </w:p>
    <w:p w14:paraId="64C952FA" w14:textId="259EF9A2" w:rsidR="00CF3DD3" w:rsidRDefault="00CF3DD3" w:rsidP="002E3E26">
      <w:pPr>
        <w:spacing w:after="240"/>
      </w:pPr>
      <w:r>
        <w:t>In actuality, the majority of services have been provided in hospital since the item was listed (64-70% of services in 2008-09 to 2014-15) (Table 5). In 2015-16, it does appear as though the service is shifting to an even split of in and out of hospital provision, with 54% of services provided in hospital.</w:t>
      </w:r>
    </w:p>
    <w:p w14:paraId="67CB8156" w14:textId="54D37B04" w:rsidR="00CF3DD3" w:rsidRDefault="00CF3DD3" w:rsidP="00CF3DD3">
      <w:r>
        <w:t>Since listing, services in SA have slowly shifted from predominantly being provided in-hospital (74% of services in 2008-09) to being provided predominantly out of hospital (34% of services in 2015-16).</w:t>
      </w:r>
    </w:p>
    <w:p w14:paraId="052DBE33" w14:textId="0AEDAE86" w:rsidR="00CF3DD3" w:rsidRPr="006C1DB2" w:rsidRDefault="00CF3DD3" w:rsidP="006C1DB2">
      <w:pPr>
        <w:pStyle w:val="Heading3"/>
        <w:rPr>
          <w:sz w:val="20"/>
        </w:rPr>
      </w:pPr>
      <w:r w:rsidRPr="006C1DB2">
        <w:rPr>
          <w:sz w:val="20"/>
        </w:rPr>
        <w:t xml:space="preserve">Table </w:t>
      </w:r>
      <w:r w:rsidR="00AA47A6" w:rsidRPr="006C1DB2">
        <w:rPr>
          <w:sz w:val="20"/>
        </w:rPr>
        <w:t>3</w:t>
      </w:r>
      <w:r w:rsidRPr="006C1DB2">
        <w:rPr>
          <w:sz w:val="20"/>
        </w:rPr>
        <w:t>: Percentage of services provided in hospital for item 68830 in 2008-09 to 2015-16</w:t>
      </w:r>
    </w:p>
    <w:tbl>
      <w:tblPr>
        <w:tblW w:w="8869" w:type="dxa"/>
        <w:tblInd w:w="-34" w:type="dxa"/>
        <w:tblLayout w:type="fixed"/>
        <w:tblLook w:val="04A0" w:firstRow="1" w:lastRow="0" w:firstColumn="1" w:lastColumn="0" w:noHBand="0" w:noVBand="1"/>
        <w:tblCaption w:val="Percentage of services provided in hospital for item 68830 in 2008-09 to 2015-16"/>
        <w:tblDescription w:val="Services provided in hospital have shifted from roughly 70 per cent in 2009 to approximately 50 per cent in 2015"/>
      </w:tblPr>
      <w:tblGrid>
        <w:gridCol w:w="1141"/>
        <w:gridCol w:w="776"/>
        <w:gridCol w:w="776"/>
        <w:gridCol w:w="776"/>
        <w:gridCol w:w="776"/>
        <w:gridCol w:w="776"/>
        <w:gridCol w:w="855"/>
        <w:gridCol w:w="855"/>
        <w:gridCol w:w="855"/>
        <w:gridCol w:w="1283"/>
      </w:tblGrid>
      <w:tr w:rsidR="00CF3DD3" w:rsidRPr="001C623D" w14:paraId="21A5F250" w14:textId="77777777" w:rsidTr="0084020F">
        <w:trPr>
          <w:trHeight w:val="288"/>
        </w:trPr>
        <w:tc>
          <w:tcPr>
            <w:tcW w:w="1141" w:type="dxa"/>
            <w:tcBorders>
              <w:top w:val="single" w:sz="4" w:space="0" w:color="auto"/>
              <w:left w:val="single" w:sz="4" w:space="0" w:color="auto"/>
              <w:bottom w:val="single" w:sz="4" w:space="0" w:color="000000"/>
              <w:right w:val="single" w:sz="4" w:space="0" w:color="000000"/>
            </w:tcBorders>
            <w:shd w:val="clear" w:color="auto" w:fill="008080"/>
            <w:vAlign w:val="center"/>
            <w:hideMark/>
          </w:tcPr>
          <w:p w14:paraId="46E66AF7" w14:textId="77777777" w:rsidR="00CF3DD3" w:rsidRPr="001C623D" w:rsidRDefault="00CF3DD3" w:rsidP="0084020F">
            <w:pPr>
              <w:rPr>
                <w:rFonts w:ascii="Arial" w:hAnsi="Arial" w:cs="Arial"/>
                <w:b/>
                <w:bCs/>
                <w:color w:val="FFFFFF"/>
              </w:rPr>
            </w:pPr>
          </w:p>
        </w:tc>
        <w:tc>
          <w:tcPr>
            <w:tcW w:w="776" w:type="dxa"/>
            <w:tcBorders>
              <w:top w:val="single" w:sz="4" w:space="0" w:color="auto"/>
              <w:left w:val="nil"/>
              <w:bottom w:val="single" w:sz="4" w:space="0" w:color="000000"/>
              <w:right w:val="single" w:sz="4" w:space="0" w:color="000000"/>
            </w:tcBorders>
            <w:shd w:val="clear" w:color="auto" w:fill="008080"/>
            <w:vAlign w:val="bottom"/>
            <w:hideMark/>
          </w:tcPr>
          <w:p w14:paraId="10A267AA" w14:textId="77777777" w:rsidR="00CF3DD3" w:rsidRPr="003660B3" w:rsidRDefault="00CF3DD3" w:rsidP="003660B3">
            <w:pPr>
              <w:jc w:val="center"/>
              <w:rPr>
                <w:rFonts w:ascii="Arial" w:hAnsi="Arial" w:cs="Arial"/>
                <w:b/>
                <w:bCs/>
                <w:color w:val="FFFFFF"/>
                <w:sz w:val="20"/>
              </w:rPr>
            </w:pPr>
            <w:r w:rsidRPr="003660B3">
              <w:rPr>
                <w:rFonts w:ascii="Arial" w:hAnsi="Arial" w:cs="Arial"/>
                <w:b/>
                <w:bCs/>
                <w:color w:val="FFFFFF"/>
                <w:sz w:val="20"/>
              </w:rPr>
              <w:t>NSW</w:t>
            </w:r>
          </w:p>
        </w:tc>
        <w:tc>
          <w:tcPr>
            <w:tcW w:w="776" w:type="dxa"/>
            <w:tcBorders>
              <w:top w:val="single" w:sz="4" w:space="0" w:color="auto"/>
              <w:left w:val="nil"/>
              <w:bottom w:val="single" w:sz="4" w:space="0" w:color="000000"/>
              <w:right w:val="single" w:sz="4" w:space="0" w:color="000000"/>
            </w:tcBorders>
            <w:shd w:val="clear" w:color="000000" w:fill="138C89"/>
            <w:vAlign w:val="bottom"/>
            <w:hideMark/>
          </w:tcPr>
          <w:p w14:paraId="416FA7BE" w14:textId="77777777" w:rsidR="00CF3DD3" w:rsidRPr="003660B3" w:rsidRDefault="00CF3DD3" w:rsidP="003660B3">
            <w:pPr>
              <w:jc w:val="center"/>
              <w:rPr>
                <w:rFonts w:ascii="Arial" w:hAnsi="Arial" w:cs="Arial"/>
                <w:b/>
                <w:bCs/>
                <w:color w:val="FFFFFF"/>
                <w:sz w:val="20"/>
              </w:rPr>
            </w:pPr>
            <w:r w:rsidRPr="003660B3">
              <w:rPr>
                <w:rFonts w:ascii="Arial" w:hAnsi="Arial" w:cs="Arial"/>
                <w:b/>
                <w:bCs/>
                <w:color w:val="FFFFFF"/>
                <w:sz w:val="20"/>
              </w:rPr>
              <w:t>VIC</w:t>
            </w:r>
          </w:p>
        </w:tc>
        <w:tc>
          <w:tcPr>
            <w:tcW w:w="776" w:type="dxa"/>
            <w:tcBorders>
              <w:top w:val="single" w:sz="4" w:space="0" w:color="auto"/>
              <w:left w:val="nil"/>
              <w:bottom w:val="single" w:sz="4" w:space="0" w:color="000000"/>
              <w:right w:val="single" w:sz="4" w:space="0" w:color="000000"/>
            </w:tcBorders>
            <w:shd w:val="clear" w:color="000000" w:fill="138C89"/>
            <w:vAlign w:val="bottom"/>
            <w:hideMark/>
          </w:tcPr>
          <w:p w14:paraId="73830CB2" w14:textId="77777777" w:rsidR="00CF3DD3" w:rsidRPr="003660B3" w:rsidRDefault="00CF3DD3" w:rsidP="003660B3">
            <w:pPr>
              <w:jc w:val="center"/>
              <w:rPr>
                <w:rFonts w:ascii="Arial" w:hAnsi="Arial" w:cs="Arial"/>
                <w:b/>
                <w:bCs/>
                <w:color w:val="FFFFFF"/>
                <w:sz w:val="20"/>
              </w:rPr>
            </w:pPr>
            <w:r w:rsidRPr="003660B3">
              <w:rPr>
                <w:rFonts w:ascii="Arial" w:hAnsi="Arial" w:cs="Arial"/>
                <w:b/>
                <w:bCs/>
                <w:color w:val="FFFFFF"/>
                <w:sz w:val="20"/>
              </w:rPr>
              <w:t>QLD</w:t>
            </w:r>
          </w:p>
        </w:tc>
        <w:tc>
          <w:tcPr>
            <w:tcW w:w="776" w:type="dxa"/>
            <w:tcBorders>
              <w:top w:val="single" w:sz="4" w:space="0" w:color="auto"/>
              <w:left w:val="nil"/>
              <w:bottom w:val="single" w:sz="4" w:space="0" w:color="000000"/>
              <w:right w:val="single" w:sz="4" w:space="0" w:color="000000"/>
            </w:tcBorders>
            <w:shd w:val="clear" w:color="000000" w:fill="138C89"/>
            <w:vAlign w:val="bottom"/>
            <w:hideMark/>
          </w:tcPr>
          <w:p w14:paraId="058AFF5B" w14:textId="77777777" w:rsidR="00CF3DD3" w:rsidRPr="003660B3" w:rsidRDefault="00CF3DD3" w:rsidP="003660B3">
            <w:pPr>
              <w:jc w:val="center"/>
              <w:rPr>
                <w:rFonts w:ascii="Arial" w:hAnsi="Arial" w:cs="Arial"/>
                <w:b/>
                <w:bCs/>
                <w:color w:val="FFFFFF"/>
                <w:sz w:val="20"/>
              </w:rPr>
            </w:pPr>
            <w:r w:rsidRPr="003660B3">
              <w:rPr>
                <w:rFonts w:ascii="Arial" w:hAnsi="Arial" w:cs="Arial"/>
                <w:b/>
                <w:bCs/>
                <w:color w:val="FFFFFF"/>
                <w:sz w:val="20"/>
              </w:rPr>
              <w:t>SA</w:t>
            </w:r>
          </w:p>
        </w:tc>
        <w:tc>
          <w:tcPr>
            <w:tcW w:w="776" w:type="dxa"/>
            <w:tcBorders>
              <w:top w:val="single" w:sz="4" w:space="0" w:color="auto"/>
              <w:left w:val="nil"/>
              <w:bottom w:val="single" w:sz="4" w:space="0" w:color="000000"/>
              <w:right w:val="single" w:sz="4" w:space="0" w:color="000000"/>
            </w:tcBorders>
            <w:shd w:val="clear" w:color="000000" w:fill="138C89"/>
            <w:vAlign w:val="bottom"/>
            <w:hideMark/>
          </w:tcPr>
          <w:p w14:paraId="4072EEBF" w14:textId="77777777" w:rsidR="00CF3DD3" w:rsidRPr="003660B3" w:rsidRDefault="00CF3DD3" w:rsidP="003660B3">
            <w:pPr>
              <w:jc w:val="center"/>
              <w:rPr>
                <w:rFonts w:ascii="Arial" w:hAnsi="Arial" w:cs="Arial"/>
                <w:b/>
                <w:bCs/>
                <w:color w:val="FFFFFF"/>
                <w:sz w:val="20"/>
              </w:rPr>
            </w:pPr>
            <w:r w:rsidRPr="003660B3">
              <w:rPr>
                <w:rFonts w:ascii="Arial" w:hAnsi="Arial" w:cs="Arial"/>
                <w:b/>
                <w:bCs/>
                <w:color w:val="FFFFFF"/>
                <w:sz w:val="20"/>
              </w:rPr>
              <w:t>WA</w:t>
            </w:r>
          </w:p>
        </w:tc>
        <w:tc>
          <w:tcPr>
            <w:tcW w:w="855" w:type="dxa"/>
            <w:tcBorders>
              <w:top w:val="single" w:sz="4" w:space="0" w:color="auto"/>
              <w:left w:val="nil"/>
              <w:bottom w:val="single" w:sz="4" w:space="0" w:color="000000"/>
              <w:right w:val="single" w:sz="4" w:space="0" w:color="auto"/>
            </w:tcBorders>
            <w:shd w:val="clear" w:color="000000" w:fill="138C89"/>
          </w:tcPr>
          <w:p w14:paraId="143DE111" w14:textId="77777777" w:rsidR="00CF3DD3" w:rsidRPr="003660B3" w:rsidRDefault="00CF3DD3" w:rsidP="003660B3">
            <w:pPr>
              <w:jc w:val="center"/>
              <w:rPr>
                <w:rFonts w:ascii="Arial" w:hAnsi="Arial" w:cs="Arial"/>
                <w:b/>
                <w:bCs/>
                <w:color w:val="FFFFFF"/>
                <w:sz w:val="20"/>
              </w:rPr>
            </w:pPr>
            <w:r w:rsidRPr="003660B3">
              <w:rPr>
                <w:rFonts w:ascii="Arial" w:hAnsi="Arial" w:cs="Arial"/>
                <w:b/>
                <w:bCs/>
                <w:color w:val="FFFFFF"/>
                <w:sz w:val="20"/>
              </w:rPr>
              <w:t>TAS</w:t>
            </w:r>
          </w:p>
        </w:tc>
        <w:tc>
          <w:tcPr>
            <w:tcW w:w="855" w:type="dxa"/>
            <w:tcBorders>
              <w:top w:val="single" w:sz="4" w:space="0" w:color="auto"/>
              <w:left w:val="single" w:sz="4" w:space="0" w:color="auto"/>
              <w:bottom w:val="single" w:sz="4" w:space="0" w:color="000000"/>
              <w:right w:val="single" w:sz="4" w:space="0" w:color="auto"/>
            </w:tcBorders>
            <w:shd w:val="clear" w:color="000000" w:fill="138C89"/>
          </w:tcPr>
          <w:p w14:paraId="24F00E30" w14:textId="77777777" w:rsidR="00CF3DD3" w:rsidRPr="003660B3" w:rsidRDefault="00CF3DD3" w:rsidP="003660B3">
            <w:pPr>
              <w:jc w:val="center"/>
              <w:rPr>
                <w:rFonts w:ascii="Arial" w:hAnsi="Arial" w:cs="Arial"/>
                <w:b/>
                <w:bCs/>
                <w:color w:val="FFFFFF"/>
                <w:sz w:val="20"/>
              </w:rPr>
            </w:pPr>
            <w:r w:rsidRPr="003660B3">
              <w:rPr>
                <w:rFonts w:ascii="Arial" w:hAnsi="Arial" w:cs="Arial"/>
                <w:b/>
                <w:bCs/>
                <w:color w:val="FFFFFF"/>
                <w:sz w:val="20"/>
              </w:rPr>
              <w:t>NT</w:t>
            </w:r>
          </w:p>
        </w:tc>
        <w:tc>
          <w:tcPr>
            <w:tcW w:w="855" w:type="dxa"/>
            <w:tcBorders>
              <w:top w:val="single" w:sz="4" w:space="0" w:color="auto"/>
              <w:left w:val="single" w:sz="4" w:space="0" w:color="auto"/>
              <w:bottom w:val="single" w:sz="4" w:space="0" w:color="000000"/>
              <w:right w:val="single" w:sz="4" w:space="0" w:color="000000"/>
            </w:tcBorders>
            <w:shd w:val="clear" w:color="000000" w:fill="138C89"/>
            <w:vAlign w:val="bottom"/>
          </w:tcPr>
          <w:p w14:paraId="285D0614" w14:textId="77777777" w:rsidR="00CF3DD3" w:rsidRPr="003660B3" w:rsidRDefault="00CF3DD3" w:rsidP="003660B3">
            <w:pPr>
              <w:jc w:val="center"/>
              <w:rPr>
                <w:rFonts w:ascii="Arial" w:hAnsi="Arial" w:cs="Arial"/>
                <w:b/>
                <w:bCs/>
                <w:color w:val="FFFFFF"/>
                <w:sz w:val="20"/>
              </w:rPr>
            </w:pPr>
            <w:r w:rsidRPr="003660B3">
              <w:rPr>
                <w:rFonts w:ascii="Arial" w:hAnsi="Arial" w:cs="Arial"/>
                <w:b/>
                <w:bCs/>
                <w:color w:val="FFFFFF"/>
                <w:sz w:val="20"/>
              </w:rPr>
              <w:t>ACT</w:t>
            </w:r>
          </w:p>
        </w:tc>
        <w:tc>
          <w:tcPr>
            <w:tcW w:w="1283" w:type="dxa"/>
            <w:tcBorders>
              <w:top w:val="single" w:sz="4" w:space="0" w:color="auto"/>
              <w:left w:val="nil"/>
              <w:bottom w:val="single" w:sz="4" w:space="0" w:color="000000"/>
              <w:right w:val="single" w:sz="4" w:space="0" w:color="000000"/>
            </w:tcBorders>
            <w:shd w:val="clear" w:color="000000" w:fill="138C89"/>
            <w:vAlign w:val="bottom"/>
          </w:tcPr>
          <w:p w14:paraId="13BF016A" w14:textId="77777777" w:rsidR="00CF3DD3" w:rsidRPr="003660B3" w:rsidRDefault="00CF3DD3" w:rsidP="003660B3">
            <w:pPr>
              <w:jc w:val="center"/>
              <w:rPr>
                <w:rFonts w:ascii="Arial" w:hAnsi="Arial" w:cs="Arial"/>
                <w:b/>
                <w:bCs/>
                <w:color w:val="FFFFFF"/>
                <w:sz w:val="20"/>
              </w:rPr>
            </w:pPr>
            <w:r w:rsidRPr="003660B3">
              <w:rPr>
                <w:rFonts w:ascii="Arial" w:hAnsi="Arial" w:cs="Arial"/>
                <w:b/>
                <w:bCs/>
                <w:color w:val="FFFFFF"/>
                <w:sz w:val="20"/>
              </w:rPr>
              <w:t>Australia</w:t>
            </w:r>
          </w:p>
        </w:tc>
      </w:tr>
      <w:tr w:rsidR="00CF3DD3" w:rsidRPr="001C623D" w14:paraId="65BDC9EA" w14:textId="77777777" w:rsidTr="0084020F">
        <w:trPr>
          <w:trHeight w:val="264"/>
        </w:trPr>
        <w:tc>
          <w:tcPr>
            <w:tcW w:w="1141" w:type="dxa"/>
            <w:tcBorders>
              <w:top w:val="nil"/>
              <w:left w:val="single" w:sz="4" w:space="0" w:color="000000"/>
              <w:bottom w:val="single" w:sz="4" w:space="0" w:color="auto"/>
              <w:right w:val="single" w:sz="4" w:space="0" w:color="000000"/>
            </w:tcBorders>
            <w:shd w:val="clear" w:color="000000" w:fill="FFFFFF"/>
            <w:vAlign w:val="center"/>
          </w:tcPr>
          <w:p w14:paraId="764DA061" w14:textId="77777777" w:rsidR="00CF3DD3" w:rsidRPr="003660B3" w:rsidRDefault="00CF3DD3" w:rsidP="0084020F">
            <w:pPr>
              <w:rPr>
                <w:rFonts w:ascii="Arial" w:hAnsi="Arial" w:cs="Arial"/>
                <w:b/>
                <w:bCs/>
                <w:color w:val="000000"/>
                <w:sz w:val="20"/>
              </w:rPr>
            </w:pPr>
            <w:r w:rsidRPr="003660B3">
              <w:rPr>
                <w:rFonts w:ascii="Arial" w:hAnsi="Arial" w:cs="Arial"/>
                <w:b/>
                <w:bCs/>
                <w:color w:val="000000"/>
                <w:sz w:val="20"/>
              </w:rPr>
              <w:t>2008-09</w:t>
            </w:r>
          </w:p>
        </w:tc>
        <w:tc>
          <w:tcPr>
            <w:tcW w:w="776" w:type="dxa"/>
            <w:tcBorders>
              <w:top w:val="nil"/>
              <w:left w:val="nil"/>
              <w:bottom w:val="single" w:sz="4" w:space="0" w:color="auto"/>
              <w:right w:val="single" w:sz="4" w:space="0" w:color="000000"/>
            </w:tcBorders>
            <w:shd w:val="clear" w:color="000000" w:fill="FFFFFF"/>
            <w:vAlign w:val="bottom"/>
          </w:tcPr>
          <w:p w14:paraId="1B0EA7B8"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83%</w:t>
            </w:r>
          </w:p>
        </w:tc>
        <w:tc>
          <w:tcPr>
            <w:tcW w:w="776" w:type="dxa"/>
            <w:tcBorders>
              <w:top w:val="nil"/>
              <w:left w:val="nil"/>
              <w:bottom w:val="single" w:sz="4" w:space="0" w:color="auto"/>
              <w:right w:val="single" w:sz="4" w:space="0" w:color="000000"/>
            </w:tcBorders>
            <w:shd w:val="clear" w:color="000000" w:fill="FFFFFF"/>
            <w:vAlign w:val="bottom"/>
          </w:tcPr>
          <w:p w14:paraId="1C4508B3"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85%</w:t>
            </w:r>
          </w:p>
        </w:tc>
        <w:tc>
          <w:tcPr>
            <w:tcW w:w="776" w:type="dxa"/>
            <w:tcBorders>
              <w:top w:val="nil"/>
              <w:left w:val="nil"/>
              <w:bottom w:val="single" w:sz="4" w:space="0" w:color="auto"/>
              <w:right w:val="single" w:sz="4" w:space="0" w:color="000000"/>
            </w:tcBorders>
            <w:shd w:val="clear" w:color="000000" w:fill="FFFFFF"/>
            <w:vAlign w:val="bottom"/>
          </w:tcPr>
          <w:p w14:paraId="1F6B801D"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50%</w:t>
            </w:r>
          </w:p>
        </w:tc>
        <w:tc>
          <w:tcPr>
            <w:tcW w:w="776" w:type="dxa"/>
            <w:tcBorders>
              <w:top w:val="nil"/>
              <w:left w:val="nil"/>
              <w:bottom w:val="single" w:sz="4" w:space="0" w:color="auto"/>
              <w:right w:val="single" w:sz="4" w:space="0" w:color="000000"/>
            </w:tcBorders>
            <w:shd w:val="clear" w:color="000000" w:fill="FFFFFF"/>
            <w:vAlign w:val="bottom"/>
          </w:tcPr>
          <w:p w14:paraId="7A1E9E24"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74%</w:t>
            </w:r>
          </w:p>
        </w:tc>
        <w:tc>
          <w:tcPr>
            <w:tcW w:w="776" w:type="dxa"/>
            <w:tcBorders>
              <w:top w:val="nil"/>
              <w:left w:val="nil"/>
              <w:bottom w:val="single" w:sz="4" w:space="0" w:color="auto"/>
              <w:right w:val="single" w:sz="4" w:space="0" w:color="000000"/>
            </w:tcBorders>
            <w:shd w:val="clear" w:color="000000" w:fill="FFFFFF"/>
            <w:vAlign w:val="bottom"/>
          </w:tcPr>
          <w:p w14:paraId="03A5C178" w14:textId="77777777" w:rsidR="00CF3DD3" w:rsidRDefault="00CF3DD3" w:rsidP="0084020F">
            <w:pPr>
              <w:jc w:val="right"/>
            </w:pPr>
            <w:r w:rsidRPr="00873381">
              <w:rPr>
                <w:rFonts w:ascii="Arial" w:hAnsi="Arial" w:cs="Arial"/>
                <w:color w:val="000000"/>
                <w:sz w:val="18"/>
                <w:szCs w:val="18"/>
              </w:rPr>
              <w:t>NP</w:t>
            </w:r>
          </w:p>
        </w:tc>
        <w:tc>
          <w:tcPr>
            <w:tcW w:w="855" w:type="dxa"/>
            <w:tcBorders>
              <w:top w:val="nil"/>
              <w:left w:val="nil"/>
              <w:bottom w:val="single" w:sz="4" w:space="0" w:color="auto"/>
              <w:right w:val="single" w:sz="4" w:space="0" w:color="auto"/>
            </w:tcBorders>
            <w:shd w:val="clear" w:color="000000" w:fill="FFFFFF"/>
            <w:vAlign w:val="bottom"/>
          </w:tcPr>
          <w:p w14:paraId="08FBCBC6"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57%</w:t>
            </w:r>
          </w:p>
        </w:tc>
        <w:tc>
          <w:tcPr>
            <w:tcW w:w="855" w:type="dxa"/>
            <w:tcBorders>
              <w:top w:val="nil"/>
              <w:left w:val="single" w:sz="4" w:space="0" w:color="auto"/>
              <w:bottom w:val="single" w:sz="4" w:space="0" w:color="auto"/>
              <w:right w:val="single" w:sz="4" w:space="0" w:color="auto"/>
            </w:tcBorders>
            <w:shd w:val="clear" w:color="000000" w:fill="FFFFFF"/>
            <w:vAlign w:val="bottom"/>
          </w:tcPr>
          <w:p w14:paraId="3EC520BB" w14:textId="77777777" w:rsidR="00CF3DD3" w:rsidRDefault="00CF3DD3" w:rsidP="0084020F">
            <w:pPr>
              <w:jc w:val="right"/>
            </w:pPr>
            <w:r w:rsidRPr="00271731">
              <w:rPr>
                <w:rFonts w:ascii="Arial" w:hAnsi="Arial" w:cs="Arial"/>
                <w:color w:val="000000"/>
                <w:sz w:val="18"/>
                <w:szCs w:val="18"/>
              </w:rPr>
              <w:t>NP</w:t>
            </w:r>
          </w:p>
        </w:tc>
        <w:tc>
          <w:tcPr>
            <w:tcW w:w="855" w:type="dxa"/>
            <w:tcBorders>
              <w:top w:val="nil"/>
              <w:left w:val="single" w:sz="4" w:space="0" w:color="auto"/>
              <w:bottom w:val="single" w:sz="4" w:space="0" w:color="auto"/>
              <w:right w:val="single" w:sz="4" w:space="0" w:color="000000"/>
            </w:tcBorders>
            <w:shd w:val="clear" w:color="000000" w:fill="FFFFFF"/>
            <w:vAlign w:val="bottom"/>
          </w:tcPr>
          <w:p w14:paraId="2B856972" w14:textId="77777777" w:rsidR="00CF3DD3" w:rsidRDefault="00CF3DD3" w:rsidP="0084020F">
            <w:pPr>
              <w:jc w:val="right"/>
            </w:pPr>
            <w:r w:rsidRPr="00271731">
              <w:rPr>
                <w:rFonts w:ascii="Arial" w:hAnsi="Arial" w:cs="Arial"/>
                <w:color w:val="000000"/>
                <w:sz w:val="18"/>
                <w:szCs w:val="18"/>
              </w:rPr>
              <w:t>NP</w:t>
            </w:r>
          </w:p>
        </w:tc>
        <w:tc>
          <w:tcPr>
            <w:tcW w:w="1283" w:type="dxa"/>
            <w:tcBorders>
              <w:top w:val="nil"/>
              <w:left w:val="nil"/>
              <w:bottom w:val="single" w:sz="4" w:space="0" w:color="auto"/>
              <w:right w:val="single" w:sz="4" w:space="0" w:color="000000"/>
            </w:tcBorders>
            <w:shd w:val="clear" w:color="000000" w:fill="FFFFFF"/>
            <w:vAlign w:val="bottom"/>
          </w:tcPr>
          <w:p w14:paraId="382B0724"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69%</w:t>
            </w:r>
          </w:p>
        </w:tc>
      </w:tr>
      <w:tr w:rsidR="00CF3DD3" w:rsidRPr="001C623D" w14:paraId="74ACC363" w14:textId="77777777" w:rsidTr="0084020F">
        <w:trPr>
          <w:trHeight w:val="264"/>
        </w:trPr>
        <w:tc>
          <w:tcPr>
            <w:tcW w:w="1141" w:type="dxa"/>
            <w:tcBorders>
              <w:top w:val="nil"/>
              <w:left w:val="single" w:sz="4" w:space="0" w:color="000000"/>
              <w:bottom w:val="single" w:sz="4" w:space="0" w:color="auto"/>
              <w:right w:val="single" w:sz="4" w:space="0" w:color="000000"/>
            </w:tcBorders>
            <w:shd w:val="clear" w:color="000000" w:fill="FFFFFF"/>
            <w:vAlign w:val="center"/>
          </w:tcPr>
          <w:p w14:paraId="3CF80E0B" w14:textId="77777777" w:rsidR="00CF3DD3" w:rsidRPr="003660B3" w:rsidRDefault="00CF3DD3" w:rsidP="0084020F">
            <w:pPr>
              <w:rPr>
                <w:rFonts w:ascii="Arial" w:hAnsi="Arial" w:cs="Arial"/>
                <w:b/>
                <w:bCs/>
                <w:color w:val="000000"/>
                <w:sz w:val="20"/>
              </w:rPr>
            </w:pPr>
            <w:r w:rsidRPr="003660B3">
              <w:rPr>
                <w:rFonts w:ascii="Arial" w:hAnsi="Arial" w:cs="Arial"/>
                <w:b/>
                <w:bCs/>
                <w:color w:val="000000"/>
                <w:sz w:val="20"/>
              </w:rPr>
              <w:t>2009-10</w:t>
            </w:r>
          </w:p>
        </w:tc>
        <w:tc>
          <w:tcPr>
            <w:tcW w:w="776" w:type="dxa"/>
            <w:tcBorders>
              <w:top w:val="nil"/>
              <w:left w:val="nil"/>
              <w:bottom w:val="single" w:sz="4" w:space="0" w:color="auto"/>
              <w:right w:val="single" w:sz="4" w:space="0" w:color="000000"/>
            </w:tcBorders>
            <w:shd w:val="clear" w:color="000000" w:fill="FFFFFF"/>
            <w:vAlign w:val="bottom"/>
          </w:tcPr>
          <w:p w14:paraId="133F9563"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81%</w:t>
            </w:r>
          </w:p>
        </w:tc>
        <w:tc>
          <w:tcPr>
            <w:tcW w:w="776" w:type="dxa"/>
            <w:tcBorders>
              <w:top w:val="nil"/>
              <w:left w:val="nil"/>
              <w:bottom w:val="single" w:sz="4" w:space="0" w:color="auto"/>
              <w:right w:val="single" w:sz="4" w:space="0" w:color="000000"/>
            </w:tcBorders>
            <w:shd w:val="clear" w:color="000000" w:fill="FFFFFF"/>
            <w:vAlign w:val="bottom"/>
          </w:tcPr>
          <w:p w14:paraId="0952C532"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82%</w:t>
            </w:r>
          </w:p>
        </w:tc>
        <w:tc>
          <w:tcPr>
            <w:tcW w:w="776" w:type="dxa"/>
            <w:tcBorders>
              <w:top w:val="nil"/>
              <w:left w:val="nil"/>
              <w:bottom w:val="single" w:sz="4" w:space="0" w:color="auto"/>
              <w:right w:val="single" w:sz="4" w:space="0" w:color="000000"/>
            </w:tcBorders>
            <w:shd w:val="clear" w:color="000000" w:fill="FFFFFF"/>
            <w:vAlign w:val="bottom"/>
          </w:tcPr>
          <w:p w14:paraId="4763B48E"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52%</w:t>
            </w:r>
          </w:p>
        </w:tc>
        <w:tc>
          <w:tcPr>
            <w:tcW w:w="776" w:type="dxa"/>
            <w:tcBorders>
              <w:top w:val="nil"/>
              <w:left w:val="nil"/>
              <w:bottom w:val="single" w:sz="4" w:space="0" w:color="auto"/>
              <w:right w:val="single" w:sz="4" w:space="0" w:color="000000"/>
            </w:tcBorders>
            <w:shd w:val="clear" w:color="000000" w:fill="FFFFFF"/>
            <w:vAlign w:val="bottom"/>
          </w:tcPr>
          <w:p w14:paraId="57127790"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73%</w:t>
            </w:r>
          </w:p>
        </w:tc>
        <w:tc>
          <w:tcPr>
            <w:tcW w:w="776" w:type="dxa"/>
            <w:tcBorders>
              <w:top w:val="nil"/>
              <w:left w:val="nil"/>
              <w:bottom w:val="single" w:sz="4" w:space="0" w:color="auto"/>
              <w:right w:val="single" w:sz="4" w:space="0" w:color="000000"/>
            </w:tcBorders>
            <w:shd w:val="clear" w:color="000000" w:fill="FFFFFF"/>
            <w:vAlign w:val="bottom"/>
          </w:tcPr>
          <w:p w14:paraId="7A81B031" w14:textId="77777777" w:rsidR="00CF3DD3" w:rsidRDefault="00CF3DD3" w:rsidP="0084020F">
            <w:pPr>
              <w:jc w:val="right"/>
            </w:pPr>
            <w:r w:rsidRPr="00873381">
              <w:rPr>
                <w:rFonts w:ascii="Arial" w:hAnsi="Arial" w:cs="Arial"/>
                <w:color w:val="000000"/>
                <w:sz w:val="18"/>
                <w:szCs w:val="18"/>
              </w:rPr>
              <w:t>NP</w:t>
            </w:r>
          </w:p>
        </w:tc>
        <w:tc>
          <w:tcPr>
            <w:tcW w:w="855" w:type="dxa"/>
            <w:tcBorders>
              <w:top w:val="nil"/>
              <w:left w:val="nil"/>
              <w:bottom w:val="single" w:sz="4" w:space="0" w:color="auto"/>
              <w:right w:val="single" w:sz="4" w:space="0" w:color="auto"/>
            </w:tcBorders>
            <w:shd w:val="clear" w:color="000000" w:fill="FFFFFF"/>
            <w:vAlign w:val="bottom"/>
          </w:tcPr>
          <w:p w14:paraId="5C5142AF"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66%</w:t>
            </w:r>
          </w:p>
        </w:tc>
        <w:tc>
          <w:tcPr>
            <w:tcW w:w="855" w:type="dxa"/>
            <w:tcBorders>
              <w:top w:val="nil"/>
              <w:left w:val="single" w:sz="4" w:space="0" w:color="auto"/>
              <w:bottom w:val="single" w:sz="4" w:space="0" w:color="auto"/>
              <w:right w:val="single" w:sz="4" w:space="0" w:color="auto"/>
            </w:tcBorders>
            <w:shd w:val="clear" w:color="000000" w:fill="FFFFFF"/>
            <w:vAlign w:val="bottom"/>
          </w:tcPr>
          <w:p w14:paraId="34780938" w14:textId="77777777" w:rsidR="00CF3DD3" w:rsidRDefault="00CF3DD3" w:rsidP="0084020F">
            <w:pPr>
              <w:jc w:val="right"/>
            </w:pPr>
            <w:r w:rsidRPr="00271731">
              <w:rPr>
                <w:rFonts w:ascii="Arial" w:hAnsi="Arial" w:cs="Arial"/>
                <w:color w:val="000000"/>
                <w:sz w:val="18"/>
                <w:szCs w:val="18"/>
              </w:rPr>
              <w:t>NP</w:t>
            </w:r>
          </w:p>
        </w:tc>
        <w:tc>
          <w:tcPr>
            <w:tcW w:w="855" w:type="dxa"/>
            <w:tcBorders>
              <w:top w:val="nil"/>
              <w:left w:val="single" w:sz="4" w:space="0" w:color="auto"/>
              <w:bottom w:val="single" w:sz="4" w:space="0" w:color="auto"/>
              <w:right w:val="single" w:sz="4" w:space="0" w:color="000000"/>
            </w:tcBorders>
            <w:shd w:val="clear" w:color="000000" w:fill="FFFFFF"/>
            <w:vAlign w:val="bottom"/>
          </w:tcPr>
          <w:p w14:paraId="7C06746B" w14:textId="77777777" w:rsidR="00CF3DD3" w:rsidRDefault="00CF3DD3" w:rsidP="0084020F">
            <w:pPr>
              <w:jc w:val="right"/>
            </w:pPr>
            <w:r w:rsidRPr="00271731">
              <w:rPr>
                <w:rFonts w:ascii="Arial" w:hAnsi="Arial" w:cs="Arial"/>
                <w:color w:val="000000"/>
                <w:sz w:val="18"/>
                <w:szCs w:val="18"/>
              </w:rPr>
              <w:t>NP</w:t>
            </w:r>
          </w:p>
        </w:tc>
        <w:tc>
          <w:tcPr>
            <w:tcW w:w="1283" w:type="dxa"/>
            <w:tcBorders>
              <w:top w:val="nil"/>
              <w:left w:val="nil"/>
              <w:bottom w:val="single" w:sz="4" w:space="0" w:color="auto"/>
              <w:right w:val="single" w:sz="4" w:space="0" w:color="000000"/>
            </w:tcBorders>
            <w:shd w:val="clear" w:color="000000" w:fill="FFFFFF"/>
            <w:vAlign w:val="bottom"/>
          </w:tcPr>
          <w:p w14:paraId="1EAD2D3A"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70%</w:t>
            </w:r>
          </w:p>
        </w:tc>
      </w:tr>
      <w:tr w:rsidR="00CF3DD3" w:rsidRPr="001C623D" w14:paraId="41852355" w14:textId="77777777" w:rsidTr="0084020F">
        <w:trPr>
          <w:trHeight w:val="264"/>
        </w:trPr>
        <w:tc>
          <w:tcPr>
            <w:tcW w:w="1141" w:type="dxa"/>
            <w:tcBorders>
              <w:top w:val="nil"/>
              <w:left w:val="single" w:sz="4" w:space="0" w:color="000000"/>
              <w:bottom w:val="single" w:sz="4" w:space="0" w:color="auto"/>
              <w:right w:val="single" w:sz="4" w:space="0" w:color="000000"/>
            </w:tcBorders>
            <w:shd w:val="clear" w:color="000000" w:fill="FFFFFF"/>
            <w:vAlign w:val="center"/>
          </w:tcPr>
          <w:p w14:paraId="22D0AB72" w14:textId="77777777" w:rsidR="00CF3DD3" w:rsidRPr="003660B3" w:rsidRDefault="00CF3DD3" w:rsidP="0084020F">
            <w:pPr>
              <w:rPr>
                <w:rFonts w:ascii="Arial" w:hAnsi="Arial" w:cs="Arial"/>
                <w:b/>
                <w:bCs/>
                <w:color w:val="000000"/>
                <w:sz w:val="20"/>
              </w:rPr>
            </w:pPr>
            <w:r w:rsidRPr="003660B3">
              <w:rPr>
                <w:rFonts w:ascii="Arial" w:hAnsi="Arial" w:cs="Arial"/>
                <w:b/>
                <w:bCs/>
                <w:color w:val="000000"/>
                <w:sz w:val="20"/>
              </w:rPr>
              <w:t>2010-11</w:t>
            </w:r>
          </w:p>
        </w:tc>
        <w:tc>
          <w:tcPr>
            <w:tcW w:w="776" w:type="dxa"/>
            <w:tcBorders>
              <w:top w:val="nil"/>
              <w:left w:val="nil"/>
              <w:bottom w:val="single" w:sz="4" w:space="0" w:color="auto"/>
              <w:right w:val="single" w:sz="4" w:space="0" w:color="000000"/>
            </w:tcBorders>
            <w:shd w:val="clear" w:color="000000" w:fill="FFFFFF"/>
            <w:vAlign w:val="bottom"/>
          </w:tcPr>
          <w:p w14:paraId="3A4DFF45"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80%</w:t>
            </w:r>
          </w:p>
        </w:tc>
        <w:tc>
          <w:tcPr>
            <w:tcW w:w="776" w:type="dxa"/>
            <w:tcBorders>
              <w:top w:val="nil"/>
              <w:left w:val="nil"/>
              <w:bottom w:val="single" w:sz="4" w:space="0" w:color="auto"/>
              <w:right w:val="single" w:sz="4" w:space="0" w:color="000000"/>
            </w:tcBorders>
            <w:shd w:val="clear" w:color="000000" w:fill="FFFFFF"/>
            <w:vAlign w:val="bottom"/>
          </w:tcPr>
          <w:p w14:paraId="5D46BF26"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70%</w:t>
            </w:r>
          </w:p>
        </w:tc>
        <w:tc>
          <w:tcPr>
            <w:tcW w:w="776" w:type="dxa"/>
            <w:tcBorders>
              <w:top w:val="nil"/>
              <w:left w:val="nil"/>
              <w:bottom w:val="single" w:sz="4" w:space="0" w:color="auto"/>
              <w:right w:val="single" w:sz="4" w:space="0" w:color="000000"/>
            </w:tcBorders>
            <w:shd w:val="clear" w:color="000000" w:fill="FFFFFF"/>
            <w:vAlign w:val="bottom"/>
          </w:tcPr>
          <w:p w14:paraId="7E2000C6"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41%</w:t>
            </w:r>
          </w:p>
        </w:tc>
        <w:tc>
          <w:tcPr>
            <w:tcW w:w="776" w:type="dxa"/>
            <w:tcBorders>
              <w:top w:val="nil"/>
              <w:left w:val="nil"/>
              <w:bottom w:val="single" w:sz="4" w:space="0" w:color="auto"/>
              <w:right w:val="single" w:sz="4" w:space="0" w:color="000000"/>
            </w:tcBorders>
            <w:shd w:val="clear" w:color="000000" w:fill="FFFFFF"/>
            <w:vAlign w:val="bottom"/>
          </w:tcPr>
          <w:p w14:paraId="2CCAA251"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70%</w:t>
            </w:r>
          </w:p>
        </w:tc>
        <w:tc>
          <w:tcPr>
            <w:tcW w:w="776" w:type="dxa"/>
            <w:tcBorders>
              <w:top w:val="nil"/>
              <w:left w:val="nil"/>
              <w:bottom w:val="single" w:sz="4" w:space="0" w:color="auto"/>
              <w:right w:val="single" w:sz="4" w:space="0" w:color="000000"/>
            </w:tcBorders>
            <w:shd w:val="clear" w:color="000000" w:fill="FFFFFF"/>
            <w:vAlign w:val="bottom"/>
          </w:tcPr>
          <w:p w14:paraId="74C1D6F6" w14:textId="77777777" w:rsidR="00CF3DD3" w:rsidRDefault="00CF3DD3" w:rsidP="0084020F">
            <w:pPr>
              <w:jc w:val="right"/>
            </w:pPr>
            <w:r w:rsidRPr="00873381">
              <w:rPr>
                <w:rFonts w:ascii="Arial" w:hAnsi="Arial" w:cs="Arial"/>
                <w:color w:val="000000"/>
                <w:sz w:val="18"/>
                <w:szCs w:val="18"/>
              </w:rPr>
              <w:t>NP</w:t>
            </w:r>
          </w:p>
        </w:tc>
        <w:tc>
          <w:tcPr>
            <w:tcW w:w="855" w:type="dxa"/>
            <w:tcBorders>
              <w:top w:val="nil"/>
              <w:left w:val="nil"/>
              <w:bottom w:val="single" w:sz="4" w:space="0" w:color="auto"/>
              <w:right w:val="single" w:sz="4" w:space="0" w:color="auto"/>
            </w:tcBorders>
            <w:shd w:val="clear" w:color="000000" w:fill="FFFFFF"/>
            <w:vAlign w:val="bottom"/>
          </w:tcPr>
          <w:p w14:paraId="4B609DE4"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59%</w:t>
            </w:r>
          </w:p>
        </w:tc>
        <w:tc>
          <w:tcPr>
            <w:tcW w:w="855" w:type="dxa"/>
            <w:tcBorders>
              <w:top w:val="nil"/>
              <w:left w:val="single" w:sz="4" w:space="0" w:color="auto"/>
              <w:bottom w:val="single" w:sz="4" w:space="0" w:color="auto"/>
              <w:right w:val="single" w:sz="4" w:space="0" w:color="auto"/>
            </w:tcBorders>
            <w:shd w:val="clear" w:color="000000" w:fill="FFFFFF"/>
            <w:vAlign w:val="bottom"/>
          </w:tcPr>
          <w:p w14:paraId="54961DB3" w14:textId="77777777" w:rsidR="00CF3DD3" w:rsidRDefault="00CF3DD3" w:rsidP="0084020F">
            <w:pPr>
              <w:jc w:val="right"/>
            </w:pPr>
            <w:r w:rsidRPr="00271731">
              <w:rPr>
                <w:rFonts w:ascii="Arial" w:hAnsi="Arial" w:cs="Arial"/>
                <w:color w:val="000000"/>
                <w:sz w:val="18"/>
                <w:szCs w:val="18"/>
              </w:rPr>
              <w:t>NP</w:t>
            </w:r>
          </w:p>
        </w:tc>
        <w:tc>
          <w:tcPr>
            <w:tcW w:w="855" w:type="dxa"/>
            <w:tcBorders>
              <w:top w:val="nil"/>
              <w:left w:val="single" w:sz="4" w:space="0" w:color="auto"/>
              <w:bottom w:val="single" w:sz="4" w:space="0" w:color="auto"/>
              <w:right w:val="single" w:sz="4" w:space="0" w:color="000000"/>
            </w:tcBorders>
            <w:shd w:val="clear" w:color="000000" w:fill="FFFFFF"/>
            <w:vAlign w:val="bottom"/>
          </w:tcPr>
          <w:p w14:paraId="1DFE4F1F" w14:textId="77777777" w:rsidR="00CF3DD3" w:rsidRDefault="00CF3DD3" w:rsidP="0084020F">
            <w:pPr>
              <w:jc w:val="right"/>
            </w:pPr>
            <w:r w:rsidRPr="00271731">
              <w:rPr>
                <w:rFonts w:ascii="Arial" w:hAnsi="Arial" w:cs="Arial"/>
                <w:color w:val="000000"/>
                <w:sz w:val="18"/>
                <w:szCs w:val="18"/>
              </w:rPr>
              <w:t>NP</w:t>
            </w:r>
          </w:p>
        </w:tc>
        <w:tc>
          <w:tcPr>
            <w:tcW w:w="1283" w:type="dxa"/>
            <w:tcBorders>
              <w:top w:val="nil"/>
              <w:left w:val="nil"/>
              <w:bottom w:val="single" w:sz="4" w:space="0" w:color="auto"/>
              <w:right w:val="single" w:sz="4" w:space="0" w:color="000000"/>
            </w:tcBorders>
            <w:shd w:val="clear" w:color="000000" w:fill="FFFFFF"/>
            <w:vAlign w:val="bottom"/>
          </w:tcPr>
          <w:p w14:paraId="402E0BBD"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65%</w:t>
            </w:r>
          </w:p>
        </w:tc>
      </w:tr>
      <w:tr w:rsidR="00CF3DD3" w:rsidRPr="001C623D" w14:paraId="3F320D8C" w14:textId="77777777" w:rsidTr="0084020F">
        <w:trPr>
          <w:trHeight w:val="264"/>
        </w:trPr>
        <w:tc>
          <w:tcPr>
            <w:tcW w:w="1141" w:type="dxa"/>
            <w:tcBorders>
              <w:top w:val="nil"/>
              <w:left w:val="single" w:sz="4" w:space="0" w:color="000000"/>
              <w:bottom w:val="single" w:sz="4" w:space="0" w:color="auto"/>
              <w:right w:val="single" w:sz="4" w:space="0" w:color="000000"/>
            </w:tcBorders>
            <w:shd w:val="clear" w:color="000000" w:fill="FFFFFF"/>
            <w:vAlign w:val="center"/>
          </w:tcPr>
          <w:p w14:paraId="2BA94D45" w14:textId="77777777" w:rsidR="00CF3DD3" w:rsidRPr="003660B3" w:rsidRDefault="00CF3DD3" w:rsidP="0084020F">
            <w:pPr>
              <w:rPr>
                <w:rFonts w:ascii="Arial" w:hAnsi="Arial" w:cs="Arial"/>
                <w:b/>
                <w:bCs/>
                <w:color w:val="000000"/>
                <w:sz w:val="20"/>
              </w:rPr>
            </w:pPr>
            <w:r w:rsidRPr="003660B3">
              <w:rPr>
                <w:rFonts w:ascii="Arial" w:hAnsi="Arial" w:cs="Arial"/>
                <w:b/>
                <w:bCs/>
                <w:color w:val="000000"/>
                <w:sz w:val="20"/>
              </w:rPr>
              <w:t>2011-12</w:t>
            </w:r>
          </w:p>
        </w:tc>
        <w:tc>
          <w:tcPr>
            <w:tcW w:w="776" w:type="dxa"/>
            <w:tcBorders>
              <w:top w:val="nil"/>
              <w:left w:val="nil"/>
              <w:bottom w:val="single" w:sz="4" w:space="0" w:color="auto"/>
              <w:right w:val="single" w:sz="4" w:space="0" w:color="000000"/>
            </w:tcBorders>
            <w:shd w:val="clear" w:color="000000" w:fill="FFFFFF"/>
            <w:vAlign w:val="bottom"/>
          </w:tcPr>
          <w:p w14:paraId="19061E4B"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79%</w:t>
            </w:r>
          </w:p>
        </w:tc>
        <w:tc>
          <w:tcPr>
            <w:tcW w:w="776" w:type="dxa"/>
            <w:tcBorders>
              <w:top w:val="nil"/>
              <w:left w:val="nil"/>
              <w:bottom w:val="single" w:sz="4" w:space="0" w:color="auto"/>
              <w:right w:val="single" w:sz="4" w:space="0" w:color="000000"/>
            </w:tcBorders>
            <w:shd w:val="clear" w:color="000000" w:fill="FFFFFF"/>
            <w:vAlign w:val="bottom"/>
          </w:tcPr>
          <w:p w14:paraId="1AC4EF00"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66%</w:t>
            </w:r>
          </w:p>
        </w:tc>
        <w:tc>
          <w:tcPr>
            <w:tcW w:w="776" w:type="dxa"/>
            <w:tcBorders>
              <w:top w:val="nil"/>
              <w:left w:val="nil"/>
              <w:bottom w:val="single" w:sz="4" w:space="0" w:color="auto"/>
              <w:right w:val="single" w:sz="4" w:space="0" w:color="000000"/>
            </w:tcBorders>
            <w:shd w:val="clear" w:color="000000" w:fill="FFFFFF"/>
            <w:vAlign w:val="bottom"/>
          </w:tcPr>
          <w:p w14:paraId="10119EFB"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43%</w:t>
            </w:r>
          </w:p>
        </w:tc>
        <w:tc>
          <w:tcPr>
            <w:tcW w:w="776" w:type="dxa"/>
            <w:tcBorders>
              <w:top w:val="nil"/>
              <w:left w:val="nil"/>
              <w:bottom w:val="single" w:sz="4" w:space="0" w:color="auto"/>
              <w:right w:val="single" w:sz="4" w:space="0" w:color="000000"/>
            </w:tcBorders>
            <w:shd w:val="clear" w:color="000000" w:fill="FFFFFF"/>
            <w:vAlign w:val="bottom"/>
          </w:tcPr>
          <w:p w14:paraId="0F0CBDB5"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58%</w:t>
            </w:r>
          </w:p>
        </w:tc>
        <w:tc>
          <w:tcPr>
            <w:tcW w:w="776" w:type="dxa"/>
            <w:tcBorders>
              <w:top w:val="nil"/>
              <w:left w:val="nil"/>
              <w:bottom w:val="single" w:sz="4" w:space="0" w:color="auto"/>
              <w:right w:val="single" w:sz="4" w:space="0" w:color="000000"/>
            </w:tcBorders>
            <w:shd w:val="clear" w:color="000000" w:fill="FFFFFF"/>
            <w:vAlign w:val="bottom"/>
          </w:tcPr>
          <w:p w14:paraId="76D676E8" w14:textId="77777777" w:rsidR="00CF3DD3" w:rsidRDefault="00CF3DD3" w:rsidP="0084020F">
            <w:pPr>
              <w:jc w:val="right"/>
            </w:pPr>
            <w:r w:rsidRPr="00873381">
              <w:rPr>
                <w:rFonts w:ascii="Arial" w:hAnsi="Arial" w:cs="Arial"/>
                <w:color w:val="000000"/>
                <w:sz w:val="18"/>
                <w:szCs w:val="18"/>
              </w:rPr>
              <w:t>NP</w:t>
            </w:r>
          </w:p>
        </w:tc>
        <w:tc>
          <w:tcPr>
            <w:tcW w:w="855" w:type="dxa"/>
            <w:tcBorders>
              <w:top w:val="nil"/>
              <w:left w:val="nil"/>
              <w:bottom w:val="single" w:sz="4" w:space="0" w:color="auto"/>
              <w:right w:val="single" w:sz="4" w:space="0" w:color="auto"/>
            </w:tcBorders>
            <w:shd w:val="clear" w:color="000000" w:fill="FFFFFF"/>
            <w:vAlign w:val="bottom"/>
          </w:tcPr>
          <w:p w14:paraId="1C9C9E4A"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54%</w:t>
            </w:r>
          </w:p>
        </w:tc>
        <w:tc>
          <w:tcPr>
            <w:tcW w:w="855" w:type="dxa"/>
            <w:tcBorders>
              <w:top w:val="nil"/>
              <w:left w:val="single" w:sz="4" w:space="0" w:color="auto"/>
              <w:bottom w:val="single" w:sz="4" w:space="0" w:color="auto"/>
              <w:right w:val="single" w:sz="4" w:space="0" w:color="auto"/>
            </w:tcBorders>
            <w:shd w:val="clear" w:color="000000" w:fill="FFFFFF"/>
            <w:vAlign w:val="bottom"/>
          </w:tcPr>
          <w:p w14:paraId="3F714809" w14:textId="77777777" w:rsidR="00CF3DD3" w:rsidRDefault="00CF3DD3" w:rsidP="0084020F">
            <w:pPr>
              <w:jc w:val="right"/>
            </w:pPr>
            <w:r w:rsidRPr="00271731">
              <w:rPr>
                <w:rFonts w:ascii="Arial" w:hAnsi="Arial" w:cs="Arial"/>
                <w:color w:val="000000"/>
                <w:sz w:val="18"/>
                <w:szCs w:val="18"/>
              </w:rPr>
              <w:t>NP</w:t>
            </w:r>
          </w:p>
        </w:tc>
        <w:tc>
          <w:tcPr>
            <w:tcW w:w="855" w:type="dxa"/>
            <w:tcBorders>
              <w:top w:val="nil"/>
              <w:left w:val="single" w:sz="4" w:space="0" w:color="auto"/>
              <w:bottom w:val="single" w:sz="4" w:space="0" w:color="auto"/>
              <w:right w:val="single" w:sz="4" w:space="0" w:color="000000"/>
            </w:tcBorders>
            <w:shd w:val="clear" w:color="000000" w:fill="FFFFFF"/>
            <w:vAlign w:val="bottom"/>
          </w:tcPr>
          <w:p w14:paraId="77E56239" w14:textId="77777777" w:rsidR="00CF3DD3" w:rsidRDefault="00CF3DD3" w:rsidP="0084020F">
            <w:pPr>
              <w:jc w:val="right"/>
            </w:pPr>
            <w:r w:rsidRPr="00271731">
              <w:rPr>
                <w:rFonts w:ascii="Arial" w:hAnsi="Arial" w:cs="Arial"/>
                <w:color w:val="000000"/>
                <w:sz w:val="18"/>
                <w:szCs w:val="18"/>
              </w:rPr>
              <w:t>NP</w:t>
            </w:r>
          </w:p>
        </w:tc>
        <w:tc>
          <w:tcPr>
            <w:tcW w:w="1283" w:type="dxa"/>
            <w:tcBorders>
              <w:top w:val="nil"/>
              <w:left w:val="nil"/>
              <w:bottom w:val="single" w:sz="4" w:space="0" w:color="auto"/>
              <w:right w:val="single" w:sz="4" w:space="0" w:color="000000"/>
            </w:tcBorders>
            <w:shd w:val="clear" w:color="000000" w:fill="FFFFFF"/>
            <w:vAlign w:val="bottom"/>
          </w:tcPr>
          <w:p w14:paraId="35F6268F"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64%</w:t>
            </w:r>
          </w:p>
        </w:tc>
      </w:tr>
      <w:tr w:rsidR="00CF3DD3" w:rsidRPr="001C623D" w14:paraId="125494F2" w14:textId="77777777" w:rsidTr="0084020F">
        <w:trPr>
          <w:trHeight w:val="264"/>
        </w:trPr>
        <w:tc>
          <w:tcPr>
            <w:tcW w:w="1141" w:type="dxa"/>
            <w:tcBorders>
              <w:top w:val="nil"/>
              <w:left w:val="single" w:sz="4" w:space="0" w:color="000000"/>
              <w:bottom w:val="single" w:sz="4" w:space="0" w:color="auto"/>
              <w:right w:val="single" w:sz="4" w:space="0" w:color="000000"/>
            </w:tcBorders>
            <w:shd w:val="clear" w:color="000000" w:fill="FFFFFF"/>
            <w:vAlign w:val="center"/>
          </w:tcPr>
          <w:p w14:paraId="7E3E8647" w14:textId="77777777" w:rsidR="00CF3DD3" w:rsidRPr="003660B3" w:rsidRDefault="00CF3DD3" w:rsidP="0084020F">
            <w:pPr>
              <w:rPr>
                <w:rFonts w:ascii="Arial" w:hAnsi="Arial" w:cs="Arial"/>
                <w:b/>
                <w:bCs/>
                <w:color w:val="000000"/>
                <w:sz w:val="20"/>
              </w:rPr>
            </w:pPr>
            <w:r w:rsidRPr="003660B3">
              <w:rPr>
                <w:rFonts w:ascii="Arial" w:hAnsi="Arial" w:cs="Arial"/>
                <w:b/>
                <w:bCs/>
                <w:color w:val="000000"/>
                <w:sz w:val="20"/>
              </w:rPr>
              <w:t>2012-13</w:t>
            </w:r>
          </w:p>
        </w:tc>
        <w:tc>
          <w:tcPr>
            <w:tcW w:w="776" w:type="dxa"/>
            <w:tcBorders>
              <w:top w:val="nil"/>
              <w:left w:val="nil"/>
              <w:bottom w:val="single" w:sz="4" w:space="0" w:color="auto"/>
              <w:right w:val="single" w:sz="4" w:space="0" w:color="000000"/>
            </w:tcBorders>
            <w:shd w:val="clear" w:color="000000" w:fill="FFFFFF"/>
            <w:vAlign w:val="bottom"/>
          </w:tcPr>
          <w:p w14:paraId="3FB24A81"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78%</w:t>
            </w:r>
          </w:p>
        </w:tc>
        <w:tc>
          <w:tcPr>
            <w:tcW w:w="776" w:type="dxa"/>
            <w:tcBorders>
              <w:top w:val="nil"/>
              <w:left w:val="nil"/>
              <w:bottom w:val="single" w:sz="4" w:space="0" w:color="auto"/>
              <w:right w:val="single" w:sz="4" w:space="0" w:color="000000"/>
            </w:tcBorders>
            <w:shd w:val="clear" w:color="000000" w:fill="FFFFFF"/>
            <w:vAlign w:val="bottom"/>
          </w:tcPr>
          <w:p w14:paraId="35E10251"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72%</w:t>
            </w:r>
          </w:p>
        </w:tc>
        <w:tc>
          <w:tcPr>
            <w:tcW w:w="776" w:type="dxa"/>
            <w:tcBorders>
              <w:top w:val="nil"/>
              <w:left w:val="nil"/>
              <w:bottom w:val="single" w:sz="4" w:space="0" w:color="auto"/>
              <w:right w:val="single" w:sz="4" w:space="0" w:color="000000"/>
            </w:tcBorders>
            <w:shd w:val="clear" w:color="000000" w:fill="FFFFFF"/>
            <w:vAlign w:val="bottom"/>
          </w:tcPr>
          <w:p w14:paraId="1422B3E5"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45%</w:t>
            </w:r>
          </w:p>
        </w:tc>
        <w:tc>
          <w:tcPr>
            <w:tcW w:w="776" w:type="dxa"/>
            <w:tcBorders>
              <w:top w:val="nil"/>
              <w:left w:val="nil"/>
              <w:bottom w:val="single" w:sz="4" w:space="0" w:color="auto"/>
              <w:right w:val="single" w:sz="4" w:space="0" w:color="000000"/>
            </w:tcBorders>
            <w:shd w:val="clear" w:color="000000" w:fill="FFFFFF"/>
            <w:vAlign w:val="bottom"/>
          </w:tcPr>
          <w:p w14:paraId="125C2333"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65%</w:t>
            </w:r>
          </w:p>
        </w:tc>
        <w:tc>
          <w:tcPr>
            <w:tcW w:w="776" w:type="dxa"/>
            <w:tcBorders>
              <w:top w:val="nil"/>
              <w:left w:val="nil"/>
              <w:bottom w:val="single" w:sz="4" w:space="0" w:color="auto"/>
              <w:right w:val="single" w:sz="4" w:space="0" w:color="000000"/>
            </w:tcBorders>
            <w:shd w:val="clear" w:color="000000" w:fill="FFFFFF"/>
            <w:vAlign w:val="bottom"/>
          </w:tcPr>
          <w:p w14:paraId="73BF082F" w14:textId="77777777" w:rsidR="00CF3DD3" w:rsidRDefault="00CF3DD3" w:rsidP="0084020F">
            <w:pPr>
              <w:jc w:val="right"/>
            </w:pPr>
            <w:r w:rsidRPr="00873381">
              <w:rPr>
                <w:rFonts w:ascii="Arial" w:hAnsi="Arial" w:cs="Arial"/>
                <w:color w:val="000000"/>
                <w:sz w:val="18"/>
                <w:szCs w:val="18"/>
              </w:rPr>
              <w:t>NP</w:t>
            </w:r>
          </w:p>
        </w:tc>
        <w:tc>
          <w:tcPr>
            <w:tcW w:w="855" w:type="dxa"/>
            <w:tcBorders>
              <w:top w:val="nil"/>
              <w:left w:val="nil"/>
              <w:bottom w:val="single" w:sz="4" w:space="0" w:color="auto"/>
              <w:right w:val="single" w:sz="4" w:space="0" w:color="auto"/>
            </w:tcBorders>
            <w:shd w:val="clear" w:color="000000" w:fill="FFFFFF"/>
            <w:vAlign w:val="bottom"/>
          </w:tcPr>
          <w:p w14:paraId="02A9D6CF"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48%</w:t>
            </w:r>
          </w:p>
        </w:tc>
        <w:tc>
          <w:tcPr>
            <w:tcW w:w="855" w:type="dxa"/>
            <w:tcBorders>
              <w:top w:val="nil"/>
              <w:left w:val="single" w:sz="4" w:space="0" w:color="auto"/>
              <w:bottom w:val="single" w:sz="4" w:space="0" w:color="auto"/>
              <w:right w:val="single" w:sz="4" w:space="0" w:color="auto"/>
            </w:tcBorders>
            <w:shd w:val="clear" w:color="000000" w:fill="FFFFFF"/>
            <w:vAlign w:val="bottom"/>
          </w:tcPr>
          <w:p w14:paraId="48A26DAF" w14:textId="77777777" w:rsidR="00CF3DD3" w:rsidRDefault="00CF3DD3" w:rsidP="0084020F">
            <w:pPr>
              <w:jc w:val="right"/>
            </w:pPr>
            <w:r w:rsidRPr="00271731">
              <w:rPr>
                <w:rFonts w:ascii="Arial" w:hAnsi="Arial" w:cs="Arial"/>
                <w:color w:val="000000"/>
                <w:sz w:val="18"/>
                <w:szCs w:val="18"/>
              </w:rPr>
              <w:t>NP</w:t>
            </w:r>
          </w:p>
        </w:tc>
        <w:tc>
          <w:tcPr>
            <w:tcW w:w="855" w:type="dxa"/>
            <w:tcBorders>
              <w:top w:val="nil"/>
              <w:left w:val="single" w:sz="4" w:space="0" w:color="auto"/>
              <w:bottom w:val="single" w:sz="4" w:space="0" w:color="auto"/>
              <w:right w:val="single" w:sz="4" w:space="0" w:color="000000"/>
            </w:tcBorders>
            <w:shd w:val="clear" w:color="000000" w:fill="FFFFFF"/>
            <w:vAlign w:val="bottom"/>
          </w:tcPr>
          <w:p w14:paraId="1A56AC0B" w14:textId="77777777" w:rsidR="00CF3DD3" w:rsidRDefault="00CF3DD3" w:rsidP="0084020F">
            <w:pPr>
              <w:jc w:val="right"/>
            </w:pPr>
            <w:r w:rsidRPr="00271731">
              <w:rPr>
                <w:rFonts w:ascii="Arial" w:hAnsi="Arial" w:cs="Arial"/>
                <w:color w:val="000000"/>
                <w:sz w:val="18"/>
                <w:szCs w:val="18"/>
              </w:rPr>
              <w:t>NP</w:t>
            </w:r>
          </w:p>
        </w:tc>
        <w:tc>
          <w:tcPr>
            <w:tcW w:w="1283" w:type="dxa"/>
            <w:tcBorders>
              <w:top w:val="nil"/>
              <w:left w:val="nil"/>
              <w:bottom w:val="single" w:sz="4" w:space="0" w:color="auto"/>
              <w:right w:val="single" w:sz="4" w:space="0" w:color="000000"/>
            </w:tcBorders>
            <w:shd w:val="clear" w:color="000000" w:fill="FFFFFF"/>
            <w:vAlign w:val="bottom"/>
          </w:tcPr>
          <w:p w14:paraId="0A12E7D5"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65%</w:t>
            </w:r>
          </w:p>
        </w:tc>
      </w:tr>
      <w:tr w:rsidR="00CF3DD3" w:rsidRPr="001C623D" w14:paraId="6FAE53F5" w14:textId="77777777" w:rsidTr="0084020F">
        <w:trPr>
          <w:trHeight w:val="264"/>
        </w:trPr>
        <w:tc>
          <w:tcPr>
            <w:tcW w:w="1141" w:type="dxa"/>
            <w:tcBorders>
              <w:top w:val="nil"/>
              <w:left w:val="single" w:sz="4" w:space="0" w:color="000000"/>
              <w:bottom w:val="single" w:sz="4" w:space="0" w:color="auto"/>
              <w:right w:val="single" w:sz="4" w:space="0" w:color="000000"/>
            </w:tcBorders>
            <w:shd w:val="clear" w:color="000000" w:fill="FFFFFF"/>
            <w:vAlign w:val="center"/>
            <w:hideMark/>
          </w:tcPr>
          <w:p w14:paraId="51E2D517" w14:textId="77777777" w:rsidR="00CF3DD3" w:rsidRPr="003660B3" w:rsidRDefault="00CF3DD3" w:rsidP="0084020F">
            <w:pPr>
              <w:rPr>
                <w:rFonts w:ascii="Arial" w:hAnsi="Arial" w:cs="Arial"/>
                <w:b/>
                <w:bCs/>
                <w:color w:val="000000"/>
                <w:sz w:val="20"/>
              </w:rPr>
            </w:pPr>
            <w:r w:rsidRPr="003660B3">
              <w:rPr>
                <w:rFonts w:ascii="Arial" w:hAnsi="Arial" w:cs="Arial"/>
                <w:b/>
                <w:bCs/>
                <w:color w:val="000000"/>
                <w:sz w:val="20"/>
              </w:rPr>
              <w:t>2013-14</w:t>
            </w:r>
          </w:p>
        </w:tc>
        <w:tc>
          <w:tcPr>
            <w:tcW w:w="776" w:type="dxa"/>
            <w:tcBorders>
              <w:top w:val="nil"/>
              <w:left w:val="nil"/>
              <w:bottom w:val="single" w:sz="4" w:space="0" w:color="auto"/>
              <w:right w:val="single" w:sz="4" w:space="0" w:color="000000"/>
            </w:tcBorders>
            <w:shd w:val="clear" w:color="000000" w:fill="FFFFFF"/>
            <w:vAlign w:val="bottom"/>
          </w:tcPr>
          <w:p w14:paraId="0615B0A5"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75%</w:t>
            </w:r>
          </w:p>
        </w:tc>
        <w:tc>
          <w:tcPr>
            <w:tcW w:w="776" w:type="dxa"/>
            <w:tcBorders>
              <w:top w:val="nil"/>
              <w:left w:val="nil"/>
              <w:bottom w:val="single" w:sz="4" w:space="0" w:color="auto"/>
              <w:right w:val="single" w:sz="4" w:space="0" w:color="000000"/>
            </w:tcBorders>
            <w:shd w:val="clear" w:color="000000" w:fill="FFFFFF"/>
            <w:vAlign w:val="bottom"/>
          </w:tcPr>
          <w:p w14:paraId="092662E4"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78%</w:t>
            </w:r>
          </w:p>
        </w:tc>
        <w:tc>
          <w:tcPr>
            <w:tcW w:w="776" w:type="dxa"/>
            <w:tcBorders>
              <w:top w:val="nil"/>
              <w:left w:val="nil"/>
              <w:bottom w:val="single" w:sz="4" w:space="0" w:color="auto"/>
              <w:right w:val="single" w:sz="4" w:space="0" w:color="000000"/>
            </w:tcBorders>
            <w:shd w:val="clear" w:color="000000" w:fill="FFFFFF"/>
            <w:vAlign w:val="bottom"/>
          </w:tcPr>
          <w:p w14:paraId="20AC7A1B"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49%</w:t>
            </w:r>
          </w:p>
        </w:tc>
        <w:tc>
          <w:tcPr>
            <w:tcW w:w="776" w:type="dxa"/>
            <w:tcBorders>
              <w:top w:val="nil"/>
              <w:left w:val="nil"/>
              <w:bottom w:val="single" w:sz="4" w:space="0" w:color="auto"/>
              <w:right w:val="single" w:sz="4" w:space="0" w:color="000000"/>
            </w:tcBorders>
            <w:shd w:val="clear" w:color="000000" w:fill="FFFFFF"/>
            <w:vAlign w:val="bottom"/>
          </w:tcPr>
          <w:p w14:paraId="13D516E8"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69%</w:t>
            </w:r>
          </w:p>
        </w:tc>
        <w:tc>
          <w:tcPr>
            <w:tcW w:w="776" w:type="dxa"/>
            <w:tcBorders>
              <w:top w:val="nil"/>
              <w:left w:val="nil"/>
              <w:bottom w:val="single" w:sz="4" w:space="0" w:color="auto"/>
              <w:right w:val="single" w:sz="4" w:space="0" w:color="000000"/>
            </w:tcBorders>
            <w:shd w:val="clear" w:color="000000" w:fill="FFFFFF"/>
            <w:vAlign w:val="bottom"/>
          </w:tcPr>
          <w:p w14:paraId="70DC857D" w14:textId="77777777" w:rsidR="00CF3DD3" w:rsidRDefault="00CF3DD3" w:rsidP="0084020F">
            <w:pPr>
              <w:jc w:val="right"/>
            </w:pPr>
            <w:r w:rsidRPr="00873381">
              <w:rPr>
                <w:rFonts w:ascii="Arial" w:hAnsi="Arial" w:cs="Arial"/>
                <w:color w:val="000000"/>
                <w:sz w:val="18"/>
                <w:szCs w:val="18"/>
              </w:rPr>
              <w:t>NP</w:t>
            </w:r>
          </w:p>
        </w:tc>
        <w:tc>
          <w:tcPr>
            <w:tcW w:w="855" w:type="dxa"/>
            <w:tcBorders>
              <w:top w:val="nil"/>
              <w:left w:val="nil"/>
              <w:bottom w:val="single" w:sz="4" w:space="0" w:color="auto"/>
              <w:right w:val="single" w:sz="4" w:space="0" w:color="auto"/>
            </w:tcBorders>
            <w:shd w:val="clear" w:color="000000" w:fill="FFFFFF"/>
            <w:vAlign w:val="bottom"/>
          </w:tcPr>
          <w:p w14:paraId="56FA09FD"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35%</w:t>
            </w:r>
          </w:p>
        </w:tc>
        <w:tc>
          <w:tcPr>
            <w:tcW w:w="855" w:type="dxa"/>
            <w:tcBorders>
              <w:top w:val="nil"/>
              <w:left w:val="single" w:sz="4" w:space="0" w:color="auto"/>
              <w:bottom w:val="single" w:sz="4" w:space="0" w:color="auto"/>
              <w:right w:val="single" w:sz="4" w:space="0" w:color="auto"/>
            </w:tcBorders>
            <w:shd w:val="clear" w:color="000000" w:fill="FFFFFF"/>
            <w:vAlign w:val="bottom"/>
          </w:tcPr>
          <w:p w14:paraId="515E193C" w14:textId="77777777" w:rsidR="00CF3DD3" w:rsidRDefault="00CF3DD3" w:rsidP="0084020F">
            <w:pPr>
              <w:jc w:val="right"/>
            </w:pPr>
            <w:r w:rsidRPr="00271731">
              <w:rPr>
                <w:rFonts w:ascii="Arial" w:hAnsi="Arial" w:cs="Arial"/>
                <w:color w:val="000000"/>
                <w:sz w:val="18"/>
                <w:szCs w:val="18"/>
              </w:rPr>
              <w:t>NP</w:t>
            </w:r>
          </w:p>
        </w:tc>
        <w:tc>
          <w:tcPr>
            <w:tcW w:w="855" w:type="dxa"/>
            <w:tcBorders>
              <w:top w:val="nil"/>
              <w:left w:val="single" w:sz="4" w:space="0" w:color="auto"/>
              <w:bottom w:val="single" w:sz="4" w:space="0" w:color="auto"/>
              <w:right w:val="single" w:sz="4" w:space="0" w:color="000000"/>
            </w:tcBorders>
            <w:shd w:val="clear" w:color="000000" w:fill="FFFFFF"/>
            <w:vAlign w:val="bottom"/>
          </w:tcPr>
          <w:p w14:paraId="21FAE2F9" w14:textId="77777777" w:rsidR="00CF3DD3" w:rsidRDefault="00CF3DD3" w:rsidP="0084020F">
            <w:pPr>
              <w:jc w:val="right"/>
            </w:pPr>
            <w:r w:rsidRPr="00271731">
              <w:rPr>
                <w:rFonts w:ascii="Arial" w:hAnsi="Arial" w:cs="Arial"/>
                <w:color w:val="000000"/>
                <w:sz w:val="18"/>
                <w:szCs w:val="18"/>
              </w:rPr>
              <w:t>NP</w:t>
            </w:r>
          </w:p>
        </w:tc>
        <w:tc>
          <w:tcPr>
            <w:tcW w:w="1283" w:type="dxa"/>
            <w:tcBorders>
              <w:top w:val="nil"/>
              <w:left w:val="nil"/>
              <w:bottom w:val="single" w:sz="4" w:space="0" w:color="auto"/>
              <w:right w:val="single" w:sz="4" w:space="0" w:color="000000"/>
            </w:tcBorders>
            <w:shd w:val="clear" w:color="000000" w:fill="FFFFFF"/>
            <w:vAlign w:val="bottom"/>
          </w:tcPr>
          <w:p w14:paraId="30E22B92"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67%</w:t>
            </w:r>
          </w:p>
        </w:tc>
      </w:tr>
      <w:tr w:rsidR="00CF3DD3" w:rsidRPr="001C623D" w14:paraId="4EA96848" w14:textId="77777777" w:rsidTr="0084020F">
        <w:trPr>
          <w:trHeight w:val="335"/>
        </w:trPr>
        <w:tc>
          <w:tcPr>
            <w:tcW w:w="1141" w:type="dxa"/>
            <w:tcBorders>
              <w:top w:val="single" w:sz="4" w:space="0" w:color="auto"/>
              <w:left w:val="single" w:sz="4" w:space="0" w:color="auto"/>
              <w:bottom w:val="single" w:sz="4" w:space="0" w:color="auto"/>
              <w:right w:val="single" w:sz="4" w:space="0" w:color="auto"/>
            </w:tcBorders>
            <w:shd w:val="clear" w:color="000000" w:fill="FFFFFF"/>
            <w:vAlign w:val="center"/>
          </w:tcPr>
          <w:p w14:paraId="0DD7C8A1" w14:textId="77777777" w:rsidR="00CF3DD3" w:rsidRPr="003660B3" w:rsidRDefault="00CF3DD3" w:rsidP="0084020F">
            <w:pPr>
              <w:rPr>
                <w:rFonts w:ascii="Arial" w:hAnsi="Arial" w:cs="Arial"/>
                <w:b/>
                <w:bCs/>
                <w:color w:val="000000"/>
                <w:sz w:val="20"/>
              </w:rPr>
            </w:pPr>
            <w:r w:rsidRPr="003660B3">
              <w:rPr>
                <w:rFonts w:ascii="Arial" w:hAnsi="Arial" w:cs="Arial"/>
                <w:b/>
                <w:bCs/>
                <w:color w:val="000000"/>
                <w:sz w:val="20"/>
              </w:rPr>
              <w:t>2014-15</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bottom"/>
          </w:tcPr>
          <w:p w14:paraId="2A388E40"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73%</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bottom"/>
          </w:tcPr>
          <w:p w14:paraId="56B5E4D9"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77%</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bottom"/>
          </w:tcPr>
          <w:p w14:paraId="1B192A22"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54%</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bottom"/>
          </w:tcPr>
          <w:p w14:paraId="2F7210E7"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61%</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bottom"/>
          </w:tcPr>
          <w:p w14:paraId="45FF2A63" w14:textId="77777777" w:rsidR="00CF3DD3" w:rsidRDefault="00CF3DD3" w:rsidP="0084020F">
            <w:pPr>
              <w:jc w:val="right"/>
            </w:pPr>
            <w:r w:rsidRPr="00873381">
              <w:rPr>
                <w:rFonts w:ascii="Arial" w:hAnsi="Arial" w:cs="Arial"/>
                <w:color w:val="000000"/>
                <w:sz w:val="18"/>
                <w:szCs w:val="18"/>
              </w:rPr>
              <w:t>NP</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bottom"/>
          </w:tcPr>
          <w:p w14:paraId="6909E1D8"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39%</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bottom"/>
          </w:tcPr>
          <w:p w14:paraId="3B29F90E" w14:textId="77777777" w:rsidR="00CF3DD3" w:rsidRDefault="00CF3DD3" w:rsidP="0084020F">
            <w:pPr>
              <w:jc w:val="right"/>
            </w:pPr>
            <w:r w:rsidRPr="00271731">
              <w:rPr>
                <w:rFonts w:ascii="Arial" w:hAnsi="Arial" w:cs="Arial"/>
                <w:color w:val="000000"/>
                <w:sz w:val="18"/>
                <w:szCs w:val="18"/>
              </w:rPr>
              <w:t>NP</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bottom"/>
          </w:tcPr>
          <w:p w14:paraId="544462E7" w14:textId="77777777" w:rsidR="00CF3DD3" w:rsidRDefault="00CF3DD3" w:rsidP="0084020F">
            <w:pPr>
              <w:jc w:val="right"/>
            </w:pPr>
            <w:r w:rsidRPr="00271731">
              <w:rPr>
                <w:rFonts w:ascii="Arial" w:hAnsi="Arial" w:cs="Arial"/>
                <w:color w:val="000000"/>
                <w:sz w:val="18"/>
                <w:szCs w:val="18"/>
              </w:rPr>
              <w:t>NP</w:t>
            </w:r>
          </w:p>
        </w:tc>
        <w:tc>
          <w:tcPr>
            <w:tcW w:w="1283" w:type="dxa"/>
            <w:tcBorders>
              <w:top w:val="single" w:sz="4" w:space="0" w:color="auto"/>
              <w:left w:val="single" w:sz="4" w:space="0" w:color="auto"/>
              <w:bottom w:val="single" w:sz="4" w:space="0" w:color="auto"/>
              <w:right w:val="single" w:sz="4" w:space="0" w:color="auto"/>
            </w:tcBorders>
            <w:shd w:val="clear" w:color="000000" w:fill="FFFFFF"/>
            <w:vAlign w:val="bottom"/>
          </w:tcPr>
          <w:p w14:paraId="5E93296F"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66%</w:t>
            </w:r>
          </w:p>
        </w:tc>
      </w:tr>
      <w:tr w:rsidR="00CF3DD3" w:rsidRPr="001C623D" w14:paraId="1B864990" w14:textId="77777777" w:rsidTr="0084020F">
        <w:trPr>
          <w:trHeight w:val="340"/>
        </w:trPr>
        <w:tc>
          <w:tcPr>
            <w:tcW w:w="1141" w:type="dxa"/>
            <w:tcBorders>
              <w:top w:val="single" w:sz="4" w:space="0" w:color="auto"/>
              <w:left w:val="single" w:sz="4" w:space="0" w:color="auto"/>
              <w:bottom w:val="single" w:sz="4" w:space="0" w:color="auto"/>
              <w:right w:val="single" w:sz="4" w:space="0" w:color="auto"/>
            </w:tcBorders>
            <w:shd w:val="clear" w:color="000000" w:fill="FFFFFF"/>
            <w:vAlign w:val="center"/>
          </w:tcPr>
          <w:p w14:paraId="54126DA5" w14:textId="77777777" w:rsidR="00CF3DD3" w:rsidRPr="003660B3" w:rsidRDefault="00CF3DD3" w:rsidP="0084020F">
            <w:pPr>
              <w:rPr>
                <w:rFonts w:ascii="Arial" w:hAnsi="Arial" w:cs="Arial"/>
                <w:b/>
                <w:bCs/>
                <w:color w:val="000000"/>
                <w:sz w:val="20"/>
              </w:rPr>
            </w:pPr>
            <w:r w:rsidRPr="003660B3">
              <w:rPr>
                <w:rFonts w:ascii="Arial" w:hAnsi="Arial" w:cs="Arial"/>
                <w:b/>
                <w:bCs/>
                <w:color w:val="000000"/>
                <w:sz w:val="20"/>
              </w:rPr>
              <w:t>2015-16</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bottom"/>
          </w:tcPr>
          <w:p w14:paraId="62052476"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68%</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bottom"/>
          </w:tcPr>
          <w:p w14:paraId="7A54B4AE"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72%</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bottom"/>
          </w:tcPr>
          <w:p w14:paraId="1EA4740B"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55%</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bottom"/>
          </w:tcPr>
          <w:p w14:paraId="26049500"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34%</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bottom"/>
          </w:tcPr>
          <w:p w14:paraId="18D4F406" w14:textId="77777777" w:rsidR="00CF3DD3" w:rsidRDefault="00CF3DD3" w:rsidP="0084020F">
            <w:pPr>
              <w:jc w:val="right"/>
            </w:pPr>
            <w:r w:rsidRPr="00873381">
              <w:rPr>
                <w:rFonts w:ascii="Arial" w:hAnsi="Arial" w:cs="Arial"/>
                <w:color w:val="000000"/>
                <w:sz w:val="18"/>
                <w:szCs w:val="18"/>
              </w:rPr>
              <w:t>NP</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bottom"/>
          </w:tcPr>
          <w:p w14:paraId="3CA2478C"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47%</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bottom"/>
          </w:tcPr>
          <w:p w14:paraId="389F96A2" w14:textId="77777777" w:rsidR="00CF3DD3" w:rsidRDefault="00CF3DD3" w:rsidP="0084020F">
            <w:pPr>
              <w:jc w:val="right"/>
            </w:pPr>
            <w:r w:rsidRPr="00271731">
              <w:rPr>
                <w:rFonts w:ascii="Arial" w:hAnsi="Arial" w:cs="Arial"/>
                <w:color w:val="000000"/>
                <w:sz w:val="18"/>
                <w:szCs w:val="18"/>
              </w:rPr>
              <w:t>NP</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bottom"/>
          </w:tcPr>
          <w:p w14:paraId="5D629759" w14:textId="77777777" w:rsidR="00CF3DD3" w:rsidRDefault="00CF3DD3" w:rsidP="0084020F">
            <w:pPr>
              <w:jc w:val="right"/>
            </w:pPr>
            <w:r w:rsidRPr="00271731">
              <w:rPr>
                <w:rFonts w:ascii="Arial" w:hAnsi="Arial" w:cs="Arial"/>
                <w:color w:val="000000"/>
                <w:sz w:val="18"/>
                <w:szCs w:val="18"/>
              </w:rPr>
              <w:t>NP</w:t>
            </w:r>
          </w:p>
        </w:tc>
        <w:tc>
          <w:tcPr>
            <w:tcW w:w="1283" w:type="dxa"/>
            <w:tcBorders>
              <w:top w:val="single" w:sz="4" w:space="0" w:color="auto"/>
              <w:left w:val="single" w:sz="4" w:space="0" w:color="auto"/>
              <w:bottom w:val="single" w:sz="4" w:space="0" w:color="auto"/>
              <w:right w:val="single" w:sz="4" w:space="0" w:color="auto"/>
            </w:tcBorders>
            <w:shd w:val="clear" w:color="000000" w:fill="FFFFFF"/>
            <w:vAlign w:val="bottom"/>
          </w:tcPr>
          <w:p w14:paraId="2A550AA6" w14:textId="77777777" w:rsidR="00CF3DD3" w:rsidRDefault="00CF3DD3" w:rsidP="0084020F">
            <w:pPr>
              <w:jc w:val="right"/>
              <w:rPr>
                <w:rFonts w:ascii="Arial" w:hAnsi="Arial" w:cs="Arial"/>
                <w:color w:val="000000"/>
                <w:sz w:val="18"/>
                <w:szCs w:val="18"/>
              </w:rPr>
            </w:pPr>
            <w:r>
              <w:rPr>
                <w:rFonts w:ascii="Arial" w:hAnsi="Arial" w:cs="Arial"/>
                <w:color w:val="000000"/>
                <w:sz w:val="18"/>
                <w:szCs w:val="18"/>
              </w:rPr>
              <w:t>54%</w:t>
            </w:r>
          </w:p>
        </w:tc>
      </w:tr>
    </w:tbl>
    <w:p w14:paraId="4BE82E5D" w14:textId="688A6A22" w:rsidR="00CF3DD3" w:rsidRPr="00AA47A6" w:rsidRDefault="00CF3DD3" w:rsidP="00CF3DD3">
      <w:pPr>
        <w:rPr>
          <w:sz w:val="20"/>
        </w:rPr>
      </w:pPr>
      <w:bookmarkStart w:id="2" w:name="_Toc461539947"/>
      <w:r>
        <w:rPr>
          <w:sz w:val="20"/>
        </w:rPr>
        <w:t>NP = not published</w:t>
      </w:r>
      <w:bookmarkEnd w:id="2"/>
    </w:p>
    <w:p w14:paraId="3C98A518" w14:textId="3ADF592E" w:rsidR="004E015F" w:rsidRPr="000774F3" w:rsidRDefault="004E015F" w:rsidP="004E015F">
      <w:pPr>
        <w:pStyle w:val="Heading2"/>
      </w:pPr>
      <w:r w:rsidRPr="000774F3">
        <w:t>Patient breakdown</w:t>
      </w:r>
    </w:p>
    <w:p w14:paraId="7E6897C0" w14:textId="50232D02" w:rsidR="000774F3" w:rsidRPr="00A47681" w:rsidRDefault="000774F3" w:rsidP="000774F3">
      <w:r w:rsidRPr="00A53FE4">
        <w:t xml:space="preserve">There did not appear to be any assumptions in the assessment report </w:t>
      </w:r>
      <w:r>
        <w:t xml:space="preserve">regarding the number of services a patient is likely to receive over a lifetime. About 19% of patients have claimed item 66830 more than once, with a small percentage claiming it more than 10 times since the item was listed (Table 3). It is possible that these patients have presented to ED on multiple occasions and required a BNP test on each presentation. </w:t>
      </w:r>
    </w:p>
    <w:p w14:paraId="0D92A3F4" w14:textId="33FE535C" w:rsidR="000774F3" w:rsidRPr="006C1DB2" w:rsidRDefault="000774F3" w:rsidP="006C1DB2">
      <w:pPr>
        <w:pStyle w:val="Heading3"/>
        <w:rPr>
          <w:sz w:val="20"/>
        </w:rPr>
      </w:pPr>
      <w:r w:rsidRPr="006C1DB2">
        <w:rPr>
          <w:sz w:val="20"/>
        </w:rPr>
        <w:t xml:space="preserve">Table </w:t>
      </w:r>
      <w:r w:rsidR="00AA47A6" w:rsidRPr="006C1DB2">
        <w:rPr>
          <w:sz w:val="20"/>
        </w:rPr>
        <w:t>4</w:t>
      </w:r>
      <w:r w:rsidRPr="006C1DB2">
        <w:rPr>
          <w:sz w:val="20"/>
        </w:rPr>
        <w:t>: Number of services per patient since service listed in March 2014 to June 2016</w:t>
      </w:r>
    </w:p>
    <w:tbl>
      <w:tblPr>
        <w:tblW w:w="7288" w:type="dxa"/>
        <w:tblInd w:w="93" w:type="dxa"/>
        <w:tblLook w:val="04A0" w:firstRow="1" w:lastRow="0" w:firstColumn="1" w:lastColumn="0" w:noHBand="0" w:noVBand="1"/>
        <w:tblCaption w:val="Number of services per patient since service listed in March 2014 to June 2016"/>
        <w:tblDescription w:val="Approximately 80 per cent of patients receive the service once, with another 12 per cent receiving 2 services."/>
      </w:tblPr>
      <w:tblGrid>
        <w:gridCol w:w="2208"/>
        <w:gridCol w:w="2537"/>
        <w:gridCol w:w="2543"/>
      </w:tblGrid>
      <w:tr w:rsidR="000774F3" w14:paraId="38B9D8DD" w14:textId="77777777" w:rsidTr="004164C8">
        <w:trPr>
          <w:trHeight w:val="480"/>
        </w:trPr>
        <w:tc>
          <w:tcPr>
            <w:tcW w:w="2208" w:type="dxa"/>
            <w:tcBorders>
              <w:top w:val="single" w:sz="4" w:space="0" w:color="000000"/>
              <w:left w:val="single" w:sz="4" w:space="0" w:color="000000"/>
              <w:bottom w:val="single" w:sz="4" w:space="0" w:color="000000"/>
              <w:right w:val="single" w:sz="4" w:space="0" w:color="000000"/>
            </w:tcBorders>
            <w:shd w:val="clear" w:color="000000" w:fill="138C89"/>
            <w:vAlign w:val="bottom"/>
            <w:hideMark/>
          </w:tcPr>
          <w:p w14:paraId="4DA87D37" w14:textId="77777777" w:rsidR="000774F3" w:rsidRPr="004164C8" w:rsidRDefault="000774F3" w:rsidP="0084020F">
            <w:pPr>
              <w:jc w:val="center"/>
              <w:rPr>
                <w:rFonts w:ascii="Arial" w:hAnsi="Arial" w:cs="Arial"/>
                <w:b/>
                <w:bCs/>
                <w:color w:val="FFFFFF"/>
                <w:sz w:val="18"/>
                <w:szCs w:val="16"/>
              </w:rPr>
            </w:pPr>
            <w:r w:rsidRPr="004164C8">
              <w:rPr>
                <w:rFonts w:ascii="Arial" w:hAnsi="Arial" w:cs="Arial"/>
                <w:b/>
                <w:bCs/>
                <w:color w:val="FFFFFF"/>
                <w:sz w:val="18"/>
                <w:szCs w:val="16"/>
              </w:rPr>
              <w:t>Number of Services</w:t>
            </w:r>
          </w:p>
        </w:tc>
        <w:tc>
          <w:tcPr>
            <w:tcW w:w="2537" w:type="dxa"/>
            <w:tcBorders>
              <w:top w:val="single" w:sz="4" w:space="0" w:color="000000"/>
              <w:left w:val="nil"/>
              <w:bottom w:val="single" w:sz="4" w:space="0" w:color="000000"/>
              <w:right w:val="single" w:sz="4" w:space="0" w:color="000000"/>
            </w:tcBorders>
            <w:shd w:val="clear" w:color="000000" w:fill="138C89"/>
            <w:vAlign w:val="bottom"/>
            <w:hideMark/>
          </w:tcPr>
          <w:p w14:paraId="53D87BF3" w14:textId="77777777" w:rsidR="000774F3" w:rsidRPr="004164C8" w:rsidRDefault="000774F3" w:rsidP="0084020F">
            <w:pPr>
              <w:jc w:val="center"/>
              <w:rPr>
                <w:rFonts w:ascii="Arial" w:hAnsi="Arial" w:cs="Arial"/>
                <w:b/>
                <w:bCs/>
                <w:color w:val="FFFFFF"/>
                <w:sz w:val="18"/>
                <w:szCs w:val="16"/>
              </w:rPr>
            </w:pPr>
            <w:r w:rsidRPr="004164C8">
              <w:rPr>
                <w:rFonts w:ascii="Arial" w:hAnsi="Arial" w:cs="Arial"/>
                <w:b/>
                <w:bCs/>
                <w:color w:val="FFFFFF"/>
                <w:sz w:val="18"/>
                <w:szCs w:val="16"/>
              </w:rPr>
              <w:t>Number of Patients</w:t>
            </w:r>
          </w:p>
        </w:tc>
        <w:tc>
          <w:tcPr>
            <w:tcW w:w="2543" w:type="dxa"/>
            <w:tcBorders>
              <w:top w:val="single" w:sz="4" w:space="0" w:color="000000"/>
              <w:left w:val="nil"/>
              <w:bottom w:val="single" w:sz="4" w:space="0" w:color="000000"/>
              <w:right w:val="single" w:sz="4" w:space="0" w:color="000000"/>
            </w:tcBorders>
            <w:shd w:val="clear" w:color="000000" w:fill="138C89"/>
            <w:vAlign w:val="bottom"/>
            <w:hideMark/>
          </w:tcPr>
          <w:p w14:paraId="3317F25E" w14:textId="77777777" w:rsidR="000774F3" w:rsidRPr="004164C8" w:rsidRDefault="000774F3" w:rsidP="0084020F">
            <w:pPr>
              <w:jc w:val="center"/>
              <w:rPr>
                <w:rFonts w:ascii="Arial" w:hAnsi="Arial" w:cs="Arial"/>
                <w:b/>
                <w:bCs/>
                <w:color w:val="FFFFFF"/>
                <w:sz w:val="18"/>
                <w:szCs w:val="16"/>
              </w:rPr>
            </w:pPr>
            <w:r w:rsidRPr="004164C8">
              <w:rPr>
                <w:rFonts w:ascii="Arial" w:hAnsi="Arial" w:cs="Arial"/>
                <w:b/>
                <w:bCs/>
                <w:color w:val="FFFFFF"/>
                <w:sz w:val="18"/>
                <w:szCs w:val="16"/>
              </w:rPr>
              <w:t>Percentage of Patients</w:t>
            </w:r>
          </w:p>
        </w:tc>
      </w:tr>
      <w:tr w:rsidR="000774F3" w14:paraId="497772B7" w14:textId="77777777" w:rsidTr="004164C8">
        <w:trPr>
          <w:trHeight w:val="300"/>
        </w:trPr>
        <w:tc>
          <w:tcPr>
            <w:tcW w:w="2208" w:type="dxa"/>
            <w:tcBorders>
              <w:top w:val="nil"/>
              <w:left w:val="single" w:sz="4" w:space="0" w:color="000000"/>
              <w:bottom w:val="single" w:sz="4" w:space="0" w:color="000000"/>
              <w:right w:val="single" w:sz="4" w:space="0" w:color="000000"/>
            </w:tcBorders>
            <w:shd w:val="clear" w:color="000000" w:fill="FFFFFF"/>
            <w:vAlign w:val="center"/>
            <w:hideMark/>
          </w:tcPr>
          <w:p w14:paraId="4CC17285" w14:textId="77777777" w:rsidR="000774F3" w:rsidRDefault="000774F3" w:rsidP="0084020F">
            <w:pPr>
              <w:rPr>
                <w:rFonts w:ascii="Arial" w:hAnsi="Arial" w:cs="Arial"/>
                <w:b/>
                <w:bCs/>
                <w:color w:val="000000"/>
                <w:sz w:val="16"/>
                <w:szCs w:val="16"/>
              </w:rPr>
            </w:pPr>
            <w:r>
              <w:rPr>
                <w:rFonts w:ascii="Arial" w:hAnsi="Arial" w:cs="Arial"/>
                <w:b/>
                <w:bCs/>
                <w:color w:val="000000"/>
                <w:sz w:val="16"/>
                <w:szCs w:val="16"/>
              </w:rPr>
              <w:t>1</w:t>
            </w:r>
          </w:p>
        </w:tc>
        <w:tc>
          <w:tcPr>
            <w:tcW w:w="2537" w:type="dxa"/>
            <w:tcBorders>
              <w:top w:val="nil"/>
              <w:left w:val="nil"/>
              <w:bottom w:val="single" w:sz="4" w:space="0" w:color="000000"/>
              <w:right w:val="single" w:sz="4" w:space="0" w:color="000000"/>
            </w:tcBorders>
            <w:shd w:val="clear" w:color="000000" w:fill="FFFFFF"/>
            <w:vAlign w:val="bottom"/>
            <w:hideMark/>
          </w:tcPr>
          <w:p w14:paraId="34534929"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35,235</w:t>
            </w:r>
          </w:p>
        </w:tc>
        <w:tc>
          <w:tcPr>
            <w:tcW w:w="2543" w:type="dxa"/>
            <w:tcBorders>
              <w:top w:val="nil"/>
              <w:left w:val="nil"/>
              <w:bottom w:val="single" w:sz="4" w:space="0" w:color="000000"/>
              <w:right w:val="single" w:sz="4" w:space="0" w:color="000000"/>
            </w:tcBorders>
            <w:shd w:val="clear" w:color="000000" w:fill="FFFFFF"/>
            <w:vAlign w:val="bottom"/>
            <w:hideMark/>
          </w:tcPr>
          <w:p w14:paraId="7A2A727F" w14:textId="77777777" w:rsidR="000774F3" w:rsidRPr="004949BE" w:rsidRDefault="000774F3" w:rsidP="0084020F">
            <w:pPr>
              <w:jc w:val="right"/>
              <w:rPr>
                <w:rFonts w:ascii="Arial" w:hAnsi="Arial" w:cs="Arial"/>
                <w:color w:val="000000"/>
                <w:sz w:val="18"/>
                <w:szCs w:val="18"/>
              </w:rPr>
            </w:pPr>
            <w:r>
              <w:rPr>
                <w:rFonts w:ascii="Arial" w:hAnsi="Arial" w:cs="Arial"/>
                <w:color w:val="000000"/>
                <w:sz w:val="18"/>
                <w:szCs w:val="18"/>
              </w:rPr>
              <w:t>81</w:t>
            </w:r>
            <w:r w:rsidRPr="004949BE">
              <w:rPr>
                <w:rFonts w:ascii="Arial" w:hAnsi="Arial" w:cs="Arial"/>
                <w:color w:val="000000"/>
                <w:sz w:val="18"/>
                <w:szCs w:val="18"/>
              </w:rPr>
              <w:t>%</w:t>
            </w:r>
          </w:p>
        </w:tc>
      </w:tr>
      <w:tr w:rsidR="000774F3" w14:paraId="695DDD91" w14:textId="77777777" w:rsidTr="004164C8">
        <w:trPr>
          <w:trHeight w:val="300"/>
        </w:trPr>
        <w:tc>
          <w:tcPr>
            <w:tcW w:w="2208" w:type="dxa"/>
            <w:tcBorders>
              <w:top w:val="nil"/>
              <w:left w:val="single" w:sz="4" w:space="0" w:color="000000"/>
              <w:bottom w:val="single" w:sz="4" w:space="0" w:color="000000"/>
              <w:right w:val="single" w:sz="4" w:space="0" w:color="000000"/>
            </w:tcBorders>
            <w:shd w:val="clear" w:color="000000" w:fill="FFFFFF"/>
            <w:vAlign w:val="center"/>
            <w:hideMark/>
          </w:tcPr>
          <w:p w14:paraId="0678A4A2" w14:textId="77777777" w:rsidR="000774F3" w:rsidRDefault="000774F3" w:rsidP="0084020F">
            <w:pPr>
              <w:rPr>
                <w:rFonts w:ascii="Arial" w:hAnsi="Arial" w:cs="Arial"/>
                <w:b/>
                <w:bCs/>
                <w:color w:val="000000"/>
                <w:sz w:val="16"/>
                <w:szCs w:val="16"/>
              </w:rPr>
            </w:pPr>
            <w:r>
              <w:rPr>
                <w:rFonts w:ascii="Arial" w:hAnsi="Arial" w:cs="Arial"/>
                <w:b/>
                <w:bCs/>
                <w:color w:val="000000"/>
                <w:sz w:val="16"/>
                <w:szCs w:val="16"/>
              </w:rPr>
              <w:t>2</w:t>
            </w:r>
          </w:p>
        </w:tc>
        <w:tc>
          <w:tcPr>
            <w:tcW w:w="2537" w:type="dxa"/>
            <w:tcBorders>
              <w:top w:val="nil"/>
              <w:left w:val="nil"/>
              <w:bottom w:val="single" w:sz="4" w:space="0" w:color="000000"/>
              <w:right w:val="single" w:sz="4" w:space="0" w:color="000000"/>
            </w:tcBorders>
            <w:shd w:val="clear" w:color="000000" w:fill="FFFFFF"/>
            <w:vAlign w:val="bottom"/>
            <w:hideMark/>
          </w:tcPr>
          <w:p w14:paraId="5D509FA2"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5,314</w:t>
            </w:r>
          </w:p>
        </w:tc>
        <w:tc>
          <w:tcPr>
            <w:tcW w:w="2543" w:type="dxa"/>
            <w:tcBorders>
              <w:top w:val="nil"/>
              <w:left w:val="nil"/>
              <w:bottom w:val="single" w:sz="4" w:space="0" w:color="000000"/>
              <w:right w:val="single" w:sz="4" w:space="0" w:color="000000"/>
            </w:tcBorders>
            <w:shd w:val="clear" w:color="000000" w:fill="FFFFFF"/>
            <w:vAlign w:val="bottom"/>
            <w:hideMark/>
          </w:tcPr>
          <w:p w14:paraId="7909004F" w14:textId="77777777" w:rsidR="000774F3" w:rsidRPr="004949BE" w:rsidRDefault="000774F3" w:rsidP="0084020F">
            <w:pPr>
              <w:jc w:val="right"/>
              <w:rPr>
                <w:rFonts w:ascii="Arial" w:hAnsi="Arial" w:cs="Arial"/>
                <w:color w:val="000000"/>
                <w:sz w:val="18"/>
                <w:szCs w:val="18"/>
              </w:rPr>
            </w:pPr>
            <w:r>
              <w:rPr>
                <w:rFonts w:ascii="Arial" w:hAnsi="Arial" w:cs="Arial"/>
                <w:color w:val="000000"/>
                <w:sz w:val="18"/>
                <w:szCs w:val="18"/>
              </w:rPr>
              <w:t>12</w:t>
            </w:r>
            <w:r w:rsidRPr="004949BE">
              <w:rPr>
                <w:rFonts w:ascii="Arial" w:hAnsi="Arial" w:cs="Arial"/>
                <w:color w:val="000000"/>
                <w:sz w:val="18"/>
                <w:szCs w:val="18"/>
              </w:rPr>
              <w:t>%</w:t>
            </w:r>
          </w:p>
        </w:tc>
      </w:tr>
      <w:tr w:rsidR="000774F3" w14:paraId="2DB29221" w14:textId="77777777" w:rsidTr="004164C8">
        <w:trPr>
          <w:trHeight w:val="300"/>
        </w:trPr>
        <w:tc>
          <w:tcPr>
            <w:tcW w:w="2208" w:type="dxa"/>
            <w:tcBorders>
              <w:top w:val="nil"/>
              <w:left w:val="single" w:sz="4" w:space="0" w:color="000000"/>
              <w:bottom w:val="single" w:sz="4" w:space="0" w:color="000000"/>
              <w:right w:val="single" w:sz="4" w:space="0" w:color="000000"/>
            </w:tcBorders>
            <w:shd w:val="clear" w:color="000000" w:fill="FFFFFF"/>
            <w:vAlign w:val="center"/>
            <w:hideMark/>
          </w:tcPr>
          <w:p w14:paraId="510A0214" w14:textId="77777777" w:rsidR="000774F3" w:rsidRDefault="000774F3" w:rsidP="0084020F">
            <w:pPr>
              <w:rPr>
                <w:rFonts w:ascii="Arial" w:hAnsi="Arial" w:cs="Arial"/>
                <w:b/>
                <w:bCs/>
                <w:color w:val="000000"/>
                <w:sz w:val="16"/>
                <w:szCs w:val="16"/>
              </w:rPr>
            </w:pPr>
            <w:r>
              <w:rPr>
                <w:rFonts w:ascii="Arial" w:hAnsi="Arial" w:cs="Arial"/>
                <w:b/>
                <w:bCs/>
                <w:color w:val="000000"/>
                <w:sz w:val="16"/>
                <w:szCs w:val="16"/>
              </w:rPr>
              <w:t>3</w:t>
            </w:r>
          </w:p>
        </w:tc>
        <w:tc>
          <w:tcPr>
            <w:tcW w:w="2537" w:type="dxa"/>
            <w:tcBorders>
              <w:top w:val="nil"/>
              <w:left w:val="nil"/>
              <w:bottom w:val="single" w:sz="4" w:space="0" w:color="000000"/>
              <w:right w:val="single" w:sz="4" w:space="0" w:color="000000"/>
            </w:tcBorders>
            <w:shd w:val="clear" w:color="000000" w:fill="FFFFFF"/>
            <w:vAlign w:val="bottom"/>
          </w:tcPr>
          <w:p w14:paraId="07FEA385"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1,498</w:t>
            </w:r>
          </w:p>
        </w:tc>
        <w:tc>
          <w:tcPr>
            <w:tcW w:w="2543" w:type="dxa"/>
            <w:tcBorders>
              <w:top w:val="nil"/>
              <w:left w:val="nil"/>
              <w:bottom w:val="single" w:sz="4" w:space="0" w:color="000000"/>
              <w:right w:val="single" w:sz="4" w:space="0" w:color="000000"/>
            </w:tcBorders>
            <w:shd w:val="clear" w:color="000000" w:fill="FFFFFF"/>
            <w:vAlign w:val="bottom"/>
            <w:hideMark/>
          </w:tcPr>
          <w:p w14:paraId="4ED3C828" w14:textId="77777777" w:rsidR="000774F3" w:rsidRPr="004949BE" w:rsidRDefault="000774F3" w:rsidP="0084020F">
            <w:pPr>
              <w:jc w:val="right"/>
              <w:rPr>
                <w:rFonts w:ascii="Arial" w:hAnsi="Arial" w:cs="Arial"/>
                <w:color w:val="000000"/>
                <w:sz w:val="18"/>
                <w:szCs w:val="18"/>
              </w:rPr>
            </w:pPr>
            <w:r>
              <w:rPr>
                <w:rFonts w:ascii="Arial" w:hAnsi="Arial" w:cs="Arial"/>
                <w:color w:val="000000"/>
                <w:sz w:val="18"/>
                <w:szCs w:val="18"/>
              </w:rPr>
              <w:t>3</w:t>
            </w:r>
            <w:r w:rsidRPr="004949BE">
              <w:rPr>
                <w:rFonts w:ascii="Arial" w:hAnsi="Arial" w:cs="Arial"/>
                <w:color w:val="000000"/>
                <w:sz w:val="18"/>
                <w:szCs w:val="18"/>
              </w:rPr>
              <w:t>%</w:t>
            </w:r>
          </w:p>
        </w:tc>
      </w:tr>
      <w:tr w:rsidR="000774F3" w14:paraId="06FCB7B6" w14:textId="77777777" w:rsidTr="004164C8">
        <w:trPr>
          <w:trHeight w:val="300"/>
        </w:trPr>
        <w:tc>
          <w:tcPr>
            <w:tcW w:w="2208" w:type="dxa"/>
            <w:tcBorders>
              <w:top w:val="nil"/>
              <w:left w:val="single" w:sz="4" w:space="0" w:color="000000"/>
              <w:bottom w:val="single" w:sz="4" w:space="0" w:color="000000"/>
              <w:right w:val="single" w:sz="4" w:space="0" w:color="000000"/>
            </w:tcBorders>
            <w:shd w:val="clear" w:color="000000" w:fill="FFFFFF"/>
            <w:vAlign w:val="center"/>
            <w:hideMark/>
          </w:tcPr>
          <w:p w14:paraId="369CCF89" w14:textId="77777777" w:rsidR="000774F3" w:rsidRDefault="000774F3" w:rsidP="0084020F">
            <w:pPr>
              <w:rPr>
                <w:rFonts w:ascii="Arial" w:hAnsi="Arial" w:cs="Arial"/>
                <w:b/>
                <w:bCs/>
                <w:color w:val="000000"/>
                <w:sz w:val="16"/>
                <w:szCs w:val="16"/>
              </w:rPr>
            </w:pPr>
            <w:r>
              <w:rPr>
                <w:rFonts w:ascii="Arial" w:hAnsi="Arial" w:cs="Arial"/>
                <w:b/>
                <w:bCs/>
                <w:color w:val="000000"/>
                <w:sz w:val="16"/>
                <w:szCs w:val="16"/>
              </w:rPr>
              <w:t>4</w:t>
            </w:r>
          </w:p>
        </w:tc>
        <w:tc>
          <w:tcPr>
            <w:tcW w:w="2537" w:type="dxa"/>
            <w:tcBorders>
              <w:top w:val="nil"/>
              <w:left w:val="nil"/>
              <w:bottom w:val="single" w:sz="4" w:space="0" w:color="000000"/>
              <w:right w:val="single" w:sz="4" w:space="0" w:color="000000"/>
            </w:tcBorders>
            <w:shd w:val="clear" w:color="000000" w:fill="FFFFFF"/>
            <w:vAlign w:val="bottom"/>
          </w:tcPr>
          <w:p w14:paraId="38D2828D"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602</w:t>
            </w:r>
          </w:p>
        </w:tc>
        <w:tc>
          <w:tcPr>
            <w:tcW w:w="2543" w:type="dxa"/>
            <w:tcBorders>
              <w:top w:val="nil"/>
              <w:left w:val="nil"/>
              <w:bottom w:val="single" w:sz="4" w:space="0" w:color="000000"/>
              <w:right w:val="single" w:sz="4" w:space="0" w:color="000000"/>
            </w:tcBorders>
            <w:shd w:val="clear" w:color="000000" w:fill="FFFFFF"/>
            <w:vAlign w:val="bottom"/>
            <w:hideMark/>
          </w:tcPr>
          <w:p w14:paraId="7EE73582"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w:t>
            </w:r>
          </w:p>
        </w:tc>
      </w:tr>
      <w:tr w:rsidR="000774F3" w14:paraId="77A56641" w14:textId="77777777" w:rsidTr="004164C8">
        <w:trPr>
          <w:trHeight w:val="300"/>
        </w:trPr>
        <w:tc>
          <w:tcPr>
            <w:tcW w:w="2208" w:type="dxa"/>
            <w:tcBorders>
              <w:top w:val="nil"/>
              <w:left w:val="single" w:sz="4" w:space="0" w:color="000000"/>
              <w:bottom w:val="single" w:sz="4" w:space="0" w:color="000000"/>
              <w:right w:val="single" w:sz="4" w:space="0" w:color="000000"/>
            </w:tcBorders>
            <w:shd w:val="clear" w:color="000000" w:fill="FFFFFF"/>
            <w:vAlign w:val="center"/>
            <w:hideMark/>
          </w:tcPr>
          <w:p w14:paraId="282081C8" w14:textId="77777777" w:rsidR="000774F3" w:rsidRDefault="000774F3" w:rsidP="0084020F">
            <w:pPr>
              <w:rPr>
                <w:rFonts w:ascii="Arial" w:hAnsi="Arial" w:cs="Arial"/>
                <w:b/>
                <w:bCs/>
                <w:color w:val="000000"/>
                <w:sz w:val="16"/>
                <w:szCs w:val="16"/>
              </w:rPr>
            </w:pPr>
            <w:r>
              <w:rPr>
                <w:rFonts w:ascii="Arial" w:hAnsi="Arial" w:cs="Arial"/>
                <w:b/>
                <w:bCs/>
                <w:color w:val="000000"/>
                <w:sz w:val="16"/>
                <w:szCs w:val="16"/>
              </w:rPr>
              <w:t>5</w:t>
            </w:r>
          </w:p>
        </w:tc>
        <w:tc>
          <w:tcPr>
            <w:tcW w:w="2537" w:type="dxa"/>
            <w:tcBorders>
              <w:top w:val="nil"/>
              <w:left w:val="nil"/>
              <w:bottom w:val="single" w:sz="4" w:space="0" w:color="000000"/>
              <w:right w:val="single" w:sz="4" w:space="0" w:color="000000"/>
            </w:tcBorders>
            <w:shd w:val="clear" w:color="000000" w:fill="FFFFFF"/>
            <w:vAlign w:val="bottom"/>
          </w:tcPr>
          <w:p w14:paraId="021FA622"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297</w:t>
            </w:r>
          </w:p>
        </w:tc>
        <w:tc>
          <w:tcPr>
            <w:tcW w:w="2543" w:type="dxa"/>
            <w:tcBorders>
              <w:top w:val="nil"/>
              <w:left w:val="nil"/>
              <w:bottom w:val="single" w:sz="4" w:space="0" w:color="000000"/>
              <w:right w:val="single" w:sz="4" w:space="0" w:color="000000"/>
            </w:tcBorders>
            <w:shd w:val="clear" w:color="000000" w:fill="FFFFFF"/>
            <w:vAlign w:val="bottom"/>
            <w:hideMark/>
          </w:tcPr>
          <w:p w14:paraId="13351CFA"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w:t>
            </w:r>
          </w:p>
        </w:tc>
      </w:tr>
      <w:tr w:rsidR="000774F3" w14:paraId="5BDFB697" w14:textId="77777777" w:rsidTr="004164C8">
        <w:trPr>
          <w:trHeight w:val="300"/>
        </w:trPr>
        <w:tc>
          <w:tcPr>
            <w:tcW w:w="2208" w:type="dxa"/>
            <w:tcBorders>
              <w:top w:val="nil"/>
              <w:left w:val="single" w:sz="4" w:space="0" w:color="000000"/>
              <w:bottom w:val="single" w:sz="4" w:space="0" w:color="000000"/>
              <w:right w:val="single" w:sz="4" w:space="0" w:color="000000"/>
            </w:tcBorders>
            <w:shd w:val="clear" w:color="000000" w:fill="FFFFFF"/>
            <w:vAlign w:val="center"/>
            <w:hideMark/>
          </w:tcPr>
          <w:p w14:paraId="1F50CEBD" w14:textId="77777777" w:rsidR="000774F3" w:rsidRDefault="000774F3" w:rsidP="0084020F">
            <w:pPr>
              <w:rPr>
                <w:rFonts w:ascii="Arial" w:hAnsi="Arial" w:cs="Arial"/>
                <w:b/>
                <w:bCs/>
                <w:color w:val="000000"/>
                <w:sz w:val="16"/>
                <w:szCs w:val="16"/>
              </w:rPr>
            </w:pPr>
            <w:r>
              <w:rPr>
                <w:rFonts w:ascii="Arial" w:hAnsi="Arial" w:cs="Arial"/>
                <w:b/>
                <w:bCs/>
                <w:color w:val="000000"/>
                <w:sz w:val="16"/>
                <w:szCs w:val="16"/>
              </w:rPr>
              <w:t>6</w:t>
            </w:r>
          </w:p>
        </w:tc>
        <w:tc>
          <w:tcPr>
            <w:tcW w:w="2537" w:type="dxa"/>
            <w:tcBorders>
              <w:top w:val="nil"/>
              <w:left w:val="nil"/>
              <w:bottom w:val="single" w:sz="4" w:space="0" w:color="000000"/>
              <w:right w:val="single" w:sz="4" w:space="0" w:color="000000"/>
            </w:tcBorders>
            <w:shd w:val="clear" w:color="000000" w:fill="FFFFFF"/>
            <w:vAlign w:val="bottom"/>
          </w:tcPr>
          <w:p w14:paraId="7A17FD8D"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154</w:t>
            </w:r>
          </w:p>
        </w:tc>
        <w:tc>
          <w:tcPr>
            <w:tcW w:w="2543" w:type="dxa"/>
            <w:tcBorders>
              <w:top w:val="nil"/>
              <w:left w:val="nil"/>
              <w:bottom w:val="single" w:sz="4" w:space="0" w:color="000000"/>
              <w:right w:val="single" w:sz="4" w:space="0" w:color="000000"/>
            </w:tcBorders>
            <w:shd w:val="clear" w:color="000000" w:fill="FFFFFF"/>
            <w:vAlign w:val="bottom"/>
            <w:hideMark/>
          </w:tcPr>
          <w:p w14:paraId="056702B6"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0%</w:t>
            </w:r>
          </w:p>
        </w:tc>
      </w:tr>
      <w:tr w:rsidR="000774F3" w14:paraId="2B59BC8E" w14:textId="77777777" w:rsidTr="004164C8">
        <w:trPr>
          <w:trHeight w:val="300"/>
        </w:trPr>
        <w:tc>
          <w:tcPr>
            <w:tcW w:w="2208" w:type="dxa"/>
            <w:tcBorders>
              <w:top w:val="nil"/>
              <w:left w:val="single" w:sz="4" w:space="0" w:color="000000"/>
              <w:bottom w:val="single" w:sz="4" w:space="0" w:color="000000"/>
              <w:right w:val="single" w:sz="4" w:space="0" w:color="000000"/>
            </w:tcBorders>
            <w:shd w:val="clear" w:color="000000" w:fill="FFFFFF"/>
            <w:vAlign w:val="center"/>
            <w:hideMark/>
          </w:tcPr>
          <w:p w14:paraId="306C9AB8" w14:textId="77777777" w:rsidR="000774F3" w:rsidRDefault="000774F3" w:rsidP="0084020F">
            <w:pPr>
              <w:rPr>
                <w:rFonts w:ascii="Arial" w:hAnsi="Arial" w:cs="Arial"/>
                <w:b/>
                <w:bCs/>
                <w:color w:val="000000"/>
                <w:sz w:val="16"/>
                <w:szCs w:val="16"/>
              </w:rPr>
            </w:pPr>
            <w:r>
              <w:rPr>
                <w:rFonts w:ascii="Arial" w:hAnsi="Arial" w:cs="Arial"/>
                <w:b/>
                <w:bCs/>
                <w:color w:val="000000"/>
                <w:sz w:val="16"/>
                <w:szCs w:val="16"/>
              </w:rPr>
              <w:t>7</w:t>
            </w:r>
          </w:p>
        </w:tc>
        <w:tc>
          <w:tcPr>
            <w:tcW w:w="2537" w:type="dxa"/>
            <w:tcBorders>
              <w:top w:val="nil"/>
              <w:left w:val="nil"/>
              <w:bottom w:val="single" w:sz="4" w:space="0" w:color="000000"/>
              <w:right w:val="single" w:sz="4" w:space="0" w:color="000000"/>
            </w:tcBorders>
            <w:shd w:val="clear" w:color="000000" w:fill="FFFFFF"/>
            <w:vAlign w:val="bottom"/>
          </w:tcPr>
          <w:p w14:paraId="517852D8"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58</w:t>
            </w:r>
          </w:p>
        </w:tc>
        <w:tc>
          <w:tcPr>
            <w:tcW w:w="2543" w:type="dxa"/>
            <w:tcBorders>
              <w:top w:val="nil"/>
              <w:left w:val="nil"/>
              <w:bottom w:val="single" w:sz="4" w:space="0" w:color="000000"/>
              <w:right w:val="single" w:sz="4" w:space="0" w:color="000000"/>
            </w:tcBorders>
            <w:shd w:val="clear" w:color="000000" w:fill="FFFFFF"/>
            <w:vAlign w:val="bottom"/>
            <w:hideMark/>
          </w:tcPr>
          <w:p w14:paraId="100F05AF" w14:textId="77777777" w:rsidR="000774F3" w:rsidRDefault="000774F3" w:rsidP="0084020F">
            <w:pPr>
              <w:jc w:val="right"/>
            </w:pPr>
            <w:r w:rsidRPr="003E6A6A">
              <w:rPr>
                <w:rFonts w:ascii="Arial" w:hAnsi="Arial" w:cs="Arial"/>
                <w:color w:val="000000"/>
                <w:sz w:val="18"/>
                <w:szCs w:val="18"/>
              </w:rPr>
              <w:t>0%</w:t>
            </w:r>
          </w:p>
        </w:tc>
      </w:tr>
      <w:tr w:rsidR="000774F3" w14:paraId="1B9EDEEF" w14:textId="77777777" w:rsidTr="004164C8">
        <w:trPr>
          <w:trHeight w:val="300"/>
        </w:trPr>
        <w:tc>
          <w:tcPr>
            <w:tcW w:w="2208" w:type="dxa"/>
            <w:tcBorders>
              <w:top w:val="nil"/>
              <w:left w:val="single" w:sz="4" w:space="0" w:color="000000"/>
              <w:bottom w:val="single" w:sz="4" w:space="0" w:color="000000"/>
              <w:right w:val="single" w:sz="4" w:space="0" w:color="000000"/>
            </w:tcBorders>
            <w:shd w:val="clear" w:color="000000" w:fill="FFFFFF"/>
            <w:vAlign w:val="center"/>
            <w:hideMark/>
          </w:tcPr>
          <w:p w14:paraId="2CA34CFC" w14:textId="77777777" w:rsidR="000774F3" w:rsidRDefault="000774F3" w:rsidP="0084020F">
            <w:pPr>
              <w:rPr>
                <w:rFonts w:ascii="Arial" w:hAnsi="Arial" w:cs="Arial"/>
                <w:b/>
                <w:bCs/>
                <w:color w:val="000000"/>
                <w:sz w:val="16"/>
                <w:szCs w:val="16"/>
              </w:rPr>
            </w:pPr>
            <w:r>
              <w:rPr>
                <w:rFonts w:ascii="Arial" w:hAnsi="Arial" w:cs="Arial"/>
                <w:b/>
                <w:bCs/>
                <w:color w:val="000000"/>
                <w:sz w:val="16"/>
                <w:szCs w:val="16"/>
              </w:rPr>
              <w:t>8</w:t>
            </w:r>
          </w:p>
        </w:tc>
        <w:tc>
          <w:tcPr>
            <w:tcW w:w="2537" w:type="dxa"/>
            <w:tcBorders>
              <w:top w:val="nil"/>
              <w:left w:val="nil"/>
              <w:bottom w:val="single" w:sz="4" w:space="0" w:color="000000"/>
              <w:right w:val="single" w:sz="4" w:space="0" w:color="000000"/>
            </w:tcBorders>
            <w:shd w:val="clear" w:color="000000" w:fill="FFFFFF"/>
            <w:vAlign w:val="bottom"/>
          </w:tcPr>
          <w:p w14:paraId="0FCD1845"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34</w:t>
            </w:r>
          </w:p>
        </w:tc>
        <w:tc>
          <w:tcPr>
            <w:tcW w:w="2543" w:type="dxa"/>
            <w:tcBorders>
              <w:top w:val="nil"/>
              <w:left w:val="nil"/>
              <w:bottom w:val="single" w:sz="4" w:space="0" w:color="000000"/>
              <w:right w:val="single" w:sz="4" w:space="0" w:color="000000"/>
            </w:tcBorders>
            <w:shd w:val="clear" w:color="000000" w:fill="FFFFFF"/>
            <w:vAlign w:val="bottom"/>
            <w:hideMark/>
          </w:tcPr>
          <w:p w14:paraId="4A28D5CC" w14:textId="77777777" w:rsidR="000774F3" w:rsidRDefault="000774F3" w:rsidP="0084020F">
            <w:pPr>
              <w:jc w:val="right"/>
            </w:pPr>
            <w:r w:rsidRPr="003E6A6A">
              <w:rPr>
                <w:rFonts w:ascii="Arial" w:hAnsi="Arial" w:cs="Arial"/>
                <w:color w:val="000000"/>
                <w:sz w:val="18"/>
                <w:szCs w:val="18"/>
              </w:rPr>
              <w:t>0%</w:t>
            </w:r>
          </w:p>
        </w:tc>
      </w:tr>
      <w:tr w:rsidR="000774F3" w14:paraId="28194EA5" w14:textId="77777777" w:rsidTr="004164C8">
        <w:trPr>
          <w:trHeight w:val="300"/>
        </w:trPr>
        <w:tc>
          <w:tcPr>
            <w:tcW w:w="2208" w:type="dxa"/>
            <w:tcBorders>
              <w:top w:val="nil"/>
              <w:left w:val="single" w:sz="4" w:space="0" w:color="000000"/>
              <w:bottom w:val="single" w:sz="4" w:space="0" w:color="000000"/>
              <w:right w:val="single" w:sz="4" w:space="0" w:color="000000"/>
            </w:tcBorders>
            <w:shd w:val="clear" w:color="000000" w:fill="FFFFFF"/>
            <w:vAlign w:val="center"/>
            <w:hideMark/>
          </w:tcPr>
          <w:p w14:paraId="38DB38E9" w14:textId="77777777" w:rsidR="000774F3" w:rsidRDefault="000774F3" w:rsidP="0084020F">
            <w:pPr>
              <w:rPr>
                <w:rFonts w:ascii="Arial" w:hAnsi="Arial" w:cs="Arial"/>
                <w:b/>
                <w:bCs/>
                <w:color w:val="000000"/>
                <w:sz w:val="16"/>
                <w:szCs w:val="16"/>
              </w:rPr>
            </w:pPr>
            <w:r>
              <w:rPr>
                <w:rFonts w:ascii="Arial" w:hAnsi="Arial" w:cs="Arial"/>
                <w:b/>
                <w:bCs/>
                <w:color w:val="000000"/>
                <w:sz w:val="16"/>
                <w:szCs w:val="16"/>
              </w:rPr>
              <w:t>9</w:t>
            </w:r>
          </w:p>
        </w:tc>
        <w:tc>
          <w:tcPr>
            <w:tcW w:w="2537" w:type="dxa"/>
            <w:tcBorders>
              <w:top w:val="nil"/>
              <w:left w:val="nil"/>
              <w:bottom w:val="single" w:sz="4" w:space="0" w:color="000000"/>
              <w:right w:val="single" w:sz="4" w:space="0" w:color="000000"/>
            </w:tcBorders>
            <w:shd w:val="clear" w:color="000000" w:fill="FFFFFF"/>
            <w:vAlign w:val="bottom"/>
          </w:tcPr>
          <w:p w14:paraId="4D23246D"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28</w:t>
            </w:r>
          </w:p>
        </w:tc>
        <w:tc>
          <w:tcPr>
            <w:tcW w:w="2543" w:type="dxa"/>
            <w:tcBorders>
              <w:top w:val="nil"/>
              <w:left w:val="nil"/>
              <w:bottom w:val="single" w:sz="4" w:space="0" w:color="000000"/>
              <w:right w:val="single" w:sz="4" w:space="0" w:color="000000"/>
            </w:tcBorders>
            <w:shd w:val="clear" w:color="000000" w:fill="FFFFFF"/>
            <w:vAlign w:val="bottom"/>
            <w:hideMark/>
          </w:tcPr>
          <w:p w14:paraId="58394502" w14:textId="77777777" w:rsidR="000774F3" w:rsidRDefault="000774F3" w:rsidP="0084020F">
            <w:pPr>
              <w:jc w:val="right"/>
            </w:pPr>
            <w:r w:rsidRPr="003E6A6A">
              <w:rPr>
                <w:rFonts w:ascii="Arial" w:hAnsi="Arial" w:cs="Arial"/>
                <w:color w:val="000000"/>
                <w:sz w:val="18"/>
                <w:szCs w:val="18"/>
              </w:rPr>
              <w:t>0%</w:t>
            </w:r>
          </w:p>
        </w:tc>
      </w:tr>
      <w:tr w:rsidR="000774F3" w14:paraId="4E6C0099" w14:textId="77777777" w:rsidTr="004164C8">
        <w:trPr>
          <w:trHeight w:val="300"/>
        </w:trPr>
        <w:tc>
          <w:tcPr>
            <w:tcW w:w="2208" w:type="dxa"/>
            <w:tcBorders>
              <w:top w:val="nil"/>
              <w:left w:val="single" w:sz="4" w:space="0" w:color="000000"/>
              <w:bottom w:val="single" w:sz="4" w:space="0" w:color="000000"/>
              <w:right w:val="single" w:sz="4" w:space="0" w:color="000000"/>
            </w:tcBorders>
            <w:shd w:val="clear" w:color="000000" w:fill="FFFFFF"/>
            <w:vAlign w:val="center"/>
            <w:hideMark/>
          </w:tcPr>
          <w:p w14:paraId="6DEADF83" w14:textId="77777777" w:rsidR="000774F3" w:rsidRDefault="000774F3" w:rsidP="0084020F">
            <w:pPr>
              <w:rPr>
                <w:rFonts w:ascii="Arial" w:hAnsi="Arial" w:cs="Arial"/>
                <w:b/>
                <w:bCs/>
                <w:color w:val="000000"/>
                <w:sz w:val="16"/>
                <w:szCs w:val="16"/>
              </w:rPr>
            </w:pPr>
            <w:r>
              <w:rPr>
                <w:rFonts w:ascii="Arial" w:hAnsi="Arial" w:cs="Arial"/>
                <w:b/>
                <w:bCs/>
                <w:color w:val="000000"/>
                <w:sz w:val="16"/>
                <w:szCs w:val="16"/>
              </w:rPr>
              <w:t>10</w:t>
            </w:r>
          </w:p>
        </w:tc>
        <w:tc>
          <w:tcPr>
            <w:tcW w:w="2537" w:type="dxa"/>
            <w:tcBorders>
              <w:top w:val="nil"/>
              <w:left w:val="nil"/>
              <w:bottom w:val="single" w:sz="4" w:space="0" w:color="000000"/>
              <w:right w:val="single" w:sz="4" w:space="0" w:color="000000"/>
            </w:tcBorders>
            <w:shd w:val="clear" w:color="000000" w:fill="FFFFFF"/>
            <w:vAlign w:val="bottom"/>
          </w:tcPr>
          <w:p w14:paraId="668DA10B"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8</w:t>
            </w:r>
          </w:p>
        </w:tc>
        <w:tc>
          <w:tcPr>
            <w:tcW w:w="2543" w:type="dxa"/>
            <w:tcBorders>
              <w:top w:val="nil"/>
              <w:left w:val="nil"/>
              <w:bottom w:val="single" w:sz="4" w:space="0" w:color="000000"/>
              <w:right w:val="single" w:sz="4" w:space="0" w:color="000000"/>
            </w:tcBorders>
            <w:shd w:val="clear" w:color="000000" w:fill="FFFFFF"/>
            <w:vAlign w:val="bottom"/>
            <w:hideMark/>
          </w:tcPr>
          <w:p w14:paraId="626817F5" w14:textId="77777777" w:rsidR="000774F3" w:rsidRDefault="000774F3" w:rsidP="0084020F">
            <w:pPr>
              <w:jc w:val="right"/>
            </w:pPr>
            <w:r w:rsidRPr="003E6A6A">
              <w:rPr>
                <w:rFonts w:ascii="Arial" w:hAnsi="Arial" w:cs="Arial"/>
                <w:color w:val="000000"/>
                <w:sz w:val="18"/>
                <w:szCs w:val="18"/>
              </w:rPr>
              <w:t>0%</w:t>
            </w:r>
          </w:p>
        </w:tc>
      </w:tr>
      <w:tr w:rsidR="000774F3" w14:paraId="655CCB40" w14:textId="77777777" w:rsidTr="004164C8">
        <w:trPr>
          <w:trHeight w:val="300"/>
        </w:trPr>
        <w:tc>
          <w:tcPr>
            <w:tcW w:w="2208" w:type="dxa"/>
            <w:tcBorders>
              <w:top w:val="nil"/>
              <w:left w:val="single" w:sz="4" w:space="0" w:color="000000"/>
              <w:bottom w:val="single" w:sz="4" w:space="0" w:color="000000"/>
              <w:right w:val="single" w:sz="4" w:space="0" w:color="000000"/>
            </w:tcBorders>
            <w:shd w:val="clear" w:color="000000" w:fill="FFFFFF"/>
            <w:vAlign w:val="center"/>
          </w:tcPr>
          <w:p w14:paraId="205FCB52" w14:textId="77777777" w:rsidR="000774F3" w:rsidRDefault="000774F3" w:rsidP="0084020F">
            <w:pPr>
              <w:rPr>
                <w:rFonts w:ascii="Arial" w:hAnsi="Arial" w:cs="Arial"/>
                <w:b/>
                <w:bCs/>
                <w:color w:val="000000"/>
                <w:sz w:val="16"/>
                <w:szCs w:val="16"/>
              </w:rPr>
            </w:pPr>
            <w:r>
              <w:rPr>
                <w:rFonts w:ascii="Arial" w:hAnsi="Arial" w:cs="Arial"/>
                <w:b/>
                <w:bCs/>
                <w:color w:val="000000"/>
                <w:sz w:val="16"/>
                <w:szCs w:val="16"/>
              </w:rPr>
              <w:t>11</w:t>
            </w:r>
          </w:p>
        </w:tc>
        <w:tc>
          <w:tcPr>
            <w:tcW w:w="2537" w:type="dxa"/>
            <w:tcBorders>
              <w:top w:val="nil"/>
              <w:left w:val="nil"/>
              <w:bottom w:val="single" w:sz="4" w:space="0" w:color="000000"/>
              <w:right w:val="single" w:sz="4" w:space="0" w:color="000000"/>
            </w:tcBorders>
            <w:shd w:val="clear" w:color="000000" w:fill="FFFFFF"/>
            <w:vAlign w:val="bottom"/>
          </w:tcPr>
          <w:p w14:paraId="1607C52F"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8</w:t>
            </w:r>
          </w:p>
        </w:tc>
        <w:tc>
          <w:tcPr>
            <w:tcW w:w="2543" w:type="dxa"/>
            <w:tcBorders>
              <w:top w:val="nil"/>
              <w:left w:val="nil"/>
              <w:bottom w:val="single" w:sz="4" w:space="0" w:color="000000"/>
              <w:right w:val="single" w:sz="4" w:space="0" w:color="000000"/>
            </w:tcBorders>
            <w:shd w:val="clear" w:color="000000" w:fill="FFFFFF"/>
            <w:vAlign w:val="bottom"/>
          </w:tcPr>
          <w:p w14:paraId="43245EFC" w14:textId="77777777" w:rsidR="000774F3" w:rsidRDefault="000774F3" w:rsidP="0084020F">
            <w:pPr>
              <w:jc w:val="right"/>
            </w:pPr>
            <w:r w:rsidRPr="003E6A6A">
              <w:rPr>
                <w:rFonts w:ascii="Arial" w:hAnsi="Arial" w:cs="Arial"/>
                <w:color w:val="000000"/>
                <w:sz w:val="18"/>
                <w:szCs w:val="18"/>
              </w:rPr>
              <w:t>0%</w:t>
            </w:r>
          </w:p>
        </w:tc>
      </w:tr>
      <w:tr w:rsidR="000774F3" w14:paraId="5184FD44" w14:textId="77777777" w:rsidTr="004164C8">
        <w:trPr>
          <w:trHeight w:val="300"/>
        </w:trPr>
        <w:tc>
          <w:tcPr>
            <w:tcW w:w="2208" w:type="dxa"/>
            <w:tcBorders>
              <w:top w:val="nil"/>
              <w:left w:val="single" w:sz="4" w:space="0" w:color="000000"/>
              <w:bottom w:val="single" w:sz="4" w:space="0" w:color="000000"/>
              <w:right w:val="single" w:sz="4" w:space="0" w:color="000000"/>
            </w:tcBorders>
            <w:shd w:val="clear" w:color="000000" w:fill="FFFFFF"/>
            <w:vAlign w:val="center"/>
          </w:tcPr>
          <w:p w14:paraId="33EE510F" w14:textId="77777777" w:rsidR="000774F3" w:rsidRDefault="000774F3" w:rsidP="0084020F">
            <w:pPr>
              <w:rPr>
                <w:rFonts w:ascii="Arial" w:hAnsi="Arial" w:cs="Arial"/>
                <w:b/>
                <w:bCs/>
                <w:color w:val="000000"/>
                <w:sz w:val="16"/>
                <w:szCs w:val="16"/>
              </w:rPr>
            </w:pPr>
            <w:r>
              <w:rPr>
                <w:rFonts w:ascii="Arial" w:hAnsi="Arial" w:cs="Arial"/>
                <w:b/>
                <w:bCs/>
                <w:color w:val="000000"/>
                <w:sz w:val="16"/>
                <w:szCs w:val="16"/>
              </w:rPr>
              <w:t>12+</w:t>
            </w:r>
          </w:p>
        </w:tc>
        <w:tc>
          <w:tcPr>
            <w:tcW w:w="2537" w:type="dxa"/>
            <w:tcBorders>
              <w:top w:val="nil"/>
              <w:left w:val="nil"/>
              <w:bottom w:val="single" w:sz="4" w:space="0" w:color="000000"/>
              <w:right w:val="single" w:sz="4" w:space="0" w:color="000000"/>
            </w:tcBorders>
            <w:shd w:val="clear" w:color="000000" w:fill="FFFFFF"/>
            <w:vAlign w:val="bottom"/>
          </w:tcPr>
          <w:p w14:paraId="58A87B1F"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10</w:t>
            </w:r>
          </w:p>
        </w:tc>
        <w:tc>
          <w:tcPr>
            <w:tcW w:w="2543" w:type="dxa"/>
            <w:tcBorders>
              <w:top w:val="nil"/>
              <w:left w:val="nil"/>
              <w:bottom w:val="single" w:sz="4" w:space="0" w:color="000000"/>
              <w:right w:val="single" w:sz="4" w:space="0" w:color="000000"/>
            </w:tcBorders>
            <w:shd w:val="clear" w:color="000000" w:fill="FFFFFF"/>
            <w:vAlign w:val="bottom"/>
          </w:tcPr>
          <w:p w14:paraId="528849D3" w14:textId="77777777" w:rsidR="000774F3" w:rsidRDefault="000774F3" w:rsidP="0084020F">
            <w:pPr>
              <w:jc w:val="right"/>
            </w:pPr>
            <w:r w:rsidRPr="003E6A6A">
              <w:rPr>
                <w:rFonts w:ascii="Arial" w:hAnsi="Arial" w:cs="Arial"/>
                <w:color w:val="000000"/>
                <w:sz w:val="18"/>
                <w:szCs w:val="18"/>
              </w:rPr>
              <w:t>0%</w:t>
            </w:r>
          </w:p>
        </w:tc>
      </w:tr>
      <w:tr w:rsidR="000774F3" w14:paraId="5AC26E75" w14:textId="77777777" w:rsidTr="004164C8">
        <w:trPr>
          <w:trHeight w:val="300"/>
        </w:trPr>
        <w:tc>
          <w:tcPr>
            <w:tcW w:w="2208" w:type="dxa"/>
            <w:tcBorders>
              <w:top w:val="single" w:sz="4" w:space="0" w:color="auto"/>
              <w:left w:val="single" w:sz="4" w:space="0" w:color="000000"/>
              <w:bottom w:val="single" w:sz="4" w:space="0" w:color="auto"/>
              <w:right w:val="single" w:sz="4" w:space="0" w:color="000000"/>
            </w:tcBorders>
            <w:shd w:val="clear" w:color="000000" w:fill="FFFFFF"/>
            <w:vAlign w:val="center"/>
          </w:tcPr>
          <w:p w14:paraId="75F4FCD5" w14:textId="77777777" w:rsidR="000774F3" w:rsidRDefault="000774F3" w:rsidP="0084020F">
            <w:pPr>
              <w:rPr>
                <w:rFonts w:ascii="Arial" w:hAnsi="Arial" w:cs="Arial"/>
                <w:b/>
                <w:bCs/>
                <w:color w:val="000000"/>
                <w:sz w:val="16"/>
                <w:szCs w:val="16"/>
              </w:rPr>
            </w:pPr>
            <w:r>
              <w:rPr>
                <w:rFonts w:ascii="Arial" w:hAnsi="Arial" w:cs="Arial"/>
                <w:b/>
                <w:bCs/>
                <w:color w:val="000000"/>
                <w:sz w:val="16"/>
                <w:szCs w:val="16"/>
              </w:rPr>
              <w:t>Total</w:t>
            </w:r>
          </w:p>
        </w:tc>
        <w:tc>
          <w:tcPr>
            <w:tcW w:w="2537" w:type="dxa"/>
            <w:tcBorders>
              <w:top w:val="single" w:sz="4" w:space="0" w:color="auto"/>
              <w:left w:val="nil"/>
              <w:bottom w:val="single" w:sz="4" w:space="0" w:color="auto"/>
              <w:right w:val="single" w:sz="4" w:space="0" w:color="000000"/>
            </w:tcBorders>
            <w:shd w:val="clear" w:color="000000" w:fill="FFFFFF"/>
            <w:vAlign w:val="bottom"/>
          </w:tcPr>
          <w:p w14:paraId="52945D21"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43,246</w:t>
            </w:r>
          </w:p>
        </w:tc>
        <w:tc>
          <w:tcPr>
            <w:tcW w:w="2543" w:type="dxa"/>
            <w:tcBorders>
              <w:top w:val="single" w:sz="4" w:space="0" w:color="auto"/>
              <w:left w:val="nil"/>
              <w:bottom w:val="single" w:sz="4" w:space="0" w:color="auto"/>
              <w:right w:val="single" w:sz="4" w:space="0" w:color="000000"/>
            </w:tcBorders>
            <w:shd w:val="clear" w:color="000000" w:fill="FFFFFF"/>
            <w:vAlign w:val="bottom"/>
          </w:tcPr>
          <w:p w14:paraId="20C5AE74"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100%</w:t>
            </w:r>
          </w:p>
        </w:tc>
      </w:tr>
    </w:tbl>
    <w:p w14:paraId="58FDE916" w14:textId="7082766C" w:rsidR="000774F3" w:rsidRDefault="00AA47A6" w:rsidP="002E3E26">
      <w:pPr>
        <w:spacing w:after="240"/>
        <w:rPr>
          <w:i/>
          <w:sz w:val="20"/>
        </w:rPr>
      </w:pPr>
      <w:r>
        <w:rPr>
          <w:i/>
          <w:sz w:val="20"/>
        </w:rPr>
        <w:t>Source for table 4</w:t>
      </w:r>
      <w:r w:rsidR="000774F3">
        <w:rPr>
          <w:i/>
          <w:sz w:val="20"/>
        </w:rPr>
        <w:t xml:space="preserve">: Department of Health, </w:t>
      </w:r>
      <w:r w:rsidR="000774F3" w:rsidRPr="002C4F81">
        <w:rPr>
          <w:i/>
          <w:sz w:val="20"/>
        </w:rPr>
        <w:t>File: Q20659 Item 73332 66830 utilisation 16JAN17.xlsx</w:t>
      </w:r>
    </w:p>
    <w:p w14:paraId="1FE3D3FA" w14:textId="1609FAAF" w:rsidR="000774F3" w:rsidRDefault="000774F3" w:rsidP="002E3E26">
      <w:pPr>
        <w:spacing w:after="240"/>
      </w:pPr>
      <w:r w:rsidRPr="0000331D">
        <w:t>The population</w:t>
      </w:r>
      <w:r>
        <w:t xml:space="preserve"> aged &gt;75 years is the primary target for the diagnosis, monitoring and prognosis of HF. Utilisation seems to be concentrated in the 75 and above age groups, as </w:t>
      </w:r>
      <w:r>
        <w:lastRenderedPageBreak/>
        <w:t>expected. The item appears to be claimed evenly by both men and women (5,808 women in 2015-16 compared to 5,727 men) (Figure 3).</w:t>
      </w:r>
    </w:p>
    <w:p w14:paraId="0247CF47" w14:textId="77777777" w:rsidR="000774F3" w:rsidRDefault="000774F3" w:rsidP="00693E85">
      <w:r>
        <w:rPr>
          <w:noProof/>
        </w:rPr>
        <mc:AlternateContent>
          <mc:Choice Requires="wpg">
            <w:drawing>
              <wp:inline distT="0" distB="0" distL="0" distR="0" wp14:anchorId="35AF539D" wp14:editId="788B4CE7">
                <wp:extent cx="4678326" cy="7716461"/>
                <wp:effectExtent l="0" t="0" r="8255" b="0"/>
                <wp:docPr id="19" name="Group 19" descr="Profiles show MBS item 66830 is primarily utilised by males and females aged 65 and over" title="Demographic profile of MBS item 66830 for 2008-09, 2011-12 and 2015-16"/>
                <wp:cNvGraphicFramePr/>
                <a:graphic xmlns:a="http://schemas.openxmlformats.org/drawingml/2006/main">
                  <a:graphicData uri="http://schemas.microsoft.com/office/word/2010/wordprocessingGroup">
                    <wpg:wgp>
                      <wpg:cNvGrpSpPr/>
                      <wpg:grpSpPr>
                        <a:xfrm>
                          <a:off x="0" y="0"/>
                          <a:ext cx="4678326" cy="7716461"/>
                          <a:chOff x="0" y="0"/>
                          <a:chExt cx="4529470" cy="7642668"/>
                        </a:xfrm>
                      </wpg:grpSpPr>
                      <pic:pic xmlns:pic="http://schemas.openxmlformats.org/drawingml/2006/picture">
                        <pic:nvPicPr>
                          <pic:cNvPr id="18" name="Picture 18" descr="Medicare Item 66830 processed from July 2011 to June 2012"/>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10633" y="2094614"/>
                            <a:ext cx="4518837" cy="3030279"/>
                          </a:xfrm>
                          <a:prstGeom prst="rect">
                            <a:avLst/>
                          </a:prstGeom>
                          <a:noFill/>
                          <a:ln>
                            <a:noFill/>
                          </a:ln>
                        </pic:spPr>
                      </pic:pic>
                      <wpg:grpSp>
                        <wpg:cNvPr id="17" name="Group 17"/>
                        <wpg:cNvGrpSpPr/>
                        <wpg:grpSpPr>
                          <a:xfrm>
                            <a:off x="0" y="0"/>
                            <a:ext cx="4433777" cy="7642668"/>
                            <a:chOff x="0" y="0"/>
                            <a:chExt cx="4433777" cy="7642668"/>
                          </a:xfrm>
                        </wpg:grpSpPr>
                        <pic:pic xmlns:pic="http://schemas.openxmlformats.org/drawingml/2006/picture">
                          <pic:nvPicPr>
                            <pic:cNvPr id="16" name="Picture 16" descr="Medicare Item 66830 processed from July 2008 to June 2009"/>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33777" cy="2977117"/>
                            </a:xfrm>
                            <a:prstGeom prst="rect">
                              <a:avLst/>
                            </a:prstGeom>
                            <a:noFill/>
                            <a:ln>
                              <a:noFill/>
                            </a:ln>
                          </pic:spPr>
                        </pic:pic>
                        <wpg:grpSp>
                          <wpg:cNvPr id="15" name="Group 15"/>
                          <wpg:cNvGrpSpPr/>
                          <wpg:grpSpPr>
                            <a:xfrm>
                              <a:off x="85061" y="95693"/>
                              <a:ext cx="4337050" cy="7546975"/>
                              <a:chOff x="63796" y="447906"/>
                              <a:chExt cx="4338083" cy="7547778"/>
                            </a:xfrm>
                          </wpg:grpSpPr>
                          <pic:pic xmlns:pic="http://schemas.openxmlformats.org/drawingml/2006/picture">
                            <pic:nvPicPr>
                              <pic:cNvPr id="14" name="Picture 14" descr="Medicare Item 66830 processed from July 2015 to June 2016"/>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63796" y="5082363"/>
                                <a:ext cx="4338083" cy="2913321"/>
                              </a:xfrm>
                              <a:prstGeom prst="rect">
                                <a:avLst/>
                              </a:prstGeom>
                              <a:noFill/>
                              <a:ln>
                                <a:noFill/>
                              </a:ln>
                            </pic:spPr>
                          </pic:pic>
                          <wpg:grpSp>
                            <wpg:cNvPr id="1" name="Group 2"/>
                            <wpg:cNvGrpSpPr/>
                            <wpg:grpSpPr>
                              <a:xfrm>
                                <a:off x="3631515" y="447906"/>
                                <a:ext cx="493429" cy="5679209"/>
                                <a:chOff x="3780263" y="479386"/>
                                <a:chExt cx="513640" cy="6078352"/>
                              </a:xfrm>
                            </wpg:grpSpPr>
                            <wpg:grpSp>
                              <wpg:cNvPr id="3" name="Group 4" title="Figure 6. Demographic profile for MBS item 18377"/>
                              <wpg:cNvGrpSpPr/>
                              <wpg:grpSpPr>
                                <a:xfrm>
                                  <a:off x="3846896" y="479386"/>
                                  <a:ext cx="447007" cy="2756241"/>
                                  <a:chOff x="4571982" y="579864"/>
                                  <a:chExt cx="531263" cy="3333941"/>
                                </a:xfrm>
                              </wpg:grpSpPr>
                              <wps:wsp>
                                <wps:cNvPr id="8" name="Text Box 8"/>
                                <wps:cNvSpPr txBox="1"/>
                                <wps:spPr>
                                  <a:xfrm>
                                    <a:off x="4572000" y="579864"/>
                                    <a:ext cx="446049" cy="3791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12F0DE" w14:textId="77777777" w:rsidR="00693E85" w:rsidRPr="00304E80" w:rsidRDefault="00693E85" w:rsidP="000774F3">
                                      <w:pPr>
                                        <w:rPr>
                                          <w:b/>
                                          <w:sz w:val="32"/>
                                          <w:szCs w:val="32"/>
                                        </w:rPr>
                                      </w:pPr>
                                      <w:r w:rsidRPr="00304E80">
                                        <w:rPr>
                                          <w:b/>
                                          <w:sz w:val="32"/>
                                          <w:szCs w:val="3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4571982" y="3534709"/>
                                    <a:ext cx="531263" cy="3790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AF5169" w14:textId="77777777" w:rsidR="00693E85" w:rsidRPr="00304E80" w:rsidRDefault="00693E85" w:rsidP="000774F3">
                                      <w:pPr>
                                        <w:rPr>
                                          <w:b/>
                                          <w:sz w:val="32"/>
                                          <w:szCs w:val="32"/>
                                        </w:rPr>
                                      </w:pPr>
                                      <w:r>
                                        <w:rPr>
                                          <w:b/>
                                          <w:sz w:val="32"/>
                                          <w:szCs w:val="32"/>
                                        </w:rPr>
                                        <w:t>b)</w:t>
                                      </w:r>
                                      <w:r w:rsidRPr="00304E80">
                                        <w:rPr>
                                          <w:b/>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 name="Text Box 10"/>
                              <wps:cNvSpPr txBox="1"/>
                              <wps:spPr>
                                <a:xfrm>
                                  <a:off x="3780263" y="6244683"/>
                                  <a:ext cx="37465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D2FE0B" w14:textId="77777777" w:rsidR="00693E85" w:rsidRPr="00304E80" w:rsidRDefault="00693E85" w:rsidP="000774F3">
                                    <w:pPr>
                                      <w:rPr>
                                        <w:b/>
                                        <w:sz w:val="32"/>
                                        <w:szCs w:val="32"/>
                                      </w:rPr>
                                    </w:pPr>
                                    <w:r>
                                      <w:rPr>
                                        <w:b/>
                                        <w:sz w:val="32"/>
                                        <w:szCs w:val="32"/>
                                      </w:rPr>
                                      <w:t>c</w:t>
                                    </w:r>
                                    <w:r w:rsidRPr="00304E80">
                                      <w:rPr>
                                        <w:b/>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wgp>
                  </a:graphicData>
                </a:graphic>
              </wp:inline>
            </w:drawing>
          </mc:Choice>
          <mc:Fallback>
            <w:pict>
              <v:group id="Group 19" o:spid="_x0000_s1026" alt="Title: Demographic profile of MBS item 66830 for 2008-09, 2011-12 and 2015-16 - Description: Profiles show MBS item 66830 is primarily utilised by males and females aged 65 and over" style="width:368.35pt;height:607.6pt;mso-position-horizontal-relative:char;mso-position-vertical-relative:line" coordsize="45294,7642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alt="Medicare Item 66830 processed from July 2011 to June 2012" style="position:absolute;left:106;top:20946;width:45188;height:303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beMvEAAAA2wAAAA8AAABkcnMvZG93bnJldi54bWxEj09rAjEQxe8Fv0OYQi+lZtuC2NUoUin0&#10;VPAPgrdhMyZrN5PtJtX12zsHwdsM7817v5nO+9CoE3WpjmzgdViAIq6irdkZ2G6+XsagUka22EQm&#10;AxdKMJ8NHqZY2njmFZ3W2SkJ4VSiAZ9zW2qdKk8B0zC2xKIdYhcwy9o5bTs8S3ho9FtRjHTAmqXB&#10;Y0ufnqrf9X8wcDw+R7tzSG4/+vt5T/3y4j+Wxjw99osJqEx9vptv199W8AVWfpEB9Ow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IbeMvEAAAA2wAAAA8AAAAAAAAAAAAAAAAA&#10;nwIAAGRycy9kb3ducmV2LnhtbFBLBQYAAAAABAAEAPcAAACQAwAAAAA=&#10;">
                  <v:imagedata r:id="rId17" o:title="Medicare Item 66830 processed from July 2011 to June 2012"/>
                  <v:path arrowok="t"/>
                </v:shape>
                <v:group id="Group 17" o:spid="_x0000_s1028" style="position:absolute;width:44337;height:76426" coordsize="44337,76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Picture 16" o:spid="_x0000_s1029" type="#_x0000_t75" alt="Medicare Item 66830 processed from July 2008 to June 2009" style="position:absolute;width:44337;height:297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GBxnCAAAA2wAAAA8AAABkcnMvZG93bnJldi54bWxET01rwkAQvQv9D8sUvOmmVYJNXcUqggdB&#10;khZ6nWSnSWh2NmTXGP+9Kwje5vE+Z7keTCN66lxtWcHbNAJBXFhdc6ng53s/WYBwHlljY5kUXMnB&#10;evUyWmKi7YVT6jNfihDCLkEFlfdtIqUrKjLoprYlDtyf7Qz6ALtS6g4vIdw08j2KYmmw5tBQYUvb&#10;ior/7GwU7L76X5d/7DbXvT3PZ/kxPeVxqtT4ddh8gvA0+Kf44T7oMD+G+y/hALm6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xgcZwgAAANsAAAAPAAAAAAAAAAAAAAAAAJ8C&#10;AABkcnMvZG93bnJldi54bWxQSwUGAAAAAAQABAD3AAAAjgMAAAAA&#10;">
                    <v:imagedata r:id="rId18" o:title="Medicare Item 66830 processed from July 2008 to June 2009"/>
                    <v:path arrowok="t"/>
                  </v:shape>
                  <v:group id="Group 15" o:spid="_x0000_s1030" style="position:absolute;left:850;top:956;width:43371;height:75470" coordorigin="637,4479" coordsize="43380,7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Picture 14" o:spid="_x0000_s1031" type="#_x0000_t75" alt="Medicare Item 66830 processed from July 2015 to June 2016" style="position:absolute;left:637;top:50823;width:43381;height:29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GuWHBAAAA2wAAAA8AAABkcnMvZG93bnJldi54bWxET01rwkAQvQv+h2WE3sxGG9KSuooIpc2l&#10;aFrB45CdJsHsbMhuk/TfdwuCt3m8z9nsJtOKgXrXWFawimIQxKXVDVcKvj5fl88gnEfW2FomBb/k&#10;YLedzzaYaTvyiYbCVyKEsMtQQe19l0npypoMush2xIH7tr1BH2BfSd3jGMJNK9dxnEqDDYeGGjs6&#10;1FReix+j4Cnly/jBebLKixN1/vyGeHxU6mEx7V9AeJr8XXxzv+swP4H/X8IBcvs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qGuWHBAAAA2wAAAA8AAAAAAAAAAAAAAAAAnwIA&#10;AGRycy9kb3ducmV2LnhtbFBLBQYAAAAABAAEAPcAAACNAwAAAAA=&#10;">
                      <v:imagedata r:id="rId19" o:title="Medicare Item 66830 processed from July 2015 to June 2016"/>
                      <v:path arrowok="t"/>
                    </v:shape>
                    <v:group id="Group 2" o:spid="_x0000_s1032" style="position:absolute;left:36315;top:4479;width:4934;height:56792" coordorigin="37802,4793" coordsize="5136,607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group id="Group 4" o:spid="_x0000_s1033" style="position:absolute;left:38468;top:4793;width:4471;height:27563" coordorigin="45719,5798" coordsize="5312,33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202" coordsize="21600,21600" o:spt="202" path="m,l,21600r21600,l21600,xe">
                          <v:stroke joinstyle="miter"/>
                          <v:path gradientshapeok="t" o:connecttype="rect"/>
                        </v:shapetype>
                        <v:shape id="Text Box 8" o:spid="_x0000_s1034" type="#_x0000_t202" style="position:absolute;left:45720;top:5798;width:4460;height:3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wN5MIA&#10;AADaAAAADwAAAGRycy9kb3ducmV2LnhtbERPy2rCQBTdF/yH4QrdSJ1YsZU0E5FSH7jT1JbuLplr&#10;EszcCZkxSf++sxC6PJx3shpMLTpqXWVZwWwagSDOra64UPCZbZ6WIJxH1lhbJgW/5GCVjh4SjLXt&#10;+UjdyRcihLCLUUHpfRNL6fKSDLqpbYgDd7GtQR9gW0jdYh/CTS2fo+hFGqw4NJTY0HtJ+fV0Mwp+&#10;JsX3wQ3bcz9fzJuPXZe9fulMqcfxsH4D4Wnw/+K7e68VhK3hSrgBM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A3kwgAAANoAAAAPAAAAAAAAAAAAAAAAAJgCAABkcnMvZG93&#10;bnJldi54bWxQSwUGAAAAAAQABAD1AAAAhwMAAAAA&#10;" fillcolor="white [3201]" stroked="f" strokeweight=".5pt">
                          <v:textbox>
                            <w:txbxContent>
                              <w:p w14:paraId="3C12F0DE" w14:textId="77777777" w:rsidR="00693E85" w:rsidRPr="00304E80" w:rsidRDefault="00693E85" w:rsidP="000774F3">
                                <w:pPr>
                                  <w:rPr>
                                    <w:b/>
                                    <w:sz w:val="32"/>
                                    <w:szCs w:val="32"/>
                                  </w:rPr>
                                </w:pPr>
                                <w:r w:rsidRPr="00304E80">
                                  <w:rPr>
                                    <w:b/>
                                    <w:sz w:val="32"/>
                                    <w:szCs w:val="32"/>
                                  </w:rPr>
                                  <w:t>a)</w:t>
                                </w:r>
                              </w:p>
                            </w:txbxContent>
                          </v:textbox>
                        </v:shape>
                        <v:shape id="Text Box 9" o:spid="_x0000_s1035" type="#_x0000_t202" style="position:absolute;left:45719;top:35347;width:5313;height:3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of8UA&#10;AADaAAAADwAAAGRycy9kb3ducmV2LnhtbESPQWvCQBSE7wX/w/KEXkrdVKmt0VWKtCreNFXx9sg+&#10;k2D2bchuk/jv3UKhx2FmvmFmi86UoqHaFZYVvAwiEMSp1QVnCr6Tr+d3EM4jaywtk4IbOVjMew8z&#10;jLVteUfN3mciQNjFqCD3voqldGlOBt3AVsTBu9jaoA+yzqSusQ1wU8phFI2lwYLDQo4VLXNKr/sf&#10;o+D8lJ22rlsd2tHrqPpcN8nbUSdKPfa7jykIT53/D/+1N1rBBH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Kh/xQAAANoAAAAPAAAAAAAAAAAAAAAAAJgCAABkcnMv&#10;ZG93bnJldi54bWxQSwUGAAAAAAQABAD1AAAAigMAAAAA&#10;" fillcolor="white [3201]" stroked="f" strokeweight=".5pt">
                          <v:textbox>
                            <w:txbxContent>
                              <w:p w14:paraId="3DAF5169" w14:textId="77777777" w:rsidR="00693E85" w:rsidRPr="00304E80" w:rsidRDefault="00693E85" w:rsidP="000774F3">
                                <w:pPr>
                                  <w:rPr>
                                    <w:b/>
                                    <w:sz w:val="32"/>
                                    <w:szCs w:val="32"/>
                                  </w:rPr>
                                </w:pPr>
                                <w:r>
                                  <w:rPr>
                                    <w:b/>
                                    <w:sz w:val="32"/>
                                    <w:szCs w:val="32"/>
                                  </w:rPr>
                                  <w:t>b)</w:t>
                                </w:r>
                                <w:r w:rsidRPr="00304E80">
                                  <w:rPr>
                                    <w:b/>
                                    <w:sz w:val="32"/>
                                    <w:szCs w:val="32"/>
                                  </w:rPr>
                                  <w:t>)</w:t>
                                </w:r>
                              </w:p>
                            </w:txbxContent>
                          </v:textbox>
                        </v:shape>
                      </v:group>
                      <v:shape id="Text Box 10" o:spid="_x0000_s1036" type="#_x0000_t202" style="position:absolute;left:37802;top:62446;width:3747;height:3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NH2M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CFX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NH2MYAAADbAAAADwAAAAAAAAAAAAAAAACYAgAAZHJz&#10;L2Rvd25yZXYueG1sUEsFBgAAAAAEAAQA9QAAAIsDAAAAAA==&#10;" fillcolor="white [3201]" stroked="f" strokeweight=".5pt">
                        <v:textbox>
                          <w:txbxContent>
                            <w:p w14:paraId="09D2FE0B" w14:textId="77777777" w:rsidR="00693E85" w:rsidRPr="00304E80" w:rsidRDefault="00693E85" w:rsidP="000774F3">
                              <w:pPr>
                                <w:rPr>
                                  <w:b/>
                                  <w:sz w:val="32"/>
                                  <w:szCs w:val="32"/>
                                </w:rPr>
                              </w:pPr>
                              <w:r>
                                <w:rPr>
                                  <w:b/>
                                  <w:sz w:val="32"/>
                                  <w:szCs w:val="32"/>
                                </w:rPr>
                                <w:t>c</w:t>
                              </w:r>
                              <w:r w:rsidRPr="00304E80">
                                <w:rPr>
                                  <w:b/>
                                  <w:sz w:val="32"/>
                                  <w:szCs w:val="32"/>
                                </w:rPr>
                                <w:t>)</w:t>
                              </w:r>
                            </w:p>
                          </w:txbxContent>
                        </v:textbox>
                      </v:shape>
                    </v:group>
                  </v:group>
                </v:group>
                <w10:anchorlock/>
              </v:group>
            </w:pict>
          </mc:Fallback>
        </mc:AlternateContent>
      </w:r>
      <w:r w:rsidRPr="00C47743">
        <w:t xml:space="preserve"> </w:t>
      </w:r>
    </w:p>
    <w:p w14:paraId="17E785C7" w14:textId="77777777" w:rsidR="000774F3" w:rsidRPr="006C1DB2" w:rsidRDefault="000774F3" w:rsidP="006C1DB2">
      <w:pPr>
        <w:pStyle w:val="Heading3"/>
        <w:rPr>
          <w:sz w:val="20"/>
        </w:rPr>
      </w:pPr>
      <w:r w:rsidRPr="006C1DB2">
        <w:rPr>
          <w:sz w:val="20"/>
        </w:rPr>
        <w:t>Figure 3: Demographic profile for MBS item 68830 for 2008-09 (a), 2011-12 (b) and 2015-16 (c)</w:t>
      </w:r>
    </w:p>
    <w:p w14:paraId="2803D280" w14:textId="77777777" w:rsidR="000774F3" w:rsidRPr="00EC0EE5" w:rsidRDefault="000774F3" w:rsidP="000774F3">
      <w:pPr>
        <w:rPr>
          <w:i/>
          <w:sz w:val="20"/>
        </w:rPr>
      </w:pPr>
      <w:r w:rsidRPr="00EC0EE5">
        <w:rPr>
          <w:i/>
          <w:sz w:val="20"/>
        </w:rPr>
        <w:t xml:space="preserve">Source: Medicare Statistics Online </w:t>
      </w:r>
    </w:p>
    <w:p w14:paraId="6A46D729" w14:textId="77777777" w:rsidR="000774F3" w:rsidRDefault="000774F3" w:rsidP="000774F3">
      <w:pPr>
        <w:pStyle w:val="Heading2"/>
      </w:pPr>
      <w:bookmarkStart w:id="3" w:name="_Toc461539948"/>
      <w:bookmarkStart w:id="4" w:name="_Toc473616981"/>
      <w:bookmarkStart w:id="5" w:name="_Toc465347395"/>
      <w:r>
        <w:lastRenderedPageBreak/>
        <w:t>Provider breakdown</w:t>
      </w:r>
      <w:bookmarkEnd w:id="3"/>
      <w:bookmarkEnd w:id="4"/>
    </w:p>
    <w:p w14:paraId="703E8C5B" w14:textId="2BA7B08F" w:rsidR="000774F3" w:rsidRDefault="000774F3" w:rsidP="002E3E26">
      <w:pPr>
        <w:spacing w:after="240"/>
      </w:pPr>
      <w:r>
        <w:t xml:space="preserve">All practitioners claiming this service are pathologists or haematologists. The number of practitioners claiming this service has fluctuated since listing, ranging from 43 to 56 (Table </w:t>
      </w:r>
      <w:r w:rsidR="00AA47A6">
        <w:t>5</w:t>
      </w:r>
      <w:r w:rsidR="002E3E26">
        <w:t>).</w:t>
      </w:r>
    </w:p>
    <w:p w14:paraId="269CAB0F" w14:textId="47C86135" w:rsidR="000774F3" w:rsidRPr="004076B5" w:rsidRDefault="000774F3" w:rsidP="000774F3">
      <w:r>
        <w:t xml:space="preserve">Similarly, the concentration of services among providers has varied each year, although the service provision has remained relatively concentrated with about 90% of services provided by just 30% of practitioners (Table </w:t>
      </w:r>
      <w:r w:rsidR="00AA47A6">
        <w:t>6</w:t>
      </w:r>
      <w:r>
        <w:t xml:space="preserve">). </w:t>
      </w:r>
    </w:p>
    <w:p w14:paraId="635B2C86" w14:textId="77056207" w:rsidR="000774F3" w:rsidRPr="006C1DB2" w:rsidRDefault="000774F3" w:rsidP="006C1DB2">
      <w:pPr>
        <w:pStyle w:val="Heading3"/>
        <w:rPr>
          <w:sz w:val="20"/>
        </w:rPr>
      </w:pPr>
      <w:r w:rsidRPr="006C1DB2">
        <w:rPr>
          <w:sz w:val="20"/>
        </w:rPr>
        <w:t xml:space="preserve">Table </w:t>
      </w:r>
      <w:r w:rsidR="00AA47A6" w:rsidRPr="006C1DB2">
        <w:rPr>
          <w:sz w:val="20"/>
        </w:rPr>
        <w:t>5</w:t>
      </w:r>
      <w:r w:rsidRPr="006C1DB2">
        <w:rPr>
          <w:sz w:val="20"/>
        </w:rPr>
        <w:t>: Number of practitioners providing this service in 2008-09 to 2015-16</w:t>
      </w:r>
    </w:p>
    <w:tbl>
      <w:tblPr>
        <w:tblW w:w="2636" w:type="dxa"/>
        <w:tblInd w:w="108" w:type="dxa"/>
        <w:tblLook w:val="04A0" w:firstRow="1" w:lastRow="0" w:firstColumn="1" w:lastColumn="0" w:noHBand="0" w:noVBand="1"/>
        <w:tblCaption w:val="Number of practitioners providing this service in 2008-09 to 2015-16"/>
        <w:tblDescription w:val="Practitioners providing this service has plateaued at roughly 50 nationwide"/>
      </w:tblPr>
      <w:tblGrid>
        <w:gridCol w:w="1433"/>
        <w:gridCol w:w="1203"/>
      </w:tblGrid>
      <w:tr w:rsidR="000774F3" w:rsidRPr="000E4B4B" w14:paraId="621FF536" w14:textId="77777777" w:rsidTr="004164C8">
        <w:trPr>
          <w:trHeight w:val="464"/>
        </w:trPr>
        <w:tc>
          <w:tcPr>
            <w:tcW w:w="1433" w:type="dxa"/>
            <w:tcBorders>
              <w:top w:val="single" w:sz="4" w:space="0" w:color="000000"/>
              <w:left w:val="single" w:sz="4" w:space="0" w:color="000000"/>
              <w:bottom w:val="single" w:sz="4" w:space="0" w:color="000000"/>
              <w:right w:val="single" w:sz="4" w:space="0" w:color="000000"/>
            </w:tcBorders>
            <w:shd w:val="clear" w:color="auto" w:fill="008080"/>
            <w:vAlign w:val="bottom"/>
          </w:tcPr>
          <w:p w14:paraId="3BC7F4DC" w14:textId="77777777" w:rsidR="000774F3" w:rsidRPr="004164C8" w:rsidRDefault="000774F3" w:rsidP="0084020F">
            <w:pPr>
              <w:rPr>
                <w:rFonts w:ascii="Arial" w:hAnsi="Arial" w:cs="Arial"/>
                <w:b/>
                <w:bCs/>
                <w:color w:val="FFFFFF"/>
                <w:sz w:val="18"/>
                <w:szCs w:val="16"/>
              </w:rPr>
            </w:pPr>
            <w:r w:rsidRPr="004164C8">
              <w:rPr>
                <w:rFonts w:ascii="Arial" w:hAnsi="Arial" w:cs="Arial"/>
                <w:b/>
                <w:bCs/>
                <w:color w:val="FFFFFF"/>
                <w:sz w:val="18"/>
                <w:szCs w:val="16"/>
              </w:rPr>
              <w:t>Financial year</w:t>
            </w:r>
          </w:p>
        </w:tc>
        <w:tc>
          <w:tcPr>
            <w:tcW w:w="0" w:type="auto"/>
            <w:tcBorders>
              <w:top w:val="single" w:sz="4" w:space="0" w:color="000000"/>
              <w:left w:val="nil"/>
              <w:bottom w:val="single" w:sz="4" w:space="0" w:color="000000"/>
              <w:right w:val="single" w:sz="4" w:space="0" w:color="000000"/>
            </w:tcBorders>
            <w:shd w:val="clear" w:color="auto" w:fill="008080"/>
            <w:vAlign w:val="bottom"/>
          </w:tcPr>
          <w:p w14:paraId="01097025" w14:textId="77777777" w:rsidR="000774F3" w:rsidRPr="004164C8" w:rsidRDefault="000774F3" w:rsidP="0084020F">
            <w:pPr>
              <w:rPr>
                <w:rFonts w:ascii="Arial" w:hAnsi="Arial" w:cs="Arial"/>
                <w:b/>
                <w:bCs/>
                <w:color w:val="FFFFFF"/>
                <w:sz w:val="18"/>
                <w:szCs w:val="16"/>
              </w:rPr>
            </w:pPr>
            <w:r w:rsidRPr="004164C8">
              <w:rPr>
                <w:rFonts w:ascii="Arial" w:hAnsi="Arial" w:cs="Arial"/>
                <w:b/>
                <w:bCs/>
                <w:color w:val="FFFFFF"/>
                <w:sz w:val="18"/>
                <w:szCs w:val="16"/>
              </w:rPr>
              <w:t>Australia</w:t>
            </w:r>
          </w:p>
        </w:tc>
      </w:tr>
      <w:tr w:rsidR="000774F3" w:rsidRPr="000E4B4B" w14:paraId="39E79B70" w14:textId="77777777" w:rsidTr="004164C8">
        <w:trPr>
          <w:trHeight w:val="254"/>
        </w:trPr>
        <w:tc>
          <w:tcPr>
            <w:tcW w:w="1433" w:type="dxa"/>
            <w:tcBorders>
              <w:top w:val="nil"/>
              <w:left w:val="single" w:sz="4" w:space="0" w:color="000000"/>
              <w:bottom w:val="single" w:sz="4" w:space="0" w:color="auto"/>
              <w:right w:val="single" w:sz="4" w:space="0" w:color="000000"/>
            </w:tcBorders>
            <w:shd w:val="clear" w:color="000000" w:fill="FFFFFF"/>
            <w:vAlign w:val="center"/>
          </w:tcPr>
          <w:p w14:paraId="7F0EF42D" w14:textId="77777777" w:rsidR="000774F3" w:rsidRPr="00357FAC" w:rsidRDefault="000774F3" w:rsidP="0084020F">
            <w:pPr>
              <w:rPr>
                <w:rFonts w:ascii="Arial" w:hAnsi="Arial" w:cs="Arial"/>
                <w:b/>
                <w:bCs/>
                <w:color w:val="000000"/>
                <w:sz w:val="16"/>
                <w:szCs w:val="16"/>
              </w:rPr>
            </w:pPr>
            <w:r>
              <w:rPr>
                <w:rFonts w:ascii="Arial" w:hAnsi="Arial" w:cs="Arial"/>
                <w:b/>
                <w:bCs/>
                <w:color w:val="000000"/>
                <w:sz w:val="16"/>
                <w:szCs w:val="16"/>
              </w:rPr>
              <w:t>2008-09</w:t>
            </w:r>
          </w:p>
        </w:tc>
        <w:tc>
          <w:tcPr>
            <w:tcW w:w="0" w:type="auto"/>
            <w:tcBorders>
              <w:top w:val="nil"/>
              <w:left w:val="nil"/>
              <w:bottom w:val="single" w:sz="4" w:space="0" w:color="auto"/>
              <w:right w:val="single" w:sz="4" w:space="0" w:color="000000"/>
            </w:tcBorders>
            <w:shd w:val="clear" w:color="000000" w:fill="FFFFFF"/>
            <w:vAlign w:val="bottom"/>
          </w:tcPr>
          <w:p w14:paraId="7BBA6CA9" w14:textId="77777777" w:rsidR="000774F3" w:rsidRPr="00357FAC" w:rsidRDefault="000774F3" w:rsidP="0084020F">
            <w:pPr>
              <w:jc w:val="right"/>
              <w:rPr>
                <w:rFonts w:ascii="Arial" w:hAnsi="Arial" w:cs="Arial"/>
                <w:color w:val="000000"/>
                <w:sz w:val="18"/>
                <w:szCs w:val="18"/>
              </w:rPr>
            </w:pPr>
            <w:r>
              <w:rPr>
                <w:rFonts w:ascii="Arial" w:hAnsi="Arial" w:cs="Arial"/>
                <w:color w:val="000000"/>
                <w:sz w:val="18"/>
                <w:szCs w:val="18"/>
              </w:rPr>
              <w:t>45</w:t>
            </w:r>
          </w:p>
        </w:tc>
      </w:tr>
      <w:tr w:rsidR="000774F3" w:rsidRPr="000E4B4B" w14:paraId="5E5D7B84" w14:textId="77777777" w:rsidTr="004164C8">
        <w:trPr>
          <w:trHeight w:val="254"/>
        </w:trPr>
        <w:tc>
          <w:tcPr>
            <w:tcW w:w="1433" w:type="dxa"/>
            <w:tcBorders>
              <w:top w:val="nil"/>
              <w:left w:val="single" w:sz="4" w:space="0" w:color="000000"/>
              <w:bottom w:val="single" w:sz="4" w:space="0" w:color="auto"/>
              <w:right w:val="single" w:sz="4" w:space="0" w:color="000000"/>
            </w:tcBorders>
            <w:shd w:val="clear" w:color="000000" w:fill="FFFFFF"/>
            <w:vAlign w:val="center"/>
          </w:tcPr>
          <w:p w14:paraId="0542DDE6" w14:textId="77777777" w:rsidR="000774F3" w:rsidRPr="00357FAC" w:rsidRDefault="000774F3" w:rsidP="0084020F">
            <w:pPr>
              <w:rPr>
                <w:rFonts w:ascii="Arial" w:hAnsi="Arial" w:cs="Arial"/>
                <w:b/>
                <w:bCs/>
                <w:color w:val="000000"/>
                <w:sz w:val="16"/>
                <w:szCs w:val="16"/>
              </w:rPr>
            </w:pPr>
            <w:r>
              <w:rPr>
                <w:rFonts w:ascii="Arial" w:hAnsi="Arial" w:cs="Arial"/>
                <w:b/>
                <w:bCs/>
                <w:color w:val="000000"/>
                <w:sz w:val="16"/>
                <w:szCs w:val="16"/>
              </w:rPr>
              <w:t>2009-10</w:t>
            </w:r>
          </w:p>
        </w:tc>
        <w:tc>
          <w:tcPr>
            <w:tcW w:w="0" w:type="auto"/>
            <w:tcBorders>
              <w:top w:val="nil"/>
              <w:left w:val="nil"/>
              <w:bottom w:val="single" w:sz="4" w:space="0" w:color="auto"/>
              <w:right w:val="single" w:sz="4" w:space="0" w:color="000000"/>
            </w:tcBorders>
            <w:shd w:val="clear" w:color="000000" w:fill="FFFFFF"/>
            <w:vAlign w:val="bottom"/>
          </w:tcPr>
          <w:p w14:paraId="71477B98" w14:textId="77777777" w:rsidR="000774F3" w:rsidRPr="00357FAC" w:rsidRDefault="000774F3" w:rsidP="0084020F">
            <w:pPr>
              <w:jc w:val="right"/>
              <w:rPr>
                <w:rFonts w:ascii="Arial" w:hAnsi="Arial" w:cs="Arial"/>
                <w:color w:val="000000"/>
                <w:sz w:val="18"/>
                <w:szCs w:val="18"/>
              </w:rPr>
            </w:pPr>
            <w:r>
              <w:rPr>
                <w:rFonts w:ascii="Arial" w:hAnsi="Arial" w:cs="Arial"/>
                <w:color w:val="000000"/>
                <w:sz w:val="18"/>
                <w:szCs w:val="18"/>
              </w:rPr>
              <w:t>53</w:t>
            </w:r>
          </w:p>
        </w:tc>
      </w:tr>
      <w:tr w:rsidR="000774F3" w:rsidRPr="000E4B4B" w14:paraId="2C14A364" w14:textId="77777777" w:rsidTr="004164C8">
        <w:trPr>
          <w:trHeight w:val="254"/>
        </w:trPr>
        <w:tc>
          <w:tcPr>
            <w:tcW w:w="1433" w:type="dxa"/>
            <w:tcBorders>
              <w:top w:val="nil"/>
              <w:left w:val="single" w:sz="4" w:space="0" w:color="000000"/>
              <w:bottom w:val="single" w:sz="4" w:space="0" w:color="auto"/>
              <w:right w:val="single" w:sz="4" w:space="0" w:color="000000"/>
            </w:tcBorders>
            <w:shd w:val="clear" w:color="000000" w:fill="FFFFFF"/>
            <w:vAlign w:val="center"/>
          </w:tcPr>
          <w:p w14:paraId="43585630" w14:textId="77777777" w:rsidR="000774F3" w:rsidRPr="00357FAC" w:rsidRDefault="000774F3" w:rsidP="0084020F">
            <w:pPr>
              <w:rPr>
                <w:rFonts w:ascii="Arial" w:hAnsi="Arial" w:cs="Arial"/>
                <w:b/>
                <w:bCs/>
                <w:color w:val="000000"/>
                <w:sz w:val="16"/>
                <w:szCs w:val="16"/>
              </w:rPr>
            </w:pPr>
            <w:r>
              <w:rPr>
                <w:rFonts w:ascii="Arial" w:hAnsi="Arial" w:cs="Arial"/>
                <w:b/>
                <w:bCs/>
                <w:color w:val="000000"/>
                <w:sz w:val="16"/>
                <w:szCs w:val="16"/>
              </w:rPr>
              <w:t>2010-11</w:t>
            </w:r>
          </w:p>
        </w:tc>
        <w:tc>
          <w:tcPr>
            <w:tcW w:w="0" w:type="auto"/>
            <w:tcBorders>
              <w:top w:val="nil"/>
              <w:left w:val="nil"/>
              <w:bottom w:val="single" w:sz="4" w:space="0" w:color="auto"/>
              <w:right w:val="single" w:sz="4" w:space="0" w:color="000000"/>
            </w:tcBorders>
            <w:shd w:val="clear" w:color="000000" w:fill="FFFFFF"/>
            <w:vAlign w:val="bottom"/>
          </w:tcPr>
          <w:p w14:paraId="2EEF441C" w14:textId="77777777" w:rsidR="000774F3" w:rsidRPr="00357FAC" w:rsidRDefault="000774F3" w:rsidP="0084020F">
            <w:pPr>
              <w:jc w:val="right"/>
              <w:rPr>
                <w:rFonts w:ascii="Arial" w:hAnsi="Arial" w:cs="Arial"/>
                <w:color w:val="000000"/>
                <w:sz w:val="18"/>
                <w:szCs w:val="18"/>
              </w:rPr>
            </w:pPr>
            <w:r>
              <w:rPr>
                <w:rFonts w:ascii="Arial" w:hAnsi="Arial" w:cs="Arial"/>
                <w:color w:val="000000"/>
                <w:sz w:val="18"/>
                <w:szCs w:val="18"/>
              </w:rPr>
              <w:t>56</w:t>
            </w:r>
          </w:p>
        </w:tc>
      </w:tr>
      <w:tr w:rsidR="000774F3" w:rsidRPr="000E4B4B" w14:paraId="6330A633" w14:textId="77777777" w:rsidTr="004164C8">
        <w:trPr>
          <w:trHeight w:val="254"/>
        </w:trPr>
        <w:tc>
          <w:tcPr>
            <w:tcW w:w="1433" w:type="dxa"/>
            <w:tcBorders>
              <w:top w:val="nil"/>
              <w:left w:val="single" w:sz="4" w:space="0" w:color="000000"/>
              <w:bottom w:val="single" w:sz="4" w:space="0" w:color="auto"/>
              <w:right w:val="single" w:sz="4" w:space="0" w:color="000000"/>
            </w:tcBorders>
            <w:shd w:val="clear" w:color="000000" w:fill="FFFFFF"/>
            <w:vAlign w:val="center"/>
          </w:tcPr>
          <w:p w14:paraId="2ECCF62A" w14:textId="77777777" w:rsidR="000774F3" w:rsidRPr="00357FAC" w:rsidRDefault="000774F3" w:rsidP="0084020F">
            <w:pPr>
              <w:rPr>
                <w:rFonts w:ascii="Arial" w:hAnsi="Arial" w:cs="Arial"/>
                <w:b/>
                <w:bCs/>
                <w:color w:val="000000"/>
                <w:sz w:val="16"/>
                <w:szCs w:val="16"/>
              </w:rPr>
            </w:pPr>
            <w:r>
              <w:rPr>
                <w:rFonts w:ascii="Arial" w:hAnsi="Arial" w:cs="Arial"/>
                <w:b/>
                <w:bCs/>
                <w:color w:val="000000"/>
                <w:sz w:val="16"/>
                <w:szCs w:val="16"/>
              </w:rPr>
              <w:t>2011-12</w:t>
            </w:r>
          </w:p>
        </w:tc>
        <w:tc>
          <w:tcPr>
            <w:tcW w:w="0" w:type="auto"/>
            <w:tcBorders>
              <w:top w:val="nil"/>
              <w:left w:val="nil"/>
              <w:bottom w:val="single" w:sz="4" w:space="0" w:color="auto"/>
              <w:right w:val="single" w:sz="4" w:space="0" w:color="000000"/>
            </w:tcBorders>
            <w:shd w:val="clear" w:color="000000" w:fill="FFFFFF"/>
            <w:vAlign w:val="bottom"/>
          </w:tcPr>
          <w:p w14:paraId="080C8400" w14:textId="77777777" w:rsidR="000774F3" w:rsidRPr="00357FAC" w:rsidRDefault="000774F3" w:rsidP="0084020F">
            <w:pPr>
              <w:jc w:val="right"/>
              <w:rPr>
                <w:rFonts w:ascii="Arial" w:hAnsi="Arial" w:cs="Arial"/>
                <w:color w:val="000000"/>
                <w:sz w:val="18"/>
                <w:szCs w:val="18"/>
              </w:rPr>
            </w:pPr>
            <w:r>
              <w:rPr>
                <w:rFonts w:ascii="Arial" w:hAnsi="Arial" w:cs="Arial"/>
                <w:color w:val="000000"/>
                <w:sz w:val="18"/>
                <w:szCs w:val="18"/>
              </w:rPr>
              <w:t>43</w:t>
            </w:r>
          </w:p>
        </w:tc>
      </w:tr>
      <w:tr w:rsidR="000774F3" w:rsidRPr="000E4B4B" w14:paraId="52747D89" w14:textId="77777777" w:rsidTr="004164C8">
        <w:trPr>
          <w:trHeight w:val="254"/>
        </w:trPr>
        <w:tc>
          <w:tcPr>
            <w:tcW w:w="1433" w:type="dxa"/>
            <w:tcBorders>
              <w:top w:val="nil"/>
              <w:left w:val="single" w:sz="4" w:space="0" w:color="000000"/>
              <w:bottom w:val="single" w:sz="4" w:space="0" w:color="auto"/>
              <w:right w:val="single" w:sz="4" w:space="0" w:color="000000"/>
            </w:tcBorders>
            <w:shd w:val="clear" w:color="000000" w:fill="FFFFFF"/>
            <w:vAlign w:val="center"/>
          </w:tcPr>
          <w:p w14:paraId="5C64E730" w14:textId="77777777" w:rsidR="000774F3" w:rsidRPr="00357FAC" w:rsidRDefault="000774F3" w:rsidP="0084020F">
            <w:pPr>
              <w:rPr>
                <w:rFonts w:ascii="Arial" w:hAnsi="Arial" w:cs="Arial"/>
                <w:b/>
                <w:bCs/>
                <w:color w:val="000000"/>
                <w:sz w:val="16"/>
                <w:szCs w:val="16"/>
              </w:rPr>
            </w:pPr>
            <w:r>
              <w:rPr>
                <w:rFonts w:ascii="Arial" w:hAnsi="Arial" w:cs="Arial"/>
                <w:b/>
                <w:bCs/>
                <w:color w:val="000000"/>
                <w:sz w:val="16"/>
                <w:szCs w:val="16"/>
              </w:rPr>
              <w:t>2012-13</w:t>
            </w:r>
          </w:p>
        </w:tc>
        <w:tc>
          <w:tcPr>
            <w:tcW w:w="0" w:type="auto"/>
            <w:tcBorders>
              <w:top w:val="nil"/>
              <w:left w:val="nil"/>
              <w:bottom w:val="single" w:sz="4" w:space="0" w:color="auto"/>
              <w:right w:val="single" w:sz="4" w:space="0" w:color="000000"/>
            </w:tcBorders>
            <w:shd w:val="clear" w:color="000000" w:fill="FFFFFF"/>
            <w:vAlign w:val="bottom"/>
          </w:tcPr>
          <w:p w14:paraId="26061586" w14:textId="77777777" w:rsidR="000774F3" w:rsidRPr="00357FAC" w:rsidRDefault="000774F3" w:rsidP="0084020F">
            <w:pPr>
              <w:jc w:val="right"/>
              <w:rPr>
                <w:rFonts w:ascii="Arial" w:hAnsi="Arial" w:cs="Arial"/>
                <w:color w:val="000000"/>
                <w:sz w:val="18"/>
                <w:szCs w:val="18"/>
              </w:rPr>
            </w:pPr>
            <w:r>
              <w:rPr>
                <w:rFonts w:ascii="Arial" w:hAnsi="Arial" w:cs="Arial"/>
                <w:color w:val="000000"/>
                <w:sz w:val="18"/>
                <w:szCs w:val="18"/>
              </w:rPr>
              <w:t>49</w:t>
            </w:r>
          </w:p>
        </w:tc>
      </w:tr>
      <w:tr w:rsidR="000774F3" w:rsidRPr="000E4B4B" w14:paraId="71A7C088" w14:textId="77777777" w:rsidTr="004164C8">
        <w:trPr>
          <w:trHeight w:val="254"/>
        </w:trPr>
        <w:tc>
          <w:tcPr>
            <w:tcW w:w="1433" w:type="dxa"/>
            <w:tcBorders>
              <w:top w:val="nil"/>
              <w:left w:val="single" w:sz="4" w:space="0" w:color="000000"/>
              <w:bottom w:val="single" w:sz="4" w:space="0" w:color="auto"/>
              <w:right w:val="single" w:sz="4" w:space="0" w:color="000000"/>
            </w:tcBorders>
            <w:shd w:val="clear" w:color="000000" w:fill="FFFFFF"/>
            <w:vAlign w:val="center"/>
            <w:hideMark/>
          </w:tcPr>
          <w:p w14:paraId="5A00D206" w14:textId="77777777" w:rsidR="000774F3" w:rsidRPr="00357FAC" w:rsidRDefault="000774F3" w:rsidP="0084020F">
            <w:pPr>
              <w:rPr>
                <w:rFonts w:ascii="Arial" w:hAnsi="Arial" w:cs="Arial"/>
                <w:b/>
                <w:bCs/>
                <w:color w:val="000000"/>
                <w:sz w:val="16"/>
                <w:szCs w:val="16"/>
              </w:rPr>
            </w:pPr>
            <w:r w:rsidRPr="00357FAC">
              <w:rPr>
                <w:rFonts w:ascii="Arial" w:hAnsi="Arial" w:cs="Arial"/>
                <w:b/>
                <w:bCs/>
                <w:color w:val="000000"/>
                <w:sz w:val="16"/>
                <w:szCs w:val="16"/>
              </w:rPr>
              <w:t>2013-14</w:t>
            </w:r>
          </w:p>
        </w:tc>
        <w:tc>
          <w:tcPr>
            <w:tcW w:w="0" w:type="auto"/>
            <w:tcBorders>
              <w:top w:val="nil"/>
              <w:left w:val="nil"/>
              <w:bottom w:val="single" w:sz="4" w:space="0" w:color="auto"/>
              <w:right w:val="single" w:sz="4" w:space="0" w:color="000000"/>
            </w:tcBorders>
            <w:shd w:val="clear" w:color="000000" w:fill="FFFFFF"/>
            <w:vAlign w:val="bottom"/>
            <w:hideMark/>
          </w:tcPr>
          <w:p w14:paraId="6C86278A" w14:textId="77777777" w:rsidR="000774F3" w:rsidRPr="00357FAC" w:rsidRDefault="000774F3" w:rsidP="0084020F">
            <w:pPr>
              <w:jc w:val="right"/>
              <w:rPr>
                <w:rFonts w:ascii="Arial" w:hAnsi="Arial" w:cs="Arial"/>
                <w:color w:val="000000"/>
                <w:sz w:val="18"/>
                <w:szCs w:val="18"/>
              </w:rPr>
            </w:pPr>
            <w:r>
              <w:rPr>
                <w:rFonts w:ascii="Arial" w:hAnsi="Arial" w:cs="Arial"/>
                <w:color w:val="000000"/>
                <w:sz w:val="18"/>
                <w:szCs w:val="18"/>
              </w:rPr>
              <w:t>50</w:t>
            </w:r>
          </w:p>
        </w:tc>
      </w:tr>
      <w:tr w:rsidR="000774F3" w:rsidRPr="004806EA" w14:paraId="1678D70A" w14:textId="77777777" w:rsidTr="004164C8">
        <w:trPr>
          <w:trHeight w:val="199"/>
        </w:trPr>
        <w:tc>
          <w:tcPr>
            <w:tcW w:w="1433" w:type="dxa"/>
            <w:tcBorders>
              <w:top w:val="single" w:sz="4" w:space="0" w:color="auto"/>
              <w:left w:val="single" w:sz="4" w:space="0" w:color="000000"/>
              <w:bottom w:val="single" w:sz="4" w:space="0" w:color="auto"/>
              <w:right w:val="single" w:sz="4" w:space="0" w:color="000000"/>
            </w:tcBorders>
            <w:shd w:val="clear" w:color="000000" w:fill="FFFFFF"/>
            <w:vAlign w:val="center"/>
          </w:tcPr>
          <w:p w14:paraId="4B9214B8" w14:textId="77777777" w:rsidR="000774F3" w:rsidRPr="00357FAC" w:rsidRDefault="000774F3" w:rsidP="0084020F">
            <w:pPr>
              <w:rPr>
                <w:rFonts w:ascii="Arial" w:hAnsi="Arial" w:cs="Arial"/>
                <w:b/>
                <w:bCs/>
                <w:color w:val="000000"/>
                <w:sz w:val="16"/>
                <w:szCs w:val="16"/>
              </w:rPr>
            </w:pPr>
            <w:r w:rsidRPr="00357FAC">
              <w:rPr>
                <w:rFonts w:ascii="Arial" w:hAnsi="Arial" w:cs="Arial"/>
                <w:b/>
                <w:bCs/>
                <w:color w:val="000000"/>
                <w:sz w:val="16"/>
                <w:szCs w:val="16"/>
              </w:rPr>
              <w:t>2014-15</w:t>
            </w:r>
          </w:p>
        </w:tc>
        <w:tc>
          <w:tcPr>
            <w:tcW w:w="0" w:type="auto"/>
            <w:tcBorders>
              <w:top w:val="single" w:sz="4" w:space="0" w:color="auto"/>
              <w:left w:val="nil"/>
              <w:bottom w:val="single" w:sz="4" w:space="0" w:color="auto"/>
              <w:right w:val="single" w:sz="4" w:space="0" w:color="000000"/>
            </w:tcBorders>
            <w:shd w:val="clear" w:color="000000" w:fill="FFFFFF"/>
            <w:vAlign w:val="bottom"/>
          </w:tcPr>
          <w:p w14:paraId="3E31C5AA" w14:textId="77777777" w:rsidR="000774F3" w:rsidRPr="00357FAC" w:rsidRDefault="000774F3" w:rsidP="0084020F">
            <w:pPr>
              <w:jc w:val="right"/>
              <w:rPr>
                <w:rFonts w:ascii="Arial" w:hAnsi="Arial" w:cs="Arial"/>
                <w:color w:val="000000"/>
                <w:sz w:val="18"/>
                <w:szCs w:val="18"/>
              </w:rPr>
            </w:pPr>
            <w:r>
              <w:rPr>
                <w:rFonts w:ascii="Arial" w:hAnsi="Arial" w:cs="Arial"/>
                <w:color w:val="000000"/>
                <w:sz w:val="18"/>
                <w:szCs w:val="18"/>
              </w:rPr>
              <w:t>47</w:t>
            </w:r>
          </w:p>
        </w:tc>
      </w:tr>
      <w:tr w:rsidR="000774F3" w:rsidRPr="004806EA" w14:paraId="7A4785E2" w14:textId="77777777" w:rsidTr="004164C8">
        <w:trPr>
          <w:trHeight w:val="199"/>
        </w:trPr>
        <w:tc>
          <w:tcPr>
            <w:tcW w:w="1433"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34DE4AAA" w14:textId="77777777" w:rsidR="000774F3" w:rsidRPr="00357FAC" w:rsidRDefault="000774F3" w:rsidP="0084020F">
            <w:pPr>
              <w:rPr>
                <w:rFonts w:ascii="Arial" w:hAnsi="Arial" w:cs="Arial"/>
                <w:b/>
                <w:bCs/>
                <w:color w:val="000000"/>
                <w:sz w:val="16"/>
                <w:szCs w:val="16"/>
              </w:rPr>
            </w:pPr>
            <w:r w:rsidRPr="00357FAC">
              <w:rPr>
                <w:rFonts w:ascii="Arial" w:hAnsi="Arial" w:cs="Arial"/>
                <w:b/>
                <w:bCs/>
                <w:color w:val="000000"/>
                <w:sz w:val="16"/>
                <w:szCs w:val="16"/>
              </w:rPr>
              <w:t>2015-16</w:t>
            </w:r>
          </w:p>
        </w:tc>
        <w:tc>
          <w:tcPr>
            <w:tcW w:w="0" w:type="auto"/>
            <w:tcBorders>
              <w:top w:val="single" w:sz="4" w:space="0" w:color="auto"/>
              <w:left w:val="nil"/>
              <w:bottom w:val="single" w:sz="4" w:space="0" w:color="000000"/>
              <w:right w:val="single" w:sz="4" w:space="0" w:color="000000"/>
            </w:tcBorders>
            <w:shd w:val="clear" w:color="000000" w:fill="FFFFFF"/>
            <w:vAlign w:val="bottom"/>
          </w:tcPr>
          <w:p w14:paraId="4EE31FCB" w14:textId="77777777" w:rsidR="000774F3" w:rsidRPr="00357FAC" w:rsidRDefault="000774F3" w:rsidP="0084020F">
            <w:pPr>
              <w:jc w:val="right"/>
              <w:rPr>
                <w:rFonts w:ascii="Arial" w:hAnsi="Arial" w:cs="Arial"/>
                <w:color w:val="000000"/>
                <w:sz w:val="18"/>
                <w:szCs w:val="18"/>
              </w:rPr>
            </w:pPr>
            <w:r>
              <w:rPr>
                <w:rFonts w:ascii="Arial" w:hAnsi="Arial" w:cs="Arial"/>
                <w:color w:val="000000"/>
                <w:sz w:val="18"/>
                <w:szCs w:val="18"/>
              </w:rPr>
              <w:t>46</w:t>
            </w:r>
          </w:p>
        </w:tc>
      </w:tr>
    </w:tbl>
    <w:p w14:paraId="7BD8A494" w14:textId="7992A7A5" w:rsidR="000774F3" w:rsidRPr="006C1DB2" w:rsidRDefault="000774F3" w:rsidP="006C1DB2">
      <w:pPr>
        <w:pStyle w:val="Heading3"/>
        <w:rPr>
          <w:sz w:val="20"/>
        </w:rPr>
      </w:pPr>
      <w:r w:rsidRPr="006C1DB2">
        <w:rPr>
          <w:sz w:val="20"/>
        </w:rPr>
        <w:t xml:space="preserve">Table </w:t>
      </w:r>
      <w:r w:rsidR="00AA47A6" w:rsidRPr="006C1DB2">
        <w:rPr>
          <w:sz w:val="20"/>
        </w:rPr>
        <w:t>6</w:t>
      </w:r>
      <w:r w:rsidRPr="006C1DB2">
        <w:rPr>
          <w:sz w:val="20"/>
        </w:rPr>
        <w:t xml:space="preserve">: Cumulative percentage of medical practitioners providing item 66830 </w:t>
      </w:r>
      <w:r w:rsidR="006C1DB2">
        <w:rPr>
          <w:sz w:val="20"/>
        </w:rPr>
        <w:t>for</w:t>
      </w:r>
      <w:r w:rsidRPr="006C1DB2">
        <w:rPr>
          <w:sz w:val="20"/>
        </w:rPr>
        <w:t xml:space="preserve"> 2008-09 to 2015-16</w:t>
      </w:r>
    </w:p>
    <w:tbl>
      <w:tblPr>
        <w:tblpPr w:leftFromText="180" w:rightFromText="180" w:vertAnchor="text" w:horzAnchor="margin" w:tblpX="108" w:tblpY="130"/>
        <w:tblW w:w="8522" w:type="dxa"/>
        <w:tblLook w:val="04A0" w:firstRow="1" w:lastRow="0" w:firstColumn="1" w:lastColumn="0" w:noHBand="0" w:noVBand="1"/>
        <w:tblCaption w:val="Cumulative percentage of medical practitioners providing item 66830 for 2008-09 to 2015-16"/>
        <w:tblDescription w:val="Roughly 20 per cent of practitioners provide 85 per cent of services"/>
      </w:tblPr>
      <w:tblGrid>
        <w:gridCol w:w="675"/>
        <w:gridCol w:w="946"/>
        <w:gridCol w:w="1004"/>
        <w:gridCol w:w="1027"/>
        <w:gridCol w:w="992"/>
        <w:gridCol w:w="993"/>
        <w:gridCol w:w="992"/>
        <w:gridCol w:w="992"/>
        <w:gridCol w:w="901"/>
      </w:tblGrid>
      <w:tr w:rsidR="000774F3" w:rsidRPr="00477DD9" w14:paraId="17BEAAEC" w14:textId="77777777" w:rsidTr="0084020F">
        <w:trPr>
          <w:trHeight w:val="341"/>
        </w:trPr>
        <w:tc>
          <w:tcPr>
            <w:tcW w:w="675" w:type="dxa"/>
            <w:tcBorders>
              <w:top w:val="single" w:sz="4" w:space="0" w:color="auto"/>
              <w:left w:val="single" w:sz="4" w:space="0" w:color="auto"/>
              <w:bottom w:val="single" w:sz="4" w:space="0" w:color="000000"/>
              <w:right w:val="single" w:sz="4" w:space="0" w:color="000000"/>
            </w:tcBorders>
            <w:shd w:val="clear" w:color="auto" w:fill="008080"/>
            <w:vAlign w:val="center"/>
            <w:hideMark/>
          </w:tcPr>
          <w:p w14:paraId="412ECF3B" w14:textId="77777777" w:rsidR="000774F3" w:rsidRPr="004164C8" w:rsidRDefault="000774F3" w:rsidP="0084020F">
            <w:pPr>
              <w:rPr>
                <w:rFonts w:ascii="Arial" w:hAnsi="Arial" w:cs="Arial"/>
                <w:b/>
                <w:bCs/>
                <w:color w:val="FFFFFF" w:themeColor="background1"/>
                <w:sz w:val="16"/>
                <w:szCs w:val="16"/>
              </w:rPr>
            </w:pPr>
          </w:p>
        </w:tc>
        <w:tc>
          <w:tcPr>
            <w:tcW w:w="946" w:type="dxa"/>
            <w:tcBorders>
              <w:top w:val="single" w:sz="4" w:space="0" w:color="000000"/>
              <w:left w:val="nil"/>
              <w:bottom w:val="single" w:sz="4" w:space="0" w:color="000000"/>
              <w:right w:val="single" w:sz="4" w:space="0" w:color="auto"/>
            </w:tcBorders>
            <w:shd w:val="clear" w:color="auto" w:fill="008080"/>
            <w:vAlign w:val="center"/>
          </w:tcPr>
          <w:p w14:paraId="3BD0E1E0" w14:textId="77777777" w:rsidR="000774F3" w:rsidRPr="004164C8" w:rsidRDefault="000774F3" w:rsidP="0084020F">
            <w:pPr>
              <w:jc w:val="right"/>
              <w:rPr>
                <w:rFonts w:ascii="Arial" w:hAnsi="Arial" w:cs="Arial"/>
                <w:b/>
                <w:color w:val="FFFFFF" w:themeColor="background1"/>
                <w:sz w:val="18"/>
                <w:szCs w:val="18"/>
              </w:rPr>
            </w:pPr>
            <w:r w:rsidRPr="004164C8">
              <w:rPr>
                <w:rFonts w:ascii="Arial" w:hAnsi="Arial" w:cs="Arial"/>
                <w:b/>
                <w:color w:val="FFFFFF" w:themeColor="background1"/>
                <w:sz w:val="18"/>
                <w:szCs w:val="18"/>
              </w:rPr>
              <w:t>2008-09</w:t>
            </w:r>
          </w:p>
        </w:tc>
        <w:tc>
          <w:tcPr>
            <w:tcW w:w="1004" w:type="dxa"/>
            <w:tcBorders>
              <w:top w:val="single" w:sz="4" w:space="0" w:color="000000"/>
              <w:left w:val="nil"/>
              <w:bottom w:val="single" w:sz="4" w:space="0" w:color="000000"/>
              <w:right w:val="single" w:sz="4" w:space="0" w:color="auto"/>
            </w:tcBorders>
            <w:shd w:val="clear" w:color="auto" w:fill="008080"/>
            <w:vAlign w:val="center"/>
          </w:tcPr>
          <w:p w14:paraId="5776273D" w14:textId="77777777" w:rsidR="000774F3" w:rsidRPr="004164C8" w:rsidRDefault="000774F3" w:rsidP="0084020F">
            <w:pPr>
              <w:jc w:val="right"/>
              <w:rPr>
                <w:rFonts w:ascii="Arial" w:hAnsi="Arial" w:cs="Arial"/>
                <w:b/>
                <w:color w:val="FFFFFF" w:themeColor="background1"/>
                <w:sz w:val="18"/>
                <w:szCs w:val="18"/>
              </w:rPr>
            </w:pPr>
            <w:r w:rsidRPr="004164C8">
              <w:rPr>
                <w:rFonts w:ascii="Arial" w:hAnsi="Arial" w:cs="Arial"/>
                <w:b/>
                <w:color w:val="FFFFFF" w:themeColor="background1"/>
                <w:sz w:val="18"/>
                <w:szCs w:val="18"/>
              </w:rPr>
              <w:t>2009-10</w:t>
            </w:r>
          </w:p>
        </w:tc>
        <w:tc>
          <w:tcPr>
            <w:tcW w:w="1027" w:type="dxa"/>
            <w:tcBorders>
              <w:top w:val="single" w:sz="4" w:space="0" w:color="000000"/>
              <w:left w:val="nil"/>
              <w:bottom w:val="single" w:sz="4" w:space="0" w:color="000000"/>
              <w:right w:val="single" w:sz="4" w:space="0" w:color="auto"/>
            </w:tcBorders>
            <w:shd w:val="clear" w:color="auto" w:fill="008080"/>
            <w:vAlign w:val="center"/>
          </w:tcPr>
          <w:p w14:paraId="6ACC3955" w14:textId="77777777" w:rsidR="000774F3" w:rsidRPr="004164C8" w:rsidRDefault="000774F3" w:rsidP="0084020F">
            <w:pPr>
              <w:jc w:val="right"/>
              <w:rPr>
                <w:rFonts w:ascii="Arial" w:hAnsi="Arial" w:cs="Arial"/>
                <w:b/>
                <w:color w:val="FFFFFF" w:themeColor="background1"/>
                <w:sz w:val="18"/>
                <w:szCs w:val="18"/>
              </w:rPr>
            </w:pPr>
            <w:r w:rsidRPr="004164C8">
              <w:rPr>
                <w:rFonts w:ascii="Arial" w:hAnsi="Arial" w:cs="Arial"/>
                <w:b/>
                <w:color w:val="FFFFFF" w:themeColor="background1"/>
                <w:sz w:val="18"/>
                <w:szCs w:val="18"/>
              </w:rPr>
              <w:t>2010-11</w:t>
            </w:r>
          </w:p>
        </w:tc>
        <w:tc>
          <w:tcPr>
            <w:tcW w:w="992" w:type="dxa"/>
            <w:tcBorders>
              <w:top w:val="single" w:sz="4" w:space="0" w:color="000000"/>
              <w:left w:val="single" w:sz="4" w:space="0" w:color="auto"/>
              <w:bottom w:val="single" w:sz="4" w:space="0" w:color="000000"/>
              <w:right w:val="single" w:sz="4" w:space="0" w:color="auto"/>
            </w:tcBorders>
            <w:shd w:val="clear" w:color="auto" w:fill="008080"/>
            <w:vAlign w:val="center"/>
          </w:tcPr>
          <w:p w14:paraId="37C05A7B" w14:textId="77777777" w:rsidR="000774F3" w:rsidRPr="004164C8" w:rsidRDefault="000774F3" w:rsidP="0084020F">
            <w:pPr>
              <w:jc w:val="right"/>
              <w:rPr>
                <w:rFonts w:ascii="Arial" w:hAnsi="Arial" w:cs="Arial"/>
                <w:b/>
                <w:color w:val="FFFFFF" w:themeColor="background1"/>
                <w:sz w:val="18"/>
                <w:szCs w:val="18"/>
              </w:rPr>
            </w:pPr>
            <w:r w:rsidRPr="004164C8">
              <w:rPr>
                <w:rFonts w:ascii="Arial" w:hAnsi="Arial" w:cs="Arial"/>
                <w:b/>
                <w:color w:val="FFFFFF" w:themeColor="background1"/>
                <w:sz w:val="18"/>
                <w:szCs w:val="18"/>
              </w:rPr>
              <w:t>2011-12</w:t>
            </w:r>
          </w:p>
        </w:tc>
        <w:tc>
          <w:tcPr>
            <w:tcW w:w="993" w:type="dxa"/>
            <w:tcBorders>
              <w:top w:val="single" w:sz="4" w:space="0" w:color="000000"/>
              <w:left w:val="single" w:sz="4" w:space="0" w:color="auto"/>
              <w:bottom w:val="single" w:sz="4" w:space="0" w:color="000000"/>
              <w:right w:val="single" w:sz="4" w:space="0" w:color="auto"/>
            </w:tcBorders>
            <w:shd w:val="clear" w:color="auto" w:fill="008080"/>
            <w:vAlign w:val="center"/>
          </w:tcPr>
          <w:p w14:paraId="695BEA09" w14:textId="77777777" w:rsidR="000774F3" w:rsidRPr="004164C8" w:rsidRDefault="000774F3" w:rsidP="0084020F">
            <w:pPr>
              <w:jc w:val="right"/>
              <w:rPr>
                <w:rFonts w:ascii="Arial" w:hAnsi="Arial" w:cs="Arial"/>
                <w:b/>
                <w:color w:val="FFFFFF" w:themeColor="background1"/>
                <w:sz w:val="18"/>
                <w:szCs w:val="18"/>
              </w:rPr>
            </w:pPr>
            <w:r w:rsidRPr="004164C8">
              <w:rPr>
                <w:rFonts w:ascii="Arial" w:hAnsi="Arial" w:cs="Arial"/>
                <w:b/>
                <w:color w:val="FFFFFF" w:themeColor="background1"/>
                <w:sz w:val="18"/>
                <w:szCs w:val="18"/>
              </w:rPr>
              <w:t>2012-13</w:t>
            </w:r>
          </w:p>
        </w:tc>
        <w:tc>
          <w:tcPr>
            <w:tcW w:w="992" w:type="dxa"/>
            <w:tcBorders>
              <w:top w:val="single" w:sz="4" w:space="0" w:color="000000"/>
              <w:left w:val="single" w:sz="4" w:space="0" w:color="auto"/>
              <w:bottom w:val="single" w:sz="4" w:space="0" w:color="000000"/>
              <w:right w:val="single" w:sz="4" w:space="0" w:color="000000"/>
            </w:tcBorders>
            <w:shd w:val="clear" w:color="auto" w:fill="008080"/>
            <w:vAlign w:val="center"/>
            <w:hideMark/>
          </w:tcPr>
          <w:p w14:paraId="062E54CF" w14:textId="77777777" w:rsidR="000774F3" w:rsidRPr="004164C8" w:rsidRDefault="000774F3" w:rsidP="0084020F">
            <w:pPr>
              <w:jc w:val="right"/>
              <w:rPr>
                <w:rFonts w:ascii="Arial" w:hAnsi="Arial" w:cs="Arial"/>
                <w:b/>
                <w:color w:val="FFFFFF" w:themeColor="background1"/>
                <w:sz w:val="18"/>
                <w:szCs w:val="18"/>
              </w:rPr>
            </w:pPr>
            <w:r w:rsidRPr="004164C8">
              <w:rPr>
                <w:rFonts w:ascii="Arial" w:hAnsi="Arial" w:cs="Arial"/>
                <w:b/>
                <w:color w:val="FFFFFF" w:themeColor="background1"/>
                <w:sz w:val="18"/>
                <w:szCs w:val="18"/>
              </w:rPr>
              <w:t>2013-14</w:t>
            </w:r>
          </w:p>
        </w:tc>
        <w:tc>
          <w:tcPr>
            <w:tcW w:w="992" w:type="dxa"/>
            <w:tcBorders>
              <w:top w:val="single" w:sz="4" w:space="0" w:color="000000"/>
              <w:left w:val="nil"/>
              <w:bottom w:val="single" w:sz="4" w:space="0" w:color="000000"/>
              <w:right w:val="single" w:sz="4" w:space="0" w:color="000000"/>
            </w:tcBorders>
            <w:shd w:val="clear" w:color="auto" w:fill="008080"/>
            <w:vAlign w:val="center"/>
          </w:tcPr>
          <w:p w14:paraId="3A782E24" w14:textId="77777777" w:rsidR="000774F3" w:rsidRPr="004164C8" w:rsidRDefault="000774F3" w:rsidP="0084020F">
            <w:pPr>
              <w:jc w:val="right"/>
              <w:rPr>
                <w:rFonts w:ascii="Arial" w:hAnsi="Arial" w:cs="Arial"/>
                <w:b/>
                <w:color w:val="FFFFFF" w:themeColor="background1"/>
                <w:sz w:val="18"/>
                <w:szCs w:val="18"/>
              </w:rPr>
            </w:pPr>
            <w:r w:rsidRPr="004164C8">
              <w:rPr>
                <w:rFonts w:ascii="Arial" w:hAnsi="Arial" w:cs="Arial"/>
                <w:b/>
                <w:color w:val="FFFFFF" w:themeColor="background1"/>
                <w:sz w:val="18"/>
                <w:szCs w:val="18"/>
              </w:rPr>
              <w:t>2014-15</w:t>
            </w:r>
          </w:p>
        </w:tc>
        <w:tc>
          <w:tcPr>
            <w:tcW w:w="901" w:type="dxa"/>
            <w:tcBorders>
              <w:top w:val="single" w:sz="4" w:space="0" w:color="000000"/>
              <w:left w:val="nil"/>
              <w:bottom w:val="single" w:sz="4" w:space="0" w:color="000000"/>
              <w:right w:val="single" w:sz="4" w:space="0" w:color="000000"/>
            </w:tcBorders>
            <w:shd w:val="clear" w:color="auto" w:fill="008080"/>
            <w:vAlign w:val="center"/>
          </w:tcPr>
          <w:p w14:paraId="2F8EE39C" w14:textId="77777777" w:rsidR="000774F3" w:rsidRPr="004164C8" w:rsidRDefault="000774F3" w:rsidP="0084020F">
            <w:pPr>
              <w:jc w:val="right"/>
              <w:rPr>
                <w:rFonts w:ascii="Arial" w:hAnsi="Arial" w:cs="Arial"/>
                <w:b/>
                <w:color w:val="FFFFFF" w:themeColor="background1"/>
                <w:sz w:val="18"/>
                <w:szCs w:val="18"/>
              </w:rPr>
            </w:pPr>
            <w:r w:rsidRPr="004164C8">
              <w:rPr>
                <w:rFonts w:ascii="Arial" w:hAnsi="Arial" w:cs="Arial"/>
                <w:b/>
                <w:color w:val="FFFFFF" w:themeColor="background1"/>
                <w:sz w:val="18"/>
                <w:szCs w:val="18"/>
              </w:rPr>
              <w:t>2015-16</w:t>
            </w:r>
          </w:p>
        </w:tc>
      </w:tr>
      <w:tr w:rsidR="000774F3" w:rsidRPr="00477DD9" w14:paraId="2D7ADA07" w14:textId="77777777" w:rsidTr="0084020F">
        <w:trPr>
          <w:trHeight w:val="341"/>
        </w:trPr>
        <w:tc>
          <w:tcPr>
            <w:tcW w:w="675" w:type="dxa"/>
            <w:tcBorders>
              <w:top w:val="single" w:sz="4" w:space="0" w:color="000000"/>
              <w:left w:val="single" w:sz="4" w:space="0" w:color="auto"/>
              <w:bottom w:val="single" w:sz="4" w:space="0" w:color="000000"/>
              <w:right w:val="single" w:sz="4" w:space="0" w:color="000000"/>
            </w:tcBorders>
            <w:shd w:val="clear" w:color="000000" w:fill="FFFFFF"/>
            <w:vAlign w:val="center"/>
            <w:hideMark/>
          </w:tcPr>
          <w:p w14:paraId="08AFCBA5" w14:textId="77777777" w:rsidR="000774F3" w:rsidRPr="00477DD9" w:rsidRDefault="000774F3" w:rsidP="0084020F">
            <w:pPr>
              <w:rPr>
                <w:rFonts w:ascii="Arial" w:hAnsi="Arial" w:cs="Arial"/>
                <w:b/>
                <w:bCs/>
                <w:color w:val="000000"/>
                <w:sz w:val="16"/>
                <w:szCs w:val="16"/>
              </w:rPr>
            </w:pPr>
            <w:r w:rsidRPr="00477DD9">
              <w:rPr>
                <w:rFonts w:ascii="Arial" w:hAnsi="Arial" w:cs="Arial"/>
                <w:b/>
                <w:bCs/>
                <w:color w:val="000000"/>
                <w:sz w:val="16"/>
                <w:szCs w:val="16"/>
              </w:rPr>
              <w:t>10%</w:t>
            </w:r>
          </w:p>
        </w:tc>
        <w:tc>
          <w:tcPr>
            <w:tcW w:w="946" w:type="dxa"/>
            <w:tcBorders>
              <w:top w:val="single" w:sz="4" w:space="0" w:color="000000"/>
              <w:left w:val="nil"/>
              <w:bottom w:val="single" w:sz="4" w:space="0" w:color="000000"/>
              <w:right w:val="single" w:sz="4" w:space="0" w:color="auto"/>
            </w:tcBorders>
            <w:shd w:val="clear" w:color="000000" w:fill="FFFFFF"/>
            <w:vAlign w:val="bottom"/>
          </w:tcPr>
          <w:p w14:paraId="5B243D59"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72%</w:t>
            </w:r>
          </w:p>
        </w:tc>
        <w:tc>
          <w:tcPr>
            <w:tcW w:w="1004" w:type="dxa"/>
            <w:tcBorders>
              <w:top w:val="single" w:sz="4" w:space="0" w:color="000000"/>
              <w:left w:val="nil"/>
              <w:bottom w:val="single" w:sz="4" w:space="0" w:color="000000"/>
              <w:right w:val="single" w:sz="4" w:space="0" w:color="auto"/>
            </w:tcBorders>
            <w:shd w:val="clear" w:color="000000" w:fill="FFFFFF"/>
            <w:vAlign w:val="bottom"/>
          </w:tcPr>
          <w:p w14:paraId="18527951"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66%</w:t>
            </w:r>
          </w:p>
        </w:tc>
        <w:tc>
          <w:tcPr>
            <w:tcW w:w="1027" w:type="dxa"/>
            <w:tcBorders>
              <w:top w:val="single" w:sz="4" w:space="0" w:color="000000"/>
              <w:left w:val="nil"/>
              <w:bottom w:val="single" w:sz="4" w:space="0" w:color="000000"/>
              <w:right w:val="single" w:sz="4" w:space="0" w:color="auto"/>
            </w:tcBorders>
            <w:shd w:val="clear" w:color="000000" w:fill="FFFFFF"/>
            <w:vAlign w:val="bottom"/>
          </w:tcPr>
          <w:p w14:paraId="2F04E72D"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66%</w:t>
            </w:r>
          </w:p>
        </w:tc>
        <w:tc>
          <w:tcPr>
            <w:tcW w:w="992" w:type="dxa"/>
            <w:tcBorders>
              <w:top w:val="single" w:sz="4" w:space="0" w:color="000000"/>
              <w:left w:val="single" w:sz="4" w:space="0" w:color="auto"/>
              <w:bottom w:val="single" w:sz="4" w:space="0" w:color="000000"/>
              <w:right w:val="single" w:sz="4" w:space="0" w:color="auto"/>
            </w:tcBorders>
            <w:shd w:val="clear" w:color="000000" w:fill="FFFFFF"/>
            <w:vAlign w:val="bottom"/>
          </w:tcPr>
          <w:p w14:paraId="6A257F83"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59%</w:t>
            </w:r>
          </w:p>
        </w:tc>
        <w:tc>
          <w:tcPr>
            <w:tcW w:w="993" w:type="dxa"/>
            <w:tcBorders>
              <w:top w:val="single" w:sz="4" w:space="0" w:color="000000"/>
              <w:left w:val="single" w:sz="4" w:space="0" w:color="auto"/>
              <w:bottom w:val="single" w:sz="4" w:space="0" w:color="000000"/>
              <w:right w:val="single" w:sz="4" w:space="0" w:color="auto"/>
            </w:tcBorders>
            <w:shd w:val="clear" w:color="000000" w:fill="FFFFFF"/>
            <w:vAlign w:val="bottom"/>
          </w:tcPr>
          <w:p w14:paraId="3B99C072"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65%</w:t>
            </w:r>
          </w:p>
        </w:tc>
        <w:tc>
          <w:tcPr>
            <w:tcW w:w="992" w:type="dxa"/>
            <w:tcBorders>
              <w:top w:val="single" w:sz="4" w:space="0" w:color="000000"/>
              <w:left w:val="single" w:sz="4" w:space="0" w:color="auto"/>
              <w:bottom w:val="single" w:sz="4" w:space="0" w:color="000000"/>
              <w:right w:val="single" w:sz="4" w:space="0" w:color="000000"/>
            </w:tcBorders>
            <w:shd w:val="clear" w:color="000000" w:fill="FFFFFF"/>
            <w:vAlign w:val="bottom"/>
            <w:hideMark/>
          </w:tcPr>
          <w:p w14:paraId="1478B8EC"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62%</w:t>
            </w:r>
          </w:p>
        </w:tc>
        <w:tc>
          <w:tcPr>
            <w:tcW w:w="992" w:type="dxa"/>
            <w:tcBorders>
              <w:top w:val="single" w:sz="4" w:space="0" w:color="000000"/>
              <w:left w:val="nil"/>
              <w:bottom w:val="single" w:sz="4" w:space="0" w:color="000000"/>
              <w:right w:val="single" w:sz="4" w:space="0" w:color="000000"/>
            </w:tcBorders>
            <w:shd w:val="clear" w:color="000000" w:fill="FFFFFF"/>
            <w:vAlign w:val="bottom"/>
          </w:tcPr>
          <w:p w14:paraId="765AF199"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56%</w:t>
            </w:r>
          </w:p>
        </w:tc>
        <w:tc>
          <w:tcPr>
            <w:tcW w:w="901" w:type="dxa"/>
            <w:tcBorders>
              <w:top w:val="single" w:sz="4" w:space="0" w:color="000000"/>
              <w:left w:val="nil"/>
              <w:bottom w:val="single" w:sz="4" w:space="0" w:color="000000"/>
              <w:right w:val="single" w:sz="4" w:space="0" w:color="000000"/>
            </w:tcBorders>
            <w:shd w:val="clear" w:color="000000" w:fill="FFFFFF"/>
            <w:vAlign w:val="bottom"/>
          </w:tcPr>
          <w:p w14:paraId="19F37FCF"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65%</w:t>
            </w:r>
          </w:p>
        </w:tc>
      </w:tr>
      <w:tr w:rsidR="000774F3" w:rsidRPr="00477DD9" w14:paraId="5DDAF5A8" w14:textId="77777777" w:rsidTr="0084020F">
        <w:trPr>
          <w:trHeight w:val="341"/>
        </w:trPr>
        <w:tc>
          <w:tcPr>
            <w:tcW w:w="675" w:type="dxa"/>
            <w:tcBorders>
              <w:top w:val="nil"/>
              <w:left w:val="single" w:sz="4" w:space="0" w:color="auto"/>
              <w:bottom w:val="single" w:sz="4" w:space="0" w:color="000000"/>
              <w:right w:val="single" w:sz="4" w:space="0" w:color="000000"/>
            </w:tcBorders>
            <w:shd w:val="clear" w:color="000000" w:fill="FFFFFF"/>
            <w:vAlign w:val="center"/>
            <w:hideMark/>
          </w:tcPr>
          <w:p w14:paraId="5D0B105D" w14:textId="77777777" w:rsidR="000774F3" w:rsidRPr="00477DD9" w:rsidRDefault="000774F3" w:rsidP="0084020F">
            <w:pPr>
              <w:rPr>
                <w:rFonts w:ascii="Arial" w:hAnsi="Arial" w:cs="Arial"/>
                <w:b/>
                <w:bCs/>
                <w:color w:val="000000"/>
                <w:sz w:val="16"/>
                <w:szCs w:val="16"/>
              </w:rPr>
            </w:pPr>
            <w:r w:rsidRPr="00477DD9">
              <w:rPr>
                <w:rFonts w:ascii="Arial" w:hAnsi="Arial" w:cs="Arial"/>
                <w:b/>
                <w:bCs/>
                <w:color w:val="000000"/>
                <w:sz w:val="16"/>
                <w:szCs w:val="16"/>
              </w:rPr>
              <w:t>20%</w:t>
            </w:r>
          </w:p>
        </w:tc>
        <w:tc>
          <w:tcPr>
            <w:tcW w:w="946" w:type="dxa"/>
            <w:tcBorders>
              <w:top w:val="nil"/>
              <w:left w:val="nil"/>
              <w:bottom w:val="single" w:sz="4" w:space="0" w:color="000000"/>
              <w:right w:val="single" w:sz="4" w:space="0" w:color="auto"/>
            </w:tcBorders>
            <w:shd w:val="clear" w:color="000000" w:fill="FFFFFF"/>
            <w:vAlign w:val="bottom"/>
          </w:tcPr>
          <w:p w14:paraId="0C7FA71D"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85%</w:t>
            </w:r>
          </w:p>
        </w:tc>
        <w:tc>
          <w:tcPr>
            <w:tcW w:w="1004" w:type="dxa"/>
            <w:tcBorders>
              <w:top w:val="nil"/>
              <w:left w:val="nil"/>
              <w:bottom w:val="single" w:sz="4" w:space="0" w:color="000000"/>
              <w:right w:val="single" w:sz="4" w:space="0" w:color="auto"/>
            </w:tcBorders>
            <w:shd w:val="clear" w:color="000000" w:fill="FFFFFF"/>
            <w:vAlign w:val="bottom"/>
          </w:tcPr>
          <w:p w14:paraId="183AC985"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85%</w:t>
            </w:r>
          </w:p>
        </w:tc>
        <w:tc>
          <w:tcPr>
            <w:tcW w:w="1027" w:type="dxa"/>
            <w:tcBorders>
              <w:top w:val="nil"/>
              <w:left w:val="nil"/>
              <w:bottom w:val="single" w:sz="4" w:space="0" w:color="000000"/>
              <w:right w:val="single" w:sz="4" w:space="0" w:color="auto"/>
            </w:tcBorders>
            <w:shd w:val="clear" w:color="000000" w:fill="FFFFFF"/>
            <w:vAlign w:val="bottom"/>
          </w:tcPr>
          <w:p w14:paraId="2251BFD2"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81%</w:t>
            </w:r>
          </w:p>
        </w:tc>
        <w:tc>
          <w:tcPr>
            <w:tcW w:w="992" w:type="dxa"/>
            <w:tcBorders>
              <w:top w:val="nil"/>
              <w:left w:val="single" w:sz="4" w:space="0" w:color="auto"/>
              <w:bottom w:val="single" w:sz="4" w:space="0" w:color="000000"/>
              <w:right w:val="single" w:sz="4" w:space="0" w:color="auto"/>
            </w:tcBorders>
            <w:shd w:val="clear" w:color="000000" w:fill="FFFFFF"/>
            <w:vAlign w:val="bottom"/>
          </w:tcPr>
          <w:p w14:paraId="3538A039"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75%</w:t>
            </w:r>
          </w:p>
        </w:tc>
        <w:tc>
          <w:tcPr>
            <w:tcW w:w="993" w:type="dxa"/>
            <w:tcBorders>
              <w:top w:val="nil"/>
              <w:left w:val="single" w:sz="4" w:space="0" w:color="auto"/>
              <w:bottom w:val="single" w:sz="4" w:space="0" w:color="000000"/>
              <w:right w:val="single" w:sz="4" w:space="0" w:color="auto"/>
            </w:tcBorders>
            <w:shd w:val="clear" w:color="000000" w:fill="FFFFFF"/>
            <w:vAlign w:val="bottom"/>
          </w:tcPr>
          <w:p w14:paraId="586788BE"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82%</w:t>
            </w:r>
          </w:p>
        </w:tc>
        <w:tc>
          <w:tcPr>
            <w:tcW w:w="992" w:type="dxa"/>
            <w:tcBorders>
              <w:top w:val="nil"/>
              <w:left w:val="single" w:sz="4" w:space="0" w:color="auto"/>
              <w:bottom w:val="single" w:sz="4" w:space="0" w:color="000000"/>
              <w:right w:val="single" w:sz="4" w:space="0" w:color="000000"/>
            </w:tcBorders>
            <w:shd w:val="clear" w:color="000000" w:fill="FFFFFF"/>
            <w:vAlign w:val="bottom"/>
            <w:hideMark/>
          </w:tcPr>
          <w:p w14:paraId="16F5B94B"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80%</w:t>
            </w:r>
          </w:p>
        </w:tc>
        <w:tc>
          <w:tcPr>
            <w:tcW w:w="992" w:type="dxa"/>
            <w:tcBorders>
              <w:top w:val="nil"/>
              <w:left w:val="nil"/>
              <w:bottom w:val="single" w:sz="4" w:space="0" w:color="000000"/>
              <w:right w:val="single" w:sz="4" w:space="0" w:color="000000"/>
            </w:tcBorders>
            <w:shd w:val="clear" w:color="000000" w:fill="FFFFFF"/>
            <w:vAlign w:val="bottom"/>
          </w:tcPr>
          <w:p w14:paraId="6BD224AC"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72%</w:t>
            </w:r>
          </w:p>
        </w:tc>
        <w:tc>
          <w:tcPr>
            <w:tcW w:w="901" w:type="dxa"/>
            <w:tcBorders>
              <w:top w:val="nil"/>
              <w:left w:val="nil"/>
              <w:bottom w:val="single" w:sz="4" w:space="0" w:color="000000"/>
              <w:right w:val="single" w:sz="4" w:space="0" w:color="000000"/>
            </w:tcBorders>
            <w:shd w:val="clear" w:color="000000" w:fill="FFFFFF"/>
            <w:vAlign w:val="bottom"/>
          </w:tcPr>
          <w:p w14:paraId="77D5BDB0"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84%</w:t>
            </w:r>
          </w:p>
        </w:tc>
      </w:tr>
      <w:tr w:rsidR="000774F3" w:rsidRPr="00477DD9" w14:paraId="423C9D7B" w14:textId="77777777" w:rsidTr="0084020F">
        <w:trPr>
          <w:trHeight w:val="341"/>
        </w:trPr>
        <w:tc>
          <w:tcPr>
            <w:tcW w:w="675" w:type="dxa"/>
            <w:tcBorders>
              <w:top w:val="nil"/>
              <w:left w:val="single" w:sz="4" w:space="0" w:color="auto"/>
              <w:bottom w:val="single" w:sz="4" w:space="0" w:color="000000"/>
              <w:right w:val="single" w:sz="4" w:space="0" w:color="000000"/>
            </w:tcBorders>
            <w:shd w:val="clear" w:color="000000" w:fill="FFFFFF"/>
            <w:vAlign w:val="center"/>
            <w:hideMark/>
          </w:tcPr>
          <w:p w14:paraId="340F1D73" w14:textId="77777777" w:rsidR="000774F3" w:rsidRPr="00477DD9" w:rsidRDefault="000774F3" w:rsidP="0084020F">
            <w:pPr>
              <w:rPr>
                <w:rFonts w:ascii="Arial" w:hAnsi="Arial" w:cs="Arial"/>
                <w:b/>
                <w:bCs/>
                <w:color w:val="000000"/>
                <w:sz w:val="16"/>
                <w:szCs w:val="16"/>
              </w:rPr>
            </w:pPr>
            <w:r w:rsidRPr="00477DD9">
              <w:rPr>
                <w:rFonts w:ascii="Arial" w:hAnsi="Arial" w:cs="Arial"/>
                <w:b/>
                <w:bCs/>
                <w:color w:val="000000"/>
                <w:sz w:val="16"/>
                <w:szCs w:val="16"/>
              </w:rPr>
              <w:t>30%</w:t>
            </w:r>
          </w:p>
        </w:tc>
        <w:tc>
          <w:tcPr>
            <w:tcW w:w="946" w:type="dxa"/>
            <w:tcBorders>
              <w:top w:val="nil"/>
              <w:left w:val="nil"/>
              <w:bottom w:val="single" w:sz="4" w:space="0" w:color="000000"/>
              <w:right w:val="single" w:sz="4" w:space="0" w:color="auto"/>
            </w:tcBorders>
            <w:shd w:val="clear" w:color="000000" w:fill="FFFFFF"/>
            <w:vAlign w:val="bottom"/>
          </w:tcPr>
          <w:p w14:paraId="42E9A270"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91%</w:t>
            </w:r>
          </w:p>
        </w:tc>
        <w:tc>
          <w:tcPr>
            <w:tcW w:w="1004" w:type="dxa"/>
            <w:tcBorders>
              <w:top w:val="nil"/>
              <w:left w:val="nil"/>
              <w:bottom w:val="single" w:sz="4" w:space="0" w:color="000000"/>
              <w:right w:val="single" w:sz="4" w:space="0" w:color="auto"/>
            </w:tcBorders>
            <w:shd w:val="clear" w:color="000000" w:fill="FFFFFF"/>
            <w:vAlign w:val="bottom"/>
          </w:tcPr>
          <w:p w14:paraId="18097E7A"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91%</w:t>
            </w:r>
          </w:p>
        </w:tc>
        <w:tc>
          <w:tcPr>
            <w:tcW w:w="1027" w:type="dxa"/>
            <w:tcBorders>
              <w:top w:val="nil"/>
              <w:left w:val="nil"/>
              <w:bottom w:val="single" w:sz="4" w:space="0" w:color="000000"/>
              <w:right w:val="single" w:sz="4" w:space="0" w:color="auto"/>
            </w:tcBorders>
            <w:shd w:val="clear" w:color="000000" w:fill="FFFFFF"/>
            <w:vAlign w:val="bottom"/>
          </w:tcPr>
          <w:p w14:paraId="3F45D55A"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91%</w:t>
            </w:r>
          </w:p>
        </w:tc>
        <w:tc>
          <w:tcPr>
            <w:tcW w:w="992" w:type="dxa"/>
            <w:tcBorders>
              <w:top w:val="nil"/>
              <w:left w:val="single" w:sz="4" w:space="0" w:color="auto"/>
              <w:bottom w:val="single" w:sz="4" w:space="0" w:color="000000"/>
              <w:right w:val="single" w:sz="4" w:space="0" w:color="auto"/>
            </w:tcBorders>
            <w:shd w:val="clear" w:color="000000" w:fill="FFFFFF"/>
            <w:vAlign w:val="bottom"/>
          </w:tcPr>
          <w:p w14:paraId="7516BF06"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87%</w:t>
            </w:r>
          </w:p>
        </w:tc>
        <w:tc>
          <w:tcPr>
            <w:tcW w:w="993" w:type="dxa"/>
            <w:tcBorders>
              <w:top w:val="nil"/>
              <w:left w:val="single" w:sz="4" w:space="0" w:color="auto"/>
              <w:bottom w:val="single" w:sz="4" w:space="0" w:color="000000"/>
              <w:right w:val="single" w:sz="4" w:space="0" w:color="auto"/>
            </w:tcBorders>
            <w:shd w:val="clear" w:color="000000" w:fill="FFFFFF"/>
            <w:vAlign w:val="bottom"/>
          </w:tcPr>
          <w:p w14:paraId="04AB4783"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92%</w:t>
            </w:r>
          </w:p>
        </w:tc>
        <w:tc>
          <w:tcPr>
            <w:tcW w:w="992" w:type="dxa"/>
            <w:tcBorders>
              <w:top w:val="nil"/>
              <w:left w:val="single" w:sz="4" w:space="0" w:color="auto"/>
              <w:bottom w:val="single" w:sz="4" w:space="0" w:color="000000"/>
              <w:right w:val="single" w:sz="4" w:space="0" w:color="000000"/>
            </w:tcBorders>
            <w:shd w:val="clear" w:color="000000" w:fill="FFFFFF"/>
            <w:vAlign w:val="bottom"/>
            <w:hideMark/>
          </w:tcPr>
          <w:p w14:paraId="39E32982"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89%</w:t>
            </w:r>
          </w:p>
        </w:tc>
        <w:tc>
          <w:tcPr>
            <w:tcW w:w="992" w:type="dxa"/>
            <w:tcBorders>
              <w:top w:val="nil"/>
              <w:left w:val="nil"/>
              <w:bottom w:val="single" w:sz="4" w:space="0" w:color="000000"/>
              <w:right w:val="single" w:sz="4" w:space="0" w:color="000000"/>
            </w:tcBorders>
            <w:shd w:val="clear" w:color="000000" w:fill="FFFFFF"/>
            <w:vAlign w:val="bottom"/>
          </w:tcPr>
          <w:p w14:paraId="5ABC2D8D"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83%</w:t>
            </w:r>
          </w:p>
        </w:tc>
        <w:tc>
          <w:tcPr>
            <w:tcW w:w="901" w:type="dxa"/>
            <w:tcBorders>
              <w:top w:val="nil"/>
              <w:left w:val="nil"/>
              <w:bottom w:val="single" w:sz="4" w:space="0" w:color="000000"/>
              <w:right w:val="single" w:sz="4" w:space="0" w:color="000000"/>
            </w:tcBorders>
            <w:shd w:val="clear" w:color="000000" w:fill="FFFFFF"/>
            <w:vAlign w:val="bottom"/>
          </w:tcPr>
          <w:p w14:paraId="002C6573"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93%</w:t>
            </w:r>
          </w:p>
        </w:tc>
      </w:tr>
      <w:tr w:rsidR="000774F3" w:rsidRPr="00477DD9" w14:paraId="478ED47A" w14:textId="77777777" w:rsidTr="0084020F">
        <w:trPr>
          <w:trHeight w:val="341"/>
        </w:trPr>
        <w:tc>
          <w:tcPr>
            <w:tcW w:w="675" w:type="dxa"/>
            <w:tcBorders>
              <w:top w:val="nil"/>
              <w:left w:val="single" w:sz="4" w:space="0" w:color="auto"/>
              <w:bottom w:val="single" w:sz="4" w:space="0" w:color="000000"/>
              <w:right w:val="single" w:sz="4" w:space="0" w:color="000000"/>
            </w:tcBorders>
            <w:shd w:val="clear" w:color="000000" w:fill="FFFFFF"/>
            <w:vAlign w:val="center"/>
            <w:hideMark/>
          </w:tcPr>
          <w:p w14:paraId="2A725413" w14:textId="77777777" w:rsidR="000774F3" w:rsidRPr="00477DD9" w:rsidRDefault="000774F3" w:rsidP="0084020F">
            <w:pPr>
              <w:rPr>
                <w:rFonts w:ascii="Arial" w:hAnsi="Arial" w:cs="Arial"/>
                <w:b/>
                <w:bCs/>
                <w:color w:val="000000"/>
                <w:sz w:val="16"/>
                <w:szCs w:val="16"/>
              </w:rPr>
            </w:pPr>
            <w:r w:rsidRPr="00477DD9">
              <w:rPr>
                <w:rFonts w:ascii="Arial" w:hAnsi="Arial" w:cs="Arial"/>
                <w:b/>
                <w:bCs/>
                <w:color w:val="000000"/>
                <w:sz w:val="16"/>
                <w:szCs w:val="16"/>
              </w:rPr>
              <w:t>40%</w:t>
            </w:r>
          </w:p>
        </w:tc>
        <w:tc>
          <w:tcPr>
            <w:tcW w:w="946" w:type="dxa"/>
            <w:tcBorders>
              <w:top w:val="nil"/>
              <w:left w:val="nil"/>
              <w:bottom w:val="single" w:sz="4" w:space="0" w:color="000000"/>
              <w:right w:val="single" w:sz="4" w:space="0" w:color="auto"/>
            </w:tcBorders>
            <w:shd w:val="clear" w:color="000000" w:fill="FFFFFF"/>
            <w:vAlign w:val="bottom"/>
          </w:tcPr>
          <w:p w14:paraId="7F101D56"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95%</w:t>
            </w:r>
          </w:p>
        </w:tc>
        <w:tc>
          <w:tcPr>
            <w:tcW w:w="1004" w:type="dxa"/>
            <w:tcBorders>
              <w:top w:val="nil"/>
              <w:left w:val="nil"/>
              <w:bottom w:val="single" w:sz="4" w:space="0" w:color="000000"/>
              <w:right w:val="single" w:sz="4" w:space="0" w:color="auto"/>
            </w:tcBorders>
            <w:shd w:val="clear" w:color="000000" w:fill="FFFFFF"/>
            <w:vAlign w:val="bottom"/>
          </w:tcPr>
          <w:p w14:paraId="2842748A"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95%</w:t>
            </w:r>
          </w:p>
        </w:tc>
        <w:tc>
          <w:tcPr>
            <w:tcW w:w="1027" w:type="dxa"/>
            <w:tcBorders>
              <w:top w:val="nil"/>
              <w:left w:val="nil"/>
              <w:bottom w:val="single" w:sz="4" w:space="0" w:color="000000"/>
              <w:right w:val="single" w:sz="4" w:space="0" w:color="auto"/>
            </w:tcBorders>
            <w:shd w:val="clear" w:color="000000" w:fill="FFFFFF"/>
            <w:vAlign w:val="bottom"/>
          </w:tcPr>
          <w:p w14:paraId="187D9532"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95%</w:t>
            </w:r>
          </w:p>
        </w:tc>
        <w:tc>
          <w:tcPr>
            <w:tcW w:w="992" w:type="dxa"/>
            <w:tcBorders>
              <w:top w:val="nil"/>
              <w:left w:val="single" w:sz="4" w:space="0" w:color="auto"/>
              <w:bottom w:val="single" w:sz="4" w:space="0" w:color="000000"/>
              <w:right w:val="single" w:sz="4" w:space="0" w:color="auto"/>
            </w:tcBorders>
            <w:shd w:val="clear" w:color="000000" w:fill="FFFFFF"/>
            <w:vAlign w:val="bottom"/>
          </w:tcPr>
          <w:p w14:paraId="24D16872"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93%</w:t>
            </w:r>
          </w:p>
        </w:tc>
        <w:tc>
          <w:tcPr>
            <w:tcW w:w="993" w:type="dxa"/>
            <w:tcBorders>
              <w:top w:val="nil"/>
              <w:left w:val="single" w:sz="4" w:space="0" w:color="auto"/>
              <w:bottom w:val="single" w:sz="4" w:space="0" w:color="000000"/>
              <w:right w:val="single" w:sz="4" w:space="0" w:color="auto"/>
            </w:tcBorders>
            <w:shd w:val="clear" w:color="000000" w:fill="FFFFFF"/>
            <w:vAlign w:val="bottom"/>
          </w:tcPr>
          <w:p w14:paraId="10A0A99F"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96%</w:t>
            </w:r>
          </w:p>
        </w:tc>
        <w:tc>
          <w:tcPr>
            <w:tcW w:w="992" w:type="dxa"/>
            <w:tcBorders>
              <w:top w:val="nil"/>
              <w:left w:val="single" w:sz="4" w:space="0" w:color="auto"/>
              <w:bottom w:val="single" w:sz="4" w:space="0" w:color="000000"/>
              <w:right w:val="single" w:sz="4" w:space="0" w:color="000000"/>
            </w:tcBorders>
            <w:shd w:val="clear" w:color="000000" w:fill="FFFFFF"/>
            <w:vAlign w:val="bottom"/>
            <w:hideMark/>
          </w:tcPr>
          <w:p w14:paraId="7E97E1D2"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94%</w:t>
            </w:r>
          </w:p>
        </w:tc>
        <w:tc>
          <w:tcPr>
            <w:tcW w:w="992" w:type="dxa"/>
            <w:tcBorders>
              <w:top w:val="nil"/>
              <w:left w:val="nil"/>
              <w:bottom w:val="single" w:sz="4" w:space="0" w:color="000000"/>
              <w:right w:val="single" w:sz="4" w:space="0" w:color="000000"/>
            </w:tcBorders>
            <w:shd w:val="clear" w:color="000000" w:fill="FFFFFF"/>
            <w:vAlign w:val="bottom"/>
          </w:tcPr>
          <w:p w14:paraId="23BF23CF"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90%</w:t>
            </w:r>
          </w:p>
        </w:tc>
        <w:tc>
          <w:tcPr>
            <w:tcW w:w="901" w:type="dxa"/>
            <w:tcBorders>
              <w:top w:val="nil"/>
              <w:left w:val="nil"/>
              <w:bottom w:val="single" w:sz="4" w:space="0" w:color="000000"/>
              <w:right w:val="single" w:sz="4" w:space="0" w:color="000000"/>
            </w:tcBorders>
            <w:shd w:val="clear" w:color="000000" w:fill="FFFFFF"/>
            <w:vAlign w:val="bottom"/>
          </w:tcPr>
          <w:p w14:paraId="76CD930A"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97%</w:t>
            </w:r>
          </w:p>
        </w:tc>
      </w:tr>
      <w:tr w:rsidR="000774F3" w:rsidRPr="00477DD9" w14:paraId="72AD337B" w14:textId="77777777" w:rsidTr="0084020F">
        <w:trPr>
          <w:trHeight w:val="341"/>
        </w:trPr>
        <w:tc>
          <w:tcPr>
            <w:tcW w:w="675" w:type="dxa"/>
            <w:tcBorders>
              <w:top w:val="nil"/>
              <w:left w:val="single" w:sz="4" w:space="0" w:color="auto"/>
              <w:bottom w:val="single" w:sz="4" w:space="0" w:color="000000"/>
              <w:right w:val="single" w:sz="4" w:space="0" w:color="000000"/>
            </w:tcBorders>
            <w:shd w:val="clear" w:color="000000" w:fill="FFFFFF"/>
            <w:vAlign w:val="center"/>
            <w:hideMark/>
          </w:tcPr>
          <w:p w14:paraId="4D7A3119" w14:textId="77777777" w:rsidR="000774F3" w:rsidRPr="00477DD9" w:rsidRDefault="000774F3" w:rsidP="0084020F">
            <w:pPr>
              <w:rPr>
                <w:rFonts w:ascii="Arial" w:hAnsi="Arial" w:cs="Arial"/>
                <w:b/>
                <w:bCs/>
                <w:color w:val="000000"/>
                <w:sz w:val="16"/>
                <w:szCs w:val="16"/>
              </w:rPr>
            </w:pPr>
            <w:r w:rsidRPr="00477DD9">
              <w:rPr>
                <w:rFonts w:ascii="Arial" w:hAnsi="Arial" w:cs="Arial"/>
                <w:b/>
                <w:bCs/>
                <w:color w:val="000000"/>
                <w:sz w:val="16"/>
                <w:szCs w:val="16"/>
              </w:rPr>
              <w:t>50%</w:t>
            </w:r>
          </w:p>
        </w:tc>
        <w:tc>
          <w:tcPr>
            <w:tcW w:w="946" w:type="dxa"/>
            <w:tcBorders>
              <w:top w:val="nil"/>
              <w:left w:val="nil"/>
              <w:bottom w:val="single" w:sz="4" w:space="0" w:color="000000"/>
              <w:right w:val="single" w:sz="4" w:space="0" w:color="auto"/>
            </w:tcBorders>
            <w:shd w:val="clear" w:color="000000" w:fill="FFFFFF"/>
            <w:vAlign w:val="bottom"/>
          </w:tcPr>
          <w:p w14:paraId="63BA71AF"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97%</w:t>
            </w:r>
          </w:p>
        </w:tc>
        <w:tc>
          <w:tcPr>
            <w:tcW w:w="1004" w:type="dxa"/>
            <w:tcBorders>
              <w:top w:val="nil"/>
              <w:left w:val="nil"/>
              <w:bottom w:val="single" w:sz="4" w:space="0" w:color="000000"/>
              <w:right w:val="single" w:sz="4" w:space="0" w:color="auto"/>
            </w:tcBorders>
            <w:shd w:val="clear" w:color="000000" w:fill="FFFFFF"/>
            <w:vAlign w:val="bottom"/>
          </w:tcPr>
          <w:p w14:paraId="02A82C1B"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98%</w:t>
            </w:r>
          </w:p>
        </w:tc>
        <w:tc>
          <w:tcPr>
            <w:tcW w:w="1027" w:type="dxa"/>
            <w:tcBorders>
              <w:top w:val="nil"/>
              <w:left w:val="nil"/>
              <w:bottom w:val="single" w:sz="4" w:space="0" w:color="000000"/>
              <w:right w:val="single" w:sz="4" w:space="0" w:color="auto"/>
            </w:tcBorders>
            <w:shd w:val="clear" w:color="000000" w:fill="FFFFFF"/>
            <w:vAlign w:val="bottom"/>
          </w:tcPr>
          <w:p w14:paraId="08B0C002"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97%</w:t>
            </w:r>
          </w:p>
        </w:tc>
        <w:tc>
          <w:tcPr>
            <w:tcW w:w="992" w:type="dxa"/>
            <w:tcBorders>
              <w:top w:val="nil"/>
              <w:left w:val="single" w:sz="4" w:space="0" w:color="auto"/>
              <w:bottom w:val="single" w:sz="4" w:space="0" w:color="000000"/>
              <w:right w:val="single" w:sz="4" w:space="0" w:color="auto"/>
            </w:tcBorders>
            <w:shd w:val="clear" w:color="000000" w:fill="FFFFFF"/>
            <w:vAlign w:val="bottom"/>
          </w:tcPr>
          <w:p w14:paraId="7FC2C90B"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96%</w:t>
            </w:r>
          </w:p>
        </w:tc>
        <w:tc>
          <w:tcPr>
            <w:tcW w:w="993" w:type="dxa"/>
            <w:tcBorders>
              <w:top w:val="nil"/>
              <w:left w:val="single" w:sz="4" w:space="0" w:color="auto"/>
              <w:bottom w:val="single" w:sz="4" w:space="0" w:color="000000"/>
              <w:right w:val="single" w:sz="4" w:space="0" w:color="auto"/>
            </w:tcBorders>
            <w:shd w:val="clear" w:color="000000" w:fill="FFFFFF"/>
            <w:vAlign w:val="bottom"/>
          </w:tcPr>
          <w:p w14:paraId="6EA7A44B"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98%</w:t>
            </w:r>
          </w:p>
        </w:tc>
        <w:tc>
          <w:tcPr>
            <w:tcW w:w="992" w:type="dxa"/>
            <w:tcBorders>
              <w:top w:val="nil"/>
              <w:left w:val="single" w:sz="4" w:space="0" w:color="auto"/>
              <w:bottom w:val="single" w:sz="4" w:space="0" w:color="000000"/>
              <w:right w:val="single" w:sz="4" w:space="0" w:color="000000"/>
            </w:tcBorders>
            <w:shd w:val="clear" w:color="000000" w:fill="FFFFFF"/>
            <w:vAlign w:val="bottom"/>
            <w:hideMark/>
          </w:tcPr>
          <w:p w14:paraId="3056C529"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97%</w:t>
            </w:r>
          </w:p>
        </w:tc>
        <w:tc>
          <w:tcPr>
            <w:tcW w:w="992" w:type="dxa"/>
            <w:tcBorders>
              <w:top w:val="nil"/>
              <w:left w:val="nil"/>
              <w:bottom w:val="single" w:sz="4" w:space="0" w:color="000000"/>
              <w:right w:val="single" w:sz="4" w:space="0" w:color="000000"/>
            </w:tcBorders>
            <w:shd w:val="clear" w:color="000000" w:fill="FFFFFF"/>
            <w:vAlign w:val="bottom"/>
          </w:tcPr>
          <w:p w14:paraId="0BD68FBD"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95%</w:t>
            </w:r>
          </w:p>
        </w:tc>
        <w:tc>
          <w:tcPr>
            <w:tcW w:w="901" w:type="dxa"/>
            <w:tcBorders>
              <w:top w:val="nil"/>
              <w:left w:val="nil"/>
              <w:bottom w:val="single" w:sz="4" w:space="0" w:color="000000"/>
              <w:right w:val="single" w:sz="4" w:space="0" w:color="000000"/>
            </w:tcBorders>
            <w:shd w:val="clear" w:color="000000" w:fill="FFFFFF"/>
            <w:vAlign w:val="bottom"/>
          </w:tcPr>
          <w:p w14:paraId="4154F0F8"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99%</w:t>
            </w:r>
          </w:p>
        </w:tc>
      </w:tr>
      <w:tr w:rsidR="000774F3" w:rsidRPr="00477DD9" w14:paraId="5CBD0BC0" w14:textId="77777777" w:rsidTr="0084020F">
        <w:trPr>
          <w:trHeight w:val="341"/>
        </w:trPr>
        <w:tc>
          <w:tcPr>
            <w:tcW w:w="675" w:type="dxa"/>
            <w:tcBorders>
              <w:top w:val="nil"/>
              <w:left w:val="single" w:sz="4" w:space="0" w:color="auto"/>
              <w:bottom w:val="single" w:sz="4" w:space="0" w:color="000000"/>
              <w:right w:val="single" w:sz="4" w:space="0" w:color="000000"/>
            </w:tcBorders>
            <w:shd w:val="clear" w:color="000000" w:fill="FFFFFF"/>
            <w:vAlign w:val="center"/>
            <w:hideMark/>
          </w:tcPr>
          <w:p w14:paraId="799CEA45" w14:textId="77777777" w:rsidR="000774F3" w:rsidRPr="00477DD9" w:rsidRDefault="000774F3" w:rsidP="0084020F">
            <w:pPr>
              <w:rPr>
                <w:rFonts w:ascii="Arial" w:hAnsi="Arial" w:cs="Arial"/>
                <w:b/>
                <w:bCs/>
                <w:color w:val="000000"/>
                <w:sz w:val="16"/>
                <w:szCs w:val="16"/>
              </w:rPr>
            </w:pPr>
            <w:r w:rsidRPr="00477DD9">
              <w:rPr>
                <w:rFonts w:ascii="Arial" w:hAnsi="Arial" w:cs="Arial"/>
                <w:b/>
                <w:bCs/>
                <w:color w:val="000000"/>
                <w:sz w:val="16"/>
                <w:szCs w:val="16"/>
              </w:rPr>
              <w:t>60%</w:t>
            </w:r>
          </w:p>
        </w:tc>
        <w:tc>
          <w:tcPr>
            <w:tcW w:w="946" w:type="dxa"/>
            <w:tcBorders>
              <w:top w:val="nil"/>
              <w:left w:val="nil"/>
              <w:bottom w:val="single" w:sz="4" w:space="0" w:color="000000"/>
              <w:right w:val="single" w:sz="4" w:space="0" w:color="auto"/>
            </w:tcBorders>
            <w:shd w:val="clear" w:color="000000" w:fill="FFFFFF"/>
            <w:vAlign w:val="bottom"/>
          </w:tcPr>
          <w:p w14:paraId="13D44B2F"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99%</w:t>
            </w:r>
          </w:p>
        </w:tc>
        <w:tc>
          <w:tcPr>
            <w:tcW w:w="1004" w:type="dxa"/>
            <w:tcBorders>
              <w:top w:val="nil"/>
              <w:left w:val="nil"/>
              <w:bottom w:val="single" w:sz="4" w:space="0" w:color="000000"/>
              <w:right w:val="single" w:sz="4" w:space="0" w:color="auto"/>
            </w:tcBorders>
            <w:shd w:val="clear" w:color="000000" w:fill="FFFFFF"/>
            <w:vAlign w:val="bottom"/>
          </w:tcPr>
          <w:p w14:paraId="52551620"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99%</w:t>
            </w:r>
          </w:p>
        </w:tc>
        <w:tc>
          <w:tcPr>
            <w:tcW w:w="1027" w:type="dxa"/>
            <w:tcBorders>
              <w:top w:val="nil"/>
              <w:left w:val="nil"/>
              <w:bottom w:val="single" w:sz="4" w:space="0" w:color="000000"/>
              <w:right w:val="single" w:sz="4" w:space="0" w:color="auto"/>
            </w:tcBorders>
            <w:shd w:val="clear" w:color="000000" w:fill="FFFFFF"/>
            <w:vAlign w:val="bottom"/>
          </w:tcPr>
          <w:p w14:paraId="253EB17A"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99%</w:t>
            </w:r>
          </w:p>
        </w:tc>
        <w:tc>
          <w:tcPr>
            <w:tcW w:w="992" w:type="dxa"/>
            <w:tcBorders>
              <w:top w:val="nil"/>
              <w:left w:val="single" w:sz="4" w:space="0" w:color="auto"/>
              <w:bottom w:val="single" w:sz="4" w:space="0" w:color="000000"/>
              <w:right w:val="single" w:sz="4" w:space="0" w:color="auto"/>
            </w:tcBorders>
            <w:shd w:val="clear" w:color="000000" w:fill="FFFFFF"/>
            <w:vAlign w:val="bottom"/>
          </w:tcPr>
          <w:p w14:paraId="712B65B7"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98%</w:t>
            </w:r>
          </w:p>
        </w:tc>
        <w:tc>
          <w:tcPr>
            <w:tcW w:w="993" w:type="dxa"/>
            <w:tcBorders>
              <w:top w:val="nil"/>
              <w:left w:val="single" w:sz="4" w:space="0" w:color="auto"/>
              <w:bottom w:val="single" w:sz="4" w:space="0" w:color="000000"/>
              <w:right w:val="single" w:sz="4" w:space="0" w:color="auto"/>
            </w:tcBorders>
            <w:shd w:val="clear" w:color="000000" w:fill="FFFFFF"/>
            <w:vAlign w:val="bottom"/>
          </w:tcPr>
          <w:p w14:paraId="28EA19DD"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99%</w:t>
            </w:r>
          </w:p>
        </w:tc>
        <w:tc>
          <w:tcPr>
            <w:tcW w:w="992" w:type="dxa"/>
            <w:tcBorders>
              <w:top w:val="nil"/>
              <w:left w:val="single" w:sz="4" w:space="0" w:color="auto"/>
              <w:bottom w:val="single" w:sz="4" w:space="0" w:color="000000"/>
              <w:right w:val="single" w:sz="4" w:space="0" w:color="000000"/>
            </w:tcBorders>
            <w:shd w:val="clear" w:color="000000" w:fill="FFFFFF"/>
            <w:vAlign w:val="bottom"/>
            <w:hideMark/>
          </w:tcPr>
          <w:p w14:paraId="37EEFAD8"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99%</w:t>
            </w:r>
          </w:p>
        </w:tc>
        <w:tc>
          <w:tcPr>
            <w:tcW w:w="992" w:type="dxa"/>
            <w:tcBorders>
              <w:top w:val="nil"/>
              <w:left w:val="nil"/>
              <w:bottom w:val="single" w:sz="4" w:space="0" w:color="000000"/>
              <w:right w:val="single" w:sz="4" w:space="0" w:color="000000"/>
            </w:tcBorders>
            <w:shd w:val="clear" w:color="000000" w:fill="FFFFFF"/>
            <w:vAlign w:val="bottom"/>
          </w:tcPr>
          <w:p w14:paraId="6619F5DA"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98%</w:t>
            </w:r>
          </w:p>
        </w:tc>
        <w:tc>
          <w:tcPr>
            <w:tcW w:w="901" w:type="dxa"/>
            <w:tcBorders>
              <w:top w:val="nil"/>
              <w:left w:val="nil"/>
              <w:bottom w:val="single" w:sz="4" w:space="0" w:color="000000"/>
              <w:right w:val="single" w:sz="4" w:space="0" w:color="000000"/>
            </w:tcBorders>
            <w:shd w:val="clear" w:color="000000" w:fill="FFFFFF"/>
            <w:vAlign w:val="bottom"/>
          </w:tcPr>
          <w:p w14:paraId="0CF98DAE"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100%</w:t>
            </w:r>
          </w:p>
        </w:tc>
      </w:tr>
      <w:tr w:rsidR="000774F3" w:rsidRPr="00477DD9" w14:paraId="14A73404" w14:textId="77777777" w:rsidTr="0084020F">
        <w:trPr>
          <w:trHeight w:val="341"/>
        </w:trPr>
        <w:tc>
          <w:tcPr>
            <w:tcW w:w="675" w:type="dxa"/>
            <w:tcBorders>
              <w:top w:val="nil"/>
              <w:left w:val="single" w:sz="4" w:space="0" w:color="auto"/>
              <w:bottom w:val="single" w:sz="4" w:space="0" w:color="000000"/>
              <w:right w:val="single" w:sz="4" w:space="0" w:color="000000"/>
            </w:tcBorders>
            <w:shd w:val="clear" w:color="000000" w:fill="FFFFFF"/>
            <w:vAlign w:val="center"/>
            <w:hideMark/>
          </w:tcPr>
          <w:p w14:paraId="5B789FC9" w14:textId="77777777" w:rsidR="000774F3" w:rsidRPr="00477DD9" w:rsidRDefault="000774F3" w:rsidP="0084020F">
            <w:pPr>
              <w:rPr>
                <w:rFonts w:ascii="Arial" w:hAnsi="Arial" w:cs="Arial"/>
                <w:b/>
                <w:bCs/>
                <w:color w:val="000000"/>
                <w:sz w:val="16"/>
                <w:szCs w:val="16"/>
              </w:rPr>
            </w:pPr>
            <w:r w:rsidRPr="00477DD9">
              <w:rPr>
                <w:rFonts w:ascii="Arial" w:hAnsi="Arial" w:cs="Arial"/>
                <w:b/>
                <w:bCs/>
                <w:color w:val="000000"/>
                <w:sz w:val="16"/>
                <w:szCs w:val="16"/>
              </w:rPr>
              <w:t>70%</w:t>
            </w:r>
          </w:p>
        </w:tc>
        <w:tc>
          <w:tcPr>
            <w:tcW w:w="946" w:type="dxa"/>
            <w:tcBorders>
              <w:top w:val="nil"/>
              <w:left w:val="nil"/>
              <w:bottom w:val="single" w:sz="4" w:space="0" w:color="000000"/>
              <w:right w:val="single" w:sz="4" w:space="0" w:color="auto"/>
            </w:tcBorders>
            <w:shd w:val="clear" w:color="000000" w:fill="FFFFFF"/>
            <w:vAlign w:val="bottom"/>
          </w:tcPr>
          <w:p w14:paraId="3D96D675"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99%</w:t>
            </w:r>
          </w:p>
        </w:tc>
        <w:tc>
          <w:tcPr>
            <w:tcW w:w="1004" w:type="dxa"/>
            <w:tcBorders>
              <w:top w:val="nil"/>
              <w:left w:val="nil"/>
              <w:bottom w:val="single" w:sz="4" w:space="0" w:color="000000"/>
              <w:right w:val="single" w:sz="4" w:space="0" w:color="auto"/>
            </w:tcBorders>
            <w:shd w:val="clear" w:color="000000" w:fill="FFFFFF"/>
            <w:vAlign w:val="bottom"/>
          </w:tcPr>
          <w:p w14:paraId="5EAE2AAE"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99%</w:t>
            </w:r>
          </w:p>
        </w:tc>
        <w:tc>
          <w:tcPr>
            <w:tcW w:w="1027" w:type="dxa"/>
            <w:tcBorders>
              <w:top w:val="nil"/>
              <w:left w:val="nil"/>
              <w:bottom w:val="single" w:sz="4" w:space="0" w:color="000000"/>
              <w:right w:val="single" w:sz="4" w:space="0" w:color="auto"/>
            </w:tcBorders>
            <w:shd w:val="clear" w:color="000000" w:fill="FFFFFF"/>
            <w:vAlign w:val="bottom"/>
          </w:tcPr>
          <w:p w14:paraId="5AA84FCB"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100%</w:t>
            </w:r>
          </w:p>
        </w:tc>
        <w:tc>
          <w:tcPr>
            <w:tcW w:w="992" w:type="dxa"/>
            <w:tcBorders>
              <w:top w:val="nil"/>
              <w:left w:val="single" w:sz="4" w:space="0" w:color="auto"/>
              <w:bottom w:val="single" w:sz="4" w:space="0" w:color="000000"/>
              <w:right w:val="single" w:sz="4" w:space="0" w:color="auto"/>
            </w:tcBorders>
            <w:shd w:val="clear" w:color="000000" w:fill="FFFFFF"/>
            <w:vAlign w:val="bottom"/>
          </w:tcPr>
          <w:p w14:paraId="0609FEE2"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99%</w:t>
            </w:r>
          </w:p>
        </w:tc>
        <w:tc>
          <w:tcPr>
            <w:tcW w:w="993" w:type="dxa"/>
            <w:tcBorders>
              <w:top w:val="nil"/>
              <w:left w:val="single" w:sz="4" w:space="0" w:color="auto"/>
              <w:bottom w:val="single" w:sz="4" w:space="0" w:color="000000"/>
              <w:right w:val="single" w:sz="4" w:space="0" w:color="auto"/>
            </w:tcBorders>
            <w:shd w:val="clear" w:color="000000" w:fill="FFFFFF"/>
            <w:vAlign w:val="bottom"/>
          </w:tcPr>
          <w:p w14:paraId="4883D94D"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100%</w:t>
            </w:r>
          </w:p>
        </w:tc>
        <w:tc>
          <w:tcPr>
            <w:tcW w:w="992" w:type="dxa"/>
            <w:tcBorders>
              <w:top w:val="nil"/>
              <w:left w:val="single" w:sz="4" w:space="0" w:color="auto"/>
              <w:bottom w:val="single" w:sz="4" w:space="0" w:color="000000"/>
              <w:right w:val="single" w:sz="4" w:space="0" w:color="000000"/>
            </w:tcBorders>
            <w:shd w:val="clear" w:color="000000" w:fill="FFFFFF"/>
            <w:vAlign w:val="bottom"/>
            <w:hideMark/>
          </w:tcPr>
          <w:p w14:paraId="05343778"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100%</w:t>
            </w:r>
          </w:p>
        </w:tc>
        <w:tc>
          <w:tcPr>
            <w:tcW w:w="992" w:type="dxa"/>
            <w:tcBorders>
              <w:top w:val="nil"/>
              <w:left w:val="nil"/>
              <w:bottom w:val="single" w:sz="4" w:space="0" w:color="000000"/>
              <w:right w:val="single" w:sz="4" w:space="0" w:color="000000"/>
            </w:tcBorders>
            <w:shd w:val="clear" w:color="000000" w:fill="FFFFFF"/>
            <w:vAlign w:val="bottom"/>
          </w:tcPr>
          <w:p w14:paraId="3F409790"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100%</w:t>
            </w:r>
          </w:p>
        </w:tc>
        <w:tc>
          <w:tcPr>
            <w:tcW w:w="901" w:type="dxa"/>
            <w:tcBorders>
              <w:top w:val="nil"/>
              <w:left w:val="nil"/>
              <w:bottom w:val="single" w:sz="4" w:space="0" w:color="000000"/>
              <w:right w:val="single" w:sz="4" w:space="0" w:color="000000"/>
            </w:tcBorders>
            <w:shd w:val="clear" w:color="000000" w:fill="FFFFFF"/>
            <w:vAlign w:val="bottom"/>
          </w:tcPr>
          <w:p w14:paraId="2C034628"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100%</w:t>
            </w:r>
          </w:p>
        </w:tc>
      </w:tr>
      <w:tr w:rsidR="000774F3" w:rsidRPr="00477DD9" w14:paraId="4A4F264C" w14:textId="77777777" w:rsidTr="0084020F">
        <w:trPr>
          <w:trHeight w:val="341"/>
        </w:trPr>
        <w:tc>
          <w:tcPr>
            <w:tcW w:w="675" w:type="dxa"/>
            <w:tcBorders>
              <w:top w:val="nil"/>
              <w:left w:val="single" w:sz="4" w:space="0" w:color="auto"/>
              <w:bottom w:val="single" w:sz="4" w:space="0" w:color="000000"/>
              <w:right w:val="single" w:sz="4" w:space="0" w:color="000000"/>
            </w:tcBorders>
            <w:shd w:val="clear" w:color="000000" w:fill="FFFFFF"/>
            <w:vAlign w:val="center"/>
            <w:hideMark/>
          </w:tcPr>
          <w:p w14:paraId="6D833BDE" w14:textId="77777777" w:rsidR="000774F3" w:rsidRPr="00477DD9" w:rsidRDefault="000774F3" w:rsidP="0084020F">
            <w:pPr>
              <w:rPr>
                <w:rFonts w:ascii="Arial" w:hAnsi="Arial" w:cs="Arial"/>
                <w:b/>
                <w:bCs/>
                <w:color w:val="000000"/>
                <w:sz w:val="16"/>
                <w:szCs w:val="16"/>
              </w:rPr>
            </w:pPr>
            <w:r w:rsidRPr="00477DD9">
              <w:rPr>
                <w:rFonts w:ascii="Arial" w:hAnsi="Arial" w:cs="Arial"/>
                <w:b/>
                <w:bCs/>
                <w:color w:val="000000"/>
                <w:sz w:val="16"/>
                <w:szCs w:val="16"/>
              </w:rPr>
              <w:t>80%</w:t>
            </w:r>
          </w:p>
        </w:tc>
        <w:tc>
          <w:tcPr>
            <w:tcW w:w="946" w:type="dxa"/>
            <w:tcBorders>
              <w:top w:val="nil"/>
              <w:left w:val="nil"/>
              <w:bottom w:val="single" w:sz="4" w:space="0" w:color="000000"/>
              <w:right w:val="single" w:sz="4" w:space="0" w:color="auto"/>
            </w:tcBorders>
            <w:shd w:val="clear" w:color="000000" w:fill="FFFFFF"/>
            <w:vAlign w:val="bottom"/>
          </w:tcPr>
          <w:p w14:paraId="5E9C9940"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100%</w:t>
            </w:r>
          </w:p>
        </w:tc>
        <w:tc>
          <w:tcPr>
            <w:tcW w:w="1004" w:type="dxa"/>
            <w:tcBorders>
              <w:top w:val="nil"/>
              <w:left w:val="nil"/>
              <w:bottom w:val="single" w:sz="4" w:space="0" w:color="000000"/>
              <w:right w:val="single" w:sz="4" w:space="0" w:color="auto"/>
            </w:tcBorders>
            <w:shd w:val="clear" w:color="000000" w:fill="FFFFFF"/>
            <w:vAlign w:val="bottom"/>
          </w:tcPr>
          <w:p w14:paraId="38B011C7"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100%</w:t>
            </w:r>
          </w:p>
        </w:tc>
        <w:tc>
          <w:tcPr>
            <w:tcW w:w="1027" w:type="dxa"/>
            <w:tcBorders>
              <w:top w:val="nil"/>
              <w:left w:val="nil"/>
              <w:bottom w:val="single" w:sz="4" w:space="0" w:color="000000"/>
              <w:right w:val="single" w:sz="4" w:space="0" w:color="auto"/>
            </w:tcBorders>
            <w:shd w:val="clear" w:color="000000" w:fill="FFFFFF"/>
            <w:vAlign w:val="bottom"/>
          </w:tcPr>
          <w:p w14:paraId="55A6DDDA"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100%</w:t>
            </w:r>
          </w:p>
        </w:tc>
        <w:tc>
          <w:tcPr>
            <w:tcW w:w="992" w:type="dxa"/>
            <w:tcBorders>
              <w:top w:val="nil"/>
              <w:left w:val="single" w:sz="4" w:space="0" w:color="auto"/>
              <w:bottom w:val="single" w:sz="4" w:space="0" w:color="000000"/>
              <w:right w:val="single" w:sz="4" w:space="0" w:color="auto"/>
            </w:tcBorders>
            <w:shd w:val="clear" w:color="000000" w:fill="FFFFFF"/>
            <w:vAlign w:val="bottom"/>
          </w:tcPr>
          <w:p w14:paraId="7D99D6DF"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100%</w:t>
            </w:r>
          </w:p>
        </w:tc>
        <w:tc>
          <w:tcPr>
            <w:tcW w:w="993" w:type="dxa"/>
            <w:tcBorders>
              <w:top w:val="nil"/>
              <w:left w:val="single" w:sz="4" w:space="0" w:color="auto"/>
              <w:bottom w:val="single" w:sz="4" w:space="0" w:color="000000"/>
              <w:right w:val="single" w:sz="4" w:space="0" w:color="auto"/>
            </w:tcBorders>
            <w:shd w:val="clear" w:color="000000" w:fill="FFFFFF"/>
            <w:vAlign w:val="bottom"/>
          </w:tcPr>
          <w:p w14:paraId="11D531AF"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100%</w:t>
            </w:r>
          </w:p>
        </w:tc>
        <w:tc>
          <w:tcPr>
            <w:tcW w:w="992" w:type="dxa"/>
            <w:tcBorders>
              <w:top w:val="nil"/>
              <w:left w:val="single" w:sz="4" w:space="0" w:color="auto"/>
              <w:bottom w:val="single" w:sz="4" w:space="0" w:color="000000"/>
              <w:right w:val="single" w:sz="4" w:space="0" w:color="000000"/>
            </w:tcBorders>
            <w:shd w:val="clear" w:color="000000" w:fill="FFFFFF"/>
            <w:vAlign w:val="bottom"/>
            <w:hideMark/>
          </w:tcPr>
          <w:p w14:paraId="3ADFC60A"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100%</w:t>
            </w:r>
          </w:p>
        </w:tc>
        <w:tc>
          <w:tcPr>
            <w:tcW w:w="992" w:type="dxa"/>
            <w:tcBorders>
              <w:top w:val="nil"/>
              <w:left w:val="nil"/>
              <w:bottom w:val="single" w:sz="4" w:space="0" w:color="000000"/>
              <w:right w:val="single" w:sz="4" w:space="0" w:color="000000"/>
            </w:tcBorders>
            <w:shd w:val="clear" w:color="000000" w:fill="FFFFFF"/>
            <w:vAlign w:val="bottom"/>
          </w:tcPr>
          <w:p w14:paraId="35BD41B4"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100%</w:t>
            </w:r>
          </w:p>
        </w:tc>
        <w:tc>
          <w:tcPr>
            <w:tcW w:w="901" w:type="dxa"/>
            <w:tcBorders>
              <w:top w:val="nil"/>
              <w:left w:val="nil"/>
              <w:bottom w:val="single" w:sz="4" w:space="0" w:color="000000"/>
              <w:right w:val="single" w:sz="4" w:space="0" w:color="000000"/>
            </w:tcBorders>
            <w:shd w:val="clear" w:color="000000" w:fill="FFFFFF"/>
            <w:vAlign w:val="bottom"/>
          </w:tcPr>
          <w:p w14:paraId="388E6896"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100%</w:t>
            </w:r>
          </w:p>
        </w:tc>
      </w:tr>
      <w:tr w:rsidR="000774F3" w:rsidRPr="00477DD9" w14:paraId="621FD684" w14:textId="77777777" w:rsidTr="0084020F">
        <w:trPr>
          <w:trHeight w:val="341"/>
        </w:trPr>
        <w:tc>
          <w:tcPr>
            <w:tcW w:w="675" w:type="dxa"/>
            <w:tcBorders>
              <w:top w:val="nil"/>
              <w:left w:val="single" w:sz="4" w:space="0" w:color="auto"/>
              <w:bottom w:val="single" w:sz="4" w:space="0" w:color="000000"/>
              <w:right w:val="single" w:sz="4" w:space="0" w:color="000000"/>
            </w:tcBorders>
            <w:shd w:val="clear" w:color="000000" w:fill="FFFFFF"/>
            <w:vAlign w:val="center"/>
            <w:hideMark/>
          </w:tcPr>
          <w:p w14:paraId="597D0959" w14:textId="77777777" w:rsidR="000774F3" w:rsidRPr="00477DD9" w:rsidRDefault="000774F3" w:rsidP="0084020F">
            <w:pPr>
              <w:rPr>
                <w:rFonts w:ascii="Arial" w:hAnsi="Arial" w:cs="Arial"/>
                <w:b/>
                <w:bCs/>
                <w:color w:val="000000"/>
                <w:sz w:val="16"/>
                <w:szCs w:val="16"/>
              </w:rPr>
            </w:pPr>
            <w:r w:rsidRPr="00477DD9">
              <w:rPr>
                <w:rFonts w:ascii="Arial" w:hAnsi="Arial" w:cs="Arial"/>
                <w:b/>
                <w:bCs/>
                <w:color w:val="000000"/>
                <w:sz w:val="16"/>
                <w:szCs w:val="16"/>
              </w:rPr>
              <w:t>90%</w:t>
            </w:r>
          </w:p>
        </w:tc>
        <w:tc>
          <w:tcPr>
            <w:tcW w:w="946" w:type="dxa"/>
            <w:tcBorders>
              <w:top w:val="nil"/>
              <w:left w:val="nil"/>
              <w:bottom w:val="single" w:sz="4" w:space="0" w:color="000000"/>
              <w:right w:val="single" w:sz="4" w:space="0" w:color="auto"/>
            </w:tcBorders>
            <w:shd w:val="clear" w:color="000000" w:fill="FFFFFF"/>
            <w:vAlign w:val="bottom"/>
          </w:tcPr>
          <w:p w14:paraId="2CDC9012"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100%</w:t>
            </w:r>
          </w:p>
        </w:tc>
        <w:tc>
          <w:tcPr>
            <w:tcW w:w="1004" w:type="dxa"/>
            <w:tcBorders>
              <w:top w:val="nil"/>
              <w:left w:val="nil"/>
              <w:bottom w:val="single" w:sz="4" w:space="0" w:color="000000"/>
              <w:right w:val="single" w:sz="4" w:space="0" w:color="auto"/>
            </w:tcBorders>
            <w:shd w:val="clear" w:color="000000" w:fill="FFFFFF"/>
            <w:vAlign w:val="bottom"/>
          </w:tcPr>
          <w:p w14:paraId="248FDC3B"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100%</w:t>
            </w:r>
          </w:p>
        </w:tc>
        <w:tc>
          <w:tcPr>
            <w:tcW w:w="1027" w:type="dxa"/>
            <w:tcBorders>
              <w:top w:val="nil"/>
              <w:left w:val="nil"/>
              <w:bottom w:val="single" w:sz="4" w:space="0" w:color="000000"/>
              <w:right w:val="single" w:sz="4" w:space="0" w:color="auto"/>
            </w:tcBorders>
            <w:shd w:val="clear" w:color="000000" w:fill="FFFFFF"/>
            <w:vAlign w:val="bottom"/>
          </w:tcPr>
          <w:p w14:paraId="3E00872B"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100%</w:t>
            </w:r>
          </w:p>
        </w:tc>
        <w:tc>
          <w:tcPr>
            <w:tcW w:w="992" w:type="dxa"/>
            <w:tcBorders>
              <w:top w:val="nil"/>
              <w:left w:val="single" w:sz="4" w:space="0" w:color="auto"/>
              <w:bottom w:val="single" w:sz="4" w:space="0" w:color="000000"/>
              <w:right w:val="single" w:sz="4" w:space="0" w:color="auto"/>
            </w:tcBorders>
            <w:shd w:val="clear" w:color="000000" w:fill="FFFFFF"/>
            <w:vAlign w:val="bottom"/>
          </w:tcPr>
          <w:p w14:paraId="354E5E41"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100%</w:t>
            </w:r>
          </w:p>
        </w:tc>
        <w:tc>
          <w:tcPr>
            <w:tcW w:w="993" w:type="dxa"/>
            <w:tcBorders>
              <w:top w:val="nil"/>
              <w:left w:val="single" w:sz="4" w:space="0" w:color="auto"/>
              <w:bottom w:val="single" w:sz="4" w:space="0" w:color="000000"/>
              <w:right w:val="single" w:sz="4" w:space="0" w:color="auto"/>
            </w:tcBorders>
            <w:shd w:val="clear" w:color="000000" w:fill="FFFFFF"/>
            <w:vAlign w:val="bottom"/>
          </w:tcPr>
          <w:p w14:paraId="1A82B117"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100%</w:t>
            </w:r>
          </w:p>
        </w:tc>
        <w:tc>
          <w:tcPr>
            <w:tcW w:w="992" w:type="dxa"/>
            <w:tcBorders>
              <w:top w:val="nil"/>
              <w:left w:val="single" w:sz="4" w:space="0" w:color="auto"/>
              <w:bottom w:val="single" w:sz="4" w:space="0" w:color="000000"/>
              <w:right w:val="single" w:sz="4" w:space="0" w:color="000000"/>
            </w:tcBorders>
            <w:shd w:val="clear" w:color="000000" w:fill="FFFFFF"/>
            <w:vAlign w:val="bottom"/>
            <w:hideMark/>
          </w:tcPr>
          <w:p w14:paraId="22D09227"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100%</w:t>
            </w:r>
          </w:p>
        </w:tc>
        <w:tc>
          <w:tcPr>
            <w:tcW w:w="992" w:type="dxa"/>
            <w:tcBorders>
              <w:top w:val="nil"/>
              <w:left w:val="nil"/>
              <w:bottom w:val="single" w:sz="4" w:space="0" w:color="000000"/>
              <w:right w:val="single" w:sz="4" w:space="0" w:color="000000"/>
            </w:tcBorders>
            <w:shd w:val="clear" w:color="000000" w:fill="FFFFFF"/>
            <w:vAlign w:val="bottom"/>
          </w:tcPr>
          <w:p w14:paraId="3683B0FE"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100%</w:t>
            </w:r>
          </w:p>
        </w:tc>
        <w:tc>
          <w:tcPr>
            <w:tcW w:w="901" w:type="dxa"/>
            <w:tcBorders>
              <w:top w:val="nil"/>
              <w:left w:val="nil"/>
              <w:bottom w:val="single" w:sz="4" w:space="0" w:color="000000"/>
              <w:right w:val="single" w:sz="4" w:space="0" w:color="000000"/>
            </w:tcBorders>
            <w:shd w:val="clear" w:color="000000" w:fill="FFFFFF"/>
            <w:vAlign w:val="bottom"/>
          </w:tcPr>
          <w:p w14:paraId="7529DD68"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100%</w:t>
            </w:r>
          </w:p>
        </w:tc>
      </w:tr>
      <w:tr w:rsidR="000774F3" w14:paraId="069DF444" w14:textId="77777777" w:rsidTr="0084020F">
        <w:trPr>
          <w:trHeight w:val="341"/>
        </w:trPr>
        <w:tc>
          <w:tcPr>
            <w:tcW w:w="675" w:type="dxa"/>
            <w:tcBorders>
              <w:top w:val="nil"/>
              <w:left w:val="single" w:sz="4" w:space="0" w:color="auto"/>
              <w:bottom w:val="single" w:sz="4" w:space="0" w:color="auto"/>
              <w:right w:val="single" w:sz="4" w:space="0" w:color="000000"/>
            </w:tcBorders>
            <w:shd w:val="clear" w:color="000000" w:fill="FFFFFF"/>
            <w:vAlign w:val="center"/>
            <w:hideMark/>
          </w:tcPr>
          <w:p w14:paraId="7A7569D4" w14:textId="77777777" w:rsidR="000774F3" w:rsidRPr="00477DD9" w:rsidRDefault="000774F3" w:rsidP="0084020F">
            <w:pPr>
              <w:rPr>
                <w:rFonts w:ascii="Arial" w:hAnsi="Arial" w:cs="Arial"/>
                <w:b/>
                <w:bCs/>
                <w:color w:val="000000"/>
                <w:sz w:val="16"/>
                <w:szCs w:val="16"/>
              </w:rPr>
            </w:pPr>
            <w:r w:rsidRPr="00477DD9">
              <w:rPr>
                <w:rFonts w:ascii="Arial" w:hAnsi="Arial" w:cs="Arial"/>
                <w:b/>
                <w:bCs/>
                <w:color w:val="000000"/>
                <w:sz w:val="16"/>
                <w:szCs w:val="16"/>
              </w:rPr>
              <w:t>100%</w:t>
            </w:r>
          </w:p>
        </w:tc>
        <w:tc>
          <w:tcPr>
            <w:tcW w:w="946" w:type="dxa"/>
            <w:tcBorders>
              <w:top w:val="nil"/>
              <w:left w:val="nil"/>
              <w:bottom w:val="single" w:sz="4" w:space="0" w:color="auto"/>
              <w:right w:val="single" w:sz="4" w:space="0" w:color="auto"/>
            </w:tcBorders>
            <w:shd w:val="clear" w:color="000000" w:fill="FFFFFF"/>
            <w:vAlign w:val="bottom"/>
          </w:tcPr>
          <w:p w14:paraId="0569EF18"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100%</w:t>
            </w:r>
          </w:p>
        </w:tc>
        <w:tc>
          <w:tcPr>
            <w:tcW w:w="1004" w:type="dxa"/>
            <w:tcBorders>
              <w:top w:val="nil"/>
              <w:left w:val="nil"/>
              <w:bottom w:val="single" w:sz="4" w:space="0" w:color="auto"/>
              <w:right w:val="single" w:sz="4" w:space="0" w:color="auto"/>
            </w:tcBorders>
            <w:shd w:val="clear" w:color="000000" w:fill="FFFFFF"/>
            <w:vAlign w:val="bottom"/>
          </w:tcPr>
          <w:p w14:paraId="4C060F9C"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100%</w:t>
            </w:r>
          </w:p>
        </w:tc>
        <w:tc>
          <w:tcPr>
            <w:tcW w:w="1027" w:type="dxa"/>
            <w:tcBorders>
              <w:top w:val="nil"/>
              <w:left w:val="nil"/>
              <w:bottom w:val="single" w:sz="4" w:space="0" w:color="auto"/>
              <w:right w:val="single" w:sz="4" w:space="0" w:color="auto"/>
            </w:tcBorders>
            <w:shd w:val="clear" w:color="000000" w:fill="FFFFFF"/>
            <w:vAlign w:val="bottom"/>
          </w:tcPr>
          <w:p w14:paraId="1F91ADBD"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100%</w:t>
            </w:r>
          </w:p>
        </w:tc>
        <w:tc>
          <w:tcPr>
            <w:tcW w:w="992" w:type="dxa"/>
            <w:tcBorders>
              <w:top w:val="nil"/>
              <w:left w:val="single" w:sz="4" w:space="0" w:color="auto"/>
              <w:bottom w:val="single" w:sz="4" w:space="0" w:color="auto"/>
              <w:right w:val="single" w:sz="4" w:space="0" w:color="auto"/>
            </w:tcBorders>
            <w:shd w:val="clear" w:color="000000" w:fill="FFFFFF"/>
            <w:vAlign w:val="bottom"/>
          </w:tcPr>
          <w:p w14:paraId="32C2EBE0"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100%</w:t>
            </w:r>
          </w:p>
        </w:tc>
        <w:tc>
          <w:tcPr>
            <w:tcW w:w="993" w:type="dxa"/>
            <w:tcBorders>
              <w:top w:val="nil"/>
              <w:left w:val="single" w:sz="4" w:space="0" w:color="auto"/>
              <w:bottom w:val="single" w:sz="4" w:space="0" w:color="auto"/>
              <w:right w:val="single" w:sz="4" w:space="0" w:color="auto"/>
            </w:tcBorders>
            <w:shd w:val="clear" w:color="000000" w:fill="FFFFFF"/>
            <w:vAlign w:val="bottom"/>
          </w:tcPr>
          <w:p w14:paraId="7ADFBD66"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100%</w:t>
            </w:r>
          </w:p>
        </w:tc>
        <w:tc>
          <w:tcPr>
            <w:tcW w:w="992" w:type="dxa"/>
            <w:tcBorders>
              <w:top w:val="nil"/>
              <w:left w:val="single" w:sz="4" w:space="0" w:color="auto"/>
              <w:bottom w:val="single" w:sz="4" w:space="0" w:color="auto"/>
              <w:right w:val="single" w:sz="4" w:space="0" w:color="000000"/>
            </w:tcBorders>
            <w:shd w:val="clear" w:color="000000" w:fill="FFFFFF"/>
            <w:vAlign w:val="bottom"/>
            <w:hideMark/>
          </w:tcPr>
          <w:p w14:paraId="7471E7C4"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100%</w:t>
            </w:r>
          </w:p>
        </w:tc>
        <w:tc>
          <w:tcPr>
            <w:tcW w:w="992" w:type="dxa"/>
            <w:tcBorders>
              <w:top w:val="nil"/>
              <w:left w:val="nil"/>
              <w:bottom w:val="single" w:sz="4" w:space="0" w:color="auto"/>
              <w:right w:val="single" w:sz="4" w:space="0" w:color="000000"/>
            </w:tcBorders>
            <w:shd w:val="clear" w:color="000000" w:fill="FFFFFF"/>
            <w:vAlign w:val="bottom"/>
          </w:tcPr>
          <w:p w14:paraId="50D531D4"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100%</w:t>
            </w:r>
          </w:p>
        </w:tc>
        <w:tc>
          <w:tcPr>
            <w:tcW w:w="901" w:type="dxa"/>
            <w:tcBorders>
              <w:top w:val="nil"/>
              <w:left w:val="nil"/>
              <w:bottom w:val="single" w:sz="4" w:space="0" w:color="auto"/>
              <w:right w:val="single" w:sz="4" w:space="0" w:color="000000"/>
            </w:tcBorders>
            <w:shd w:val="clear" w:color="000000" w:fill="FFFFFF"/>
            <w:vAlign w:val="bottom"/>
          </w:tcPr>
          <w:p w14:paraId="1DE573F3"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100%</w:t>
            </w:r>
          </w:p>
        </w:tc>
      </w:tr>
    </w:tbl>
    <w:p w14:paraId="359E44C7" w14:textId="153BA1DD" w:rsidR="000774F3" w:rsidRDefault="000774F3" w:rsidP="000774F3">
      <w:pPr>
        <w:rPr>
          <w:b/>
        </w:rPr>
      </w:pPr>
      <w:r w:rsidRPr="0037687B">
        <w:rPr>
          <w:i/>
          <w:sz w:val="20"/>
        </w:rPr>
        <w:t xml:space="preserve">Source for tables </w:t>
      </w:r>
      <w:r w:rsidR="00AA47A6">
        <w:rPr>
          <w:i/>
          <w:sz w:val="20"/>
        </w:rPr>
        <w:t>5 &amp; 6</w:t>
      </w:r>
      <w:r w:rsidRPr="0037687B">
        <w:rPr>
          <w:i/>
          <w:sz w:val="20"/>
        </w:rPr>
        <w:t>: Department of Health, File: Q20659 Item 73332 66830 utilisation 16JAN17.xlsx</w:t>
      </w:r>
    </w:p>
    <w:p w14:paraId="17564AD0" w14:textId="77777777" w:rsidR="000774F3" w:rsidRPr="00457F5E" w:rsidRDefault="000774F3" w:rsidP="000774F3">
      <w:pPr>
        <w:pStyle w:val="Heading2"/>
      </w:pPr>
      <w:bookmarkStart w:id="6" w:name="_Toc473616982"/>
      <w:bookmarkEnd w:id="5"/>
      <w:r w:rsidRPr="00457F5E">
        <w:t>Co-claiming</w:t>
      </w:r>
      <w:bookmarkEnd w:id="6"/>
      <w:r w:rsidRPr="00457F5E">
        <w:t xml:space="preserve"> </w:t>
      </w:r>
    </w:p>
    <w:p w14:paraId="3D998A5A" w14:textId="6D461A5F" w:rsidR="000774F3" w:rsidRDefault="000774F3" w:rsidP="002E3E26">
      <w:pPr>
        <w:spacing w:after="240"/>
      </w:pPr>
      <w:r>
        <w:t>The MBS items that were assumed to be associated wi</w:t>
      </w:r>
      <w:r w:rsidRPr="004C78D4">
        <w:t xml:space="preserve">th the diagnosis of </w:t>
      </w:r>
      <w:r>
        <w:t xml:space="preserve">heart failure in a private patient are 110 (professional attendance), 116 (subsequent professional attendance), 507 (Level 3 patient initiation fee), 65070 (full blood count), 66509 (electrolytes), 66515 (renal function), 66719 (thyroid function), 73910 (patient episode initiation), 11700 (ECG), 58500 (chest x-ray) and 55113 (echocardiography). </w:t>
      </w:r>
    </w:p>
    <w:p w14:paraId="0B9DE92B" w14:textId="5C1F109C" w:rsidR="000774F3" w:rsidRDefault="000774F3" w:rsidP="002E3E26">
      <w:pPr>
        <w:spacing w:after="240"/>
      </w:pPr>
      <w:r>
        <w:t>The co</w:t>
      </w:r>
      <w:r w:rsidR="00DF0443">
        <w:t>-claiming data shown in Tables 7</w:t>
      </w:r>
      <w:r>
        <w:t xml:space="preserve"> to </w:t>
      </w:r>
      <w:r w:rsidR="00DF0443">
        <w:t>9</w:t>
      </w:r>
      <w:r>
        <w:t xml:space="preserve"> is the top 10 claiming combinations per financial year. The top 10 claiming patterns only appear to represent about 20% of all claims for item 66830. This suggests that the claiming patterns for item 66830 are highly varied. </w:t>
      </w:r>
    </w:p>
    <w:p w14:paraId="542AAB41" w14:textId="4602AD4F" w:rsidR="000774F3" w:rsidRDefault="000774F3" w:rsidP="000774F3">
      <w:r>
        <w:t>Tables 1</w:t>
      </w:r>
      <w:r w:rsidR="00DF0443">
        <w:t>0</w:t>
      </w:r>
      <w:r>
        <w:t xml:space="preserve"> to 1</w:t>
      </w:r>
      <w:r w:rsidR="00DF0443">
        <w:t>2</w:t>
      </w:r>
      <w:r>
        <w:t xml:space="preserve"> show the top 5 items claimed with item 66830 in any combination. Item 66830 is typically co-claimed with the same five items each financial year (66512, 65070, 66518, 73930 and 73938) in addition to a range of other items.</w:t>
      </w:r>
      <w:r w:rsidR="0067271E">
        <w:t xml:space="preserve"> </w:t>
      </w:r>
    </w:p>
    <w:p w14:paraId="43E58730" w14:textId="751390EC" w:rsidR="0067271E" w:rsidRPr="0035013F" w:rsidRDefault="000774F3" w:rsidP="002E3E26">
      <w:pPr>
        <w:spacing w:before="240"/>
      </w:pPr>
      <w:r>
        <w:lastRenderedPageBreak/>
        <w:t>Based on this data, item 66830 is not as frequently co-claimed with a consult or patient initiation fee as assumed in the assessment report. The assessment report did identify item 65070 as one that item 66830 would be frequently co-claimed with but failed to identify that it would be claimed with 66512, 66518, 73930 or 73938.</w:t>
      </w:r>
    </w:p>
    <w:p w14:paraId="0D402783" w14:textId="538318C3" w:rsidR="000774F3" w:rsidRPr="006C1DB2" w:rsidRDefault="000774F3" w:rsidP="006C1DB2">
      <w:pPr>
        <w:pStyle w:val="Heading3"/>
        <w:rPr>
          <w:sz w:val="20"/>
        </w:rPr>
      </w:pPr>
      <w:r w:rsidRPr="006C1DB2">
        <w:rPr>
          <w:sz w:val="20"/>
        </w:rPr>
        <w:t xml:space="preserve"> Table </w:t>
      </w:r>
      <w:r w:rsidR="00AA47A6" w:rsidRPr="006C1DB2">
        <w:rPr>
          <w:sz w:val="20"/>
        </w:rPr>
        <w:t>7</w:t>
      </w:r>
      <w:r w:rsidRPr="006C1DB2">
        <w:rPr>
          <w:sz w:val="20"/>
        </w:rPr>
        <w:t>: Top 10 instances of co-claiming with MBS item 66830 in 2008-09</w:t>
      </w:r>
    </w:p>
    <w:tbl>
      <w:tblPr>
        <w:tblW w:w="907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op 10 instances of co-claiming with MBS item 66830 in 2008-09"/>
        <w:tblDescription w:val="The top 10 claiming patterns only appear to represent about 20% of all claims for item 66830. This suggests that the claiming patterns for item 66830 are highly varied"/>
      </w:tblPr>
      <w:tblGrid>
        <w:gridCol w:w="507"/>
        <w:gridCol w:w="3190"/>
        <w:gridCol w:w="853"/>
        <w:gridCol w:w="1138"/>
        <w:gridCol w:w="1423"/>
        <w:gridCol w:w="997"/>
        <w:gridCol w:w="964"/>
      </w:tblGrid>
      <w:tr w:rsidR="000774F3" w:rsidRPr="00961397" w14:paraId="21E6CC94" w14:textId="77777777" w:rsidTr="000774F3">
        <w:trPr>
          <w:trHeight w:val="436"/>
        </w:trPr>
        <w:tc>
          <w:tcPr>
            <w:tcW w:w="507" w:type="dxa"/>
            <w:shd w:val="clear" w:color="auto" w:fill="008080"/>
          </w:tcPr>
          <w:p w14:paraId="713892CC" w14:textId="77777777" w:rsidR="000774F3" w:rsidRPr="002012FC" w:rsidRDefault="000774F3" w:rsidP="0084020F">
            <w:pPr>
              <w:jc w:val="center"/>
              <w:rPr>
                <w:rStyle w:val="textitem"/>
                <w:b/>
                <w:bCs/>
                <w:color w:val="FFFFFF" w:themeColor="background1"/>
                <w:sz w:val="16"/>
                <w:szCs w:val="16"/>
              </w:rPr>
            </w:pPr>
            <w:r w:rsidRPr="002012FC">
              <w:rPr>
                <w:rStyle w:val="textitem"/>
                <w:b/>
                <w:bCs/>
                <w:color w:val="FFFFFF" w:themeColor="background1"/>
                <w:sz w:val="16"/>
                <w:szCs w:val="16"/>
              </w:rPr>
              <w:t>#</w:t>
            </w:r>
          </w:p>
        </w:tc>
        <w:tc>
          <w:tcPr>
            <w:tcW w:w="3190" w:type="dxa"/>
            <w:shd w:val="clear" w:color="auto" w:fill="008080"/>
            <w:tcMar>
              <w:top w:w="60" w:type="dxa"/>
              <w:left w:w="90" w:type="dxa"/>
              <w:bottom w:w="60" w:type="dxa"/>
              <w:right w:w="75" w:type="dxa"/>
            </w:tcMar>
            <w:hideMark/>
          </w:tcPr>
          <w:p w14:paraId="22647D85" w14:textId="77777777" w:rsidR="000774F3" w:rsidRPr="002012FC" w:rsidRDefault="000774F3" w:rsidP="0084020F">
            <w:pPr>
              <w:jc w:val="center"/>
              <w:rPr>
                <w:b/>
                <w:bCs/>
                <w:color w:val="FFFFFF" w:themeColor="background1"/>
                <w:sz w:val="16"/>
                <w:szCs w:val="16"/>
              </w:rPr>
            </w:pPr>
            <w:r w:rsidRPr="002012FC">
              <w:rPr>
                <w:rStyle w:val="textitem"/>
                <w:b/>
                <w:bCs/>
                <w:color w:val="FFFFFF" w:themeColor="background1"/>
                <w:sz w:val="16"/>
                <w:szCs w:val="16"/>
              </w:rPr>
              <w:t>Items</w:t>
            </w:r>
          </w:p>
        </w:tc>
        <w:tc>
          <w:tcPr>
            <w:tcW w:w="853" w:type="dxa"/>
            <w:shd w:val="clear" w:color="auto" w:fill="008080"/>
            <w:tcMar>
              <w:top w:w="60" w:type="dxa"/>
              <w:left w:w="90" w:type="dxa"/>
              <w:bottom w:w="60" w:type="dxa"/>
              <w:right w:w="75" w:type="dxa"/>
            </w:tcMar>
            <w:hideMark/>
          </w:tcPr>
          <w:p w14:paraId="04300FE4" w14:textId="77777777" w:rsidR="000774F3" w:rsidRPr="002012FC" w:rsidRDefault="000774F3" w:rsidP="0084020F">
            <w:pPr>
              <w:jc w:val="center"/>
              <w:rPr>
                <w:b/>
                <w:bCs/>
                <w:color w:val="FFFFFF" w:themeColor="background1"/>
                <w:sz w:val="16"/>
                <w:szCs w:val="16"/>
              </w:rPr>
            </w:pPr>
            <w:r w:rsidRPr="002012FC">
              <w:rPr>
                <w:rStyle w:val="textitem"/>
                <w:b/>
                <w:bCs/>
                <w:color w:val="FFFFFF" w:themeColor="background1"/>
                <w:sz w:val="16"/>
                <w:szCs w:val="16"/>
              </w:rPr>
              <w:t>Episodes</w:t>
            </w:r>
          </w:p>
        </w:tc>
        <w:tc>
          <w:tcPr>
            <w:tcW w:w="1138" w:type="dxa"/>
            <w:shd w:val="clear" w:color="auto" w:fill="008080"/>
            <w:tcMar>
              <w:top w:w="60" w:type="dxa"/>
              <w:left w:w="90" w:type="dxa"/>
              <w:bottom w:w="60" w:type="dxa"/>
              <w:right w:w="75" w:type="dxa"/>
            </w:tcMar>
            <w:hideMark/>
          </w:tcPr>
          <w:p w14:paraId="42DE56A0" w14:textId="77777777" w:rsidR="000774F3" w:rsidRPr="002012FC" w:rsidRDefault="000774F3" w:rsidP="0084020F">
            <w:pPr>
              <w:jc w:val="center"/>
              <w:rPr>
                <w:b/>
                <w:bCs/>
                <w:color w:val="FFFFFF" w:themeColor="background1"/>
                <w:sz w:val="16"/>
                <w:szCs w:val="16"/>
              </w:rPr>
            </w:pPr>
            <w:r w:rsidRPr="002012FC">
              <w:rPr>
                <w:rStyle w:val="textitem"/>
                <w:b/>
                <w:bCs/>
                <w:color w:val="FFFFFF" w:themeColor="background1"/>
                <w:sz w:val="16"/>
                <w:szCs w:val="16"/>
              </w:rPr>
              <w:t>Number Services</w:t>
            </w:r>
          </w:p>
        </w:tc>
        <w:tc>
          <w:tcPr>
            <w:tcW w:w="1423" w:type="dxa"/>
            <w:shd w:val="clear" w:color="auto" w:fill="008080"/>
            <w:tcMar>
              <w:top w:w="60" w:type="dxa"/>
              <w:left w:w="90" w:type="dxa"/>
              <w:bottom w:w="60" w:type="dxa"/>
              <w:right w:w="75" w:type="dxa"/>
            </w:tcMar>
            <w:hideMark/>
          </w:tcPr>
          <w:p w14:paraId="66AE05D3" w14:textId="77777777" w:rsidR="000774F3" w:rsidRPr="002012FC" w:rsidRDefault="000774F3" w:rsidP="0084020F">
            <w:pPr>
              <w:jc w:val="center"/>
              <w:rPr>
                <w:b/>
                <w:bCs/>
                <w:color w:val="FFFFFF" w:themeColor="background1"/>
                <w:sz w:val="16"/>
                <w:szCs w:val="16"/>
              </w:rPr>
            </w:pPr>
            <w:r w:rsidRPr="002012FC">
              <w:rPr>
                <w:b/>
                <w:bCs/>
                <w:color w:val="FFFFFF" w:themeColor="background1"/>
                <w:sz w:val="16"/>
                <w:szCs w:val="16"/>
              </w:rPr>
              <w:t>Schedule Fee for Combination</w:t>
            </w:r>
          </w:p>
        </w:tc>
        <w:tc>
          <w:tcPr>
            <w:tcW w:w="997" w:type="dxa"/>
            <w:shd w:val="clear" w:color="auto" w:fill="008080"/>
            <w:tcMar>
              <w:top w:w="60" w:type="dxa"/>
              <w:left w:w="90" w:type="dxa"/>
              <w:bottom w:w="60" w:type="dxa"/>
              <w:right w:w="75" w:type="dxa"/>
            </w:tcMar>
            <w:hideMark/>
          </w:tcPr>
          <w:p w14:paraId="3D22575B" w14:textId="77777777" w:rsidR="000774F3" w:rsidRPr="002012FC" w:rsidRDefault="000774F3" w:rsidP="0084020F">
            <w:pPr>
              <w:jc w:val="center"/>
              <w:rPr>
                <w:b/>
                <w:bCs/>
                <w:color w:val="FFFFFF" w:themeColor="background1"/>
                <w:sz w:val="16"/>
                <w:szCs w:val="16"/>
              </w:rPr>
            </w:pPr>
            <w:r w:rsidRPr="002012FC">
              <w:rPr>
                <w:rStyle w:val="textitem"/>
                <w:b/>
                <w:bCs/>
                <w:color w:val="FFFFFF" w:themeColor="background1"/>
                <w:sz w:val="16"/>
                <w:szCs w:val="16"/>
              </w:rPr>
              <w:t>% of total episodes</w:t>
            </w:r>
          </w:p>
        </w:tc>
        <w:tc>
          <w:tcPr>
            <w:tcW w:w="964" w:type="dxa"/>
            <w:shd w:val="clear" w:color="auto" w:fill="008080"/>
          </w:tcPr>
          <w:p w14:paraId="697E0085" w14:textId="77777777" w:rsidR="000774F3" w:rsidRPr="002012FC" w:rsidRDefault="000774F3" w:rsidP="0084020F">
            <w:pPr>
              <w:jc w:val="center"/>
              <w:rPr>
                <w:rStyle w:val="textitem"/>
                <w:b/>
                <w:bCs/>
                <w:color w:val="FFFFFF" w:themeColor="background1"/>
                <w:sz w:val="16"/>
                <w:szCs w:val="16"/>
              </w:rPr>
            </w:pPr>
            <w:r>
              <w:rPr>
                <w:rStyle w:val="textitem"/>
                <w:b/>
                <w:bCs/>
                <w:color w:val="FFFFFF" w:themeColor="background1"/>
                <w:sz w:val="16"/>
                <w:szCs w:val="16"/>
              </w:rPr>
              <w:t>Cumulative %</w:t>
            </w:r>
          </w:p>
        </w:tc>
      </w:tr>
      <w:tr w:rsidR="000774F3" w:rsidRPr="00961397" w14:paraId="04615BA8" w14:textId="77777777" w:rsidTr="000774F3">
        <w:trPr>
          <w:trHeight w:val="170"/>
        </w:trPr>
        <w:tc>
          <w:tcPr>
            <w:tcW w:w="507" w:type="dxa"/>
          </w:tcPr>
          <w:p w14:paraId="2E431093" w14:textId="77777777" w:rsidR="000774F3" w:rsidRPr="00361EAD" w:rsidRDefault="000774F3" w:rsidP="0084020F">
            <w:pPr>
              <w:jc w:val="center"/>
              <w:rPr>
                <w:rFonts w:ascii="Arial" w:hAnsi="Arial" w:cs="Arial"/>
                <w:b/>
                <w:bCs/>
                <w:color w:val="000000"/>
                <w:sz w:val="18"/>
                <w:szCs w:val="18"/>
              </w:rPr>
            </w:pPr>
            <w:r w:rsidRPr="00361EAD">
              <w:rPr>
                <w:rFonts w:ascii="Arial" w:hAnsi="Arial" w:cs="Arial"/>
                <w:b/>
                <w:bCs/>
                <w:color w:val="000000"/>
                <w:sz w:val="18"/>
                <w:szCs w:val="18"/>
              </w:rPr>
              <w:t>1</w:t>
            </w:r>
          </w:p>
        </w:tc>
        <w:tc>
          <w:tcPr>
            <w:tcW w:w="3190" w:type="dxa"/>
            <w:tcMar>
              <w:top w:w="60" w:type="dxa"/>
              <w:left w:w="75" w:type="dxa"/>
              <w:bottom w:w="60" w:type="dxa"/>
              <w:right w:w="75" w:type="dxa"/>
            </w:tcMar>
            <w:vAlign w:val="center"/>
          </w:tcPr>
          <w:p w14:paraId="5DDFA3D4" w14:textId="77777777" w:rsidR="000774F3" w:rsidRPr="007701B8" w:rsidRDefault="000774F3" w:rsidP="0084020F">
            <w:pPr>
              <w:rPr>
                <w:rFonts w:ascii="Arial" w:hAnsi="Arial" w:cs="Arial"/>
                <w:color w:val="000000"/>
                <w:sz w:val="18"/>
                <w:szCs w:val="18"/>
              </w:rPr>
            </w:pPr>
            <w:r>
              <w:rPr>
                <w:rFonts w:ascii="Arial" w:hAnsi="Arial" w:cs="Arial"/>
                <w:b/>
                <w:color w:val="000000"/>
                <w:sz w:val="18"/>
                <w:szCs w:val="18"/>
              </w:rPr>
              <w:t xml:space="preserve">66830, </w:t>
            </w:r>
            <w:r w:rsidRPr="007701B8">
              <w:rPr>
                <w:rFonts w:ascii="Arial" w:hAnsi="Arial" w:cs="Arial"/>
                <w:color w:val="000000"/>
                <w:sz w:val="18"/>
                <w:szCs w:val="18"/>
              </w:rPr>
              <w:t>66512,66518,73938</w:t>
            </w:r>
          </w:p>
        </w:tc>
        <w:tc>
          <w:tcPr>
            <w:tcW w:w="853" w:type="dxa"/>
            <w:tcMar>
              <w:top w:w="60" w:type="dxa"/>
              <w:left w:w="75" w:type="dxa"/>
              <w:bottom w:w="60" w:type="dxa"/>
              <w:right w:w="75" w:type="dxa"/>
            </w:tcMar>
            <w:vAlign w:val="bottom"/>
          </w:tcPr>
          <w:p w14:paraId="679CE058"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123 </w:t>
            </w:r>
          </w:p>
        </w:tc>
        <w:tc>
          <w:tcPr>
            <w:tcW w:w="1138" w:type="dxa"/>
            <w:tcMar>
              <w:top w:w="60" w:type="dxa"/>
              <w:left w:w="75" w:type="dxa"/>
              <w:bottom w:w="60" w:type="dxa"/>
              <w:right w:w="75" w:type="dxa"/>
            </w:tcMar>
            <w:vAlign w:val="bottom"/>
          </w:tcPr>
          <w:p w14:paraId="08577221"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492 </w:t>
            </w:r>
          </w:p>
        </w:tc>
        <w:tc>
          <w:tcPr>
            <w:tcW w:w="1423" w:type="dxa"/>
            <w:tcMar>
              <w:top w:w="60" w:type="dxa"/>
              <w:left w:w="75" w:type="dxa"/>
              <w:bottom w:w="60" w:type="dxa"/>
              <w:right w:w="75" w:type="dxa"/>
            </w:tcMar>
            <w:vAlign w:val="bottom"/>
          </w:tcPr>
          <w:p w14:paraId="1DC20D85"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$13,229 </w:t>
            </w:r>
          </w:p>
        </w:tc>
        <w:tc>
          <w:tcPr>
            <w:tcW w:w="997" w:type="dxa"/>
            <w:tcMar>
              <w:top w:w="60" w:type="dxa"/>
              <w:left w:w="75" w:type="dxa"/>
              <w:bottom w:w="60" w:type="dxa"/>
              <w:right w:w="75" w:type="dxa"/>
            </w:tcMar>
            <w:vAlign w:val="bottom"/>
          </w:tcPr>
          <w:p w14:paraId="388D5D44"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6% </w:t>
            </w:r>
          </w:p>
        </w:tc>
        <w:tc>
          <w:tcPr>
            <w:tcW w:w="964" w:type="dxa"/>
            <w:vAlign w:val="bottom"/>
          </w:tcPr>
          <w:p w14:paraId="223FCB27"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6%</w:t>
            </w:r>
          </w:p>
        </w:tc>
      </w:tr>
      <w:tr w:rsidR="000774F3" w:rsidRPr="00961397" w14:paraId="4EF2B24D" w14:textId="77777777" w:rsidTr="000774F3">
        <w:trPr>
          <w:trHeight w:val="170"/>
        </w:trPr>
        <w:tc>
          <w:tcPr>
            <w:tcW w:w="507" w:type="dxa"/>
          </w:tcPr>
          <w:p w14:paraId="2605F042" w14:textId="77777777" w:rsidR="000774F3" w:rsidRPr="00361EAD" w:rsidRDefault="000774F3" w:rsidP="0084020F">
            <w:pPr>
              <w:jc w:val="center"/>
              <w:rPr>
                <w:rFonts w:ascii="Arial" w:hAnsi="Arial" w:cs="Arial"/>
                <w:b/>
                <w:bCs/>
                <w:color w:val="000000"/>
                <w:sz w:val="18"/>
                <w:szCs w:val="18"/>
              </w:rPr>
            </w:pPr>
            <w:r w:rsidRPr="00361EAD">
              <w:rPr>
                <w:rFonts w:ascii="Arial" w:hAnsi="Arial" w:cs="Arial"/>
                <w:b/>
                <w:bCs/>
                <w:color w:val="000000"/>
                <w:sz w:val="18"/>
                <w:szCs w:val="18"/>
              </w:rPr>
              <w:t>2</w:t>
            </w:r>
          </w:p>
        </w:tc>
        <w:tc>
          <w:tcPr>
            <w:tcW w:w="3190" w:type="dxa"/>
            <w:tcMar>
              <w:top w:w="60" w:type="dxa"/>
              <w:left w:w="75" w:type="dxa"/>
              <w:bottom w:w="60" w:type="dxa"/>
              <w:right w:w="75" w:type="dxa"/>
            </w:tcMar>
          </w:tcPr>
          <w:p w14:paraId="4CDEDE9B" w14:textId="77777777" w:rsidR="000774F3" w:rsidRDefault="000774F3" w:rsidP="0084020F">
            <w:r w:rsidRPr="009E7F9D">
              <w:rPr>
                <w:rFonts w:ascii="Arial" w:hAnsi="Arial" w:cs="Arial"/>
                <w:b/>
                <w:color w:val="000000"/>
                <w:sz w:val="18"/>
                <w:szCs w:val="18"/>
              </w:rPr>
              <w:t>66830</w:t>
            </w:r>
            <w:r>
              <w:rPr>
                <w:rFonts w:ascii="Arial" w:hAnsi="Arial" w:cs="Arial"/>
                <w:b/>
                <w:color w:val="000000"/>
                <w:sz w:val="18"/>
                <w:szCs w:val="18"/>
              </w:rPr>
              <w:t xml:space="preserve">, </w:t>
            </w:r>
            <w:r w:rsidRPr="007701B8">
              <w:rPr>
                <w:rFonts w:ascii="Arial" w:hAnsi="Arial" w:cs="Arial"/>
                <w:color w:val="000000"/>
                <w:sz w:val="18"/>
                <w:szCs w:val="18"/>
              </w:rPr>
              <w:t>65070,66512,66518,73930</w:t>
            </w:r>
          </w:p>
        </w:tc>
        <w:tc>
          <w:tcPr>
            <w:tcW w:w="853" w:type="dxa"/>
            <w:tcMar>
              <w:top w:w="60" w:type="dxa"/>
              <w:left w:w="75" w:type="dxa"/>
              <w:bottom w:w="60" w:type="dxa"/>
              <w:right w:w="75" w:type="dxa"/>
            </w:tcMar>
            <w:vAlign w:val="bottom"/>
          </w:tcPr>
          <w:p w14:paraId="1D0EB6DA"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61 </w:t>
            </w:r>
          </w:p>
        </w:tc>
        <w:tc>
          <w:tcPr>
            <w:tcW w:w="1138" w:type="dxa"/>
            <w:tcMar>
              <w:top w:w="60" w:type="dxa"/>
              <w:left w:w="75" w:type="dxa"/>
              <w:bottom w:w="60" w:type="dxa"/>
              <w:right w:w="75" w:type="dxa"/>
            </w:tcMar>
            <w:vAlign w:val="bottom"/>
          </w:tcPr>
          <w:p w14:paraId="58899B2A"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308 </w:t>
            </w:r>
          </w:p>
        </w:tc>
        <w:tc>
          <w:tcPr>
            <w:tcW w:w="1423" w:type="dxa"/>
            <w:tcMar>
              <w:top w:w="60" w:type="dxa"/>
              <w:left w:w="75" w:type="dxa"/>
              <w:bottom w:w="60" w:type="dxa"/>
              <w:right w:w="75" w:type="dxa"/>
            </w:tcMar>
            <w:vAlign w:val="bottom"/>
          </w:tcPr>
          <w:p w14:paraId="32128F86"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$8,145 </w:t>
            </w:r>
          </w:p>
        </w:tc>
        <w:tc>
          <w:tcPr>
            <w:tcW w:w="997" w:type="dxa"/>
            <w:tcMar>
              <w:top w:w="60" w:type="dxa"/>
              <w:left w:w="75" w:type="dxa"/>
              <w:bottom w:w="60" w:type="dxa"/>
              <w:right w:w="75" w:type="dxa"/>
            </w:tcMar>
            <w:vAlign w:val="bottom"/>
          </w:tcPr>
          <w:p w14:paraId="0D18C56D"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3% </w:t>
            </w:r>
          </w:p>
        </w:tc>
        <w:tc>
          <w:tcPr>
            <w:tcW w:w="964" w:type="dxa"/>
            <w:vAlign w:val="bottom"/>
          </w:tcPr>
          <w:p w14:paraId="0A5A8D7D"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9%</w:t>
            </w:r>
          </w:p>
        </w:tc>
      </w:tr>
      <w:tr w:rsidR="000774F3" w:rsidRPr="00961397" w14:paraId="67A9A828" w14:textId="77777777" w:rsidTr="000774F3">
        <w:trPr>
          <w:trHeight w:val="170"/>
        </w:trPr>
        <w:tc>
          <w:tcPr>
            <w:tcW w:w="507" w:type="dxa"/>
          </w:tcPr>
          <w:p w14:paraId="4FAF0F29" w14:textId="77777777" w:rsidR="000774F3" w:rsidRPr="00361EAD" w:rsidRDefault="000774F3" w:rsidP="0084020F">
            <w:pPr>
              <w:jc w:val="center"/>
              <w:rPr>
                <w:rFonts w:ascii="Arial" w:hAnsi="Arial" w:cs="Arial"/>
                <w:b/>
                <w:bCs/>
                <w:color w:val="000000"/>
                <w:sz w:val="18"/>
                <w:szCs w:val="18"/>
              </w:rPr>
            </w:pPr>
            <w:r w:rsidRPr="00361EAD">
              <w:rPr>
                <w:rFonts w:ascii="Arial" w:hAnsi="Arial" w:cs="Arial"/>
                <w:b/>
                <w:bCs/>
                <w:color w:val="000000"/>
                <w:sz w:val="18"/>
                <w:szCs w:val="18"/>
              </w:rPr>
              <w:t>3</w:t>
            </w:r>
          </w:p>
        </w:tc>
        <w:tc>
          <w:tcPr>
            <w:tcW w:w="3190" w:type="dxa"/>
            <w:tcMar>
              <w:top w:w="60" w:type="dxa"/>
              <w:left w:w="75" w:type="dxa"/>
              <w:bottom w:w="60" w:type="dxa"/>
              <w:right w:w="75" w:type="dxa"/>
            </w:tcMar>
          </w:tcPr>
          <w:p w14:paraId="09E573E9" w14:textId="77777777" w:rsidR="000774F3" w:rsidRDefault="000774F3" w:rsidP="0084020F">
            <w:r w:rsidRPr="009E7F9D">
              <w:rPr>
                <w:rFonts w:ascii="Arial" w:hAnsi="Arial" w:cs="Arial"/>
                <w:b/>
                <w:color w:val="000000"/>
                <w:sz w:val="18"/>
                <w:szCs w:val="18"/>
              </w:rPr>
              <w:t>66830</w:t>
            </w:r>
            <w:r>
              <w:rPr>
                <w:rFonts w:ascii="Arial" w:hAnsi="Arial" w:cs="Arial"/>
                <w:b/>
                <w:color w:val="000000"/>
                <w:sz w:val="18"/>
                <w:szCs w:val="18"/>
              </w:rPr>
              <w:t xml:space="preserve">, </w:t>
            </w:r>
            <w:r w:rsidRPr="007701B8">
              <w:rPr>
                <w:rFonts w:ascii="Arial" w:hAnsi="Arial" w:cs="Arial"/>
                <w:color w:val="000000"/>
                <w:sz w:val="18"/>
                <w:szCs w:val="18"/>
              </w:rPr>
              <w:t>65070,66512,73930</w:t>
            </w:r>
          </w:p>
        </w:tc>
        <w:tc>
          <w:tcPr>
            <w:tcW w:w="853" w:type="dxa"/>
            <w:tcMar>
              <w:top w:w="60" w:type="dxa"/>
              <w:left w:w="75" w:type="dxa"/>
              <w:bottom w:w="60" w:type="dxa"/>
              <w:right w:w="75" w:type="dxa"/>
            </w:tcMar>
            <w:vAlign w:val="bottom"/>
          </w:tcPr>
          <w:p w14:paraId="429C6738"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49 </w:t>
            </w:r>
          </w:p>
        </w:tc>
        <w:tc>
          <w:tcPr>
            <w:tcW w:w="1138" w:type="dxa"/>
            <w:tcMar>
              <w:top w:w="60" w:type="dxa"/>
              <w:left w:w="75" w:type="dxa"/>
              <w:bottom w:w="60" w:type="dxa"/>
              <w:right w:w="75" w:type="dxa"/>
            </w:tcMar>
            <w:vAlign w:val="bottom"/>
          </w:tcPr>
          <w:p w14:paraId="0530A451"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196 </w:t>
            </w:r>
          </w:p>
        </w:tc>
        <w:tc>
          <w:tcPr>
            <w:tcW w:w="1423" w:type="dxa"/>
            <w:tcMar>
              <w:top w:w="60" w:type="dxa"/>
              <w:left w:w="75" w:type="dxa"/>
              <w:bottom w:w="60" w:type="dxa"/>
              <w:right w:w="75" w:type="dxa"/>
            </w:tcMar>
            <w:vAlign w:val="bottom"/>
          </w:tcPr>
          <w:p w14:paraId="361C6A27"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$5,500 </w:t>
            </w:r>
          </w:p>
        </w:tc>
        <w:tc>
          <w:tcPr>
            <w:tcW w:w="997" w:type="dxa"/>
            <w:tcMar>
              <w:top w:w="60" w:type="dxa"/>
              <w:left w:w="75" w:type="dxa"/>
              <w:bottom w:w="60" w:type="dxa"/>
              <w:right w:w="75" w:type="dxa"/>
            </w:tcMar>
            <w:vAlign w:val="bottom"/>
          </w:tcPr>
          <w:p w14:paraId="7B2132E1"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2% </w:t>
            </w:r>
          </w:p>
        </w:tc>
        <w:tc>
          <w:tcPr>
            <w:tcW w:w="964" w:type="dxa"/>
            <w:vAlign w:val="bottom"/>
          </w:tcPr>
          <w:p w14:paraId="43A9E457"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11%</w:t>
            </w:r>
          </w:p>
        </w:tc>
      </w:tr>
      <w:tr w:rsidR="000774F3" w:rsidRPr="00961397" w14:paraId="45907745" w14:textId="77777777" w:rsidTr="000774F3">
        <w:trPr>
          <w:trHeight w:val="170"/>
        </w:trPr>
        <w:tc>
          <w:tcPr>
            <w:tcW w:w="507" w:type="dxa"/>
          </w:tcPr>
          <w:p w14:paraId="72A4FC77" w14:textId="77777777" w:rsidR="000774F3" w:rsidRPr="00361EAD" w:rsidRDefault="000774F3" w:rsidP="0084020F">
            <w:pPr>
              <w:jc w:val="center"/>
              <w:rPr>
                <w:rFonts w:ascii="Arial" w:hAnsi="Arial" w:cs="Arial"/>
                <w:b/>
                <w:bCs/>
                <w:color w:val="000000"/>
                <w:sz w:val="18"/>
                <w:szCs w:val="18"/>
              </w:rPr>
            </w:pPr>
            <w:r w:rsidRPr="00361EAD">
              <w:rPr>
                <w:rFonts w:ascii="Arial" w:hAnsi="Arial" w:cs="Arial"/>
                <w:b/>
                <w:bCs/>
                <w:color w:val="000000"/>
                <w:sz w:val="18"/>
                <w:szCs w:val="18"/>
              </w:rPr>
              <w:t>4</w:t>
            </w:r>
          </w:p>
        </w:tc>
        <w:tc>
          <w:tcPr>
            <w:tcW w:w="3190" w:type="dxa"/>
            <w:tcMar>
              <w:top w:w="60" w:type="dxa"/>
              <w:left w:w="75" w:type="dxa"/>
              <w:bottom w:w="60" w:type="dxa"/>
              <w:right w:w="75" w:type="dxa"/>
            </w:tcMar>
          </w:tcPr>
          <w:p w14:paraId="3E765DB0" w14:textId="77777777" w:rsidR="000774F3" w:rsidRDefault="000774F3" w:rsidP="0084020F">
            <w:r w:rsidRPr="009E7F9D">
              <w:rPr>
                <w:rFonts w:ascii="Arial" w:hAnsi="Arial" w:cs="Arial"/>
                <w:b/>
                <w:color w:val="000000"/>
                <w:sz w:val="18"/>
                <w:szCs w:val="18"/>
              </w:rPr>
              <w:t>66830</w:t>
            </w:r>
            <w:r>
              <w:rPr>
                <w:rFonts w:ascii="Arial" w:hAnsi="Arial" w:cs="Arial"/>
                <w:b/>
                <w:color w:val="000000"/>
                <w:sz w:val="18"/>
                <w:szCs w:val="18"/>
              </w:rPr>
              <w:t xml:space="preserve">, </w:t>
            </w:r>
            <w:r w:rsidRPr="007701B8">
              <w:rPr>
                <w:rFonts w:ascii="Arial" w:hAnsi="Arial" w:cs="Arial"/>
                <w:color w:val="000000"/>
                <w:sz w:val="18"/>
                <w:szCs w:val="18"/>
              </w:rPr>
              <w:t>65070,66512,66518,73938</w:t>
            </w:r>
          </w:p>
        </w:tc>
        <w:tc>
          <w:tcPr>
            <w:tcW w:w="853" w:type="dxa"/>
            <w:tcMar>
              <w:top w:w="60" w:type="dxa"/>
              <w:left w:w="75" w:type="dxa"/>
              <w:bottom w:w="60" w:type="dxa"/>
              <w:right w:w="75" w:type="dxa"/>
            </w:tcMar>
            <w:vAlign w:val="bottom"/>
          </w:tcPr>
          <w:p w14:paraId="5DF4F789"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43 </w:t>
            </w:r>
          </w:p>
        </w:tc>
        <w:tc>
          <w:tcPr>
            <w:tcW w:w="1138" w:type="dxa"/>
            <w:tcMar>
              <w:top w:w="60" w:type="dxa"/>
              <w:left w:w="75" w:type="dxa"/>
              <w:bottom w:w="60" w:type="dxa"/>
              <w:right w:w="75" w:type="dxa"/>
            </w:tcMar>
            <w:vAlign w:val="bottom"/>
          </w:tcPr>
          <w:p w14:paraId="19C9315E"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216 </w:t>
            </w:r>
          </w:p>
        </w:tc>
        <w:tc>
          <w:tcPr>
            <w:tcW w:w="1423" w:type="dxa"/>
            <w:tcMar>
              <w:top w:w="60" w:type="dxa"/>
              <w:left w:w="75" w:type="dxa"/>
              <w:bottom w:w="60" w:type="dxa"/>
              <w:right w:w="75" w:type="dxa"/>
            </w:tcMar>
            <w:vAlign w:val="bottom"/>
          </w:tcPr>
          <w:p w14:paraId="56779A85"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$5,374 </w:t>
            </w:r>
          </w:p>
        </w:tc>
        <w:tc>
          <w:tcPr>
            <w:tcW w:w="997" w:type="dxa"/>
            <w:tcMar>
              <w:top w:w="60" w:type="dxa"/>
              <w:left w:w="75" w:type="dxa"/>
              <w:bottom w:w="60" w:type="dxa"/>
              <w:right w:w="75" w:type="dxa"/>
            </w:tcMar>
            <w:vAlign w:val="bottom"/>
          </w:tcPr>
          <w:p w14:paraId="456FC312"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2% </w:t>
            </w:r>
          </w:p>
        </w:tc>
        <w:tc>
          <w:tcPr>
            <w:tcW w:w="964" w:type="dxa"/>
            <w:vAlign w:val="bottom"/>
          </w:tcPr>
          <w:p w14:paraId="6B9B72D0"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13%</w:t>
            </w:r>
          </w:p>
        </w:tc>
      </w:tr>
      <w:tr w:rsidR="000774F3" w:rsidRPr="00961397" w14:paraId="4469D458" w14:textId="77777777" w:rsidTr="000774F3">
        <w:trPr>
          <w:trHeight w:val="354"/>
        </w:trPr>
        <w:tc>
          <w:tcPr>
            <w:tcW w:w="507" w:type="dxa"/>
          </w:tcPr>
          <w:p w14:paraId="523C6683" w14:textId="77777777" w:rsidR="000774F3" w:rsidRPr="00361EAD" w:rsidRDefault="000774F3" w:rsidP="0084020F">
            <w:pPr>
              <w:jc w:val="center"/>
              <w:rPr>
                <w:rFonts w:ascii="Arial" w:hAnsi="Arial" w:cs="Arial"/>
                <w:b/>
                <w:bCs/>
                <w:color w:val="000000"/>
                <w:sz w:val="18"/>
                <w:szCs w:val="18"/>
              </w:rPr>
            </w:pPr>
            <w:r w:rsidRPr="00361EAD">
              <w:rPr>
                <w:rFonts w:ascii="Arial" w:hAnsi="Arial" w:cs="Arial"/>
                <w:b/>
                <w:bCs/>
                <w:color w:val="000000"/>
                <w:sz w:val="18"/>
                <w:szCs w:val="18"/>
              </w:rPr>
              <w:t>5</w:t>
            </w:r>
          </w:p>
        </w:tc>
        <w:tc>
          <w:tcPr>
            <w:tcW w:w="3190" w:type="dxa"/>
            <w:tcMar>
              <w:top w:w="60" w:type="dxa"/>
              <w:left w:w="75" w:type="dxa"/>
              <w:bottom w:w="60" w:type="dxa"/>
              <w:right w:w="75" w:type="dxa"/>
            </w:tcMar>
          </w:tcPr>
          <w:p w14:paraId="72357E43" w14:textId="77777777" w:rsidR="000774F3" w:rsidRDefault="000774F3" w:rsidP="0084020F">
            <w:r w:rsidRPr="009E7F9D">
              <w:rPr>
                <w:rFonts w:ascii="Arial" w:hAnsi="Arial" w:cs="Arial"/>
                <w:b/>
                <w:color w:val="000000"/>
                <w:sz w:val="18"/>
                <w:szCs w:val="18"/>
              </w:rPr>
              <w:t>66830</w:t>
            </w:r>
            <w:r>
              <w:rPr>
                <w:rFonts w:ascii="Arial" w:hAnsi="Arial" w:cs="Arial"/>
                <w:b/>
                <w:color w:val="000000"/>
                <w:sz w:val="18"/>
                <w:szCs w:val="18"/>
              </w:rPr>
              <w:t xml:space="preserve">, </w:t>
            </w:r>
            <w:r w:rsidRPr="007701B8">
              <w:rPr>
                <w:rFonts w:ascii="Arial" w:hAnsi="Arial" w:cs="Arial"/>
                <w:color w:val="000000"/>
                <w:sz w:val="18"/>
                <w:szCs w:val="18"/>
              </w:rPr>
              <w:t>65070, 65120, 66512, 66518, 73930.</w:t>
            </w:r>
          </w:p>
        </w:tc>
        <w:tc>
          <w:tcPr>
            <w:tcW w:w="853" w:type="dxa"/>
            <w:tcMar>
              <w:top w:w="60" w:type="dxa"/>
              <w:left w:w="75" w:type="dxa"/>
              <w:bottom w:w="60" w:type="dxa"/>
              <w:right w:w="75" w:type="dxa"/>
            </w:tcMar>
            <w:vAlign w:val="bottom"/>
          </w:tcPr>
          <w:p w14:paraId="0939C5E8"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33 </w:t>
            </w:r>
          </w:p>
        </w:tc>
        <w:tc>
          <w:tcPr>
            <w:tcW w:w="1138" w:type="dxa"/>
            <w:tcMar>
              <w:top w:w="60" w:type="dxa"/>
              <w:left w:w="75" w:type="dxa"/>
              <w:bottom w:w="60" w:type="dxa"/>
              <w:right w:w="75" w:type="dxa"/>
            </w:tcMar>
            <w:vAlign w:val="bottom"/>
          </w:tcPr>
          <w:p w14:paraId="086A089C"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198 </w:t>
            </w:r>
          </w:p>
        </w:tc>
        <w:tc>
          <w:tcPr>
            <w:tcW w:w="1423" w:type="dxa"/>
            <w:tcMar>
              <w:top w:w="60" w:type="dxa"/>
              <w:left w:w="75" w:type="dxa"/>
              <w:bottom w:w="60" w:type="dxa"/>
              <w:right w:w="75" w:type="dxa"/>
            </w:tcMar>
            <w:vAlign w:val="bottom"/>
          </w:tcPr>
          <w:p w14:paraId="66D90C68"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$4,841 </w:t>
            </w:r>
          </w:p>
        </w:tc>
        <w:tc>
          <w:tcPr>
            <w:tcW w:w="997" w:type="dxa"/>
            <w:tcMar>
              <w:top w:w="60" w:type="dxa"/>
              <w:left w:w="75" w:type="dxa"/>
              <w:bottom w:w="60" w:type="dxa"/>
              <w:right w:w="75" w:type="dxa"/>
            </w:tcMar>
            <w:vAlign w:val="bottom"/>
          </w:tcPr>
          <w:p w14:paraId="2FBDD36A"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2% </w:t>
            </w:r>
          </w:p>
        </w:tc>
        <w:tc>
          <w:tcPr>
            <w:tcW w:w="964" w:type="dxa"/>
            <w:vAlign w:val="bottom"/>
          </w:tcPr>
          <w:p w14:paraId="206456FC"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15%</w:t>
            </w:r>
          </w:p>
        </w:tc>
      </w:tr>
      <w:tr w:rsidR="000774F3" w:rsidRPr="00961397" w14:paraId="1607E4B1" w14:textId="77777777" w:rsidTr="000774F3">
        <w:trPr>
          <w:trHeight w:val="339"/>
        </w:trPr>
        <w:tc>
          <w:tcPr>
            <w:tcW w:w="507" w:type="dxa"/>
          </w:tcPr>
          <w:p w14:paraId="2B0402CB" w14:textId="77777777" w:rsidR="000774F3" w:rsidRPr="00361EAD" w:rsidRDefault="000774F3" w:rsidP="0084020F">
            <w:pPr>
              <w:jc w:val="center"/>
              <w:rPr>
                <w:rFonts w:ascii="Arial" w:hAnsi="Arial" w:cs="Arial"/>
                <w:b/>
                <w:bCs/>
                <w:color w:val="000000"/>
                <w:sz w:val="18"/>
                <w:szCs w:val="18"/>
              </w:rPr>
            </w:pPr>
            <w:r w:rsidRPr="00361EAD">
              <w:rPr>
                <w:rFonts w:ascii="Arial" w:hAnsi="Arial" w:cs="Arial"/>
                <w:b/>
                <w:bCs/>
                <w:color w:val="000000"/>
                <w:sz w:val="18"/>
                <w:szCs w:val="18"/>
              </w:rPr>
              <w:t>6</w:t>
            </w:r>
          </w:p>
        </w:tc>
        <w:tc>
          <w:tcPr>
            <w:tcW w:w="3190" w:type="dxa"/>
            <w:tcMar>
              <w:top w:w="60" w:type="dxa"/>
              <w:left w:w="75" w:type="dxa"/>
              <w:bottom w:w="60" w:type="dxa"/>
              <w:right w:w="75" w:type="dxa"/>
            </w:tcMar>
          </w:tcPr>
          <w:p w14:paraId="53EC02E2" w14:textId="77777777" w:rsidR="000774F3" w:rsidRDefault="000774F3" w:rsidP="0084020F">
            <w:r w:rsidRPr="009E7F9D">
              <w:rPr>
                <w:rFonts w:ascii="Arial" w:hAnsi="Arial" w:cs="Arial"/>
                <w:b/>
                <w:color w:val="000000"/>
                <w:sz w:val="18"/>
                <w:szCs w:val="18"/>
              </w:rPr>
              <w:t>66830</w:t>
            </w:r>
            <w:r>
              <w:rPr>
                <w:rFonts w:ascii="Arial" w:hAnsi="Arial" w:cs="Arial"/>
                <w:b/>
                <w:color w:val="000000"/>
                <w:sz w:val="18"/>
                <w:szCs w:val="18"/>
              </w:rPr>
              <w:t xml:space="preserve">, </w:t>
            </w:r>
            <w:r w:rsidRPr="007701B8">
              <w:rPr>
                <w:rFonts w:ascii="Arial" w:hAnsi="Arial" w:cs="Arial"/>
                <w:color w:val="000000"/>
                <w:sz w:val="18"/>
                <w:szCs w:val="18"/>
              </w:rPr>
              <w:t>65070,</w:t>
            </w:r>
            <w:r>
              <w:rPr>
                <w:rFonts w:ascii="Arial" w:hAnsi="Arial" w:cs="Arial"/>
                <w:color w:val="000000"/>
                <w:sz w:val="18"/>
                <w:szCs w:val="18"/>
              </w:rPr>
              <w:t xml:space="preserve"> </w:t>
            </w:r>
            <w:r w:rsidRPr="007701B8">
              <w:rPr>
                <w:rFonts w:ascii="Arial" w:hAnsi="Arial" w:cs="Arial"/>
                <w:color w:val="000000"/>
                <w:sz w:val="18"/>
                <w:szCs w:val="18"/>
              </w:rPr>
              <w:t>65120,</w:t>
            </w:r>
            <w:r>
              <w:rPr>
                <w:rFonts w:ascii="Arial" w:hAnsi="Arial" w:cs="Arial"/>
                <w:color w:val="000000"/>
                <w:sz w:val="18"/>
                <w:szCs w:val="18"/>
              </w:rPr>
              <w:t xml:space="preserve"> </w:t>
            </w:r>
            <w:r w:rsidRPr="007701B8">
              <w:rPr>
                <w:rFonts w:ascii="Arial" w:hAnsi="Arial" w:cs="Arial"/>
                <w:color w:val="000000"/>
                <w:sz w:val="18"/>
                <w:szCs w:val="18"/>
              </w:rPr>
              <w:t>66512,</w:t>
            </w:r>
            <w:r>
              <w:rPr>
                <w:rFonts w:ascii="Arial" w:hAnsi="Arial" w:cs="Arial"/>
                <w:color w:val="000000"/>
                <w:sz w:val="18"/>
                <w:szCs w:val="18"/>
              </w:rPr>
              <w:t xml:space="preserve"> </w:t>
            </w:r>
            <w:r w:rsidRPr="007701B8">
              <w:rPr>
                <w:rFonts w:ascii="Arial" w:hAnsi="Arial" w:cs="Arial"/>
                <w:color w:val="000000"/>
                <w:sz w:val="18"/>
                <w:szCs w:val="18"/>
              </w:rPr>
              <w:t>66518,</w:t>
            </w:r>
            <w:r>
              <w:rPr>
                <w:rFonts w:ascii="Arial" w:hAnsi="Arial" w:cs="Arial"/>
                <w:color w:val="000000"/>
                <w:sz w:val="18"/>
                <w:szCs w:val="18"/>
              </w:rPr>
              <w:t xml:space="preserve"> </w:t>
            </w:r>
            <w:r w:rsidRPr="007701B8">
              <w:rPr>
                <w:rFonts w:ascii="Arial" w:hAnsi="Arial" w:cs="Arial"/>
                <w:color w:val="000000"/>
                <w:sz w:val="18"/>
                <w:szCs w:val="18"/>
              </w:rPr>
              <w:t>73938</w:t>
            </w:r>
          </w:p>
        </w:tc>
        <w:tc>
          <w:tcPr>
            <w:tcW w:w="853" w:type="dxa"/>
            <w:tcMar>
              <w:top w:w="60" w:type="dxa"/>
              <w:left w:w="75" w:type="dxa"/>
              <w:bottom w:w="60" w:type="dxa"/>
              <w:right w:w="75" w:type="dxa"/>
            </w:tcMar>
            <w:vAlign w:val="bottom"/>
          </w:tcPr>
          <w:p w14:paraId="2037697A"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27 </w:t>
            </w:r>
          </w:p>
        </w:tc>
        <w:tc>
          <w:tcPr>
            <w:tcW w:w="1138" w:type="dxa"/>
            <w:tcMar>
              <w:top w:w="60" w:type="dxa"/>
              <w:left w:w="75" w:type="dxa"/>
              <w:bottom w:w="60" w:type="dxa"/>
              <w:right w:w="75" w:type="dxa"/>
            </w:tcMar>
            <w:vAlign w:val="bottom"/>
          </w:tcPr>
          <w:p w14:paraId="08D62AD7"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162 </w:t>
            </w:r>
          </w:p>
        </w:tc>
        <w:tc>
          <w:tcPr>
            <w:tcW w:w="1423" w:type="dxa"/>
            <w:tcMar>
              <w:top w:w="60" w:type="dxa"/>
              <w:left w:w="75" w:type="dxa"/>
              <w:bottom w:w="60" w:type="dxa"/>
              <w:right w:w="75" w:type="dxa"/>
            </w:tcMar>
            <w:vAlign w:val="bottom"/>
          </w:tcPr>
          <w:p w14:paraId="1B363274"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$3,748 </w:t>
            </w:r>
          </w:p>
        </w:tc>
        <w:tc>
          <w:tcPr>
            <w:tcW w:w="997" w:type="dxa"/>
            <w:tcMar>
              <w:top w:w="60" w:type="dxa"/>
              <w:left w:w="75" w:type="dxa"/>
              <w:bottom w:w="60" w:type="dxa"/>
              <w:right w:w="75" w:type="dxa"/>
            </w:tcMar>
            <w:vAlign w:val="bottom"/>
          </w:tcPr>
          <w:p w14:paraId="093A5666"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 </w:t>
            </w:r>
          </w:p>
        </w:tc>
        <w:tc>
          <w:tcPr>
            <w:tcW w:w="964" w:type="dxa"/>
            <w:vAlign w:val="bottom"/>
          </w:tcPr>
          <w:p w14:paraId="1E113AC2"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16%</w:t>
            </w:r>
          </w:p>
        </w:tc>
      </w:tr>
      <w:tr w:rsidR="000774F3" w:rsidRPr="00961397" w14:paraId="34B40E82" w14:textId="77777777" w:rsidTr="000774F3">
        <w:trPr>
          <w:trHeight w:val="170"/>
        </w:trPr>
        <w:tc>
          <w:tcPr>
            <w:tcW w:w="507" w:type="dxa"/>
          </w:tcPr>
          <w:p w14:paraId="47DD2754" w14:textId="77777777" w:rsidR="000774F3" w:rsidRPr="00361EAD" w:rsidRDefault="000774F3" w:rsidP="0084020F">
            <w:pPr>
              <w:jc w:val="center"/>
              <w:rPr>
                <w:rFonts w:ascii="Arial" w:hAnsi="Arial" w:cs="Arial"/>
                <w:b/>
                <w:bCs/>
                <w:color w:val="000000"/>
                <w:sz w:val="18"/>
                <w:szCs w:val="18"/>
              </w:rPr>
            </w:pPr>
            <w:r w:rsidRPr="00361EAD">
              <w:rPr>
                <w:rFonts w:ascii="Arial" w:hAnsi="Arial" w:cs="Arial"/>
                <w:b/>
                <w:bCs/>
                <w:color w:val="000000"/>
                <w:sz w:val="18"/>
                <w:szCs w:val="18"/>
              </w:rPr>
              <w:t>7</w:t>
            </w:r>
          </w:p>
        </w:tc>
        <w:tc>
          <w:tcPr>
            <w:tcW w:w="3190" w:type="dxa"/>
            <w:tcMar>
              <w:top w:w="60" w:type="dxa"/>
              <w:left w:w="75" w:type="dxa"/>
              <w:bottom w:w="60" w:type="dxa"/>
              <w:right w:w="75" w:type="dxa"/>
            </w:tcMar>
          </w:tcPr>
          <w:p w14:paraId="0A3A90DE" w14:textId="77777777" w:rsidR="000774F3" w:rsidRDefault="000774F3" w:rsidP="0084020F">
            <w:r w:rsidRPr="009E7F9D">
              <w:rPr>
                <w:rFonts w:ascii="Arial" w:hAnsi="Arial" w:cs="Arial"/>
                <w:b/>
                <w:color w:val="000000"/>
                <w:sz w:val="18"/>
                <w:szCs w:val="18"/>
              </w:rPr>
              <w:t>66830</w:t>
            </w:r>
            <w:r>
              <w:rPr>
                <w:rFonts w:ascii="Arial" w:hAnsi="Arial" w:cs="Arial"/>
                <w:b/>
                <w:color w:val="000000"/>
                <w:sz w:val="18"/>
                <w:szCs w:val="18"/>
              </w:rPr>
              <w:t xml:space="preserve">, </w:t>
            </w:r>
            <w:r w:rsidRPr="007701B8">
              <w:rPr>
                <w:rFonts w:ascii="Arial" w:hAnsi="Arial" w:cs="Arial"/>
                <w:color w:val="000000"/>
                <w:sz w:val="18"/>
                <w:szCs w:val="18"/>
              </w:rPr>
              <w:t>65070,66512,73938</w:t>
            </w:r>
          </w:p>
        </w:tc>
        <w:tc>
          <w:tcPr>
            <w:tcW w:w="853" w:type="dxa"/>
            <w:tcMar>
              <w:top w:w="60" w:type="dxa"/>
              <w:left w:w="75" w:type="dxa"/>
              <w:bottom w:w="60" w:type="dxa"/>
              <w:right w:w="75" w:type="dxa"/>
            </w:tcMar>
            <w:vAlign w:val="bottom"/>
          </w:tcPr>
          <w:p w14:paraId="03D455D7"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27 </w:t>
            </w:r>
          </w:p>
        </w:tc>
        <w:tc>
          <w:tcPr>
            <w:tcW w:w="1138" w:type="dxa"/>
            <w:tcMar>
              <w:top w:w="60" w:type="dxa"/>
              <w:left w:w="75" w:type="dxa"/>
              <w:bottom w:w="60" w:type="dxa"/>
              <w:right w:w="75" w:type="dxa"/>
            </w:tcMar>
            <w:vAlign w:val="bottom"/>
          </w:tcPr>
          <w:p w14:paraId="03EDCDA2"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108 </w:t>
            </w:r>
          </w:p>
        </w:tc>
        <w:tc>
          <w:tcPr>
            <w:tcW w:w="1423" w:type="dxa"/>
            <w:tcMar>
              <w:top w:w="60" w:type="dxa"/>
              <w:left w:w="75" w:type="dxa"/>
              <w:bottom w:w="60" w:type="dxa"/>
              <w:right w:w="75" w:type="dxa"/>
            </w:tcMar>
            <w:vAlign w:val="bottom"/>
          </w:tcPr>
          <w:p w14:paraId="54F67FFD"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$2,817 </w:t>
            </w:r>
          </w:p>
        </w:tc>
        <w:tc>
          <w:tcPr>
            <w:tcW w:w="997" w:type="dxa"/>
            <w:tcMar>
              <w:top w:w="60" w:type="dxa"/>
              <w:left w:w="75" w:type="dxa"/>
              <w:bottom w:w="60" w:type="dxa"/>
              <w:right w:w="75" w:type="dxa"/>
            </w:tcMar>
            <w:vAlign w:val="bottom"/>
          </w:tcPr>
          <w:p w14:paraId="0F98F956"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 </w:t>
            </w:r>
          </w:p>
        </w:tc>
        <w:tc>
          <w:tcPr>
            <w:tcW w:w="964" w:type="dxa"/>
            <w:vAlign w:val="bottom"/>
          </w:tcPr>
          <w:p w14:paraId="7AA20559"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17%</w:t>
            </w:r>
          </w:p>
        </w:tc>
      </w:tr>
      <w:tr w:rsidR="000774F3" w:rsidRPr="00961397" w14:paraId="6C301608" w14:textId="77777777" w:rsidTr="000774F3">
        <w:trPr>
          <w:trHeight w:val="170"/>
        </w:trPr>
        <w:tc>
          <w:tcPr>
            <w:tcW w:w="507" w:type="dxa"/>
          </w:tcPr>
          <w:p w14:paraId="7A9D6FB5" w14:textId="77777777" w:rsidR="000774F3" w:rsidRPr="00361EAD" w:rsidRDefault="000774F3" w:rsidP="0084020F">
            <w:pPr>
              <w:jc w:val="center"/>
              <w:rPr>
                <w:rFonts w:ascii="Arial" w:hAnsi="Arial" w:cs="Arial"/>
                <w:b/>
                <w:bCs/>
                <w:color w:val="000000"/>
                <w:sz w:val="18"/>
                <w:szCs w:val="18"/>
              </w:rPr>
            </w:pPr>
            <w:r w:rsidRPr="00361EAD">
              <w:rPr>
                <w:rFonts w:ascii="Arial" w:hAnsi="Arial" w:cs="Arial"/>
                <w:b/>
                <w:bCs/>
                <w:color w:val="000000"/>
                <w:sz w:val="18"/>
                <w:szCs w:val="18"/>
              </w:rPr>
              <w:t>8</w:t>
            </w:r>
          </w:p>
        </w:tc>
        <w:tc>
          <w:tcPr>
            <w:tcW w:w="3190" w:type="dxa"/>
            <w:tcMar>
              <w:top w:w="60" w:type="dxa"/>
              <w:left w:w="75" w:type="dxa"/>
              <w:bottom w:w="60" w:type="dxa"/>
              <w:right w:w="75" w:type="dxa"/>
            </w:tcMar>
          </w:tcPr>
          <w:p w14:paraId="04D374D5" w14:textId="77777777" w:rsidR="000774F3" w:rsidRDefault="000774F3" w:rsidP="0084020F">
            <w:r w:rsidRPr="009E7F9D">
              <w:rPr>
                <w:rFonts w:ascii="Arial" w:hAnsi="Arial" w:cs="Arial"/>
                <w:b/>
                <w:color w:val="000000"/>
                <w:sz w:val="18"/>
                <w:szCs w:val="18"/>
              </w:rPr>
              <w:t>66830</w:t>
            </w:r>
            <w:r>
              <w:rPr>
                <w:rFonts w:ascii="Arial" w:hAnsi="Arial" w:cs="Arial"/>
                <w:b/>
                <w:color w:val="000000"/>
                <w:sz w:val="18"/>
                <w:szCs w:val="18"/>
              </w:rPr>
              <w:t xml:space="preserve">, </w:t>
            </w:r>
            <w:r w:rsidRPr="007701B8">
              <w:rPr>
                <w:rFonts w:ascii="Arial" w:hAnsi="Arial" w:cs="Arial"/>
                <w:color w:val="000000"/>
                <w:sz w:val="18"/>
                <w:szCs w:val="18"/>
              </w:rPr>
              <w:t>65070,66512</w:t>
            </w:r>
          </w:p>
        </w:tc>
        <w:tc>
          <w:tcPr>
            <w:tcW w:w="853" w:type="dxa"/>
            <w:tcMar>
              <w:top w:w="60" w:type="dxa"/>
              <w:left w:w="75" w:type="dxa"/>
              <w:bottom w:w="60" w:type="dxa"/>
              <w:right w:w="75" w:type="dxa"/>
            </w:tcMar>
            <w:vAlign w:val="bottom"/>
          </w:tcPr>
          <w:p w14:paraId="3F35CF71"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27 </w:t>
            </w:r>
          </w:p>
        </w:tc>
        <w:tc>
          <w:tcPr>
            <w:tcW w:w="1138" w:type="dxa"/>
            <w:tcMar>
              <w:top w:w="60" w:type="dxa"/>
              <w:left w:w="75" w:type="dxa"/>
              <w:bottom w:w="60" w:type="dxa"/>
              <w:right w:w="75" w:type="dxa"/>
            </w:tcMar>
            <w:vAlign w:val="bottom"/>
          </w:tcPr>
          <w:p w14:paraId="0E640782"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81 </w:t>
            </w:r>
          </w:p>
        </w:tc>
        <w:tc>
          <w:tcPr>
            <w:tcW w:w="1423" w:type="dxa"/>
            <w:tcMar>
              <w:top w:w="60" w:type="dxa"/>
              <w:left w:w="75" w:type="dxa"/>
              <w:bottom w:w="60" w:type="dxa"/>
              <w:right w:w="75" w:type="dxa"/>
            </w:tcMar>
            <w:vAlign w:val="bottom"/>
          </w:tcPr>
          <w:p w14:paraId="2E80B775"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$2,553 </w:t>
            </w:r>
          </w:p>
        </w:tc>
        <w:tc>
          <w:tcPr>
            <w:tcW w:w="997" w:type="dxa"/>
            <w:tcMar>
              <w:top w:w="60" w:type="dxa"/>
              <w:left w:w="75" w:type="dxa"/>
              <w:bottom w:w="60" w:type="dxa"/>
              <w:right w:w="75" w:type="dxa"/>
            </w:tcMar>
            <w:vAlign w:val="bottom"/>
          </w:tcPr>
          <w:p w14:paraId="1B0AC3F2"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 </w:t>
            </w:r>
          </w:p>
        </w:tc>
        <w:tc>
          <w:tcPr>
            <w:tcW w:w="964" w:type="dxa"/>
            <w:vAlign w:val="bottom"/>
          </w:tcPr>
          <w:p w14:paraId="070BD67C"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18%</w:t>
            </w:r>
          </w:p>
        </w:tc>
      </w:tr>
      <w:tr w:rsidR="000774F3" w:rsidRPr="00961397" w14:paraId="2A887F01" w14:textId="77777777" w:rsidTr="000774F3">
        <w:trPr>
          <w:trHeight w:val="170"/>
        </w:trPr>
        <w:tc>
          <w:tcPr>
            <w:tcW w:w="507" w:type="dxa"/>
          </w:tcPr>
          <w:p w14:paraId="0BCA1996" w14:textId="77777777" w:rsidR="000774F3" w:rsidRPr="00361EAD" w:rsidRDefault="000774F3" w:rsidP="0084020F">
            <w:pPr>
              <w:jc w:val="center"/>
              <w:rPr>
                <w:rFonts w:ascii="Arial" w:hAnsi="Arial" w:cs="Arial"/>
                <w:b/>
                <w:bCs/>
                <w:color w:val="000000"/>
                <w:sz w:val="18"/>
                <w:szCs w:val="18"/>
              </w:rPr>
            </w:pPr>
            <w:r w:rsidRPr="00361EAD">
              <w:rPr>
                <w:rFonts w:ascii="Arial" w:hAnsi="Arial" w:cs="Arial"/>
                <w:b/>
                <w:bCs/>
                <w:color w:val="000000"/>
                <w:sz w:val="18"/>
                <w:szCs w:val="18"/>
              </w:rPr>
              <w:t>9</w:t>
            </w:r>
          </w:p>
        </w:tc>
        <w:tc>
          <w:tcPr>
            <w:tcW w:w="3190" w:type="dxa"/>
            <w:tcMar>
              <w:top w:w="60" w:type="dxa"/>
              <w:left w:w="75" w:type="dxa"/>
              <w:bottom w:w="60" w:type="dxa"/>
              <w:right w:w="75" w:type="dxa"/>
            </w:tcMar>
          </w:tcPr>
          <w:p w14:paraId="63443986" w14:textId="77777777" w:rsidR="000774F3" w:rsidRDefault="000774F3" w:rsidP="0084020F">
            <w:r w:rsidRPr="009E7F9D">
              <w:rPr>
                <w:rFonts w:ascii="Arial" w:hAnsi="Arial" w:cs="Arial"/>
                <w:b/>
                <w:color w:val="000000"/>
                <w:sz w:val="18"/>
                <w:szCs w:val="18"/>
              </w:rPr>
              <w:t>66830</w:t>
            </w:r>
            <w:r>
              <w:rPr>
                <w:rFonts w:ascii="Arial" w:hAnsi="Arial" w:cs="Arial"/>
                <w:b/>
                <w:color w:val="000000"/>
                <w:sz w:val="18"/>
                <w:szCs w:val="18"/>
              </w:rPr>
              <w:t xml:space="preserve">, </w:t>
            </w:r>
            <w:r w:rsidRPr="007701B8">
              <w:rPr>
                <w:rFonts w:ascii="Arial" w:hAnsi="Arial" w:cs="Arial"/>
                <w:color w:val="000000"/>
                <w:sz w:val="18"/>
                <w:szCs w:val="18"/>
              </w:rPr>
              <w:t>65070,65120,66512,73930</w:t>
            </w:r>
          </w:p>
        </w:tc>
        <w:tc>
          <w:tcPr>
            <w:tcW w:w="853" w:type="dxa"/>
            <w:tcMar>
              <w:top w:w="60" w:type="dxa"/>
              <w:left w:w="75" w:type="dxa"/>
              <w:bottom w:w="60" w:type="dxa"/>
              <w:right w:w="75" w:type="dxa"/>
            </w:tcMar>
            <w:vAlign w:val="bottom"/>
          </w:tcPr>
          <w:p w14:paraId="4B5FC60F"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25 </w:t>
            </w:r>
          </w:p>
        </w:tc>
        <w:tc>
          <w:tcPr>
            <w:tcW w:w="1138" w:type="dxa"/>
            <w:tcMar>
              <w:top w:w="60" w:type="dxa"/>
              <w:left w:w="75" w:type="dxa"/>
              <w:bottom w:w="60" w:type="dxa"/>
              <w:right w:w="75" w:type="dxa"/>
            </w:tcMar>
            <w:vAlign w:val="bottom"/>
          </w:tcPr>
          <w:p w14:paraId="343E1B5F"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125 </w:t>
            </w:r>
          </w:p>
        </w:tc>
        <w:tc>
          <w:tcPr>
            <w:tcW w:w="1423" w:type="dxa"/>
            <w:tcMar>
              <w:top w:w="60" w:type="dxa"/>
              <w:left w:w="75" w:type="dxa"/>
              <w:bottom w:w="60" w:type="dxa"/>
              <w:right w:w="75" w:type="dxa"/>
            </w:tcMar>
            <w:vAlign w:val="bottom"/>
          </w:tcPr>
          <w:p w14:paraId="4DACD0E5"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$3,158 </w:t>
            </w:r>
          </w:p>
        </w:tc>
        <w:tc>
          <w:tcPr>
            <w:tcW w:w="997" w:type="dxa"/>
            <w:tcMar>
              <w:top w:w="60" w:type="dxa"/>
              <w:left w:w="75" w:type="dxa"/>
              <w:bottom w:w="60" w:type="dxa"/>
              <w:right w:w="75" w:type="dxa"/>
            </w:tcMar>
            <w:vAlign w:val="bottom"/>
          </w:tcPr>
          <w:p w14:paraId="79D6C2AB"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 </w:t>
            </w:r>
          </w:p>
        </w:tc>
        <w:tc>
          <w:tcPr>
            <w:tcW w:w="964" w:type="dxa"/>
            <w:vAlign w:val="bottom"/>
          </w:tcPr>
          <w:p w14:paraId="3EF72663"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19%</w:t>
            </w:r>
          </w:p>
        </w:tc>
      </w:tr>
      <w:tr w:rsidR="000774F3" w:rsidRPr="00961397" w14:paraId="0C740FBF" w14:textId="77777777" w:rsidTr="000774F3">
        <w:trPr>
          <w:trHeight w:val="32"/>
        </w:trPr>
        <w:tc>
          <w:tcPr>
            <w:tcW w:w="507" w:type="dxa"/>
          </w:tcPr>
          <w:p w14:paraId="517D1770" w14:textId="77777777" w:rsidR="000774F3" w:rsidRPr="00361EAD" w:rsidRDefault="000774F3" w:rsidP="0084020F">
            <w:pPr>
              <w:jc w:val="center"/>
              <w:rPr>
                <w:rFonts w:ascii="Arial" w:hAnsi="Arial" w:cs="Arial"/>
                <w:b/>
                <w:bCs/>
                <w:color w:val="000000"/>
                <w:sz w:val="18"/>
                <w:szCs w:val="18"/>
              </w:rPr>
            </w:pPr>
            <w:r w:rsidRPr="00361EAD">
              <w:rPr>
                <w:rFonts w:ascii="Arial" w:hAnsi="Arial" w:cs="Arial"/>
                <w:b/>
                <w:bCs/>
                <w:color w:val="000000"/>
                <w:sz w:val="18"/>
                <w:szCs w:val="18"/>
              </w:rPr>
              <w:t>10</w:t>
            </w:r>
          </w:p>
        </w:tc>
        <w:tc>
          <w:tcPr>
            <w:tcW w:w="3190" w:type="dxa"/>
            <w:tcMar>
              <w:top w:w="60" w:type="dxa"/>
              <w:left w:w="75" w:type="dxa"/>
              <w:bottom w:w="60" w:type="dxa"/>
              <w:right w:w="75" w:type="dxa"/>
            </w:tcMar>
          </w:tcPr>
          <w:p w14:paraId="46F907DE" w14:textId="77777777" w:rsidR="000774F3" w:rsidRDefault="000774F3" w:rsidP="0084020F">
            <w:r w:rsidRPr="009E7F9D">
              <w:rPr>
                <w:rFonts w:ascii="Arial" w:hAnsi="Arial" w:cs="Arial"/>
                <w:b/>
                <w:color w:val="000000"/>
                <w:sz w:val="18"/>
                <w:szCs w:val="18"/>
              </w:rPr>
              <w:t>66830</w:t>
            </w:r>
            <w:r>
              <w:rPr>
                <w:rFonts w:ascii="Arial" w:hAnsi="Arial" w:cs="Arial"/>
                <w:b/>
                <w:color w:val="000000"/>
                <w:sz w:val="18"/>
                <w:szCs w:val="18"/>
              </w:rPr>
              <w:t xml:space="preserve">, </w:t>
            </w:r>
            <w:r w:rsidRPr="007701B8">
              <w:rPr>
                <w:rFonts w:ascii="Arial" w:hAnsi="Arial" w:cs="Arial"/>
                <w:color w:val="000000"/>
                <w:sz w:val="18"/>
                <w:szCs w:val="18"/>
              </w:rPr>
              <w:t>66512,73930</w:t>
            </w:r>
          </w:p>
        </w:tc>
        <w:tc>
          <w:tcPr>
            <w:tcW w:w="853" w:type="dxa"/>
            <w:tcMar>
              <w:top w:w="60" w:type="dxa"/>
              <w:left w:w="75" w:type="dxa"/>
              <w:bottom w:w="60" w:type="dxa"/>
              <w:right w:w="75" w:type="dxa"/>
            </w:tcMar>
            <w:vAlign w:val="bottom"/>
          </w:tcPr>
          <w:p w14:paraId="5AAFA3DE"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23 </w:t>
            </w:r>
          </w:p>
        </w:tc>
        <w:tc>
          <w:tcPr>
            <w:tcW w:w="1138" w:type="dxa"/>
            <w:tcMar>
              <w:top w:w="60" w:type="dxa"/>
              <w:left w:w="75" w:type="dxa"/>
              <w:bottom w:w="60" w:type="dxa"/>
              <w:right w:w="75" w:type="dxa"/>
            </w:tcMar>
            <w:vAlign w:val="bottom"/>
          </w:tcPr>
          <w:p w14:paraId="1F2E5BC9"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69 </w:t>
            </w:r>
          </w:p>
        </w:tc>
        <w:tc>
          <w:tcPr>
            <w:tcW w:w="1423" w:type="dxa"/>
            <w:tcMar>
              <w:top w:w="60" w:type="dxa"/>
              <w:left w:w="75" w:type="dxa"/>
              <w:bottom w:w="60" w:type="dxa"/>
              <w:right w:w="75" w:type="dxa"/>
            </w:tcMar>
            <w:vAlign w:val="bottom"/>
          </w:tcPr>
          <w:p w14:paraId="5083E338"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$2,186 </w:t>
            </w:r>
          </w:p>
        </w:tc>
        <w:tc>
          <w:tcPr>
            <w:tcW w:w="997" w:type="dxa"/>
            <w:tcMar>
              <w:top w:w="60" w:type="dxa"/>
              <w:left w:w="75" w:type="dxa"/>
              <w:bottom w:w="60" w:type="dxa"/>
              <w:right w:w="75" w:type="dxa"/>
            </w:tcMar>
            <w:vAlign w:val="bottom"/>
          </w:tcPr>
          <w:p w14:paraId="6EB0B3D5"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 </w:t>
            </w:r>
          </w:p>
        </w:tc>
        <w:tc>
          <w:tcPr>
            <w:tcW w:w="964" w:type="dxa"/>
            <w:vAlign w:val="bottom"/>
          </w:tcPr>
          <w:p w14:paraId="0BEFE014"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20%</w:t>
            </w:r>
          </w:p>
        </w:tc>
      </w:tr>
    </w:tbl>
    <w:p w14:paraId="458EFE6D" w14:textId="0FEB93B7" w:rsidR="000774F3" w:rsidRPr="006C1DB2" w:rsidRDefault="000774F3" w:rsidP="006C1DB2">
      <w:pPr>
        <w:pStyle w:val="Heading3"/>
        <w:rPr>
          <w:sz w:val="20"/>
        </w:rPr>
      </w:pPr>
      <w:r w:rsidRPr="006C1DB2">
        <w:rPr>
          <w:sz w:val="20"/>
        </w:rPr>
        <w:t xml:space="preserve">Table </w:t>
      </w:r>
      <w:r w:rsidR="00AA47A6" w:rsidRPr="006C1DB2">
        <w:rPr>
          <w:sz w:val="20"/>
        </w:rPr>
        <w:t>8</w:t>
      </w:r>
      <w:r w:rsidRPr="006C1DB2">
        <w:rPr>
          <w:sz w:val="20"/>
        </w:rPr>
        <w:t>: Top 10 instances of co-claiming with MBS item 66830 in 2014-15</w:t>
      </w:r>
    </w:p>
    <w:tbl>
      <w:tblPr>
        <w:tblW w:w="903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op 10 instances of co-claiming with MBS item 66830 in 2014-15"/>
        <w:tblDescription w:val="The top 10 claiming patterns only appear to represent about 20% of all claims for item 66830. This suggests that the claiming patterns for item 66830 are highly varied"/>
      </w:tblPr>
      <w:tblGrid>
        <w:gridCol w:w="505"/>
        <w:gridCol w:w="3178"/>
        <w:gridCol w:w="850"/>
        <w:gridCol w:w="1134"/>
        <w:gridCol w:w="1418"/>
        <w:gridCol w:w="993"/>
        <w:gridCol w:w="960"/>
      </w:tblGrid>
      <w:tr w:rsidR="000774F3" w:rsidRPr="00961397" w14:paraId="78D36C84" w14:textId="77777777" w:rsidTr="000774F3">
        <w:trPr>
          <w:trHeight w:val="466"/>
          <w:tblHeader/>
        </w:trPr>
        <w:tc>
          <w:tcPr>
            <w:tcW w:w="505" w:type="dxa"/>
            <w:shd w:val="clear" w:color="auto" w:fill="008080"/>
          </w:tcPr>
          <w:p w14:paraId="19C38134" w14:textId="77777777" w:rsidR="000774F3" w:rsidRPr="002012FC" w:rsidRDefault="000774F3" w:rsidP="0084020F">
            <w:pPr>
              <w:jc w:val="center"/>
              <w:rPr>
                <w:rStyle w:val="textitem"/>
                <w:b/>
                <w:bCs/>
                <w:color w:val="FFFFFF" w:themeColor="background1"/>
                <w:sz w:val="16"/>
                <w:szCs w:val="16"/>
              </w:rPr>
            </w:pPr>
            <w:r w:rsidRPr="002012FC">
              <w:rPr>
                <w:rStyle w:val="textitem"/>
                <w:b/>
                <w:bCs/>
                <w:color w:val="FFFFFF" w:themeColor="background1"/>
                <w:sz w:val="16"/>
                <w:szCs w:val="16"/>
              </w:rPr>
              <w:t>#</w:t>
            </w:r>
          </w:p>
        </w:tc>
        <w:tc>
          <w:tcPr>
            <w:tcW w:w="3178" w:type="dxa"/>
            <w:shd w:val="clear" w:color="auto" w:fill="008080"/>
            <w:tcMar>
              <w:top w:w="60" w:type="dxa"/>
              <w:left w:w="90" w:type="dxa"/>
              <w:bottom w:w="60" w:type="dxa"/>
              <w:right w:w="75" w:type="dxa"/>
            </w:tcMar>
            <w:hideMark/>
          </w:tcPr>
          <w:p w14:paraId="7C40670D" w14:textId="77777777" w:rsidR="000774F3" w:rsidRPr="002012FC" w:rsidRDefault="000774F3" w:rsidP="0084020F">
            <w:pPr>
              <w:jc w:val="center"/>
              <w:rPr>
                <w:b/>
                <w:bCs/>
                <w:color w:val="FFFFFF" w:themeColor="background1"/>
                <w:sz w:val="16"/>
                <w:szCs w:val="16"/>
              </w:rPr>
            </w:pPr>
            <w:r w:rsidRPr="002012FC">
              <w:rPr>
                <w:rStyle w:val="textitem"/>
                <w:b/>
                <w:bCs/>
                <w:color w:val="FFFFFF" w:themeColor="background1"/>
                <w:sz w:val="16"/>
                <w:szCs w:val="16"/>
              </w:rPr>
              <w:t>Items</w:t>
            </w:r>
          </w:p>
        </w:tc>
        <w:tc>
          <w:tcPr>
            <w:tcW w:w="850" w:type="dxa"/>
            <w:shd w:val="clear" w:color="auto" w:fill="008080"/>
            <w:tcMar>
              <w:top w:w="60" w:type="dxa"/>
              <w:left w:w="90" w:type="dxa"/>
              <w:bottom w:w="60" w:type="dxa"/>
              <w:right w:w="75" w:type="dxa"/>
            </w:tcMar>
            <w:hideMark/>
          </w:tcPr>
          <w:p w14:paraId="4DBE62A5" w14:textId="77777777" w:rsidR="000774F3" w:rsidRPr="002012FC" w:rsidRDefault="000774F3" w:rsidP="0084020F">
            <w:pPr>
              <w:jc w:val="center"/>
              <w:rPr>
                <w:b/>
                <w:bCs/>
                <w:color w:val="FFFFFF" w:themeColor="background1"/>
                <w:sz w:val="16"/>
                <w:szCs w:val="16"/>
              </w:rPr>
            </w:pPr>
            <w:r w:rsidRPr="002012FC">
              <w:rPr>
                <w:rStyle w:val="textitem"/>
                <w:b/>
                <w:bCs/>
                <w:color w:val="FFFFFF" w:themeColor="background1"/>
                <w:sz w:val="16"/>
                <w:szCs w:val="16"/>
              </w:rPr>
              <w:t>Episodes</w:t>
            </w:r>
          </w:p>
        </w:tc>
        <w:tc>
          <w:tcPr>
            <w:tcW w:w="1134" w:type="dxa"/>
            <w:shd w:val="clear" w:color="auto" w:fill="008080"/>
            <w:tcMar>
              <w:top w:w="60" w:type="dxa"/>
              <w:left w:w="90" w:type="dxa"/>
              <w:bottom w:w="60" w:type="dxa"/>
              <w:right w:w="75" w:type="dxa"/>
            </w:tcMar>
            <w:hideMark/>
          </w:tcPr>
          <w:p w14:paraId="1BDB36A0" w14:textId="77777777" w:rsidR="000774F3" w:rsidRPr="002012FC" w:rsidRDefault="000774F3" w:rsidP="0084020F">
            <w:pPr>
              <w:jc w:val="center"/>
              <w:rPr>
                <w:b/>
                <w:bCs/>
                <w:color w:val="FFFFFF" w:themeColor="background1"/>
                <w:sz w:val="16"/>
                <w:szCs w:val="16"/>
              </w:rPr>
            </w:pPr>
            <w:r w:rsidRPr="002012FC">
              <w:rPr>
                <w:rStyle w:val="textitem"/>
                <w:b/>
                <w:bCs/>
                <w:color w:val="FFFFFF" w:themeColor="background1"/>
                <w:sz w:val="16"/>
                <w:szCs w:val="16"/>
              </w:rPr>
              <w:t>Number Services</w:t>
            </w:r>
          </w:p>
        </w:tc>
        <w:tc>
          <w:tcPr>
            <w:tcW w:w="1418" w:type="dxa"/>
            <w:shd w:val="clear" w:color="auto" w:fill="008080"/>
            <w:tcMar>
              <w:top w:w="60" w:type="dxa"/>
              <w:left w:w="90" w:type="dxa"/>
              <w:bottom w:w="60" w:type="dxa"/>
              <w:right w:w="75" w:type="dxa"/>
            </w:tcMar>
            <w:hideMark/>
          </w:tcPr>
          <w:p w14:paraId="43CB5411" w14:textId="77777777" w:rsidR="000774F3" w:rsidRPr="002012FC" w:rsidRDefault="000774F3" w:rsidP="0084020F">
            <w:pPr>
              <w:jc w:val="center"/>
              <w:rPr>
                <w:b/>
                <w:bCs/>
                <w:color w:val="FFFFFF" w:themeColor="background1"/>
                <w:sz w:val="16"/>
                <w:szCs w:val="16"/>
              </w:rPr>
            </w:pPr>
            <w:r w:rsidRPr="002012FC">
              <w:rPr>
                <w:b/>
                <w:bCs/>
                <w:color w:val="FFFFFF" w:themeColor="background1"/>
                <w:sz w:val="16"/>
                <w:szCs w:val="16"/>
              </w:rPr>
              <w:t>Schedule Fee for Combination</w:t>
            </w:r>
          </w:p>
        </w:tc>
        <w:tc>
          <w:tcPr>
            <w:tcW w:w="993" w:type="dxa"/>
            <w:shd w:val="clear" w:color="auto" w:fill="008080"/>
            <w:tcMar>
              <w:top w:w="60" w:type="dxa"/>
              <w:left w:w="90" w:type="dxa"/>
              <w:bottom w:w="60" w:type="dxa"/>
              <w:right w:w="75" w:type="dxa"/>
            </w:tcMar>
            <w:hideMark/>
          </w:tcPr>
          <w:p w14:paraId="6A64F600" w14:textId="77777777" w:rsidR="000774F3" w:rsidRPr="002012FC" w:rsidRDefault="000774F3" w:rsidP="0084020F">
            <w:pPr>
              <w:jc w:val="center"/>
              <w:rPr>
                <w:b/>
                <w:bCs/>
                <w:color w:val="FFFFFF" w:themeColor="background1"/>
                <w:sz w:val="16"/>
                <w:szCs w:val="16"/>
              </w:rPr>
            </w:pPr>
            <w:r w:rsidRPr="002012FC">
              <w:rPr>
                <w:rStyle w:val="textitem"/>
                <w:b/>
                <w:bCs/>
                <w:color w:val="FFFFFF" w:themeColor="background1"/>
                <w:sz w:val="16"/>
                <w:szCs w:val="16"/>
              </w:rPr>
              <w:t>% of total episodes</w:t>
            </w:r>
          </w:p>
        </w:tc>
        <w:tc>
          <w:tcPr>
            <w:tcW w:w="960" w:type="dxa"/>
            <w:shd w:val="clear" w:color="auto" w:fill="008080"/>
          </w:tcPr>
          <w:p w14:paraId="3E3E586F" w14:textId="77777777" w:rsidR="000774F3" w:rsidRPr="002012FC" w:rsidRDefault="000774F3" w:rsidP="0084020F">
            <w:pPr>
              <w:jc w:val="center"/>
              <w:rPr>
                <w:rStyle w:val="textitem"/>
                <w:b/>
                <w:bCs/>
                <w:color w:val="FFFFFF" w:themeColor="background1"/>
                <w:sz w:val="16"/>
                <w:szCs w:val="16"/>
              </w:rPr>
            </w:pPr>
            <w:r>
              <w:rPr>
                <w:rStyle w:val="textitem"/>
                <w:b/>
                <w:bCs/>
                <w:color w:val="FFFFFF" w:themeColor="background1"/>
                <w:sz w:val="16"/>
                <w:szCs w:val="16"/>
              </w:rPr>
              <w:t>Cumulative %</w:t>
            </w:r>
          </w:p>
        </w:tc>
      </w:tr>
      <w:tr w:rsidR="000774F3" w:rsidRPr="00961397" w14:paraId="18A0B376" w14:textId="77777777" w:rsidTr="000774F3">
        <w:trPr>
          <w:trHeight w:val="181"/>
        </w:trPr>
        <w:tc>
          <w:tcPr>
            <w:tcW w:w="505" w:type="dxa"/>
          </w:tcPr>
          <w:p w14:paraId="61F70E1F" w14:textId="77777777" w:rsidR="000774F3" w:rsidRPr="00361EAD" w:rsidRDefault="000774F3" w:rsidP="0084020F">
            <w:pPr>
              <w:jc w:val="center"/>
              <w:rPr>
                <w:rFonts w:ascii="Arial" w:hAnsi="Arial" w:cs="Arial"/>
                <w:b/>
                <w:bCs/>
                <w:color w:val="000000"/>
                <w:sz w:val="18"/>
                <w:szCs w:val="18"/>
              </w:rPr>
            </w:pPr>
            <w:r w:rsidRPr="00361EAD">
              <w:rPr>
                <w:rFonts w:ascii="Arial" w:hAnsi="Arial" w:cs="Arial"/>
                <w:b/>
                <w:bCs/>
                <w:color w:val="000000"/>
                <w:sz w:val="18"/>
                <w:szCs w:val="18"/>
              </w:rPr>
              <w:t>1</w:t>
            </w:r>
          </w:p>
        </w:tc>
        <w:tc>
          <w:tcPr>
            <w:tcW w:w="3178" w:type="dxa"/>
            <w:tcMar>
              <w:top w:w="60" w:type="dxa"/>
              <w:left w:w="75" w:type="dxa"/>
              <w:bottom w:w="60" w:type="dxa"/>
              <w:right w:w="75" w:type="dxa"/>
            </w:tcMar>
            <w:vAlign w:val="bottom"/>
          </w:tcPr>
          <w:p w14:paraId="5DE59300" w14:textId="77777777" w:rsidR="000774F3" w:rsidRPr="007701B8" w:rsidRDefault="000774F3" w:rsidP="0084020F">
            <w:pPr>
              <w:rPr>
                <w:rFonts w:ascii="Arial" w:hAnsi="Arial" w:cs="Arial"/>
                <w:b/>
                <w:color w:val="000000"/>
                <w:sz w:val="18"/>
                <w:szCs w:val="18"/>
              </w:rPr>
            </w:pPr>
            <w:r w:rsidRPr="007701B8">
              <w:rPr>
                <w:rFonts w:ascii="Arial" w:hAnsi="Arial" w:cs="Arial"/>
                <w:b/>
                <w:color w:val="000000"/>
                <w:sz w:val="18"/>
                <w:szCs w:val="18"/>
              </w:rPr>
              <w:t>66830</w:t>
            </w:r>
            <w:r>
              <w:rPr>
                <w:rFonts w:ascii="Arial" w:hAnsi="Arial" w:cs="Arial"/>
                <w:b/>
                <w:color w:val="000000"/>
                <w:sz w:val="18"/>
                <w:szCs w:val="18"/>
              </w:rPr>
              <w:t xml:space="preserve">, </w:t>
            </w:r>
            <w:r w:rsidRPr="007701B8">
              <w:rPr>
                <w:rFonts w:ascii="Arial" w:hAnsi="Arial" w:cs="Arial"/>
                <w:color w:val="000000"/>
                <w:sz w:val="18"/>
                <w:szCs w:val="18"/>
              </w:rPr>
              <w:t>65070,66512,73930</w:t>
            </w:r>
          </w:p>
        </w:tc>
        <w:tc>
          <w:tcPr>
            <w:tcW w:w="850" w:type="dxa"/>
            <w:tcMar>
              <w:top w:w="60" w:type="dxa"/>
              <w:left w:w="75" w:type="dxa"/>
              <w:bottom w:w="60" w:type="dxa"/>
              <w:right w:w="75" w:type="dxa"/>
            </w:tcMar>
            <w:vAlign w:val="bottom"/>
          </w:tcPr>
          <w:p w14:paraId="4B455BBD"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302 </w:t>
            </w:r>
          </w:p>
        </w:tc>
        <w:tc>
          <w:tcPr>
            <w:tcW w:w="1134" w:type="dxa"/>
            <w:tcMar>
              <w:top w:w="60" w:type="dxa"/>
              <w:left w:w="75" w:type="dxa"/>
              <w:bottom w:w="60" w:type="dxa"/>
              <w:right w:w="75" w:type="dxa"/>
            </w:tcMar>
            <w:vAlign w:val="bottom"/>
          </w:tcPr>
          <w:p w14:paraId="3EDD3B5A"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1,222 </w:t>
            </w:r>
          </w:p>
        </w:tc>
        <w:tc>
          <w:tcPr>
            <w:tcW w:w="1418" w:type="dxa"/>
            <w:tcMar>
              <w:top w:w="60" w:type="dxa"/>
              <w:left w:w="75" w:type="dxa"/>
              <w:bottom w:w="60" w:type="dxa"/>
              <w:right w:w="75" w:type="dxa"/>
            </w:tcMar>
            <w:vAlign w:val="bottom"/>
          </w:tcPr>
          <w:p w14:paraId="483AAF6E"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$30,103 </w:t>
            </w:r>
          </w:p>
        </w:tc>
        <w:tc>
          <w:tcPr>
            <w:tcW w:w="993" w:type="dxa"/>
            <w:tcMar>
              <w:top w:w="60" w:type="dxa"/>
              <w:left w:w="75" w:type="dxa"/>
              <w:bottom w:w="60" w:type="dxa"/>
              <w:right w:w="75" w:type="dxa"/>
            </w:tcMar>
            <w:vAlign w:val="bottom"/>
          </w:tcPr>
          <w:p w14:paraId="0E68F099"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3% </w:t>
            </w:r>
          </w:p>
        </w:tc>
        <w:tc>
          <w:tcPr>
            <w:tcW w:w="960" w:type="dxa"/>
            <w:vAlign w:val="bottom"/>
          </w:tcPr>
          <w:p w14:paraId="6AE2C4B1"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3%</w:t>
            </w:r>
          </w:p>
        </w:tc>
      </w:tr>
      <w:tr w:rsidR="000774F3" w:rsidRPr="00961397" w14:paraId="4BCD61BB" w14:textId="77777777" w:rsidTr="000774F3">
        <w:trPr>
          <w:trHeight w:val="197"/>
        </w:trPr>
        <w:tc>
          <w:tcPr>
            <w:tcW w:w="505" w:type="dxa"/>
          </w:tcPr>
          <w:p w14:paraId="681184C4" w14:textId="77777777" w:rsidR="000774F3" w:rsidRPr="00361EAD" w:rsidRDefault="000774F3" w:rsidP="0084020F">
            <w:pPr>
              <w:jc w:val="center"/>
              <w:rPr>
                <w:rFonts w:ascii="Arial" w:hAnsi="Arial" w:cs="Arial"/>
                <w:b/>
                <w:bCs/>
                <w:color w:val="000000"/>
                <w:sz w:val="18"/>
                <w:szCs w:val="18"/>
              </w:rPr>
            </w:pPr>
            <w:r w:rsidRPr="00361EAD">
              <w:rPr>
                <w:rFonts w:ascii="Arial" w:hAnsi="Arial" w:cs="Arial"/>
                <w:b/>
                <w:bCs/>
                <w:color w:val="000000"/>
                <w:sz w:val="18"/>
                <w:szCs w:val="18"/>
              </w:rPr>
              <w:t>2</w:t>
            </w:r>
          </w:p>
        </w:tc>
        <w:tc>
          <w:tcPr>
            <w:tcW w:w="3178" w:type="dxa"/>
            <w:tcMar>
              <w:top w:w="60" w:type="dxa"/>
              <w:left w:w="75" w:type="dxa"/>
              <w:bottom w:w="60" w:type="dxa"/>
              <w:right w:w="75" w:type="dxa"/>
            </w:tcMar>
            <w:vAlign w:val="bottom"/>
          </w:tcPr>
          <w:p w14:paraId="031F3750" w14:textId="77777777" w:rsidR="000774F3" w:rsidRPr="007701B8" w:rsidRDefault="000774F3" w:rsidP="0084020F">
            <w:pPr>
              <w:rPr>
                <w:rFonts w:ascii="Arial" w:hAnsi="Arial" w:cs="Arial"/>
                <w:b/>
                <w:color w:val="000000"/>
                <w:sz w:val="18"/>
                <w:szCs w:val="18"/>
              </w:rPr>
            </w:pPr>
            <w:r w:rsidRPr="007701B8">
              <w:rPr>
                <w:rFonts w:ascii="Arial" w:hAnsi="Arial" w:cs="Arial"/>
                <w:b/>
                <w:color w:val="000000"/>
                <w:sz w:val="18"/>
                <w:szCs w:val="18"/>
              </w:rPr>
              <w:t>66830</w:t>
            </w:r>
            <w:r>
              <w:rPr>
                <w:rFonts w:ascii="Arial" w:hAnsi="Arial" w:cs="Arial"/>
                <w:b/>
                <w:color w:val="000000"/>
                <w:sz w:val="18"/>
                <w:szCs w:val="18"/>
              </w:rPr>
              <w:t xml:space="preserve">, </w:t>
            </w:r>
            <w:r w:rsidRPr="007701B8">
              <w:rPr>
                <w:rFonts w:ascii="Arial" w:hAnsi="Arial" w:cs="Arial"/>
                <w:color w:val="000000"/>
                <w:sz w:val="18"/>
                <w:szCs w:val="18"/>
              </w:rPr>
              <w:t>66512,66518,73938</w:t>
            </w:r>
          </w:p>
        </w:tc>
        <w:tc>
          <w:tcPr>
            <w:tcW w:w="850" w:type="dxa"/>
            <w:tcMar>
              <w:top w:w="60" w:type="dxa"/>
              <w:left w:w="75" w:type="dxa"/>
              <w:bottom w:w="60" w:type="dxa"/>
              <w:right w:w="75" w:type="dxa"/>
            </w:tcMar>
            <w:vAlign w:val="bottom"/>
          </w:tcPr>
          <w:p w14:paraId="5F999EF3"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287 </w:t>
            </w:r>
          </w:p>
        </w:tc>
        <w:tc>
          <w:tcPr>
            <w:tcW w:w="1134" w:type="dxa"/>
            <w:tcMar>
              <w:top w:w="60" w:type="dxa"/>
              <w:left w:w="75" w:type="dxa"/>
              <w:bottom w:w="60" w:type="dxa"/>
              <w:right w:w="75" w:type="dxa"/>
            </w:tcMar>
            <w:vAlign w:val="bottom"/>
          </w:tcPr>
          <w:p w14:paraId="2373B489"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1,148 </w:t>
            </w:r>
          </w:p>
        </w:tc>
        <w:tc>
          <w:tcPr>
            <w:tcW w:w="1418" w:type="dxa"/>
            <w:tcMar>
              <w:top w:w="60" w:type="dxa"/>
              <w:left w:w="75" w:type="dxa"/>
              <w:bottom w:w="60" w:type="dxa"/>
              <w:right w:w="75" w:type="dxa"/>
            </w:tcMar>
            <w:vAlign w:val="bottom"/>
          </w:tcPr>
          <w:p w14:paraId="28E1B799"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$29,905 </w:t>
            </w:r>
          </w:p>
        </w:tc>
        <w:tc>
          <w:tcPr>
            <w:tcW w:w="993" w:type="dxa"/>
            <w:tcMar>
              <w:top w:w="60" w:type="dxa"/>
              <w:left w:w="75" w:type="dxa"/>
              <w:bottom w:w="60" w:type="dxa"/>
              <w:right w:w="75" w:type="dxa"/>
            </w:tcMar>
            <w:vAlign w:val="bottom"/>
          </w:tcPr>
          <w:p w14:paraId="764D3B86"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3% </w:t>
            </w:r>
          </w:p>
        </w:tc>
        <w:tc>
          <w:tcPr>
            <w:tcW w:w="960" w:type="dxa"/>
            <w:vAlign w:val="bottom"/>
          </w:tcPr>
          <w:p w14:paraId="0BF186CF"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6%</w:t>
            </w:r>
          </w:p>
        </w:tc>
      </w:tr>
      <w:tr w:rsidR="000774F3" w:rsidRPr="00961397" w14:paraId="460EF084" w14:textId="77777777" w:rsidTr="000774F3">
        <w:trPr>
          <w:trHeight w:val="181"/>
        </w:trPr>
        <w:tc>
          <w:tcPr>
            <w:tcW w:w="505" w:type="dxa"/>
          </w:tcPr>
          <w:p w14:paraId="212B150F" w14:textId="77777777" w:rsidR="000774F3" w:rsidRPr="00361EAD" w:rsidRDefault="000774F3" w:rsidP="0084020F">
            <w:pPr>
              <w:jc w:val="center"/>
              <w:rPr>
                <w:rFonts w:ascii="Arial" w:hAnsi="Arial" w:cs="Arial"/>
                <w:b/>
                <w:bCs/>
                <w:color w:val="000000"/>
                <w:sz w:val="18"/>
                <w:szCs w:val="18"/>
              </w:rPr>
            </w:pPr>
            <w:r w:rsidRPr="00361EAD">
              <w:rPr>
                <w:rFonts w:ascii="Arial" w:hAnsi="Arial" w:cs="Arial"/>
                <w:b/>
                <w:bCs/>
                <w:color w:val="000000"/>
                <w:sz w:val="18"/>
                <w:szCs w:val="18"/>
              </w:rPr>
              <w:t>3</w:t>
            </w:r>
          </w:p>
        </w:tc>
        <w:tc>
          <w:tcPr>
            <w:tcW w:w="3178" w:type="dxa"/>
            <w:tcMar>
              <w:top w:w="60" w:type="dxa"/>
              <w:left w:w="75" w:type="dxa"/>
              <w:bottom w:w="60" w:type="dxa"/>
              <w:right w:w="75" w:type="dxa"/>
            </w:tcMar>
            <w:vAlign w:val="bottom"/>
          </w:tcPr>
          <w:p w14:paraId="0CD396ED" w14:textId="77777777" w:rsidR="000774F3" w:rsidRPr="007701B8" w:rsidRDefault="000774F3" w:rsidP="0084020F">
            <w:pPr>
              <w:rPr>
                <w:rFonts w:ascii="Arial" w:hAnsi="Arial" w:cs="Arial"/>
                <w:b/>
                <w:color w:val="000000"/>
                <w:sz w:val="18"/>
                <w:szCs w:val="18"/>
              </w:rPr>
            </w:pPr>
            <w:r w:rsidRPr="007701B8">
              <w:rPr>
                <w:rFonts w:ascii="Arial" w:hAnsi="Arial" w:cs="Arial"/>
                <w:b/>
                <w:color w:val="000000"/>
                <w:sz w:val="18"/>
                <w:szCs w:val="18"/>
              </w:rPr>
              <w:t>66830</w:t>
            </w:r>
            <w:r>
              <w:rPr>
                <w:rFonts w:ascii="Arial" w:hAnsi="Arial" w:cs="Arial"/>
                <w:b/>
                <w:color w:val="000000"/>
                <w:sz w:val="18"/>
                <w:szCs w:val="18"/>
              </w:rPr>
              <w:t xml:space="preserve">, </w:t>
            </w:r>
            <w:r w:rsidRPr="007701B8">
              <w:rPr>
                <w:rFonts w:ascii="Arial" w:hAnsi="Arial" w:cs="Arial"/>
                <w:color w:val="000000"/>
                <w:sz w:val="18"/>
                <w:szCs w:val="18"/>
              </w:rPr>
              <w:t>65070,66512,66518,73930</w:t>
            </w:r>
          </w:p>
        </w:tc>
        <w:tc>
          <w:tcPr>
            <w:tcW w:w="850" w:type="dxa"/>
            <w:tcMar>
              <w:top w:w="60" w:type="dxa"/>
              <w:left w:w="75" w:type="dxa"/>
              <w:bottom w:w="60" w:type="dxa"/>
              <w:right w:w="75" w:type="dxa"/>
            </w:tcMar>
            <w:vAlign w:val="bottom"/>
          </w:tcPr>
          <w:p w14:paraId="2C51B799"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272 </w:t>
            </w:r>
          </w:p>
        </w:tc>
        <w:tc>
          <w:tcPr>
            <w:tcW w:w="1134" w:type="dxa"/>
            <w:tcMar>
              <w:top w:w="60" w:type="dxa"/>
              <w:left w:w="75" w:type="dxa"/>
              <w:bottom w:w="60" w:type="dxa"/>
              <w:right w:w="75" w:type="dxa"/>
            </w:tcMar>
            <w:vAlign w:val="bottom"/>
          </w:tcPr>
          <w:p w14:paraId="55FD3695"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1,419 </w:t>
            </w:r>
          </w:p>
        </w:tc>
        <w:tc>
          <w:tcPr>
            <w:tcW w:w="1418" w:type="dxa"/>
            <w:tcMar>
              <w:top w:w="60" w:type="dxa"/>
              <w:left w:w="75" w:type="dxa"/>
              <w:bottom w:w="60" w:type="dxa"/>
              <w:right w:w="75" w:type="dxa"/>
            </w:tcMar>
            <w:vAlign w:val="bottom"/>
          </w:tcPr>
          <w:p w14:paraId="6E23CF56"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$32,841 </w:t>
            </w:r>
          </w:p>
        </w:tc>
        <w:tc>
          <w:tcPr>
            <w:tcW w:w="993" w:type="dxa"/>
            <w:tcMar>
              <w:top w:w="60" w:type="dxa"/>
              <w:left w:w="75" w:type="dxa"/>
              <w:bottom w:w="60" w:type="dxa"/>
              <w:right w:w="75" w:type="dxa"/>
            </w:tcMar>
            <w:vAlign w:val="bottom"/>
          </w:tcPr>
          <w:p w14:paraId="6ED614F2"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3% </w:t>
            </w:r>
          </w:p>
        </w:tc>
        <w:tc>
          <w:tcPr>
            <w:tcW w:w="960" w:type="dxa"/>
            <w:vAlign w:val="bottom"/>
          </w:tcPr>
          <w:p w14:paraId="25EE67C0"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9%</w:t>
            </w:r>
          </w:p>
        </w:tc>
      </w:tr>
      <w:tr w:rsidR="000774F3" w:rsidRPr="00961397" w14:paraId="07A673C0" w14:textId="77777777" w:rsidTr="000774F3">
        <w:trPr>
          <w:trHeight w:val="181"/>
        </w:trPr>
        <w:tc>
          <w:tcPr>
            <w:tcW w:w="505" w:type="dxa"/>
          </w:tcPr>
          <w:p w14:paraId="462DC188" w14:textId="77777777" w:rsidR="000774F3" w:rsidRPr="00361EAD" w:rsidRDefault="000774F3" w:rsidP="0084020F">
            <w:pPr>
              <w:jc w:val="center"/>
              <w:rPr>
                <w:rFonts w:ascii="Arial" w:hAnsi="Arial" w:cs="Arial"/>
                <w:b/>
                <w:bCs/>
                <w:color w:val="000000"/>
                <w:sz w:val="18"/>
                <w:szCs w:val="18"/>
              </w:rPr>
            </w:pPr>
            <w:r w:rsidRPr="00361EAD">
              <w:rPr>
                <w:rFonts w:ascii="Arial" w:hAnsi="Arial" w:cs="Arial"/>
                <w:b/>
                <w:bCs/>
                <w:color w:val="000000"/>
                <w:sz w:val="18"/>
                <w:szCs w:val="18"/>
              </w:rPr>
              <w:t>4</w:t>
            </w:r>
          </w:p>
        </w:tc>
        <w:tc>
          <w:tcPr>
            <w:tcW w:w="3178" w:type="dxa"/>
            <w:tcMar>
              <w:top w:w="60" w:type="dxa"/>
              <w:left w:w="75" w:type="dxa"/>
              <w:bottom w:w="60" w:type="dxa"/>
              <w:right w:w="75" w:type="dxa"/>
            </w:tcMar>
            <w:vAlign w:val="bottom"/>
          </w:tcPr>
          <w:p w14:paraId="6466667B" w14:textId="77777777" w:rsidR="000774F3" w:rsidRPr="007701B8" w:rsidRDefault="000774F3" w:rsidP="0084020F">
            <w:pPr>
              <w:rPr>
                <w:rFonts w:ascii="Arial" w:hAnsi="Arial" w:cs="Arial"/>
                <w:b/>
                <w:color w:val="000000"/>
                <w:sz w:val="18"/>
                <w:szCs w:val="18"/>
              </w:rPr>
            </w:pPr>
            <w:r w:rsidRPr="007701B8">
              <w:rPr>
                <w:rFonts w:ascii="Arial" w:hAnsi="Arial" w:cs="Arial"/>
                <w:b/>
                <w:color w:val="000000"/>
                <w:sz w:val="18"/>
                <w:szCs w:val="18"/>
              </w:rPr>
              <w:t>66830</w:t>
            </w:r>
            <w:r>
              <w:rPr>
                <w:rFonts w:ascii="Arial" w:hAnsi="Arial" w:cs="Arial"/>
                <w:b/>
                <w:color w:val="000000"/>
                <w:sz w:val="18"/>
                <w:szCs w:val="18"/>
              </w:rPr>
              <w:t xml:space="preserve">, </w:t>
            </w:r>
            <w:r w:rsidRPr="007701B8">
              <w:rPr>
                <w:rFonts w:ascii="Arial" w:hAnsi="Arial" w:cs="Arial"/>
                <w:color w:val="000000"/>
                <w:sz w:val="18"/>
                <w:szCs w:val="18"/>
              </w:rPr>
              <w:t>65070,66512,66518,73938</w:t>
            </w:r>
          </w:p>
        </w:tc>
        <w:tc>
          <w:tcPr>
            <w:tcW w:w="850" w:type="dxa"/>
            <w:tcMar>
              <w:top w:w="60" w:type="dxa"/>
              <w:left w:w="75" w:type="dxa"/>
              <w:bottom w:w="60" w:type="dxa"/>
              <w:right w:w="75" w:type="dxa"/>
            </w:tcMar>
            <w:vAlign w:val="bottom"/>
          </w:tcPr>
          <w:p w14:paraId="477661FD"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248 </w:t>
            </w:r>
          </w:p>
        </w:tc>
        <w:tc>
          <w:tcPr>
            <w:tcW w:w="1134" w:type="dxa"/>
            <w:tcMar>
              <w:top w:w="60" w:type="dxa"/>
              <w:left w:w="75" w:type="dxa"/>
              <w:bottom w:w="60" w:type="dxa"/>
              <w:right w:w="75" w:type="dxa"/>
            </w:tcMar>
            <w:vAlign w:val="bottom"/>
          </w:tcPr>
          <w:p w14:paraId="2399F091"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1,264 </w:t>
            </w:r>
          </w:p>
        </w:tc>
        <w:tc>
          <w:tcPr>
            <w:tcW w:w="1418" w:type="dxa"/>
            <w:tcMar>
              <w:top w:w="60" w:type="dxa"/>
              <w:left w:w="75" w:type="dxa"/>
              <w:bottom w:w="60" w:type="dxa"/>
              <w:right w:w="75" w:type="dxa"/>
            </w:tcMar>
            <w:vAlign w:val="bottom"/>
          </w:tcPr>
          <w:p w14:paraId="63AEB35B"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$30,340 </w:t>
            </w:r>
          </w:p>
        </w:tc>
        <w:tc>
          <w:tcPr>
            <w:tcW w:w="993" w:type="dxa"/>
            <w:tcMar>
              <w:top w:w="60" w:type="dxa"/>
              <w:left w:w="75" w:type="dxa"/>
              <w:bottom w:w="60" w:type="dxa"/>
              <w:right w:w="75" w:type="dxa"/>
            </w:tcMar>
            <w:vAlign w:val="bottom"/>
          </w:tcPr>
          <w:p w14:paraId="40238B3E"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3% </w:t>
            </w:r>
          </w:p>
        </w:tc>
        <w:tc>
          <w:tcPr>
            <w:tcW w:w="960" w:type="dxa"/>
            <w:vAlign w:val="bottom"/>
          </w:tcPr>
          <w:p w14:paraId="2EA1938E"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12%</w:t>
            </w:r>
          </w:p>
        </w:tc>
      </w:tr>
      <w:tr w:rsidR="000774F3" w:rsidRPr="00961397" w14:paraId="1D9FC8C7" w14:textId="77777777" w:rsidTr="000774F3">
        <w:trPr>
          <w:trHeight w:val="181"/>
        </w:trPr>
        <w:tc>
          <w:tcPr>
            <w:tcW w:w="505" w:type="dxa"/>
          </w:tcPr>
          <w:p w14:paraId="17B332F7" w14:textId="77777777" w:rsidR="000774F3" w:rsidRPr="00361EAD" w:rsidRDefault="000774F3" w:rsidP="0084020F">
            <w:pPr>
              <w:jc w:val="center"/>
              <w:rPr>
                <w:rFonts w:ascii="Arial" w:hAnsi="Arial" w:cs="Arial"/>
                <w:b/>
                <w:bCs/>
                <w:color w:val="000000"/>
                <w:sz w:val="18"/>
                <w:szCs w:val="18"/>
              </w:rPr>
            </w:pPr>
            <w:r w:rsidRPr="00361EAD">
              <w:rPr>
                <w:rFonts w:ascii="Arial" w:hAnsi="Arial" w:cs="Arial"/>
                <w:b/>
                <w:bCs/>
                <w:color w:val="000000"/>
                <w:sz w:val="18"/>
                <w:szCs w:val="18"/>
              </w:rPr>
              <w:t>5</w:t>
            </w:r>
          </w:p>
        </w:tc>
        <w:tc>
          <w:tcPr>
            <w:tcW w:w="3178" w:type="dxa"/>
            <w:tcMar>
              <w:top w:w="60" w:type="dxa"/>
              <w:left w:w="75" w:type="dxa"/>
              <w:bottom w:w="60" w:type="dxa"/>
              <w:right w:w="75" w:type="dxa"/>
            </w:tcMar>
            <w:vAlign w:val="bottom"/>
          </w:tcPr>
          <w:p w14:paraId="50B6F9A2" w14:textId="77777777" w:rsidR="000774F3" w:rsidRPr="007701B8" w:rsidRDefault="000774F3" w:rsidP="0084020F">
            <w:pPr>
              <w:rPr>
                <w:rFonts w:ascii="Arial" w:hAnsi="Arial" w:cs="Arial"/>
                <w:b/>
                <w:color w:val="000000"/>
                <w:sz w:val="18"/>
                <w:szCs w:val="18"/>
              </w:rPr>
            </w:pPr>
            <w:r w:rsidRPr="007701B8">
              <w:rPr>
                <w:rFonts w:ascii="Arial" w:hAnsi="Arial" w:cs="Arial"/>
                <w:b/>
                <w:color w:val="000000"/>
                <w:sz w:val="18"/>
                <w:szCs w:val="18"/>
              </w:rPr>
              <w:t>66830</w:t>
            </w:r>
            <w:r>
              <w:rPr>
                <w:rFonts w:ascii="Arial" w:hAnsi="Arial" w:cs="Arial"/>
                <w:b/>
                <w:color w:val="000000"/>
                <w:sz w:val="18"/>
                <w:szCs w:val="18"/>
              </w:rPr>
              <w:t xml:space="preserve">, </w:t>
            </w:r>
            <w:r w:rsidRPr="007701B8">
              <w:rPr>
                <w:rFonts w:ascii="Arial" w:hAnsi="Arial" w:cs="Arial"/>
                <w:color w:val="000000"/>
                <w:sz w:val="18"/>
                <w:szCs w:val="18"/>
              </w:rPr>
              <w:t>65070,66512,73938</w:t>
            </w:r>
          </w:p>
        </w:tc>
        <w:tc>
          <w:tcPr>
            <w:tcW w:w="850" w:type="dxa"/>
            <w:tcMar>
              <w:top w:w="60" w:type="dxa"/>
              <w:left w:w="75" w:type="dxa"/>
              <w:bottom w:w="60" w:type="dxa"/>
              <w:right w:w="75" w:type="dxa"/>
            </w:tcMar>
            <w:vAlign w:val="bottom"/>
          </w:tcPr>
          <w:p w14:paraId="169395C5"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212 </w:t>
            </w:r>
          </w:p>
        </w:tc>
        <w:tc>
          <w:tcPr>
            <w:tcW w:w="1134" w:type="dxa"/>
            <w:tcMar>
              <w:top w:w="60" w:type="dxa"/>
              <w:left w:w="75" w:type="dxa"/>
              <w:bottom w:w="60" w:type="dxa"/>
              <w:right w:w="75" w:type="dxa"/>
            </w:tcMar>
            <w:vAlign w:val="bottom"/>
          </w:tcPr>
          <w:p w14:paraId="36E558D8"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851 </w:t>
            </w:r>
          </w:p>
        </w:tc>
        <w:tc>
          <w:tcPr>
            <w:tcW w:w="1418" w:type="dxa"/>
            <w:tcMar>
              <w:top w:w="60" w:type="dxa"/>
              <w:left w:w="75" w:type="dxa"/>
              <w:bottom w:w="60" w:type="dxa"/>
              <w:right w:w="75" w:type="dxa"/>
            </w:tcMar>
            <w:vAlign w:val="bottom"/>
          </w:tcPr>
          <w:p w14:paraId="178E2BBD"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$21,476 </w:t>
            </w:r>
          </w:p>
        </w:tc>
        <w:tc>
          <w:tcPr>
            <w:tcW w:w="993" w:type="dxa"/>
            <w:tcMar>
              <w:top w:w="60" w:type="dxa"/>
              <w:left w:w="75" w:type="dxa"/>
              <w:bottom w:w="60" w:type="dxa"/>
              <w:right w:w="75" w:type="dxa"/>
            </w:tcMar>
            <w:vAlign w:val="bottom"/>
          </w:tcPr>
          <w:p w14:paraId="4430C043"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2% </w:t>
            </w:r>
          </w:p>
        </w:tc>
        <w:tc>
          <w:tcPr>
            <w:tcW w:w="960" w:type="dxa"/>
            <w:vAlign w:val="bottom"/>
          </w:tcPr>
          <w:p w14:paraId="1D4C9293"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14%</w:t>
            </w:r>
          </w:p>
        </w:tc>
      </w:tr>
      <w:tr w:rsidR="000774F3" w:rsidRPr="00961397" w14:paraId="01BB1B6B" w14:textId="77777777" w:rsidTr="000774F3">
        <w:trPr>
          <w:trHeight w:val="181"/>
        </w:trPr>
        <w:tc>
          <w:tcPr>
            <w:tcW w:w="505" w:type="dxa"/>
          </w:tcPr>
          <w:p w14:paraId="15E636B0" w14:textId="77777777" w:rsidR="000774F3" w:rsidRPr="00361EAD" w:rsidRDefault="000774F3" w:rsidP="0084020F">
            <w:pPr>
              <w:jc w:val="center"/>
              <w:rPr>
                <w:rFonts w:ascii="Arial" w:hAnsi="Arial" w:cs="Arial"/>
                <w:b/>
                <w:bCs/>
                <w:color w:val="000000"/>
                <w:sz w:val="18"/>
                <w:szCs w:val="18"/>
              </w:rPr>
            </w:pPr>
            <w:r w:rsidRPr="00361EAD">
              <w:rPr>
                <w:rFonts w:ascii="Arial" w:hAnsi="Arial" w:cs="Arial"/>
                <w:b/>
                <w:bCs/>
                <w:color w:val="000000"/>
                <w:sz w:val="18"/>
                <w:szCs w:val="18"/>
              </w:rPr>
              <w:t>6</w:t>
            </w:r>
          </w:p>
        </w:tc>
        <w:tc>
          <w:tcPr>
            <w:tcW w:w="3178" w:type="dxa"/>
            <w:tcMar>
              <w:top w:w="60" w:type="dxa"/>
              <w:left w:w="75" w:type="dxa"/>
              <w:bottom w:w="60" w:type="dxa"/>
              <w:right w:w="75" w:type="dxa"/>
            </w:tcMar>
            <w:vAlign w:val="bottom"/>
          </w:tcPr>
          <w:p w14:paraId="3BCCC0D9" w14:textId="77777777" w:rsidR="000774F3" w:rsidRPr="007701B8" w:rsidRDefault="000774F3" w:rsidP="0084020F">
            <w:pPr>
              <w:rPr>
                <w:rFonts w:ascii="Arial" w:hAnsi="Arial" w:cs="Arial"/>
                <w:b/>
                <w:color w:val="000000"/>
                <w:sz w:val="18"/>
                <w:szCs w:val="18"/>
              </w:rPr>
            </w:pPr>
            <w:r w:rsidRPr="007701B8">
              <w:rPr>
                <w:rFonts w:ascii="Arial" w:hAnsi="Arial" w:cs="Arial"/>
                <w:b/>
                <w:color w:val="000000"/>
                <w:sz w:val="18"/>
                <w:szCs w:val="18"/>
              </w:rPr>
              <w:t>66830</w:t>
            </w:r>
            <w:r>
              <w:rPr>
                <w:rFonts w:ascii="Arial" w:hAnsi="Arial" w:cs="Arial"/>
                <w:b/>
                <w:color w:val="000000"/>
                <w:sz w:val="18"/>
                <w:szCs w:val="18"/>
              </w:rPr>
              <w:t xml:space="preserve">, </w:t>
            </w:r>
            <w:r w:rsidRPr="007701B8">
              <w:rPr>
                <w:rFonts w:ascii="Arial" w:hAnsi="Arial" w:cs="Arial"/>
                <w:color w:val="000000"/>
                <w:sz w:val="18"/>
                <w:szCs w:val="18"/>
              </w:rPr>
              <w:t>65070,66512</w:t>
            </w:r>
          </w:p>
        </w:tc>
        <w:tc>
          <w:tcPr>
            <w:tcW w:w="850" w:type="dxa"/>
            <w:tcMar>
              <w:top w:w="60" w:type="dxa"/>
              <w:left w:w="75" w:type="dxa"/>
              <w:bottom w:w="60" w:type="dxa"/>
              <w:right w:w="75" w:type="dxa"/>
            </w:tcMar>
            <w:vAlign w:val="bottom"/>
          </w:tcPr>
          <w:p w14:paraId="390F268A"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180 </w:t>
            </w:r>
          </w:p>
        </w:tc>
        <w:tc>
          <w:tcPr>
            <w:tcW w:w="1134" w:type="dxa"/>
            <w:tcMar>
              <w:top w:w="60" w:type="dxa"/>
              <w:left w:w="75" w:type="dxa"/>
              <w:bottom w:w="60" w:type="dxa"/>
              <w:right w:w="75" w:type="dxa"/>
            </w:tcMar>
            <w:vAlign w:val="bottom"/>
          </w:tcPr>
          <w:p w14:paraId="15465094"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540 </w:t>
            </w:r>
          </w:p>
        </w:tc>
        <w:tc>
          <w:tcPr>
            <w:tcW w:w="1418" w:type="dxa"/>
            <w:tcMar>
              <w:top w:w="60" w:type="dxa"/>
              <w:left w:w="75" w:type="dxa"/>
              <w:bottom w:w="60" w:type="dxa"/>
              <w:right w:w="75" w:type="dxa"/>
            </w:tcMar>
            <w:vAlign w:val="bottom"/>
          </w:tcPr>
          <w:p w14:paraId="458E0C71"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$16,757 </w:t>
            </w:r>
          </w:p>
        </w:tc>
        <w:tc>
          <w:tcPr>
            <w:tcW w:w="993" w:type="dxa"/>
            <w:tcMar>
              <w:top w:w="60" w:type="dxa"/>
              <w:left w:w="75" w:type="dxa"/>
              <w:bottom w:w="60" w:type="dxa"/>
              <w:right w:w="75" w:type="dxa"/>
            </w:tcMar>
            <w:vAlign w:val="bottom"/>
          </w:tcPr>
          <w:p w14:paraId="75801A3F"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2% </w:t>
            </w:r>
          </w:p>
        </w:tc>
        <w:tc>
          <w:tcPr>
            <w:tcW w:w="960" w:type="dxa"/>
            <w:vAlign w:val="bottom"/>
          </w:tcPr>
          <w:p w14:paraId="4E7BE2DD"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16%</w:t>
            </w:r>
          </w:p>
        </w:tc>
      </w:tr>
      <w:tr w:rsidR="000774F3" w:rsidRPr="00961397" w14:paraId="42F92932" w14:textId="77777777" w:rsidTr="000774F3">
        <w:trPr>
          <w:trHeight w:val="181"/>
        </w:trPr>
        <w:tc>
          <w:tcPr>
            <w:tcW w:w="505" w:type="dxa"/>
          </w:tcPr>
          <w:p w14:paraId="02179744" w14:textId="77777777" w:rsidR="000774F3" w:rsidRPr="00361EAD" w:rsidRDefault="000774F3" w:rsidP="0084020F">
            <w:pPr>
              <w:jc w:val="center"/>
              <w:rPr>
                <w:rFonts w:ascii="Arial" w:hAnsi="Arial" w:cs="Arial"/>
                <w:b/>
                <w:bCs/>
                <w:color w:val="000000"/>
                <w:sz w:val="18"/>
                <w:szCs w:val="18"/>
              </w:rPr>
            </w:pPr>
            <w:r w:rsidRPr="00361EAD">
              <w:rPr>
                <w:rFonts w:ascii="Arial" w:hAnsi="Arial" w:cs="Arial"/>
                <w:b/>
                <w:bCs/>
                <w:color w:val="000000"/>
                <w:sz w:val="18"/>
                <w:szCs w:val="18"/>
              </w:rPr>
              <w:t>7</w:t>
            </w:r>
          </w:p>
        </w:tc>
        <w:tc>
          <w:tcPr>
            <w:tcW w:w="3178" w:type="dxa"/>
            <w:tcMar>
              <w:top w:w="60" w:type="dxa"/>
              <w:left w:w="75" w:type="dxa"/>
              <w:bottom w:w="60" w:type="dxa"/>
              <w:right w:w="75" w:type="dxa"/>
            </w:tcMar>
            <w:vAlign w:val="bottom"/>
          </w:tcPr>
          <w:p w14:paraId="5E12B271" w14:textId="77777777" w:rsidR="000774F3" w:rsidRPr="007701B8" w:rsidRDefault="000774F3" w:rsidP="0084020F">
            <w:pPr>
              <w:rPr>
                <w:rFonts w:ascii="Arial" w:hAnsi="Arial" w:cs="Arial"/>
                <w:b/>
                <w:color w:val="000000"/>
                <w:sz w:val="18"/>
                <w:szCs w:val="18"/>
              </w:rPr>
            </w:pPr>
            <w:r w:rsidRPr="007701B8">
              <w:rPr>
                <w:rFonts w:ascii="Arial" w:hAnsi="Arial" w:cs="Arial"/>
                <w:b/>
                <w:color w:val="000000"/>
                <w:sz w:val="18"/>
                <w:szCs w:val="18"/>
              </w:rPr>
              <w:t>66830</w:t>
            </w:r>
            <w:r>
              <w:rPr>
                <w:rFonts w:ascii="Arial" w:hAnsi="Arial" w:cs="Arial"/>
                <w:b/>
                <w:color w:val="000000"/>
                <w:sz w:val="18"/>
                <w:szCs w:val="18"/>
              </w:rPr>
              <w:t xml:space="preserve">, </w:t>
            </w:r>
            <w:r w:rsidRPr="007701B8">
              <w:rPr>
                <w:rFonts w:ascii="Arial" w:hAnsi="Arial" w:cs="Arial"/>
                <w:color w:val="000000"/>
                <w:sz w:val="18"/>
                <w:szCs w:val="18"/>
              </w:rPr>
              <w:t>65070,66512,73931</w:t>
            </w:r>
          </w:p>
        </w:tc>
        <w:tc>
          <w:tcPr>
            <w:tcW w:w="850" w:type="dxa"/>
            <w:tcMar>
              <w:top w:w="60" w:type="dxa"/>
              <w:left w:w="75" w:type="dxa"/>
              <w:bottom w:w="60" w:type="dxa"/>
              <w:right w:w="75" w:type="dxa"/>
            </w:tcMar>
            <w:vAlign w:val="bottom"/>
          </w:tcPr>
          <w:p w14:paraId="0E54865F"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147 </w:t>
            </w:r>
          </w:p>
        </w:tc>
        <w:tc>
          <w:tcPr>
            <w:tcW w:w="1134" w:type="dxa"/>
            <w:tcMar>
              <w:top w:w="60" w:type="dxa"/>
              <w:left w:w="75" w:type="dxa"/>
              <w:bottom w:w="60" w:type="dxa"/>
              <w:right w:w="75" w:type="dxa"/>
            </w:tcMar>
            <w:vAlign w:val="bottom"/>
          </w:tcPr>
          <w:p w14:paraId="5BB396DE"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600 </w:t>
            </w:r>
          </w:p>
        </w:tc>
        <w:tc>
          <w:tcPr>
            <w:tcW w:w="1418" w:type="dxa"/>
            <w:tcMar>
              <w:top w:w="60" w:type="dxa"/>
              <w:left w:w="75" w:type="dxa"/>
              <w:bottom w:w="60" w:type="dxa"/>
              <w:right w:w="75" w:type="dxa"/>
            </w:tcMar>
            <w:vAlign w:val="bottom"/>
          </w:tcPr>
          <w:p w14:paraId="13AFB0DF"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$14,194 </w:t>
            </w:r>
          </w:p>
        </w:tc>
        <w:tc>
          <w:tcPr>
            <w:tcW w:w="993" w:type="dxa"/>
            <w:tcMar>
              <w:top w:w="60" w:type="dxa"/>
              <w:left w:w="75" w:type="dxa"/>
              <w:bottom w:w="60" w:type="dxa"/>
              <w:right w:w="75" w:type="dxa"/>
            </w:tcMar>
            <w:vAlign w:val="bottom"/>
          </w:tcPr>
          <w:p w14:paraId="562115E8"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 </w:t>
            </w:r>
          </w:p>
        </w:tc>
        <w:tc>
          <w:tcPr>
            <w:tcW w:w="960" w:type="dxa"/>
            <w:vAlign w:val="bottom"/>
          </w:tcPr>
          <w:p w14:paraId="4E523647"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17%</w:t>
            </w:r>
          </w:p>
        </w:tc>
      </w:tr>
      <w:tr w:rsidR="000774F3" w:rsidRPr="00961397" w14:paraId="2F064EB7" w14:textId="77777777" w:rsidTr="000774F3">
        <w:trPr>
          <w:trHeight w:val="181"/>
        </w:trPr>
        <w:tc>
          <w:tcPr>
            <w:tcW w:w="505" w:type="dxa"/>
          </w:tcPr>
          <w:p w14:paraId="6BAE301D" w14:textId="77777777" w:rsidR="000774F3" w:rsidRPr="00361EAD" w:rsidRDefault="000774F3" w:rsidP="0084020F">
            <w:pPr>
              <w:jc w:val="center"/>
              <w:rPr>
                <w:rFonts w:ascii="Arial" w:hAnsi="Arial" w:cs="Arial"/>
                <w:b/>
                <w:bCs/>
                <w:color w:val="000000"/>
                <w:sz w:val="18"/>
                <w:szCs w:val="18"/>
              </w:rPr>
            </w:pPr>
            <w:r w:rsidRPr="00361EAD">
              <w:rPr>
                <w:rFonts w:ascii="Arial" w:hAnsi="Arial" w:cs="Arial"/>
                <w:b/>
                <w:bCs/>
                <w:color w:val="000000"/>
                <w:sz w:val="18"/>
                <w:szCs w:val="18"/>
              </w:rPr>
              <w:t>8</w:t>
            </w:r>
          </w:p>
        </w:tc>
        <w:tc>
          <w:tcPr>
            <w:tcW w:w="3178" w:type="dxa"/>
            <w:tcMar>
              <w:top w:w="60" w:type="dxa"/>
              <w:left w:w="75" w:type="dxa"/>
              <w:bottom w:w="60" w:type="dxa"/>
              <w:right w:w="75" w:type="dxa"/>
            </w:tcMar>
            <w:vAlign w:val="bottom"/>
          </w:tcPr>
          <w:p w14:paraId="1478B748" w14:textId="77777777" w:rsidR="000774F3" w:rsidRPr="007701B8" w:rsidRDefault="000774F3" w:rsidP="0084020F">
            <w:pPr>
              <w:rPr>
                <w:rFonts w:ascii="Arial" w:hAnsi="Arial" w:cs="Arial"/>
                <w:b/>
                <w:color w:val="000000"/>
                <w:sz w:val="18"/>
                <w:szCs w:val="18"/>
              </w:rPr>
            </w:pPr>
            <w:r w:rsidRPr="007701B8">
              <w:rPr>
                <w:rFonts w:ascii="Arial" w:hAnsi="Arial" w:cs="Arial"/>
                <w:b/>
                <w:color w:val="000000"/>
                <w:sz w:val="18"/>
                <w:szCs w:val="18"/>
              </w:rPr>
              <w:t>66830</w:t>
            </w:r>
          </w:p>
        </w:tc>
        <w:tc>
          <w:tcPr>
            <w:tcW w:w="850" w:type="dxa"/>
            <w:tcMar>
              <w:top w:w="60" w:type="dxa"/>
              <w:left w:w="75" w:type="dxa"/>
              <w:bottom w:w="60" w:type="dxa"/>
              <w:right w:w="75" w:type="dxa"/>
            </w:tcMar>
            <w:vAlign w:val="bottom"/>
          </w:tcPr>
          <w:p w14:paraId="761C0A76"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139 </w:t>
            </w:r>
          </w:p>
        </w:tc>
        <w:tc>
          <w:tcPr>
            <w:tcW w:w="1134" w:type="dxa"/>
            <w:tcMar>
              <w:top w:w="60" w:type="dxa"/>
              <w:left w:w="75" w:type="dxa"/>
              <w:bottom w:w="60" w:type="dxa"/>
              <w:right w:w="75" w:type="dxa"/>
            </w:tcMar>
            <w:vAlign w:val="bottom"/>
          </w:tcPr>
          <w:p w14:paraId="2CCA51BF"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139 </w:t>
            </w:r>
          </w:p>
        </w:tc>
        <w:tc>
          <w:tcPr>
            <w:tcW w:w="1418" w:type="dxa"/>
            <w:tcMar>
              <w:top w:w="60" w:type="dxa"/>
              <w:left w:w="75" w:type="dxa"/>
              <w:bottom w:w="60" w:type="dxa"/>
              <w:right w:w="75" w:type="dxa"/>
            </w:tcMar>
            <w:vAlign w:val="bottom"/>
          </w:tcPr>
          <w:p w14:paraId="68AED00B"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$8,132 </w:t>
            </w:r>
          </w:p>
        </w:tc>
        <w:tc>
          <w:tcPr>
            <w:tcW w:w="993" w:type="dxa"/>
            <w:tcMar>
              <w:top w:w="60" w:type="dxa"/>
              <w:left w:w="75" w:type="dxa"/>
              <w:bottom w:w="60" w:type="dxa"/>
              <w:right w:w="75" w:type="dxa"/>
            </w:tcMar>
            <w:vAlign w:val="bottom"/>
          </w:tcPr>
          <w:p w14:paraId="15703707"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 </w:t>
            </w:r>
          </w:p>
        </w:tc>
        <w:tc>
          <w:tcPr>
            <w:tcW w:w="960" w:type="dxa"/>
            <w:vAlign w:val="bottom"/>
          </w:tcPr>
          <w:p w14:paraId="0CFBB2C8"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18%</w:t>
            </w:r>
          </w:p>
        </w:tc>
      </w:tr>
      <w:tr w:rsidR="000774F3" w:rsidRPr="00961397" w14:paraId="7D98C1D2" w14:textId="77777777" w:rsidTr="000774F3">
        <w:trPr>
          <w:trHeight w:val="378"/>
        </w:trPr>
        <w:tc>
          <w:tcPr>
            <w:tcW w:w="505" w:type="dxa"/>
          </w:tcPr>
          <w:p w14:paraId="200694D4" w14:textId="77777777" w:rsidR="000774F3" w:rsidRPr="00361EAD" w:rsidRDefault="000774F3" w:rsidP="0084020F">
            <w:pPr>
              <w:jc w:val="center"/>
              <w:rPr>
                <w:rFonts w:ascii="Arial" w:hAnsi="Arial" w:cs="Arial"/>
                <w:b/>
                <w:bCs/>
                <w:color w:val="000000"/>
                <w:sz w:val="18"/>
                <w:szCs w:val="18"/>
              </w:rPr>
            </w:pPr>
            <w:r w:rsidRPr="00361EAD">
              <w:rPr>
                <w:rFonts w:ascii="Arial" w:hAnsi="Arial" w:cs="Arial"/>
                <w:b/>
                <w:bCs/>
                <w:color w:val="000000"/>
                <w:sz w:val="18"/>
                <w:szCs w:val="18"/>
              </w:rPr>
              <w:t>9</w:t>
            </w:r>
          </w:p>
        </w:tc>
        <w:tc>
          <w:tcPr>
            <w:tcW w:w="3178" w:type="dxa"/>
            <w:tcMar>
              <w:top w:w="60" w:type="dxa"/>
              <w:left w:w="75" w:type="dxa"/>
              <w:bottom w:w="60" w:type="dxa"/>
              <w:right w:w="75" w:type="dxa"/>
            </w:tcMar>
            <w:vAlign w:val="bottom"/>
          </w:tcPr>
          <w:p w14:paraId="37885465" w14:textId="77777777" w:rsidR="000774F3" w:rsidRPr="007701B8" w:rsidRDefault="000774F3" w:rsidP="0084020F">
            <w:pPr>
              <w:rPr>
                <w:rFonts w:ascii="Arial" w:hAnsi="Arial" w:cs="Arial"/>
                <w:b/>
                <w:color w:val="000000"/>
                <w:sz w:val="18"/>
                <w:szCs w:val="18"/>
              </w:rPr>
            </w:pPr>
            <w:r w:rsidRPr="007701B8">
              <w:rPr>
                <w:rFonts w:ascii="Arial" w:hAnsi="Arial" w:cs="Arial"/>
                <w:b/>
                <w:color w:val="000000"/>
                <w:sz w:val="18"/>
                <w:szCs w:val="18"/>
              </w:rPr>
              <w:t>66830</w:t>
            </w:r>
            <w:r>
              <w:rPr>
                <w:rFonts w:ascii="Arial" w:hAnsi="Arial" w:cs="Arial"/>
                <w:b/>
                <w:color w:val="000000"/>
                <w:sz w:val="18"/>
                <w:szCs w:val="18"/>
              </w:rPr>
              <w:t xml:space="preserve">, </w:t>
            </w:r>
            <w:r w:rsidRPr="007701B8">
              <w:rPr>
                <w:rFonts w:ascii="Arial" w:hAnsi="Arial" w:cs="Arial"/>
                <w:color w:val="000000"/>
                <w:sz w:val="18"/>
                <w:szCs w:val="18"/>
              </w:rPr>
              <w:t>65070, 65120, 66512, 66518, 73930</w:t>
            </w:r>
          </w:p>
        </w:tc>
        <w:tc>
          <w:tcPr>
            <w:tcW w:w="850" w:type="dxa"/>
            <w:tcMar>
              <w:top w:w="60" w:type="dxa"/>
              <w:left w:w="75" w:type="dxa"/>
              <w:bottom w:w="60" w:type="dxa"/>
              <w:right w:w="75" w:type="dxa"/>
            </w:tcMar>
            <w:vAlign w:val="bottom"/>
          </w:tcPr>
          <w:p w14:paraId="041A7632"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130 </w:t>
            </w:r>
          </w:p>
        </w:tc>
        <w:tc>
          <w:tcPr>
            <w:tcW w:w="1134" w:type="dxa"/>
            <w:tcMar>
              <w:top w:w="60" w:type="dxa"/>
              <w:left w:w="75" w:type="dxa"/>
              <w:bottom w:w="60" w:type="dxa"/>
              <w:right w:w="75" w:type="dxa"/>
            </w:tcMar>
            <w:vAlign w:val="bottom"/>
          </w:tcPr>
          <w:p w14:paraId="063504EE"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824 </w:t>
            </w:r>
          </w:p>
        </w:tc>
        <w:tc>
          <w:tcPr>
            <w:tcW w:w="1418" w:type="dxa"/>
            <w:tcMar>
              <w:top w:w="60" w:type="dxa"/>
              <w:left w:w="75" w:type="dxa"/>
              <w:bottom w:w="60" w:type="dxa"/>
              <w:right w:w="75" w:type="dxa"/>
            </w:tcMar>
            <w:vAlign w:val="bottom"/>
          </w:tcPr>
          <w:p w14:paraId="3B0ACABF"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$17,664 </w:t>
            </w:r>
          </w:p>
        </w:tc>
        <w:tc>
          <w:tcPr>
            <w:tcW w:w="993" w:type="dxa"/>
            <w:tcMar>
              <w:top w:w="60" w:type="dxa"/>
              <w:left w:w="75" w:type="dxa"/>
              <w:bottom w:w="60" w:type="dxa"/>
              <w:right w:w="75" w:type="dxa"/>
            </w:tcMar>
            <w:vAlign w:val="bottom"/>
          </w:tcPr>
          <w:p w14:paraId="2810C247"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 </w:t>
            </w:r>
          </w:p>
        </w:tc>
        <w:tc>
          <w:tcPr>
            <w:tcW w:w="960" w:type="dxa"/>
            <w:vAlign w:val="bottom"/>
          </w:tcPr>
          <w:p w14:paraId="25F9DCCF"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19%</w:t>
            </w:r>
          </w:p>
        </w:tc>
      </w:tr>
      <w:tr w:rsidR="000774F3" w:rsidRPr="00961397" w14:paraId="695F3CBC" w14:textId="77777777" w:rsidTr="000774F3">
        <w:trPr>
          <w:trHeight w:val="362"/>
        </w:trPr>
        <w:tc>
          <w:tcPr>
            <w:tcW w:w="505" w:type="dxa"/>
          </w:tcPr>
          <w:p w14:paraId="68508036" w14:textId="77777777" w:rsidR="000774F3" w:rsidRPr="00361EAD" w:rsidRDefault="000774F3" w:rsidP="0084020F">
            <w:pPr>
              <w:jc w:val="center"/>
              <w:rPr>
                <w:rFonts w:ascii="Arial" w:hAnsi="Arial" w:cs="Arial"/>
                <w:b/>
                <w:bCs/>
                <w:color w:val="000000"/>
                <w:sz w:val="18"/>
                <w:szCs w:val="18"/>
              </w:rPr>
            </w:pPr>
            <w:r w:rsidRPr="00361EAD">
              <w:rPr>
                <w:rFonts w:ascii="Arial" w:hAnsi="Arial" w:cs="Arial"/>
                <w:b/>
                <w:bCs/>
                <w:color w:val="000000"/>
                <w:sz w:val="18"/>
                <w:szCs w:val="18"/>
              </w:rPr>
              <w:t>10</w:t>
            </w:r>
          </w:p>
        </w:tc>
        <w:tc>
          <w:tcPr>
            <w:tcW w:w="3178" w:type="dxa"/>
            <w:tcMar>
              <w:top w:w="60" w:type="dxa"/>
              <w:left w:w="75" w:type="dxa"/>
              <w:bottom w:w="60" w:type="dxa"/>
              <w:right w:w="75" w:type="dxa"/>
            </w:tcMar>
            <w:vAlign w:val="bottom"/>
          </w:tcPr>
          <w:p w14:paraId="7353793F" w14:textId="77777777" w:rsidR="000774F3" w:rsidRPr="007701B8" w:rsidRDefault="000774F3" w:rsidP="0084020F">
            <w:pPr>
              <w:rPr>
                <w:rFonts w:ascii="Arial" w:hAnsi="Arial" w:cs="Arial"/>
                <w:b/>
                <w:color w:val="000000"/>
                <w:sz w:val="18"/>
                <w:szCs w:val="18"/>
              </w:rPr>
            </w:pPr>
            <w:r w:rsidRPr="007701B8">
              <w:rPr>
                <w:rFonts w:ascii="Arial" w:hAnsi="Arial" w:cs="Arial"/>
                <w:b/>
                <w:color w:val="000000"/>
                <w:sz w:val="18"/>
                <w:szCs w:val="18"/>
              </w:rPr>
              <w:t>66830</w:t>
            </w:r>
            <w:r>
              <w:rPr>
                <w:rFonts w:ascii="Arial" w:hAnsi="Arial" w:cs="Arial"/>
                <w:b/>
                <w:color w:val="000000"/>
                <w:sz w:val="18"/>
                <w:szCs w:val="18"/>
              </w:rPr>
              <w:t xml:space="preserve">, </w:t>
            </w:r>
            <w:r w:rsidRPr="007701B8">
              <w:rPr>
                <w:rFonts w:ascii="Arial" w:hAnsi="Arial" w:cs="Arial"/>
                <w:color w:val="000000"/>
                <w:sz w:val="18"/>
                <w:szCs w:val="18"/>
              </w:rPr>
              <w:t>65070, 65120, 66512, 66518, 73938</w:t>
            </w:r>
          </w:p>
        </w:tc>
        <w:tc>
          <w:tcPr>
            <w:tcW w:w="850" w:type="dxa"/>
            <w:tcMar>
              <w:top w:w="60" w:type="dxa"/>
              <w:left w:w="75" w:type="dxa"/>
              <w:bottom w:w="60" w:type="dxa"/>
              <w:right w:w="75" w:type="dxa"/>
            </w:tcMar>
            <w:vAlign w:val="bottom"/>
          </w:tcPr>
          <w:p w14:paraId="645F59B9"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119 </w:t>
            </w:r>
          </w:p>
        </w:tc>
        <w:tc>
          <w:tcPr>
            <w:tcW w:w="1134" w:type="dxa"/>
            <w:tcMar>
              <w:top w:w="60" w:type="dxa"/>
              <w:left w:w="75" w:type="dxa"/>
              <w:bottom w:w="60" w:type="dxa"/>
              <w:right w:w="75" w:type="dxa"/>
            </w:tcMar>
            <w:vAlign w:val="bottom"/>
          </w:tcPr>
          <w:p w14:paraId="3902075E"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719 </w:t>
            </w:r>
          </w:p>
        </w:tc>
        <w:tc>
          <w:tcPr>
            <w:tcW w:w="1418" w:type="dxa"/>
            <w:tcMar>
              <w:top w:w="60" w:type="dxa"/>
              <w:left w:w="75" w:type="dxa"/>
              <w:bottom w:w="60" w:type="dxa"/>
              <w:right w:w="75" w:type="dxa"/>
            </w:tcMar>
            <w:vAlign w:val="bottom"/>
          </w:tcPr>
          <w:p w14:paraId="1DE16FFA"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$16,087 </w:t>
            </w:r>
          </w:p>
        </w:tc>
        <w:tc>
          <w:tcPr>
            <w:tcW w:w="993" w:type="dxa"/>
            <w:tcMar>
              <w:top w:w="60" w:type="dxa"/>
              <w:left w:w="75" w:type="dxa"/>
              <w:bottom w:w="60" w:type="dxa"/>
              <w:right w:w="75" w:type="dxa"/>
            </w:tcMar>
            <w:vAlign w:val="bottom"/>
          </w:tcPr>
          <w:p w14:paraId="6C918097"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 </w:t>
            </w:r>
          </w:p>
        </w:tc>
        <w:tc>
          <w:tcPr>
            <w:tcW w:w="960" w:type="dxa"/>
            <w:vAlign w:val="bottom"/>
          </w:tcPr>
          <w:p w14:paraId="24FF1898"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20%</w:t>
            </w:r>
          </w:p>
        </w:tc>
      </w:tr>
    </w:tbl>
    <w:p w14:paraId="255E1D9F" w14:textId="77777777" w:rsidR="006C1DB2" w:rsidRDefault="006C1DB2" w:rsidP="006C1DB2">
      <w:pPr>
        <w:pStyle w:val="Heading3"/>
        <w:rPr>
          <w:sz w:val="20"/>
        </w:rPr>
      </w:pPr>
      <w:r>
        <w:rPr>
          <w:sz w:val="20"/>
        </w:rPr>
        <w:br w:type="page"/>
      </w:r>
    </w:p>
    <w:p w14:paraId="5FAA31FB" w14:textId="2D5EB54D" w:rsidR="000774F3" w:rsidRPr="006C1DB2" w:rsidRDefault="000774F3" w:rsidP="006C1DB2">
      <w:pPr>
        <w:pStyle w:val="Heading3"/>
        <w:rPr>
          <w:sz w:val="20"/>
        </w:rPr>
      </w:pPr>
      <w:r w:rsidRPr="006C1DB2">
        <w:rPr>
          <w:sz w:val="20"/>
        </w:rPr>
        <w:lastRenderedPageBreak/>
        <w:t xml:space="preserve">Table </w:t>
      </w:r>
      <w:r w:rsidR="00AA47A6" w:rsidRPr="006C1DB2">
        <w:rPr>
          <w:sz w:val="20"/>
        </w:rPr>
        <w:t>9</w:t>
      </w:r>
      <w:r w:rsidRPr="006C1DB2">
        <w:rPr>
          <w:sz w:val="20"/>
        </w:rPr>
        <w:t>: Top 10 instances of co-claiming with MBS item 66830 in 2015-16</w:t>
      </w:r>
    </w:p>
    <w:tbl>
      <w:tblPr>
        <w:tblW w:w="904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op 10 instances of co-claiming with MBS item 66830 in 2015-16"/>
        <w:tblDescription w:val="The top 10 claiming patterns only appear to represent about 20% of all claims for item 66830. This suggests that the claiming patterns for item 66830 are highly varied"/>
      </w:tblPr>
      <w:tblGrid>
        <w:gridCol w:w="506"/>
        <w:gridCol w:w="3177"/>
        <w:gridCol w:w="850"/>
        <w:gridCol w:w="1134"/>
        <w:gridCol w:w="1418"/>
        <w:gridCol w:w="1000"/>
        <w:gridCol w:w="962"/>
      </w:tblGrid>
      <w:tr w:rsidR="000774F3" w:rsidRPr="00961397" w14:paraId="4E5EA2AB" w14:textId="77777777" w:rsidTr="000774F3">
        <w:trPr>
          <w:trHeight w:val="21"/>
        </w:trPr>
        <w:tc>
          <w:tcPr>
            <w:tcW w:w="506" w:type="dxa"/>
            <w:shd w:val="clear" w:color="auto" w:fill="008080"/>
          </w:tcPr>
          <w:p w14:paraId="1F4C4440" w14:textId="77777777" w:rsidR="000774F3" w:rsidRPr="002012FC" w:rsidRDefault="000774F3" w:rsidP="0084020F">
            <w:pPr>
              <w:jc w:val="center"/>
              <w:rPr>
                <w:rStyle w:val="textitem"/>
                <w:b/>
                <w:bCs/>
                <w:color w:val="FFFFFF" w:themeColor="background1"/>
                <w:sz w:val="16"/>
                <w:szCs w:val="16"/>
              </w:rPr>
            </w:pPr>
            <w:r w:rsidRPr="002012FC">
              <w:rPr>
                <w:rStyle w:val="textitem"/>
                <w:b/>
                <w:bCs/>
                <w:color w:val="FFFFFF" w:themeColor="background1"/>
                <w:sz w:val="16"/>
                <w:szCs w:val="16"/>
              </w:rPr>
              <w:t>#</w:t>
            </w:r>
          </w:p>
        </w:tc>
        <w:tc>
          <w:tcPr>
            <w:tcW w:w="3177" w:type="dxa"/>
            <w:shd w:val="clear" w:color="auto" w:fill="008080"/>
            <w:tcMar>
              <w:top w:w="60" w:type="dxa"/>
              <w:left w:w="90" w:type="dxa"/>
              <w:bottom w:w="60" w:type="dxa"/>
              <w:right w:w="75" w:type="dxa"/>
            </w:tcMar>
            <w:hideMark/>
          </w:tcPr>
          <w:p w14:paraId="4BE30B77" w14:textId="77777777" w:rsidR="000774F3" w:rsidRPr="002012FC" w:rsidRDefault="000774F3" w:rsidP="0084020F">
            <w:pPr>
              <w:jc w:val="center"/>
              <w:rPr>
                <w:b/>
                <w:bCs/>
                <w:color w:val="FFFFFF" w:themeColor="background1"/>
                <w:sz w:val="16"/>
                <w:szCs w:val="16"/>
              </w:rPr>
            </w:pPr>
            <w:r w:rsidRPr="002012FC">
              <w:rPr>
                <w:rStyle w:val="textitem"/>
                <w:b/>
                <w:bCs/>
                <w:color w:val="FFFFFF" w:themeColor="background1"/>
                <w:sz w:val="16"/>
                <w:szCs w:val="16"/>
              </w:rPr>
              <w:t>Items</w:t>
            </w:r>
          </w:p>
        </w:tc>
        <w:tc>
          <w:tcPr>
            <w:tcW w:w="850" w:type="dxa"/>
            <w:shd w:val="clear" w:color="auto" w:fill="008080"/>
            <w:tcMar>
              <w:top w:w="60" w:type="dxa"/>
              <w:left w:w="90" w:type="dxa"/>
              <w:bottom w:w="60" w:type="dxa"/>
              <w:right w:w="75" w:type="dxa"/>
            </w:tcMar>
            <w:hideMark/>
          </w:tcPr>
          <w:p w14:paraId="603BA141" w14:textId="77777777" w:rsidR="000774F3" w:rsidRPr="002012FC" w:rsidRDefault="000774F3" w:rsidP="0084020F">
            <w:pPr>
              <w:jc w:val="center"/>
              <w:rPr>
                <w:b/>
                <w:bCs/>
                <w:color w:val="FFFFFF" w:themeColor="background1"/>
                <w:sz w:val="16"/>
                <w:szCs w:val="16"/>
              </w:rPr>
            </w:pPr>
            <w:r w:rsidRPr="002012FC">
              <w:rPr>
                <w:rStyle w:val="textitem"/>
                <w:b/>
                <w:bCs/>
                <w:color w:val="FFFFFF" w:themeColor="background1"/>
                <w:sz w:val="16"/>
                <w:szCs w:val="16"/>
              </w:rPr>
              <w:t>Episodes</w:t>
            </w:r>
          </w:p>
        </w:tc>
        <w:tc>
          <w:tcPr>
            <w:tcW w:w="1134" w:type="dxa"/>
            <w:shd w:val="clear" w:color="auto" w:fill="008080"/>
            <w:tcMar>
              <w:top w:w="60" w:type="dxa"/>
              <w:left w:w="90" w:type="dxa"/>
              <w:bottom w:w="60" w:type="dxa"/>
              <w:right w:w="75" w:type="dxa"/>
            </w:tcMar>
            <w:hideMark/>
          </w:tcPr>
          <w:p w14:paraId="6AA63053" w14:textId="77777777" w:rsidR="000774F3" w:rsidRPr="002012FC" w:rsidRDefault="000774F3" w:rsidP="0084020F">
            <w:pPr>
              <w:jc w:val="center"/>
              <w:rPr>
                <w:b/>
                <w:bCs/>
                <w:color w:val="FFFFFF" w:themeColor="background1"/>
                <w:sz w:val="16"/>
                <w:szCs w:val="16"/>
              </w:rPr>
            </w:pPr>
            <w:r w:rsidRPr="002012FC">
              <w:rPr>
                <w:rStyle w:val="textitem"/>
                <w:b/>
                <w:bCs/>
                <w:color w:val="FFFFFF" w:themeColor="background1"/>
                <w:sz w:val="16"/>
                <w:szCs w:val="16"/>
              </w:rPr>
              <w:t>Number Services</w:t>
            </w:r>
          </w:p>
        </w:tc>
        <w:tc>
          <w:tcPr>
            <w:tcW w:w="1418" w:type="dxa"/>
            <w:shd w:val="clear" w:color="auto" w:fill="008080"/>
            <w:tcMar>
              <w:top w:w="60" w:type="dxa"/>
              <w:left w:w="90" w:type="dxa"/>
              <w:bottom w:w="60" w:type="dxa"/>
              <w:right w:w="75" w:type="dxa"/>
            </w:tcMar>
            <w:hideMark/>
          </w:tcPr>
          <w:p w14:paraId="0498C7B5" w14:textId="77777777" w:rsidR="000774F3" w:rsidRPr="002012FC" w:rsidRDefault="000774F3" w:rsidP="0084020F">
            <w:pPr>
              <w:jc w:val="center"/>
              <w:rPr>
                <w:b/>
                <w:bCs/>
                <w:color w:val="FFFFFF" w:themeColor="background1"/>
                <w:sz w:val="16"/>
                <w:szCs w:val="16"/>
              </w:rPr>
            </w:pPr>
            <w:r w:rsidRPr="002012FC">
              <w:rPr>
                <w:b/>
                <w:bCs/>
                <w:color w:val="FFFFFF" w:themeColor="background1"/>
                <w:sz w:val="16"/>
                <w:szCs w:val="16"/>
              </w:rPr>
              <w:t>Schedule Fee for Combination</w:t>
            </w:r>
          </w:p>
        </w:tc>
        <w:tc>
          <w:tcPr>
            <w:tcW w:w="1000" w:type="dxa"/>
            <w:shd w:val="clear" w:color="auto" w:fill="008080"/>
            <w:tcMar>
              <w:top w:w="60" w:type="dxa"/>
              <w:left w:w="90" w:type="dxa"/>
              <w:bottom w:w="60" w:type="dxa"/>
              <w:right w:w="75" w:type="dxa"/>
            </w:tcMar>
            <w:hideMark/>
          </w:tcPr>
          <w:p w14:paraId="74321F47" w14:textId="77777777" w:rsidR="000774F3" w:rsidRPr="002012FC" w:rsidRDefault="000774F3" w:rsidP="0084020F">
            <w:pPr>
              <w:jc w:val="center"/>
              <w:rPr>
                <w:b/>
                <w:bCs/>
                <w:color w:val="FFFFFF" w:themeColor="background1"/>
                <w:sz w:val="16"/>
                <w:szCs w:val="16"/>
              </w:rPr>
            </w:pPr>
            <w:r w:rsidRPr="002012FC">
              <w:rPr>
                <w:rStyle w:val="textitem"/>
                <w:b/>
                <w:bCs/>
                <w:color w:val="FFFFFF" w:themeColor="background1"/>
                <w:sz w:val="16"/>
                <w:szCs w:val="16"/>
              </w:rPr>
              <w:t>% of total episodes</w:t>
            </w:r>
          </w:p>
        </w:tc>
        <w:tc>
          <w:tcPr>
            <w:tcW w:w="962" w:type="dxa"/>
            <w:shd w:val="clear" w:color="auto" w:fill="008080"/>
          </w:tcPr>
          <w:p w14:paraId="41E6CD4C" w14:textId="77777777" w:rsidR="000774F3" w:rsidRPr="002012FC" w:rsidRDefault="000774F3" w:rsidP="0084020F">
            <w:pPr>
              <w:jc w:val="center"/>
              <w:rPr>
                <w:rStyle w:val="textitem"/>
                <w:b/>
                <w:bCs/>
                <w:color w:val="FFFFFF" w:themeColor="background1"/>
                <w:sz w:val="16"/>
                <w:szCs w:val="16"/>
              </w:rPr>
            </w:pPr>
            <w:r>
              <w:rPr>
                <w:rStyle w:val="textitem"/>
                <w:b/>
                <w:bCs/>
                <w:color w:val="FFFFFF" w:themeColor="background1"/>
                <w:sz w:val="16"/>
                <w:szCs w:val="16"/>
              </w:rPr>
              <w:t>Cumulative %</w:t>
            </w:r>
          </w:p>
        </w:tc>
      </w:tr>
      <w:tr w:rsidR="000774F3" w:rsidRPr="00961397" w14:paraId="5CBA901F" w14:textId="77777777" w:rsidTr="000774F3">
        <w:trPr>
          <w:trHeight w:val="2"/>
        </w:trPr>
        <w:tc>
          <w:tcPr>
            <w:tcW w:w="506" w:type="dxa"/>
          </w:tcPr>
          <w:p w14:paraId="1F934D98" w14:textId="77777777" w:rsidR="000774F3" w:rsidRPr="00361EAD" w:rsidRDefault="000774F3" w:rsidP="0084020F">
            <w:pPr>
              <w:jc w:val="center"/>
              <w:rPr>
                <w:rFonts w:ascii="Arial" w:hAnsi="Arial" w:cs="Arial"/>
                <w:b/>
                <w:bCs/>
                <w:color w:val="000000"/>
                <w:sz w:val="18"/>
                <w:szCs w:val="18"/>
              </w:rPr>
            </w:pPr>
            <w:r w:rsidRPr="00361EAD">
              <w:rPr>
                <w:rFonts w:ascii="Arial" w:hAnsi="Arial" w:cs="Arial"/>
                <w:b/>
                <w:bCs/>
                <w:color w:val="000000"/>
                <w:sz w:val="18"/>
                <w:szCs w:val="18"/>
              </w:rPr>
              <w:t>1</w:t>
            </w:r>
          </w:p>
        </w:tc>
        <w:tc>
          <w:tcPr>
            <w:tcW w:w="3177" w:type="dxa"/>
            <w:tcMar>
              <w:top w:w="60" w:type="dxa"/>
              <w:left w:w="75" w:type="dxa"/>
              <w:bottom w:w="60" w:type="dxa"/>
              <w:right w:w="75" w:type="dxa"/>
            </w:tcMar>
            <w:vAlign w:val="center"/>
          </w:tcPr>
          <w:p w14:paraId="71148107" w14:textId="77777777" w:rsidR="000774F3" w:rsidRDefault="000774F3" w:rsidP="0084020F">
            <w:pPr>
              <w:rPr>
                <w:rFonts w:ascii="Arial" w:hAnsi="Arial" w:cs="Arial"/>
                <w:color w:val="000000"/>
                <w:sz w:val="18"/>
                <w:szCs w:val="18"/>
              </w:rPr>
            </w:pPr>
            <w:r w:rsidRPr="007701B8">
              <w:rPr>
                <w:rFonts w:ascii="Arial" w:hAnsi="Arial" w:cs="Arial"/>
                <w:b/>
                <w:color w:val="000000"/>
                <w:sz w:val="18"/>
                <w:szCs w:val="18"/>
              </w:rPr>
              <w:t>66830</w:t>
            </w:r>
            <w:r>
              <w:rPr>
                <w:rFonts w:ascii="Arial" w:hAnsi="Arial" w:cs="Arial"/>
                <w:b/>
                <w:color w:val="000000"/>
                <w:sz w:val="18"/>
                <w:szCs w:val="18"/>
              </w:rPr>
              <w:t xml:space="preserve">, </w:t>
            </w:r>
            <w:r w:rsidRPr="00073D4A">
              <w:rPr>
                <w:rFonts w:ascii="Arial" w:hAnsi="Arial" w:cs="Arial"/>
                <w:color w:val="000000"/>
                <w:sz w:val="18"/>
                <w:szCs w:val="18"/>
              </w:rPr>
              <w:t>66512,66518,73938</w:t>
            </w:r>
          </w:p>
        </w:tc>
        <w:tc>
          <w:tcPr>
            <w:tcW w:w="850" w:type="dxa"/>
            <w:tcMar>
              <w:top w:w="60" w:type="dxa"/>
              <w:left w:w="75" w:type="dxa"/>
              <w:bottom w:w="60" w:type="dxa"/>
              <w:right w:w="75" w:type="dxa"/>
            </w:tcMar>
            <w:vAlign w:val="bottom"/>
          </w:tcPr>
          <w:p w14:paraId="3AA6EE51"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361 </w:t>
            </w:r>
          </w:p>
        </w:tc>
        <w:tc>
          <w:tcPr>
            <w:tcW w:w="1134" w:type="dxa"/>
            <w:tcMar>
              <w:top w:w="60" w:type="dxa"/>
              <w:left w:w="75" w:type="dxa"/>
              <w:bottom w:w="60" w:type="dxa"/>
              <w:right w:w="75" w:type="dxa"/>
            </w:tcMar>
            <w:vAlign w:val="bottom"/>
          </w:tcPr>
          <w:p w14:paraId="31116E2C"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1,445 </w:t>
            </w:r>
          </w:p>
        </w:tc>
        <w:tc>
          <w:tcPr>
            <w:tcW w:w="1418" w:type="dxa"/>
            <w:tcMar>
              <w:top w:w="60" w:type="dxa"/>
              <w:left w:w="75" w:type="dxa"/>
              <w:bottom w:w="60" w:type="dxa"/>
              <w:right w:w="75" w:type="dxa"/>
            </w:tcMar>
            <w:vAlign w:val="bottom"/>
          </w:tcPr>
          <w:p w14:paraId="04BC522C"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$37,624 </w:t>
            </w:r>
          </w:p>
        </w:tc>
        <w:tc>
          <w:tcPr>
            <w:tcW w:w="1000" w:type="dxa"/>
            <w:tcMar>
              <w:top w:w="60" w:type="dxa"/>
              <w:left w:w="75" w:type="dxa"/>
              <w:bottom w:w="60" w:type="dxa"/>
              <w:right w:w="75" w:type="dxa"/>
            </w:tcMar>
            <w:vAlign w:val="bottom"/>
          </w:tcPr>
          <w:p w14:paraId="47A920B3"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3% </w:t>
            </w:r>
          </w:p>
        </w:tc>
        <w:tc>
          <w:tcPr>
            <w:tcW w:w="962" w:type="dxa"/>
            <w:vAlign w:val="bottom"/>
          </w:tcPr>
          <w:p w14:paraId="3E584E24"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3%</w:t>
            </w:r>
          </w:p>
        </w:tc>
      </w:tr>
      <w:tr w:rsidR="000774F3" w:rsidRPr="00961397" w14:paraId="18E88411" w14:textId="77777777" w:rsidTr="000774F3">
        <w:trPr>
          <w:trHeight w:val="2"/>
        </w:trPr>
        <w:tc>
          <w:tcPr>
            <w:tcW w:w="506" w:type="dxa"/>
          </w:tcPr>
          <w:p w14:paraId="7C37D551" w14:textId="77777777" w:rsidR="000774F3" w:rsidRPr="00361EAD" w:rsidRDefault="000774F3" w:rsidP="0084020F">
            <w:pPr>
              <w:jc w:val="center"/>
              <w:rPr>
                <w:rFonts w:ascii="Arial" w:hAnsi="Arial" w:cs="Arial"/>
                <w:b/>
                <w:bCs/>
                <w:color w:val="000000"/>
                <w:sz w:val="18"/>
                <w:szCs w:val="18"/>
              </w:rPr>
            </w:pPr>
            <w:r w:rsidRPr="00361EAD">
              <w:rPr>
                <w:rFonts w:ascii="Arial" w:hAnsi="Arial" w:cs="Arial"/>
                <w:b/>
                <w:bCs/>
                <w:color w:val="000000"/>
                <w:sz w:val="18"/>
                <w:szCs w:val="18"/>
              </w:rPr>
              <w:t>2</w:t>
            </w:r>
          </w:p>
        </w:tc>
        <w:tc>
          <w:tcPr>
            <w:tcW w:w="3177" w:type="dxa"/>
            <w:tcMar>
              <w:top w:w="60" w:type="dxa"/>
              <w:left w:w="75" w:type="dxa"/>
              <w:bottom w:w="60" w:type="dxa"/>
              <w:right w:w="75" w:type="dxa"/>
            </w:tcMar>
          </w:tcPr>
          <w:p w14:paraId="04FF7F63" w14:textId="77777777" w:rsidR="000774F3" w:rsidRDefault="000774F3" w:rsidP="0084020F">
            <w:r w:rsidRPr="00031781">
              <w:rPr>
                <w:rFonts w:ascii="Arial" w:hAnsi="Arial" w:cs="Arial"/>
                <w:b/>
                <w:color w:val="000000"/>
                <w:sz w:val="18"/>
                <w:szCs w:val="18"/>
              </w:rPr>
              <w:t>66830,</w:t>
            </w:r>
            <w:r>
              <w:rPr>
                <w:rFonts w:ascii="Arial" w:hAnsi="Arial" w:cs="Arial"/>
                <w:b/>
                <w:color w:val="000000"/>
                <w:sz w:val="18"/>
                <w:szCs w:val="18"/>
              </w:rPr>
              <w:t xml:space="preserve"> </w:t>
            </w:r>
            <w:r w:rsidRPr="00073D4A">
              <w:rPr>
                <w:rFonts w:ascii="Arial" w:hAnsi="Arial" w:cs="Arial"/>
                <w:color w:val="000000"/>
                <w:sz w:val="18"/>
                <w:szCs w:val="18"/>
              </w:rPr>
              <w:t>65070,66512,66518,73938</w:t>
            </w:r>
          </w:p>
        </w:tc>
        <w:tc>
          <w:tcPr>
            <w:tcW w:w="850" w:type="dxa"/>
            <w:tcMar>
              <w:top w:w="60" w:type="dxa"/>
              <w:left w:w="75" w:type="dxa"/>
              <w:bottom w:w="60" w:type="dxa"/>
              <w:right w:w="75" w:type="dxa"/>
            </w:tcMar>
            <w:vAlign w:val="bottom"/>
          </w:tcPr>
          <w:p w14:paraId="58C6AF49"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319 </w:t>
            </w:r>
          </w:p>
        </w:tc>
        <w:tc>
          <w:tcPr>
            <w:tcW w:w="1134" w:type="dxa"/>
            <w:tcMar>
              <w:top w:w="60" w:type="dxa"/>
              <w:left w:w="75" w:type="dxa"/>
              <w:bottom w:w="60" w:type="dxa"/>
              <w:right w:w="75" w:type="dxa"/>
            </w:tcMar>
            <w:vAlign w:val="bottom"/>
          </w:tcPr>
          <w:p w14:paraId="593F77CF"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1,619 </w:t>
            </w:r>
          </w:p>
        </w:tc>
        <w:tc>
          <w:tcPr>
            <w:tcW w:w="1418" w:type="dxa"/>
            <w:tcMar>
              <w:top w:w="60" w:type="dxa"/>
              <w:left w:w="75" w:type="dxa"/>
              <w:bottom w:w="60" w:type="dxa"/>
              <w:right w:w="75" w:type="dxa"/>
            </w:tcMar>
            <w:vAlign w:val="bottom"/>
          </w:tcPr>
          <w:p w14:paraId="72E41670"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$38,961 </w:t>
            </w:r>
          </w:p>
        </w:tc>
        <w:tc>
          <w:tcPr>
            <w:tcW w:w="1000" w:type="dxa"/>
            <w:tcMar>
              <w:top w:w="60" w:type="dxa"/>
              <w:left w:w="75" w:type="dxa"/>
              <w:bottom w:w="60" w:type="dxa"/>
              <w:right w:w="75" w:type="dxa"/>
            </w:tcMar>
            <w:vAlign w:val="bottom"/>
          </w:tcPr>
          <w:p w14:paraId="333DC983"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3% </w:t>
            </w:r>
          </w:p>
        </w:tc>
        <w:tc>
          <w:tcPr>
            <w:tcW w:w="962" w:type="dxa"/>
            <w:vAlign w:val="bottom"/>
          </w:tcPr>
          <w:p w14:paraId="646885F9"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6%</w:t>
            </w:r>
          </w:p>
        </w:tc>
      </w:tr>
      <w:tr w:rsidR="000774F3" w:rsidRPr="00961397" w14:paraId="74297590" w14:textId="77777777" w:rsidTr="000774F3">
        <w:trPr>
          <w:trHeight w:val="2"/>
        </w:trPr>
        <w:tc>
          <w:tcPr>
            <w:tcW w:w="506" w:type="dxa"/>
          </w:tcPr>
          <w:p w14:paraId="2B1F3527" w14:textId="77777777" w:rsidR="000774F3" w:rsidRPr="00361EAD" w:rsidRDefault="000774F3" w:rsidP="0084020F">
            <w:pPr>
              <w:jc w:val="center"/>
              <w:rPr>
                <w:rFonts w:ascii="Arial" w:hAnsi="Arial" w:cs="Arial"/>
                <w:b/>
                <w:bCs/>
                <w:color w:val="000000"/>
                <w:sz w:val="18"/>
                <w:szCs w:val="18"/>
              </w:rPr>
            </w:pPr>
            <w:r w:rsidRPr="00361EAD">
              <w:rPr>
                <w:rFonts w:ascii="Arial" w:hAnsi="Arial" w:cs="Arial"/>
                <w:b/>
                <w:bCs/>
                <w:color w:val="000000"/>
                <w:sz w:val="18"/>
                <w:szCs w:val="18"/>
              </w:rPr>
              <w:t>3</w:t>
            </w:r>
          </w:p>
        </w:tc>
        <w:tc>
          <w:tcPr>
            <w:tcW w:w="3177" w:type="dxa"/>
            <w:tcMar>
              <w:top w:w="60" w:type="dxa"/>
              <w:left w:w="75" w:type="dxa"/>
              <w:bottom w:w="60" w:type="dxa"/>
              <w:right w:w="75" w:type="dxa"/>
            </w:tcMar>
          </w:tcPr>
          <w:p w14:paraId="6746DCC0" w14:textId="77777777" w:rsidR="000774F3" w:rsidRDefault="000774F3" w:rsidP="0084020F">
            <w:r w:rsidRPr="00031781">
              <w:rPr>
                <w:rFonts w:ascii="Arial" w:hAnsi="Arial" w:cs="Arial"/>
                <w:b/>
                <w:color w:val="000000"/>
                <w:sz w:val="18"/>
                <w:szCs w:val="18"/>
              </w:rPr>
              <w:t>66830,</w:t>
            </w:r>
            <w:r>
              <w:rPr>
                <w:rFonts w:ascii="Arial" w:hAnsi="Arial" w:cs="Arial"/>
                <w:b/>
                <w:color w:val="000000"/>
                <w:sz w:val="18"/>
                <w:szCs w:val="18"/>
              </w:rPr>
              <w:t xml:space="preserve"> </w:t>
            </w:r>
            <w:r w:rsidRPr="00073D4A">
              <w:rPr>
                <w:rFonts w:ascii="Arial" w:hAnsi="Arial" w:cs="Arial"/>
                <w:color w:val="000000"/>
                <w:sz w:val="18"/>
                <w:szCs w:val="18"/>
              </w:rPr>
              <w:t>65070,66512,73930</w:t>
            </w:r>
          </w:p>
        </w:tc>
        <w:tc>
          <w:tcPr>
            <w:tcW w:w="850" w:type="dxa"/>
            <w:tcMar>
              <w:top w:w="60" w:type="dxa"/>
              <w:left w:w="75" w:type="dxa"/>
              <w:bottom w:w="60" w:type="dxa"/>
              <w:right w:w="75" w:type="dxa"/>
            </w:tcMar>
            <w:vAlign w:val="bottom"/>
          </w:tcPr>
          <w:p w14:paraId="248FABCF"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301 </w:t>
            </w:r>
          </w:p>
        </w:tc>
        <w:tc>
          <w:tcPr>
            <w:tcW w:w="1134" w:type="dxa"/>
            <w:tcMar>
              <w:top w:w="60" w:type="dxa"/>
              <w:left w:w="75" w:type="dxa"/>
              <w:bottom w:w="60" w:type="dxa"/>
              <w:right w:w="75" w:type="dxa"/>
            </w:tcMar>
            <w:vAlign w:val="bottom"/>
          </w:tcPr>
          <w:p w14:paraId="36BEF9EB"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1,216 </w:t>
            </w:r>
          </w:p>
        </w:tc>
        <w:tc>
          <w:tcPr>
            <w:tcW w:w="1418" w:type="dxa"/>
            <w:tcMar>
              <w:top w:w="60" w:type="dxa"/>
              <w:left w:w="75" w:type="dxa"/>
              <w:bottom w:w="60" w:type="dxa"/>
              <w:right w:w="75" w:type="dxa"/>
            </w:tcMar>
            <w:vAlign w:val="bottom"/>
          </w:tcPr>
          <w:p w14:paraId="57867E6B"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$29,970 </w:t>
            </w:r>
          </w:p>
        </w:tc>
        <w:tc>
          <w:tcPr>
            <w:tcW w:w="1000" w:type="dxa"/>
            <w:tcMar>
              <w:top w:w="60" w:type="dxa"/>
              <w:left w:w="75" w:type="dxa"/>
              <w:bottom w:w="60" w:type="dxa"/>
              <w:right w:w="75" w:type="dxa"/>
            </w:tcMar>
            <w:vAlign w:val="bottom"/>
          </w:tcPr>
          <w:p w14:paraId="5DACA4BD"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3% </w:t>
            </w:r>
          </w:p>
        </w:tc>
        <w:tc>
          <w:tcPr>
            <w:tcW w:w="962" w:type="dxa"/>
            <w:vAlign w:val="bottom"/>
          </w:tcPr>
          <w:p w14:paraId="4338C6A5"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9%</w:t>
            </w:r>
          </w:p>
        </w:tc>
      </w:tr>
      <w:tr w:rsidR="000774F3" w:rsidRPr="00961397" w14:paraId="1882D539" w14:textId="77777777" w:rsidTr="000774F3">
        <w:trPr>
          <w:trHeight w:val="2"/>
        </w:trPr>
        <w:tc>
          <w:tcPr>
            <w:tcW w:w="506" w:type="dxa"/>
          </w:tcPr>
          <w:p w14:paraId="75901C68" w14:textId="77777777" w:rsidR="000774F3" w:rsidRPr="00361EAD" w:rsidRDefault="000774F3" w:rsidP="0084020F">
            <w:pPr>
              <w:jc w:val="center"/>
              <w:rPr>
                <w:rFonts w:ascii="Arial" w:hAnsi="Arial" w:cs="Arial"/>
                <w:b/>
                <w:bCs/>
                <w:color w:val="000000"/>
                <w:sz w:val="18"/>
                <w:szCs w:val="18"/>
              </w:rPr>
            </w:pPr>
            <w:r w:rsidRPr="00361EAD">
              <w:rPr>
                <w:rFonts w:ascii="Arial" w:hAnsi="Arial" w:cs="Arial"/>
                <w:b/>
                <w:bCs/>
                <w:color w:val="000000"/>
                <w:sz w:val="18"/>
                <w:szCs w:val="18"/>
              </w:rPr>
              <w:t>4</w:t>
            </w:r>
          </w:p>
        </w:tc>
        <w:tc>
          <w:tcPr>
            <w:tcW w:w="3177" w:type="dxa"/>
            <w:tcMar>
              <w:top w:w="60" w:type="dxa"/>
              <w:left w:w="75" w:type="dxa"/>
              <w:bottom w:w="60" w:type="dxa"/>
              <w:right w:w="75" w:type="dxa"/>
            </w:tcMar>
          </w:tcPr>
          <w:p w14:paraId="349EAECE" w14:textId="77777777" w:rsidR="000774F3" w:rsidRDefault="000774F3" w:rsidP="0084020F">
            <w:r w:rsidRPr="00031781">
              <w:rPr>
                <w:rFonts w:ascii="Arial" w:hAnsi="Arial" w:cs="Arial"/>
                <w:b/>
                <w:color w:val="000000"/>
                <w:sz w:val="18"/>
                <w:szCs w:val="18"/>
              </w:rPr>
              <w:t>66830,</w:t>
            </w:r>
            <w:r>
              <w:rPr>
                <w:rFonts w:ascii="Arial" w:hAnsi="Arial" w:cs="Arial"/>
                <w:b/>
                <w:color w:val="000000"/>
                <w:sz w:val="18"/>
                <w:szCs w:val="18"/>
              </w:rPr>
              <w:t xml:space="preserve"> </w:t>
            </w:r>
            <w:r w:rsidRPr="00073D4A">
              <w:rPr>
                <w:rFonts w:ascii="Arial" w:hAnsi="Arial" w:cs="Arial"/>
                <w:color w:val="000000"/>
                <w:sz w:val="18"/>
                <w:szCs w:val="18"/>
              </w:rPr>
              <w:t>65070,66512,66518,73930</w:t>
            </w:r>
          </w:p>
        </w:tc>
        <w:tc>
          <w:tcPr>
            <w:tcW w:w="850" w:type="dxa"/>
            <w:tcMar>
              <w:top w:w="60" w:type="dxa"/>
              <w:left w:w="75" w:type="dxa"/>
              <w:bottom w:w="60" w:type="dxa"/>
              <w:right w:w="75" w:type="dxa"/>
            </w:tcMar>
            <w:vAlign w:val="bottom"/>
          </w:tcPr>
          <w:p w14:paraId="46A4D367"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273 </w:t>
            </w:r>
          </w:p>
        </w:tc>
        <w:tc>
          <w:tcPr>
            <w:tcW w:w="1134" w:type="dxa"/>
            <w:tcMar>
              <w:top w:w="60" w:type="dxa"/>
              <w:left w:w="75" w:type="dxa"/>
              <w:bottom w:w="60" w:type="dxa"/>
              <w:right w:w="75" w:type="dxa"/>
            </w:tcMar>
            <w:vAlign w:val="bottom"/>
          </w:tcPr>
          <w:p w14:paraId="3C4EE398"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1,430 </w:t>
            </w:r>
          </w:p>
        </w:tc>
        <w:tc>
          <w:tcPr>
            <w:tcW w:w="1418" w:type="dxa"/>
            <w:tcMar>
              <w:top w:w="60" w:type="dxa"/>
              <w:left w:w="75" w:type="dxa"/>
              <w:bottom w:w="60" w:type="dxa"/>
              <w:right w:w="75" w:type="dxa"/>
            </w:tcMar>
            <w:vAlign w:val="bottom"/>
          </w:tcPr>
          <w:p w14:paraId="397E1B81"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$33,064 </w:t>
            </w:r>
          </w:p>
        </w:tc>
        <w:tc>
          <w:tcPr>
            <w:tcW w:w="1000" w:type="dxa"/>
            <w:tcMar>
              <w:top w:w="60" w:type="dxa"/>
              <w:left w:w="75" w:type="dxa"/>
              <w:bottom w:w="60" w:type="dxa"/>
              <w:right w:w="75" w:type="dxa"/>
            </w:tcMar>
            <w:vAlign w:val="bottom"/>
          </w:tcPr>
          <w:p w14:paraId="35F2032C"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2% </w:t>
            </w:r>
          </w:p>
        </w:tc>
        <w:tc>
          <w:tcPr>
            <w:tcW w:w="962" w:type="dxa"/>
            <w:vAlign w:val="bottom"/>
          </w:tcPr>
          <w:p w14:paraId="20708AA0"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11%</w:t>
            </w:r>
          </w:p>
        </w:tc>
      </w:tr>
      <w:tr w:rsidR="000774F3" w:rsidRPr="00961397" w14:paraId="2D3A9730" w14:textId="77777777" w:rsidTr="000774F3">
        <w:trPr>
          <w:trHeight w:val="2"/>
        </w:trPr>
        <w:tc>
          <w:tcPr>
            <w:tcW w:w="506" w:type="dxa"/>
          </w:tcPr>
          <w:p w14:paraId="6E3AAEEA" w14:textId="77777777" w:rsidR="000774F3" w:rsidRPr="00361EAD" w:rsidRDefault="000774F3" w:rsidP="0084020F">
            <w:pPr>
              <w:jc w:val="center"/>
              <w:rPr>
                <w:rFonts w:ascii="Arial" w:hAnsi="Arial" w:cs="Arial"/>
                <w:b/>
                <w:bCs/>
                <w:color w:val="000000"/>
                <w:sz w:val="18"/>
                <w:szCs w:val="18"/>
              </w:rPr>
            </w:pPr>
            <w:r w:rsidRPr="00361EAD">
              <w:rPr>
                <w:rFonts w:ascii="Arial" w:hAnsi="Arial" w:cs="Arial"/>
                <w:b/>
                <w:bCs/>
                <w:color w:val="000000"/>
                <w:sz w:val="18"/>
                <w:szCs w:val="18"/>
              </w:rPr>
              <w:t>5</w:t>
            </w:r>
          </w:p>
        </w:tc>
        <w:tc>
          <w:tcPr>
            <w:tcW w:w="3177" w:type="dxa"/>
            <w:tcMar>
              <w:top w:w="60" w:type="dxa"/>
              <w:left w:w="75" w:type="dxa"/>
              <w:bottom w:w="60" w:type="dxa"/>
              <w:right w:w="75" w:type="dxa"/>
            </w:tcMar>
          </w:tcPr>
          <w:p w14:paraId="5C554496" w14:textId="77777777" w:rsidR="000774F3" w:rsidRDefault="000774F3" w:rsidP="0084020F">
            <w:r w:rsidRPr="00031781">
              <w:rPr>
                <w:rFonts w:ascii="Arial" w:hAnsi="Arial" w:cs="Arial"/>
                <w:b/>
                <w:color w:val="000000"/>
                <w:sz w:val="18"/>
                <w:szCs w:val="18"/>
              </w:rPr>
              <w:t>66830,</w:t>
            </w:r>
            <w:r>
              <w:rPr>
                <w:rFonts w:ascii="Arial" w:hAnsi="Arial" w:cs="Arial"/>
                <w:b/>
                <w:color w:val="000000"/>
                <w:sz w:val="18"/>
                <w:szCs w:val="18"/>
              </w:rPr>
              <w:t xml:space="preserve"> </w:t>
            </w:r>
            <w:r w:rsidRPr="00073D4A">
              <w:rPr>
                <w:rFonts w:ascii="Arial" w:hAnsi="Arial" w:cs="Arial"/>
                <w:color w:val="000000"/>
                <w:sz w:val="18"/>
                <w:szCs w:val="18"/>
              </w:rPr>
              <w:t>65070,66512</w:t>
            </w:r>
          </w:p>
        </w:tc>
        <w:tc>
          <w:tcPr>
            <w:tcW w:w="850" w:type="dxa"/>
            <w:tcMar>
              <w:top w:w="60" w:type="dxa"/>
              <w:left w:w="75" w:type="dxa"/>
              <w:bottom w:w="60" w:type="dxa"/>
              <w:right w:w="75" w:type="dxa"/>
            </w:tcMar>
            <w:vAlign w:val="bottom"/>
          </w:tcPr>
          <w:p w14:paraId="4E3518D1"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269 </w:t>
            </w:r>
          </w:p>
        </w:tc>
        <w:tc>
          <w:tcPr>
            <w:tcW w:w="1134" w:type="dxa"/>
            <w:tcMar>
              <w:top w:w="60" w:type="dxa"/>
              <w:left w:w="75" w:type="dxa"/>
              <w:bottom w:w="60" w:type="dxa"/>
              <w:right w:w="75" w:type="dxa"/>
            </w:tcMar>
            <w:vAlign w:val="bottom"/>
          </w:tcPr>
          <w:p w14:paraId="6605DA19"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809 </w:t>
            </w:r>
          </w:p>
        </w:tc>
        <w:tc>
          <w:tcPr>
            <w:tcW w:w="1418" w:type="dxa"/>
            <w:tcMar>
              <w:top w:w="60" w:type="dxa"/>
              <w:left w:w="75" w:type="dxa"/>
              <w:bottom w:w="60" w:type="dxa"/>
              <w:right w:w="75" w:type="dxa"/>
            </w:tcMar>
            <w:vAlign w:val="bottom"/>
          </w:tcPr>
          <w:p w14:paraId="098CD890"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$25,093 </w:t>
            </w:r>
          </w:p>
        </w:tc>
        <w:tc>
          <w:tcPr>
            <w:tcW w:w="1000" w:type="dxa"/>
            <w:tcMar>
              <w:top w:w="60" w:type="dxa"/>
              <w:left w:w="75" w:type="dxa"/>
              <w:bottom w:w="60" w:type="dxa"/>
              <w:right w:w="75" w:type="dxa"/>
            </w:tcMar>
            <w:vAlign w:val="bottom"/>
          </w:tcPr>
          <w:p w14:paraId="7B5CB9DE"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2% </w:t>
            </w:r>
          </w:p>
        </w:tc>
        <w:tc>
          <w:tcPr>
            <w:tcW w:w="962" w:type="dxa"/>
            <w:vAlign w:val="bottom"/>
          </w:tcPr>
          <w:p w14:paraId="2F536446"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13%</w:t>
            </w:r>
          </w:p>
        </w:tc>
      </w:tr>
      <w:tr w:rsidR="000774F3" w:rsidRPr="00961397" w14:paraId="7A016BE0" w14:textId="77777777" w:rsidTr="000774F3">
        <w:trPr>
          <w:trHeight w:val="2"/>
        </w:trPr>
        <w:tc>
          <w:tcPr>
            <w:tcW w:w="506" w:type="dxa"/>
          </w:tcPr>
          <w:p w14:paraId="3BC6EA66" w14:textId="77777777" w:rsidR="000774F3" w:rsidRPr="00361EAD" w:rsidRDefault="000774F3" w:rsidP="0084020F">
            <w:pPr>
              <w:jc w:val="center"/>
              <w:rPr>
                <w:rFonts w:ascii="Arial" w:hAnsi="Arial" w:cs="Arial"/>
                <w:b/>
                <w:bCs/>
                <w:color w:val="000000"/>
                <w:sz w:val="18"/>
                <w:szCs w:val="18"/>
              </w:rPr>
            </w:pPr>
            <w:r w:rsidRPr="00361EAD">
              <w:rPr>
                <w:rFonts w:ascii="Arial" w:hAnsi="Arial" w:cs="Arial"/>
                <w:b/>
                <w:bCs/>
                <w:color w:val="000000"/>
                <w:sz w:val="18"/>
                <w:szCs w:val="18"/>
              </w:rPr>
              <w:t>6</w:t>
            </w:r>
          </w:p>
        </w:tc>
        <w:tc>
          <w:tcPr>
            <w:tcW w:w="3177" w:type="dxa"/>
            <w:tcMar>
              <w:top w:w="60" w:type="dxa"/>
              <w:left w:w="75" w:type="dxa"/>
              <w:bottom w:w="60" w:type="dxa"/>
              <w:right w:w="75" w:type="dxa"/>
            </w:tcMar>
          </w:tcPr>
          <w:p w14:paraId="591B1C5A" w14:textId="77777777" w:rsidR="000774F3" w:rsidRDefault="000774F3" w:rsidP="0084020F">
            <w:r w:rsidRPr="00031781">
              <w:rPr>
                <w:rFonts w:ascii="Arial" w:hAnsi="Arial" w:cs="Arial"/>
                <w:b/>
                <w:color w:val="000000"/>
                <w:sz w:val="18"/>
                <w:szCs w:val="18"/>
              </w:rPr>
              <w:t>66830,</w:t>
            </w:r>
            <w:r>
              <w:rPr>
                <w:rFonts w:ascii="Arial" w:hAnsi="Arial" w:cs="Arial"/>
                <w:b/>
                <w:color w:val="000000"/>
                <w:sz w:val="18"/>
                <w:szCs w:val="18"/>
              </w:rPr>
              <w:t xml:space="preserve"> </w:t>
            </w:r>
          </w:p>
        </w:tc>
        <w:tc>
          <w:tcPr>
            <w:tcW w:w="850" w:type="dxa"/>
            <w:tcMar>
              <w:top w:w="60" w:type="dxa"/>
              <w:left w:w="75" w:type="dxa"/>
              <w:bottom w:w="60" w:type="dxa"/>
              <w:right w:w="75" w:type="dxa"/>
            </w:tcMar>
            <w:vAlign w:val="bottom"/>
          </w:tcPr>
          <w:p w14:paraId="001B859C"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246 </w:t>
            </w:r>
          </w:p>
        </w:tc>
        <w:tc>
          <w:tcPr>
            <w:tcW w:w="1134" w:type="dxa"/>
            <w:tcMar>
              <w:top w:w="60" w:type="dxa"/>
              <w:left w:w="75" w:type="dxa"/>
              <w:bottom w:w="60" w:type="dxa"/>
              <w:right w:w="75" w:type="dxa"/>
            </w:tcMar>
            <w:vAlign w:val="bottom"/>
          </w:tcPr>
          <w:p w14:paraId="3AE16E24"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248 </w:t>
            </w:r>
          </w:p>
        </w:tc>
        <w:tc>
          <w:tcPr>
            <w:tcW w:w="1418" w:type="dxa"/>
            <w:tcMar>
              <w:top w:w="60" w:type="dxa"/>
              <w:left w:w="75" w:type="dxa"/>
              <w:bottom w:w="60" w:type="dxa"/>
              <w:right w:w="75" w:type="dxa"/>
            </w:tcMar>
            <w:vAlign w:val="bottom"/>
          </w:tcPr>
          <w:p w14:paraId="754B24F5"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$14,508 </w:t>
            </w:r>
          </w:p>
        </w:tc>
        <w:tc>
          <w:tcPr>
            <w:tcW w:w="1000" w:type="dxa"/>
            <w:tcMar>
              <w:top w:w="60" w:type="dxa"/>
              <w:left w:w="75" w:type="dxa"/>
              <w:bottom w:w="60" w:type="dxa"/>
              <w:right w:w="75" w:type="dxa"/>
            </w:tcMar>
            <w:vAlign w:val="bottom"/>
          </w:tcPr>
          <w:p w14:paraId="5ED5B6F9"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2% </w:t>
            </w:r>
          </w:p>
        </w:tc>
        <w:tc>
          <w:tcPr>
            <w:tcW w:w="962" w:type="dxa"/>
            <w:vAlign w:val="bottom"/>
          </w:tcPr>
          <w:p w14:paraId="47D964EB"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15%</w:t>
            </w:r>
          </w:p>
        </w:tc>
      </w:tr>
      <w:tr w:rsidR="000774F3" w:rsidRPr="00961397" w14:paraId="03779F8D" w14:textId="77777777" w:rsidTr="000774F3">
        <w:trPr>
          <w:trHeight w:val="2"/>
        </w:trPr>
        <w:tc>
          <w:tcPr>
            <w:tcW w:w="506" w:type="dxa"/>
          </w:tcPr>
          <w:p w14:paraId="23946EC8" w14:textId="77777777" w:rsidR="000774F3" w:rsidRPr="00361EAD" w:rsidRDefault="000774F3" w:rsidP="0084020F">
            <w:pPr>
              <w:jc w:val="center"/>
              <w:rPr>
                <w:rFonts w:ascii="Arial" w:hAnsi="Arial" w:cs="Arial"/>
                <w:b/>
                <w:bCs/>
                <w:color w:val="000000"/>
                <w:sz w:val="18"/>
                <w:szCs w:val="18"/>
              </w:rPr>
            </w:pPr>
            <w:r w:rsidRPr="00361EAD">
              <w:rPr>
                <w:rFonts w:ascii="Arial" w:hAnsi="Arial" w:cs="Arial"/>
                <w:b/>
                <w:bCs/>
                <w:color w:val="000000"/>
                <w:sz w:val="18"/>
                <w:szCs w:val="18"/>
              </w:rPr>
              <w:t>7</w:t>
            </w:r>
          </w:p>
        </w:tc>
        <w:tc>
          <w:tcPr>
            <w:tcW w:w="3177" w:type="dxa"/>
            <w:tcMar>
              <w:top w:w="60" w:type="dxa"/>
              <w:left w:w="75" w:type="dxa"/>
              <w:bottom w:w="60" w:type="dxa"/>
              <w:right w:w="75" w:type="dxa"/>
            </w:tcMar>
          </w:tcPr>
          <w:p w14:paraId="106AB29F" w14:textId="77777777" w:rsidR="000774F3" w:rsidRDefault="000774F3" w:rsidP="0084020F">
            <w:r w:rsidRPr="00031781">
              <w:rPr>
                <w:rFonts w:ascii="Arial" w:hAnsi="Arial" w:cs="Arial"/>
                <w:b/>
                <w:color w:val="000000"/>
                <w:sz w:val="18"/>
                <w:szCs w:val="18"/>
              </w:rPr>
              <w:t>66830,</w:t>
            </w:r>
            <w:r>
              <w:rPr>
                <w:rFonts w:ascii="Arial" w:hAnsi="Arial" w:cs="Arial"/>
                <w:b/>
                <w:color w:val="000000"/>
                <w:sz w:val="18"/>
                <w:szCs w:val="18"/>
              </w:rPr>
              <w:t xml:space="preserve"> </w:t>
            </w:r>
            <w:r w:rsidRPr="00073D4A">
              <w:rPr>
                <w:rFonts w:ascii="Arial" w:hAnsi="Arial" w:cs="Arial"/>
                <w:color w:val="000000"/>
                <w:sz w:val="18"/>
                <w:szCs w:val="18"/>
              </w:rPr>
              <w:t>65070,66512,73939</w:t>
            </w:r>
          </w:p>
        </w:tc>
        <w:tc>
          <w:tcPr>
            <w:tcW w:w="850" w:type="dxa"/>
            <w:tcMar>
              <w:top w:w="60" w:type="dxa"/>
              <w:left w:w="75" w:type="dxa"/>
              <w:bottom w:w="60" w:type="dxa"/>
              <w:right w:w="75" w:type="dxa"/>
            </w:tcMar>
            <w:vAlign w:val="bottom"/>
          </w:tcPr>
          <w:p w14:paraId="68532792"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233 </w:t>
            </w:r>
          </w:p>
        </w:tc>
        <w:tc>
          <w:tcPr>
            <w:tcW w:w="1134" w:type="dxa"/>
            <w:tcMar>
              <w:top w:w="60" w:type="dxa"/>
              <w:left w:w="75" w:type="dxa"/>
              <w:bottom w:w="60" w:type="dxa"/>
              <w:right w:w="75" w:type="dxa"/>
            </w:tcMar>
            <w:vAlign w:val="bottom"/>
          </w:tcPr>
          <w:p w14:paraId="5921F384"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936 </w:t>
            </w:r>
          </w:p>
        </w:tc>
        <w:tc>
          <w:tcPr>
            <w:tcW w:w="1418" w:type="dxa"/>
            <w:tcMar>
              <w:top w:w="60" w:type="dxa"/>
              <w:left w:w="75" w:type="dxa"/>
              <w:bottom w:w="60" w:type="dxa"/>
              <w:right w:w="75" w:type="dxa"/>
            </w:tcMar>
            <w:vAlign w:val="bottom"/>
          </w:tcPr>
          <w:p w14:paraId="0687E2E0"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$22,319 </w:t>
            </w:r>
          </w:p>
        </w:tc>
        <w:tc>
          <w:tcPr>
            <w:tcW w:w="1000" w:type="dxa"/>
            <w:tcMar>
              <w:top w:w="60" w:type="dxa"/>
              <w:left w:w="75" w:type="dxa"/>
              <w:bottom w:w="60" w:type="dxa"/>
              <w:right w:w="75" w:type="dxa"/>
            </w:tcMar>
            <w:vAlign w:val="bottom"/>
          </w:tcPr>
          <w:p w14:paraId="26176FA3"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2% </w:t>
            </w:r>
          </w:p>
        </w:tc>
        <w:tc>
          <w:tcPr>
            <w:tcW w:w="962" w:type="dxa"/>
            <w:vAlign w:val="bottom"/>
          </w:tcPr>
          <w:p w14:paraId="6C2285E5"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17%</w:t>
            </w:r>
          </w:p>
        </w:tc>
      </w:tr>
      <w:tr w:rsidR="000774F3" w:rsidRPr="00961397" w14:paraId="6AAFAE8C" w14:textId="77777777" w:rsidTr="000774F3">
        <w:trPr>
          <w:trHeight w:val="2"/>
        </w:trPr>
        <w:tc>
          <w:tcPr>
            <w:tcW w:w="506" w:type="dxa"/>
          </w:tcPr>
          <w:p w14:paraId="1F30935B" w14:textId="77777777" w:rsidR="000774F3" w:rsidRPr="00361EAD" w:rsidRDefault="000774F3" w:rsidP="0084020F">
            <w:pPr>
              <w:jc w:val="center"/>
              <w:rPr>
                <w:rFonts w:ascii="Arial" w:hAnsi="Arial" w:cs="Arial"/>
                <w:b/>
                <w:bCs/>
                <w:color w:val="000000"/>
                <w:sz w:val="18"/>
                <w:szCs w:val="18"/>
              </w:rPr>
            </w:pPr>
            <w:r w:rsidRPr="00361EAD">
              <w:rPr>
                <w:rFonts w:ascii="Arial" w:hAnsi="Arial" w:cs="Arial"/>
                <w:b/>
                <w:bCs/>
                <w:color w:val="000000"/>
                <w:sz w:val="18"/>
                <w:szCs w:val="18"/>
              </w:rPr>
              <w:t>8</w:t>
            </w:r>
          </w:p>
        </w:tc>
        <w:tc>
          <w:tcPr>
            <w:tcW w:w="3177" w:type="dxa"/>
            <w:tcMar>
              <w:top w:w="60" w:type="dxa"/>
              <w:left w:w="75" w:type="dxa"/>
              <w:bottom w:w="60" w:type="dxa"/>
              <w:right w:w="75" w:type="dxa"/>
            </w:tcMar>
          </w:tcPr>
          <w:p w14:paraId="2591C734" w14:textId="77777777" w:rsidR="000774F3" w:rsidRDefault="000774F3" w:rsidP="0084020F">
            <w:r w:rsidRPr="00031781">
              <w:rPr>
                <w:rFonts w:ascii="Arial" w:hAnsi="Arial" w:cs="Arial"/>
                <w:b/>
                <w:color w:val="000000"/>
                <w:sz w:val="18"/>
                <w:szCs w:val="18"/>
              </w:rPr>
              <w:t>66830,</w:t>
            </w:r>
            <w:r>
              <w:rPr>
                <w:rFonts w:ascii="Arial" w:hAnsi="Arial" w:cs="Arial"/>
                <w:b/>
                <w:color w:val="000000"/>
                <w:sz w:val="18"/>
                <w:szCs w:val="18"/>
              </w:rPr>
              <w:t xml:space="preserve"> </w:t>
            </w:r>
            <w:r w:rsidRPr="00073D4A">
              <w:rPr>
                <w:rFonts w:ascii="Arial" w:hAnsi="Arial" w:cs="Arial"/>
                <w:color w:val="000000"/>
                <w:sz w:val="18"/>
                <w:szCs w:val="18"/>
              </w:rPr>
              <w:t>65070,66512,73938</w:t>
            </w:r>
          </w:p>
        </w:tc>
        <w:tc>
          <w:tcPr>
            <w:tcW w:w="850" w:type="dxa"/>
            <w:tcMar>
              <w:top w:w="60" w:type="dxa"/>
              <w:left w:w="75" w:type="dxa"/>
              <w:bottom w:w="60" w:type="dxa"/>
              <w:right w:w="75" w:type="dxa"/>
            </w:tcMar>
            <w:vAlign w:val="bottom"/>
          </w:tcPr>
          <w:p w14:paraId="6493D1C2"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231 </w:t>
            </w:r>
          </w:p>
        </w:tc>
        <w:tc>
          <w:tcPr>
            <w:tcW w:w="1134" w:type="dxa"/>
            <w:tcMar>
              <w:top w:w="60" w:type="dxa"/>
              <w:left w:w="75" w:type="dxa"/>
              <w:bottom w:w="60" w:type="dxa"/>
              <w:right w:w="75" w:type="dxa"/>
            </w:tcMar>
            <w:vAlign w:val="bottom"/>
          </w:tcPr>
          <w:p w14:paraId="15E2DE57"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932 </w:t>
            </w:r>
          </w:p>
        </w:tc>
        <w:tc>
          <w:tcPr>
            <w:tcW w:w="1418" w:type="dxa"/>
            <w:tcMar>
              <w:top w:w="60" w:type="dxa"/>
              <w:left w:w="75" w:type="dxa"/>
              <w:bottom w:w="60" w:type="dxa"/>
              <w:right w:w="75" w:type="dxa"/>
            </w:tcMar>
            <w:vAlign w:val="bottom"/>
          </w:tcPr>
          <w:p w14:paraId="3B78616F"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$23,465 </w:t>
            </w:r>
          </w:p>
        </w:tc>
        <w:tc>
          <w:tcPr>
            <w:tcW w:w="1000" w:type="dxa"/>
            <w:tcMar>
              <w:top w:w="60" w:type="dxa"/>
              <w:left w:w="75" w:type="dxa"/>
              <w:bottom w:w="60" w:type="dxa"/>
              <w:right w:w="75" w:type="dxa"/>
            </w:tcMar>
            <w:vAlign w:val="bottom"/>
          </w:tcPr>
          <w:p w14:paraId="143EB126"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2% </w:t>
            </w:r>
          </w:p>
        </w:tc>
        <w:tc>
          <w:tcPr>
            <w:tcW w:w="962" w:type="dxa"/>
            <w:vAlign w:val="bottom"/>
          </w:tcPr>
          <w:p w14:paraId="441EBFC5"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19%</w:t>
            </w:r>
          </w:p>
        </w:tc>
      </w:tr>
      <w:tr w:rsidR="000774F3" w:rsidRPr="00961397" w14:paraId="4899E768" w14:textId="77777777" w:rsidTr="000774F3">
        <w:trPr>
          <w:trHeight w:val="16"/>
        </w:trPr>
        <w:tc>
          <w:tcPr>
            <w:tcW w:w="506" w:type="dxa"/>
          </w:tcPr>
          <w:p w14:paraId="70C823B9" w14:textId="77777777" w:rsidR="000774F3" w:rsidRPr="00361EAD" w:rsidRDefault="000774F3" w:rsidP="0084020F">
            <w:pPr>
              <w:jc w:val="center"/>
              <w:rPr>
                <w:rFonts w:ascii="Arial" w:hAnsi="Arial" w:cs="Arial"/>
                <w:b/>
                <w:bCs/>
                <w:color w:val="000000"/>
                <w:sz w:val="18"/>
                <w:szCs w:val="18"/>
              </w:rPr>
            </w:pPr>
            <w:r w:rsidRPr="00361EAD">
              <w:rPr>
                <w:rFonts w:ascii="Arial" w:hAnsi="Arial" w:cs="Arial"/>
                <w:b/>
                <w:bCs/>
                <w:color w:val="000000"/>
                <w:sz w:val="18"/>
                <w:szCs w:val="18"/>
              </w:rPr>
              <w:t>9</w:t>
            </w:r>
          </w:p>
        </w:tc>
        <w:tc>
          <w:tcPr>
            <w:tcW w:w="3177" w:type="dxa"/>
            <w:tcMar>
              <w:top w:w="60" w:type="dxa"/>
              <w:left w:w="75" w:type="dxa"/>
              <w:bottom w:w="60" w:type="dxa"/>
              <w:right w:w="75" w:type="dxa"/>
            </w:tcMar>
          </w:tcPr>
          <w:p w14:paraId="490F5B81" w14:textId="77777777" w:rsidR="000774F3" w:rsidRDefault="000774F3" w:rsidP="0084020F">
            <w:r w:rsidRPr="00031781">
              <w:rPr>
                <w:rFonts w:ascii="Arial" w:hAnsi="Arial" w:cs="Arial"/>
                <w:b/>
                <w:color w:val="000000"/>
                <w:sz w:val="18"/>
                <w:szCs w:val="18"/>
              </w:rPr>
              <w:t>66830,</w:t>
            </w:r>
            <w:r>
              <w:rPr>
                <w:rFonts w:ascii="Arial" w:hAnsi="Arial" w:cs="Arial"/>
                <w:b/>
                <w:color w:val="000000"/>
                <w:sz w:val="18"/>
                <w:szCs w:val="18"/>
              </w:rPr>
              <w:t xml:space="preserve"> </w:t>
            </w:r>
            <w:r w:rsidRPr="00073D4A">
              <w:rPr>
                <w:rFonts w:ascii="Arial" w:hAnsi="Arial" w:cs="Arial"/>
                <w:color w:val="000000"/>
                <w:sz w:val="18"/>
                <w:szCs w:val="18"/>
              </w:rPr>
              <w:t>65070,</w:t>
            </w:r>
            <w:r>
              <w:rPr>
                <w:rFonts w:ascii="Arial" w:hAnsi="Arial" w:cs="Arial"/>
                <w:color w:val="000000"/>
                <w:sz w:val="18"/>
                <w:szCs w:val="18"/>
              </w:rPr>
              <w:t xml:space="preserve"> </w:t>
            </w:r>
            <w:r w:rsidRPr="00073D4A">
              <w:rPr>
                <w:rFonts w:ascii="Arial" w:hAnsi="Arial" w:cs="Arial"/>
                <w:color w:val="000000"/>
                <w:sz w:val="18"/>
                <w:szCs w:val="18"/>
              </w:rPr>
              <w:t>65120,</w:t>
            </w:r>
            <w:r>
              <w:rPr>
                <w:rFonts w:ascii="Arial" w:hAnsi="Arial" w:cs="Arial"/>
                <w:color w:val="000000"/>
                <w:sz w:val="18"/>
                <w:szCs w:val="18"/>
              </w:rPr>
              <w:t xml:space="preserve"> </w:t>
            </w:r>
            <w:r w:rsidRPr="00073D4A">
              <w:rPr>
                <w:rFonts w:ascii="Arial" w:hAnsi="Arial" w:cs="Arial"/>
                <w:color w:val="000000"/>
                <w:sz w:val="18"/>
                <w:szCs w:val="18"/>
              </w:rPr>
              <w:t>66512,</w:t>
            </w:r>
            <w:r>
              <w:rPr>
                <w:rFonts w:ascii="Arial" w:hAnsi="Arial" w:cs="Arial"/>
                <w:color w:val="000000"/>
                <w:sz w:val="18"/>
                <w:szCs w:val="18"/>
              </w:rPr>
              <w:t xml:space="preserve"> </w:t>
            </w:r>
            <w:r w:rsidRPr="00073D4A">
              <w:rPr>
                <w:rFonts w:ascii="Arial" w:hAnsi="Arial" w:cs="Arial"/>
                <w:color w:val="000000"/>
                <w:sz w:val="18"/>
                <w:szCs w:val="18"/>
              </w:rPr>
              <w:t>66518,</w:t>
            </w:r>
            <w:r>
              <w:rPr>
                <w:rFonts w:ascii="Arial" w:hAnsi="Arial" w:cs="Arial"/>
                <w:color w:val="000000"/>
                <w:sz w:val="18"/>
                <w:szCs w:val="18"/>
              </w:rPr>
              <w:t xml:space="preserve"> </w:t>
            </w:r>
            <w:r w:rsidRPr="00073D4A">
              <w:rPr>
                <w:rFonts w:ascii="Arial" w:hAnsi="Arial" w:cs="Arial"/>
                <w:color w:val="000000"/>
                <w:sz w:val="18"/>
                <w:szCs w:val="18"/>
              </w:rPr>
              <w:t>73938</w:t>
            </w:r>
          </w:p>
        </w:tc>
        <w:tc>
          <w:tcPr>
            <w:tcW w:w="850" w:type="dxa"/>
            <w:tcMar>
              <w:top w:w="60" w:type="dxa"/>
              <w:left w:w="75" w:type="dxa"/>
              <w:bottom w:w="60" w:type="dxa"/>
              <w:right w:w="75" w:type="dxa"/>
            </w:tcMar>
            <w:vAlign w:val="bottom"/>
          </w:tcPr>
          <w:p w14:paraId="6D3641E5"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140 </w:t>
            </w:r>
          </w:p>
        </w:tc>
        <w:tc>
          <w:tcPr>
            <w:tcW w:w="1134" w:type="dxa"/>
            <w:tcMar>
              <w:top w:w="60" w:type="dxa"/>
              <w:left w:w="75" w:type="dxa"/>
              <w:bottom w:w="60" w:type="dxa"/>
              <w:right w:w="75" w:type="dxa"/>
            </w:tcMar>
            <w:vAlign w:val="bottom"/>
          </w:tcPr>
          <w:p w14:paraId="558AECD2"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843 </w:t>
            </w:r>
          </w:p>
        </w:tc>
        <w:tc>
          <w:tcPr>
            <w:tcW w:w="1418" w:type="dxa"/>
            <w:tcMar>
              <w:top w:w="60" w:type="dxa"/>
              <w:left w:w="75" w:type="dxa"/>
              <w:bottom w:w="60" w:type="dxa"/>
              <w:right w:w="75" w:type="dxa"/>
            </w:tcMar>
            <w:vAlign w:val="bottom"/>
          </w:tcPr>
          <w:p w14:paraId="4DAC0D14"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$18,909 </w:t>
            </w:r>
          </w:p>
        </w:tc>
        <w:tc>
          <w:tcPr>
            <w:tcW w:w="1000" w:type="dxa"/>
            <w:tcMar>
              <w:top w:w="60" w:type="dxa"/>
              <w:left w:w="75" w:type="dxa"/>
              <w:bottom w:w="60" w:type="dxa"/>
              <w:right w:w="75" w:type="dxa"/>
            </w:tcMar>
            <w:vAlign w:val="bottom"/>
          </w:tcPr>
          <w:p w14:paraId="5C7E9B78"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 </w:t>
            </w:r>
          </w:p>
        </w:tc>
        <w:tc>
          <w:tcPr>
            <w:tcW w:w="962" w:type="dxa"/>
            <w:vAlign w:val="bottom"/>
          </w:tcPr>
          <w:p w14:paraId="001F3752"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20%</w:t>
            </w:r>
          </w:p>
        </w:tc>
      </w:tr>
      <w:tr w:rsidR="000774F3" w:rsidRPr="00961397" w14:paraId="71E76C55" w14:textId="77777777" w:rsidTr="000774F3">
        <w:trPr>
          <w:trHeight w:val="16"/>
        </w:trPr>
        <w:tc>
          <w:tcPr>
            <w:tcW w:w="506" w:type="dxa"/>
          </w:tcPr>
          <w:p w14:paraId="534F5779" w14:textId="77777777" w:rsidR="000774F3" w:rsidRPr="00361EAD" w:rsidRDefault="000774F3" w:rsidP="0084020F">
            <w:pPr>
              <w:jc w:val="center"/>
              <w:rPr>
                <w:rFonts w:ascii="Arial" w:hAnsi="Arial" w:cs="Arial"/>
                <w:b/>
                <w:bCs/>
                <w:color w:val="000000"/>
                <w:sz w:val="18"/>
                <w:szCs w:val="18"/>
              </w:rPr>
            </w:pPr>
            <w:r w:rsidRPr="00361EAD">
              <w:rPr>
                <w:rFonts w:ascii="Arial" w:hAnsi="Arial" w:cs="Arial"/>
                <w:b/>
                <w:bCs/>
                <w:color w:val="000000"/>
                <w:sz w:val="18"/>
                <w:szCs w:val="18"/>
              </w:rPr>
              <w:t>10</w:t>
            </w:r>
          </w:p>
        </w:tc>
        <w:tc>
          <w:tcPr>
            <w:tcW w:w="3177" w:type="dxa"/>
            <w:tcMar>
              <w:top w:w="60" w:type="dxa"/>
              <w:left w:w="75" w:type="dxa"/>
              <w:bottom w:w="60" w:type="dxa"/>
              <w:right w:w="75" w:type="dxa"/>
            </w:tcMar>
          </w:tcPr>
          <w:p w14:paraId="25DBAB41" w14:textId="77777777" w:rsidR="000774F3" w:rsidRDefault="000774F3" w:rsidP="0084020F">
            <w:r w:rsidRPr="00031781">
              <w:rPr>
                <w:rFonts w:ascii="Arial" w:hAnsi="Arial" w:cs="Arial"/>
                <w:b/>
                <w:color w:val="000000"/>
                <w:sz w:val="18"/>
                <w:szCs w:val="18"/>
              </w:rPr>
              <w:t>66830,</w:t>
            </w:r>
            <w:r>
              <w:rPr>
                <w:rFonts w:ascii="Arial" w:hAnsi="Arial" w:cs="Arial"/>
                <w:b/>
                <w:color w:val="000000"/>
                <w:sz w:val="18"/>
                <w:szCs w:val="18"/>
              </w:rPr>
              <w:t xml:space="preserve"> </w:t>
            </w:r>
            <w:r w:rsidRPr="00073D4A">
              <w:rPr>
                <w:rFonts w:ascii="Arial" w:hAnsi="Arial" w:cs="Arial"/>
                <w:color w:val="000000"/>
                <w:sz w:val="18"/>
                <w:szCs w:val="18"/>
              </w:rPr>
              <w:t>65070, 65126, 66512, 66518, 73938</w:t>
            </w:r>
          </w:p>
        </w:tc>
        <w:tc>
          <w:tcPr>
            <w:tcW w:w="850" w:type="dxa"/>
            <w:tcMar>
              <w:top w:w="60" w:type="dxa"/>
              <w:left w:w="75" w:type="dxa"/>
              <w:bottom w:w="60" w:type="dxa"/>
              <w:right w:w="75" w:type="dxa"/>
            </w:tcMar>
            <w:vAlign w:val="bottom"/>
          </w:tcPr>
          <w:p w14:paraId="77459E79"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111 </w:t>
            </w:r>
          </w:p>
        </w:tc>
        <w:tc>
          <w:tcPr>
            <w:tcW w:w="1134" w:type="dxa"/>
            <w:tcMar>
              <w:top w:w="60" w:type="dxa"/>
              <w:left w:w="75" w:type="dxa"/>
              <w:bottom w:w="60" w:type="dxa"/>
              <w:right w:w="75" w:type="dxa"/>
            </w:tcMar>
            <w:vAlign w:val="bottom"/>
          </w:tcPr>
          <w:p w14:paraId="44DD7B32"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666 </w:t>
            </w:r>
          </w:p>
        </w:tc>
        <w:tc>
          <w:tcPr>
            <w:tcW w:w="1418" w:type="dxa"/>
            <w:tcMar>
              <w:top w:w="60" w:type="dxa"/>
              <w:left w:w="75" w:type="dxa"/>
              <w:bottom w:w="60" w:type="dxa"/>
              <w:right w:w="75" w:type="dxa"/>
            </w:tcMar>
            <w:vAlign w:val="bottom"/>
          </w:tcPr>
          <w:p w14:paraId="7FCC14F0"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$16,539 </w:t>
            </w:r>
          </w:p>
        </w:tc>
        <w:tc>
          <w:tcPr>
            <w:tcW w:w="1000" w:type="dxa"/>
            <w:tcMar>
              <w:top w:w="60" w:type="dxa"/>
              <w:left w:w="75" w:type="dxa"/>
              <w:bottom w:w="60" w:type="dxa"/>
              <w:right w:w="75" w:type="dxa"/>
            </w:tcMar>
            <w:vAlign w:val="bottom"/>
          </w:tcPr>
          <w:p w14:paraId="534C2AFB"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 </w:t>
            </w:r>
          </w:p>
        </w:tc>
        <w:tc>
          <w:tcPr>
            <w:tcW w:w="962" w:type="dxa"/>
            <w:vAlign w:val="bottom"/>
          </w:tcPr>
          <w:p w14:paraId="2C19B953"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21%</w:t>
            </w:r>
          </w:p>
        </w:tc>
      </w:tr>
    </w:tbl>
    <w:p w14:paraId="125F2EED" w14:textId="0AABA4E0" w:rsidR="007E5763" w:rsidRPr="002E3E26" w:rsidRDefault="000774F3" w:rsidP="002E3E26">
      <w:pPr>
        <w:rPr>
          <w:i/>
          <w:sz w:val="20"/>
        </w:rPr>
      </w:pPr>
      <w:r>
        <w:rPr>
          <w:i/>
          <w:sz w:val="20"/>
        </w:rPr>
        <w:t xml:space="preserve">Source for Tables </w:t>
      </w:r>
      <w:r w:rsidR="00AA47A6">
        <w:rPr>
          <w:i/>
          <w:sz w:val="20"/>
        </w:rPr>
        <w:t>7-9</w:t>
      </w:r>
      <w:r>
        <w:rPr>
          <w:i/>
          <w:sz w:val="20"/>
        </w:rPr>
        <w:t xml:space="preserve">: Department of Health, </w:t>
      </w:r>
      <w:r w:rsidRPr="00EC0EE5">
        <w:rPr>
          <w:i/>
          <w:sz w:val="20"/>
        </w:rPr>
        <w:t xml:space="preserve">File: </w:t>
      </w:r>
      <w:r w:rsidRPr="00073D4A">
        <w:rPr>
          <w:i/>
          <w:sz w:val="20"/>
        </w:rPr>
        <w:t>Q20659_TOP05: New Items Evaluation</w:t>
      </w:r>
    </w:p>
    <w:p w14:paraId="490C03F1" w14:textId="7FE3F07D" w:rsidR="000774F3" w:rsidRPr="006C1DB2" w:rsidRDefault="000774F3" w:rsidP="006C1DB2">
      <w:pPr>
        <w:pStyle w:val="Heading3"/>
        <w:rPr>
          <w:sz w:val="20"/>
        </w:rPr>
      </w:pPr>
      <w:r w:rsidRPr="006C1DB2">
        <w:rPr>
          <w:sz w:val="20"/>
        </w:rPr>
        <w:t>Table 1</w:t>
      </w:r>
      <w:r w:rsidR="00AA47A6" w:rsidRPr="006C1DB2">
        <w:rPr>
          <w:sz w:val="20"/>
        </w:rPr>
        <w:t>0</w:t>
      </w:r>
      <w:r w:rsidRPr="006C1DB2">
        <w:rPr>
          <w:sz w:val="20"/>
        </w:rPr>
        <w:t>: Top 5 items that are co-claimed with 66830 in any combination in 2008-09</w:t>
      </w:r>
    </w:p>
    <w:tbl>
      <w:tblPr>
        <w:tblW w:w="8130" w:type="dxa"/>
        <w:tblInd w:w="93" w:type="dxa"/>
        <w:tblLook w:val="04A0" w:firstRow="1" w:lastRow="0" w:firstColumn="1" w:lastColumn="0" w:noHBand="0" w:noVBand="1"/>
        <w:tblCaption w:val="Top 5 items that are co-claimed with 66830 in any combination in 2008-09"/>
        <w:tblDescription w:val="Item 66830 is typically co-claimed with the same five items each financial year (66512, 65070, 66518, 73930 and 73938)"/>
      </w:tblPr>
      <w:tblGrid>
        <w:gridCol w:w="1227"/>
        <w:gridCol w:w="1227"/>
        <w:gridCol w:w="1360"/>
        <w:gridCol w:w="1360"/>
        <w:gridCol w:w="1360"/>
        <w:gridCol w:w="1360"/>
        <w:gridCol w:w="236"/>
      </w:tblGrid>
      <w:tr w:rsidR="000774F3" w14:paraId="7D629C9C" w14:textId="77777777" w:rsidTr="0084020F">
        <w:trPr>
          <w:trHeight w:val="240"/>
        </w:trPr>
        <w:tc>
          <w:tcPr>
            <w:tcW w:w="1227" w:type="dxa"/>
            <w:tcBorders>
              <w:top w:val="single" w:sz="4" w:space="0" w:color="000000"/>
              <w:left w:val="single" w:sz="4" w:space="0" w:color="auto"/>
              <w:bottom w:val="single" w:sz="4" w:space="0" w:color="000000"/>
              <w:right w:val="single" w:sz="4" w:space="0" w:color="000000"/>
            </w:tcBorders>
            <w:shd w:val="clear" w:color="auto" w:fill="008080"/>
            <w:noWrap/>
            <w:vAlign w:val="bottom"/>
            <w:hideMark/>
          </w:tcPr>
          <w:p w14:paraId="6D001D13" w14:textId="77777777" w:rsidR="000774F3" w:rsidRPr="00E01E3A" w:rsidRDefault="000774F3" w:rsidP="0084020F">
            <w:pPr>
              <w:jc w:val="center"/>
              <w:rPr>
                <w:rStyle w:val="textitem"/>
                <w:b/>
                <w:bCs/>
                <w:color w:val="FFFFFF" w:themeColor="background1"/>
                <w:sz w:val="16"/>
                <w:szCs w:val="16"/>
              </w:rPr>
            </w:pPr>
            <w:r w:rsidRPr="00E01E3A">
              <w:rPr>
                <w:rStyle w:val="textitem"/>
                <w:b/>
                <w:bCs/>
                <w:color w:val="FFFFFF" w:themeColor="background1"/>
                <w:sz w:val="16"/>
                <w:szCs w:val="16"/>
              </w:rPr>
              <w:t>Trigger</w:t>
            </w:r>
            <w:r w:rsidRPr="00E01E3A">
              <w:rPr>
                <w:rStyle w:val="textitem"/>
                <w:b/>
                <w:bCs/>
                <w:color w:val="FFFFFF" w:themeColor="background1"/>
                <w:sz w:val="16"/>
                <w:szCs w:val="16"/>
              </w:rPr>
              <w:br/>
              <w:t>Combination</w:t>
            </w:r>
          </w:p>
        </w:tc>
        <w:tc>
          <w:tcPr>
            <w:tcW w:w="1227" w:type="dxa"/>
            <w:tcBorders>
              <w:top w:val="single" w:sz="4" w:space="0" w:color="000000"/>
              <w:left w:val="nil"/>
              <w:bottom w:val="single" w:sz="4" w:space="0" w:color="000000"/>
              <w:right w:val="single" w:sz="4" w:space="0" w:color="000000"/>
            </w:tcBorders>
            <w:shd w:val="clear" w:color="auto" w:fill="008080"/>
            <w:noWrap/>
            <w:vAlign w:val="bottom"/>
            <w:hideMark/>
          </w:tcPr>
          <w:p w14:paraId="38684AA7" w14:textId="77777777" w:rsidR="000774F3" w:rsidRPr="00E01E3A" w:rsidRDefault="000774F3" w:rsidP="0084020F">
            <w:pPr>
              <w:jc w:val="center"/>
              <w:rPr>
                <w:rStyle w:val="textitem"/>
                <w:b/>
                <w:bCs/>
                <w:color w:val="FFFFFF" w:themeColor="background1"/>
                <w:sz w:val="16"/>
                <w:szCs w:val="16"/>
              </w:rPr>
            </w:pPr>
            <w:proofErr w:type="spellStart"/>
            <w:r w:rsidRPr="00E01E3A">
              <w:rPr>
                <w:rStyle w:val="textitem"/>
                <w:b/>
                <w:bCs/>
                <w:color w:val="FFFFFF" w:themeColor="background1"/>
                <w:sz w:val="16"/>
                <w:szCs w:val="16"/>
              </w:rPr>
              <w:t>CoClaimed</w:t>
            </w:r>
            <w:proofErr w:type="spellEnd"/>
            <w:r w:rsidRPr="00E01E3A">
              <w:rPr>
                <w:rStyle w:val="textitem"/>
                <w:b/>
                <w:bCs/>
                <w:color w:val="FFFFFF" w:themeColor="background1"/>
                <w:sz w:val="16"/>
                <w:szCs w:val="16"/>
              </w:rPr>
              <w:t xml:space="preserve"> Combination</w:t>
            </w:r>
          </w:p>
        </w:tc>
        <w:tc>
          <w:tcPr>
            <w:tcW w:w="1360" w:type="dxa"/>
            <w:tcBorders>
              <w:top w:val="single" w:sz="4" w:space="0" w:color="000000"/>
              <w:left w:val="nil"/>
              <w:bottom w:val="single" w:sz="4" w:space="0" w:color="000000"/>
              <w:right w:val="single" w:sz="4" w:space="0" w:color="000000"/>
            </w:tcBorders>
            <w:shd w:val="clear" w:color="auto" w:fill="008080"/>
            <w:vAlign w:val="center"/>
          </w:tcPr>
          <w:p w14:paraId="1404BFF6" w14:textId="77777777" w:rsidR="000774F3" w:rsidRPr="00E01E3A" w:rsidRDefault="000774F3" w:rsidP="0084020F">
            <w:pPr>
              <w:jc w:val="center"/>
              <w:rPr>
                <w:rStyle w:val="textitem"/>
                <w:b/>
                <w:bCs/>
                <w:color w:val="FFFFFF" w:themeColor="background1"/>
                <w:sz w:val="16"/>
                <w:szCs w:val="16"/>
              </w:rPr>
            </w:pPr>
            <w:r w:rsidRPr="00E01E3A">
              <w:rPr>
                <w:rStyle w:val="textitem"/>
                <w:b/>
                <w:bCs/>
                <w:color w:val="FFFFFF" w:themeColor="background1"/>
                <w:sz w:val="16"/>
                <w:szCs w:val="16"/>
              </w:rPr>
              <w:t>Episodes</w:t>
            </w:r>
          </w:p>
        </w:tc>
        <w:tc>
          <w:tcPr>
            <w:tcW w:w="1360" w:type="dxa"/>
            <w:tcBorders>
              <w:top w:val="single" w:sz="4" w:space="0" w:color="000000"/>
              <w:left w:val="nil"/>
              <w:bottom w:val="single" w:sz="4" w:space="0" w:color="000000"/>
              <w:right w:val="single" w:sz="4" w:space="0" w:color="000000"/>
            </w:tcBorders>
            <w:shd w:val="clear" w:color="auto" w:fill="008080"/>
            <w:vAlign w:val="center"/>
          </w:tcPr>
          <w:p w14:paraId="15450B4C" w14:textId="77777777" w:rsidR="000774F3" w:rsidRPr="00E01E3A" w:rsidRDefault="000774F3" w:rsidP="0084020F">
            <w:pPr>
              <w:jc w:val="center"/>
              <w:rPr>
                <w:rStyle w:val="textitem"/>
                <w:b/>
                <w:bCs/>
                <w:color w:val="FFFFFF" w:themeColor="background1"/>
                <w:sz w:val="16"/>
                <w:szCs w:val="16"/>
              </w:rPr>
            </w:pPr>
            <w:r w:rsidRPr="00E01E3A">
              <w:rPr>
                <w:rStyle w:val="textitem"/>
                <w:b/>
                <w:bCs/>
                <w:color w:val="FFFFFF" w:themeColor="background1"/>
                <w:sz w:val="16"/>
                <w:szCs w:val="16"/>
              </w:rPr>
              <w:t>Services</w:t>
            </w:r>
          </w:p>
        </w:tc>
        <w:tc>
          <w:tcPr>
            <w:tcW w:w="1360" w:type="dxa"/>
            <w:tcBorders>
              <w:top w:val="single" w:sz="4" w:space="0" w:color="000000"/>
              <w:left w:val="nil"/>
              <w:bottom w:val="single" w:sz="4" w:space="0" w:color="000000"/>
              <w:right w:val="single" w:sz="4" w:space="0" w:color="000000"/>
            </w:tcBorders>
            <w:shd w:val="clear" w:color="auto" w:fill="008080"/>
            <w:vAlign w:val="center"/>
          </w:tcPr>
          <w:p w14:paraId="14CF2EAA" w14:textId="77777777" w:rsidR="000774F3" w:rsidRPr="00E01E3A" w:rsidRDefault="000774F3" w:rsidP="0084020F">
            <w:pPr>
              <w:jc w:val="center"/>
              <w:rPr>
                <w:rStyle w:val="textitem"/>
                <w:b/>
                <w:bCs/>
                <w:color w:val="FFFFFF" w:themeColor="background1"/>
                <w:sz w:val="16"/>
                <w:szCs w:val="16"/>
              </w:rPr>
            </w:pPr>
            <w:r w:rsidRPr="00E01E3A">
              <w:rPr>
                <w:rStyle w:val="textitem"/>
                <w:b/>
                <w:bCs/>
                <w:color w:val="FFFFFF" w:themeColor="background1"/>
                <w:sz w:val="16"/>
                <w:szCs w:val="16"/>
              </w:rPr>
              <w:t>Schedule fees</w:t>
            </w:r>
          </w:p>
        </w:tc>
        <w:tc>
          <w:tcPr>
            <w:tcW w:w="1360" w:type="dxa"/>
            <w:tcBorders>
              <w:top w:val="single" w:sz="4" w:space="0" w:color="000000"/>
              <w:left w:val="nil"/>
              <w:bottom w:val="single" w:sz="4" w:space="0" w:color="000000"/>
              <w:right w:val="nil"/>
            </w:tcBorders>
            <w:shd w:val="clear" w:color="auto" w:fill="008080"/>
            <w:vAlign w:val="center"/>
          </w:tcPr>
          <w:p w14:paraId="6B3DF13E" w14:textId="77777777" w:rsidR="000774F3" w:rsidRPr="00E01E3A" w:rsidRDefault="000774F3" w:rsidP="0084020F">
            <w:pPr>
              <w:jc w:val="center"/>
              <w:rPr>
                <w:rStyle w:val="textitem"/>
                <w:b/>
                <w:bCs/>
                <w:color w:val="FFFFFF" w:themeColor="background1"/>
                <w:sz w:val="16"/>
                <w:szCs w:val="16"/>
              </w:rPr>
            </w:pPr>
            <w:r w:rsidRPr="00E01E3A">
              <w:rPr>
                <w:rStyle w:val="textitem"/>
                <w:b/>
                <w:bCs/>
                <w:color w:val="FFFFFF" w:themeColor="background1"/>
                <w:sz w:val="16"/>
                <w:szCs w:val="16"/>
              </w:rPr>
              <w:t>Episodes %</w:t>
            </w:r>
          </w:p>
        </w:tc>
        <w:tc>
          <w:tcPr>
            <w:tcW w:w="236" w:type="dxa"/>
            <w:tcBorders>
              <w:top w:val="single" w:sz="4" w:space="0" w:color="000000"/>
              <w:left w:val="nil"/>
              <w:bottom w:val="single" w:sz="4" w:space="0" w:color="000000"/>
              <w:right w:val="single" w:sz="4" w:space="0" w:color="auto"/>
            </w:tcBorders>
            <w:shd w:val="clear" w:color="auto" w:fill="008080"/>
          </w:tcPr>
          <w:p w14:paraId="425CCE49" w14:textId="77777777" w:rsidR="000774F3" w:rsidRPr="00E01E3A" w:rsidRDefault="000774F3" w:rsidP="0084020F">
            <w:pPr>
              <w:jc w:val="center"/>
              <w:rPr>
                <w:rStyle w:val="textitem"/>
                <w:color w:val="FFFFFF" w:themeColor="background1"/>
              </w:rPr>
            </w:pPr>
          </w:p>
        </w:tc>
      </w:tr>
      <w:tr w:rsidR="000774F3" w14:paraId="22365C65" w14:textId="77777777" w:rsidTr="0084020F">
        <w:trPr>
          <w:trHeight w:val="240"/>
        </w:trPr>
        <w:tc>
          <w:tcPr>
            <w:tcW w:w="1227" w:type="dxa"/>
            <w:tcBorders>
              <w:top w:val="single" w:sz="4" w:space="0" w:color="000000"/>
              <w:left w:val="single" w:sz="4" w:space="0" w:color="auto"/>
              <w:bottom w:val="single" w:sz="4" w:space="0" w:color="000000"/>
              <w:right w:val="single" w:sz="4" w:space="0" w:color="000000"/>
            </w:tcBorders>
            <w:shd w:val="clear" w:color="000000" w:fill="FFFFFF"/>
            <w:noWrap/>
            <w:vAlign w:val="bottom"/>
            <w:hideMark/>
          </w:tcPr>
          <w:p w14:paraId="4B1F018F" w14:textId="77777777" w:rsidR="000774F3" w:rsidRDefault="000774F3" w:rsidP="0084020F">
            <w:pPr>
              <w:rPr>
                <w:rFonts w:ascii="Arial" w:hAnsi="Arial" w:cs="Arial"/>
                <w:color w:val="000000"/>
                <w:sz w:val="18"/>
                <w:szCs w:val="18"/>
              </w:rPr>
            </w:pPr>
            <w:r>
              <w:rPr>
                <w:rFonts w:ascii="Arial" w:hAnsi="Arial" w:cs="Arial"/>
                <w:color w:val="000000"/>
                <w:sz w:val="18"/>
                <w:szCs w:val="18"/>
              </w:rPr>
              <w:t>66830</w:t>
            </w:r>
          </w:p>
        </w:tc>
        <w:tc>
          <w:tcPr>
            <w:tcW w:w="1227" w:type="dxa"/>
            <w:tcBorders>
              <w:top w:val="single" w:sz="4" w:space="0" w:color="000000"/>
              <w:left w:val="nil"/>
              <w:bottom w:val="single" w:sz="4" w:space="0" w:color="000000"/>
              <w:right w:val="single" w:sz="4" w:space="0" w:color="000000"/>
            </w:tcBorders>
            <w:shd w:val="clear" w:color="000000" w:fill="FFFFFF"/>
            <w:noWrap/>
            <w:vAlign w:val="bottom"/>
            <w:hideMark/>
          </w:tcPr>
          <w:p w14:paraId="7F8BB292" w14:textId="77777777" w:rsidR="000774F3" w:rsidRDefault="000774F3" w:rsidP="0084020F">
            <w:pPr>
              <w:rPr>
                <w:rFonts w:ascii="Arial" w:hAnsi="Arial" w:cs="Arial"/>
                <w:color w:val="000000"/>
                <w:sz w:val="18"/>
                <w:szCs w:val="18"/>
              </w:rPr>
            </w:pPr>
            <w:r>
              <w:rPr>
                <w:rFonts w:ascii="Arial" w:hAnsi="Arial" w:cs="Arial"/>
                <w:color w:val="000000"/>
                <w:sz w:val="18"/>
                <w:szCs w:val="18"/>
              </w:rPr>
              <w:t>66512</w:t>
            </w:r>
          </w:p>
        </w:tc>
        <w:tc>
          <w:tcPr>
            <w:tcW w:w="1360" w:type="dxa"/>
            <w:tcBorders>
              <w:top w:val="single" w:sz="4" w:space="0" w:color="000000"/>
              <w:left w:val="nil"/>
              <w:bottom w:val="single" w:sz="4" w:space="0" w:color="000000"/>
              <w:right w:val="single" w:sz="4" w:space="0" w:color="000000"/>
            </w:tcBorders>
            <w:shd w:val="clear" w:color="000000" w:fill="FFFFFF"/>
            <w:vAlign w:val="bottom"/>
          </w:tcPr>
          <w:p w14:paraId="2D4E9343"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1,707 </w:t>
            </w:r>
          </w:p>
        </w:tc>
        <w:tc>
          <w:tcPr>
            <w:tcW w:w="1360" w:type="dxa"/>
            <w:tcBorders>
              <w:top w:val="single" w:sz="4" w:space="0" w:color="000000"/>
              <w:left w:val="nil"/>
              <w:bottom w:val="single" w:sz="4" w:space="0" w:color="000000"/>
              <w:right w:val="single" w:sz="4" w:space="0" w:color="000000"/>
            </w:tcBorders>
            <w:shd w:val="clear" w:color="000000" w:fill="FFFFFF"/>
            <w:vAlign w:val="bottom"/>
          </w:tcPr>
          <w:p w14:paraId="3A742D5C"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3,529 </w:t>
            </w:r>
          </w:p>
        </w:tc>
        <w:tc>
          <w:tcPr>
            <w:tcW w:w="1360" w:type="dxa"/>
            <w:tcBorders>
              <w:top w:val="single" w:sz="4" w:space="0" w:color="000000"/>
              <w:left w:val="nil"/>
              <w:bottom w:val="single" w:sz="4" w:space="0" w:color="000000"/>
              <w:right w:val="single" w:sz="4" w:space="0" w:color="000000"/>
            </w:tcBorders>
            <w:shd w:val="clear" w:color="000000" w:fill="FFFFFF"/>
            <w:vAlign w:val="bottom"/>
          </w:tcPr>
          <w:p w14:paraId="15FCE8DB"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$134,183 </w:t>
            </w:r>
          </w:p>
        </w:tc>
        <w:tc>
          <w:tcPr>
            <w:tcW w:w="1360" w:type="dxa"/>
            <w:tcBorders>
              <w:top w:val="single" w:sz="4" w:space="0" w:color="000000"/>
              <w:left w:val="nil"/>
              <w:bottom w:val="single" w:sz="4" w:space="0" w:color="000000"/>
              <w:right w:val="nil"/>
            </w:tcBorders>
            <w:shd w:val="clear" w:color="000000" w:fill="FFFFFF"/>
            <w:vAlign w:val="bottom"/>
          </w:tcPr>
          <w:p w14:paraId="227DE982"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83% </w:t>
            </w:r>
          </w:p>
        </w:tc>
        <w:tc>
          <w:tcPr>
            <w:tcW w:w="236" w:type="dxa"/>
            <w:tcBorders>
              <w:top w:val="single" w:sz="4" w:space="0" w:color="000000"/>
              <w:left w:val="nil"/>
              <w:bottom w:val="single" w:sz="4" w:space="0" w:color="000000"/>
              <w:right w:val="single" w:sz="4" w:space="0" w:color="auto"/>
            </w:tcBorders>
            <w:shd w:val="clear" w:color="000000" w:fill="FFFFFF"/>
          </w:tcPr>
          <w:p w14:paraId="5373F2CC" w14:textId="77777777" w:rsidR="000774F3" w:rsidRDefault="000774F3" w:rsidP="0084020F">
            <w:pPr>
              <w:jc w:val="right"/>
              <w:rPr>
                <w:rFonts w:ascii="Arial" w:hAnsi="Arial" w:cs="Arial"/>
                <w:color w:val="000000"/>
                <w:sz w:val="18"/>
                <w:szCs w:val="18"/>
              </w:rPr>
            </w:pPr>
          </w:p>
        </w:tc>
      </w:tr>
      <w:tr w:rsidR="000774F3" w14:paraId="486C0CDD" w14:textId="77777777" w:rsidTr="0084020F">
        <w:trPr>
          <w:trHeight w:val="240"/>
        </w:trPr>
        <w:tc>
          <w:tcPr>
            <w:tcW w:w="1227" w:type="dxa"/>
            <w:tcBorders>
              <w:top w:val="nil"/>
              <w:left w:val="single" w:sz="4" w:space="0" w:color="auto"/>
              <w:bottom w:val="single" w:sz="4" w:space="0" w:color="000000"/>
              <w:right w:val="single" w:sz="4" w:space="0" w:color="000000"/>
            </w:tcBorders>
            <w:shd w:val="clear" w:color="000000" w:fill="FFFFFF"/>
            <w:noWrap/>
            <w:vAlign w:val="bottom"/>
            <w:hideMark/>
          </w:tcPr>
          <w:p w14:paraId="1A8351D4" w14:textId="77777777" w:rsidR="000774F3" w:rsidRDefault="000774F3" w:rsidP="0084020F">
            <w:pPr>
              <w:rPr>
                <w:rFonts w:ascii="Arial" w:hAnsi="Arial" w:cs="Arial"/>
                <w:color w:val="000000"/>
                <w:sz w:val="18"/>
                <w:szCs w:val="18"/>
              </w:rPr>
            </w:pPr>
            <w:r>
              <w:rPr>
                <w:rFonts w:ascii="Arial" w:hAnsi="Arial" w:cs="Arial"/>
                <w:color w:val="000000"/>
                <w:sz w:val="18"/>
                <w:szCs w:val="18"/>
              </w:rPr>
              <w:t>66830</w:t>
            </w:r>
          </w:p>
        </w:tc>
        <w:tc>
          <w:tcPr>
            <w:tcW w:w="1227" w:type="dxa"/>
            <w:tcBorders>
              <w:top w:val="nil"/>
              <w:left w:val="nil"/>
              <w:bottom w:val="single" w:sz="4" w:space="0" w:color="000000"/>
              <w:right w:val="single" w:sz="4" w:space="0" w:color="000000"/>
            </w:tcBorders>
            <w:shd w:val="clear" w:color="000000" w:fill="FFFFFF"/>
            <w:noWrap/>
            <w:vAlign w:val="bottom"/>
            <w:hideMark/>
          </w:tcPr>
          <w:p w14:paraId="3AE70244" w14:textId="77777777" w:rsidR="000774F3" w:rsidRDefault="000774F3" w:rsidP="0084020F">
            <w:pPr>
              <w:rPr>
                <w:rFonts w:ascii="Arial" w:hAnsi="Arial" w:cs="Arial"/>
                <w:color w:val="000000"/>
                <w:sz w:val="18"/>
                <w:szCs w:val="18"/>
              </w:rPr>
            </w:pPr>
            <w:r>
              <w:rPr>
                <w:rFonts w:ascii="Arial" w:hAnsi="Arial" w:cs="Arial"/>
                <w:color w:val="000000"/>
                <w:sz w:val="18"/>
                <w:szCs w:val="18"/>
              </w:rPr>
              <w:t>65070</w:t>
            </w:r>
          </w:p>
        </w:tc>
        <w:tc>
          <w:tcPr>
            <w:tcW w:w="1360" w:type="dxa"/>
            <w:tcBorders>
              <w:top w:val="nil"/>
              <w:left w:val="nil"/>
              <w:bottom w:val="single" w:sz="4" w:space="0" w:color="000000"/>
              <w:right w:val="single" w:sz="4" w:space="0" w:color="000000"/>
            </w:tcBorders>
            <w:shd w:val="clear" w:color="000000" w:fill="FFFFFF"/>
            <w:vAlign w:val="bottom"/>
          </w:tcPr>
          <w:p w14:paraId="4B4EB2C9"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1,342 </w:t>
            </w:r>
          </w:p>
        </w:tc>
        <w:tc>
          <w:tcPr>
            <w:tcW w:w="1360" w:type="dxa"/>
            <w:tcBorders>
              <w:top w:val="nil"/>
              <w:left w:val="nil"/>
              <w:bottom w:val="single" w:sz="4" w:space="0" w:color="000000"/>
              <w:right w:val="single" w:sz="4" w:space="0" w:color="000000"/>
            </w:tcBorders>
            <w:shd w:val="clear" w:color="000000" w:fill="FFFFFF"/>
            <w:vAlign w:val="bottom"/>
          </w:tcPr>
          <w:p w14:paraId="252D98D2"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2,750 </w:t>
            </w:r>
          </w:p>
        </w:tc>
        <w:tc>
          <w:tcPr>
            <w:tcW w:w="1360" w:type="dxa"/>
            <w:tcBorders>
              <w:top w:val="nil"/>
              <w:left w:val="nil"/>
              <w:bottom w:val="single" w:sz="4" w:space="0" w:color="000000"/>
              <w:right w:val="single" w:sz="4" w:space="0" w:color="000000"/>
            </w:tcBorders>
            <w:shd w:val="clear" w:color="000000" w:fill="FFFFFF"/>
            <w:vAlign w:val="bottom"/>
          </w:tcPr>
          <w:p w14:paraId="614C74EC"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$104,245 </w:t>
            </w:r>
          </w:p>
        </w:tc>
        <w:tc>
          <w:tcPr>
            <w:tcW w:w="1360" w:type="dxa"/>
            <w:tcBorders>
              <w:top w:val="nil"/>
              <w:left w:val="nil"/>
              <w:bottom w:val="single" w:sz="4" w:space="0" w:color="000000"/>
              <w:right w:val="nil"/>
            </w:tcBorders>
            <w:shd w:val="clear" w:color="000000" w:fill="FFFFFF"/>
            <w:vAlign w:val="bottom"/>
          </w:tcPr>
          <w:p w14:paraId="4D2E6A42"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65% </w:t>
            </w:r>
          </w:p>
        </w:tc>
        <w:tc>
          <w:tcPr>
            <w:tcW w:w="236" w:type="dxa"/>
            <w:tcBorders>
              <w:top w:val="nil"/>
              <w:left w:val="nil"/>
              <w:bottom w:val="single" w:sz="4" w:space="0" w:color="000000"/>
              <w:right w:val="single" w:sz="4" w:space="0" w:color="auto"/>
            </w:tcBorders>
            <w:shd w:val="clear" w:color="000000" w:fill="FFFFFF"/>
          </w:tcPr>
          <w:p w14:paraId="08AF4EBB" w14:textId="77777777" w:rsidR="000774F3" w:rsidRDefault="000774F3" w:rsidP="0084020F">
            <w:pPr>
              <w:jc w:val="right"/>
              <w:rPr>
                <w:rFonts w:ascii="Arial" w:hAnsi="Arial" w:cs="Arial"/>
                <w:color w:val="000000"/>
                <w:sz w:val="18"/>
                <w:szCs w:val="18"/>
              </w:rPr>
            </w:pPr>
          </w:p>
        </w:tc>
      </w:tr>
      <w:tr w:rsidR="000774F3" w14:paraId="4591CB3D" w14:textId="77777777" w:rsidTr="0084020F">
        <w:trPr>
          <w:trHeight w:val="240"/>
        </w:trPr>
        <w:tc>
          <w:tcPr>
            <w:tcW w:w="1227" w:type="dxa"/>
            <w:tcBorders>
              <w:top w:val="nil"/>
              <w:left w:val="single" w:sz="4" w:space="0" w:color="auto"/>
              <w:bottom w:val="single" w:sz="4" w:space="0" w:color="000000"/>
              <w:right w:val="single" w:sz="4" w:space="0" w:color="000000"/>
            </w:tcBorders>
            <w:shd w:val="clear" w:color="000000" w:fill="FFFFFF"/>
            <w:noWrap/>
            <w:vAlign w:val="bottom"/>
            <w:hideMark/>
          </w:tcPr>
          <w:p w14:paraId="74364536" w14:textId="77777777" w:rsidR="000774F3" w:rsidRDefault="000774F3" w:rsidP="0084020F">
            <w:pPr>
              <w:rPr>
                <w:rFonts w:ascii="Arial" w:hAnsi="Arial" w:cs="Arial"/>
                <w:color w:val="000000"/>
                <w:sz w:val="18"/>
                <w:szCs w:val="18"/>
              </w:rPr>
            </w:pPr>
            <w:r>
              <w:rPr>
                <w:rFonts w:ascii="Arial" w:hAnsi="Arial" w:cs="Arial"/>
                <w:color w:val="000000"/>
                <w:sz w:val="18"/>
                <w:szCs w:val="18"/>
              </w:rPr>
              <w:t>66830</w:t>
            </w:r>
          </w:p>
        </w:tc>
        <w:tc>
          <w:tcPr>
            <w:tcW w:w="1227" w:type="dxa"/>
            <w:tcBorders>
              <w:top w:val="nil"/>
              <w:left w:val="nil"/>
              <w:bottom w:val="single" w:sz="4" w:space="0" w:color="000000"/>
              <w:right w:val="single" w:sz="4" w:space="0" w:color="000000"/>
            </w:tcBorders>
            <w:shd w:val="clear" w:color="000000" w:fill="FFFFFF"/>
            <w:noWrap/>
            <w:vAlign w:val="bottom"/>
            <w:hideMark/>
          </w:tcPr>
          <w:p w14:paraId="610A1B08" w14:textId="77777777" w:rsidR="000774F3" w:rsidRDefault="000774F3" w:rsidP="0084020F">
            <w:pPr>
              <w:rPr>
                <w:rFonts w:ascii="Arial" w:hAnsi="Arial" w:cs="Arial"/>
                <w:color w:val="000000"/>
                <w:sz w:val="18"/>
                <w:szCs w:val="18"/>
              </w:rPr>
            </w:pPr>
            <w:r>
              <w:rPr>
                <w:rFonts w:ascii="Arial" w:hAnsi="Arial" w:cs="Arial"/>
                <w:color w:val="000000"/>
                <w:sz w:val="18"/>
                <w:szCs w:val="18"/>
              </w:rPr>
              <w:t>66518</w:t>
            </w:r>
          </w:p>
        </w:tc>
        <w:tc>
          <w:tcPr>
            <w:tcW w:w="1360" w:type="dxa"/>
            <w:tcBorders>
              <w:top w:val="nil"/>
              <w:left w:val="nil"/>
              <w:bottom w:val="single" w:sz="4" w:space="0" w:color="000000"/>
              <w:right w:val="single" w:sz="4" w:space="0" w:color="000000"/>
            </w:tcBorders>
            <w:shd w:val="clear" w:color="000000" w:fill="FFFFFF"/>
            <w:vAlign w:val="bottom"/>
          </w:tcPr>
          <w:p w14:paraId="5BBBE9D5"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1,039 </w:t>
            </w:r>
          </w:p>
        </w:tc>
        <w:tc>
          <w:tcPr>
            <w:tcW w:w="1360" w:type="dxa"/>
            <w:tcBorders>
              <w:top w:val="nil"/>
              <w:left w:val="nil"/>
              <w:bottom w:val="single" w:sz="4" w:space="0" w:color="000000"/>
              <w:right w:val="single" w:sz="4" w:space="0" w:color="000000"/>
            </w:tcBorders>
            <w:shd w:val="clear" w:color="000000" w:fill="FFFFFF"/>
            <w:vAlign w:val="bottom"/>
          </w:tcPr>
          <w:p w14:paraId="530667BF"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2,079 </w:t>
            </w:r>
          </w:p>
        </w:tc>
        <w:tc>
          <w:tcPr>
            <w:tcW w:w="1360" w:type="dxa"/>
            <w:tcBorders>
              <w:top w:val="nil"/>
              <w:left w:val="nil"/>
              <w:bottom w:val="single" w:sz="4" w:space="0" w:color="000000"/>
              <w:right w:val="single" w:sz="4" w:space="0" w:color="000000"/>
            </w:tcBorders>
            <w:shd w:val="clear" w:color="000000" w:fill="FFFFFF"/>
            <w:vAlign w:val="bottom"/>
          </w:tcPr>
          <w:p w14:paraId="37C6DC49"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$83,128 </w:t>
            </w:r>
          </w:p>
        </w:tc>
        <w:tc>
          <w:tcPr>
            <w:tcW w:w="1360" w:type="dxa"/>
            <w:tcBorders>
              <w:top w:val="nil"/>
              <w:left w:val="nil"/>
              <w:bottom w:val="single" w:sz="4" w:space="0" w:color="000000"/>
              <w:right w:val="nil"/>
            </w:tcBorders>
            <w:shd w:val="clear" w:color="000000" w:fill="FFFFFF"/>
            <w:vAlign w:val="bottom"/>
          </w:tcPr>
          <w:p w14:paraId="62FDA473"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50% </w:t>
            </w:r>
          </w:p>
        </w:tc>
        <w:tc>
          <w:tcPr>
            <w:tcW w:w="236" w:type="dxa"/>
            <w:tcBorders>
              <w:top w:val="nil"/>
              <w:left w:val="nil"/>
              <w:bottom w:val="single" w:sz="4" w:space="0" w:color="000000"/>
              <w:right w:val="single" w:sz="4" w:space="0" w:color="auto"/>
            </w:tcBorders>
            <w:shd w:val="clear" w:color="000000" w:fill="FFFFFF"/>
          </w:tcPr>
          <w:p w14:paraId="379AB801" w14:textId="77777777" w:rsidR="000774F3" w:rsidRDefault="000774F3" w:rsidP="0084020F">
            <w:pPr>
              <w:jc w:val="right"/>
              <w:rPr>
                <w:rFonts w:ascii="Arial" w:hAnsi="Arial" w:cs="Arial"/>
                <w:color w:val="000000"/>
                <w:sz w:val="18"/>
                <w:szCs w:val="18"/>
              </w:rPr>
            </w:pPr>
          </w:p>
        </w:tc>
      </w:tr>
      <w:tr w:rsidR="000774F3" w14:paraId="431D2979" w14:textId="77777777" w:rsidTr="0084020F">
        <w:trPr>
          <w:trHeight w:val="240"/>
        </w:trPr>
        <w:tc>
          <w:tcPr>
            <w:tcW w:w="1227" w:type="dxa"/>
            <w:tcBorders>
              <w:top w:val="nil"/>
              <w:left w:val="single" w:sz="4" w:space="0" w:color="auto"/>
              <w:bottom w:val="single" w:sz="4" w:space="0" w:color="000000"/>
              <w:right w:val="single" w:sz="4" w:space="0" w:color="000000"/>
            </w:tcBorders>
            <w:shd w:val="clear" w:color="000000" w:fill="FFFFFF"/>
            <w:noWrap/>
            <w:vAlign w:val="bottom"/>
            <w:hideMark/>
          </w:tcPr>
          <w:p w14:paraId="052ECAF1" w14:textId="77777777" w:rsidR="000774F3" w:rsidRDefault="000774F3" w:rsidP="0084020F">
            <w:pPr>
              <w:rPr>
                <w:rFonts w:ascii="Arial" w:hAnsi="Arial" w:cs="Arial"/>
                <w:color w:val="000000"/>
                <w:sz w:val="18"/>
                <w:szCs w:val="18"/>
              </w:rPr>
            </w:pPr>
            <w:r>
              <w:rPr>
                <w:rFonts w:ascii="Arial" w:hAnsi="Arial" w:cs="Arial"/>
                <w:color w:val="000000"/>
                <w:sz w:val="18"/>
                <w:szCs w:val="18"/>
              </w:rPr>
              <w:t>66830</w:t>
            </w:r>
          </w:p>
        </w:tc>
        <w:tc>
          <w:tcPr>
            <w:tcW w:w="1227" w:type="dxa"/>
            <w:tcBorders>
              <w:top w:val="nil"/>
              <w:left w:val="nil"/>
              <w:bottom w:val="single" w:sz="4" w:space="0" w:color="000000"/>
              <w:right w:val="single" w:sz="4" w:space="0" w:color="000000"/>
            </w:tcBorders>
            <w:shd w:val="clear" w:color="000000" w:fill="FFFFFF"/>
            <w:noWrap/>
            <w:vAlign w:val="bottom"/>
            <w:hideMark/>
          </w:tcPr>
          <w:p w14:paraId="6F2C229D" w14:textId="77777777" w:rsidR="000774F3" w:rsidRDefault="000774F3" w:rsidP="0084020F">
            <w:pPr>
              <w:rPr>
                <w:rFonts w:ascii="Arial" w:hAnsi="Arial" w:cs="Arial"/>
                <w:color w:val="000000"/>
                <w:sz w:val="18"/>
                <w:szCs w:val="18"/>
              </w:rPr>
            </w:pPr>
            <w:r>
              <w:rPr>
                <w:rFonts w:ascii="Arial" w:hAnsi="Arial" w:cs="Arial"/>
                <w:color w:val="000000"/>
                <w:sz w:val="18"/>
                <w:szCs w:val="18"/>
              </w:rPr>
              <w:t>73930</w:t>
            </w:r>
          </w:p>
        </w:tc>
        <w:tc>
          <w:tcPr>
            <w:tcW w:w="1360" w:type="dxa"/>
            <w:tcBorders>
              <w:top w:val="nil"/>
              <w:left w:val="nil"/>
              <w:bottom w:val="single" w:sz="4" w:space="0" w:color="000000"/>
              <w:right w:val="single" w:sz="4" w:space="0" w:color="000000"/>
            </w:tcBorders>
            <w:shd w:val="clear" w:color="000000" w:fill="FFFFFF"/>
            <w:vAlign w:val="bottom"/>
          </w:tcPr>
          <w:p w14:paraId="0B38E18A"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845 </w:t>
            </w:r>
          </w:p>
        </w:tc>
        <w:tc>
          <w:tcPr>
            <w:tcW w:w="1360" w:type="dxa"/>
            <w:tcBorders>
              <w:top w:val="nil"/>
              <w:left w:val="nil"/>
              <w:bottom w:val="single" w:sz="4" w:space="0" w:color="000000"/>
              <w:right w:val="single" w:sz="4" w:space="0" w:color="000000"/>
            </w:tcBorders>
            <w:shd w:val="clear" w:color="000000" w:fill="FFFFFF"/>
            <w:vAlign w:val="bottom"/>
          </w:tcPr>
          <w:p w14:paraId="20313264"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1,767 </w:t>
            </w:r>
          </w:p>
        </w:tc>
        <w:tc>
          <w:tcPr>
            <w:tcW w:w="1360" w:type="dxa"/>
            <w:tcBorders>
              <w:top w:val="nil"/>
              <w:left w:val="nil"/>
              <w:bottom w:val="single" w:sz="4" w:space="0" w:color="000000"/>
              <w:right w:val="single" w:sz="4" w:space="0" w:color="000000"/>
            </w:tcBorders>
            <w:shd w:val="clear" w:color="000000" w:fill="FFFFFF"/>
            <w:vAlign w:val="bottom"/>
          </w:tcPr>
          <w:p w14:paraId="1A66F634"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$66,639 </w:t>
            </w:r>
          </w:p>
        </w:tc>
        <w:tc>
          <w:tcPr>
            <w:tcW w:w="1360" w:type="dxa"/>
            <w:tcBorders>
              <w:top w:val="nil"/>
              <w:left w:val="nil"/>
              <w:bottom w:val="single" w:sz="4" w:space="0" w:color="000000"/>
              <w:right w:val="nil"/>
            </w:tcBorders>
            <w:shd w:val="clear" w:color="000000" w:fill="FFFFFF"/>
            <w:vAlign w:val="bottom"/>
          </w:tcPr>
          <w:p w14:paraId="7AFFF47D"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41% </w:t>
            </w:r>
          </w:p>
        </w:tc>
        <w:tc>
          <w:tcPr>
            <w:tcW w:w="236" w:type="dxa"/>
            <w:tcBorders>
              <w:top w:val="nil"/>
              <w:left w:val="nil"/>
              <w:bottom w:val="single" w:sz="4" w:space="0" w:color="000000"/>
              <w:right w:val="single" w:sz="4" w:space="0" w:color="auto"/>
            </w:tcBorders>
            <w:shd w:val="clear" w:color="000000" w:fill="FFFFFF"/>
          </w:tcPr>
          <w:p w14:paraId="48536A2D" w14:textId="77777777" w:rsidR="000774F3" w:rsidRDefault="000774F3" w:rsidP="0084020F">
            <w:pPr>
              <w:jc w:val="right"/>
              <w:rPr>
                <w:rFonts w:ascii="Arial" w:hAnsi="Arial" w:cs="Arial"/>
                <w:color w:val="000000"/>
                <w:sz w:val="18"/>
                <w:szCs w:val="18"/>
              </w:rPr>
            </w:pPr>
          </w:p>
        </w:tc>
      </w:tr>
      <w:tr w:rsidR="000774F3" w14:paraId="0627DB5F" w14:textId="77777777" w:rsidTr="0084020F">
        <w:trPr>
          <w:trHeight w:val="240"/>
        </w:trPr>
        <w:tc>
          <w:tcPr>
            <w:tcW w:w="1227" w:type="dxa"/>
            <w:tcBorders>
              <w:top w:val="nil"/>
              <w:left w:val="single" w:sz="4" w:space="0" w:color="auto"/>
              <w:bottom w:val="single" w:sz="4" w:space="0" w:color="000000"/>
              <w:right w:val="single" w:sz="4" w:space="0" w:color="000000"/>
            </w:tcBorders>
            <w:shd w:val="clear" w:color="000000" w:fill="FFFFFF"/>
            <w:noWrap/>
            <w:vAlign w:val="bottom"/>
            <w:hideMark/>
          </w:tcPr>
          <w:p w14:paraId="50CCDABA" w14:textId="77777777" w:rsidR="000774F3" w:rsidRDefault="000774F3" w:rsidP="0084020F">
            <w:pPr>
              <w:rPr>
                <w:rFonts w:ascii="Arial" w:hAnsi="Arial" w:cs="Arial"/>
                <w:color w:val="000000"/>
                <w:sz w:val="18"/>
                <w:szCs w:val="18"/>
              </w:rPr>
            </w:pPr>
            <w:r>
              <w:rPr>
                <w:rFonts w:ascii="Arial" w:hAnsi="Arial" w:cs="Arial"/>
                <w:color w:val="000000"/>
                <w:sz w:val="18"/>
                <w:szCs w:val="18"/>
              </w:rPr>
              <w:t>66830</w:t>
            </w:r>
          </w:p>
        </w:tc>
        <w:tc>
          <w:tcPr>
            <w:tcW w:w="1227" w:type="dxa"/>
            <w:tcBorders>
              <w:top w:val="nil"/>
              <w:left w:val="nil"/>
              <w:bottom w:val="single" w:sz="4" w:space="0" w:color="000000"/>
              <w:right w:val="single" w:sz="4" w:space="0" w:color="000000"/>
            </w:tcBorders>
            <w:shd w:val="clear" w:color="000000" w:fill="FFFFFF"/>
            <w:noWrap/>
            <w:vAlign w:val="bottom"/>
            <w:hideMark/>
          </w:tcPr>
          <w:p w14:paraId="5DEFEE41" w14:textId="77777777" w:rsidR="000774F3" w:rsidRDefault="000774F3" w:rsidP="0084020F">
            <w:pPr>
              <w:rPr>
                <w:rFonts w:ascii="Arial" w:hAnsi="Arial" w:cs="Arial"/>
                <w:color w:val="000000"/>
                <w:sz w:val="18"/>
                <w:szCs w:val="18"/>
              </w:rPr>
            </w:pPr>
            <w:r>
              <w:rPr>
                <w:rFonts w:ascii="Arial" w:hAnsi="Arial" w:cs="Arial"/>
                <w:color w:val="000000"/>
                <w:sz w:val="18"/>
                <w:szCs w:val="18"/>
              </w:rPr>
              <w:t>73938</w:t>
            </w:r>
          </w:p>
        </w:tc>
        <w:tc>
          <w:tcPr>
            <w:tcW w:w="1360" w:type="dxa"/>
            <w:tcBorders>
              <w:top w:val="nil"/>
              <w:left w:val="nil"/>
              <w:bottom w:val="single" w:sz="4" w:space="0" w:color="000000"/>
              <w:right w:val="single" w:sz="4" w:space="0" w:color="000000"/>
            </w:tcBorders>
            <w:shd w:val="clear" w:color="000000" w:fill="FFFFFF"/>
            <w:vAlign w:val="bottom"/>
          </w:tcPr>
          <w:p w14:paraId="589427E7"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551 </w:t>
            </w:r>
          </w:p>
        </w:tc>
        <w:tc>
          <w:tcPr>
            <w:tcW w:w="1360" w:type="dxa"/>
            <w:tcBorders>
              <w:top w:val="nil"/>
              <w:left w:val="nil"/>
              <w:bottom w:val="single" w:sz="4" w:space="0" w:color="000000"/>
              <w:right w:val="single" w:sz="4" w:space="0" w:color="000000"/>
            </w:tcBorders>
            <w:shd w:val="clear" w:color="000000" w:fill="FFFFFF"/>
            <w:vAlign w:val="bottom"/>
          </w:tcPr>
          <w:p w14:paraId="46CB9F29"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1,119 </w:t>
            </w:r>
          </w:p>
        </w:tc>
        <w:tc>
          <w:tcPr>
            <w:tcW w:w="1360" w:type="dxa"/>
            <w:tcBorders>
              <w:top w:val="nil"/>
              <w:left w:val="nil"/>
              <w:bottom w:val="single" w:sz="4" w:space="0" w:color="000000"/>
              <w:right w:val="single" w:sz="4" w:space="0" w:color="000000"/>
            </w:tcBorders>
            <w:shd w:val="clear" w:color="000000" w:fill="FFFFFF"/>
            <w:vAlign w:val="bottom"/>
          </w:tcPr>
          <w:p w14:paraId="0CA5C45C"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$38,378 </w:t>
            </w:r>
          </w:p>
        </w:tc>
        <w:tc>
          <w:tcPr>
            <w:tcW w:w="1360" w:type="dxa"/>
            <w:tcBorders>
              <w:top w:val="nil"/>
              <w:left w:val="nil"/>
              <w:bottom w:val="single" w:sz="4" w:space="0" w:color="000000"/>
              <w:right w:val="nil"/>
            </w:tcBorders>
            <w:shd w:val="clear" w:color="000000" w:fill="FFFFFF"/>
            <w:vAlign w:val="bottom"/>
          </w:tcPr>
          <w:p w14:paraId="4E6AB671"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27% </w:t>
            </w:r>
          </w:p>
        </w:tc>
        <w:tc>
          <w:tcPr>
            <w:tcW w:w="236" w:type="dxa"/>
            <w:tcBorders>
              <w:top w:val="nil"/>
              <w:left w:val="nil"/>
              <w:bottom w:val="single" w:sz="4" w:space="0" w:color="000000"/>
              <w:right w:val="single" w:sz="4" w:space="0" w:color="auto"/>
            </w:tcBorders>
            <w:shd w:val="clear" w:color="000000" w:fill="FFFFFF"/>
          </w:tcPr>
          <w:p w14:paraId="6EE5EFA7" w14:textId="77777777" w:rsidR="000774F3" w:rsidRDefault="000774F3" w:rsidP="0084020F">
            <w:pPr>
              <w:jc w:val="right"/>
              <w:rPr>
                <w:rFonts w:ascii="Arial" w:hAnsi="Arial" w:cs="Arial"/>
                <w:color w:val="000000"/>
                <w:sz w:val="18"/>
                <w:szCs w:val="18"/>
              </w:rPr>
            </w:pPr>
          </w:p>
        </w:tc>
      </w:tr>
    </w:tbl>
    <w:p w14:paraId="1CDC65A6" w14:textId="6E27511C" w:rsidR="000774F3" w:rsidRPr="006C1DB2" w:rsidRDefault="000774F3" w:rsidP="006C1DB2">
      <w:pPr>
        <w:pStyle w:val="Heading3"/>
        <w:rPr>
          <w:sz w:val="20"/>
        </w:rPr>
      </w:pPr>
      <w:r w:rsidRPr="006C1DB2">
        <w:rPr>
          <w:sz w:val="20"/>
        </w:rPr>
        <w:t>Table 1</w:t>
      </w:r>
      <w:r w:rsidR="00AA47A6" w:rsidRPr="006C1DB2">
        <w:rPr>
          <w:sz w:val="20"/>
        </w:rPr>
        <w:t>1</w:t>
      </w:r>
      <w:r w:rsidRPr="006C1DB2">
        <w:rPr>
          <w:sz w:val="20"/>
        </w:rPr>
        <w:t>: Top 5 items that are co-claimed with 66830 in any combination in 2014-15</w:t>
      </w:r>
    </w:p>
    <w:tbl>
      <w:tblPr>
        <w:tblW w:w="8130" w:type="dxa"/>
        <w:tblInd w:w="93" w:type="dxa"/>
        <w:tblLook w:val="04A0" w:firstRow="1" w:lastRow="0" w:firstColumn="1" w:lastColumn="0" w:noHBand="0" w:noVBand="1"/>
        <w:tblCaption w:val="Top 5 items that are co-claimed with 66830 in any combination in 2014-15"/>
        <w:tblDescription w:val="Item 66830 is typically co-claimed with the same five items each financial year (66512, 65070, 66518, 73930 and 73938)"/>
      </w:tblPr>
      <w:tblGrid>
        <w:gridCol w:w="1227"/>
        <w:gridCol w:w="1227"/>
        <w:gridCol w:w="1360"/>
        <w:gridCol w:w="1360"/>
        <w:gridCol w:w="1360"/>
        <w:gridCol w:w="1360"/>
        <w:gridCol w:w="236"/>
      </w:tblGrid>
      <w:tr w:rsidR="000774F3" w14:paraId="1E577ECB" w14:textId="77777777" w:rsidTr="0084020F">
        <w:trPr>
          <w:trHeight w:val="240"/>
        </w:trPr>
        <w:tc>
          <w:tcPr>
            <w:tcW w:w="1227" w:type="dxa"/>
            <w:tcBorders>
              <w:top w:val="single" w:sz="4" w:space="0" w:color="000000"/>
              <w:left w:val="single" w:sz="4" w:space="0" w:color="auto"/>
              <w:bottom w:val="single" w:sz="4" w:space="0" w:color="000000"/>
              <w:right w:val="single" w:sz="4" w:space="0" w:color="000000"/>
            </w:tcBorders>
            <w:shd w:val="clear" w:color="auto" w:fill="008080"/>
            <w:noWrap/>
            <w:vAlign w:val="bottom"/>
            <w:hideMark/>
          </w:tcPr>
          <w:p w14:paraId="4E3462E7" w14:textId="77777777" w:rsidR="000774F3" w:rsidRPr="00E01E3A" w:rsidRDefault="000774F3" w:rsidP="0084020F">
            <w:pPr>
              <w:jc w:val="center"/>
              <w:rPr>
                <w:rStyle w:val="textitem"/>
                <w:b/>
                <w:bCs/>
                <w:color w:val="FFFFFF" w:themeColor="background1"/>
                <w:sz w:val="16"/>
                <w:szCs w:val="16"/>
              </w:rPr>
            </w:pPr>
            <w:r w:rsidRPr="00E01E3A">
              <w:rPr>
                <w:rStyle w:val="textitem"/>
                <w:b/>
                <w:bCs/>
                <w:color w:val="FFFFFF" w:themeColor="background1"/>
                <w:sz w:val="16"/>
                <w:szCs w:val="16"/>
              </w:rPr>
              <w:t>Trigger</w:t>
            </w:r>
            <w:r w:rsidRPr="00E01E3A">
              <w:rPr>
                <w:rStyle w:val="textitem"/>
                <w:b/>
                <w:bCs/>
                <w:color w:val="FFFFFF" w:themeColor="background1"/>
                <w:sz w:val="16"/>
                <w:szCs w:val="16"/>
              </w:rPr>
              <w:br/>
              <w:t>Combination</w:t>
            </w:r>
          </w:p>
        </w:tc>
        <w:tc>
          <w:tcPr>
            <w:tcW w:w="1227" w:type="dxa"/>
            <w:tcBorders>
              <w:top w:val="single" w:sz="4" w:space="0" w:color="000000"/>
              <w:left w:val="nil"/>
              <w:bottom w:val="single" w:sz="4" w:space="0" w:color="000000"/>
              <w:right w:val="single" w:sz="4" w:space="0" w:color="000000"/>
            </w:tcBorders>
            <w:shd w:val="clear" w:color="auto" w:fill="008080"/>
            <w:noWrap/>
            <w:vAlign w:val="bottom"/>
            <w:hideMark/>
          </w:tcPr>
          <w:p w14:paraId="4AC30A57" w14:textId="77777777" w:rsidR="000774F3" w:rsidRPr="00E01E3A" w:rsidRDefault="000774F3" w:rsidP="0084020F">
            <w:pPr>
              <w:jc w:val="center"/>
              <w:rPr>
                <w:rStyle w:val="textitem"/>
                <w:b/>
                <w:bCs/>
                <w:color w:val="FFFFFF" w:themeColor="background1"/>
                <w:sz w:val="16"/>
                <w:szCs w:val="16"/>
              </w:rPr>
            </w:pPr>
            <w:proofErr w:type="spellStart"/>
            <w:r w:rsidRPr="00E01E3A">
              <w:rPr>
                <w:rStyle w:val="textitem"/>
                <w:b/>
                <w:bCs/>
                <w:color w:val="FFFFFF" w:themeColor="background1"/>
                <w:sz w:val="16"/>
                <w:szCs w:val="16"/>
              </w:rPr>
              <w:t>CoClaimed</w:t>
            </w:r>
            <w:proofErr w:type="spellEnd"/>
            <w:r w:rsidRPr="00E01E3A">
              <w:rPr>
                <w:rStyle w:val="textitem"/>
                <w:b/>
                <w:bCs/>
                <w:color w:val="FFFFFF" w:themeColor="background1"/>
                <w:sz w:val="16"/>
                <w:szCs w:val="16"/>
              </w:rPr>
              <w:t xml:space="preserve"> Combination</w:t>
            </w:r>
          </w:p>
        </w:tc>
        <w:tc>
          <w:tcPr>
            <w:tcW w:w="1360" w:type="dxa"/>
            <w:tcBorders>
              <w:top w:val="single" w:sz="4" w:space="0" w:color="000000"/>
              <w:left w:val="nil"/>
              <w:bottom w:val="single" w:sz="4" w:space="0" w:color="000000"/>
              <w:right w:val="single" w:sz="4" w:space="0" w:color="000000"/>
            </w:tcBorders>
            <w:shd w:val="clear" w:color="auto" w:fill="008080"/>
            <w:vAlign w:val="center"/>
          </w:tcPr>
          <w:p w14:paraId="37707DF4" w14:textId="77777777" w:rsidR="000774F3" w:rsidRPr="00E01E3A" w:rsidRDefault="000774F3" w:rsidP="0084020F">
            <w:pPr>
              <w:jc w:val="center"/>
              <w:rPr>
                <w:rStyle w:val="textitem"/>
                <w:b/>
                <w:bCs/>
                <w:color w:val="FFFFFF" w:themeColor="background1"/>
                <w:sz w:val="16"/>
                <w:szCs w:val="16"/>
              </w:rPr>
            </w:pPr>
            <w:r w:rsidRPr="00E01E3A">
              <w:rPr>
                <w:rStyle w:val="textitem"/>
                <w:b/>
                <w:bCs/>
                <w:color w:val="FFFFFF" w:themeColor="background1"/>
                <w:sz w:val="16"/>
                <w:szCs w:val="16"/>
              </w:rPr>
              <w:t>Episodes</w:t>
            </w:r>
          </w:p>
        </w:tc>
        <w:tc>
          <w:tcPr>
            <w:tcW w:w="1360" w:type="dxa"/>
            <w:tcBorders>
              <w:top w:val="single" w:sz="4" w:space="0" w:color="000000"/>
              <w:left w:val="nil"/>
              <w:bottom w:val="single" w:sz="4" w:space="0" w:color="000000"/>
              <w:right w:val="single" w:sz="4" w:space="0" w:color="000000"/>
            </w:tcBorders>
            <w:shd w:val="clear" w:color="auto" w:fill="008080"/>
            <w:vAlign w:val="center"/>
          </w:tcPr>
          <w:p w14:paraId="719CC504" w14:textId="77777777" w:rsidR="000774F3" w:rsidRPr="00E01E3A" w:rsidRDefault="000774F3" w:rsidP="0084020F">
            <w:pPr>
              <w:jc w:val="center"/>
              <w:rPr>
                <w:rStyle w:val="textitem"/>
                <w:b/>
                <w:bCs/>
                <w:color w:val="FFFFFF" w:themeColor="background1"/>
                <w:sz w:val="16"/>
                <w:szCs w:val="16"/>
              </w:rPr>
            </w:pPr>
            <w:r w:rsidRPr="00E01E3A">
              <w:rPr>
                <w:rStyle w:val="textitem"/>
                <w:b/>
                <w:bCs/>
                <w:color w:val="FFFFFF" w:themeColor="background1"/>
                <w:sz w:val="16"/>
                <w:szCs w:val="16"/>
              </w:rPr>
              <w:t>Services</w:t>
            </w:r>
          </w:p>
        </w:tc>
        <w:tc>
          <w:tcPr>
            <w:tcW w:w="1360" w:type="dxa"/>
            <w:tcBorders>
              <w:top w:val="single" w:sz="4" w:space="0" w:color="000000"/>
              <w:left w:val="nil"/>
              <w:bottom w:val="single" w:sz="4" w:space="0" w:color="000000"/>
              <w:right w:val="single" w:sz="4" w:space="0" w:color="000000"/>
            </w:tcBorders>
            <w:shd w:val="clear" w:color="auto" w:fill="008080"/>
            <w:vAlign w:val="center"/>
          </w:tcPr>
          <w:p w14:paraId="263F2051" w14:textId="77777777" w:rsidR="000774F3" w:rsidRPr="00E01E3A" w:rsidRDefault="000774F3" w:rsidP="0084020F">
            <w:pPr>
              <w:jc w:val="center"/>
              <w:rPr>
                <w:rStyle w:val="textitem"/>
                <w:b/>
                <w:bCs/>
                <w:color w:val="FFFFFF" w:themeColor="background1"/>
                <w:sz w:val="16"/>
                <w:szCs w:val="16"/>
              </w:rPr>
            </w:pPr>
            <w:r w:rsidRPr="00E01E3A">
              <w:rPr>
                <w:rStyle w:val="textitem"/>
                <w:b/>
                <w:bCs/>
                <w:color w:val="FFFFFF" w:themeColor="background1"/>
                <w:sz w:val="16"/>
                <w:szCs w:val="16"/>
              </w:rPr>
              <w:t>Schedule fees</w:t>
            </w:r>
          </w:p>
        </w:tc>
        <w:tc>
          <w:tcPr>
            <w:tcW w:w="1360" w:type="dxa"/>
            <w:tcBorders>
              <w:top w:val="single" w:sz="4" w:space="0" w:color="000000"/>
              <w:left w:val="nil"/>
              <w:bottom w:val="single" w:sz="4" w:space="0" w:color="000000"/>
              <w:right w:val="nil"/>
            </w:tcBorders>
            <w:shd w:val="clear" w:color="auto" w:fill="008080"/>
            <w:vAlign w:val="center"/>
          </w:tcPr>
          <w:p w14:paraId="5EC792A0" w14:textId="77777777" w:rsidR="000774F3" w:rsidRPr="00E01E3A" w:rsidRDefault="000774F3" w:rsidP="0084020F">
            <w:pPr>
              <w:jc w:val="center"/>
              <w:rPr>
                <w:rStyle w:val="textitem"/>
                <w:b/>
                <w:bCs/>
                <w:color w:val="FFFFFF" w:themeColor="background1"/>
                <w:sz w:val="16"/>
                <w:szCs w:val="16"/>
              </w:rPr>
            </w:pPr>
            <w:r w:rsidRPr="00E01E3A">
              <w:rPr>
                <w:rStyle w:val="textitem"/>
                <w:b/>
                <w:bCs/>
                <w:color w:val="FFFFFF" w:themeColor="background1"/>
                <w:sz w:val="16"/>
                <w:szCs w:val="16"/>
              </w:rPr>
              <w:t>Episodes %</w:t>
            </w:r>
          </w:p>
        </w:tc>
        <w:tc>
          <w:tcPr>
            <w:tcW w:w="236" w:type="dxa"/>
            <w:tcBorders>
              <w:top w:val="single" w:sz="4" w:space="0" w:color="000000"/>
              <w:left w:val="nil"/>
              <w:bottom w:val="single" w:sz="4" w:space="0" w:color="000000"/>
              <w:right w:val="single" w:sz="4" w:space="0" w:color="auto"/>
            </w:tcBorders>
            <w:shd w:val="clear" w:color="auto" w:fill="008080"/>
          </w:tcPr>
          <w:p w14:paraId="2950DDBE" w14:textId="77777777" w:rsidR="000774F3" w:rsidRPr="00E01E3A" w:rsidRDefault="000774F3" w:rsidP="0084020F">
            <w:pPr>
              <w:jc w:val="center"/>
              <w:rPr>
                <w:rStyle w:val="textitem"/>
                <w:color w:val="FFFFFF" w:themeColor="background1"/>
              </w:rPr>
            </w:pPr>
          </w:p>
        </w:tc>
      </w:tr>
      <w:tr w:rsidR="000774F3" w14:paraId="74AEF8DA" w14:textId="77777777" w:rsidTr="0084020F">
        <w:trPr>
          <w:trHeight w:val="240"/>
        </w:trPr>
        <w:tc>
          <w:tcPr>
            <w:tcW w:w="1227" w:type="dxa"/>
            <w:tcBorders>
              <w:top w:val="single" w:sz="4" w:space="0" w:color="000000"/>
              <w:left w:val="single" w:sz="4" w:space="0" w:color="auto"/>
              <w:bottom w:val="single" w:sz="4" w:space="0" w:color="000000"/>
              <w:right w:val="single" w:sz="4" w:space="0" w:color="000000"/>
            </w:tcBorders>
            <w:shd w:val="clear" w:color="000000" w:fill="FFFFFF"/>
            <w:noWrap/>
            <w:vAlign w:val="bottom"/>
            <w:hideMark/>
          </w:tcPr>
          <w:p w14:paraId="1DA7F123" w14:textId="77777777" w:rsidR="000774F3" w:rsidRDefault="000774F3" w:rsidP="0084020F">
            <w:pPr>
              <w:rPr>
                <w:rFonts w:ascii="Arial" w:hAnsi="Arial" w:cs="Arial"/>
                <w:color w:val="000000"/>
                <w:sz w:val="18"/>
                <w:szCs w:val="18"/>
              </w:rPr>
            </w:pPr>
            <w:r>
              <w:rPr>
                <w:rFonts w:ascii="Arial" w:hAnsi="Arial" w:cs="Arial"/>
                <w:color w:val="000000"/>
                <w:sz w:val="18"/>
                <w:szCs w:val="18"/>
              </w:rPr>
              <w:t>66830</w:t>
            </w:r>
          </w:p>
        </w:tc>
        <w:tc>
          <w:tcPr>
            <w:tcW w:w="1227" w:type="dxa"/>
            <w:tcBorders>
              <w:top w:val="single" w:sz="4" w:space="0" w:color="000000"/>
              <w:left w:val="nil"/>
              <w:bottom w:val="single" w:sz="4" w:space="0" w:color="000000"/>
              <w:right w:val="single" w:sz="4" w:space="0" w:color="000000"/>
            </w:tcBorders>
            <w:shd w:val="clear" w:color="000000" w:fill="FFFFFF"/>
            <w:noWrap/>
            <w:vAlign w:val="bottom"/>
            <w:hideMark/>
          </w:tcPr>
          <w:p w14:paraId="4EDA98D1" w14:textId="77777777" w:rsidR="000774F3" w:rsidRDefault="000774F3" w:rsidP="0084020F">
            <w:pPr>
              <w:rPr>
                <w:rFonts w:ascii="Arial" w:hAnsi="Arial" w:cs="Arial"/>
                <w:color w:val="000000"/>
                <w:sz w:val="18"/>
                <w:szCs w:val="18"/>
              </w:rPr>
            </w:pPr>
            <w:r>
              <w:rPr>
                <w:rFonts w:ascii="Arial" w:hAnsi="Arial" w:cs="Arial"/>
                <w:color w:val="000000"/>
                <w:sz w:val="18"/>
                <w:szCs w:val="18"/>
              </w:rPr>
              <w:t>66512</w:t>
            </w:r>
          </w:p>
        </w:tc>
        <w:tc>
          <w:tcPr>
            <w:tcW w:w="1360" w:type="dxa"/>
            <w:tcBorders>
              <w:top w:val="single" w:sz="4" w:space="0" w:color="000000"/>
              <w:left w:val="nil"/>
              <w:bottom w:val="single" w:sz="4" w:space="0" w:color="000000"/>
              <w:right w:val="single" w:sz="4" w:space="0" w:color="000000"/>
            </w:tcBorders>
            <w:shd w:val="clear" w:color="000000" w:fill="FFFFFF"/>
            <w:vAlign w:val="bottom"/>
          </w:tcPr>
          <w:p w14:paraId="3325603F"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8,325 </w:t>
            </w:r>
          </w:p>
        </w:tc>
        <w:tc>
          <w:tcPr>
            <w:tcW w:w="1360" w:type="dxa"/>
            <w:tcBorders>
              <w:top w:val="single" w:sz="4" w:space="0" w:color="000000"/>
              <w:left w:val="nil"/>
              <w:bottom w:val="single" w:sz="4" w:space="0" w:color="000000"/>
              <w:right w:val="single" w:sz="4" w:space="0" w:color="000000"/>
            </w:tcBorders>
            <w:shd w:val="clear" w:color="000000" w:fill="FFFFFF"/>
            <w:vAlign w:val="bottom"/>
          </w:tcPr>
          <w:p w14:paraId="3BEA0DF4"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17,142 </w:t>
            </w:r>
          </w:p>
        </w:tc>
        <w:tc>
          <w:tcPr>
            <w:tcW w:w="1360" w:type="dxa"/>
            <w:tcBorders>
              <w:top w:val="single" w:sz="4" w:space="0" w:color="000000"/>
              <w:left w:val="nil"/>
              <w:bottom w:val="single" w:sz="4" w:space="0" w:color="000000"/>
              <w:right w:val="single" w:sz="4" w:space="0" w:color="000000"/>
            </w:tcBorders>
            <w:shd w:val="clear" w:color="000000" w:fill="FFFFFF"/>
            <w:vAlign w:val="bottom"/>
          </w:tcPr>
          <w:p w14:paraId="1D2624E8"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$643,112 </w:t>
            </w:r>
          </w:p>
        </w:tc>
        <w:tc>
          <w:tcPr>
            <w:tcW w:w="1360" w:type="dxa"/>
            <w:tcBorders>
              <w:top w:val="single" w:sz="4" w:space="0" w:color="000000"/>
              <w:left w:val="nil"/>
              <w:bottom w:val="single" w:sz="4" w:space="0" w:color="000000"/>
              <w:right w:val="nil"/>
            </w:tcBorders>
            <w:shd w:val="clear" w:color="000000" w:fill="FFFFFF"/>
            <w:vAlign w:val="bottom"/>
          </w:tcPr>
          <w:p w14:paraId="5B6294E6"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84% </w:t>
            </w:r>
          </w:p>
        </w:tc>
        <w:tc>
          <w:tcPr>
            <w:tcW w:w="236" w:type="dxa"/>
            <w:tcBorders>
              <w:top w:val="single" w:sz="4" w:space="0" w:color="000000"/>
              <w:left w:val="nil"/>
              <w:bottom w:val="single" w:sz="4" w:space="0" w:color="000000"/>
              <w:right w:val="single" w:sz="4" w:space="0" w:color="auto"/>
            </w:tcBorders>
            <w:shd w:val="clear" w:color="000000" w:fill="FFFFFF"/>
          </w:tcPr>
          <w:p w14:paraId="6FF7135E" w14:textId="77777777" w:rsidR="000774F3" w:rsidRDefault="000774F3" w:rsidP="0084020F">
            <w:pPr>
              <w:jc w:val="right"/>
              <w:rPr>
                <w:rFonts w:ascii="Arial" w:hAnsi="Arial" w:cs="Arial"/>
                <w:color w:val="000000"/>
                <w:sz w:val="18"/>
                <w:szCs w:val="18"/>
              </w:rPr>
            </w:pPr>
          </w:p>
        </w:tc>
      </w:tr>
      <w:tr w:rsidR="000774F3" w14:paraId="373427E7" w14:textId="77777777" w:rsidTr="0084020F">
        <w:trPr>
          <w:trHeight w:val="240"/>
        </w:trPr>
        <w:tc>
          <w:tcPr>
            <w:tcW w:w="1227" w:type="dxa"/>
            <w:tcBorders>
              <w:top w:val="nil"/>
              <w:left w:val="single" w:sz="4" w:space="0" w:color="auto"/>
              <w:bottom w:val="single" w:sz="4" w:space="0" w:color="000000"/>
              <w:right w:val="single" w:sz="4" w:space="0" w:color="000000"/>
            </w:tcBorders>
            <w:shd w:val="clear" w:color="000000" w:fill="FFFFFF"/>
            <w:noWrap/>
            <w:vAlign w:val="bottom"/>
            <w:hideMark/>
          </w:tcPr>
          <w:p w14:paraId="778DBF33" w14:textId="77777777" w:rsidR="000774F3" w:rsidRDefault="000774F3" w:rsidP="0084020F">
            <w:pPr>
              <w:rPr>
                <w:rFonts w:ascii="Arial" w:hAnsi="Arial" w:cs="Arial"/>
                <w:color w:val="000000"/>
                <w:sz w:val="18"/>
                <w:szCs w:val="18"/>
              </w:rPr>
            </w:pPr>
            <w:r>
              <w:rPr>
                <w:rFonts w:ascii="Arial" w:hAnsi="Arial" w:cs="Arial"/>
                <w:color w:val="000000"/>
                <w:sz w:val="18"/>
                <w:szCs w:val="18"/>
              </w:rPr>
              <w:t>66830</w:t>
            </w:r>
          </w:p>
        </w:tc>
        <w:tc>
          <w:tcPr>
            <w:tcW w:w="1227" w:type="dxa"/>
            <w:tcBorders>
              <w:top w:val="nil"/>
              <w:left w:val="nil"/>
              <w:bottom w:val="single" w:sz="4" w:space="0" w:color="000000"/>
              <w:right w:val="single" w:sz="4" w:space="0" w:color="000000"/>
            </w:tcBorders>
            <w:shd w:val="clear" w:color="000000" w:fill="FFFFFF"/>
            <w:noWrap/>
            <w:vAlign w:val="bottom"/>
            <w:hideMark/>
          </w:tcPr>
          <w:p w14:paraId="13ECF90C" w14:textId="77777777" w:rsidR="000774F3" w:rsidRDefault="000774F3" w:rsidP="0084020F">
            <w:pPr>
              <w:rPr>
                <w:rFonts w:ascii="Arial" w:hAnsi="Arial" w:cs="Arial"/>
                <w:color w:val="000000"/>
                <w:sz w:val="18"/>
                <w:szCs w:val="18"/>
              </w:rPr>
            </w:pPr>
            <w:r>
              <w:rPr>
                <w:rFonts w:ascii="Arial" w:hAnsi="Arial" w:cs="Arial"/>
                <w:color w:val="000000"/>
                <w:sz w:val="18"/>
                <w:szCs w:val="18"/>
              </w:rPr>
              <w:t>65070</w:t>
            </w:r>
          </w:p>
        </w:tc>
        <w:tc>
          <w:tcPr>
            <w:tcW w:w="1360" w:type="dxa"/>
            <w:tcBorders>
              <w:top w:val="nil"/>
              <w:left w:val="nil"/>
              <w:bottom w:val="single" w:sz="4" w:space="0" w:color="000000"/>
              <w:right w:val="single" w:sz="4" w:space="0" w:color="000000"/>
            </w:tcBorders>
            <w:shd w:val="clear" w:color="000000" w:fill="FFFFFF"/>
            <w:vAlign w:val="bottom"/>
          </w:tcPr>
          <w:p w14:paraId="051AFC08"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6,945 </w:t>
            </w:r>
          </w:p>
        </w:tc>
        <w:tc>
          <w:tcPr>
            <w:tcW w:w="1360" w:type="dxa"/>
            <w:tcBorders>
              <w:top w:val="nil"/>
              <w:left w:val="nil"/>
              <w:bottom w:val="single" w:sz="4" w:space="0" w:color="000000"/>
              <w:right w:val="single" w:sz="4" w:space="0" w:color="000000"/>
            </w:tcBorders>
            <w:shd w:val="clear" w:color="000000" w:fill="FFFFFF"/>
            <w:vAlign w:val="bottom"/>
          </w:tcPr>
          <w:p w14:paraId="77437AFF"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14,160 </w:t>
            </w:r>
          </w:p>
        </w:tc>
        <w:tc>
          <w:tcPr>
            <w:tcW w:w="1360" w:type="dxa"/>
            <w:tcBorders>
              <w:top w:val="nil"/>
              <w:left w:val="nil"/>
              <w:bottom w:val="single" w:sz="4" w:space="0" w:color="000000"/>
              <w:right w:val="single" w:sz="4" w:space="0" w:color="000000"/>
            </w:tcBorders>
            <w:shd w:val="clear" w:color="000000" w:fill="FFFFFF"/>
            <w:vAlign w:val="bottom"/>
          </w:tcPr>
          <w:p w14:paraId="72D27C66"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$528,713 </w:t>
            </w:r>
          </w:p>
        </w:tc>
        <w:tc>
          <w:tcPr>
            <w:tcW w:w="1360" w:type="dxa"/>
            <w:tcBorders>
              <w:top w:val="nil"/>
              <w:left w:val="nil"/>
              <w:bottom w:val="single" w:sz="4" w:space="0" w:color="000000"/>
              <w:right w:val="nil"/>
            </w:tcBorders>
            <w:shd w:val="clear" w:color="000000" w:fill="FFFFFF"/>
            <w:vAlign w:val="bottom"/>
          </w:tcPr>
          <w:p w14:paraId="0FFB4753"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70% </w:t>
            </w:r>
          </w:p>
        </w:tc>
        <w:tc>
          <w:tcPr>
            <w:tcW w:w="236" w:type="dxa"/>
            <w:tcBorders>
              <w:top w:val="nil"/>
              <w:left w:val="nil"/>
              <w:bottom w:val="single" w:sz="4" w:space="0" w:color="000000"/>
              <w:right w:val="single" w:sz="4" w:space="0" w:color="auto"/>
            </w:tcBorders>
            <w:shd w:val="clear" w:color="000000" w:fill="FFFFFF"/>
          </w:tcPr>
          <w:p w14:paraId="35EBEEC7" w14:textId="77777777" w:rsidR="000774F3" w:rsidRDefault="000774F3" w:rsidP="0084020F">
            <w:pPr>
              <w:jc w:val="right"/>
              <w:rPr>
                <w:rFonts w:ascii="Arial" w:hAnsi="Arial" w:cs="Arial"/>
                <w:color w:val="000000"/>
                <w:sz w:val="18"/>
                <w:szCs w:val="18"/>
              </w:rPr>
            </w:pPr>
          </w:p>
        </w:tc>
      </w:tr>
      <w:tr w:rsidR="000774F3" w14:paraId="7904E19B" w14:textId="77777777" w:rsidTr="0084020F">
        <w:trPr>
          <w:trHeight w:val="240"/>
        </w:trPr>
        <w:tc>
          <w:tcPr>
            <w:tcW w:w="1227" w:type="dxa"/>
            <w:tcBorders>
              <w:top w:val="nil"/>
              <w:left w:val="single" w:sz="4" w:space="0" w:color="auto"/>
              <w:bottom w:val="single" w:sz="4" w:space="0" w:color="000000"/>
              <w:right w:val="single" w:sz="4" w:space="0" w:color="000000"/>
            </w:tcBorders>
            <w:shd w:val="clear" w:color="000000" w:fill="FFFFFF"/>
            <w:noWrap/>
            <w:vAlign w:val="bottom"/>
            <w:hideMark/>
          </w:tcPr>
          <w:p w14:paraId="66EB9A10" w14:textId="77777777" w:rsidR="000774F3" w:rsidRDefault="000774F3" w:rsidP="0084020F">
            <w:pPr>
              <w:rPr>
                <w:rFonts w:ascii="Arial" w:hAnsi="Arial" w:cs="Arial"/>
                <w:color w:val="000000"/>
                <w:sz w:val="18"/>
                <w:szCs w:val="18"/>
              </w:rPr>
            </w:pPr>
            <w:r>
              <w:rPr>
                <w:rFonts w:ascii="Arial" w:hAnsi="Arial" w:cs="Arial"/>
                <w:color w:val="000000"/>
                <w:sz w:val="18"/>
                <w:szCs w:val="18"/>
              </w:rPr>
              <w:t>66830</w:t>
            </w:r>
          </w:p>
        </w:tc>
        <w:tc>
          <w:tcPr>
            <w:tcW w:w="1227" w:type="dxa"/>
            <w:tcBorders>
              <w:top w:val="nil"/>
              <w:left w:val="nil"/>
              <w:bottom w:val="single" w:sz="4" w:space="0" w:color="000000"/>
              <w:right w:val="single" w:sz="4" w:space="0" w:color="000000"/>
            </w:tcBorders>
            <w:shd w:val="clear" w:color="000000" w:fill="FFFFFF"/>
            <w:noWrap/>
            <w:vAlign w:val="bottom"/>
            <w:hideMark/>
          </w:tcPr>
          <w:p w14:paraId="77824D26" w14:textId="77777777" w:rsidR="000774F3" w:rsidRDefault="000774F3" w:rsidP="0084020F">
            <w:pPr>
              <w:rPr>
                <w:rFonts w:ascii="Arial" w:hAnsi="Arial" w:cs="Arial"/>
                <w:color w:val="000000"/>
                <w:sz w:val="18"/>
                <w:szCs w:val="18"/>
              </w:rPr>
            </w:pPr>
            <w:r>
              <w:rPr>
                <w:rFonts w:ascii="Arial" w:hAnsi="Arial" w:cs="Arial"/>
                <w:color w:val="000000"/>
                <w:sz w:val="18"/>
                <w:szCs w:val="18"/>
              </w:rPr>
              <w:t>66518</w:t>
            </w:r>
          </w:p>
        </w:tc>
        <w:tc>
          <w:tcPr>
            <w:tcW w:w="1360" w:type="dxa"/>
            <w:tcBorders>
              <w:top w:val="nil"/>
              <w:left w:val="nil"/>
              <w:bottom w:val="single" w:sz="4" w:space="0" w:color="000000"/>
              <w:right w:val="single" w:sz="4" w:space="0" w:color="000000"/>
            </w:tcBorders>
            <w:shd w:val="clear" w:color="000000" w:fill="FFFFFF"/>
            <w:vAlign w:val="bottom"/>
          </w:tcPr>
          <w:p w14:paraId="5CD695E0"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4,544 </w:t>
            </w:r>
          </w:p>
        </w:tc>
        <w:tc>
          <w:tcPr>
            <w:tcW w:w="1360" w:type="dxa"/>
            <w:tcBorders>
              <w:top w:val="nil"/>
              <w:left w:val="nil"/>
              <w:bottom w:val="single" w:sz="4" w:space="0" w:color="000000"/>
              <w:right w:val="single" w:sz="4" w:space="0" w:color="000000"/>
            </w:tcBorders>
            <w:shd w:val="clear" w:color="000000" w:fill="FFFFFF"/>
            <w:vAlign w:val="bottom"/>
          </w:tcPr>
          <w:p w14:paraId="2F40A1F2"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9,089 </w:t>
            </w:r>
          </w:p>
        </w:tc>
        <w:tc>
          <w:tcPr>
            <w:tcW w:w="1360" w:type="dxa"/>
            <w:tcBorders>
              <w:top w:val="nil"/>
              <w:left w:val="nil"/>
              <w:bottom w:val="single" w:sz="4" w:space="0" w:color="000000"/>
              <w:right w:val="single" w:sz="4" w:space="0" w:color="000000"/>
            </w:tcBorders>
            <w:shd w:val="clear" w:color="000000" w:fill="FFFFFF"/>
            <w:vAlign w:val="bottom"/>
          </w:tcPr>
          <w:p w14:paraId="5D918625"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$356,990 </w:t>
            </w:r>
          </w:p>
        </w:tc>
        <w:tc>
          <w:tcPr>
            <w:tcW w:w="1360" w:type="dxa"/>
            <w:tcBorders>
              <w:top w:val="nil"/>
              <w:left w:val="nil"/>
              <w:bottom w:val="single" w:sz="4" w:space="0" w:color="000000"/>
              <w:right w:val="nil"/>
            </w:tcBorders>
            <w:shd w:val="clear" w:color="000000" w:fill="FFFFFF"/>
            <w:vAlign w:val="bottom"/>
          </w:tcPr>
          <w:p w14:paraId="32D4335A"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46% </w:t>
            </w:r>
          </w:p>
        </w:tc>
        <w:tc>
          <w:tcPr>
            <w:tcW w:w="236" w:type="dxa"/>
            <w:tcBorders>
              <w:top w:val="nil"/>
              <w:left w:val="nil"/>
              <w:bottom w:val="single" w:sz="4" w:space="0" w:color="000000"/>
              <w:right w:val="single" w:sz="4" w:space="0" w:color="auto"/>
            </w:tcBorders>
            <w:shd w:val="clear" w:color="000000" w:fill="FFFFFF"/>
          </w:tcPr>
          <w:p w14:paraId="11C2CB7B" w14:textId="77777777" w:rsidR="000774F3" w:rsidRDefault="000774F3" w:rsidP="0084020F">
            <w:pPr>
              <w:jc w:val="right"/>
              <w:rPr>
                <w:rFonts w:ascii="Arial" w:hAnsi="Arial" w:cs="Arial"/>
                <w:color w:val="000000"/>
                <w:sz w:val="18"/>
                <w:szCs w:val="18"/>
              </w:rPr>
            </w:pPr>
          </w:p>
        </w:tc>
      </w:tr>
      <w:tr w:rsidR="000774F3" w14:paraId="788559FE" w14:textId="77777777" w:rsidTr="0084020F">
        <w:trPr>
          <w:trHeight w:val="240"/>
        </w:trPr>
        <w:tc>
          <w:tcPr>
            <w:tcW w:w="1227" w:type="dxa"/>
            <w:tcBorders>
              <w:top w:val="nil"/>
              <w:left w:val="single" w:sz="4" w:space="0" w:color="auto"/>
              <w:bottom w:val="single" w:sz="4" w:space="0" w:color="000000"/>
              <w:right w:val="single" w:sz="4" w:space="0" w:color="000000"/>
            </w:tcBorders>
            <w:shd w:val="clear" w:color="000000" w:fill="FFFFFF"/>
            <w:noWrap/>
            <w:vAlign w:val="bottom"/>
            <w:hideMark/>
          </w:tcPr>
          <w:p w14:paraId="4B4FF2CA" w14:textId="77777777" w:rsidR="000774F3" w:rsidRDefault="000774F3" w:rsidP="0084020F">
            <w:pPr>
              <w:rPr>
                <w:rFonts w:ascii="Arial" w:hAnsi="Arial" w:cs="Arial"/>
                <w:color w:val="000000"/>
                <w:sz w:val="18"/>
                <w:szCs w:val="18"/>
              </w:rPr>
            </w:pPr>
            <w:r>
              <w:rPr>
                <w:rFonts w:ascii="Arial" w:hAnsi="Arial" w:cs="Arial"/>
                <w:color w:val="000000"/>
                <w:sz w:val="18"/>
                <w:szCs w:val="18"/>
              </w:rPr>
              <w:t>66830</w:t>
            </w:r>
          </w:p>
        </w:tc>
        <w:tc>
          <w:tcPr>
            <w:tcW w:w="1227" w:type="dxa"/>
            <w:tcBorders>
              <w:top w:val="nil"/>
              <w:left w:val="nil"/>
              <w:bottom w:val="single" w:sz="4" w:space="0" w:color="000000"/>
              <w:right w:val="single" w:sz="4" w:space="0" w:color="000000"/>
            </w:tcBorders>
            <w:shd w:val="clear" w:color="000000" w:fill="FFFFFF"/>
            <w:noWrap/>
            <w:vAlign w:val="bottom"/>
            <w:hideMark/>
          </w:tcPr>
          <w:p w14:paraId="55221669" w14:textId="77777777" w:rsidR="000774F3" w:rsidRDefault="000774F3" w:rsidP="0084020F">
            <w:pPr>
              <w:rPr>
                <w:rFonts w:ascii="Arial" w:hAnsi="Arial" w:cs="Arial"/>
                <w:color w:val="000000"/>
                <w:sz w:val="18"/>
                <w:szCs w:val="18"/>
              </w:rPr>
            </w:pPr>
            <w:r>
              <w:rPr>
                <w:rFonts w:ascii="Arial" w:hAnsi="Arial" w:cs="Arial"/>
                <w:color w:val="000000"/>
                <w:sz w:val="18"/>
                <w:szCs w:val="18"/>
              </w:rPr>
              <w:t>73938</w:t>
            </w:r>
          </w:p>
        </w:tc>
        <w:tc>
          <w:tcPr>
            <w:tcW w:w="1360" w:type="dxa"/>
            <w:tcBorders>
              <w:top w:val="nil"/>
              <w:left w:val="nil"/>
              <w:bottom w:val="single" w:sz="4" w:space="0" w:color="000000"/>
              <w:right w:val="single" w:sz="4" w:space="0" w:color="000000"/>
            </w:tcBorders>
            <w:shd w:val="clear" w:color="000000" w:fill="FFFFFF"/>
            <w:vAlign w:val="bottom"/>
          </w:tcPr>
          <w:p w14:paraId="17C28A9F"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3,314 </w:t>
            </w:r>
          </w:p>
        </w:tc>
        <w:tc>
          <w:tcPr>
            <w:tcW w:w="1360" w:type="dxa"/>
            <w:tcBorders>
              <w:top w:val="nil"/>
              <w:left w:val="nil"/>
              <w:bottom w:val="single" w:sz="4" w:space="0" w:color="000000"/>
              <w:right w:val="single" w:sz="4" w:space="0" w:color="000000"/>
            </w:tcBorders>
            <w:shd w:val="clear" w:color="000000" w:fill="FFFFFF"/>
            <w:vAlign w:val="bottom"/>
          </w:tcPr>
          <w:p w14:paraId="1D4CAC63"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6,875 </w:t>
            </w:r>
          </w:p>
        </w:tc>
        <w:tc>
          <w:tcPr>
            <w:tcW w:w="1360" w:type="dxa"/>
            <w:tcBorders>
              <w:top w:val="nil"/>
              <w:left w:val="nil"/>
              <w:bottom w:val="single" w:sz="4" w:space="0" w:color="000000"/>
              <w:right w:val="single" w:sz="4" w:space="0" w:color="000000"/>
            </w:tcBorders>
            <w:shd w:val="clear" w:color="000000" w:fill="FFFFFF"/>
            <w:vAlign w:val="bottom"/>
          </w:tcPr>
          <w:p w14:paraId="217E1567"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$222,179 </w:t>
            </w:r>
          </w:p>
        </w:tc>
        <w:tc>
          <w:tcPr>
            <w:tcW w:w="1360" w:type="dxa"/>
            <w:tcBorders>
              <w:top w:val="nil"/>
              <w:left w:val="nil"/>
              <w:bottom w:val="single" w:sz="4" w:space="0" w:color="000000"/>
              <w:right w:val="nil"/>
            </w:tcBorders>
            <w:shd w:val="clear" w:color="000000" w:fill="FFFFFF"/>
            <w:vAlign w:val="bottom"/>
          </w:tcPr>
          <w:p w14:paraId="7D07D62C"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34% </w:t>
            </w:r>
          </w:p>
        </w:tc>
        <w:tc>
          <w:tcPr>
            <w:tcW w:w="236" w:type="dxa"/>
            <w:tcBorders>
              <w:top w:val="nil"/>
              <w:left w:val="nil"/>
              <w:bottom w:val="single" w:sz="4" w:space="0" w:color="000000"/>
              <w:right w:val="single" w:sz="4" w:space="0" w:color="auto"/>
            </w:tcBorders>
            <w:shd w:val="clear" w:color="000000" w:fill="FFFFFF"/>
          </w:tcPr>
          <w:p w14:paraId="30B05A4F" w14:textId="77777777" w:rsidR="000774F3" w:rsidRDefault="000774F3" w:rsidP="0084020F">
            <w:pPr>
              <w:jc w:val="right"/>
              <w:rPr>
                <w:rFonts w:ascii="Arial" w:hAnsi="Arial" w:cs="Arial"/>
                <w:color w:val="000000"/>
                <w:sz w:val="18"/>
                <w:szCs w:val="18"/>
              </w:rPr>
            </w:pPr>
          </w:p>
        </w:tc>
      </w:tr>
      <w:tr w:rsidR="000774F3" w14:paraId="63ADD842" w14:textId="77777777" w:rsidTr="0084020F">
        <w:trPr>
          <w:trHeight w:val="240"/>
        </w:trPr>
        <w:tc>
          <w:tcPr>
            <w:tcW w:w="1227" w:type="dxa"/>
            <w:tcBorders>
              <w:top w:val="nil"/>
              <w:left w:val="single" w:sz="4" w:space="0" w:color="auto"/>
              <w:bottom w:val="single" w:sz="4" w:space="0" w:color="000000"/>
              <w:right w:val="single" w:sz="4" w:space="0" w:color="000000"/>
            </w:tcBorders>
            <w:shd w:val="clear" w:color="000000" w:fill="FFFFFF"/>
            <w:noWrap/>
            <w:vAlign w:val="bottom"/>
            <w:hideMark/>
          </w:tcPr>
          <w:p w14:paraId="2EDA688D" w14:textId="77777777" w:rsidR="000774F3" w:rsidRDefault="000774F3" w:rsidP="0084020F">
            <w:pPr>
              <w:rPr>
                <w:rFonts w:ascii="Arial" w:hAnsi="Arial" w:cs="Arial"/>
                <w:color w:val="000000"/>
                <w:sz w:val="18"/>
                <w:szCs w:val="18"/>
              </w:rPr>
            </w:pPr>
            <w:r>
              <w:rPr>
                <w:rFonts w:ascii="Arial" w:hAnsi="Arial" w:cs="Arial"/>
                <w:color w:val="000000"/>
                <w:sz w:val="18"/>
                <w:szCs w:val="18"/>
              </w:rPr>
              <w:t>66830</w:t>
            </w:r>
          </w:p>
        </w:tc>
        <w:tc>
          <w:tcPr>
            <w:tcW w:w="1227" w:type="dxa"/>
            <w:tcBorders>
              <w:top w:val="nil"/>
              <w:left w:val="nil"/>
              <w:bottom w:val="single" w:sz="4" w:space="0" w:color="000000"/>
              <w:right w:val="single" w:sz="4" w:space="0" w:color="000000"/>
            </w:tcBorders>
            <w:shd w:val="clear" w:color="000000" w:fill="FFFFFF"/>
            <w:noWrap/>
            <w:vAlign w:val="bottom"/>
            <w:hideMark/>
          </w:tcPr>
          <w:p w14:paraId="0BE9A5B1" w14:textId="77777777" w:rsidR="000774F3" w:rsidRDefault="000774F3" w:rsidP="0084020F">
            <w:pPr>
              <w:rPr>
                <w:rFonts w:ascii="Arial" w:hAnsi="Arial" w:cs="Arial"/>
                <w:color w:val="000000"/>
                <w:sz w:val="18"/>
                <w:szCs w:val="18"/>
              </w:rPr>
            </w:pPr>
            <w:r>
              <w:rPr>
                <w:rFonts w:ascii="Arial" w:hAnsi="Arial" w:cs="Arial"/>
                <w:color w:val="000000"/>
                <w:sz w:val="18"/>
                <w:szCs w:val="18"/>
              </w:rPr>
              <w:t>73930</w:t>
            </w:r>
          </w:p>
        </w:tc>
        <w:tc>
          <w:tcPr>
            <w:tcW w:w="1360" w:type="dxa"/>
            <w:tcBorders>
              <w:top w:val="nil"/>
              <w:left w:val="nil"/>
              <w:bottom w:val="single" w:sz="4" w:space="0" w:color="000000"/>
              <w:right w:val="single" w:sz="4" w:space="0" w:color="000000"/>
            </w:tcBorders>
            <w:shd w:val="clear" w:color="000000" w:fill="FFFFFF"/>
            <w:vAlign w:val="bottom"/>
          </w:tcPr>
          <w:p w14:paraId="1D86412F"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3,094 </w:t>
            </w:r>
          </w:p>
        </w:tc>
        <w:tc>
          <w:tcPr>
            <w:tcW w:w="1360" w:type="dxa"/>
            <w:tcBorders>
              <w:top w:val="nil"/>
              <w:left w:val="nil"/>
              <w:bottom w:val="single" w:sz="4" w:space="0" w:color="000000"/>
              <w:right w:val="single" w:sz="4" w:space="0" w:color="000000"/>
            </w:tcBorders>
            <w:shd w:val="clear" w:color="000000" w:fill="FFFFFF"/>
            <w:vAlign w:val="bottom"/>
          </w:tcPr>
          <w:p w14:paraId="427F5F4C"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6,658 </w:t>
            </w:r>
          </w:p>
        </w:tc>
        <w:tc>
          <w:tcPr>
            <w:tcW w:w="1360" w:type="dxa"/>
            <w:tcBorders>
              <w:top w:val="nil"/>
              <w:left w:val="nil"/>
              <w:bottom w:val="single" w:sz="4" w:space="0" w:color="000000"/>
              <w:right w:val="single" w:sz="4" w:space="0" w:color="000000"/>
            </w:tcBorders>
            <w:shd w:val="clear" w:color="000000" w:fill="FFFFFF"/>
            <w:vAlign w:val="bottom"/>
          </w:tcPr>
          <w:p w14:paraId="2B77BB6E"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$202,310 </w:t>
            </w:r>
          </w:p>
        </w:tc>
        <w:tc>
          <w:tcPr>
            <w:tcW w:w="1360" w:type="dxa"/>
            <w:tcBorders>
              <w:top w:val="nil"/>
              <w:left w:val="nil"/>
              <w:bottom w:val="single" w:sz="4" w:space="0" w:color="000000"/>
              <w:right w:val="nil"/>
            </w:tcBorders>
            <w:shd w:val="clear" w:color="000000" w:fill="FFFFFF"/>
            <w:vAlign w:val="bottom"/>
          </w:tcPr>
          <w:p w14:paraId="2B5E361E"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31% </w:t>
            </w:r>
          </w:p>
        </w:tc>
        <w:tc>
          <w:tcPr>
            <w:tcW w:w="236" w:type="dxa"/>
            <w:tcBorders>
              <w:top w:val="nil"/>
              <w:left w:val="nil"/>
              <w:bottom w:val="single" w:sz="4" w:space="0" w:color="000000"/>
              <w:right w:val="single" w:sz="4" w:space="0" w:color="auto"/>
            </w:tcBorders>
            <w:shd w:val="clear" w:color="000000" w:fill="FFFFFF"/>
          </w:tcPr>
          <w:p w14:paraId="584ED77E" w14:textId="77777777" w:rsidR="000774F3" w:rsidRDefault="000774F3" w:rsidP="0084020F">
            <w:pPr>
              <w:jc w:val="right"/>
              <w:rPr>
                <w:rFonts w:ascii="Arial" w:hAnsi="Arial" w:cs="Arial"/>
                <w:color w:val="000000"/>
                <w:sz w:val="18"/>
                <w:szCs w:val="18"/>
              </w:rPr>
            </w:pPr>
          </w:p>
        </w:tc>
      </w:tr>
    </w:tbl>
    <w:p w14:paraId="4366B04B" w14:textId="6DA07801" w:rsidR="000774F3" w:rsidRPr="006C1DB2" w:rsidRDefault="000774F3" w:rsidP="006C1DB2">
      <w:pPr>
        <w:pStyle w:val="Heading3"/>
        <w:rPr>
          <w:sz w:val="20"/>
        </w:rPr>
      </w:pPr>
      <w:r w:rsidRPr="006C1DB2">
        <w:rPr>
          <w:sz w:val="20"/>
        </w:rPr>
        <w:t>Table 1</w:t>
      </w:r>
      <w:r w:rsidR="00AA47A6" w:rsidRPr="006C1DB2">
        <w:rPr>
          <w:sz w:val="20"/>
        </w:rPr>
        <w:t>2</w:t>
      </w:r>
      <w:r w:rsidRPr="006C1DB2">
        <w:rPr>
          <w:sz w:val="20"/>
        </w:rPr>
        <w:t>: Top 5 items that are co-claimed with 66830 in any combination in 2015-16</w:t>
      </w:r>
    </w:p>
    <w:tbl>
      <w:tblPr>
        <w:tblW w:w="8130" w:type="dxa"/>
        <w:tblInd w:w="93" w:type="dxa"/>
        <w:tblLook w:val="04A0" w:firstRow="1" w:lastRow="0" w:firstColumn="1" w:lastColumn="0" w:noHBand="0" w:noVBand="1"/>
        <w:tblCaption w:val="Top 5 items that are co-claimed with 66830 in any combination in 2015-16"/>
        <w:tblDescription w:val="Item 66830 is typically co-claimed with the same five items each financial year (66512, 65070, 66518, 73930 and 73938)"/>
      </w:tblPr>
      <w:tblGrid>
        <w:gridCol w:w="1227"/>
        <w:gridCol w:w="1227"/>
        <w:gridCol w:w="1360"/>
        <w:gridCol w:w="1360"/>
        <w:gridCol w:w="1360"/>
        <w:gridCol w:w="1360"/>
        <w:gridCol w:w="236"/>
      </w:tblGrid>
      <w:tr w:rsidR="000774F3" w14:paraId="3DA4B27F" w14:textId="77777777" w:rsidTr="0084020F">
        <w:trPr>
          <w:trHeight w:val="240"/>
        </w:trPr>
        <w:tc>
          <w:tcPr>
            <w:tcW w:w="1227" w:type="dxa"/>
            <w:tcBorders>
              <w:top w:val="single" w:sz="4" w:space="0" w:color="000000"/>
              <w:left w:val="single" w:sz="4" w:space="0" w:color="auto"/>
              <w:bottom w:val="single" w:sz="4" w:space="0" w:color="000000"/>
              <w:right w:val="single" w:sz="4" w:space="0" w:color="000000"/>
            </w:tcBorders>
            <w:shd w:val="clear" w:color="auto" w:fill="008080"/>
            <w:noWrap/>
            <w:vAlign w:val="bottom"/>
            <w:hideMark/>
          </w:tcPr>
          <w:p w14:paraId="558610FA" w14:textId="77777777" w:rsidR="000774F3" w:rsidRPr="00E01E3A" w:rsidRDefault="000774F3" w:rsidP="0084020F">
            <w:pPr>
              <w:jc w:val="center"/>
              <w:rPr>
                <w:rStyle w:val="textitem"/>
                <w:b/>
                <w:bCs/>
                <w:color w:val="FFFFFF" w:themeColor="background1"/>
                <w:sz w:val="16"/>
                <w:szCs w:val="16"/>
              </w:rPr>
            </w:pPr>
            <w:r w:rsidRPr="00E01E3A">
              <w:rPr>
                <w:rStyle w:val="textitem"/>
                <w:b/>
                <w:bCs/>
                <w:color w:val="FFFFFF" w:themeColor="background1"/>
                <w:sz w:val="16"/>
                <w:szCs w:val="16"/>
              </w:rPr>
              <w:t>Trigger</w:t>
            </w:r>
            <w:r w:rsidRPr="00E01E3A">
              <w:rPr>
                <w:rStyle w:val="textitem"/>
                <w:b/>
                <w:bCs/>
                <w:color w:val="FFFFFF" w:themeColor="background1"/>
                <w:sz w:val="16"/>
                <w:szCs w:val="16"/>
              </w:rPr>
              <w:br/>
              <w:t>Combination</w:t>
            </w:r>
          </w:p>
        </w:tc>
        <w:tc>
          <w:tcPr>
            <w:tcW w:w="1227" w:type="dxa"/>
            <w:tcBorders>
              <w:top w:val="single" w:sz="4" w:space="0" w:color="000000"/>
              <w:left w:val="nil"/>
              <w:bottom w:val="single" w:sz="4" w:space="0" w:color="000000"/>
              <w:right w:val="single" w:sz="4" w:space="0" w:color="000000"/>
            </w:tcBorders>
            <w:shd w:val="clear" w:color="auto" w:fill="008080"/>
            <w:noWrap/>
            <w:vAlign w:val="bottom"/>
            <w:hideMark/>
          </w:tcPr>
          <w:p w14:paraId="13461799" w14:textId="77777777" w:rsidR="000774F3" w:rsidRPr="00E01E3A" w:rsidRDefault="000774F3" w:rsidP="0084020F">
            <w:pPr>
              <w:jc w:val="center"/>
              <w:rPr>
                <w:rStyle w:val="textitem"/>
                <w:b/>
                <w:bCs/>
                <w:color w:val="FFFFFF" w:themeColor="background1"/>
                <w:sz w:val="16"/>
                <w:szCs w:val="16"/>
              </w:rPr>
            </w:pPr>
            <w:proofErr w:type="spellStart"/>
            <w:r w:rsidRPr="00E01E3A">
              <w:rPr>
                <w:rStyle w:val="textitem"/>
                <w:b/>
                <w:bCs/>
                <w:color w:val="FFFFFF" w:themeColor="background1"/>
                <w:sz w:val="16"/>
                <w:szCs w:val="16"/>
              </w:rPr>
              <w:t>CoClaimed</w:t>
            </w:r>
            <w:proofErr w:type="spellEnd"/>
            <w:r w:rsidRPr="00E01E3A">
              <w:rPr>
                <w:rStyle w:val="textitem"/>
                <w:b/>
                <w:bCs/>
                <w:color w:val="FFFFFF" w:themeColor="background1"/>
                <w:sz w:val="16"/>
                <w:szCs w:val="16"/>
              </w:rPr>
              <w:t xml:space="preserve"> Combination</w:t>
            </w:r>
          </w:p>
        </w:tc>
        <w:tc>
          <w:tcPr>
            <w:tcW w:w="1360" w:type="dxa"/>
            <w:tcBorders>
              <w:top w:val="single" w:sz="4" w:space="0" w:color="000000"/>
              <w:left w:val="nil"/>
              <w:bottom w:val="single" w:sz="4" w:space="0" w:color="000000"/>
              <w:right w:val="single" w:sz="4" w:space="0" w:color="000000"/>
            </w:tcBorders>
            <w:shd w:val="clear" w:color="auto" w:fill="008080"/>
            <w:vAlign w:val="center"/>
          </w:tcPr>
          <w:p w14:paraId="0303F4B8" w14:textId="77777777" w:rsidR="000774F3" w:rsidRPr="00E01E3A" w:rsidRDefault="000774F3" w:rsidP="0084020F">
            <w:pPr>
              <w:jc w:val="center"/>
              <w:rPr>
                <w:rStyle w:val="textitem"/>
                <w:b/>
                <w:bCs/>
                <w:color w:val="FFFFFF" w:themeColor="background1"/>
                <w:sz w:val="16"/>
                <w:szCs w:val="16"/>
              </w:rPr>
            </w:pPr>
            <w:r w:rsidRPr="00E01E3A">
              <w:rPr>
                <w:rStyle w:val="textitem"/>
                <w:b/>
                <w:bCs/>
                <w:color w:val="FFFFFF" w:themeColor="background1"/>
                <w:sz w:val="16"/>
                <w:szCs w:val="16"/>
              </w:rPr>
              <w:t>Episodes</w:t>
            </w:r>
          </w:p>
        </w:tc>
        <w:tc>
          <w:tcPr>
            <w:tcW w:w="1360" w:type="dxa"/>
            <w:tcBorders>
              <w:top w:val="single" w:sz="4" w:space="0" w:color="000000"/>
              <w:left w:val="nil"/>
              <w:bottom w:val="single" w:sz="4" w:space="0" w:color="000000"/>
              <w:right w:val="single" w:sz="4" w:space="0" w:color="000000"/>
            </w:tcBorders>
            <w:shd w:val="clear" w:color="auto" w:fill="008080"/>
            <w:vAlign w:val="center"/>
          </w:tcPr>
          <w:p w14:paraId="49CFE9CB" w14:textId="77777777" w:rsidR="000774F3" w:rsidRPr="00E01E3A" w:rsidRDefault="000774F3" w:rsidP="0084020F">
            <w:pPr>
              <w:jc w:val="center"/>
              <w:rPr>
                <w:rStyle w:val="textitem"/>
                <w:b/>
                <w:bCs/>
                <w:color w:val="FFFFFF" w:themeColor="background1"/>
                <w:sz w:val="16"/>
                <w:szCs w:val="16"/>
              </w:rPr>
            </w:pPr>
            <w:r w:rsidRPr="00E01E3A">
              <w:rPr>
                <w:rStyle w:val="textitem"/>
                <w:b/>
                <w:bCs/>
                <w:color w:val="FFFFFF" w:themeColor="background1"/>
                <w:sz w:val="16"/>
                <w:szCs w:val="16"/>
              </w:rPr>
              <w:t>Services</w:t>
            </w:r>
          </w:p>
        </w:tc>
        <w:tc>
          <w:tcPr>
            <w:tcW w:w="1360" w:type="dxa"/>
            <w:tcBorders>
              <w:top w:val="single" w:sz="4" w:space="0" w:color="000000"/>
              <w:left w:val="nil"/>
              <w:bottom w:val="single" w:sz="4" w:space="0" w:color="000000"/>
              <w:right w:val="single" w:sz="4" w:space="0" w:color="000000"/>
            </w:tcBorders>
            <w:shd w:val="clear" w:color="auto" w:fill="008080"/>
            <w:vAlign w:val="center"/>
          </w:tcPr>
          <w:p w14:paraId="4848FE5E" w14:textId="77777777" w:rsidR="000774F3" w:rsidRPr="00E01E3A" w:rsidRDefault="000774F3" w:rsidP="0084020F">
            <w:pPr>
              <w:jc w:val="center"/>
              <w:rPr>
                <w:rStyle w:val="textitem"/>
                <w:b/>
                <w:bCs/>
                <w:color w:val="FFFFFF" w:themeColor="background1"/>
                <w:sz w:val="16"/>
                <w:szCs w:val="16"/>
              </w:rPr>
            </w:pPr>
            <w:r w:rsidRPr="00E01E3A">
              <w:rPr>
                <w:rStyle w:val="textitem"/>
                <w:b/>
                <w:bCs/>
                <w:color w:val="FFFFFF" w:themeColor="background1"/>
                <w:sz w:val="16"/>
                <w:szCs w:val="16"/>
              </w:rPr>
              <w:t>Schedule fees</w:t>
            </w:r>
          </w:p>
        </w:tc>
        <w:tc>
          <w:tcPr>
            <w:tcW w:w="1360" w:type="dxa"/>
            <w:tcBorders>
              <w:top w:val="single" w:sz="4" w:space="0" w:color="000000"/>
              <w:left w:val="nil"/>
              <w:bottom w:val="single" w:sz="4" w:space="0" w:color="000000"/>
              <w:right w:val="nil"/>
            </w:tcBorders>
            <w:shd w:val="clear" w:color="auto" w:fill="008080"/>
            <w:vAlign w:val="center"/>
          </w:tcPr>
          <w:p w14:paraId="33534307" w14:textId="77777777" w:rsidR="000774F3" w:rsidRPr="00E01E3A" w:rsidRDefault="000774F3" w:rsidP="0084020F">
            <w:pPr>
              <w:jc w:val="center"/>
              <w:rPr>
                <w:rStyle w:val="textitem"/>
                <w:b/>
                <w:bCs/>
                <w:color w:val="FFFFFF" w:themeColor="background1"/>
                <w:sz w:val="16"/>
                <w:szCs w:val="16"/>
              </w:rPr>
            </w:pPr>
            <w:r w:rsidRPr="00E01E3A">
              <w:rPr>
                <w:rStyle w:val="textitem"/>
                <w:b/>
                <w:bCs/>
                <w:color w:val="FFFFFF" w:themeColor="background1"/>
                <w:sz w:val="16"/>
                <w:szCs w:val="16"/>
              </w:rPr>
              <w:t>Episodes %</w:t>
            </w:r>
          </w:p>
        </w:tc>
        <w:tc>
          <w:tcPr>
            <w:tcW w:w="236" w:type="dxa"/>
            <w:tcBorders>
              <w:top w:val="single" w:sz="4" w:space="0" w:color="000000"/>
              <w:left w:val="nil"/>
              <w:bottom w:val="single" w:sz="4" w:space="0" w:color="000000"/>
              <w:right w:val="single" w:sz="4" w:space="0" w:color="auto"/>
            </w:tcBorders>
            <w:shd w:val="clear" w:color="auto" w:fill="008080"/>
          </w:tcPr>
          <w:p w14:paraId="1C3F2615" w14:textId="77777777" w:rsidR="000774F3" w:rsidRPr="00E01E3A" w:rsidRDefault="000774F3" w:rsidP="0084020F">
            <w:pPr>
              <w:jc w:val="center"/>
              <w:rPr>
                <w:rStyle w:val="textitem"/>
                <w:color w:val="FFFFFF" w:themeColor="background1"/>
              </w:rPr>
            </w:pPr>
          </w:p>
        </w:tc>
      </w:tr>
      <w:tr w:rsidR="000774F3" w14:paraId="43292FF3" w14:textId="77777777" w:rsidTr="0084020F">
        <w:trPr>
          <w:trHeight w:val="240"/>
        </w:trPr>
        <w:tc>
          <w:tcPr>
            <w:tcW w:w="1227" w:type="dxa"/>
            <w:tcBorders>
              <w:top w:val="single" w:sz="4" w:space="0" w:color="000000"/>
              <w:left w:val="single" w:sz="4" w:space="0" w:color="auto"/>
              <w:bottom w:val="single" w:sz="4" w:space="0" w:color="000000"/>
              <w:right w:val="single" w:sz="4" w:space="0" w:color="000000"/>
            </w:tcBorders>
            <w:shd w:val="clear" w:color="000000" w:fill="FFFFFF"/>
            <w:noWrap/>
            <w:vAlign w:val="bottom"/>
            <w:hideMark/>
          </w:tcPr>
          <w:p w14:paraId="726074D2" w14:textId="77777777" w:rsidR="000774F3" w:rsidRDefault="000774F3" w:rsidP="0084020F">
            <w:pPr>
              <w:rPr>
                <w:rFonts w:ascii="Arial" w:hAnsi="Arial" w:cs="Arial"/>
                <w:color w:val="000000"/>
                <w:sz w:val="18"/>
                <w:szCs w:val="18"/>
              </w:rPr>
            </w:pPr>
            <w:r>
              <w:rPr>
                <w:rFonts w:ascii="Arial" w:hAnsi="Arial" w:cs="Arial"/>
                <w:color w:val="000000"/>
                <w:sz w:val="18"/>
                <w:szCs w:val="18"/>
              </w:rPr>
              <w:t>66830</w:t>
            </w:r>
          </w:p>
        </w:tc>
        <w:tc>
          <w:tcPr>
            <w:tcW w:w="1227" w:type="dxa"/>
            <w:tcBorders>
              <w:top w:val="single" w:sz="4" w:space="0" w:color="000000"/>
              <w:left w:val="nil"/>
              <w:bottom w:val="single" w:sz="4" w:space="0" w:color="000000"/>
              <w:right w:val="single" w:sz="4" w:space="0" w:color="000000"/>
            </w:tcBorders>
            <w:shd w:val="clear" w:color="000000" w:fill="FFFFFF"/>
            <w:noWrap/>
            <w:vAlign w:val="bottom"/>
            <w:hideMark/>
          </w:tcPr>
          <w:p w14:paraId="796E8F73" w14:textId="77777777" w:rsidR="000774F3" w:rsidRDefault="000774F3" w:rsidP="0084020F">
            <w:pPr>
              <w:rPr>
                <w:rFonts w:ascii="Arial" w:hAnsi="Arial" w:cs="Arial"/>
                <w:color w:val="000000"/>
                <w:sz w:val="18"/>
                <w:szCs w:val="18"/>
              </w:rPr>
            </w:pPr>
            <w:r>
              <w:rPr>
                <w:rFonts w:ascii="Arial" w:hAnsi="Arial" w:cs="Arial"/>
                <w:color w:val="000000"/>
                <w:sz w:val="18"/>
                <w:szCs w:val="18"/>
              </w:rPr>
              <w:t>66512</w:t>
            </w:r>
          </w:p>
        </w:tc>
        <w:tc>
          <w:tcPr>
            <w:tcW w:w="1360" w:type="dxa"/>
            <w:tcBorders>
              <w:top w:val="single" w:sz="4" w:space="0" w:color="000000"/>
              <w:left w:val="nil"/>
              <w:bottom w:val="single" w:sz="4" w:space="0" w:color="000000"/>
              <w:right w:val="single" w:sz="4" w:space="0" w:color="000000"/>
            </w:tcBorders>
            <w:shd w:val="clear" w:color="000000" w:fill="FFFFFF"/>
            <w:vAlign w:val="bottom"/>
          </w:tcPr>
          <w:p w14:paraId="21823606"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9,385 </w:t>
            </w:r>
          </w:p>
        </w:tc>
        <w:tc>
          <w:tcPr>
            <w:tcW w:w="1360" w:type="dxa"/>
            <w:tcBorders>
              <w:top w:val="single" w:sz="4" w:space="0" w:color="000000"/>
              <w:left w:val="nil"/>
              <w:bottom w:val="single" w:sz="4" w:space="0" w:color="000000"/>
              <w:right w:val="single" w:sz="4" w:space="0" w:color="000000"/>
            </w:tcBorders>
            <w:shd w:val="clear" w:color="000000" w:fill="FFFFFF"/>
            <w:vAlign w:val="bottom"/>
          </w:tcPr>
          <w:p w14:paraId="1B5F58C7"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19,253 </w:t>
            </w:r>
          </w:p>
        </w:tc>
        <w:tc>
          <w:tcPr>
            <w:tcW w:w="1360" w:type="dxa"/>
            <w:tcBorders>
              <w:top w:val="single" w:sz="4" w:space="0" w:color="000000"/>
              <w:left w:val="nil"/>
              <w:bottom w:val="single" w:sz="4" w:space="0" w:color="000000"/>
              <w:right w:val="single" w:sz="4" w:space="0" w:color="000000"/>
            </w:tcBorders>
            <w:shd w:val="clear" w:color="000000" w:fill="FFFFFF"/>
            <w:vAlign w:val="bottom"/>
          </w:tcPr>
          <w:p w14:paraId="33DD808B"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$723,633 </w:t>
            </w:r>
          </w:p>
        </w:tc>
        <w:tc>
          <w:tcPr>
            <w:tcW w:w="1360" w:type="dxa"/>
            <w:tcBorders>
              <w:top w:val="single" w:sz="4" w:space="0" w:color="000000"/>
              <w:left w:val="nil"/>
              <w:bottom w:val="single" w:sz="4" w:space="0" w:color="000000"/>
              <w:right w:val="nil"/>
            </w:tcBorders>
            <w:shd w:val="clear" w:color="000000" w:fill="FFFFFF"/>
            <w:vAlign w:val="bottom"/>
          </w:tcPr>
          <w:p w14:paraId="53991B74"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81% </w:t>
            </w:r>
          </w:p>
        </w:tc>
        <w:tc>
          <w:tcPr>
            <w:tcW w:w="236" w:type="dxa"/>
            <w:tcBorders>
              <w:top w:val="single" w:sz="4" w:space="0" w:color="000000"/>
              <w:left w:val="nil"/>
              <w:bottom w:val="single" w:sz="4" w:space="0" w:color="000000"/>
              <w:right w:val="single" w:sz="4" w:space="0" w:color="auto"/>
            </w:tcBorders>
            <w:shd w:val="clear" w:color="000000" w:fill="FFFFFF"/>
          </w:tcPr>
          <w:p w14:paraId="33BF0B81" w14:textId="77777777" w:rsidR="000774F3" w:rsidRDefault="000774F3" w:rsidP="0084020F">
            <w:pPr>
              <w:jc w:val="right"/>
              <w:rPr>
                <w:rFonts w:ascii="Arial" w:hAnsi="Arial" w:cs="Arial"/>
                <w:color w:val="000000"/>
                <w:sz w:val="18"/>
                <w:szCs w:val="18"/>
              </w:rPr>
            </w:pPr>
          </w:p>
        </w:tc>
      </w:tr>
      <w:tr w:rsidR="000774F3" w14:paraId="6C933F95" w14:textId="77777777" w:rsidTr="0084020F">
        <w:trPr>
          <w:trHeight w:val="240"/>
        </w:trPr>
        <w:tc>
          <w:tcPr>
            <w:tcW w:w="1227" w:type="dxa"/>
            <w:tcBorders>
              <w:top w:val="nil"/>
              <w:left w:val="single" w:sz="4" w:space="0" w:color="auto"/>
              <w:bottom w:val="single" w:sz="4" w:space="0" w:color="000000"/>
              <w:right w:val="single" w:sz="4" w:space="0" w:color="000000"/>
            </w:tcBorders>
            <w:shd w:val="clear" w:color="000000" w:fill="FFFFFF"/>
            <w:noWrap/>
            <w:vAlign w:val="bottom"/>
            <w:hideMark/>
          </w:tcPr>
          <w:p w14:paraId="1E21602F" w14:textId="77777777" w:rsidR="000774F3" w:rsidRDefault="000774F3" w:rsidP="0084020F">
            <w:pPr>
              <w:rPr>
                <w:rFonts w:ascii="Arial" w:hAnsi="Arial" w:cs="Arial"/>
                <w:color w:val="000000"/>
                <w:sz w:val="18"/>
                <w:szCs w:val="18"/>
              </w:rPr>
            </w:pPr>
            <w:r>
              <w:rPr>
                <w:rFonts w:ascii="Arial" w:hAnsi="Arial" w:cs="Arial"/>
                <w:color w:val="000000"/>
                <w:sz w:val="18"/>
                <w:szCs w:val="18"/>
              </w:rPr>
              <w:t>66830</w:t>
            </w:r>
          </w:p>
        </w:tc>
        <w:tc>
          <w:tcPr>
            <w:tcW w:w="1227" w:type="dxa"/>
            <w:tcBorders>
              <w:top w:val="nil"/>
              <w:left w:val="nil"/>
              <w:bottom w:val="single" w:sz="4" w:space="0" w:color="000000"/>
              <w:right w:val="single" w:sz="4" w:space="0" w:color="000000"/>
            </w:tcBorders>
            <w:shd w:val="clear" w:color="000000" w:fill="FFFFFF"/>
            <w:noWrap/>
            <w:vAlign w:val="bottom"/>
            <w:hideMark/>
          </w:tcPr>
          <w:p w14:paraId="0173BBED" w14:textId="77777777" w:rsidR="000774F3" w:rsidRDefault="000774F3" w:rsidP="0084020F">
            <w:pPr>
              <w:rPr>
                <w:rFonts w:ascii="Arial" w:hAnsi="Arial" w:cs="Arial"/>
                <w:color w:val="000000"/>
                <w:sz w:val="18"/>
                <w:szCs w:val="18"/>
              </w:rPr>
            </w:pPr>
            <w:r>
              <w:rPr>
                <w:rFonts w:ascii="Arial" w:hAnsi="Arial" w:cs="Arial"/>
                <w:color w:val="000000"/>
                <w:sz w:val="18"/>
                <w:szCs w:val="18"/>
              </w:rPr>
              <w:t>65070</w:t>
            </w:r>
          </w:p>
        </w:tc>
        <w:tc>
          <w:tcPr>
            <w:tcW w:w="1360" w:type="dxa"/>
            <w:tcBorders>
              <w:top w:val="nil"/>
              <w:left w:val="nil"/>
              <w:bottom w:val="single" w:sz="4" w:space="0" w:color="000000"/>
              <w:right w:val="single" w:sz="4" w:space="0" w:color="000000"/>
            </w:tcBorders>
            <w:shd w:val="clear" w:color="000000" w:fill="FFFFFF"/>
            <w:vAlign w:val="bottom"/>
          </w:tcPr>
          <w:p w14:paraId="4FFD2633"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7,632 </w:t>
            </w:r>
          </w:p>
        </w:tc>
        <w:tc>
          <w:tcPr>
            <w:tcW w:w="1360" w:type="dxa"/>
            <w:tcBorders>
              <w:top w:val="nil"/>
              <w:left w:val="nil"/>
              <w:bottom w:val="single" w:sz="4" w:space="0" w:color="000000"/>
              <w:right w:val="single" w:sz="4" w:space="0" w:color="000000"/>
            </w:tcBorders>
            <w:shd w:val="clear" w:color="000000" w:fill="FFFFFF"/>
            <w:vAlign w:val="bottom"/>
          </w:tcPr>
          <w:p w14:paraId="3DAF47B9"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15,534 </w:t>
            </w:r>
          </w:p>
        </w:tc>
        <w:tc>
          <w:tcPr>
            <w:tcW w:w="1360" w:type="dxa"/>
            <w:tcBorders>
              <w:top w:val="nil"/>
              <w:left w:val="nil"/>
              <w:bottom w:val="single" w:sz="4" w:space="0" w:color="000000"/>
              <w:right w:val="single" w:sz="4" w:space="0" w:color="000000"/>
            </w:tcBorders>
            <w:shd w:val="clear" w:color="000000" w:fill="FFFFFF"/>
            <w:vAlign w:val="bottom"/>
          </w:tcPr>
          <w:p w14:paraId="085F574E"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$580,445 </w:t>
            </w:r>
          </w:p>
        </w:tc>
        <w:tc>
          <w:tcPr>
            <w:tcW w:w="1360" w:type="dxa"/>
            <w:tcBorders>
              <w:top w:val="nil"/>
              <w:left w:val="nil"/>
              <w:bottom w:val="single" w:sz="4" w:space="0" w:color="000000"/>
              <w:right w:val="nil"/>
            </w:tcBorders>
            <w:shd w:val="clear" w:color="000000" w:fill="FFFFFF"/>
            <w:vAlign w:val="bottom"/>
          </w:tcPr>
          <w:p w14:paraId="4CA50FAC"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66% </w:t>
            </w:r>
          </w:p>
        </w:tc>
        <w:tc>
          <w:tcPr>
            <w:tcW w:w="236" w:type="dxa"/>
            <w:tcBorders>
              <w:top w:val="nil"/>
              <w:left w:val="nil"/>
              <w:bottom w:val="single" w:sz="4" w:space="0" w:color="000000"/>
              <w:right w:val="single" w:sz="4" w:space="0" w:color="auto"/>
            </w:tcBorders>
            <w:shd w:val="clear" w:color="000000" w:fill="FFFFFF"/>
          </w:tcPr>
          <w:p w14:paraId="73570622" w14:textId="77777777" w:rsidR="000774F3" w:rsidRDefault="000774F3" w:rsidP="0084020F">
            <w:pPr>
              <w:jc w:val="right"/>
              <w:rPr>
                <w:rFonts w:ascii="Arial" w:hAnsi="Arial" w:cs="Arial"/>
                <w:color w:val="000000"/>
                <w:sz w:val="18"/>
                <w:szCs w:val="18"/>
              </w:rPr>
            </w:pPr>
          </w:p>
        </w:tc>
      </w:tr>
      <w:tr w:rsidR="000774F3" w14:paraId="54E538AF" w14:textId="77777777" w:rsidTr="0084020F">
        <w:trPr>
          <w:trHeight w:val="240"/>
        </w:trPr>
        <w:tc>
          <w:tcPr>
            <w:tcW w:w="1227" w:type="dxa"/>
            <w:tcBorders>
              <w:top w:val="nil"/>
              <w:left w:val="single" w:sz="4" w:space="0" w:color="auto"/>
              <w:bottom w:val="single" w:sz="4" w:space="0" w:color="000000"/>
              <w:right w:val="single" w:sz="4" w:space="0" w:color="000000"/>
            </w:tcBorders>
            <w:shd w:val="clear" w:color="000000" w:fill="FFFFFF"/>
            <w:noWrap/>
            <w:vAlign w:val="bottom"/>
            <w:hideMark/>
          </w:tcPr>
          <w:p w14:paraId="67FB3348" w14:textId="77777777" w:rsidR="000774F3" w:rsidRDefault="000774F3" w:rsidP="0084020F">
            <w:pPr>
              <w:rPr>
                <w:rFonts w:ascii="Arial" w:hAnsi="Arial" w:cs="Arial"/>
                <w:color w:val="000000"/>
                <w:sz w:val="18"/>
                <w:szCs w:val="18"/>
              </w:rPr>
            </w:pPr>
            <w:r>
              <w:rPr>
                <w:rFonts w:ascii="Arial" w:hAnsi="Arial" w:cs="Arial"/>
                <w:color w:val="000000"/>
                <w:sz w:val="18"/>
                <w:szCs w:val="18"/>
              </w:rPr>
              <w:t>66830</w:t>
            </w:r>
          </w:p>
        </w:tc>
        <w:tc>
          <w:tcPr>
            <w:tcW w:w="1227" w:type="dxa"/>
            <w:tcBorders>
              <w:top w:val="nil"/>
              <w:left w:val="nil"/>
              <w:bottom w:val="single" w:sz="4" w:space="0" w:color="000000"/>
              <w:right w:val="single" w:sz="4" w:space="0" w:color="000000"/>
            </w:tcBorders>
            <w:shd w:val="clear" w:color="000000" w:fill="FFFFFF"/>
            <w:noWrap/>
            <w:vAlign w:val="bottom"/>
            <w:hideMark/>
          </w:tcPr>
          <w:p w14:paraId="2AEB509C" w14:textId="77777777" w:rsidR="000774F3" w:rsidRDefault="000774F3" w:rsidP="0084020F">
            <w:pPr>
              <w:rPr>
                <w:rFonts w:ascii="Arial" w:hAnsi="Arial" w:cs="Arial"/>
                <w:color w:val="000000"/>
                <w:sz w:val="18"/>
                <w:szCs w:val="18"/>
              </w:rPr>
            </w:pPr>
            <w:r>
              <w:rPr>
                <w:rFonts w:ascii="Arial" w:hAnsi="Arial" w:cs="Arial"/>
                <w:color w:val="000000"/>
                <w:sz w:val="18"/>
                <w:szCs w:val="18"/>
              </w:rPr>
              <w:t>66518</w:t>
            </w:r>
          </w:p>
        </w:tc>
        <w:tc>
          <w:tcPr>
            <w:tcW w:w="1360" w:type="dxa"/>
            <w:tcBorders>
              <w:top w:val="nil"/>
              <w:left w:val="nil"/>
              <w:bottom w:val="single" w:sz="4" w:space="0" w:color="000000"/>
              <w:right w:val="single" w:sz="4" w:space="0" w:color="000000"/>
            </w:tcBorders>
            <w:shd w:val="clear" w:color="000000" w:fill="FFFFFF"/>
            <w:vAlign w:val="bottom"/>
          </w:tcPr>
          <w:p w14:paraId="20804964"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4,941 </w:t>
            </w:r>
          </w:p>
        </w:tc>
        <w:tc>
          <w:tcPr>
            <w:tcW w:w="1360" w:type="dxa"/>
            <w:tcBorders>
              <w:top w:val="nil"/>
              <w:left w:val="nil"/>
              <w:bottom w:val="single" w:sz="4" w:space="0" w:color="000000"/>
              <w:right w:val="single" w:sz="4" w:space="0" w:color="000000"/>
            </w:tcBorders>
            <w:shd w:val="clear" w:color="000000" w:fill="FFFFFF"/>
            <w:vAlign w:val="bottom"/>
          </w:tcPr>
          <w:p w14:paraId="748C3733"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9,883 </w:t>
            </w:r>
          </w:p>
        </w:tc>
        <w:tc>
          <w:tcPr>
            <w:tcW w:w="1360" w:type="dxa"/>
            <w:tcBorders>
              <w:top w:val="nil"/>
              <w:left w:val="nil"/>
              <w:bottom w:val="single" w:sz="4" w:space="0" w:color="000000"/>
              <w:right w:val="single" w:sz="4" w:space="0" w:color="000000"/>
            </w:tcBorders>
            <w:shd w:val="clear" w:color="000000" w:fill="FFFFFF"/>
            <w:vAlign w:val="bottom"/>
          </w:tcPr>
          <w:p w14:paraId="422E905F"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$388,174 </w:t>
            </w:r>
          </w:p>
        </w:tc>
        <w:tc>
          <w:tcPr>
            <w:tcW w:w="1360" w:type="dxa"/>
            <w:tcBorders>
              <w:top w:val="nil"/>
              <w:left w:val="nil"/>
              <w:bottom w:val="single" w:sz="4" w:space="0" w:color="000000"/>
              <w:right w:val="nil"/>
            </w:tcBorders>
            <w:shd w:val="clear" w:color="000000" w:fill="FFFFFF"/>
            <w:vAlign w:val="bottom"/>
          </w:tcPr>
          <w:p w14:paraId="0F65551F"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43% </w:t>
            </w:r>
          </w:p>
        </w:tc>
        <w:tc>
          <w:tcPr>
            <w:tcW w:w="236" w:type="dxa"/>
            <w:tcBorders>
              <w:top w:val="nil"/>
              <w:left w:val="nil"/>
              <w:bottom w:val="single" w:sz="4" w:space="0" w:color="000000"/>
              <w:right w:val="single" w:sz="4" w:space="0" w:color="auto"/>
            </w:tcBorders>
            <w:shd w:val="clear" w:color="000000" w:fill="FFFFFF"/>
          </w:tcPr>
          <w:p w14:paraId="3D7F3A1D" w14:textId="77777777" w:rsidR="000774F3" w:rsidRDefault="000774F3" w:rsidP="0084020F">
            <w:pPr>
              <w:jc w:val="right"/>
              <w:rPr>
                <w:rFonts w:ascii="Arial" w:hAnsi="Arial" w:cs="Arial"/>
                <w:color w:val="000000"/>
                <w:sz w:val="18"/>
                <w:szCs w:val="18"/>
              </w:rPr>
            </w:pPr>
          </w:p>
        </w:tc>
      </w:tr>
      <w:tr w:rsidR="000774F3" w14:paraId="230326D1" w14:textId="77777777" w:rsidTr="0084020F">
        <w:trPr>
          <w:trHeight w:val="240"/>
        </w:trPr>
        <w:tc>
          <w:tcPr>
            <w:tcW w:w="1227" w:type="dxa"/>
            <w:tcBorders>
              <w:top w:val="nil"/>
              <w:left w:val="single" w:sz="4" w:space="0" w:color="auto"/>
              <w:bottom w:val="single" w:sz="4" w:space="0" w:color="000000"/>
              <w:right w:val="single" w:sz="4" w:space="0" w:color="000000"/>
            </w:tcBorders>
            <w:shd w:val="clear" w:color="000000" w:fill="FFFFFF"/>
            <w:noWrap/>
            <w:vAlign w:val="bottom"/>
            <w:hideMark/>
          </w:tcPr>
          <w:p w14:paraId="78BC7CB8" w14:textId="77777777" w:rsidR="000774F3" w:rsidRDefault="000774F3" w:rsidP="0084020F">
            <w:pPr>
              <w:rPr>
                <w:rFonts w:ascii="Arial" w:hAnsi="Arial" w:cs="Arial"/>
                <w:color w:val="000000"/>
                <w:sz w:val="18"/>
                <w:szCs w:val="18"/>
              </w:rPr>
            </w:pPr>
            <w:r>
              <w:rPr>
                <w:rFonts w:ascii="Arial" w:hAnsi="Arial" w:cs="Arial"/>
                <w:color w:val="000000"/>
                <w:sz w:val="18"/>
                <w:szCs w:val="18"/>
              </w:rPr>
              <w:t>66830</w:t>
            </w:r>
          </w:p>
        </w:tc>
        <w:tc>
          <w:tcPr>
            <w:tcW w:w="1227" w:type="dxa"/>
            <w:tcBorders>
              <w:top w:val="nil"/>
              <w:left w:val="nil"/>
              <w:bottom w:val="single" w:sz="4" w:space="0" w:color="000000"/>
              <w:right w:val="single" w:sz="4" w:space="0" w:color="000000"/>
            </w:tcBorders>
            <w:shd w:val="clear" w:color="000000" w:fill="FFFFFF"/>
            <w:noWrap/>
            <w:vAlign w:val="bottom"/>
            <w:hideMark/>
          </w:tcPr>
          <w:p w14:paraId="7209954D" w14:textId="77777777" w:rsidR="000774F3" w:rsidRDefault="000774F3" w:rsidP="0084020F">
            <w:pPr>
              <w:rPr>
                <w:rFonts w:ascii="Arial" w:hAnsi="Arial" w:cs="Arial"/>
                <w:color w:val="000000"/>
                <w:sz w:val="18"/>
                <w:szCs w:val="18"/>
              </w:rPr>
            </w:pPr>
            <w:r>
              <w:rPr>
                <w:rFonts w:ascii="Arial" w:hAnsi="Arial" w:cs="Arial"/>
                <w:color w:val="000000"/>
                <w:sz w:val="18"/>
                <w:szCs w:val="18"/>
              </w:rPr>
              <w:t>73938</w:t>
            </w:r>
          </w:p>
        </w:tc>
        <w:tc>
          <w:tcPr>
            <w:tcW w:w="1360" w:type="dxa"/>
            <w:tcBorders>
              <w:top w:val="nil"/>
              <w:left w:val="nil"/>
              <w:bottom w:val="single" w:sz="4" w:space="0" w:color="000000"/>
              <w:right w:val="single" w:sz="4" w:space="0" w:color="000000"/>
            </w:tcBorders>
            <w:shd w:val="clear" w:color="000000" w:fill="FFFFFF"/>
            <w:vAlign w:val="bottom"/>
          </w:tcPr>
          <w:p w14:paraId="74B1B1EA"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3,876 </w:t>
            </w:r>
          </w:p>
        </w:tc>
        <w:tc>
          <w:tcPr>
            <w:tcW w:w="1360" w:type="dxa"/>
            <w:tcBorders>
              <w:top w:val="nil"/>
              <w:left w:val="nil"/>
              <w:bottom w:val="single" w:sz="4" w:space="0" w:color="000000"/>
              <w:right w:val="single" w:sz="4" w:space="0" w:color="000000"/>
            </w:tcBorders>
            <w:shd w:val="clear" w:color="000000" w:fill="FFFFFF"/>
            <w:vAlign w:val="bottom"/>
          </w:tcPr>
          <w:p w14:paraId="60036374"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8,037 </w:t>
            </w:r>
          </w:p>
        </w:tc>
        <w:tc>
          <w:tcPr>
            <w:tcW w:w="1360" w:type="dxa"/>
            <w:tcBorders>
              <w:top w:val="nil"/>
              <w:left w:val="nil"/>
              <w:bottom w:val="single" w:sz="4" w:space="0" w:color="000000"/>
              <w:right w:val="single" w:sz="4" w:space="0" w:color="000000"/>
            </w:tcBorders>
            <w:shd w:val="clear" w:color="000000" w:fill="FFFFFF"/>
            <w:vAlign w:val="bottom"/>
          </w:tcPr>
          <w:p w14:paraId="7D0B464F"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$259,826 </w:t>
            </w:r>
          </w:p>
        </w:tc>
        <w:tc>
          <w:tcPr>
            <w:tcW w:w="1360" w:type="dxa"/>
            <w:tcBorders>
              <w:top w:val="nil"/>
              <w:left w:val="nil"/>
              <w:bottom w:val="single" w:sz="4" w:space="0" w:color="000000"/>
              <w:right w:val="nil"/>
            </w:tcBorders>
            <w:shd w:val="clear" w:color="000000" w:fill="FFFFFF"/>
            <w:vAlign w:val="bottom"/>
          </w:tcPr>
          <w:p w14:paraId="3495377E"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33% </w:t>
            </w:r>
          </w:p>
        </w:tc>
        <w:tc>
          <w:tcPr>
            <w:tcW w:w="236" w:type="dxa"/>
            <w:tcBorders>
              <w:top w:val="nil"/>
              <w:left w:val="nil"/>
              <w:bottom w:val="single" w:sz="4" w:space="0" w:color="000000"/>
              <w:right w:val="single" w:sz="4" w:space="0" w:color="auto"/>
            </w:tcBorders>
            <w:shd w:val="clear" w:color="000000" w:fill="FFFFFF"/>
          </w:tcPr>
          <w:p w14:paraId="5B7E9ABD" w14:textId="77777777" w:rsidR="000774F3" w:rsidRDefault="000774F3" w:rsidP="0084020F">
            <w:pPr>
              <w:jc w:val="right"/>
              <w:rPr>
                <w:rFonts w:ascii="Arial" w:hAnsi="Arial" w:cs="Arial"/>
                <w:color w:val="000000"/>
                <w:sz w:val="18"/>
                <w:szCs w:val="18"/>
              </w:rPr>
            </w:pPr>
          </w:p>
        </w:tc>
      </w:tr>
      <w:tr w:rsidR="000774F3" w14:paraId="3F84967C" w14:textId="77777777" w:rsidTr="0084020F">
        <w:trPr>
          <w:trHeight w:val="240"/>
        </w:trPr>
        <w:tc>
          <w:tcPr>
            <w:tcW w:w="1227" w:type="dxa"/>
            <w:tcBorders>
              <w:top w:val="nil"/>
              <w:left w:val="single" w:sz="4" w:space="0" w:color="auto"/>
              <w:bottom w:val="single" w:sz="4" w:space="0" w:color="000000"/>
              <w:right w:val="single" w:sz="4" w:space="0" w:color="000000"/>
            </w:tcBorders>
            <w:shd w:val="clear" w:color="000000" w:fill="FFFFFF"/>
            <w:noWrap/>
            <w:vAlign w:val="bottom"/>
            <w:hideMark/>
          </w:tcPr>
          <w:p w14:paraId="4AF4F7D1" w14:textId="77777777" w:rsidR="000774F3" w:rsidRDefault="000774F3" w:rsidP="0084020F">
            <w:pPr>
              <w:rPr>
                <w:rFonts w:ascii="Arial" w:hAnsi="Arial" w:cs="Arial"/>
                <w:color w:val="000000"/>
                <w:sz w:val="18"/>
                <w:szCs w:val="18"/>
              </w:rPr>
            </w:pPr>
            <w:r>
              <w:rPr>
                <w:rFonts w:ascii="Arial" w:hAnsi="Arial" w:cs="Arial"/>
                <w:color w:val="000000"/>
                <w:sz w:val="18"/>
                <w:szCs w:val="18"/>
              </w:rPr>
              <w:t>66830</w:t>
            </w:r>
          </w:p>
        </w:tc>
        <w:tc>
          <w:tcPr>
            <w:tcW w:w="1227" w:type="dxa"/>
            <w:tcBorders>
              <w:top w:val="nil"/>
              <w:left w:val="nil"/>
              <w:bottom w:val="single" w:sz="4" w:space="0" w:color="000000"/>
              <w:right w:val="single" w:sz="4" w:space="0" w:color="000000"/>
            </w:tcBorders>
            <w:shd w:val="clear" w:color="000000" w:fill="FFFFFF"/>
            <w:noWrap/>
            <w:vAlign w:val="bottom"/>
            <w:hideMark/>
          </w:tcPr>
          <w:p w14:paraId="32D3E93D" w14:textId="77777777" w:rsidR="000774F3" w:rsidRDefault="000774F3" w:rsidP="0084020F">
            <w:pPr>
              <w:rPr>
                <w:rFonts w:ascii="Arial" w:hAnsi="Arial" w:cs="Arial"/>
                <w:color w:val="000000"/>
                <w:sz w:val="18"/>
                <w:szCs w:val="18"/>
              </w:rPr>
            </w:pPr>
            <w:r>
              <w:rPr>
                <w:rFonts w:ascii="Arial" w:hAnsi="Arial" w:cs="Arial"/>
                <w:color w:val="000000"/>
                <w:sz w:val="18"/>
                <w:szCs w:val="18"/>
              </w:rPr>
              <w:t>73930</w:t>
            </w:r>
          </w:p>
        </w:tc>
        <w:tc>
          <w:tcPr>
            <w:tcW w:w="1360" w:type="dxa"/>
            <w:tcBorders>
              <w:top w:val="nil"/>
              <w:left w:val="nil"/>
              <w:bottom w:val="single" w:sz="4" w:space="0" w:color="000000"/>
              <w:right w:val="single" w:sz="4" w:space="0" w:color="000000"/>
            </w:tcBorders>
            <w:shd w:val="clear" w:color="000000" w:fill="FFFFFF"/>
            <w:vAlign w:val="bottom"/>
          </w:tcPr>
          <w:p w14:paraId="06A79A9C"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2,876 </w:t>
            </w:r>
          </w:p>
        </w:tc>
        <w:tc>
          <w:tcPr>
            <w:tcW w:w="1360" w:type="dxa"/>
            <w:tcBorders>
              <w:top w:val="nil"/>
              <w:left w:val="nil"/>
              <w:bottom w:val="single" w:sz="4" w:space="0" w:color="000000"/>
              <w:right w:val="single" w:sz="4" w:space="0" w:color="000000"/>
            </w:tcBorders>
            <w:shd w:val="clear" w:color="000000" w:fill="FFFFFF"/>
            <w:vAlign w:val="bottom"/>
          </w:tcPr>
          <w:p w14:paraId="66E31727"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6,191 </w:t>
            </w:r>
          </w:p>
        </w:tc>
        <w:tc>
          <w:tcPr>
            <w:tcW w:w="1360" w:type="dxa"/>
            <w:tcBorders>
              <w:top w:val="nil"/>
              <w:left w:val="nil"/>
              <w:bottom w:val="single" w:sz="4" w:space="0" w:color="000000"/>
              <w:right w:val="single" w:sz="4" w:space="0" w:color="000000"/>
            </w:tcBorders>
            <w:shd w:val="clear" w:color="000000" w:fill="FFFFFF"/>
            <w:vAlign w:val="bottom"/>
          </w:tcPr>
          <w:p w14:paraId="30FC341F"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$187,970 </w:t>
            </w:r>
          </w:p>
        </w:tc>
        <w:tc>
          <w:tcPr>
            <w:tcW w:w="1360" w:type="dxa"/>
            <w:tcBorders>
              <w:top w:val="nil"/>
              <w:left w:val="nil"/>
              <w:bottom w:val="single" w:sz="4" w:space="0" w:color="000000"/>
              <w:right w:val="nil"/>
            </w:tcBorders>
            <w:shd w:val="clear" w:color="000000" w:fill="FFFFFF"/>
            <w:vAlign w:val="bottom"/>
          </w:tcPr>
          <w:p w14:paraId="566853E4" w14:textId="77777777" w:rsidR="000774F3" w:rsidRDefault="000774F3" w:rsidP="0084020F">
            <w:pPr>
              <w:jc w:val="right"/>
              <w:rPr>
                <w:rFonts w:ascii="Arial" w:hAnsi="Arial" w:cs="Arial"/>
                <w:color w:val="000000"/>
                <w:sz w:val="18"/>
                <w:szCs w:val="18"/>
              </w:rPr>
            </w:pPr>
            <w:r>
              <w:rPr>
                <w:rFonts w:ascii="Arial" w:hAnsi="Arial" w:cs="Arial"/>
                <w:color w:val="000000"/>
                <w:sz w:val="18"/>
                <w:szCs w:val="18"/>
              </w:rPr>
              <w:t xml:space="preserve">25% </w:t>
            </w:r>
          </w:p>
        </w:tc>
        <w:tc>
          <w:tcPr>
            <w:tcW w:w="236" w:type="dxa"/>
            <w:tcBorders>
              <w:top w:val="nil"/>
              <w:left w:val="nil"/>
              <w:bottom w:val="single" w:sz="4" w:space="0" w:color="000000"/>
              <w:right w:val="single" w:sz="4" w:space="0" w:color="auto"/>
            </w:tcBorders>
            <w:shd w:val="clear" w:color="000000" w:fill="FFFFFF"/>
          </w:tcPr>
          <w:p w14:paraId="7B67285E" w14:textId="77777777" w:rsidR="000774F3" w:rsidRDefault="000774F3" w:rsidP="0084020F">
            <w:pPr>
              <w:jc w:val="right"/>
              <w:rPr>
                <w:rFonts w:ascii="Arial" w:hAnsi="Arial" w:cs="Arial"/>
                <w:color w:val="000000"/>
                <w:sz w:val="18"/>
                <w:szCs w:val="18"/>
              </w:rPr>
            </w:pPr>
          </w:p>
        </w:tc>
      </w:tr>
    </w:tbl>
    <w:p w14:paraId="4A21E505" w14:textId="771B2C37" w:rsidR="000774F3" w:rsidRDefault="000774F3" w:rsidP="000774F3">
      <w:pPr>
        <w:rPr>
          <w:sz w:val="20"/>
        </w:rPr>
      </w:pPr>
      <w:r>
        <w:rPr>
          <w:i/>
          <w:sz w:val="20"/>
        </w:rPr>
        <w:t xml:space="preserve">Source for Tables </w:t>
      </w:r>
      <w:r w:rsidR="00AA47A6">
        <w:rPr>
          <w:i/>
          <w:sz w:val="20"/>
        </w:rPr>
        <w:t>10-12</w:t>
      </w:r>
      <w:r>
        <w:rPr>
          <w:i/>
          <w:sz w:val="20"/>
        </w:rPr>
        <w:t xml:space="preserve">: Department of Health, </w:t>
      </w:r>
      <w:r w:rsidRPr="00EC0EE5">
        <w:rPr>
          <w:i/>
          <w:sz w:val="20"/>
        </w:rPr>
        <w:t xml:space="preserve">File: </w:t>
      </w:r>
      <w:r w:rsidRPr="00073D4A">
        <w:rPr>
          <w:i/>
          <w:sz w:val="20"/>
        </w:rPr>
        <w:t>Q20659_TOP05: New Items Evaluation</w:t>
      </w:r>
    </w:p>
    <w:p w14:paraId="1FCFF460" w14:textId="77777777" w:rsidR="006C1DB2" w:rsidRDefault="006C1DB2" w:rsidP="00434488">
      <w:pPr>
        <w:pStyle w:val="Heading2"/>
      </w:pPr>
      <w:bookmarkStart w:id="7" w:name="_Toc473616979"/>
      <w:r>
        <w:br w:type="page"/>
      </w:r>
    </w:p>
    <w:p w14:paraId="510AE1CE" w14:textId="4F5F8DCE" w:rsidR="00434488" w:rsidRPr="00B81D7F" w:rsidRDefault="00434488" w:rsidP="00434488">
      <w:pPr>
        <w:pStyle w:val="Heading2"/>
      </w:pPr>
      <w:r>
        <w:lastRenderedPageBreak/>
        <w:t>Data on fee charged</w:t>
      </w:r>
      <w:bookmarkEnd w:id="7"/>
      <w:r>
        <w:t xml:space="preserve"> </w:t>
      </w:r>
    </w:p>
    <w:p w14:paraId="004AFC29" w14:textId="4CD2418A" w:rsidR="00434488" w:rsidRPr="003569F1" w:rsidRDefault="00434488" w:rsidP="002E3E26">
      <w:pPr>
        <w:spacing w:after="240"/>
      </w:pPr>
      <w:r w:rsidRPr="003569F1">
        <w:t xml:space="preserve">The </w:t>
      </w:r>
      <w:r>
        <w:t>information provided on fees below is a snapshot of how the item is being claimed in practice. Data has not been printed for states and territories with relatively low service volumes.</w:t>
      </w:r>
    </w:p>
    <w:p w14:paraId="590ED540" w14:textId="224CA645" w:rsidR="00434488" w:rsidRDefault="00434488" w:rsidP="002E3E26">
      <w:pPr>
        <w:spacing w:after="240"/>
        <w:rPr>
          <w:color w:val="000000" w:themeColor="text1"/>
        </w:rPr>
      </w:pPr>
      <w:r w:rsidRPr="00B81D7F">
        <w:rPr>
          <w:color w:val="000000" w:themeColor="text1"/>
        </w:rPr>
        <w:t xml:space="preserve">The benefit for MBS item </w:t>
      </w:r>
      <w:r>
        <w:rPr>
          <w:color w:val="000000" w:themeColor="text1"/>
        </w:rPr>
        <w:t>66830</w:t>
      </w:r>
      <w:r w:rsidRPr="00B81D7F">
        <w:rPr>
          <w:color w:val="000000" w:themeColor="text1"/>
        </w:rPr>
        <w:t xml:space="preserve"> is $</w:t>
      </w:r>
      <w:r>
        <w:rPr>
          <w:color w:val="000000" w:themeColor="text1"/>
        </w:rPr>
        <w:t>43.90 (</w:t>
      </w:r>
      <w:r w:rsidRPr="00B81D7F">
        <w:rPr>
          <w:color w:val="000000" w:themeColor="text1"/>
        </w:rPr>
        <w:t xml:space="preserve">75%) or </w:t>
      </w:r>
      <w:r>
        <w:rPr>
          <w:color w:val="000000" w:themeColor="text1"/>
        </w:rPr>
        <w:t>$49.75</w:t>
      </w:r>
      <w:r w:rsidRPr="007461E6">
        <w:rPr>
          <w:color w:val="000000" w:themeColor="text1"/>
        </w:rPr>
        <w:t xml:space="preserve"> </w:t>
      </w:r>
      <w:r w:rsidRPr="00B81D7F">
        <w:rPr>
          <w:color w:val="000000" w:themeColor="text1"/>
        </w:rPr>
        <w:t>(85%).</w:t>
      </w:r>
      <w:r>
        <w:rPr>
          <w:color w:val="000000" w:themeColor="text1"/>
        </w:rPr>
        <w:t xml:space="preserve"> </w:t>
      </w:r>
    </w:p>
    <w:p w14:paraId="1575A4E8" w14:textId="52A03C42" w:rsidR="00434488" w:rsidRDefault="00434488" w:rsidP="002E3E26">
      <w:pPr>
        <w:spacing w:after="240"/>
        <w:rPr>
          <w:color w:val="000000" w:themeColor="text1"/>
        </w:rPr>
      </w:pPr>
      <w:r>
        <w:rPr>
          <w:color w:val="000000" w:themeColor="text1"/>
        </w:rPr>
        <w:t xml:space="preserve">The average fee charged for item 66830 has remained relatively stable since listing with a range of $69 to $74 (Table </w:t>
      </w:r>
      <w:r w:rsidR="00AA47A6">
        <w:rPr>
          <w:color w:val="000000" w:themeColor="text1"/>
        </w:rPr>
        <w:t>13</w:t>
      </w:r>
      <w:r>
        <w:rPr>
          <w:color w:val="000000" w:themeColor="text1"/>
        </w:rPr>
        <w:t>). In 2015-16, the state with the highest average fee charged was TAS at $80. However, in the same year VIC had the highest fee charged at the 95</w:t>
      </w:r>
      <w:r w:rsidRPr="00C47743">
        <w:rPr>
          <w:color w:val="000000" w:themeColor="text1"/>
          <w:vertAlign w:val="superscript"/>
        </w:rPr>
        <w:t>th</w:t>
      </w:r>
      <w:r w:rsidR="002E3E26">
        <w:rPr>
          <w:color w:val="000000" w:themeColor="text1"/>
        </w:rPr>
        <w:t xml:space="preserve"> percentile at $152.</w:t>
      </w:r>
    </w:p>
    <w:p w14:paraId="74799BD0" w14:textId="013C94D2" w:rsidR="004164C8" w:rsidRDefault="00434488">
      <w:pPr>
        <w:rPr>
          <w:color w:val="000000" w:themeColor="text1"/>
        </w:rPr>
      </w:pPr>
      <w:r>
        <w:rPr>
          <w:color w:val="000000" w:themeColor="text1"/>
        </w:rPr>
        <w:t xml:space="preserve">From 2008-09 to 2015-16, the rate of bulk billing appears to have increased from 16% to 43%. There is marked variation between states with bulk billing in SA at 64% in 2015-16, compared to 24% in Victoria. </w:t>
      </w:r>
    </w:p>
    <w:p w14:paraId="785B748B" w14:textId="3A158ED9" w:rsidR="00434488" w:rsidRPr="006C1DB2" w:rsidRDefault="00434488" w:rsidP="006C1DB2">
      <w:pPr>
        <w:pStyle w:val="Heading3"/>
        <w:rPr>
          <w:sz w:val="20"/>
        </w:rPr>
      </w:pPr>
      <w:r w:rsidRPr="006C1DB2">
        <w:rPr>
          <w:sz w:val="20"/>
        </w:rPr>
        <w:t xml:space="preserve">Table </w:t>
      </w:r>
      <w:r w:rsidR="00AA47A6" w:rsidRPr="006C1DB2">
        <w:rPr>
          <w:sz w:val="20"/>
        </w:rPr>
        <w:t>13</w:t>
      </w:r>
      <w:r w:rsidRPr="006C1DB2">
        <w:rPr>
          <w:sz w:val="20"/>
        </w:rPr>
        <w:t xml:space="preserve">: </w:t>
      </w:r>
      <w:r w:rsidR="006C1DB2">
        <w:rPr>
          <w:sz w:val="20"/>
        </w:rPr>
        <w:t>Fees</w:t>
      </w:r>
      <w:r w:rsidRPr="006C1DB2">
        <w:rPr>
          <w:sz w:val="20"/>
        </w:rPr>
        <w:t xml:space="preserve"> charged for MBS item 66830 for 2008-09, 2014-15 and 2015-16 by date of service</w:t>
      </w:r>
    </w:p>
    <w:tbl>
      <w:tblPr>
        <w:tblW w:w="9464" w:type="dxa"/>
        <w:tblLayout w:type="fixed"/>
        <w:tblLook w:val="04A0" w:firstRow="1" w:lastRow="0" w:firstColumn="1" w:lastColumn="0" w:noHBand="0" w:noVBand="1"/>
        <w:tblCaption w:val="Fees charged for MBS item 66830 for 2008-09, 2014-15 and 2015-16 "/>
        <w:tblDescription w:val="Average fee charged has been slightly increasing over the years, with roughly $40 variation between the median and the 95th percentile. Bulk billing rates have increased significantly with South Australia having the higest rate and Victoria lowest."/>
      </w:tblPr>
      <w:tblGrid>
        <w:gridCol w:w="601"/>
        <w:gridCol w:w="1277"/>
        <w:gridCol w:w="816"/>
        <w:gridCol w:w="850"/>
        <w:gridCol w:w="851"/>
        <w:gridCol w:w="850"/>
        <w:gridCol w:w="851"/>
        <w:gridCol w:w="675"/>
        <w:gridCol w:w="708"/>
        <w:gridCol w:w="851"/>
        <w:gridCol w:w="1134"/>
      </w:tblGrid>
      <w:tr w:rsidR="00434488" w:rsidRPr="00320EA7" w14:paraId="37912B80" w14:textId="77777777" w:rsidTr="007E5763">
        <w:trPr>
          <w:trHeight w:val="300"/>
        </w:trPr>
        <w:tc>
          <w:tcPr>
            <w:tcW w:w="601" w:type="dxa"/>
            <w:tcBorders>
              <w:top w:val="single" w:sz="4" w:space="0" w:color="000000"/>
              <w:left w:val="single" w:sz="4" w:space="0" w:color="000000"/>
              <w:bottom w:val="nil"/>
              <w:right w:val="nil"/>
            </w:tcBorders>
            <w:shd w:val="clear" w:color="000000" w:fill="138C89"/>
            <w:hideMark/>
          </w:tcPr>
          <w:p w14:paraId="6792ED9B" w14:textId="77777777" w:rsidR="00434488" w:rsidRPr="007E5763" w:rsidRDefault="00434488" w:rsidP="0084020F">
            <w:pPr>
              <w:rPr>
                <w:rFonts w:ascii="Arial" w:hAnsi="Arial" w:cs="Arial"/>
                <w:b/>
                <w:bCs/>
                <w:color w:val="FFFFFF"/>
                <w:sz w:val="18"/>
                <w:szCs w:val="16"/>
              </w:rPr>
            </w:pPr>
            <w:r w:rsidRPr="007E5763">
              <w:rPr>
                <w:rFonts w:ascii="Arial" w:hAnsi="Arial" w:cs="Arial"/>
                <w:b/>
                <w:bCs/>
                <w:color w:val="FFFFFF"/>
                <w:sz w:val="18"/>
                <w:szCs w:val="16"/>
              </w:rPr>
              <w:t> </w:t>
            </w:r>
          </w:p>
        </w:tc>
        <w:tc>
          <w:tcPr>
            <w:tcW w:w="1277" w:type="dxa"/>
            <w:tcBorders>
              <w:top w:val="single" w:sz="4" w:space="0" w:color="000000"/>
              <w:left w:val="nil"/>
              <w:bottom w:val="nil"/>
              <w:right w:val="single" w:sz="4" w:space="0" w:color="000000"/>
            </w:tcBorders>
            <w:shd w:val="clear" w:color="000000" w:fill="138C89"/>
            <w:vAlign w:val="center"/>
            <w:hideMark/>
          </w:tcPr>
          <w:p w14:paraId="0AB24FEB" w14:textId="3B664E13" w:rsidR="00434488" w:rsidRPr="007E5763" w:rsidRDefault="00434488" w:rsidP="007E5763">
            <w:pPr>
              <w:jc w:val="center"/>
              <w:rPr>
                <w:rFonts w:ascii="Arial" w:hAnsi="Arial" w:cs="Arial"/>
                <w:b/>
                <w:bCs/>
                <w:color w:val="FFFFFF"/>
                <w:sz w:val="18"/>
                <w:szCs w:val="16"/>
              </w:rPr>
            </w:pPr>
          </w:p>
        </w:tc>
        <w:tc>
          <w:tcPr>
            <w:tcW w:w="816" w:type="dxa"/>
            <w:tcBorders>
              <w:top w:val="single" w:sz="4" w:space="0" w:color="000000"/>
              <w:left w:val="nil"/>
              <w:bottom w:val="single" w:sz="4" w:space="0" w:color="000000"/>
              <w:right w:val="nil"/>
            </w:tcBorders>
            <w:shd w:val="clear" w:color="000000" w:fill="138C89"/>
            <w:vAlign w:val="center"/>
          </w:tcPr>
          <w:p w14:paraId="75B0A077" w14:textId="77777777" w:rsidR="00434488" w:rsidRPr="007E5763" w:rsidRDefault="00434488" w:rsidP="007E5763">
            <w:pPr>
              <w:jc w:val="center"/>
              <w:rPr>
                <w:rFonts w:ascii="Arial" w:hAnsi="Arial" w:cs="Arial"/>
                <w:b/>
                <w:bCs/>
                <w:color w:val="FFFFFF"/>
                <w:sz w:val="18"/>
                <w:szCs w:val="16"/>
              </w:rPr>
            </w:pPr>
          </w:p>
        </w:tc>
        <w:tc>
          <w:tcPr>
            <w:tcW w:w="6770" w:type="dxa"/>
            <w:gridSpan w:val="8"/>
            <w:tcBorders>
              <w:top w:val="single" w:sz="4" w:space="0" w:color="000000"/>
              <w:left w:val="nil"/>
              <w:bottom w:val="single" w:sz="4" w:space="0" w:color="000000"/>
              <w:right w:val="single" w:sz="4" w:space="0" w:color="000000"/>
            </w:tcBorders>
            <w:shd w:val="clear" w:color="000000" w:fill="138C89"/>
            <w:vAlign w:val="center"/>
            <w:hideMark/>
          </w:tcPr>
          <w:p w14:paraId="1408FAFB" w14:textId="77777777" w:rsidR="00434488" w:rsidRPr="007E5763" w:rsidRDefault="00434488" w:rsidP="007E5763">
            <w:pPr>
              <w:jc w:val="center"/>
              <w:rPr>
                <w:rFonts w:ascii="Arial" w:hAnsi="Arial" w:cs="Arial"/>
                <w:b/>
                <w:bCs/>
                <w:color w:val="FFFFFF"/>
                <w:sz w:val="18"/>
                <w:szCs w:val="16"/>
              </w:rPr>
            </w:pPr>
            <w:r w:rsidRPr="007E5763">
              <w:rPr>
                <w:rFonts w:ascii="Arial" w:hAnsi="Arial" w:cs="Arial"/>
                <w:b/>
                <w:bCs/>
                <w:color w:val="FFFFFF"/>
                <w:sz w:val="18"/>
                <w:szCs w:val="16"/>
              </w:rPr>
              <w:t>Provider State/Territory</w:t>
            </w:r>
          </w:p>
        </w:tc>
      </w:tr>
      <w:tr w:rsidR="00434488" w:rsidRPr="00320EA7" w14:paraId="59CA2CC6" w14:textId="77777777" w:rsidTr="007E5763">
        <w:trPr>
          <w:trHeight w:val="300"/>
        </w:trPr>
        <w:tc>
          <w:tcPr>
            <w:tcW w:w="601" w:type="dxa"/>
            <w:tcBorders>
              <w:top w:val="nil"/>
              <w:left w:val="single" w:sz="4" w:space="0" w:color="000000"/>
              <w:bottom w:val="single" w:sz="4" w:space="0" w:color="000000"/>
              <w:right w:val="nil"/>
            </w:tcBorders>
            <w:shd w:val="clear" w:color="000000" w:fill="138C89"/>
            <w:hideMark/>
          </w:tcPr>
          <w:p w14:paraId="573EAFCE" w14:textId="77777777" w:rsidR="00434488" w:rsidRPr="007E5763" w:rsidRDefault="00434488" w:rsidP="0084020F">
            <w:pPr>
              <w:rPr>
                <w:rFonts w:ascii="Arial" w:hAnsi="Arial" w:cs="Arial"/>
                <w:b/>
                <w:bCs/>
                <w:color w:val="FFFFFF"/>
                <w:sz w:val="18"/>
                <w:szCs w:val="16"/>
              </w:rPr>
            </w:pPr>
            <w:r w:rsidRPr="007E5763">
              <w:rPr>
                <w:rFonts w:ascii="Arial" w:hAnsi="Arial" w:cs="Arial"/>
                <w:b/>
                <w:bCs/>
                <w:color w:val="FFFFFF"/>
                <w:sz w:val="18"/>
                <w:szCs w:val="16"/>
              </w:rPr>
              <w:t> </w:t>
            </w:r>
          </w:p>
        </w:tc>
        <w:tc>
          <w:tcPr>
            <w:tcW w:w="1277" w:type="dxa"/>
            <w:tcBorders>
              <w:top w:val="nil"/>
              <w:left w:val="nil"/>
              <w:bottom w:val="single" w:sz="4" w:space="0" w:color="000000"/>
              <w:right w:val="single" w:sz="4" w:space="0" w:color="000000"/>
            </w:tcBorders>
            <w:shd w:val="clear" w:color="000000" w:fill="138C89"/>
            <w:vAlign w:val="center"/>
            <w:hideMark/>
          </w:tcPr>
          <w:p w14:paraId="1AEB57AB" w14:textId="5ECE15DA" w:rsidR="00434488" w:rsidRPr="007E5763" w:rsidRDefault="00434488" w:rsidP="007E5763">
            <w:pPr>
              <w:jc w:val="center"/>
              <w:rPr>
                <w:rFonts w:ascii="Arial" w:hAnsi="Arial" w:cs="Arial"/>
                <w:b/>
                <w:bCs/>
                <w:color w:val="FFFFFF"/>
                <w:sz w:val="18"/>
                <w:szCs w:val="16"/>
              </w:rPr>
            </w:pPr>
          </w:p>
        </w:tc>
        <w:tc>
          <w:tcPr>
            <w:tcW w:w="816" w:type="dxa"/>
            <w:tcBorders>
              <w:top w:val="nil"/>
              <w:left w:val="nil"/>
              <w:bottom w:val="single" w:sz="4" w:space="0" w:color="000000"/>
              <w:right w:val="single" w:sz="4" w:space="0" w:color="000000"/>
            </w:tcBorders>
            <w:shd w:val="clear" w:color="000000" w:fill="138C89"/>
            <w:vAlign w:val="center"/>
            <w:hideMark/>
          </w:tcPr>
          <w:p w14:paraId="518EE8D4" w14:textId="77777777" w:rsidR="00434488" w:rsidRPr="007E5763" w:rsidRDefault="00434488" w:rsidP="007E5763">
            <w:pPr>
              <w:jc w:val="center"/>
              <w:rPr>
                <w:rFonts w:ascii="Arial" w:hAnsi="Arial" w:cs="Arial"/>
                <w:b/>
                <w:bCs/>
                <w:color w:val="FFFFFF"/>
                <w:sz w:val="18"/>
                <w:szCs w:val="16"/>
              </w:rPr>
            </w:pPr>
            <w:r w:rsidRPr="007E5763">
              <w:rPr>
                <w:rFonts w:ascii="Arial" w:hAnsi="Arial" w:cs="Arial"/>
                <w:b/>
                <w:bCs/>
                <w:color w:val="FFFFFF"/>
                <w:sz w:val="18"/>
                <w:szCs w:val="16"/>
              </w:rPr>
              <w:t>NSW</w:t>
            </w:r>
          </w:p>
        </w:tc>
        <w:tc>
          <w:tcPr>
            <w:tcW w:w="850" w:type="dxa"/>
            <w:tcBorders>
              <w:top w:val="nil"/>
              <w:left w:val="nil"/>
              <w:bottom w:val="single" w:sz="4" w:space="0" w:color="000000"/>
              <w:right w:val="single" w:sz="4" w:space="0" w:color="000000"/>
            </w:tcBorders>
            <w:shd w:val="clear" w:color="000000" w:fill="138C89"/>
            <w:vAlign w:val="center"/>
            <w:hideMark/>
          </w:tcPr>
          <w:p w14:paraId="7286DF36" w14:textId="77777777" w:rsidR="00434488" w:rsidRPr="007E5763" w:rsidRDefault="00434488" w:rsidP="007E5763">
            <w:pPr>
              <w:jc w:val="center"/>
              <w:rPr>
                <w:rFonts w:ascii="Arial" w:hAnsi="Arial" w:cs="Arial"/>
                <w:b/>
                <w:bCs/>
                <w:color w:val="FFFFFF"/>
                <w:sz w:val="18"/>
                <w:szCs w:val="16"/>
              </w:rPr>
            </w:pPr>
            <w:r w:rsidRPr="007E5763">
              <w:rPr>
                <w:rFonts w:ascii="Arial" w:hAnsi="Arial" w:cs="Arial"/>
                <w:b/>
                <w:bCs/>
                <w:color w:val="FFFFFF"/>
                <w:sz w:val="18"/>
                <w:szCs w:val="16"/>
              </w:rPr>
              <w:t>VIC</w:t>
            </w:r>
          </w:p>
        </w:tc>
        <w:tc>
          <w:tcPr>
            <w:tcW w:w="851" w:type="dxa"/>
            <w:tcBorders>
              <w:top w:val="nil"/>
              <w:left w:val="nil"/>
              <w:bottom w:val="single" w:sz="4" w:space="0" w:color="000000"/>
              <w:right w:val="single" w:sz="4" w:space="0" w:color="000000"/>
            </w:tcBorders>
            <w:shd w:val="clear" w:color="000000" w:fill="138C89"/>
            <w:vAlign w:val="center"/>
            <w:hideMark/>
          </w:tcPr>
          <w:p w14:paraId="3B2DFE6C" w14:textId="77777777" w:rsidR="00434488" w:rsidRPr="007E5763" w:rsidRDefault="00434488" w:rsidP="007E5763">
            <w:pPr>
              <w:jc w:val="center"/>
              <w:rPr>
                <w:rFonts w:ascii="Arial" w:hAnsi="Arial" w:cs="Arial"/>
                <w:b/>
                <w:bCs/>
                <w:color w:val="FFFFFF"/>
                <w:sz w:val="18"/>
                <w:szCs w:val="16"/>
              </w:rPr>
            </w:pPr>
            <w:r w:rsidRPr="007E5763">
              <w:rPr>
                <w:rFonts w:ascii="Arial" w:hAnsi="Arial" w:cs="Arial"/>
                <w:b/>
                <w:bCs/>
                <w:color w:val="FFFFFF"/>
                <w:sz w:val="18"/>
                <w:szCs w:val="16"/>
              </w:rPr>
              <w:t>QLD</w:t>
            </w:r>
          </w:p>
        </w:tc>
        <w:tc>
          <w:tcPr>
            <w:tcW w:w="850" w:type="dxa"/>
            <w:tcBorders>
              <w:top w:val="nil"/>
              <w:left w:val="nil"/>
              <w:bottom w:val="single" w:sz="4" w:space="0" w:color="000000"/>
              <w:right w:val="single" w:sz="4" w:space="0" w:color="000000"/>
            </w:tcBorders>
            <w:shd w:val="clear" w:color="000000" w:fill="138C89"/>
            <w:vAlign w:val="center"/>
            <w:hideMark/>
          </w:tcPr>
          <w:p w14:paraId="6E864CF9" w14:textId="77777777" w:rsidR="00434488" w:rsidRPr="007E5763" w:rsidRDefault="00434488" w:rsidP="007E5763">
            <w:pPr>
              <w:jc w:val="center"/>
              <w:rPr>
                <w:rFonts w:ascii="Arial" w:hAnsi="Arial" w:cs="Arial"/>
                <w:b/>
                <w:bCs/>
                <w:color w:val="FFFFFF"/>
                <w:sz w:val="18"/>
                <w:szCs w:val="16"/>
              </w:rPr>
            </w:pPr>
            <w:r w:rsidRPr="007E5763">
              <w:rPr>
                <w:rFonts w:ascii="Arial" w:hAnsi="Arial" w:cs="Arial"/>
                <w:b/>
                <w:bCs/>
                <w:color w:val="FFFFFF"/>
                <w:sz w:val="18"/>
                <w:szCs w:val="16"/>
              </w:rPr>
              <w:t>SA</w:t>
            </w:r>
          </w:p>
        </w:tc>
        <w:tc>
          <w:tcPr>
            <w:tcW w:w="851" w:type="dxa"/>
            <w:tcBorders>
              <w:top w:val="nil"/>
              <w:left w:val="nil"/>
              <w:bottom w:val="single" w:sz="4" w:space="0" w:color="000000"/>
              <w:right w:val="single" w:sz="4" w:space="0" w:color="000000"/>
            </w:tcBorders>
            <w:shd w:val="clear" w:color="000000" w:fill="138C89"/>
            <w:vAlign w:val="center"/>
            <w:hideMark/>
          </w:tcPr>
          <w:p w14:paraId="3143E132" w14:textId="77777777" w:rsidR="00434488" w:rsidRPr="007E5763" w:rsidRDefault="00434488" w:rsidP="007E5763">
            <w:pPr>
              <w:jc w:val="center"/>
              <w:rPr>
                <w:rFonts w:ascii="Arial" w:hAnsi="Arial" w:cs="Arial"/>
                <w:b/>
                <w:bCs/>
                <w:color w:val="FFFFFF"/>
                <w:sz w:val="18"/>
                <w:szCs w:val="16"/>
              </w:rPr>
            </w:pPr>
            <w:r w:rsidRPr="007E5763">
              <w:rPr>
                <w:rFonts w:ascii="Arial" w:hAnsi="Arial" w:cs="Arial"/>
                <w:b/>
                <w:bCs/>
                <w:color w:val="FFFFFF"/>
                <w:sz w:val="18"/>
                <w:szCs w:val="16"/>
              </w:rPr>
              <w:t>WA</w:t>
            </w:r>
          </w:p>
        </w:tc>
        <w:tc>
          <w:tcPr>
            <w:tcW w:w="675" w:type="dxa"/>
            <w:tcBorders>
              <w:top w:val="nil"/>
              <w:left w:val="nil"/>
              <w:bottom w:val="single" w:sz="4" w:space="0" w:color="000000"/>
              <w:right w:val="single" w:sz="4" w:space="0" w:color="auto"/>
            </w:tcBorders>
            <w:shd w:val="clear" w:color="000000" w:fill="138C89"/>
            <w:vAlign w:val="center"/>
          </w:tcPr>
          <w:p w14:paraId="142314DB" w14:textId="77777777" w:rsidR="00434488" w:rsidRPr="007E5763" w:rsidRDefault="00434488" w:rsidP="007E5763">
            <w:pPr>
              <w:jc w:val="center"/>
              <w:rPr>
                <w:rFonts w:ascii="Arial" w:hAnsi="Arial" w:cs="Arial"/>
                <w:b/>
                <w:bCs/>
                <w:color w:val="FFFFFF"/>
                <w:sz w:val="18"/>
                <w:szCs w:val="16"/>
              </w:rPr>
            </w:pPr>
            <w:r w:rsidRPr="007E5763">
              <w:rPr>
                <w:rFonts w:ascii="Arial" w:hAnsi="Arial" w:cs="Arial"/>
                <w:b/>
                <w:bCs/>
                <w:color w:val="FFFFFF"/>
                <w:sz w:val="18"/>
                <w:szCs w:val="16"/>
              </w:rPr>
              <w:t>TAS</w:t>
            </w:r>
          </w:p>
        </w:tc>
        <w:tc>
          <w:tcPr>
            <w:tcW w:w="708" w:type="dxa"/>
            <w:tcBorders>
              <w:top w:val="nil"/>
              <w:left w:val="nil"/>
              <w:bottom w:val="single" w:sz="4" w:space="0" w:color="000000"/>
              <w:right w:val="single" w:sz="4" w:space="0" w:color="auto"/>
            </w:tcBorders>
            <w:shd w:val="clear" w:color="000000" w:fill="138C89"/>
            <w:vAlign w:val="center"/>
          </w:tcPr>
          <w:p w14:paraId="20E3D94C" w14:textId="77777777" w:rsidR="00434488" w:rsidRPr="007E5763" w:rsidRDefault="00434488" w:rsidP="007E5763">
            <w:pPr>
              <w:jc w:val="center"/>
              <w:rPr>
                <w:rFonts w:ascii="Arial" w:hAnsi="Arial" w:cs="Arial"/>
                <w:b/>
                <w:bCs/>
                <w:color w:val="FFFFFF"/>
                <w:sz w:val="18"/>
                <w:szCs w:val="16"/>
              </w:rPr>
            </w:pPr>
            <w:r w:rsidRPr="007E5763">
              <w:rPr>
                <w:rFonts w:ascii="Arial" w:hAnsi="Arial" w:cs="Arial"/>
                <w:b/>
                <w:bCs/>
                <w:color w:val="FFFFFF"/>
                <w:sz w:val="18"/>
                <w:szCs w:val="16"/>
              </w:rPr>
              <w:t>NT</w:t>
            </w:r>
          </w:p>
        </w:tc>
        <w:tc>
          <w:tcPr>
            <w:tcW w:w="851" w:type="dxa"/>
            <w:tcBorders>
              <w:top w:val="nil"/>
              <w:left w:val="single" w:sz="4" w:space="0" w:color="auto"/>
              <w:bottom w:val="single" w:sz="4" w:space="0" w:color="000000"/>
              <w:right w:val="single" w:sz="4" w:space="0" w:color="000000"/>
            </w:tcBorders>
            <w:shd w:val="clear" w:color="000000" w:fill="138C89"/>
            <w:vAlign w:val="center"/>
            <w:hideMark/>
          </w:tcPr>
          <w:p w14:paraId="6013F3E0" w14:textId="77777777" w:rsidR="00434488" w:rsidRPr="007E5763" w:rsidRDefault="00434488" w:rsidP="007E5763">
            <w:pPr>
              <w:jc w:val="center"/>
              <w:rPr>
                <w:rFonts w:ascii="Arial" w:hAnsi="Arial" w:cs="Arial"/>
                <w:b/>
                <w:bCs/>
                <w:color w:val="FFFFFF"/>
                <w:sz w:val="18"/>
                <w:szCs w:val="16"/>
              </w:rPr>
            </w:pPr>
            <w:r w:rsidRPr="007E5763">
              <w:rPr>
                <w:rFonts w:ascii="Arial" w:hAnsi="Arial" w:cs="Arial"/>
                <w:b/>
                <w:bCs/>
                <w:color w:val="FFFFFF"/>
                <w:sz w:val="18"/>
                <w:szCs w:val="16"/>
              </w:rPr>
              <w:t>ACT</w:t>
            </w:r>
          </w:p>
        </w:tc>
        <w:tc>
          <w:tcPr>
            <w:tcW w:w="1134" w:type="dxa"/>
            <w:tcBorders>
              <w:top w:val="nil"/>
              <w:left w:val="nil"/>
              <w:bottom w:val="single" w:sz="4" w:space="0" w:color="000000"/>
              <w:right w:val="single" w:sz="4" w:space="0" w:color="000000"/>
            </w:tcBorders>
            <w:shd w:val="clear" w:color="000000" w:fill="138C89"/>
            <w:vAlign w:val="center"/>
            <w:hideMark/>
          </w:tcPr>
          <w:p w14:paraId="787FCC36" w14:textId="77777777" w:rsidR="00434488" w:rsidRPr="007E5763" w:rsidRDefault="00434488" w:rsidP="007E5763">
            <w:pPr>
              <w:jc w:val="center"/>
              <w:rPr>
                <w:rFonts w:ascii="Arial" w:hAnsi="Arial" w:cs="Arial"/>
                <w:b/>
                <w:bCs/>
                <w:color w:val="FFFFFF"/>
                <w:sz w:val="18"/>
                <w:szCs w:val="16"/>
              </w:rPr>
            </w:pPr>
            <w:r w:rsidRPr="007E5763">
              <w:rPr>
                <w:rFonts w:ascii="Arial" w:hAnsi="Arial" w:cs="Arial"/>
                <w:b/>
                <w:bCs/>
                <w:color w:val="FFFFFF"/>
                <w:sz w:val="18"/>
                <w:szCs w:val="16"/>
              </w:rPr>
              <w:t>Australia</w:t>
            </w:r>
          </w:p>
        </w:tc>
      </w:tr>
      <w:tr w:rsidR="00434488" w:rsidRPr="00320EA7" w14:paraId="5F81A901" w14:textId="77777777" w:rsidTr="0084020F">
        <w:trPr>
          <w:trHeight w:val="300"/>
        </w:trPr>
        <w:tc>
          <w:tcPr>
            <w:tcW w:w="601" w:type="dxa"/>
            <w:tcBorders>
              <w:top w:val="nil"/>
              <w:left w:val="single" w:sz="4" w:space="0" w:color="000000"/>
              <w:bottom w:val="nil"/>
              <w:right w:val="single" w:sz="4" w:space="0" w:color="000000"/>
            </w:tcBorders>
            <w:shd w:val="clear" w:color="000000" w:fill="FFFFFF"/>
            <w:noWrap/>
            <w:vAlign w:val="center"/>
            <w:hideMark/>
          </w:tcPr>
          <w:p w14:paraId="3C249D31" w14:textId="77777777" w:rsidR="00434488" w:rsidRPr="00320EA7" w:rsidRDefault="00434488" w:rsidP="0084020F">
            <w:pPr>
              <w:rPr>
                <w:rFonts w:ascii="Arial" w:hAnsi="Arial" w:cs="Arial"/>
                <w:b/>
                <w:bCs/>
                <w:color w:val="000000"/>
                <w:sz w:val="16"/>
                <w:szCs w:val="16"/>
              </w:rPr>
            </w:pPr>
            <w:r>
              <w:rPr>
                <w:rFonts w:ascii="Arial" w:hAnsi="Arial" w:cs="Arial"/>
                <w:b/>
                <w:bCs/>
                <w:color w:val="000000"/>
                <w:sz w:val="16"/>
                <w:szCs w:val="16"/>
              </w:rPr>
              <w:t>2008-09</w:t>
            </w:r>
            <w:r w:rsidRPr="00320EA7">
              <w:rPr>
                <w:rFonts w:ascii="Arial" w:hAnsi="Arial" w:cs="Arial"/>
                <w:b/>
                <w:bCs/>
                <w:color w:val="000000"/>
                <w:sz w:val="16"/>
                <w:szCs w:val="16"/>
              </w:rPr>
              <w:t> </w:t>
            </w:r>
          </w:p>
        </w:tc>
        <w:tc>
          <w:tcPr>
            <w:tcW w:w="1277" w:type="dxa"/>
            <w:tcBorders>
              <w:top w:val="nil"/>
              <w:left w:val="nil"/>
              <w:bottom w:val="single" w:sz="4" w:space="0" w:color="000000"/>
              <w:right w:val="single" w:sz="4" w:space="0" w:color="000000"/>
            </w:tcBorders>
            <w:shd w:val="clear" w:color="000000" w:fill="FFFFFF"/>
            <w:noWrap/>
            <w:vAlign w:val="center"/>
            <w:hideMark/>
          </w:tcPr>
          <w:p w14:paraId="63AF44E7" w14:textId="77777777" w:rsidR="00434488" w:rsidRPr="00320EA7" w:rsidRDefault="00434488" w:rsidP="0084020F">
            <w:pPr>
              <w:rPr>
                <w:rFonts w:ascii="Arial" w:hAnsi="Arial" w:cs="Arial"/>
                <w:b/>
                <w:bCs/>
                <w:color w:val="000000"/>
                <w:sz w:val="16"/>
                <w:szCs w:val="16"/>
              </w:rPr>
            </w:pPr>
            <w:r w:rsidRPr="00320EA7">
              <w:rPr>
                <w:rFonts w:ascii="Arial" w:hAnsi="Arial" w:cs="Arial"/>
                <w:b/>
                <w:bCs/>
                <w:color w:val="000000"/>
                <w:sz w:val="16"/>
                <w:szCs w:val="16"/>
              </w:rPr>
              <w:t xml:space="preserve">Average Fee Charged </w:t>
            </w:r>
          </w:p>
        </w:tc>
        <w:tc>
          <w:tcPr>
            <w:tcW w:w="816" w:type="dxa"/>
            <w:tcBorders>
              <w:top w:val="nil"/>
              <w:left w:val="nil"/>
              <w:bottom w:val="single" w:sz="4" w:space="0" w:color="000000"/>
              <w:right w:val="single" w:sz="4" w:space="0" w:color="000000"/>
            </w:tcBorders>
            <w:shd w:val="clear" w:color="000000" w:fill="FFFFFF"/>
            <w:noWrap/>
            <w:vAlign w:val="bottom"/>
            <w:hideMark/>
          </w:tcPr>
          <w:p w14:paraId="55F34588"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$61</w:t>
            </w:r>
          </w:p>
        </w:tc>
        <w:tc>
          <w:tcPr>
            <w:tcW w:w="850" w:type="dxa"/>
            <w:tcBorders>
              <w:top w:val="nil"/>
              <w:left w:val="nil"/>
              <w:bottom w:val="single" w:sz="4" w:space="0" w:color="000000"/>
              <w:right w:val="single" w:sz="4" w:space="0" w:color="000000"/>
            </w:tcBorders>
            <w:shd w:val="clear" w:color="000000" w:fill="FFFFFF"/>
            <w:noWrap/>
            <w:vAlign w:val="bottom"/>
            <w:hideMark/>
          </w:tcPr>
          <w:p w14:paraId="70BF56A8"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$68</w:t>
            </w:r>
          </w:p>
        </w:tc>
        <w:tc>
          <w:tcPr>
            <w:tcW w:w="851" w:type="dxa"/>
            <w:tcBorders>
              <w:top w:val="nil"/>
              <w:left w:val="nil"/>
              <w:bottom w:val="single" w:sz="4" w:space="0" w:color="000000"/>
              <w:right w:val="single" w:sz="4" w:space="0" w:color="000000"/>
            </w:tcBorders>
            <w:shd w:val="clear" w:color="000000" w:fill="FFFFFF"/>
            <w:noWrap/>
            <w:vAlign w:val="bottom"/>
            <w:hideMark/>
          </w:tcPr>
          <w:p w14:paraId="776C6C94"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$81</w:t>
            </w:r>
          </w:p>
        </w:tc>
        <w:tc>
          <w:tcPr>
            <w:tcW w:w="850" w:type="dxa"/>
            <w:tcBorders>
              <w:top w:val="nil"/>
              <w:left w:val="nil"/>
              <w:bottom w:val="single" w:sz="4" w:space="0" w:color="000000"/>
              <w:right w:val="single" w:sz="4" w:space="0" w:color="000000"/>
            </w:tcBorders>
            <w:shd w:val="clear" w:color="000000" w:fill="FFFFFF"/>
            <w:noWrap/>
            <w:vAlign w:val="bottom"/>
            <w:hideMark/>
          </w:tcPr>
          <w:p w14:paraId="158E6C38"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$64</w:t>
            </w:r>
          </w:p>
        </w:tc>
        <w:tc>
          <w:tcPr>
            <w:tcW w:w="851" w:type="dxa"/>
            <w:tcBorders>
              <w:top w:val="nil"/>
              <w:left w:val="nil"/>
              <w:bottom w:val="single" w:sz="4" w:space="0" w:color="000000"/>
              <w:right w:val="single" w:sz="4" w:space="0" w:color="000000"/>
            </w:tcBorders>
            <w:shd w:val="clear" w:color="000000" w:fill="FFFFFF"/>
            <w:noWrap/>
            <w:vAlign w:val="bottom"/>
            <w:hideMark/>
          </w:tcPr>
          <w:p w14:paraId="13DA5CF7" w14:textId="77777777" w:rsidR="00434488" w:rsidRDefault="00434488" w:rsidP="0084020F">
            <w:pPr>
              <w:jc w:val="right"/>
            </w:pPr>
            <w:r w:rsidRPr="005418E2">
              <w:rPr>
                <w:rFonts w:ascii="Arial" w:hAnsi="Arial" w:cs="Arial"/>
                <w:color w:val="000000"/>
                <w:sz w:val="18"/>
                <w:szCs w:val="18"/>
              </w:rPr>
              <w:t>NP</w:t>
            </w:r>
          </w:p>
        </w:tc>
        <w:tc>
          <w:tcPr>
            <w:tcW w:w="675" w:type="dxa"/>
            <w:tcBorders>
              <w:top w:val="nil"/>
              <w:left w:val="nil"/>
              <w:bottom w:val="single" w:sz="4" w:space="0" w:color="000000"/>
              <w:right w:val="single" w:sz="4" w:space="0" w:color="auto"/>
            </w:tcBorders>
            <w:shd w:val="clear" w:color="000000" w:fill="FFFFFF"/>
            <w:vAlign w:val="bottom"/>
          </w:tcPr>
          <w:p w14:paraId="3B2D212F"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$59</w:t>
            </w:r>
          </w:p>
        </w:tc>
        <w:tc>
          <w:tcPr>
            <w:tcW w:w="708" w:type="dxa"/>
            <w:tcBorders>
              <w:top w:val="nil"/>
              <w:left w:val="nil"/>
              <w:bottom w:val="single" w:sz="4" w:space="0" w:color="000000"/>
              <w:right w:val="single" w:sz="4" w:space="0" w:color="auto"/>
            </w:tcBorders>
            <w:shd w:val="clear" w:color="000000" w:fill="FFFFFF"/>
            <w:vAlign w:val="bottom"/>
          </w:tcPr>
          <w:p w14:paraId="4D5EDD6B" w14:textId="77777777" w:rsidR="00434488" w:rsidRDefault="00434488" w:rsidP="0084020F">
            <w:pPr>
              <w:jc w:val="right"/>
            </w:pPr>
            <w:r w:rsidRPr="008D170D">
              <w:rPr>
                <w:rFonts w:ascii="Arial" w:hAnsi="Arial" w:cs="Arial"/>
                <w:color w:val="000000"/>
                <w:sz w:val="18"/>
                <w:szCs w:val="18"/>
              </w:rPr>
              <w:t>NP</w:t>
            </w:r>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4B612770" w14:textId="77777777" w:rsidR="00434488" w:rsidRDefault="00434488" w:rsidP="0084020F">
            <w:pPr>
              <w:jc w:val="right"/>
            </w:pPr>
            <w:r w:rsidRPr="008D170D">
              <w:rPr>
                <w:rFonts w:ascii="Arial" w:hAnsi="Arial" w:cs="Arial"/>
                <w:color w:val="000000"/>
                <w:sz w:val="18"/>
                <w:szCs w:val="18"/>
              </w:rPr>
              <w:t>NP</w:t>
            </w:r>
          </w:p>
        </w:tc>
        <w:tc>
          <w:tcPr>
            <w:tcW w:w="1134" w:type="dxa"/>
            <w:tcBorders>
              <w:top w:val="nil"/>
              <w:left w:val="nil"/>
              <w:bottom w:val="single" w:sz="4" w:space="0" w:color="000000"/>
              <w:right w:val="single" w:sz="4" w:space="0" w:color="000000"/>
            </w:tcBorders>
            <w:shd w:val="clear" w:color="000000" w:fill="FFFFFF"/>
            <w:noWrap/>
            <w:vAlign w:val="bottom"/>
            <w:hideMark/>
          </w:tcPr>
          <w:p w14:paraId="6932DE29"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$69</w:t>
            </w:r>
          </w:p>
        </w:tc>
      </w:tr>
      <w:tr w:rsidR="00434488" w:rsidRPr="00320EA7" w14:paraId="3102EEB6" w14:textId="77777777" w:rsidTr="0084020F">
        <w:trPr>
          <w:trHeight w:val="300"/>
        </w:trPr>
        <w:tc>
          <w:tcPr>
            <w:tcW w:w="601" w:type="dxa"/>
            <w:tcBorders>
              <w:top w:val="nil"/>
              <w:left w:val="single" w:sz="4" w:space="0" w:color="000000"/>
              <w:bottom w:val="nil"/>
              <w:right w:val="single" w:sz="4" w:space="0" w:color="000000"/>
            </w:tcBorders>
            <w:shd w:val="clear" w:color="000000" w:fill="FFFFFF"/>
            <w:noWrap/>
            <w:vAlign w:val="center"/>
            <w:hideMark/>
          </w:tcPr>
          <w:p w14:paraId="0C3D6A9A" w14:textId="77777777" w:rsidR="00434488" w:rsidRPr="00320EA7" w:rsidRDefault="00434488" w:rsidP="0084020F">
            <w:pPr>
              <w:rPr>
                <w:rFonts w:ascii="Arial" w:hAnsi="Arial" w:cs="Arial"/>
                <w:b/>
                <w:bCs/>
                <w:color w:val="000000"/>
                <w:sz w:val="16"/>
                <w:szCs w:val="16"/>
              </w:rPr>
            </w:pPr>
            <w:r w:rsidRPr="00320EA7">
              <w:rPr>
                <w:rFonts w:ascii="Arial" w:hAnsi="Arial" w:cs="Arial"/>
                <w:b/>
                <w:bCs/>
                <w:color w:val="000000"/>
                <w:sz w:val="16"/>
                <w:szCs w:val="16"/>
              </w:rPr>
              <w:t> </w:t>
            </w:r>
          </w:p>
        </w:tc>
        <w:tc>
          <w:tcPr>
            <w:tcW w:w="1277" w:type="dxa"/>
            <w:tcBorders>
              <w:top w:val="nil"/>
              <w:left w:val="nil"/>
              <w:bottom w:val="single" w:sz="4" w:space="0" w:color="000000"/>
              <w:right w:val="single" w:sz="4" w:space="0" w:color="000000"/>
            </w:tcBorders>
            <w:shd w:val="clear" w:color="000000" w:fill="FFFFFF"/>
            <w:noWrap/>
            <w:vAlign w:val="center"/>
            <w:hideMark/>
          </w:tcPr>
          <w:p w14:paraId="2B2F4441" w14:textId="77777777" w:rsidR="00434488" w:rsidRPr="00320EA7" w:rsidRDefault="00434488" w:rsidP="0084020F">
            <w:pPr>
              <w:rPr>
                <w:rFonts w:ascii="Arial" w:hAnsi="Arial" w:cs="Arial"/>
                <w:b/>
                <w:bCs/>
                <w:color w:val="000000"/>
                <w:sz w:val="16"/>
                <w:szCs w:val="16"/>
              </w:rPr>
            </w:pPr>
            <w:proofErr w:type="spellStart"/>
            <w:r w:rsidRPr="00320EA7">
              <w:rPr>
                <w:rFonts w:ascii="Arial" w:hAnsi="Arial" w:cs="Arial"/>
                <w:b/>
                <w:bCs/>
                <w:color w:val="000000"/>
                <w:sz w:val="16"/>
                <w:szCs w:val="16"/>
              </w:rPr>
              <w:t>Std</w:t>
            </w:r>
            <w:proofErr w:type="spellEnd"/>
            <w:r w:rsidRPr="00320EA7">
              <w:rPr>
                <w:rFonts w:ascii="Arial" w:hAnsi="Arial" w:cs="Arial"/>
                <w:b/>
                <w:bCs/>
                <w:color w:val="000000"/>
                <w:sz w:val="16"/>
                <w:szCs w:val="16"/>
              </w:rPr>
              <w:t xml:space="preserve"> Deviation</w:t>
            </w:r>
          </w:p>
        </w:tc>
        <w:tc>
          <w:tcPr>
            <w:tcW w:w="816" w:type="dxa"/>
            <w:tcBorders>
              <w:top w:val="nil"/>
              <w:left w:val="nil"/>
              <w:bottom w:val="single" w:sz="4" w:space="0" w:color="000000"/>
              <w:right w:val="single" w:sz="4" w:space="0" w:color="000000"/>
            </w:tcBorders>
            <w:shd w:val="clear" w:color="000000" w:fill="FFFFFF"/>
            <w:noWrap/>
            <w:vAlign w:val="bottom"/>
            <w:hideMark/>
          </w:tcPr>
          <w:p w14:paraId="4F5A2ED4"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$12</w:t>
            </w:r>
          </w:p>
        </w:tc>
        <w:tc>
          <w:tcPr>
            <w:tcW w:w="850" w:type="dxa"/>
            <w:tcBorders>
              <w:top w:val="nil"/>
              <w:left w:val="nil"/>
              <w:bottom w:val="single" w:sz="4" w:space="0" w:color="000000"/>
              <w:right w:val="single" w:sz="4" w:space="0" w:color="000000"/>
            </w:tcBorders>
            <w:shd w:val="clear" w:color="000000" w:fill="FFFFFF"/>
            <w:noWrap/>
            <w:vAlign w:val="bottom"/>
            <w:hideMark/>
          </w:tcPr>
          <w:p w14:paraId="51C36437"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$11</w:t>
            </w:r>
          </w:p>
        </w:tc>
        <w:tc>
          <w:tcPr>
            <w:tcW w:w="851" w:type="dxa"/>
            <w:tcBorders>
              <w:top w:val="nil"/>
              <w:left w:val="nil"/>
              <w:bottom w:val="single" w:sz="4" w:space="0" w:color="000000"/>
              <w:right w:val="single" w:sz="4" w:space="0" w:color="000000"/>
            </w:tcBorders>
            <w:shd w:val="clear" w:color="000000" w:fill="FFFFFF"/>
            <w:noWrap/>
            <w:vAlign w:val="bottom"/>
            <w:hideMark/>
          </w:tcPr>
          <w:p w14:paraId="4FE86CB8"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$27</w:t>
            </w:r>
          </w:p>
        </w:tc>
        <w:tc>
          <w:tcPr>
            <w:tcW w:w="850" w:type="dxa"/>
            <w:tcBorders>
              <w:top w:val="nil"/>
              <w:left w:val="nil"/>
              <w:bottom w:val="single" w:sz="4" w:space="0" w:color="000000"/>
              <w:right w:val="single" w:sz="4" w:space="0" w:color="000000"/>
            </w:tcBorders>
            <w:shd w:val="clear" w:color="000000" w:fill="FFFFFF"/>
            <w:noWrap/>
            <w:vAlign w:val="bottom"/>
            <w:hideMark/>
          </w:tcPr>
          <w:p w14:paraId="229FA769"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$4</w:t>
            </w:r>
          </w:p>
        </w:tc>
        <w:tc>
          <w:tcPr>
            <w:tcW w:w="851" w:type="dxa"/>
            <w:tcBorders>
              <w:top w:val="nil"/>
              <w:left w:val="nil"/>
              <w:bottom w:val="single" w:sz="4" w:space="0" w:color="000000"/>
              <w:right w:val="single" w:sz="4" w:space="0" w:color="000000"/>
            </w:tcBorders>
            <w:shd w:val="clear" w:color="000000" w:fill="FFFFFF"/>
            <w:noWrap/>
            <w:vAlign w:val="bottom"/>
            <w:hideMark/>
          </w:tcPr>
          <w:p w14:paraId="61E63571" w14:textId="77777777" w:rsidR="00434488" w:rsidRDefault="00434488" w:rsidP="0084020F">
            <w:pPr>
              <w:jc w:val="right"/>
            </w:pPr>
            <w:r w:rsidRPr="005418E2">
              <w:rPr>
                <w:rFonts w:ascii="Arial" w:hAnsi="Arial" w:cs="Arial"/>
                <w:color w:val="000000"/>
                <w:sz w:val="18"/>
                <w:szCs w:val="18"/>
              </w:rPr>
              <w:t>NP</w:t>
            </w:r>
          </w:p>
        </w:tc>
        <w:tc>
          <w:tcPr>
            <w:tcW w:w="675" w:type="dxa"/>
            <w:tcBorders>
              <w:top w:val="nil"/>
              <w:left w:val="nil"/>
              <w:bottom w:val="single" w:sz="4" w:space="0" w:color="000000"/>
              <w:right w:val="single" w:sz="4" w:space="0" w:color="auto"/>
            </w:tcBorders>
            <w:shd w:val="clear" w:color="000000" w:fill="FFFFFF"/>
            <w:vAlign w:val="bottom"/>
          </w:tcPr>
          <w:p w14:paraId="579D2922"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$8</w:t>
            </w:r>
          </w:p>
        </w:tc>
        <w:tc>
          <w:tcPr>
            <w:tcW w:w="708" w:type="dxa"/>
            <w:tcBorders>
              <w:top w:val="nil"/>
              <w:left w:val="nil"/>
              <w:bottom w:val="single" w:sz="4" w:space="0" w:color="000000"/>
              <w:right w:val="single" w:sz="4" w:space="0" w:color="auto"/>
            </w:tcBorders>
            <w:shd w:val="clear" w:color="000000" w:fill="FFFFFF"/>
            <w:vAlign w:val="bottom"/>
          </w:tcPr>
          <w:p w14:paraId="433FEB92" w14:textId="77777777" w:rsidR="00434488" w:rsidRDefault="00434488" w:rsidP="0084020F">
            <w:pPr>
              <w:jc w:val="right"/>
            </w:pPr>
            <w:r w:rsidRPr="008D170D">
              <w:rPr>
                <w:rFonts w:ascii="Arial" w:hAnsi="Arial" w:cs="Arial"/>
                <w:color w:val="000000"/>
                <w:sz w:val="18"/>
                <w:szCs w:val="18"/>
              </w:rPr>
              <w:t>NP</w:t>
            </w:r>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063D214D" w14:textId="77777777" w:rsidR="00434488" w:rsidRDefault="00434488" w:rsidP="0084020F">
            <w:pPr>
              <w:jc w:val="right"/>
            </w:pPr>
            <w:r w:rsidRPr="008D170D">
              <w:rPr>
                <w:rFonts w:ascii="Arial" w:hAnsi="Arial" w:cs="Arial"/>
                <w:color w:val="000000"/>
                <w:sz w:val="18"/>
                <w:szCs w:val="18"/>
              </w:rPr>
              <w:t>NP</w:t>
            </w:r>
          </w:p>
        </w:tc>
        <w:tc>
          <w:tcPr>
            <w:tcW w:w="1134" w:type="dxa"/>
            <w:tcBorders>
              <w:top w:val="nil"/>
              <w:left w:val="nil"/>
              <w:bottom w:val="single" w:sz="4" w:space="0" w:color="000000"/>
              <w:right w:val="single" w:sz="4" w:space="0" w:color="000000"/>
            </w:tcBorders>
            <w:shd w:val="clear" w:color="000000" w:fill="FFFFFF"/>
            <w:noWrap/>
            <w:vAlign w:val="bottom"/>
            <w:hideMark/>
          </w:tcPr>
          <w:p w14:paraId="7233319B"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$21</w:t>
            </w:r>
          </w:p>
        </w:tc>
      </w:tr>
      <w:tr w:rsidR="00434488" w:rsidRPr="00320EA7" w14:paraId="6F0ABC30" w14:textId="77777777" w:rsidTr="0084020F">
        <w:trPr>
          <w:trHeight w:val="300"/>
        </w:trPr>
        <w:tc>
          <w:tcPr>
            <w:tcW w:w="601" w:type="dxa"/>
            <w:tcBorders>
              <w:top w:val="nil"/>
              <w:left w:val="single" w:sz="4" w:space="0" w:color="000000"/>
              <w:bottom w:val="nil"/>
              <w:right w:val="single" w:sz="4" w:space="0" w:color="000000"/>
            </w:tcBorders>
            <w:shd w:val="clear" w:color="000000" w:fill="FFFFFF"/>
            <w:noWrap/>
            <w:vAlign w:val="center"/>
            <w:hideMark/>
          </w:tcPr>
          <w:p w14:paraId="588C8911" w14:textId="77777777" w:rsidR="00434488" w:rsidRPr="00320EA7" w:rsidRDefault="00434488" w:rsidP="0084020F">
            <w:pPr>
              <w:rPr>
                <w:rFonts w:ascii="Arial" w:hAnsi="Arial" w:cs="Arial"/>
                <w:b/>
                <w:bCs/>
                <w:color w:val="000000"/>
                <w:sz w:val="16"/>
                <w:szCs w:val="16"/>
              </w:rPr>
            </w:pPr>
            <w:r w:rsidRPr="00320EA7">
              <w:rPr>
                <w:rFonts w:ascii="Arial" w:hAnsi="Arial" w:cs="Arial"/>
                <w:b/>
                <w:bCs/>
                <w:color w:val="000000"/>
                <w:sz w:val="16"/>
                <w:szCs w:val="16"/>
              </w:rPr>
              <w:t> </w:t>
            </w:r>
          </w:p>
        </w:tc>
        <w:tc>
          <w:tcPr>
            <w:tcW w:w="1277" w:type="dxa"/>
            <w:tcBorders>
              <w:top w:val="nil"/>
              <w:left w:val="nil"/>
              <w:bottom w:val="single" w:sz="4" w:space="0" w:color="000000"/>
              <w:right w:val="single" w:sz="4" w:space="0" w:color="000000"/>
            </w:tcBorders>
            <w:shd w:val="clear" w:color="000000" w:fill="FFFFFF"/>
            <w:noWrap/>
            <w:vAlign w:val="center"/>
            <w:hideMark/>
          </w:tcPr>
          <w:p w14:paraId="22733FEC" w14:textId="77777777" w:rsidR="00434488" w:rsidRPr="00320EA7" w:rsidRDefault="00434488" w:rsidP="0084020F">
            <w:pPr>
              <w:rPr>
                <w:rFonts w:ascii="Arial" w:hAnsi="Arial" w:cs="Arial"/>
                <w:b/>
                <w:bCs/>
                <w:color w:val="000000"/>
                <w:sz w:val="16"/>
                <w:szCs w:val="16"/>
              </w:rPr>
            </w:pPr>
            <w:r w:rsidRPr="00320EA7">
              <w:rPr>
                <w:rFonts w:ascii="Arial" w:hAnsi="Arial" w:cs="Arial"/>
                <w:b/>
                <w:bCs/>
                <w:color w:val="000000"/>
                <w:sz w:val="16"/>
                <w:szCs w:val="16"/>
              </w:rPr>
              <w:t xml:space="preserve">Median Fee Charged </w:t>
            </w:r>
          </w:p>
        </w:tc>
        <w:tc>
          <w:tcPr>
            <w:tcW w:w="816" w:type="dxa"/>
            <w:tcBorders>
              <w:top w:val="nil"/>
              <w:left w:val="nil"/>
              <w:bottom w:val="single" w:sz="4" w:space="0" w:color="000000"/>
              <w:right w:val="single" w:sz="4" w:space="0" w:color="000000"/>
            </w:tcBorders>
            <w:shd w:val="clear" w:color="000000" w:fill="FFFFFF"/>
            <w:noWrap/>
            <w:vAlign w:val="bottom"/>
            <w:hideMark/>
          </w:tcPr>
          <w:p w14:paraId="3A68060B"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$60</w:t>
            </w:r>
          </w:p>
        </w:tc>
        <w:tc>
          <w:tcPr>
            <w:tcW w:w="850" w:type="dxa"/>
            <w:tcBorders>
              <w:top w:val="nil"/>
              <w:left w:val="nil"/>
              <w:bottom w:val="single" w:sz="4" w:space="0" w:color="000000"/>
              <w:right w:val="single" w:sz="4" w:space="0" w:color="000000"/>
            </w:tcBorders>
            <w:shd w:val="clear" w:color="000000" w:fill="FFFFFF"/>
            <w:noWrap/>
            <w:vAlign w:val="bottom"/>
            <w:hideMark/>
          </w:tcPr>
          <w:p w14:paraId="43BCAE82"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$64</w:t>
            </w:r>
          </w:p>
        </w:tc>
        <w:tc>
          <w:tcPr>
            <w:tcW w:w="851" w:type="dxa"/>
            <w:tcBorders>
              <w:top w:val="nil"/>
              <w:left w:val="nil"/>
              <w:bottom w:val="single" w:sz="4" w:space="0" w:color="000000"/>
              <w:right w:val="single" w:sz="4" w:space="0" w:color="000000"/>
            </w:tcBorders>
            <w:shd w:val="clear" w:color="000000" w:fill="FFFFFF"/>
            <w:noWrap/>
            <w:vAlign w:val="bottom"/>
            <w:hideMark/>
          </w:tcPr>
          <w:p w14:paraId="387F9B40"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$73</w:t>
            </w:r>
          </w:p>
        </w:tc>
        <w:tc>
          <w:tcPr>
            <w:tcW w:w="850" w:type="dxa"/>
            <w:tcBorders>
              <w:top w:val="nil"/>
              <w:left w:val="nil"/>
              <w:bottom w:val="single" w:sz="4" w:space="0" w:color="000000"/>
              <w:right w:val="single" w:sz="4" w:space="0" w:color="000000"/>
            </w:tcBorders>
            <w:shd w:val="clear" w:color="000000" w:fill="FFFFFF"/>
            <w:noWrap/>
            <w:vAlign w:val="bottom"/>
            <w:hideMark/>
          </w:tcPr>
          <w:p w14:paraId="1273C0EB"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$65</w:t>
            </w:r>
          </w:p>
        </w:tc>
        <w:tc>
          <w:tcPr>
            <w:tcW w:w="851" w:type="dxa"/>
            <w:tcBorders>
              <w:top w:val="nil"/>
              <w:left w:val="nil"/>
              <w:bottom w:val="single" w:sz="4" w:space="0" w:color="000000"/>
              <w:right w:val="single" w:sz="4" w:space="0" w:color="000000"/>
            </w:tcBorders>
            <w:shd w:val="clear" w:color="000000" w:fill="FFFFFF"/>
            <w:noWrap/>
            <w:vAlign w:val="bottom"/>
            <w:hideMark/>
          </w:tcPr>
          <w:p w14:paraId="7DBCA29A" w14:textId="77777777" w:rsidR="00434488" w:rsidRDefault="00434488" w:rsidP="0084020F">
            <w:pPr>
              <w:jc w:val="right"/>
            </w:pPr>
            <w:r w:rsidRPr="005418E2">
              <w:rPr>
                <w:rFonts w:ascii="Arial" w:hAnsi="Arial" w:cs="Arial"/>
                <w:color w:val="000000"/>
                <w:sz w:val="18"/>
                <w:szCs w:val="18"/>
              </w:rPr>
              <w:t>NP</w:t>
            </w:r>
          </w:p>
        </w:tc>
        <w:tc>
          <w:tcPr>
            <w:tcW w:w="675" w:type="dxa"/>
            <w:tcBorders>
              <w:top w:val="nil"/>
              <w:left w:val="nil"/>
              <w:bottom w:val="single" w:sz="4" w:space="0" w:color="000000"/>
              <w:right w:val="single" w:sz="4" w:space="0" w:color="auto"/>
            </w:tcBorders>
            <w:shd w:val="clear" w:color="000000" w:fill="FFFFFF"/>
            <w:vAlign w:val="bottom"/>
          </w:tcPr>
          <w:p w14:paraId="48B6E6BB"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$60</w:t>
            </w:r>
          </w:p>
        </w:tc>
        <w:tc>
          <w:tcPr>
            <w:tcW w:w="708" w:type="dxa"/>
            <w:tcBorders>
              <w:top w:val="nil"/>
              <w:left w:val="nil"/>
              <w:bottom w:val="single" w:sz="4" w:space="0" w:color="000000"/>
              <w:right w:val="single" w:sz="4" w:space="0" w:color="auto"/>
            </w:tcBorders>
            <w:shd w:val="clear" w:color="000000" w:fill="FFFFFF"/>
            <w:vAlign w:val="bottom"/>
          </w:tcPr>
          <w:p w14:paraId="2BBE6648" w14:textId="77777777" w:rsidR="00434488" w:rsidRDefault="00434488" w:rsidP="0084020F">
            <w:pPr>
              <w:jc w:val="right"/>
            </w:pPr>
            <w:r w:rsidRPr="008D170D">
              <w:rPr>
                <w:rFonts w:ascii="Arial" w:hAnsi="Arial" w:cs="Arial"/>
                <w:color w:val="000000"/>
                <w:sz w:val="18"/>
                <w:szCs w:val="18"/>
              </w:rPr>
              <w:t>NP</w:t>
            </w:r>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4266A389" w14:textId="77777777" w:rsidR="00434488" w:rsidRDefault="00434488" w:rsidP="0084020F">
            <w:pPr>
              <w:jc w:val="right"/>
            </w:pPr>
            <w:r w:rsidRPr="008D170D">
              <w:rPr>
                <w:rFonts w:ascii="Arial" w:hAnsi="Arial" w:cs="Arial"/>
                <w:color w:val="000000"/>
                <w:sz w:val="18"/>
                <w:szCs w:val="18"/>
              </w:rPr>
              <w:t>NP</w:t>
            </w:r>
          </w:p>
        </w:tc>
        <w:tc>
          <w:tcPr>
            <w:tcW w:w="1134" w:type="dxa"/>
            <w:tcBorders>
              <w:top w:val="nil"/>
              <w:left w:val="nil"/>
              <w:bottom w:val="single" w:sz="4" w:space="0" w:color="000000"/>
              <w:right w:val="single" w:sz="4" w:space="0" w:color="000000"/>
            </w:tcBorders>
            <w:shd w:val="clear" w:color="000000" w:fill="FFFFFF"/>
            <w:noWrap/>
            <w:vAlign w:val="bottom"/>
            <w:hideMark/>
          </w:tcPr>
          <w:p w14:paraId="769C8E44"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$60</w:t>
            </w:r>
          </w:p>
        </w:tc>
      </w:tr>
      <w:tr w:rsidR="00434488" w:rsidRPr="00320EA7" w14:paraId="1CD7A27A" w14:textId="77777777" w:rsidTr="0084020F">
        <w:trPr>
          <w:trHeight w:val="300"/>
        </w:trPr>
        <w:tc>
          <w:tcPr>
            <w:tcW w:w="601" w:type="dxa"/>
            <w:tcBorders>
              <w:top w:val="nil"/>
              <w:left w:val="single" w:sz="4" w:space="0" w:color="000000"/>
              <w:bottom w:val="nil"/>
              <w:right w:val="single" w:sz="4" w:space="0" w:color="000000"/>
            </w:tcBorders>
            <w:shd w:val="clear" w:color="000000" w:fill="FFFFFF"/>
            <w:noWrap/>
            <w:vAlign w:val="center"/>
            <w:hideMark/>
          </w:tcPr>
          <w:p w14:paraId="09E27673" w14:textId="77777777" w:rsidR="00434488" w:rsidRPr="00320EA7" w:rsidRDefault="00434488" w:rsidP="0084020F">
            <w:pPr>
              <w:rPr>
                <w:rFonts w:ascii="Arial" w:hAnsi="Arial" w:cs="Arial"/>
                <w:b/>
                <w:bCs/>
                <w:color w:val="000000"/>
                <w:sz w:val="16"/>
                <w:szCs w:val="16"/>
              </w:rPr>
            </w:pPr>
            <w:r w:rsidRPr="00320EA7">
              <w:rPr>
                <w:rFonts w:ascii="Arial" w:hAnsi="Arial" w:cs="Arial"/>
                <w:b/>
                <w:bCs/>
                <w:color w:val="000000"/>
                <w:sz w:val="16"/>
                <w:szCs w:val="16"/>
              </w:rPr>
              <w:t> </w:t>
            </w:r>
          </w:p>
        </w:tc>
        <w:tc>
          <w:tcPr>
            <w:tcW w:w="1277" w:type="dxa"/>
            <w:tcBorders>
              <w:top w:val="nil"/>
              <w:left w:val="nil"/>
              <w:bottom w:val="single" w:sz="4" w:space="0" w:color="000000"/>
              <w:right w:val="single" w:sz="4" w:space="0" w:color="000000"/>
            </w:tcBorders>
            <w:shd w:val="clear" w:color="000000" w:fill="FFFFFF"/>
            <w:noWrap/>
            <w:vAlign w:val="center"/>
            <w:hideMark/>
          </w:tcPr>
          <w:p w14:paraId="4FE6DABD" w14:textId="77777777" w:rsidR="00434488" w:rsidRPr="00320EA7" w:rsidRDefault="00434488" w:rsidP="0084020F">
            <w:pPr>
              <w:rPr>
                <w:rFonts w:ascii="Arial" w:hAnsi="Arial" w:cs="Arial"/>
                <w:b/>
                <w:bCs/>
                <w:color w:val="000000"/>
                <w:sz w:val="16"/>
                <w:szCs w:val="16"/>
              </w:rPr>
            </w:pPr>
            <w:r w:rsidRPr="00320EA7">
              <w:rPr>
                <w:rFonts w:ascii="Arial" w:hAnsi="Arial" w:cs="Arial"/>
                <w:b/>
                <w:bCs/>
                <w:color w:val="000000"/>
                <w:sz w:val="16"/>
                <w:szCs w:val="16"/>
              </w:rPr>
              <w:t>75th Percentile</w:t>
            </w:r>
          </w:p>
        </w:tc>
        <w:tc>
          <w:tcPr>
            <w:tcW w:w="816" w:type="dxa"/>
            <w:tcBorders>
              <w:top w:val="nil"/>
              <w:left w:val="nil"/>
              <w:bottom w:val="single" w:sz="4" w:space="0" w:color="000000"/>
              <w:right w:val="single" w:sz="4" w:space="0" w:color="000000"/>
            </w:tcBorders>
            <w:shd w:val="clear" w:color="000000" w:fill="FFFFFF"/>
            <w:noWrap/>
            <w:vAlign w:val="bottom"/>
            <w:hideMark/>
          </w:tcPr>
          <w:p w14:paraId="66627101"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$60</w:t>
            </w:r>
          </w:p>
        </w:tc>
        <w:tc>
          <w:tcPr>
            <w:tcW w:w="850" w:type="dxa"/>
            <w:tcBorders>
              <w:top w:val="nil"/>
              <w:left w:val="nil"/>
              <w:bottom w:val="single" w:sz="4" w:space="0" w:color="000000"/>
              <w:right w:val="single" w:sz="4" w:space="0" w:color="000000"/>
            </w:tcBorders>
            <w:shd w:val="clear" w:color="000000" w:fill="FFFFFF"/>
            <w:noWrap/>
            <w:vAlign w:val="bottom"/>
            <w:hideMark/>
          </w:tcPr>
          <w:p w14:paraId="6996263A"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$69</w:t>
            </w:r>
          </w:p>
        </w:tc>
        <w:tc>
          <w:tcPr>
            <w:tcW w:w="851" w:type="dxa"/>
            <w:tcBorders>
              <w:top w:val="nil"/>
              <w:left w:val="nil"/>
              <w:bottom w:val="single" w:sz="4" w:space="0" w:color="000000"/>
              <w:right w:val="single" w:sz="4" w:space="0" w:color="000000"/>
            </w:tcBorders>
            <w:shd w:val="clear" w:color="000000" w:fill="FFFFFF"/>
            <w:noWrap/>
            <w:vAlign w:val="bottom"/>
            <w:hideMark/>
          </w:tcPr>
          <w:p w14:paraId="40456A5E"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$115</w:t>
            </w:r>
          </w:p>
        </w:tc>
        <w:tc>
          <w:tcPr>
            <w:tcW w:w="850" w:type="dxa"/>
            <w:tcBorders>
              <w:top w:val="nil"/>
              <w:left w:val="nil"/>
              <w:bottom w:val="single" w:sz="4" w:space="0" w:color="000000"/>
              <w:right w:val="single" w:sz="4" w:space="0" w:color="000000"/>
            </w:tcBorders>
            <w:shd w:val="clear" w:color="000000" w:fill="FFFFFF"/>
            <w:noWrap/>
            <w:vAlign w:val="bottom"/>
            <w:hideMark/>
          </w:tcPr>
          <w:p w14:paraId="420E762F"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$66</w:t>
            </w:r>
          </w:p>
        </w:tc>
        <w:tc>
          <w:tcPr>
            <w:tcW w:w="851" w:type="dxa"/>
            <w:tcBorders>
              <w:top w:val="nil"/>
              <w:left w:val="nil"/>
              <w:bottom w:val="single" w:sz="4" w:space="0" w:color="000000"/>
              <w:right w:val="single" w:sz="4" w:space="0" w:color="000000"/>
            </w:tcBorders>
            <w:shd w:val="clear" w:color="000000" w:fill="FFFFFF"/>
            <w:noWrap/>
            <w:vAlign w:val="bottom"/>
            <w:hideMark/>
          </w:tcPr>
          <w:p w14:paraId="3FD8C157" w14:textId="77777777" w:rsidR="00434488" w:rsidRDefault="00434488" w:rsidP="0084020F">
            <w:pPr>
              <w:jc w:val="right"/>
            </w:pPr>
            <w:r w:rsidRPr="005418E2">
              <w:rPr>
                <w:rFonts w:ascii="Arial" w:hAnsi="Arial" w:cs="Arial"/>
                <w:color w:val="000000"/>
                <w:sz w:val="18"/>
                <w:szCs w:val="18"/>
              </w:rPr>
              <w:t>NP</w:t>
            </w:r>
          </w:p>
        </w:tc>
        <w:tc>
          <w:tcPr>
            <w:tcW w:w="675" w:type="dxa"/>
            <w:tcBorders>
              <w:top w:val="nil"/>
              <w:left w:val="nil"/>
              <w:bottom w:val="single" w:sz="4" w:space="0" w:color="000000"/>
              <w:right w:val="single" w:sz="4" w:space="0" w:color="auto"/>
            </w:tcBorders>
            <w:shd w:val="clear" w:color="000000" w:fill="FFFFFF"/>
            <w:vAlign w:val="bottom"/>
          </w:tcPr>
          <w:p w14:paraId="797DFF64"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$60</w:t>
            </w:r>
          </w:p>
        </w:tc>
        <w:tc>
          <w:tcPr>
            <w:tcW w:w="708" w:type="dxa"/>
            <w:tcBorders>
              <w:top w:val="nil"/>
              <w:left w:val="nil"/>
              <w:bottom w:val="single" w:sz="4" w:space="0" w:color="000000"/>
              <w:right w:val="single" w:sz="4" w:space="0" w:color="auto"/>
            </w:tcBorders>
            <w:shd w:val="clear" w:color="000000" w:fill="FFFFFF"/>
            <w:vAlign w:val="bottom"/>
          </w:tcPr>
          <w:p w14:paraId="71BBA8E5" w14:textId="77777777" w:rsidR="00434488" w:rsidRDefault="00434488" w:rsidP="0084020F">
            <w:pPr>
              <w:jc w:val="right"/>
            </w:pPr>
            <w:r w:rsidRPr="008D170D">
              <w:rPr>
                <w:rFonts w:ascii="Arial" w:hAnsi="Arial" w:cs="Arial"/>
                <w:color w:val="000000"/>
                <w:sz w:val="18"/>
                <w:szCs w:val="18"/>
              </w:rPr>
              <w:t>NP</w:t>
            </w:r>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474B45EA" w14:textId="77777777" w:rsidR="00434488" w:rsidRDefault="00434488" w:rsidP="0084020F">
            <w:pPr>
              <w:jc w:val="right"/>
            </w:pPr>
            <w:r w:rsidRPr="008D170D">
              <w:rPr>
                <w:rFonts w:ascii="Arial" w:hAnsi="Arial" w:cs="Arial"/>
                <w:color w:val="000000"/>
                <w:sz w:val="18"/>
                <w:szCs w:val="18"/>
              </w:rPr>
              <w:t>NP</w:t>
            </w:r>
          </w:p>
        </w:tc>
        <w:tc>
          <w:tcPr>
            <w:tcW w:w="1134" w:type="dxa"/>
            <w:tcBorders>
              <w:top w:val="nil"/>
              <w:left w:val="nil"/>
              <w:bottom w:val="single" w:sz="4" w:space="0" w:color="000000"/>
              <w:right w:val="single" w:sz="4" w:space="0" w:color="000000"/>
            </w:tcBorders>
            <w:shd w:val="clear" w:color="000000" w:fill="FFFFFF"/>
            <w:noWrap/>
            <w:vAlign w:val="bottom"/>
            <w:hideMark/>
          </w:tcPr>
          <w:p w14:paraId="2DC5EB10"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$74</w:t>
            </w:r>
          </w:p>
        </w:tc>
      </w:tr>
      <w:tr w:rsidR="00434488" w:rsidRPr="00320EA7" w14:paraId="45F3E016" w14:textId="77777777" w:rsidTr="0084020F">
        <w:trPr>
          <w:trHeight w:val="300"/>
        </w:trPr>
        <w:tc>
          <w:tcPr>
            <w:tcW w:w="601" w:type="dxa"/>
            <w:tcBorders>
              <w:top w:val="nil"/>
              <w:left w:val="single" w:sz="4" w:space="0" w:color="000000"/>
              <w:bottom w:val="nil"/>
              <w:right w:val="single" w:sz="4" w:space="0" w:color="000000"/>
            </w:tcBorders>
            <w:shd w:val="clear" w:color="000000" w:fill="FFFFFF"/>
            <w:noWrap/>
            <w:vAlign w:val="center"/>
            <w:hideMark/>
          </w:tcPr>
          <w:p w14:paraId="1780D7BF" w14:textId="77777777" w:rsidR="00434488" w:rsidRPr="00320EA7" w:rsidRDefault="00434488" w:rsidP="0084020F">
            <w:pPr>
              <w:rPr>
                <w:rFonts w:ascii="Arial" w:hAnsi="Arial" w:cs="Arial"/>
                <w:b/>
                <w:bCs/>
                <w:color w:val="000000"/>
                <w:sz w:val="16"/>
                <w:szCs w:val="16"/>
              </w:rPr>
            </w:pPr>
            <w:r w:rsidRPr="00320EA7">
              <w:rPr>
                <w:rFonts w:ascii="Arial" w:hAnsi="Arial" w:cs="Arial"/>
                <w:b/>
                <w:bCs/>
                <w:color w:val="000000"/>
                <w:sz w:val="16"/>
                <w:szCs w:val="16"/>
              </w:rPr>
              <w:t> </w:t>
            </w:r>
          </w:p>
        </w:tc>
        <w:tc>
          <w:tcPr>
            <w:tcW w:w="1277" w:type="dxa"/>
            <w:tcBorders>
              <w:top w:val="nil"/>
              <w:left w:val="nil"/>
              <w:bottom w:val="single" w:sz="4" w:space="0" w:color="000000"/>
              <w:right w:val="single" w:sz="4" w:space="0" w:color="000000"/>
            </w:tcBorders>
            <w:shd w:val="clear" w:color="000000" w:fill="FFFFFF"/>
            <w:noWrap/>
            <w:vAlign w:val="center"/>
            <w:hideMark/>
          </w:tcPr>
          <w:p w14:paraId="44E1816B" w14:textId="77777777" w:rsidR="00434488" w:rsidRPr="00320EA7" w:rsidRDefault="00434488" w:rsidP="0084020F">
            <w:pPr>
              <w:rPr>
                <w:rFonts w:ascii="Arial" w:hAnsi="Arial" w:cs="Arial"/>
                <w:b/>
                <w:bCs/>
                <w:color w:val="000000"/>
                <w:sz w:val="16"/>
                <w:szCs w:val="16"/>
              </w:rPr>
            </w:pPr>
            <w:r w:rsidRPr="00320EA7">
              <w:rPr>
                <w:rFonts w:ascii="Arial" w:hAnsi="Arial" w:cs="Arial"/>
                <w:b/>
                <w:bCs/>
                <w:color w:val="000000"/>
                <w:sz w:val="16"/>
                <w:szCs w:val="16"/>
              </w:rPr>
              <w:t>95th Percentile</w:t>
            </w:r>
            <w:r>
              <w:rPr>
                <w:rStyle w:val="FootnoteReference"/>
                <w:rFonts w:ascii="Arial" w:hAnsi="Arial" w:cs="Arial"/>
                <w:b/>
                <w:bCs/>
                <w:color w:val="000000"/>
                <w:sz w:val="16"/>
                <w:szCs w:val="16"/>
              </w:rPr>
              <w:footnoteReference w:id="1"/>
            </w:r>
          </w:p>
        </w:tc>
        <w:tc>
          <w:tcPr>
            <w:tcW w:w="816" w:type="dxa"/>
            <w:tcBorders>
              <w:top w:val="nil"/>
              <w:left w:val="nil"/>
              <w:bottom w:val="single" w:sz="4" w:space="0" w:color="000000"/>
              <w:right w:val="single" w:sz="4" w:space="0" w:color="000000"/>
            </w:tcBorders>
            <w:shd w:val="clear" w:color="000000" w:fill="FFFFFF"/>
            <w:noWrap/>
            <w:vAlign w:val="bottom"/>
            <w:hideMark/>
          </w:tcPr>
          <w:p w14:paraId="1A2EC735"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$83</w:t>
            </w:r>
          </w:p>
        </w:tc>
        <w:tc>
          <w:tcPr>
            <w:tcW w:w="850" w:type="dxa"/>
            <w:tcBorders>
              <w:top w:val="nil"/>
              <w:left w:val="nil"/>
              <w:bottom w:val="single" w:sz="4" w:space="0" w:color="000000"/>
              <w:right w:val="single" w:sz="4" w:space="0" w:color="000000"/>
            </w:tcBorders>
            <w:shd w:val="clear" w:color="000000" w:fill="FFFFFF"/>
            <w:noWrap/>
            <w:vAlign w:val="bottom"/>
            <w:hideMark/>
          </w:tcPr>
          <w:p w14:paraId="0F9CEDDC"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$86</w:t>
            </w:r>
          </w:p>
        </w:tc>
        <w:tc>
          <w:tcPr>
            <w:tcW w:w="851" w:type="dxa"/>
            <w:tcBorders>
              <w:top w:val="nil"/>
              <w:left w:val="nil"/>
              <w:bottom w:val="single" w:sz="4" w:space="0" w:color="000000"/>
              <w:right w:val="single" w:sz="4" w:space="0" w:color="000000"/>
            </w:tcBorders>
            <w:shd w:val="clear" w:color="000000" w:fill="FFFFFF"/>
            <w:noWrap/>
            <w:vAlign w:val="bottom"/>
            <w:hideMark/>
          </w:tcPr>
          <w:p w14:paraId="125DCDD7"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$128</w:t>
            </w:r>
          </w:p>
        </w:tc>
        <w:tc>
          <w:tcPr>
            <w:tcW w:w="850" w:type="dxa"/>
            <w:tcBorders>
              <w:top w:val="nil"/>
              <w:left w:val="nil"/>
              <w:bottom w:val="single" w:sz="4" w:space="0" w:color="000000"/>
              <w:right w:val="single" w:sz="4" w:space="0" w:color="000000"/>
            </w:tcBorders>
            <w:shd w:val="clear" w:color="000000" w:fill="FFFFFF"/>
            <w:noWrap/>
            <w:vAlign w:val="bottom"/>
            <w:hideMark/>
          </w:tcPr>
          <w:p w14:paraId="33AE7E6F"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$70</w:t>
            </w:r>
          </w:p>
        </w:tc>
        <w:tc>
          <w:tcPr>
            <w:tcW w:w="851" w:type="dxa"/>
            <w:tcBorders>
              <w:top w:val="nil"/>
              <w:left w:val="nil"/>
              <w:bottom w:val="single" w:sz="4" w:space="0" w:color="000000"/>
              <w:right w:val="single" w:sz="4" w:space="0" w:color="000000"/>
            </w:tcBorders>
            <w:shd w:val="clear" w:color="000000" w:fill="FFFFFF"/>
            <w:noWrap/>
            <w:vAlign w:val="bottom"/>
            <w:hideMark/>
          </w:tcPr>
          <w:p w14:paraId="48352D2F" w14:textId="77777777" w:rsidR="00434488" w:rsidRDefault="00434488" w:rsidP="0084020F">
            <w:pPr>
              <w:jc w:val="right"/>
            </w:pPr>
            <w:r w:rsidRPr="005418E2">
              <w:rPr>
                <w:rFonts w:ascii="Arial" w:hAnsi="Arial" w:cs="Arial"/>
                <w:color w:val="000000"/>
                <w:sz w:val="18"/>
                <w:szCs w:val="18"/>
              </w:rPr>
              <w:t>NP</w:t>
            </w:r>
          </w:p>
        </w:tc>
        <w:tc>
          <w:tcPr>
            <w:tcW w:w="675" w:type="dxa"/>
            <w:tcBorders>
              <w:top w:val="nil"/>
              <w:left w:val="nil"/>
              <w:bottom w:val="single" w:sz="4" w:space="0" w:color="000000"/>
              <w:right w:val="single" w:sz="4" w:space="0" w:color="auto"/>
            </w:tcBorders>
            <w:shd w:val="clear" w:color="000000" w:fill="FFFFFF"/>
            <w:vAlign w:val="bottom"/>
          </w:tcPr>
          <w:p w14:paraId="3B133B24"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$64</w:t>
            </w:r>
          </w:p>
        </w:tc>
        <w:tc>
          <w:tcPr>
            <w:tcW w:w="708" w:type="dxa"/>
            <w:tcBorders>
              <w:top w:val="nil"/>
              <w:left w:val="nil"/>
              <w:bottom w:val="single" w:sz="4" w:space="0" w:color="000000"/>
              <w:right w:val="single" w:sz="4" w:space="0" w:color="auto"/>
            </w:tcBorders>
            <w:shd w:val="clear" w:color="000000" w:fill="FFFFFF"/>
            <w:vAlign w:val="bottom"/>
          </w:tcPr>
          <w:p w14:paraId="6BD0B076" w14:textId="77777777" w:rsidR="00434488" w:rsidRDefault="00434488" w:rsidP="0084020F">
            <w:pPr>
              <w:jc w:val="right"/>
            </w:pPr>
            <w:r w:rsidRPr="008D170D">
              <w:rPr>
                <w:rFonts w:ascii="Arial" w:hAnsi="Arial" w:cs="Arial"/>
                <w:color w:val="000000"/>
                <w:sz w:val="18"/>
                <w:szCs w:val="18"/>
              </w:rPr>
              <w:t>NP</w:t>
            </w:r>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400E9DA5" w14:textId="77777777" w:rsidR="00434488" w:rsidRDefault="00434488" w:rsidP="0084020F">
            <w:pPr>
              <w:jc w:val="right"/>
            </w:pPr>
            <w:r w:rsidRPr="008D170D">
              <w:rPr>
                <w:rFonts w:ascii="Arial" w:hAnsi="Arial" w:cs="Arial"/>
                <w:color w:val="000000"/>
                <w:sz w:val="18"/>
                <w:szCs w:val="18"/>
              </w:rPr>
              <w:t>NP</w:t>
            </w:r>
          </w:p>
        </w:tc>
        <w:tc>
          <w:tcPr>
            <w:tcW w:w="1134" w:type="dxa"/>
            <w:tcBorders>
              <w:top w:val="nil"/>
              <w:left w:val="nil"/>
              <w:bottom w:val="single" w:sz="4" w:space="0" w:color="000000"/>
              <w:right w:val="single" w:sz="4" w:space="0" w:color="000000"/>
            </w:tcBorders>
            <w:shd w:val="clear" w:color="000000" w:fill="FFFFFF"/>
            <w:noWrap/>
            <w:vAlign w:val="bottom"/>
            <w:hideMark/>
          </w:tcPr>
          <w:p w14:paraId="0BC2A9AC"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$128</w:t>
            </w:r>
          </w:p>
        </w:tc>
      </w:tr>
      <w:tr w:rsidR="00434488" w:rsidRPr="00320EA7" w14:paraId="586B536A" w14:textId="77777777" w:rsidTr="0084020F">
        <w:trPr>
          <w:trHeight w:val="300"/>
        </w:trPr>
        <w:tc>
          <w:tcPr>
            <w:tcW w:w="601" w:type="dxa"/>
            <w:tcBorders>
              <w:top w:val="nil"/>
              <w:left w:val="single" w:sz="4" w:space="0" w:color="000000"/>
              <w:bottom w:val="single" w:sz="4" w:space="0" w:color="auto"/>
              <w:right w:val="single" w:sz="4" w:space="0" w:color="000000"/>
            </w:tcBorders>
            <w:shd w:val="clear" w:color="000000" w:fill="FFFFFF"/>
            <w:noWrap/>
            <w:vAlign w:val="center"/>
            <w:hideMark/>
          </w:tcPr>
          <w:p w14:paraId="37E8731A" w14:textId="77777777" w:rsidR="00434488" w:rsidRPr="00320EA7" w:rsidRDefault="00434488" w:rsidP="0084020F">
            <w:pPr>
              <w:rPr>
                <w:rFonts w:ascii="Arial" w:hAnsi="Arial" w:cs="Arial"/>
                <w:b/>
                <w:bCs/>
                <w:color w:val="000000"/>
                <w:sz w:val="16"/>
                <w:szCs w:val="16"/>
              </w:rPr>
            </w:pPr>
            <w:r w:rsidRPr="00320EA7">
              <w:rPr>
                <w:rFonts w:ascii="Arial" w:hAnsi="Arial" w:cs="Arial"/>
                <w:b/>
                <w:bCs/>
                <w:color w:val="000000"/>
                <w:sz w:val="16"/>
                <w:szCs w:val="16"/>
              </w:rPr>
              <w:t> </w:t>
            </w:r>
          </w:p>
        </w:tc>
        <w:tc>
          <w:tcPr>
            <w:tcW w:w="1277" w:type="dxa"/>
            <w:tcBorders>
              <w:top w:val="nil"/>
              <w:left w:val="nil"/>
              <w:bottom w:val="single" w:sz="4" w:space="0" w:color="000000"/>
              <w:right w:val="single" w:sz="4" w:space="0" w:color="000000"/>
            </w:tcBorders>
            <w:shd w:val="clear" w:color="000000" w:fill="FFFFFF"/>
            <w:noWrap/>
            <w:vAlign w:val="center"/>
            <w:hideMark/>
          </w:tcPr>
          <w:p w14:paraId="6B946E61" w14:textId="77777777" w:rsidR="00434488" w:rsidRPr="00320EA7" w:rsidRDefault="00434488" w:rsidP="0084020F">
            <w:pPr>
              <w:rPr>
                <w:rFonts w:ascii="Arial" w:hAnsi="Arial" w:cs="Arial"/>
                <w:b/>
                <w:bCs/>
                <w:color w:val="000000"/>
                <w:sz w:val="16"/>
                <w:szCs w:val="16"/>
              </w:rPr>
            </w:pPr>
            <w:r w:rsidRPr="00320EA7">
              <w:rPr>
                <w:rFonts w:ascii="Arial" w:hAnsi="Arial" w:cs="Arial"/>
                <w:b/>
                <w:bCs/>
                <w:color w:val="000000"/>
                <w:sz w:val="16"/>
                <w:szCs w:val="16"/>
              </w:rPr>
              <w:t>Bulk-billing Rate</w:t>
            </w:r>
          </w:p>
        </w:tc>
        <w:tc>
          <w:tcPr>
            <w:tcW w:w="816" w:type="dxa"/>
            <w:tcBorders>
              <w:top w:val="nil"/>
              <w:left w:val="nil"/>
              <w:bottom w:val="single" w:sz="4" w:space="0" w:color="000000"/>
              <w:right w:val="single" w:sz="4" w:space="0" w:color="000000"/>
            </w:tcBorders>
            <w:shd w:val="clear" w:color="000000" w:fill="FFFFFF"/>
            <w:noWrap/>
            <w:vAlign w:val="bottom"/>
            <w:hideMark/>
          </w:tcPr>
          <w:p w14:paraId="385B7972"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11%</w:t>
            </w:r>
          </w:p>
        </w:tc>
        <w:tc>
          <w:tcPr>
            <w:tcW w:w="850" w:type="dxa"/>
            <w:tcBorders>
              <w:top w:val="nil"/>
              <w:left w:val="nil"/>
              <w:bottom w:val="single" w:sz="4" w:space="0" w:color="000000"/>
              <w:right w:val="single" w:sz="4" w:space="0" w:color="000000"/>
            </w:tcBorders>
            <w:shd w:val="clear" w:color="000000" w:fill="FFFFFF"/>
            <w:noWrap/>
            <w:vAlign w:val="bottom"/>
            <w:hideMark/>
          </w:tcPr>
          <w:p w14:paraId="284EEE25"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12%</w:t>
            </w:r>
          </w:p>
        </w:tc>
        <w:tc>
          <w:tcPr>
            <w:tcW w:w="851" w:type="dxa"/>
            <w:tcBorders>
              <w:top w:val="nil"/>
              <w:left w:val="nil"/>
              <w:bottom w:val="single" w:sz="4" w:space="0" w:color="000000"/>
              <w:right w:val="single" w:sz="4" w:space="0" w:color="000000"/>
            </w:tcBorders>
            <w:shd w:val="clear" w:color="000000" w:fill="FFFFFF"/>
            <w:noWrap/>
            <w:vAlign w:val="bottom"/>
            <w:hideMark/>
          </w:tcPr>
          <w:p w14:paraId="7712D236"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22%</w:t>
            </w:r>
          </w:p>
        </w:tc>
        <w:tc>
          <w:tcPr>
            <w:tcW w:w="850" w:type="dxa"/>
            <w:tcBorders>
              <w:top w:val="nil"/>
              <w:left w:val="nil"/>
              <w:bottom w:val="single" w:sz="4" w:space="0" w:color="000000"/>
              <w:right w:val="single" w:sz="4" w:space="0" w:color="000000"/>
            </w:tcBorders>
            <w:shd w:val="clear" w:color="000000" w:fill="FFFFFF"/>
            <w:noWrap/>
            <w:vAlign w:val="bottom"/>
            <w:hideMark/>
          </w:tcPr>
          <w:p w14:paraId="28175A7A"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26%</w:t>
            </w:r>
          </w:p>
        </w:tc>
        <w:tc>
          <w:tcPr>
            <w:tcW w:w="851" w:type="dxa"/>
            <w:tcBorders>
              <w:top w:val="nil"/>
              <w:left w:val="nil"/>
              <w:bottom w:val="single" w:sz="4" w:space="0" w:color="000000"/>
              <w:right w:val="single" w:sz="4" w:space="0" w:color="000000"/>
            </w:tcBorders>
            <w:shd w:val="clear" w:color="000000" w:fill="FFFFFF"/>
            <w:noWrap/>
            <w:vAlign w:val="bottom"/>
            <w:hideMark/>
          </w:tcPr>
          <w:p w14:paraId="22F6D3B6" w14:textId="77777777" w:rsidR="00434488" w:rsidRDefault="00434488" w:rsidP="0084020F">
            <w:pPr>
              <w:jc w:val="right"/>
            </w:pPr>
            <w:r w:rsidRPr="005418E2">
              <w:rPr>
                <w:rFonts w:ascii="Arial" w:hAnsi="Arial" w:cs="Arial"/>
                <w:color w:val="000000"/>
                <w:sz w:val="18"/>
                <w:szCs w:val="18"/>
              </w:rPr>
              <w:t>NP</w:t>
            </w:r>
          </w:p>
        </w:tc>
        <w:tc>
          <w:tcPr>
            <w:tcW w:w="675" w:type="dxa"/>
            <w:tcBorders>
              <w:top w:val="nil"/>
              <w:left w:val="nil"/>
              <w:bottom w:val="single" w:sz="4" w:space="0" w:color="000000"/>
              <w:right w:val="single" w:sz="4" w:space="0" w:color="auto"/>
            </w:tcBorders>
            <w:shd w:val="clear" w:color="000000" w:fill="FFFFFF"/>
            <w:vAlign w:val="bottom"/>
          </w:tcPr>
          <w:p w14:paraId="7224BB57"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27%</w:t>
            </w:r>
          </w:p>
        </w:tc>
        <w:tc>
          <w:tcPr>
            <w:tcW w:w="708" w:type="dxa"/>
            <w:tcBorders>
              <w:top w:val="nil"/>
              <w:left w:val="nil"/>
              <w:bottom w:val="single" w:sz="4" w:space="0" w:color="000000"/>
              <w:right w:val="single" w:sz="4" w:space="0" w:color="auto"/>
            </w:tcBorders>
            <w:shd w:val="clear" w:color="000000" w:fill="FFFFFF"/>
            <w:vAlign w:val="bottom"/>
          </w:tcPr>
          <w:p w14:paraId="0633EABA" w14:textId="77777777" w:rsidR="00434488" w:rsidRDefault="00434488" w:rsidP="0084020F">
            <w:pPr>
              <w:jc w:val="right"/>
            </w:pPr>
            <w:r w:rsidRPr="008D170D">
              <w:rPr>
                <w:rFonts w:ascii="Arial" w:hAnsi="Arial" w:cs="Arial"/>
                <w:color w:val="000000"/>
                <w:sz w:val="18"/>
                <w:szCs w:val="18"/>
              </w:rPr>
              <w:t>NP</w:t>
            </w:r>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10C08743" w14:textId="77777777" w:rsidR="00434488" w:rsidRDefault="00434488" w:rsidP="0084020F">
            <w:pPr>
              <w:jc w:val="right"/>
            </w:pPr>
            <w:r w:rsidRPr="008D170D">
              <w:rPr>
                <w:rFonts w:ascii="Arial" w:hAnsi="Arial" w:cs="Arial"/>
                <w:color w:val="000000"/>
                <w:sz w:val="18"/>
                <w:szCs w:val="18"/>
              </w:rPr>
              <w:t>NP</w:t>
            </w:r>
          </w:p>
        </w:tc>
        <w:tc>
          <w:tcPr>
            <w:tcW w:w="1134" w:type="dxa"/>
            <w:tcBorders>
              <w:top w:val="nil"/>
              <w:left w:val="nil"/>
              <w:bottom w:val="single" w:sz="4" w:space="0" w:color="000000"/>
              <w:right w:val="single" w:sz="4" w:space="0" w:color="000000"/>
            </w:tcBorders>
            <w:shd w:val="clear" w:color="000000" w:fill="FFFFFF"/>
            <w:noWrap/>
            <w:vAlign w:val="bottom"/>
            <w:hideMark/>
          </w:tcPr>
          <w:p w14:paraId="4511D6D4"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16%</w:t>
            </w:r>
          </w:p>
        </w:tc>
      </w:tr>
      <w:tr w:rsidR="00434488" w:rsidRPr="00320EA7" w14:paraId="247AC709" w14:textId="77777777" w:rsidTr="0084020F">
        <w:trPr>
          <w:trHeight w:val="300"/>
        </w:trPr>
        <w:tc>
          <w:tcPr>
            <w:tcW w:w="601" w:type="dxa"/>
            <w:tcBorders>
              <w:top w:val="single" w:sz="4" w:space="0" w:color="auto"/>
              <w:left w:val="single" w:sz="4" w:space="0" w:color="000000"/>
              <w:bottom w:val="nil"/>
              <w:right w:val="single" w:sz="4" w:space="0" w:color="000000"/>
            </w:tcBorders>
            <w:shd w:val="clear" w:color="000000" w:fill="FFFFFF"/>
            <w:noWrap/>
            <w:vAlign w:val="center"/>
            <w:hideMark/>
          </w:tcPr>
          <w:p w14:paraId="286BDF87" w14:textId="77777777" w:rsidR="00434488" w:rsidRPr="00320EA7" w:rsidRDefault="00434488" w:rsidP="0084020F">
            <w:pPr>
              <w:rPr>
                <w:rFonts w:ascii="Arial" w:hAnsi="Arial" w:cs="Arial"/>
                <w:b/>
                <w:bCs/>
                <w:color w:val="000000"/>
                <w:sz w:val="16"/>
                <w:szCs w:val="16"/>
              </w:rPr>
            </w:pPr>
            <w:r>
              <w:rPr>
                <w:rFonts w:ascii="Arial" w:hAnsi="Arial" w:cs="Arial"/>
                <w:b/>
                <w:bCs/>
                <w:color w:val="000000"/>
                <w:sz w:val="16"/>
                <w:szCs w:val="16"/>
              </w:rPr>
              <w:t>2014-15</w:t>
            </w:r>
            <w:r w:rsidRPr="00320EA7">
              <w:rPr>
                <w:rFonts w:ascii="Arial" w:hAnsi="Arial" w:cs="Arial"/>
                <w:b/>
                <w:bCs/>
                <w:color w:val="000000"/>
                <w:sz w:val="16"/>
                <w:szCs w:val="16"/>
              </w:rPr>
              <w:t> </w:t>
            </w:r>
          </w:p>
        </w:tc>
        <w:tc>
          <w:tcPr>
            <w:tcW w:w="1277" w:type="dxa"/>
            <w:tcBorders>
              <w:top w:val="nil"/>
              <w:left w:val="nil"/>
              <w:bottom w:val="single" w:sz="4" w:space="0" w:color="000000"/>
              <w:right w:val="single" w:sz="4" w:space="0" w:color="000000"/>
            </w:tcBorders>
            <w:shd w:val="clear" w:color="000000" w:fill="FFFFFF"/>
            <w:noWrap/>
            <w:vAlign w:val="center"/>
            <w:hideMark/>
          </w:tcPr>
          <w:p w14:paraId="4D6B0599" w14:textId="77777777" w:rsidR="00434488" w:rsidRPr="00320EA7" w:rsidRDefault="00434488" w:rsidP="0084020F">
            <w:pPr>
              <w:rPr>
                <w:rFonts w:ascii="Arial" w:hAnsi="Arial" w:cs="Arial"/>
                <w:b/>
                <w:bCs/>
                <w:color w:val="000000"/>
                <w:sz w:val="16"/>
                <w:szCs w:val="16"/>
              </w:rPr>
            </w:pPr>
            <w:r w:rsidRPr="00320EA7">
              <w:rPr>
                <w:rFonts w:ascii="Arial" w:hAnsi="Arial" w:cs="Arial"/>
                <w:b/>
                <w:bCs/>
                <w:color w:val="000000"/>
                <w:sz w:val="16"/>
                <w:szCs w:val="16"/>
              </w:rPr>
              <w:t xml:space="preserve">Average Fee Charged </w:t>
            </w:r>
          </w:p>
        </w:tc>
        <w:tc>
          <w:tcPr>
            <w:tcW w:w="816" w:type="dxa"/>
            <w:tcBorders>
              <w:top w:val="nil"/>
              <w:left w:val="nil"/>
              <w:bottom w:val="single" w:sz="4" w:space="0" w:color="000000"/>
              <w:right w:val="single" w:sz="4" w:space="0" w:color="000000"/>
            </w:tcBorders>
            <w:shd w:val="clear" w:color="000000" w:fill="FFFFFF"/>
            <w:noWrap/>
            <w:vAlign w:val="bottom"/>
            <w:hideMark/>
          </w:tcPr>
          <w:p w14:paraId="1DC2AA55"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$70</w:t>
            </w:r>
          </w:p>
        </w:tc>
        <w:tc>
          <w:tcPr>
            <w:tcW w:w="850" w:type="dxa"/>
            <w:tcBorders>
              <w:top w:val="nil"/>
              <w:left w:val="nil"/>
              <w:bottom w:val="single" w:sz="4" w:space="0" w:color="000000"/>
              <w:right w:val="single" w:sz="4" w:space="0" w:color="000000"/>
            </w:tcBorders>
            <w:shd w:val="clear" w:color="000000" w:fill="FFFFFF"/>
            <w:noWrap/>
            <w:vAlign w:val="bottom"/>
            <w:hideMark/>
          </w:tcPr>
          <w:p w14:paraId="500D39FF"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$77</w:t>
            </w:r>
          </w:p>
        </w:tc>
        <w:tc>
          <w:tcPr>
            <w:tcW w:w="851" w:type="dxa"/>
            <w:tcBorders>
              <w:top w:val="nil"/>
              <w:left w:val="nil"/>
              <w:bottom w:val="single" w:sz="4" w:space="0" w:color="000000"/>
              <w:right w:val="single" w:sz="4" w:space="0" w:color="000000"/>
            </w:tcBorders>
            <w:shd w:val="clear" w:color="000000" w:fill="FFFFFF"/>
            <w:noWrap/>
            <w:vAlign w:val="bottom"/>
            <w:hideMark/>
          </w:tcPr>
          <w:p w14:paraId="2676D18B"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$76</w:t>
            </w:r>
          </w:p>
        </w:tc>
        <w:tc>
          <w:tcPr>
            <w:tcW w:w="850" w:type="dxa"/>
            <w:tcBorders>
              <w:top w:val="nil"/>
              <w:left w:val="nil"/>
              <w:bottom w:val="single" w:sz="4" w:space="0" w:color="000000"/>
              <w:right w:val="single" w:sz="4" w:space="0" w:color="000000"/>
            </w:tcBorders>
            <w:shd w:val="clear" w:color="000000" w:fill="FFFFFF"/>
            <w:noWrap/>
            <w:vAlign w:val="bottom"/>
            <w:hideMark/>
          </w:tcPr>
          <w:p w14:paraId="3751762C"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$77</w:t>
            </w:r>
          </w:p>
        </w:tc>
        <w:tc>
          <w:tcPr>
            <w:tcW w:w="851" w:type="dxa"/>
            <w:tcBorders>
              <w:top w:val="nil"/>
              <w:left w:val="nil"/>
              <w:bottom w:val="single" w:sz="4" w:space="0" w:color="000000"/>
              <w:right w:val="single" w:sz="4" w:space="0" w:color="000000"/>
            </w:tcBorders>
            <w:shd w:val="clear" w:color="000000" w:fill="FFFFFF"/>
            <w:noWrap/>
            <w:vAlign w:val="bottom"/>
            <w:hideMark/>
          </w:tcPr>
          <w:p w14:paraId="4B2F440F" w14:textId="77777777" w:rsidR="00434488" w:rsidRDefault="00434488" w:rsidP="0084020F">
            <w:pPr>
              <w:jc w:val="right"/>
            </w:pPr>
            <w:r w:rsidRPr="005418E2">
              <w:rPr>
                <w:rFonts w:ascii="Arial" w:hAnsi="Arial" w:cs="Arial"/>
                <w:color w:val="000000"/>
                <w:sz w:val="18"/>
                <w:szCs w:val="18"/>
              </w:rPr>
              <w:t>NP</w:t>
            </w:r>
          </w:p>
        </w:tc>
        <w:tc>
          <w:tcPr>
            <w:tcW w:w="675" w:type="dxa"/>
            <w:tcBorders>
              <w:top w:val="nil"/>
              <w:left w:val="nil"/>
              <w:bottom w:val="single" w:sz="4" w:space="0" w:color="000000"/>
              <w:right w:val="single" w:sz="4" w:space="0" w:color="auto"/>
            </w:tcBorders>
            <w:shd w:val="clear" w:color="000000" w:fill="FFFFFF"/>
            <w:vAlign w:val="bottom"/>
          </w:tcPr>
          <w:p w14:paraId="6F52D7A0"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$59</w:t>
            </w:r>
          </w:p>
        </w:tc>
        <w:tc>
          <w:tcPr>
            <w:tcW w:w="708" w:type="dxa"/>
            <w:tcBorders>
              <w:top w:val="nil"/>
              <w:left w:val="nil"/>
              <w:bottom w:val="single" w:sz="4" w:space="0" w:color="000000"/>
              <w:right w:val="single" w:sz="4" w:space="0" w:color="auto"/>
            </w:tcBorders>
            <w:shd w:val="clear" w:color="000000" w:fill="FFFFFF"/>
            <w:vAlign w:val="bottom"/>
          </w:tcPr>
          <w:p w14:paraId="58270FB5" w14:textId="77777777" w:rsidR="00434488" w:rsidRDefault="00434488" w:rsidP="0084020F">
            <w:pPr>
              <w:jc w:val="right"/>
            </w:pPr>
            <w:r w:rsidRPr="008D170D">
              <w:rPr>
                <w:rFonts w:ascii="Arial" w:hAnsi="Arial" w:cs="Arial"/>
                <w:color w:val="000000"/>
                <w:sz w:val="18"/>
                <w:szCs w:val="18"/>
              </w:rPr>
              <w:t>NP</w:t>
            </w:r>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6D9272E2" w14:textId="77777777" w:rsidR="00434488" w:rsidRDefault="00434488" w:rsidP="0084020F">
            <w:pPr>
              <w:jc w:val="right"/>
            </w:pPr>
            <w:r w:rsidRPr="008D170D">
              <w:rPr>
                <w:rFonts w:ascii="Arial" w:hAnsi="Arial" w:cs="Arial"/>
                <w:color w:val="000000"/>
                <w:sz w:val="18"/>
                <w:szCs w:val="18"/>
              </w:rPr>
              <w:t>NP</w:t>
            </w:r>
          </w:p>
        </w:tc>
        <w:tc>
          <w:tcPr>
            <w:tcW w:w="1134" w:type="dxa"/>
            <w:tcBorders>
              <w:top w:val="nil"/>
              <w:left w:val="nil"/>
              <w:bottom w:val="single" w:sz="4" w:space="0" w:color="000000"/>
              <w:right w:val="single" w:sz="4" w:space="0" w:color="000000"/>
            </w:tcBorders>
            <w:shd w:val="clear" w:color="000000" w:fill="FFFFFF"/>
            <w:noWrap/>
            <w:vAlign w:val="bottom"/>
            <w:hideMark/>
          </w:tcPr>
          <w:p w14:paraId="264E4A07"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$74</w:t>
            </w:r>
          </w:p>
        </w:tc>
      </w:tr>
      <w:tr w:rsidR="00434488" w:rsidRPr="00320EA7" w14:paraId="3001D908" w14:textId="77777777" w:rsidTr="0084020F">
        <w:trPr>
          <w:trHeight w:val="300"/>
        </w:trPr>
        <w:tc>
          <w:tcPr>
            <w:tcW w:w="601" w:type="dxa"/>
            <w:tcBorders>
              <w:top w:val="nil"/>
              <w:left w:val="single" w:sz="4" w:space="0" w:color="000000"/>
              <w:bottom w:val="nil"/>
              <w:right w:val="single" w:sz="4" w:space="0" w:color="000000"/>
            </w:tcBorders>
            <w:shd w:val="clear" w:color="000000" w:fill="FFFFFF"/>
            <w:noWrap/>
            <w:vAlign w:val="center"/>
            <w:hideMark/>
          </w:tcPr>
          <w:p w14:paraId="15326B9B" w14:textId="77777777" w:rsidR="00434488" w:rsidRPr="00320EA7" w:rsidRDefault="00434488" w:rsidP="0084020F">
            <w:pPr>
              <w:rPr>
                <w:rFonts w:ascii="Arial" w:hAnsi="Arial" w:cs="Arial"/>
                <w:b/>
                <w:bCs/>
                <w:color w:val="000000"/>
                <w:sz w:val="16"/>
                <w:szCs w:val="16"/>
              </w:rPr>
            </w:pPr>
            <w:r w:rsidRPr="00320EA7">
              <w:rPr>
                <w:rFonts w:ascii="Arial" w:hAnsi="Arial" w:cs="Arial"/>
                <w:b/>
                <w:bCs/>
                <w:color w:val="000000"/>
                <w:sz w:val="16"/>
                <w:szCs w:val="16"/>
              </w:rPr>
              <w:t> </w:t>
            </w:r>
          </w:p>
        </w:tc>
        <w:tc>
          <w:tcPr>
            <w:tcW w:w="1277" w:type="dxa"/>
            <w:tcBorders>
              <w:top w:val="nil"/>
              <w:left w:val="nil"/>
              <w:bottom w:val="single" w:sz="4" w:space="0" w:color="000000"/>
              <w:right w:val="single" w:sz="4" w:space="0" w:color="000000"/>
            </w:tcBorders>
            <w:shd w:val="clear" w:color="000000" w:fill="FFFFFF"/>
            <w:noWrap/>
            <w:vAlign w:val="center"/>
            <w:hideMark/>
          </w:tcPr>
          <w:p w14:paraId="4A56C9C9" w14:textId="77777777" w:rsidR="00434488" w:rsidRPr="00320EA7" w:rsidRDefault="00434488" w:rsidP="0084020F">
            <w:pPr>
              <w:rPr>
                <w:rFonts w:ascii="Arial" w:hAnsi="Arial" w:cs="Arial"/>
                <w:b/>
                <w:bCs/>
                <w:color w:val="000000"/>
                <w:sz w:val="16"/>
                <w:szCs w:val="16"/>
              </w:rPr>
            </w:pPr>
            <w:proofErr w:type="spellStart"/>
            <w:r w:rsidRPr="00320EA7">
              <w:rPr>
                <w:rFonts w:ascii="Arial" w:hAnsi="Arial" w:cs="Arial"/>
                <w:b/>
                <w:bCs/>
                <w:color w:val="000000"/>
                <w:sz w:val="16"/>
                <w:szCs w:val="16"/>
              </w:rPr>
              <w:t>Std</w:t>
            </w:r>
            <w:proofErr w:type="spellEnd"/>
            <w:r w:rsidRPr="00320EA7">
              <w:rPr>
                <w:rFonts w:ascii="Arial" w:hAnsi="Arial" w:cs="Arial"/>
                <w:b/>
                <w:bCs/>
                <w:color w:val="000000"/>
                <w:sz w:val="16"/>
                <w:szCs w:val="16"/>
              </w:rPr>
              <w:t xml:space="preserve"> Deviation</w:t>
            </w:r>
          </w:p>
        </w:tc>
        <w:tc>
          <w:tcPr>
            <w:tcW w:w="816" w:type="dxa"/>
            <w:tcBorders>
              <w:top w:val="nil"/>
              <w:left w:val="nil"/>
              <w:bottom w:val="single" w:sz="4" w:space="0" w:color="000000"/>
              <w:right w:val="single" w:sz="4" w:space="0" w:color="000000"/>
            </w:tcBorders>
            <w:shd w:val="clear" w:color="000000" w:fill="FFFFFF"/>
            <w:noWrap/>
            <w:vAlign w:val="bottom"/>
            <w:hideMark/>
          </w:tcPr>
          <w:p w14:paraId="7E8811DC"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$17</w:t>
            </w:r>
          </w:p>
        </w:tc>
        <w:tc>
          <w:tcPr>
            <w:tcW w:w="850" w:type="dxa"/>
            <w:tcBorders>
              <w:top w:val="nil"/>
              <w:left w:val="nil"/>
              <w:bottom w:val="single" w:sz="4" w:space="0" w:color="000000"/>
              <w:right w:val="single" w:sz="4" w:space="0" w:color="000000"/>
            </w:tcBorders>
            <w:shd w:val="clear" w:color="000000" w:fill="FFFFFF"/>
            <w:noWrap/>
            <w:vAlign w:val="bottom"/>
            <w:hideMark/>
          </w:tcPr>
          <w:p w14:paraId="45223010"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$23</w:t>
            </w:r>
          </w:p>
        </w:tc>
        <w:tc>
          <w:tcPr>
            <w:tcW w:w="851" w:type="dxa"/>
            <w:tcBorders>
              <w:top w:val="nil"/>
              <w:left w:val="nil"/>
              <w:bottom w:val="single" w:sz="4" w:space="0" w:color="000000"/>
              <w:right w:val="single" w:sz="4" w:space="0" w:color="000000"/>
            </w:tcBorders>
            <w:shd w:val="clear" w:color="000000" w:fill="FFFFFF"/>
            <w:noWrap/>
            <w:vAlign w:val="bottom"/>
            <w:hideMark/>
          </w:tcPr>
          <w:p w14:paraId="4B9ABB7D"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$16</w:t>
            </w:r>
          </w:p>
        </w:tc>
        <w:tc>
          <w:tcPr>
            <w:tcW w:w="850" w:type="dxa"/>
            <w:tcBorders>
              <w:top w:val="nil"/>
              <w:left w:val="nil"/>
              <w:bottom w:val="single" w:sz="4" w:space="0" w:color="000000"/>
              <w:right w:val="single" w:sz="4" w:space="0" w:color="000000"/>
            </w:tcBorders>
            <w:shd w:val="clear" w:color="000000" w:fill="FFFFFF"/>
            <w:noWrap/>
            <w:vAlign w:val="bottom"/>
            <w:hideMark/>
          </w:tcPr>
          <w:p w14:paraId="0A1796E9"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$16</w:t>
            </w:r>
          </w:p>
        </w:tc>
        <w:tc>
          <w:tcPr>
            <w:tcW w:w="851" w:type="dxa"/>
            <w:tcBorders>
              <w:top w:val="nil"/>
              <w:left w:val="nil"/>
              <w:bottom w:val="single" w:sz="4" w:space="0" w:color="000000"/>
              <w:right w:val="single" w:sz="4" w:space="0" w:color="000000"/>
            </w:tcBorders>
            <w:shd w:val="clear" w:color="000000" w:fill="FFFFFF"/>
            <w:noWrap/>
            <w:vAlign w:val="bottom"/>
            <w:hideMark/>
          </w:tcPr>
          <w:p w14:paraId="46051CB8" w14:textId="77777777" w:rsidR="00434488" w:rsidRDefault="00434488" w:rsidP="0084020F">
            <w:pPr>
              <w:jc w:val="right"/>
            </w:pPr>
            <w:r w:rsidRPr="005418E2">
              <w:rPr>
                <w:rFonts w:ascii="Arial" w:hAnsi="Arial" w:cs="Arial"/>
                <w:color w:val="000000"/>
                <w:sz w:val="18"/>
                <w:szCs w:val="18"/>
              </w:rPr>
              <w:t>NP</w:t>
            </w:r>
          </w:p>
        </w:tc>
        <w:tc>
          <w:tcPr>
            <w:tcW w:w="675" w:type="dxa"/>
            <w:tcBorders>
              <w:top w:val="nil"/>
              <w:left w:val="nil"/>
              <w:bottom w:val="single" w:sz="4" w:space="0" w:color="000000"/>
              <w:right w:val="single" w:sz="4" w:space="0" w:color="auto"/>
            </w:tcBorders>
            <w:shd w:val="clear" w:color="000000" w:fill="FFFFFF"/>
            <w:vAlign w:val="bottom"/>
          </w:tcPr>
          <w:p w14:paraId="4D2BA1E6"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$11</w:t>
            </w:r>
          </w:p>
        </w:tc>
        <w:tc>
          <w:tcPr>
            <w:tcW w:w="708" w:type="dxa"/>
            <w:tcBorders>
              <w:top w:val="nil"/>
              <w:left w:val="nil"/>
              <w:bottom w:val="single" w:sz="4" w:space="0" w:color="000000"/>
              <w:right w:val="single" w:sz="4" w:space="0" w:color="auto"/>
            </w:tcBorders>
            <w:shd w:val="clear" w:color="000000" w:fill="FFFFFF"/>
            <w:vAlign w:val="bottom"/>
          </w:tcPr>
          <w:p w14:paraId="1DEED357" w14:textId="77777777" w:rsidR="00434488" w:rsidRDefault="00434488" w:rsidP="0084020F">
            <w:pPr>
              <w:jc w:val="right"/>
            </w:pPr>
            <w:r w:rsidRPr="008D170D">
              <w:rPr>
                <w:rFonts w:ascii="Arial" w:hAnsi="Arial" w:cs="Arial"/>
                <w:color w:val="000000"/>
                <w:sz w:val="18"/>
                <w:szCs w:val="18"/>
              </w:rPr>
              <w:t>NP</w:t>
            </w:r>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6E2E81D3" w14:textId="77777777" w:rsidR="00434488" w:rsidRDefault="00434488" w:rsidP="0084020F">
            <w:pPr>
              <w:jc w:val="right"/>
            </w:pPr>
            <w:r w:rsidRPr="008D170D">
              <w:rPr>
                <w:rFonts w:ascii="Arial" w:hAnsi="Arial" w:cs="Arial"/>
                <w:color w:val="000000"/>
                <w:sz w:val="18"/>
                <w:szCs w:val="18"/>
              </w:rPr>
              <w:t>NP</w:t>
            </w:r>
          </w:p>
        </w:tc>
        <w:tc>
          <w:tcPr>
            <w:tcW w:w="1134" w:type="dxa"/>
            <w:tcBorders>
              <w:top w:val="nil"/>
              <w:left w:val="nil"/>
              <w:bottom w:val="single" w:sz="4" w:space="0" w:color="000000"/>
              <w:right w:val="single" w:sz="4" w:space="0" w:color="000000"/>
            </w:tcBorders>
            <w:shd w:val="clear" w:color="000000" w:fill="FFFFFF"/>
            <w:noWrap/>
            <w:vAlign w:val="bottom"/>
            <w:hideMark/>
          </w:tcPr>
          <w:p w14:paraId="093777F6"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$19</w:t>
            </w:r>
          </w:p>
        </w:tc>
      </w:tr>
      <w:tr w:rsidR="00434488" w:rsidRPr="00320EA7" w14:paraId="62B60C80" w14:textId="77777777" w:rsidTr="0084020F">
        <w:trPr>
          <w:trHeight w:val="300"/>
        </w:trPr>
        <w:tc>
          <w:tcPr>
            <w:tcW w:w="601" w:type="dxa"/>
            <w:tcBorders>
              <w:top w:val="nil"/>
              <w:left w:val="single" w:sz="4" w:space="0" w:color="000000"/>
              <w:bottom w:val="nil"/>
              <w:right w:val="single" w:sz="4" w:space="0" w:color="000000"/>
            </w:tcBorders>
            <w:shd w:val="clear" w:color="000000" w:fill="FFFFFF"/>
            <w:noWrap/>
            <w:vAlign w:val="center"/>
            <w:hideMark/>
          </w:tcPr>
          <w:p w14:paraId="51EFD861" w14:textId="77777777" w:rsidR="00434488" w:rsidRPr="00320EA7" w:rsidRDefault="00434488" w:rsidP="0084020F">
            <w:pPr>
              <w:rPr>
                <w:rFonts w:ascii="Arial" w:hAnsi="Arial" w:cs="Arial"/>
                <w:b/>
                <w:bCs/>
                <w:color w:val="000000"/>
                <w:sz w:val="16"/>
                <w:szCs w:val="16"/>
              </w:rPr>
            </w:pPr>
            <w:r w:rsidRPr="00320EA7">
              <w:rPr>
                <w:rFonts w:ascii="Arial" w:hAnsi="Arial" w:cs="Arial"/>
                <w:b/>
                <w:bCs/>
                <w:color w:val="000000"/>
                <w:sz w:val="16"/>
                <w:szCs w:val="16"/>
              </w:rPr>
              <w:t> </w:t>
            </w:r>
          </w:p>
        </w:tc>
        <w:tc>
          <w:tcPr>
            <w:tcW w:w="1277" w:type="dxa"/>
            <w:tcBorders>
              <w:top w:val="nil"/>
              <w:left w:val="nil"/>
              <w:bottom w:val="single" w:sz="4" w:space="0" w:color="000000"/>
              <w:right w:val="single" w:sz="4" w:space="0" w:color="000000"/>
            </w:tcBorders>
            <w:shd w:val="clear" w:color="000000" w:fill="FFFFFF"/>
            <w:noWrap/>
            <w:vAlign w:val="center"/>
            <w:hideMark/>
          </w:tcPr>
          <w:p w14:paraId="794CDE39" w14:textId="77777777" w:rsidR="00434488" w:rsidRPr="00320EA7" w:rsidRDefault="00434488" w:rsidP="0084020F">
            <w:pPr>
              <w:rPr>
                <w:rFonts w:ascii="Arial" w:hAnsi="Arial" w:cs="Arial"/>
                <w:b/>
                <w:bCs/>
                <w:color w:val="000000"/>
                <w:sz w:val="16"/>
                <w:szCs w:val="16"/>
              </w:rPr>
            </w:pPr>
            <w:r w:rsidRPr="00320EA7">
              <w:rPr>
                <w:rFonts w:ascii="Arial" w:hAnsi="Arial" w:cs="Arial"/>
                <w:b/>
                <w:bCs/>
                <w:color w:val="000000"/>
                <w:sz w:val="16"/>
                <w:szCs w:val="16"/>
              </w:rPr>
              <w:t xml:space="preserve">Median Fee Charged </w:t>
            </w:r>
          </w:p>
        </w:tc>
        <w:tc>
          <w:tcPr>
            <w:tcW w:w="816" w:type="dxa"/>
            <w:tcBorders>
              <w:top w:val="nil"/>
              <w:left w:val="nil"/>
              <w:bottom w:val="single" w:sz="4" w:space="0" w:color="000000"/>
              <w:right w:val="single" w:sz="4" w:space="0" w:color="000000"/>
            </w:tcBorders>
            <w:shd w:val="clear" w:color="000000" w:fill="FFFFFF"/>
            <w:noWrap/>
            <w:vAlign w:val="bottom"/>
            <w:hideMark/>
          </w:tcPr>
          <w:p w14:paraId="14F61A82"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$59</w:t>
            </w:r>
          </w:p>
        </w:tc>
        <w:tc>
          <w:tcPr>
            <w:tcW w:w="850" w:type="dxa"/>
            <w:tcBorders>
              <w:top w:val="nil"/>
              <w:left w:val="nil"/>
              <w:bottom w:val="single" w:sz="4" w:space="0" w:color="000000"/>
              <w:right w:val="single" w:sz="4" w:space="0" w:color="000000"/>
            </w:tcBorders>
            <w:shd w:val="clear" w:color="000000" w:fill="FFFFFF"/>
            <w:noWrap/>
            <w:vAlign w:val="bottom"/>
            <w:hideMark/>
          </w:tcPr>
          <w:p w14:paraId="4063B2FC"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$75</w:t>
            </w:r>
          </w:p>
        </w:tc>
        <w:tc>
          <w:tcPr>
            <w:tcW w:w="851" w:type="dxa"/>
            <w:tcBorders>
              <w:top w:val="nil"/>
              <w:left w:val="nil"/>
              <w:bottom w:val="single" w:sz="4" w:space="0" w:color="000000"/>
              <w:right w:val="single" w:sz="4" w:space="0" w:color="000000"/>
            </w:tcBorders>
            <w:shd w:val="clear" w:color="000000" w:fill="FFFFFF"/>
            <w:noWrap/>
            <w:vAlign w:val="bottom"/>
            <w:hideMark/>
          </w:tcPr>
          <w:p w14:paraId="4BD64B82"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$76</w:t>
            </w:r>
          </w:p>
        </w:tc>
        <w:tc>
          <w:tcPr>
            <w:tcW w:w="850" w:type="dxa"/>
            <w:tcBorders>
              <w:top w:val="nil"/>
              <w:left w:val="nil"/>
              <w:bottom w:val="single" w:sz="4" w:space="0" w:color="000000"/>
              <w:right w:val="single" w:sz="4" w:space="0" w:color="000000"/>
            </w:tcBorders>
            <w:shd w:val="clear" w:color="000000" w:fill="FFFFFF"/>
            <w:noWrap/>
            <w:vAlign w:val="bottom"/>
            <w:hideMark/>
          </w:tcPr>
          <w:p w14:paraId="771B8B85"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$75</w:t>
            </w:r>
          </w:p>
        </w:tc>
        <w:tc>
          <w:tcPr>
            <w:tcW w:w="851" w:type="dxa"/>
            <w:tcBorders>
              <w:top w:val="nil"/>
              <w:left w:val="nil"/>
              <w:bottom w:val="single" w:sz="4" w:space="0" w:color="000000"/>
              <w:right w:val="single" w:sz="4" w:space="0" w:color="000000"/>
            </w:tcBorders>
            <w:shd w:val="clear" w:color="000000" w:fill="FFFFFF"/>
            <w:noWrap/>
            <w:vAlign w:val="bottom"/>
            <w:hideMark/>
          </w:tcPr>
          <w:p w14:paraId="76C47096" w14:textId="77777777" w:rsidR="00434488" w:rsidRDefault="00434488" w:rsidP="0084020F">
            <w:pPr>
              <w:jc w:val="right"/>
            </w:pPr>
            <w:r w:rsidRPr="005418E2">
              <w:rPr>
                <w:rFonts w:ascii="Arial" w:hAnsi="Arial" w:cs="Arial"/>
                <w:color w:val="000000"/>
                <w:sz w:val="18"/>
                <w:szCs w:val="18"/>
              </w:rPr>
              <w:t>NP</w:t>
            </w:r>
          </w:p>
        </w:tc>
        <w:tc>
          <w:tcPr>
            <w:tcW w:w="675" w:type="dxa"/>
            <w:tcBorders>
              <w:top w:val="nil"/>
              <w:left w:val="nil"/>
              <w:bottom w:val="single" w:sz="4" w:space="0" w:color="000000"/>
              <w:right w:val="single" w:sz="4" w:space="0" w:color="auto"/>
            </w:tcBorders>
            <w:shd w:val="clear" w:color="000000" w:fill="FFFFFF"/>
            <w:vAlign w:val="bottom"/>
          </w:tcPr>
          <w:p w14:paraId="692033AF"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$59</w:t>
            </w:r>
          </w:p>
        </w:tc>
        <w:tc>
          <w:tcPr>
            <w:tcW w:w="708" w:type="dxa"/>
            <w:tcBorders>
              <w:top w:val="nil"/>
              <w:left w:val="nil"/>
              <w:bottom w:val="single" w:sz="4" w:space="0" w:color="000000"/>
              <w:right w:val="single" w:sz="4" w:space="0" w:color="auto"/>
            </w:tcBorders>
            <w:shd w:val="clear" w:color="000000" w:fill="FFFFFF"/>
            <w:vAlign w:val="bottom"/>
          </w:tcPr>
          <w:p w14:paraId="136BB0E5" w14:textId="77777777" w:rsidR="00434488" w:rsidRDefault="00434488" w:rsidP="0084020F">
            <w:pPr>
              <w:jc w:val="right"/>
            </w:pPr>
            <w:r w:rsidRPr="008D170D">
              <w:rPr>
                <w:rFonts w:ascii="Arial" w:hAnsi="Arial" w:cs="Arial"/>
                <w:color w:val="000000"/>
                <w:sz w:val="18"/>
                <w:szCs w:val="18"/>
              </w:rPr>
              <w:t>NP</w:t>
            </w:r>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256DFF62" w14:textId="77777777" w:rsidR="00434488" w:rsidRDefault="00434488" w:rsidP="0084020F">
            <w:pPr>
              <w:jc w:val="right"/>
            </w:pPr>
            <w:r w:rsidRPr="008D170D">
              <w:rPr>
                <w:rFonts w:ascii="Arial" w:hAnsi="Arial" w:cs="Arial"/>
                <w:color w:val="000000"/>
                <w:sz w:val="18"/>
                <w:szCs w:val="18"/>
              </w:rPr>
              <w:t>NP</w:t>
            </w:r>
          </w:p>
        </w:tc>
        <w:tc>
          <w:tcPr>
            <w:tcW w:w="1134" w:type="dxa"/>
            <w:tcBorders>
              <w:top w:val="nil"/>
              <w:left w:val="nil"/>
              <w:bottom w:val="single" w:sz="4" w:space="0" w:color="000000"/>
              <w:right w:val="single" w:sz="4" w:space="0" w:color="000000"/>
            </w:tcBorders>
            <w:shd w:val="clear" w:color="000000" w:fill="FFFFFF"/>
            <w:noWrap/>
            <w:vAlign w:val="bottom"/>
            <w:hideMark/>
          </w:tcPr>
          <w:p w14:paraId="07EB234E"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$75</w:t>
            </w:r>
          </w:p>
        </w:tc>
      </w:tr>
      <w:tr w:rsidR="00434488" w:rsidRPr="00320EA7" w14:paraId="328F4D4A" w14:textId="77777777" w:rsidTr="0084020F">
        <w:trPr>
          <w:trHeight w:val="300"/>
        </w:trPr>
        <w:tc>
          <w:tcPr>
            <w:tcW w:w="601" w:type="dxa"/>
            <w:tcBorders>
              <w:top w:val="nil"/>
              <w:left w:val="single" w:sz="4" w:space="0" w:color="000000"/>
              <w:bottom w:val="nil"/>
              <w:right w:val="single" w:sz="4" w:space="0" w:color="000000"/>
            </w:tcBorders>
            <w:shd w:val="clear" w:color="000000" w:fill="FFFFFF"/>
            <w:noWrap/>
            <w:vAlign w:val="center"/>
            <w:hideMark/>
          </w:tcPr>
          <w:p w14:paraId="7D0A67EF" w14:textId="77777777" w:rsidR="00434488" w:rsidRPr="00320EA7" w:rsidRDefault="00434488" w:rsidP="0084020F">
            <w:pPr>
              <w:rPr>
                <w:rFonts w:ascii="Arial" w:hAnsi="Arial" w:cs="Arial"/>
                <w:b/>
                <w:bCs/>
                <w:color w:val="000000"/>
                <w:sz w:val="16"/>
                <w:szCs w:val="16"/>
              </w:rPr>
            </w:pPr>
            <w:r w:rsidRPr="00320EA7">
              <w:rPr>
                <w:rFonts w:ascii="Arial" w:hAnsi="Arial" w:cs="Arial"/>
                <w:b/>
                <w:bCs/>
                <w:color w:val="000000"/>
                <w:sz w:val="16"/>
                <w:szCs w:val="16"/>
              </w:rPr>
              <w:t> </w:t>
            </w:r>
          </w:p>
        </w:tc>
        <w:tc>
          <w:tcPr>
            <w:tcW w:w="1277" w:type="dxa"/>
            <w:tcBorders>
              <w:top w:val="nil"/>
              <w:left w:val="nil"/>
              <w:bottom w:val="single" w:sz="4" w:space="0" w:color="000000"/>
              <w:right w:val="single" w:sz="4" w:space="0" w:color="000000"/>
            </w:tcBorders>
            <w:shd w:val="clear" w:color="000000" w:fill="FFFFFF"/>
            <w:noWrap/>
            <w:vAlign w:val="center"/>
            <w:hideMark/>
          </w:tcPr>
          <w:p w14:paraId="13422913" w14:textId="77777777" w:rsidR="00434488" w:rsidRPr="00320EA7" w:rsidRDefault="00434488" w:rsidP="0084020F">
            <w:pPr>
              <w:rPr>
                <w:rFonts w:ascii="Arial" w:hAnsi="Arial" w:cs="Arial"/>
                <w:b/>
                <w:bCs/>
                <w:color w:val="000000"/>
                <w:sz w:val="16"/>
                <w:szCs w:val="16"/>
              </w:rPr>
            </w:pPr>
            <w:r w:rsidRPr="00320EA7">
              <w:rPr>
                <w:rFonts w:ascii="Arial" w:hAnsi="Arial" w:cs="Arial"/>
                <w:b/>
                <w:bCs/>
                <w:color w:val="000000"/>
                <w:sz w:val="16"/>
                <w:szCs w:val="16"/>
              </w:rPr>
              <w:t>75th Percentile</w:t>
            </w:r>
          </w:p>
        </w:tc>
        <w:tc>
          <w:tcPr>
            <w:tcW w:w="816" w:type="dxa"/>
            <w:tcBorders>
              <w:top w:val="nil"/>
              <w:left w:val="nil"/>
              <w:bottom w:val="single" w:sz="4" w:space="0" w:color="000000"/>
              <w:right w:val="single" w:sz="4" w:space="0" w:color="000000"/>
            </w:tcBorders>
            <w:shd w:val="clear" w:color="000000" w:fill="FFFFFF"/>
            <w:noWrap/>
            <w:vAlign w:val="bottom"/>
            <w:hideMark/>
          </w:tcPr>
          <w:p w14:paraId="6C2E6AEF"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$76</w:t>
            </w:r>
          </w:p>
        </w:tc>
        <w:tc>
          <w:tcPr>
            <w:tcW w:w="850" w:type="dxa"/>
            <w:tcBorders>
              <w:top w:val="nil"/>
              <w:left w:val="nil"/>
              <w:bottom w:val="single" w:sz="4" w:space="0" w:color="000000"/>
              <w:right w:val="single" w:sz="4" w:space="0" w:color="000000"/>
            </w:tcBorders>
            <w:shd w:val="clear" w:color="000000" w:fill="FFFFFF"/>
            <w:noWrap/>
            <w:vAlign w:val="bottom"/>
            <w:hideMark/>
          </w:tcPr>
          <w:p w14:paraId="4BC93308"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$77</w:t>
            </w:r>
          </w:p>
        </w:tc>
        <w:tc>
          <w:tcPr>
            <w:tcW w:w="851" w:type="dxa"/>
            <w:tcBorders>
              <w:top w:val="nil"/>
              <w:left w:val="nil"/>
              <w:bottom w:val="single" w:sz="4" w:space="0" w:color="000000"/>
              <w:right w:val="single" w:sz="4" w:space="0" w:color="000000"/>
            </w:tcBorders>
            <w:shd w:val="clear" w:color="000000" w:fill="FFFFFF"/>
            <w:noWrap/>
            <w:vAlign w:val="bottom"/>
            <w:hideMark/>
          </w:tcPr>
          <w:p w14:paraId="00B79C71"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$80</w:t>
            </w:r>
          </w:p>
        </w:tc>
        <w:tc>
          <w:tcPr>
            <w:tcW w:w="850" w:type="dxa"/>
            <w:tcBorders>
              <w:top w:val="nil"/>
              <w:left w:val="nil"/>
              <w:bottom w:val="single" w:sz="4" w:space="0" w:color="000000"/>
              <w:right w:val="single" w:sz="4" w:space="0" w:color="000000"/>
            </w:tcBorders>
            <w:shd w:val="clear" w:color="000000" w:fill="FFFFFF"/>
            <w:noWrap/>
            <w:vAlign w:val="bottom"/>
            <w:hideMark/>
          </w:tcPr>
          <w:p w14:paraId="1EF9490F"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$76</w:t>
            </w:r>
          </w:p>
        </w:tc>
        <w:tc>
          <w:tcPr>
            <w:tcW w:w="851" w:type="dxa"/>
            <w:tcBorders>
              <w:top w:val="nil"/>
              <w:left w:val="nil"/>
              <w:bottom w:val="single" w:sz="4" w:space="0" w:color="000000"/>
              <w:right w:val="single" w:sz="4" w:space="0" w:color="000000"/>
            </w:tcBorders>
            <w:shd w:val="clear" w:color="000000" w:fill="FFFFFF"/>
            <w:noWrap/>
            <w:vAlign w:val="bottom"/>
            <w:hideMark/>
          </w:tcPr>
          <w:p w14:paraId="5C748C28" w14:textId="77777777" w:rsidR="00434488" w:rsidRDefault="00434488" w:rsidP="0084020F">
            <w:pPr>
              <w:jc w:val="right"/>
            </w:pPr>
            <w:r w:rsidRPr="005418E2">
              <w:rPr>
                <w:rFonts w:ascii="Arial" w:hAnsi="Arial" w:cs="Arial"/>
                <w:color w:val="000000"/>
                <w:sz w:val="18"/>
                <w:szCs w:val="18"/>
              </w:rPr>
              <w:t>NP</w:t>
            </w:r>
          </w:p>
        </w:tc>
        <w:tc>
          <w:tcPr>
            <w:tcW w:w="675" w:type="dxa"/>
            <w:tcBorders>
              <w:top w:val="nil"/>
              <w:left w:val="nil"/>
              <w:bottom w:val="single" w:sz="4" w:space="0" w:color="000000"/>
              <w:right w:val="single" w:sz="4" w:space="0" w:color="auto"/>
            </w:tcBorders>
            <w:shd w:val="clear" w:color="000000" w:fill="FFFFFF"/>
            <w:vAlign w:val="bottom"/>
          </w:tcPr>
          <w:p w14:paraId="7E31B959"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$59</w:t>
            </w:r>
          </w:p>
        </w:tc>
        <w:tc>
          <w:tcPr>
            <w:tcW w:w="708" w:type="dxa"/>
            <w:tcBorders>
              <w:top w:val="nil"/>
              <w:left w:val="nil"/>
              <w:bottom w:val="single" w:sz="4" w:space="0" w:color="000000"/>
              <w:right w:val="single" w:sz="4" w:space="0" w:color="auto"/>
            </w:tcBorders>
            <w:shd w:val="clear" w:color="000000" w:fill="FFFFFF"/>
            <w:vAlign w:val="bottom"/>
          </w:tcPr>
          <w:p w14:paraId="54A0999F" w14:textId="77777777" w:rsidR="00434488" w:rsidRDefault="00434488" w:rsidP="0084020F">
            <w:pPr>
              <w:jc w:val="right"/>
            </w:pPr>
            <w:r w:rsidRPr="008D170D">
              <w:rPr>
                <w:rFonts w:ascii="Arial" w:hAnsi="Arial" w:cs="Arial"/>
                <w:color w:val="000000"/>
                <w:sz w:val="18"/>
                <w:szCs w:val="18"/>
              </w:rPr>
              <w:t>NP</w:t>
            </w:r>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30324034" w14:textId="77777777" w:rsidR="00434488" w:rsidRDefault="00434488" w:rsidP="0084020F">
            <w:pPr>
              <w:jc w:val="right"/>
            </w:pPr>
            <w:r w:rsidRPr="008D170D">
              <w:rPr>
                <w:rFonts w:ascii="Arial" w:hAnsi="Arial" w:cs="Arial"/>
                <w:color w:val="000000"/>
                <w:sz w:val="18"/>
                <w:szCs w:val="18"/>
              </w:rPr>
              <w:t>NP</w:t>
            </w:r>
          </w:p>
        </w:tc>
        <w:tc>
          <w:tcPr>
            <w:tcW w:w="1134" w:type="dxa"/>
            <w:tcBorders>
              <w:top w:val="nil"/>
              <w:left w:val="nil"/>
              <w:bottom w:val="single" w:sz="4" w:space="0" w:color="000000"/>
              <w:right w:val="single" w:sz="4" w:space="0" w:color="000000"/>
            </w:tcBorders>
            <w:shd w:val="clear" w:color="000000" w:fill="FFFFFF"/>
            <w:noWrap/>
            <w:vAlign w:val="bottom"/>
            <w:hideMark/>
          </w:tcPr>
          <w:p w14:paraId="12D5E3C2"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$78</w:t>
            </w:r>
          </w:p>
        </w:tc>
      </w:tr>
      <w:tr w:rsidR="00434488" w:rsidRPr="00320EA7" w14:paraId="3DBDF726" w14:textId="77777777" w:rsidTr="0084020F">
        <w:trPr>
          <w:trHeight w:val="300"/>
        </w:trPr>
        <w:tc>
          <w:tcPr>
            <w:tcW w:w="601" w:type="dxa"/>
            <w:tcBorders>
              <w:top w:val="nil"/>
              <w:left w:val="single" w:sz="4" w:space="0" w:color="000000"/>
              <w:bottom w:val="nil"/>
              <w:right w:val="single" w:sz="4" w:space="0" w:color="000000"/>
            </w:tcBorders>
            <w:shd w:val="clear" w:color="000000" w:fill="FFFFFF"/>
            <w:noWrap/>
            <w:vAlign w:val="center"/>
            <w:hideMark/>
          </w:tcPr>
          <w:p w14:paraId="3E94D21F" w14:textId="77777777" w:rsidR="00434488" w:rsidRPr="00320EA7" w:rsidRDefault="00434488" w:rsidP="0084020F">
            <w:pPr>
              <w:rPr>
                <w:rFonts w:ascii="Arial" w:hAnsi="Arial" w:cs="Arial"/>
                <w:b/>
                <w:bCs/>
                <w:color w:val="000000"/>
                <w:sz w:val="16"/>
                <w:szCs w:val="16"/>
              </w:rPr>
            </w:pPr>
            <w:r w:rsidRPr="00320EA7">
              <w:rPr>
                <w:rFonts w:ascii="Arial" w:hAnsi="Arial" w:cs="Arial"/>
                <w:b/>
                <w:bCs/>
                <w:color w:val="000000"/>
                <w:sz w:val="16"/>
                <w:szCs w:val="16"/>
              </w:rPr>
              <w:t> </w:t>
            </w:r>
          </w:p>
        </w:tc>
        <w:tc>
          <w:tcPr>
            <w:tcW w:w="1277" w:type="dxa"/>
            <w:tcBorders>
              <w:top w:val="nil"/>
              <w:left w:val="nil"/>
              <w:bottom w:val="single" w:sz="4" w:space="0" w:color="000000"/>
              <w:right w:val="single" w:sz="4" w:space="0" w:color="000000"/>
            </w:tcBorders>
            <w:shd w:val="clear" w:color="000000" w:fill="FFFFFF"/>
            <w:noWrap/>
            <w:vAlign w:val="center"/>
            <w:hideMark/>
          </w:tcPr>
          <w:p w14:paraId="6E4DB89D" w14:textId="77777777" w:rsidR="00434488" w:rsidRPr="00320EA7" w:rsidRDefault="00434488" w:rsidP="0084020F">
            <w:pPr>
              <w:rPr>
                <w:rFonts w:ascii="Arial" w:hAnsi="Arial" w:cs="Arial"/>
                <w:b/>
                <w:bCs/>
                <w:color w:val="000000"/>
                <w:sz w:val="16"/>
                <w:szCs w:val="16"/>
              </w:rPr>
            </w:pPr>
            <w:r w:rsidRPr="00320EA7">
              <w:rPr>
                <w:rFonts w:ascii="Arial" w:hAnsi="Arial" w:cs="Arial"/>
                <w:b/>
                <w:bCs/>
                <w:color w:val="000000"/>
                <w:sz w:val="16"/>
                <w:szCs w:val="16"/>
              </w:rPr>
              <w:t>95th Percentile</w:t>
            </w:r>
          </w:p>
        </w:tc>
        <w:tc>
          <w:tcPr>
            <w:tcW w:w="816" w:type="dxa"/>
            <w:tcBorders>
              <w:top w:val="nil"/>
              <w:left w:val="nil"/>
              <w:bottom w:val="single" w:sz="4" w:space="0" w:color="000000"/>
              <w:right w:val="single" w:sz="4" w:space="0" w:color="000000"/>
            </w:tcBorders>
            <w:shd w:val="clear" w:color="000000" w:fill="FFFFFF"/>
            <w:noWrap/>
            <w:vAlign w:val="bottom"/>
            <w:hideMark/>
          </w:tcPr>
          <w:p w14:paraId="36B05892"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$100</w:t>
            </w:r>
          </w:p>
        </w:tc>
        <w:tc>
          <w:tcPr>
            <w:tcW w:w="850" w:type="dxa"/>
            <w:tcBorders>
              <w:top w:val="nil"/>
              <w:left w:val="nil"/>
              <w:bottom w:val="single" w:sz="4" w:space="0" w:color="000000"/>
              <w:right w:val="single" w:sz="4" w:space="0" w:color="000000"/>
            </w:tcBorders>
            <w:shd w:val="clear" w:color="000000" w:fill="FFFFFF"/>
            <w:noWrap/>
            <w:vAlign w:val="bottom"/>
            <w:hideMark/>
          </w:tcPr>
          <w:p w14:paraId="2642A458"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$138</w:t>
            </w:r>
          </w:p>
        </w:tc>
        <w:tc>
          <w:tcPr>
            <w:tcW w:w="851" w:type="dxa"/>
            <w:tcBorders>
              <w:top w:val="nil"/>
              <w:left w:val="nil"/>
              <w:bottom w:val="single" w:sz="4" w:space="0" w:color="000000"/>
              <w:right w:val="single" w:sz="4" w:space="0" w:color="000000"/>
            </w:tcBorders>
            <w:shd w:val="clear" w:color="000000" w:fill="FFFFFF"/>
            <w:noWrap/>
            <w:vAlign w:val="bottom"/>
            <w:hideMark/>
          </w:tcPr>
          <w:p w14:paraId="65A78C7F"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$97</w:t>
            </w:r>
          </w:p>
        </w:tc>
        <w:tc>
          <w:tcPr>
            <w:tcW w:w="850" w:type="dxa"/>
            <w:tcBorders>
              <w:top w:val="nil"/>
              <w:left w:val="nil"/>
              <w:bottom w:val="single" w:sz="4" w:space="0" w:color="000000"/>
              <w:right w:val="single" w:sz="4" w:space="0" w:color="000000"/>
            </w:tcBorders>
            <w:shd w:val="clear" w:color="000000" w:fill="FFFFFF"/>
            <w:noWrap/>
            <w:vAlign w:val="bottom"/>
            <w:hideMark/>
          </w:tcPr>
          <w:p w14:paraId="67C5DDBE"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$117</w:t>
            </w:r>
          </w:p>
        </w:tc>
        <w:tc>
          <w:tcPr>
            <w:tcW w:w="851" w:type="dxa"/>
            <w:tcBorders>
              <w:top w:val="nil"/>
              <w:left w:val="nil"/>
              <w:bottom w:val="single" w:sz="4" w:space="0" w:color="000000"/>
              <w:right w:val="single" w:sz="4" w:space="0" w:color="000000"/>
            </w:tcBorders>
            <w:shd w:val="clear" w:color="000000" w:fill="FFFFFF"/>
            <w:noWrap/>
            <w:vAlign w:val="bottom"/>
            <w:hideMark/>
          </w:tcPr>
          <w:p w14:paraId="2CD8BAA9" w14:textId="77777777" w:rsidR="00434488" w:rsidRDefault="00434488" w:rsidP="0084020F">
            <w:pPr>
              <w:jc w:val="right"/>
            </w:pPr>
            <w:r w:rsidRPr="005418E2">
              <w:rPr>
                <w:rFonts w:ascii="Arial" w:hAnsi="Arial" w:cs="Arial"/>
                <w:color w:val="000000"/>
                <w:sz w:val="18"/>
                <w:szCs w:val="18"/>
              </w:rPr>
              <w:t>NP</w:t>
            </w:r>
          </w:p>
        </w:tc>
        <w:tc>
          <w:tcPr>
            <w:tcW w:w="675" w:type="dxa"/>
            <w:tcBorders>
              <w:top w:val="nil"/>
              <w:left w:val="nil"/>
              <w:bottom w:val="single" w:sz="4" w:space="0" w:color="000000"/>
              <w:right w:val="single" w:sz="4" w:space="0" w:color="auto"/>
            </w:tcBorders>
            <w:shd w:val="clear" w:color="000000" w:fill="FFFFFF"/>
            <w:vAlign w:val="bottom"/>
          </w:tcPr>
          <w:p w14:paraId="117DA9CF"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$79</w:t>
            </w:r>
          </w:p>
        </w:tc>
        <w:tc>
          <w:tcPr>
            <w:tcW w:w="708" w:type="dxa"/>
            <w:tcBorders>
              <w:top w:val="nil"/>
              <w:left w:val="nil"/>
              <w:bottom w:val="single" w:sz="4" w:space="0" w:color="000000"/>
              <w:right w:val="single" w:sz="4" w:space="0" w:color="auto"/>
            </w:tcBorders>
            <w:shd w:val="clear" w:color="000000" w:fill="FFFFFF"/>
            <w:vAlign w:val="bottom"/>
          </w:tcPr>
          <w:p w14:paraId="1CE81775" w14:textId="77777777" w:rsidR="00434488" w:rsidRDefault="00434488" w:rsidP="0084020F">
            <w:pPr>
              <w:jc w:val="right"/>
            </w:pPr>
            <w:r w:rsidRPr="008D170D">
              <w:rPr>
                <w:rFonts w:ascii="Arial" w:hAnsi="Arial" w:cs="Arial"/>
                <w:color w:val="000000"/>
                <w:sz w:val="18"/>
                <w:szCs w:val="18"/>
              </w:rPr>
              <w:t>NP</w:t>
            </w:r>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0ED8B242" w14:textId="77777777" w:rsidR="00434488" w:rsidRDefault="00434488" w:rsidP="0084020F">
            <w:pPr>
              <w:jc w:val="right"/>
            </w:pPr>
            <w:r w:rsidRPr="008D170D">
              <w:rPr>
                <w:rFonts w:ascii="Arial" w:hAnsi="Arial" w:cs="Arial"/>
                <w:color w:val="000000"/>
                <w:sz w:val="18"/>
                <w:szCs w:val="18"/>
              </w:rPr>
              <w:t>NP</w:t>
            </w:r>
          </w:p>
        </w:tc>
        <w:tc>
          <w:tcPr>
            <w:tcW w:w="1134" w:type="dxa"/>
            <w:tcBorders>
              <w:top w:val="nil"/>
              <w:left w:val="nil"/>
              <w:bottom w:val="single" w:sz="4" w:space="0" w:color="000000"/>
              <w:right w:val="single" w:sz="4" w:space="0" w:color="000000"/>
            </w:tcBorders>
            <w:shd w:val="clear" w:color="000000" w:fill="FFFFFF"/>
            <w:noWrap/>
            <w:vAlign w:val="bottom"/>
            <w:hideMark/>
          </w:tcPr>
          <w:p w14:paraId="2A3B3DC8"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$104</w:t>
            </w:r>
          </w:p>
        </w:tc>
      </w:tr>
      <w:tr w:rsidR="00434488" w:rsidRPr="00320EA7" w14:paraId="5363DF0C" w14:textId="77777777" w:rsidTr="0084020F">
        <w:trPr>
          <w:trHeight w:val="300"/>
        </w:trPr>
        <w:tc>
          <w:tcPr>
            <w:tcW w:w="601" w:type="dxa"/>
            <w:tcBorders>
              <w:top w:val="nil"/>
              <w:left w:val="single" w:sz="4" w:space="0" w:color="000000"/>
              <w:bottom w:val="single" w:sz="4" w:space="0" w:color="auto"/>
              <w:right w:val="single" w:sz="4" w:space="0" w:color="000000"/>
            </w:tcBorders>
            <w:shd w:val="clear" w:color="000000" w:fill="FFFFFF"/>
            <w:noWrap/>
            <w:vAlign w:val="center"/>
            <w:hideMark/>
          </w:tcPr>
          <w:p w14:paraId="3BBF504F" w14:textId="77777777" w:rsidR="00434488" w:rsidRPr="00320EA7" w:rsidRDefault="00434488" w:rsidP="0084020F">
            <w:pPr>
              <w:rPr>
                <w:rFonts w:ascii="Arial" w:hAnsi="Arial" w:cs="Arial"/>
                <w:b/>
                <w:bCs/>
                <w:color w:val="000000"/>
                <w:sz w:val="16"/>
                <w:szCs w:val="16"/>
              </w:rPr>
            </w:pPr>
            <w:r w:rsidRPr="00320EA7">
              <w:rPr>
                <w:rFonts w:ascii="Arial" w:hAnsi="Arial" w:cs="Arial"/>
                <w:b/>
                <w:bCs/>
                <w:color w:val="000000"/>
                <w:sz w:val="16"/>
                <w:szCs w:val="16"/>
              </w:rPr>
              <w:t> </w:t>
            </w:r>
          </w:p>
        </w:tc>
        <w:tc>
          <w:tcPr>
            <w:tcW w:w="1277" w:type="dxa"/>
            <w:tcBorders>
              <w:top w:val="nil"/>
              <w:left w:val="nil"/>
              <w:bottom w:val="single" w:sz="4" w:space="0" w:color="000000"/>
              <w:right w:val="single" w:sz="4" w:space="0" w:color="000000"/>
            </w:tcBorders>
            <w:shd w:val="clear" w:color="000000" w:fill="FFFFFF"/>
            <w:noWrap/>
            <w:vAlign w:val="center"/>
            <w:hideMark/>
          </w:tcPr>
          <w:p w14:paraId="3578C8EE" w14:textId="77777777" w:rsidR="00434488" w:rsidRPr="00320EA7" w:rsidRDefault="00434488" w:rsidP="0084020F">
            <w:pPr>
              <w:rPr>
                <w:rFonts w:ascii="Arial" w:hAnsi="Arial" w:cs="Arial"/>
                <w:b/>
                <w:bCs/>
                <w:color w:val="000000"/>
                <w:sz w:val="16"/>
                <w:szCs w:val="16"/>
              </w:rPr>
            </w:pPr>
            <w:r w:rsidRPr="00320EA7">
              <w:rPr>
                <w:rFonts w:ascii="Arial" w:hAnsi="Arial" w:cs="Arial"/>
                <w:b/>
                <w:bCs/>
                <w:color w:val="000000"/>
                <w:sz w:val="16"/>
                <w:szCs w:val="16"/>
              </w:rPr>
              <w:t>Bulk-billing Rate</w:t>
            </w:r>
          </w:p>
        </w:tc>
        <w:tc>
          <w:tcPr>
            <w:tcW w:w="816" w:type="dxa"/>
            <w:tcBorders>
              <w:top w:val="nil"/>
              <w:left w:val="nil"/>
              <w:bottom w:val="single" w:sz="4" w:space="0" w:color="000000"/>
              <w:right w:val="single" w:sz="4" w:space="0" w:color="000000"/>
            </w:tcBorders>
            <w:shd w:val="clear" w:color="000000" w:fill="FFFFFF"/>
            <w:noWrap/>
            <w:vAlign w:val="bottom"/>
            <w:hideMark/>
          </w:tcPr>
          <w:p w14:paraId="75C13151"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26%</w:t>
            </w:r>
          </w:p>
        </w:tc>
        <w:tc>
          <w:tcPr>
            <w:tcW w:w="850" w:type="dxa"/>
            <w:tcBorders>
              <w:top w:val="nil"/>
              <w:left w:val="nil"/>
              <w:bottom w:val="single" w:sz="4" w:space="0" w:color="000000"/>
              <w:right w:val="single" w:sz="4" w:space="0" w:color="000000"/>
            </w:tcBorders>
            <w:shd w:val="clear" w:color="000000" w:fill="FFFFFF"/>
            <w:noWrap/>
            <w:vAlign w:val="bottom"/>
            <w:hideMark/>
          </w:tcPr>
          <w:p w14:paraId="0F8DEEFC"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19%</w:t>
            </w:r>
          </w:p>
        </w:tc>
        <w:tc>
          <w:tcPr>
            <w:tcW w:w="851" w:type="dxa"/>
            <w:tcBorders>
              <w:top w:val="nil"/>
              <w:left w:val="nil"/>
              <w:bottom w:val="single" w:sz="4" w:space="0" w:color="000000"/>
              <w:right w:val="single" w:sz="4" w:space="0" w:color="000000"/>
            </w:tcBorders>
            <w:shd w:val="clear" w:color="000000" w:fill="FFFFFF"/>
            <w:noWrap/>
            <w:vAlign w:val="bottom"/>
            <w:hideMark/>
          </w:tcPr>
          <w:p w14:paraId="5315E514"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38%</w:t>
            </w:r>
          </w:p>
        </w:tc>
        <w:tc>
          <w:tcPr>
            <w:tcW w:w="850" w:type="dxa"/>
            <w:tcBorders>
              <w:top w:val="nil"/>
              <w:left w:val="nil"/>
              <w:bottom w:val="single" w:sz="4" w:space="0" w:color="000000"/>
              <w:right w:val="single" w:sz="4" w:space="0" w:color="000000"/>
            </w:tcBorders>
            <w:shd w:val="clear" w:color="000000" w:fill="FFFFFF"/>
            <w:noWrap/>
            <w:vAlign w:val="bottom"/>
            <w:hideMark/>
          </w:tcPr>
          <w:p w14:paraId="0A021E90"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36%</w:t>
            </w:r>
          </w:p>
        </w:tc>
        <w:tc>
          <w:tcPr>
            <w:tcW w:w="851" w:type="dxa"/>
            <w:tcBorders>
              <w:top w:val="nil"/>
              <w:left w:val="nil"/>
              <w:bottom w:val="single" w:sz="4" w:space="0" w:color="000000"/>
              <w:right w:val="single" w:sz="4" w:space="0" w:color="000000"/>
            </w:tcBorders>
            <w:shd w:val="clear" w:color="000000" w:fill="FFFFFF"/>
            <w:noWrap/>
            <w:vAlign w:val="bottom"/>
            <w:hideMark/>
          </w:tcPr>
          <w:p w14:paraId="0E5B3C2E" w14:textId="77777777" w:rsidR="00434488" w:rsidRDefault="00434488" w:rsidP="0084020F">
            <w:pPr>
              <w:jc w:val="right"/>
            </w:pPr>
            <w:r w:rsidRPr="005418E2">
              <w:rPr>
                <w:rFonts w:ascii="Arial" w:hAnsi="Arial" w:cs="Arial"/>
                <w:color w:val="000000"/>
                <w:sz w:val="18"/>
                <w:szCs w:val="18"/>
              </w:rPr>
              <w:t>NP</w:t>
            </w:r>
          </w:p>
        </w:tc>
        <w:tc>
          <w:tcPr>
            <w:tcW w:w="675" w:type="dxa"/>
            <w:tcBorders>
              <w:top w:val="nil"/>
              <w:left w:val="nil"/>
              <w:bottom w:val="single" w:sz="4" w:space="0" w:color="000000"/>
              <w:right w:val="single" w:sz="4" w:space="0" w:color="auto"/>
            </w:tcBorders>
            <w:shd w:val="clear" w:color="000000" w:fill="FFFFFF"/>
            <w:vAlign w:val="bottom"/>
          </w:tcPr>
          <w:p w14:paraId="5D205739"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35%</w:t>
            </w:r>
          </w:p>
        </w:tc>
        <w:tc>
          <w:tcPr>
            <w:tcW w:w="708" w:type="dxa"/>
            <w:tcBorders>
              <w:top w:val="nil"/>
              <w:left w:val="nil"/>
              <w:bottom w:val="single" w:sz="4" w:space="0" w:color="000000"/>
              <w:right w:val="single" w:sz="4" w:space="0" w:color="auto"/>
            </w:tcBorders>
            <w:shd w:val="clear" w:color="000000" w:fill="FFFFFF"/>
            <w:vAlign w:val="bottom"/>
          </w:tcPr>
          <w:p w14:paraId="3CBF0D7C" w14:textId="77777777" w:rsidR="00434488" w:rsidRDefault="00434488" w:rsidP="0084020F">
            <w:pPr>
              <w:jc w:val="right"/>
            </w:pPr>
            <w:r w:rsidRPr="008D170D">
              <w:rPr>
                <w:rFonts w:ascii="Arial" w:hAnsi="Arial" w:cs="Arial"/>
                <w:color w:val="000000"/>
                <w:sz w:val="18"/>
                <w:szCs w:val="18"/>
              </w:rPr>
              <w:t>NP</w:t>
            </w:r>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0875177B" w14:textId="77777777" w:rsidR="00434488" w:rsidRDefault="00434488" w:rsidP="0084020F">
            <w:pPr>
              <w:jc w:val="right"/>
            </w:pPr>
            <w:r w:rsidRPr="008D170D">
              <w:rPr>
                <w:rFonts w:ascii="Arial" w:hAnsi="Arial" w:cs="Arial"/>
                <w:color w:val="000000"/>
                <w:sz w:val="18"/>
                <w:szCs w:val="18"/>
              </w:rPr>
              <w:t>NP</w:t>
            </w:r>
          </w:p>
        </w:tc>
        <w:tc>
          <w:tcPr>
            <w:tcW w:w="1134" w:type="dxa"/>
            <w:tcBorders>
              <w:top w:val="nil"/>
              <w:left w:val="nil"/>
              <w:bottom w:val="single" w:sz="4" w:space="0" w:color="000000"/>
              <w:right w:val="single" w:sz="4" w:space="0" w:color="000000"/>
            </w:tcBorders>
            <w:shd w:val="clear" w:color="000000" w:fill="FFFFFF"/>
            <w:noWrap/>
            <w:vAlign w:val="bottom"/>
            <w:hideMark/>
          </w:tcPr>
          <w:p w14:paraId="0F127D76"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29%</w:t>
            </w:r>
          </w:p>
        </w:tc>
      </w:tr>
      <w:tr w:rsidR="00434488" w:rsidRPr="00320EA7" w14:paraId="285F75BD" w14:textId="77777777" w:rsidTr="0084020F">
        <w:trPr>
          <w:trHeight w:val="300"/>
        </w:trPr>
        <w:tc>
          <w:tcPr>
            <w:tcW w:w="601" w:type="dxa"/>
            <w:tcBorders>
              <w:top w:val="single" w:sz="4" w:space="0" w:color="auto"/>
              <w:left w:val="single" w:sz="4" w:space="0" w:color="000000"/>
              <w:bottom w:val="nil"/>
              <w:right w:val="single" w:sz="4" w:space="0" w:color="000000"/>
            </w:tcBorders>
            <w:shd w:val="clear" w:color="000000" w:fill="FFFFFF"/>
            <w:noWrap/>
            <w:vAlign w:val="center"/>
            <w:hideMark/>
          </w:tcPr>
          <w:p w14:paraId="3970BEA1" w14:textId="77777777" w:rsidR="00434488" w:rsidRPr="00320EA7" w:rsidRDefault="00434488" w:rsidP="0084020F">
            <w:pPr>
              <w:rPr>
                <w:rFonts w:ascii="Arial" w:hAnsi="Arial" w:cs="Arial"/>
                <w:b/>
                <w:bCs/>
                <w:color w:val="000000"/>
                <w:sz w:val="16"/>
                <w:szCs w:val="16"/>
              </w:rPr>
            </w:pPr>
            <w:r>
              <w:rPr>
                <w:rFonts w:ascii="Arial" w:hAnsi="Arial" w:cs="Arial"/>
                <w:b/>
                <w:bCs/>
                <w:color w:val="000000"/>
                <w:sz w:val="16"/>
                <w:szCs w:val="16"/>
              </w:rPr>
              <w:t>2015-16</w:t>
            </w:r>
            <w:r w:rsidRPr="00320EA7">
              <w:rPr>
                <w:rFonts w:ascii="Arial" w:hAnsi="Arial" w:cs="Arial"/>
                <w:b/>
                <w:bCs/>
                <w:color w:val="000000"/>
                <w:sz w:val="16"/>
                <w:szCs w:val="16"/>
              </w:rPr>
              <w:t> </w:t>
            </w:r>
          </w:p>
        </w:tc>
        <w:tc>
          <w:tcPr>
            <w:tcW w:w="1277" w:type="dxa"/>
            <w:tcBorders>
              <w:top w:val="nil"/>
              <w:left w:val="nil"/>
              <w:bottom w:val="single" w:sz="4" w:space="0" w:color="000000"/>
              <w:right w:val="single" w:sz="4" w:space="0" w:color="000000"/>
            </w:tcBorders>
            <w:shd w:val="clear" w:color="000000" w:fill="FFFFFF"/>
            <w:noWrap/>
            <w:vAlign w:val="center"/>
            <w:hideMark/>
          </w:tcPr>
          <w:p w14:paraId="354DF637" w14:textId="77777777" w:rsidR="00434488" w:rsidRPr="00320EA7" w:rsidRDefault="00434488" w:rsidP="0084020F">
            <w:pPr>
              <w:rPr>
                <w:rFonts w:ascii="Arial" w:hAnsi="Arial" w:cs="Arial"/>
                <w:b/>
                <w:bCs/>
                <w:color w:val="000000"/>
                <w:sz w:val="16"/>
                <w:szCs w:val="16"/>
              </w:rPr>
            </w:pPr>
            <w:r w:rsidRPr="00320EA7">
              <w:rPr>
                <w:rFonts w:ascii="Arial" w:hAnsi="Arial" w:cs="Arial"/>
                <w:b/>
                <w:bCs/>
                <w:color w:val="000000"/>
                <w:sz w:val="16"/>
                <w:szCs w:val="16"/>
              </w:rPr>
              <w:t xml:space="preserve">Average Fee Charged </w:t>
            </w:r>
          </w:p>
        </w:tc>
        <w:tc>
          <w:tcPr>
            <w:tcW w:w="816" w:type="dxa"/>
            <w:tcBorders>
              <w:top w:val="nil"/>
              <w:left w:val="nil"/>
              <w:bottom w:val="single" w:sz="4" w:space="0" w:color="000000"/>
              <w:right w:val="single" w:sz="4" w:space="0" w:color="000000"/>
            </w:tcBorders>
            <w:shd w:val="clear" w:color="000000" w:fill="FFFFFF"/>
            <w:noWrap/>
            <w:vAlign w:val="bottom"/>
            <w:hideMark/>
          </w:tcPr>
          <w:p w14:paraId="0AEB59A6"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$68</w:t>
            </w:r>
          </w:p>
        </w:tc>
        <w:tc>
          <w:tcPr>
            <w:tcW w:w="850" w:type="dxa"/>
            <w:tcBorders>
              <w:top w:val="nil"/>
              <w:left w:val="nil"/>
              <w:bottom w:val="single" w:sz="4" w:space="0" w:color="000000"/>
              <w:right w:val="single" w:sz="4" w:space="0" w:color="000000"/>
            </w:tcBorders>
            <w:shd w:val="clear" w:color="000000" w:fill="FFFFFF"/>
            <w:noWrap/>
            <w:vAlign w:val="bottom"/>
            <w:hideMark/>
          </w:tcPr>
          <w:p w14:paraId="01DAFB97"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$77</w:t>
            </w:r>
          </w:p>
        </w:tc>
        <w:tc>
          <w:tcPr>
            <w:tcW w:w="851" w:type="dxa"/>
            <w:tcBorders>
              <w:top w:val="nil"/>
              <w:left w:val="nil"/>
              <w:bottom w:val="single" w:sz="4" w:space="0" w:color="000000"/>
              <w:right w:val="single" w:sz="4" w:space="0" w:color="000000"/>
            </w:tcBorders>
            <w:shd w:val="clear" w:color="000000" w:fill="FFFFFF"/>
            <w:noWrap/>
            <w:vAlign w:val="bottom"/>
            <w:hideMark/>
          </w:tcPr>
          <w:p w14:paraId="48F291DE"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$77</w:t>
            </w:r>
          </w:p>
        </w:tc>
        <w:tc>
          <w:tcPr>
            <w:tcW w:w="850" w:type="dxa"/>
            <w:tcBorders>
              <w:top w:val="nil"/>
              <w:left w:val="nil"/>
              <w:bottom w:val="single" w:sz="4" w:space="0" w:color="000000"/>
              <w:right w:val="single" w:sz="4" w:space="0" w:color="000000"/>
            </w:tcBorders>
            <w:shd w:val="clear" w:color="000000" w:fill="FFFFFF"/>
            <w:noWrap/>
            <w:vAlign w:val="bottom"/>
            <w:hideMark/>
          </w:tcPr>
          <w:p w14:paraId="1CD2CC77"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$72</w:t>
            </w:r>
          </w:p>
        </w:tc>
        <w:tc>
          <w:tcPr>
            <w:tcW w:w="851" w:type="dxa"/>
            <w:tcBorders>
              <w:top w:val="nil"/>
              <w:left w:val="nil"/>
              <w:bottom w:val="single" w:sz="4" w:space="0" w:color="000000"/>
              <w:right w:val="single" w:sz="4" w:space="0" w:color="000000"/>
            </w:tcBorders>
            <w:shd w:val="clear" w:color="000000" w:fill="FFFFFF"/>
            <w:noWrap/>
            <w:vAlign w:val="bottom"/>
            <w:hideMark/>
          </w:tcPr>
          <w:p w14:paraId="5DFAC167" w14:textId="77777777" w:rsidR="00434488" w:rsidRDefault="00434488" w:rsidP="0084020F">
            <w:pPr>
              <w:jc w:val="right"/>
            </w:pPr>
            <w:r w:rsidRPr="005418E2">
              <w:rPr>
                <w:rFonts w:ascii="Arial" w:hAnsi="Arial" w:cs="Arial"/>
                <w:color w:val="000000"/>
                <w:sz w:val="18"/>
                <w:szCs w:val="18"/>
              </w:rPr>
              <w:t>NP</w:t>
            </w:r>
          </w:p>
        </w:tc>
        <w:tc>
          <w:tcPr>
            <w:tcW w:w="675" w:type="dxa"/>
            <w:tcBorders>
              <w:top w:val="nil"/>
              <w:left w:val="nil"/>
              <w:bottom w:val="single" w:sz="4" w:space="0" w:color="000000"/>
              <w:right w:val="single" w:sz="4" w:space="0" w:color="auto"/>
            </w:tcBorders>
            <w:shd w:val="clear" w:color="000000" w:fill="FFFFFF"/>
            <w:vAlign w:val="bottom"/>
          </w:tcPr>
          <w:p w14:paraId="77DA73E4"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$80</w:t>
            </w:r>
          </w:p>
        </w:tc>
        <w:tc>
          <w:tcPr>
            <w:tcW w:w="708" w:type="dxa"/>
            <w:tcBorders>
              <w:top w:val="nil"/>
              <w:left w:val="nil"/>
              <w:bottom w:val="single" w:sz="4" w:space="0" w:color="000000"/>
              <w:right w:val="single" w:sz="4" w:space="0" w:color="auto"/>
            </w:tcBorders>
            <w:shd w:val="clear" w:color="000000" w:fill="FFFFFF"/>
            <w:vAlign w:val="bottom"/>
          </w:tcPr>
          <w:p w14:paraId="129CEC1D" w14:textId="77777777" w:rsidR="00434488" w:rsidRDefault="00434488" w:rsidP="0084020F">
            <w:pPr>
              <w:jc w:val="right"/>
            </w:pPr>
            <w:r w:rsidRPr="008D170D">
              <w:rPr>
                <w:rFonts w:ascii="Arial" w:hAnsi="Arial" w:cs="Arial"/>
                <w:color w:val="000000"/>
                <w:sz w:val="18"/>
                <w:szCs w:val="18"/>
              </w:rPr>
              <w:t>NP</w:t>
            </w:r>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291AD8CC" w14:textId="77777777" w:rsidR="00434488" w:rsidRDefault="00434488" w:rsidP="0084020F">
            <w:pPr>
              <w:jc w:val="right"/>
            </w:pPr>
            <w:r w:rsidRPr="008D170D">
              <w:rPr>
                <w:rFonts w:ascii="Arial" w:hAnsi="Arial" w:cs="Arial"/>
                <w:color w:val="000000"/>
                <w:sz w:val="18"/>
                <w:szCs w:val="18"/>
              </w:rPr>
              <w:t>NP</w:t>
            </w:r>
          </w:p>
        </w:tc>
        <w:tc>
          <w:tcPr>
            <w:tcW w:w="1134" w:type="dxa"/>
            <w:tcBorders>
              <w:top w:val="nil"/>
              <w:left w:val="nil"/>
              <w:bottom w:val="single" w:sz="4" w:space="0" w:color="000000"/>
              <w:right w:val="single" w:sz="4" w:space="0" w:color="000000"/>
            </w:tcBorders>
            <w:shd w:val="clear" w:color="000000" w:fill="FFFFFF"/>
            <w:noWrap/>
            <w:vAlign w:val="bottom"/>
            <w:hideMark/>
          </w:tcPr>
          <w:p w14:paraId="05FBCFCC"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$74</w:t>
            </w:r>
          </w:p>
        </w:tc>
      </w:tr>
      <w:tr w:rsidR="00434488" w:rsidRPr="00320EA7" w14:paraId="550075C3" w14:textId="77777777" w:rsidTr="0084020F">
        <w:trPr>
          <w:trHeight w:val="300"/>
        </w:trPr>
        <w:tc>
          <w:tcPr>
            <w:tcW w:w="601" w:type="dxa"/>
            <w:tcBorders>
              <w:top w:val="nil"/>
              <w:left w:val="single" w:sz="4" w:space="0" w:color="000000"/>
              <w:bottom w:val="nil"/>
              <w:right w:val="single" w:sz="4" w:space="0" w:color="000000"/>
            </w:tcBorders>
            <w:shd w:val="clear" w:color="000000" w:fill="FFFFFF"/>
            <w:noWrap/>
            <w:vAlign w:val="center"/>
            <w:hideMark/>
          </w:tcPr>
          <w:p w14:paraId="7134A913" w14:textId="77777777" w:rsidR="00434488" w:rsidRPr="00320EA7" w:rsidRDefault="00434488" w:rsidP="0084020F">
            <w:pPr>
              <w:rPr>
                <w:rFonts w:ascii="Arial" w:hAnsi="Arial" w:cs="Arial"/>
                <w:b/>
                <w:bCs/>
                <w:color w:val="000000"/>
                <w:sz w:val="16"/>
                <w:szCs w:val="16"/>
              </w:rPr>
            </w:pPr>
            <w:r w:rsidRPr="00320EA7">
              <w:rPr>
                <w:rFonts w:ascii="Arial" w:hAnsi="Arial" w:cs="Arial"/>
                <w:b/>
                <w:bCs/>
                <w:color w:val="000000"/>
                <w:sz w:val="16"/>
                <w:szCs w:val="16"/>
              </w:rPr>
              <w:t> </w:t>
            </w:r>
          </w:p>
        </w:tc>
        <w:tc>
          <w:tcPr>
            <w:tcW w:w="1277" w:type="dxa"/>
            <w:tcBorders>
              <w:top w:val="nil"/>
              <w:left w:val="nil"/>
              <w:bottom w:val="single" w:sz="4" w:space="0" w:color="000000"/>
              <w:right w:val="single" w:sz="4" w:space="0" w:color="000000"/>
            </w:tcBorders>
            <w:shd w:val="clear" w:color="000000" w:fill="FFFFFF"/>
            <w:noWrap/>
            <w:vAlign w:val="center"/>
            <w:hideMark/>
          </w:tcPr>
          <w:p w14:paraId="0C4740CE" w14:textId="77777777" w:rsidR="00434488" w:rsidRPr="00320EA7" w:rsidRDefault="00434488" w:rsidP="0084020F">
            <w:pPr>
              <w:rPr>
                <w:rFonts w:ascii="Arial" w:hAnsi="Arial" w:cs="Arial"/>
                <w:b/>
                <w:bCs/>
                <w:color w:val="000000"/>
                <w:sz w:val="16"/>
                <w:szCs w:val="16"/>
              </w:rPr>
            </w:pPr>
            <w:proofErr w:type="spellStart"/>
            <w:r w:rsidRPr="00320EA7">
              <w:rPr>
                <w:rFonts w:ascii="Arial" w:hAnsi="Arial" w:cs="Arial"/>
                <w:b/>
                <w:bCs/>
                <w:color w:val="000000"/>
                <w:sz w:val="16"/>
                <w:szCs w:val="16"/>
              </w:rPr>
              <w:t>Std</w:t>
            </w:r>
            <w:proofErr w:type="spellEnd"/>
            <w:r w:rsidRPr="00320EA7">
              <w:rPr>
                <w:rFonts w:ascii="Arial" w:hAnsi="Arial" w:cs="Arial"/>
                <w:b/>
                <w:bCs/>
                <w:color w:val="000000"/>
                <w:sz w:val="16"/>
                <w:szCs w:val="16"/>
              </w:rPr>
              <w:t xml:space="preserve"> Deviation</w:t>
            </w:r>
          </w:p>
        </w:tc>
        <w:tc>
          <w:tcPr>
            <w:tcW w:w="816" w:type="dxa"/>
            <w:tcBorders>
              <w:top w:val="nil"/>
              <w:left w:val="nil"/>
              <w:bottom w:val="single" w:sz="4" w:space="0" w:color="000000"/>
              <w:right w:val="single" w:sz="4" w:space="0" w:color="000000"/>
            </w:tcBorders>
            <w:shd w:val="clear" w:color="000000" w:fill="FFFFFF"/>
            <w:noWrap/>
            <w:vAlign w:val="bottom"/>
            <w:hideMark/>
          </w:tcPr>
          <w:p w14:paraId="248DDEE7"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$13</w:t>
            </w:r>
          </w:p>
        </w:tc>
        <w:tc>
          <w:tcPr>
            <w:tcW w:w="850" w:type="dxa"/>
            <w:tcBorders>
              <w:top w:val="nil"/>
              <w:left w:val="nil"/>
              <w:bottom w:val="single" w:sz="4" w:space="0" w:color="000000"/>
              <w:right w:val="single" w:sz="4" w:space="0" w:color="000000"/>
            </w:tcBorders>
            <w:shd w:val="clear" w:color="000000" w:fill="FFFFFF"/>
            <w:noWrap/>
            <w:vAlign w:val="bottom"/>
            <w:hideMark/>
          </w:tcPr>
          <w:p w14:paraId="71AD0301"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$26</w:t>
            </w:r>
          </w:p>
        </w:tc>
        <w:tc>
          <w:tcPr>
            <w:tcW w:w="851" w:type="dxa"/>
            <w:tcBorders>
              <w:top w:val="nil"/>
              <w:left w:val="nil"/>
              <w:bottom w:val="single" w:sz="4" w:space="0" w:color="000000"/>
              <w:right w:val="single" w:sz="4" w:space="0" w:color="000000"/>
            </w:tcBorders>
            <w:shd w:val="clear" w:color="000000" w:fill="FFFFFF"/>
            <w:noWrap/>
            <w:vAlign w:val="bottom"/>
            <w:hideMark/>
          </w:tcPr>
          <w:p w14:paraId="15593B52"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$14</w:t>
            </w:r>
          </w:p>
        </w:tc>
        <w:tc>
          <w:tcPr>
            <w:tcW w:w="850" w:type="dxa"/>
            <w:tcBorders>
              <w:top w:val="nil"/>
              <w:left w:val="nil"/>
              <w:bottom w:val="single" w:sz="4" w:space="0" w:color="000000"/>
              <w:right w:val="single" w:sz="4" w:space="0" w:color="000000"/>
            </w:tcBorders>
            <w:shd w:val="clear" w:color="000000" w:fill="FFFFFF"/>
            <w:noWrap/>
            <w:vAlign w:val="bottom"/>
            <w:hideMark/>
          </w:tcPr>
          <w:p w14:paraId="1B45794E"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$16</w:t>
            </w:r>
          </w:p>
        </w:tc>
        <w:tc>
          <w:tcPr>
            <w:tcW w:w="851" w:type="dxa"/>
            <w:tcBorders>
              <w:top w:val="nil"/>
              <w:left w:val="nil"/>
              <w:bottom w:val="single" w:sz="4" w:space="0" w:color="000000"/>
              <w:right w:val="single" w:sz="4" w:space="0" w:color="000000"/>
            </w:tcBorders>
            <w:shd w:val="clear" w:color="000000" w:fill="FFFFFF"/>
            <w:noWrap/>
            <w:vAlign w:val="bottom"/>
            <w:hideMark/>
          </w:tcPr>
          <w:p w14:paraId="534B67DF" w14:textId="77777777" w:rsidR="00434488" w:rsidRDefault="00434488" w:rsidP="0084020F">
            <w:pPr>
              <w:jc w:val="right"/>
            </w:pPr>
            <w:r w:rsidRPr="005418E2">
              <w:rPr>
                <w:rFonts w:ascii="Arial" w:hAnsi="Arial" w:cs="Arial"/>
                <w:color w:val="000000"/>
                <w:sz w:val="18"/>
                <w:szCs w:val="18"/>
              </w:rPr>
              <w:t>NP</w:t>
            </w:r>
          </w:p>
        </w:tc>
        <w:tc>
          <w:tcPr>
            <w:tcW w:w="675" w:type="dxa"/>
            <w:tcBorders>
              <w:top w:val="nil"/>
              <w:left w:val="nil"/>
              <w:bottom w:val="single" w:sz="4" w:space="0" w:color="000000"/>
              <w:right w:val="single" w:sz="4" w:space="0" w:color="auto"/>
            </w:tcBorders>
            <w:shd w:val="clear" w:color="000000" w:fill="FFFFFF"/>
            <w:vAlign w:val="bottom"/>
          </w:tcPr>
          <w:p w14:paraId="0EDCBB3E"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$13</w:t>
            </w:r>
          </w:p>
        </w:tc>
        <w:tc>
          <w:tcPr>
            <w:tcW w:w="708" w:type="dxa"/>
            <w:tcBorders>
              <w:top w:val="nil"/>
              <w:left w:val="nil"/>
              <w:bottom w:val="single" w:sz="4" w:space="0" w:color="000000"/>
              <w:right w:val="single" w:sz="4" w:space="0" w:color="auto"/>
            </w:tcBorders>
            <w:shd w:val="clear" w:color="000000" w:fill="FFFFFF"/>
            <w:vAlign w:val="bottom"/>
          </w:tcPr>
          <w:p w14:paraId="4507FC36" w14:textId="77777777" w:rsidR="00434488" w:rsidRDefault="00434488" w:rsidP="0084020F">
            <w:pPr>
              <w:jc w:val="right"/>
            </w:pPr>
            <w:r w:rsidRPr="008D170D">
              <w:rPr>
                <w:rFonts w:ascii="Arial" w:hAnsi="Arial" w:cs="Arial"/>
                <w:color w:val="000000"/>
                <w:sz w:val="18"/>
                <w:szCs w:val="18"/>
              </w:rPr>
              <w:t>NP</w:t>
            </w:r>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5E63706B" w14:textId="77777777" w:rsidR="00434488" w:rsidRDefault="00434488" w:rsidP="0084020F">
            <w:pPr>
              <w:jc w:val="right"/>
            </w:pPr>
            <w:r w:rsidRPr="008D170D">
              <w:rPr>
                <w:rFonts w:ascii="Arial" w:hAnsi="Arial" w:cs="Arial"/>
                <w:color w:val="000000"/>
                <w:sz w:val="18"/>
                <w:szCs w:val="18"/>
              </w:rPr>
              <w:t>NP</w:t>
            </w:r>
          </w:p>
        </w:tc>
        <w:tc>
          <w:tcPr>
            <w:tcW w:w="1134" w:type="dxa"/>
            <w:tcBorders>
              <w:top w:val="nil"/>
              <w:left w:val="nil"/>
              <w:bottom w:val="single" w:sz="4" w:space="0" w:color="000000"/>
              <w:right w:val="single" w:sz="4" w:space="0" w:color="000000"/>
            </w:tcBorders>
            <w:shd w:val="clear" w:color="000000" w:fill="FFFFFF"/>
            <w:noWrap/>
            <w:vAlign w:val="bottom"/>
            <w:hideMark/>
          </w:tcPr>
          <w:p w14:paraId="27DC99AE"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$19</w:t>
            </w:r>
          </w:p>
        </w:tc>
      </w:tr>
      <w:tr w:rsidR="00434488" w:rsidRPr="00320EA7" w14:paraId="0E7F5759" w14:textId="77777777" w:rsidTr="0084020F">
        <w:trPr>
          <w:trHeight w:val="300"/>
        </w:trPr>
        <w:tc>
          <w:tcPr>
            <w:tcW w:w="601" w:type="dxa"/>
            <w:tcBorders>
              <w:top w:val="nil"/>
              <w:left w:val="single" w:sz="4" w:space="0" w:color="000000"/>
              <w:bottom w:val="nil"/>
              <w:right w:val="single" w:sz="4" w:space="0" w:color="000000"/>
            </w:tcBorders>
            <w:shd w:val="clear" w:color="000000" w:fill="FFFFFF"/>
            <w:noWrap/>
            <w:vAlign w:val="center"/>
            <w:hideMark/>
          </w:tcPr>
          <w:p w14:paraId="0DB2939B" w14:textId="77777777" w:rsidR="00434488" w:rsidRPr="00320EA7" w:rsidRDefault="00434488" w:rsidP="0084020F">
            <w:pPr>
              <w:rPr>
                <w:rFonts w:ascii="Arial" w:hAnsi="Arial" w:cs="Arial"/>
                <w:b/>
                <w:bCs/>
                <w:color w:val="000000"/>
                <w:sz w:val="16"/>
                <w:szCs w:val="16"/>
              </w:rPr>
            </w:pPr>
            <w:r w:rsidRPr="00320EA7">
              <w:rPr>
                <w:rFonts w:ascii="Arial" w:hAnsi="Arial" w:cs="Arial"/>
                <w:b/>
                <w:bCs/>
                <w:color w:val="000000"/>
                <w:sz w:val="16"/>
                <w:szCs w:val="16"/>
              </w:rPr>
              <w:t> </w:t>
            </w:r>
          </w:p>
        </w:tc>
        <w:tc>
          <w:tcPr>
            <w:tcW w:w="1277" w:type="dxa"/>
            <w:tcBorders>
              <w:top w:val="nil"/>
              <w:left w:val="nil"/>
              <w:bottom w:val="single" w:sz="4" w:space="0" w:color="000000"/>
              <w:right w:val="single" w:sz="4" w:space="0" w:color="000000"/>
            </w:tcBorders>
            <w:shd w:val="clear" w:color="000000" w:fill="FFFFFF"/>
            <w:noWrap/>
            <w:vAlign w:val="center"/>
            <w:hideMark/>
          </w:tcPr>
          <w:p w14:paraId="16D56C04" w14:textId="77777777" w:rsidR="00434488" w:rsidRPr="00320EA7" w:rsidRDefault="00434488" w:rsidP="0084020F">
            <w:pPr>
              <w:rPr>
                <w:rFonts w:ascii="Arial" w:hAnsi="Arial" w:cs="Arial"/>
                <w:b/>
                <w:bCs/>
                <w:color w:val="000000"/>
                <w:sz w:val="16"/>
                <w:szCs w:val="16"/>
              </w:rPr>
            </w:pPr>
            <w:r w:rsidRPr="00320EA7">
              <w:rPr>
                <w:rFonts w:ascii="Arial" w:hAnsi="Arial" w:cs="Arial"/>
                <w:b/>
                <w:bCs/>
                <w:color w:val="000000"/>
                <w:sz w:val="16"/>
                <w:szCs w:val="16"/>
              </w:rPr>
              <w:t xml:space="preserve">Median Fee Charged </w:t>
            </w:r>
          </w:p>
        </w:tc>
        <w:tc>
          <w:tcPr>
            <w:tcW w:w="816" w:type="dxa"/>
            <w:tcBorders>
              <w:top w:val="nil"/>
              <w:left w:val="nil"/>
              <w:bottom w:val="single" w:sz="4" w:space="0" w:color="000000"/>
              <w:right w:val="single" w:sz="4" w:space="0" w:color="000000"/>
            </w:tcBorders>
            <w:shd w:val="clear" w:color="000000" w:fill="FFFFFF"/>
            <w:noWrap/>
            <w:vAlign w:val="bottom"/>
            <w:hideMark/>
          </w:tcPr>
          <w:p w14:paraId="149D8C9A"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$64</w:t>
            </w:r>
          </w:p>
        </w:tc>
        <w:tc>
          <w:tcPr>
            <w:tcW w:w="850" w:type="dxa"/>
            <w:tcBorders>
              <w:top w:val="nil"/>
              <w:left w:val="nil"/>
              <w:bottom w:val="single" w:sz="4" w:space="0" w:color="000000"/>
              <w:right w:val="single" w:sz="4" w:space="0" w:color="000000"/>
            </w:tcBorders>
            <w:shd w:val="clear" w:color="000000" w:fill="FFFFFF"/>
            <w:noWrap/>
            <w:vAlign w:val="bottom"/>
            <w:hideMark/>
          </w:tcPr>
          <w:p w14:paraId="7B27BDCB"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$69</w:t>
            </w:r>
          </w:p>
        </w:tc>
        <w:tc>
          <w:tcPr>
            <w:tcW w:w="851" w:type="dxa"/>
            <w:tcBorders>
              <w:top w:val="nil"/>
              <w:left w:val="nil"/>
              <w:bottom w:val="single" w:sz="4" w:space="0" w:color="000000"/>
              <w:right w:val="single" w:sz="4" w:space="0" w:color="000000"/>
            </w:tcBorders>
            <w:shd w:val="clear" w:color="000000" w:fill="FFFFFF"/>
            <w:noWrap/>
            <w:vAlign w:val="bottom"/>
            <w:hideMark/>
          </w:tcPr>
          <w:p w14:paraId="3EA90A62"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$76</w:t>
            </w:r>
          </w:p>
        </w:tc>
        <w:tc>
          <w:tcPr>
            <w:tcW w:w="850" w:type="dxa"/>
            <w:tcBorders>
              <w:top w:val="nil"/>
              <w:left w:val="nil"/>
              <w:bottom w:val="single" w:sz="4" w:space="0" w:color="000000"/>
              <w:right w:val="single" w:sz="4" w:space="0" w:color="000000"/>
            </w:tcBorders>
            <w:shd w:val="clear" w:color="000000" w:fill="FFFFFF"/>
            <w:noWrap/>
            <w:vAlign w:val="bottom"/>
            <w:hideMark/>
          </w:tcPr>
          <w:p w14:paraId="7600322E"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$74</w:t>
            </w:r>
          </w:p>
        </w:tc>
        <w:tc>
          <w:tcPr>
            <w:tcW w:w="851" w:type="dxa"/>
            <w:tcBorders>
              <w:top w:val="nil"/>
              <w:left w:val="nil"/>
              <w:bottom w:val="single" w:sz="4" w:space="0" w:color="000000"/>
              <w:right w:val="single" w:sz="4" w:space="0" w:color="000000"/>
            </w:tcBorders>
            <w:shd w:val="clear" w:color="000000" w:fill="FFFFFF"/>
            <w:noWrap/>
            <w:vAlign w:val="bottom"/>
            <w:hideMark/>
          </w:tcPr>
          <w:p w14:paraId="00921416" w14:textId="77777777" w:rsidR="00434488" w:rsidRDefault="00434488" w:rsidP="0084020F">
            <w:pPr>
              <w:jc w:val="right"/>
            </w:pPr>
            <w:r w:rsidRPr="0082143B">
              <w:rPr>
                <w:rFonts w:ascii="Arial" w:hAnsi="Arial" w:cs="Arial"/>
                <w:color w:val="000000"/>
                <w:sz w:val="18"/>
                <w:szCs w:val="18"/>
              </w:rPr>
              <w:t>NP</w:t>
            </w:r>
          </w:p>
        </w:tc>
        <w:tc>
          <w:tcPr>
            <w:tcW w:w="675" w:type="dxa"/>
            <w:tcBorders>
              <w:top w:val="nil"/>
              <w:left w:val="nil"/>
              <w:bottom w:val="single" w:sz="4" w:space="0" w:color="000000"/>
              <w:right w:val="single" w:sz="4" w:space="0" w:color="auto"/>
            </w:tcBorders>
            <w:shd w:val="clear" w:color="000000" w:fill="FFFFFF"/>
            <w:vAlign w:val="bottom"/>
          </w:tcPr>
          <w:p w14:paraId="7F194FC1"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$76</w:t>
            </w:r>
          </w:p>
        </w:tc>
        <w:tc>
          <w:tcPr>
            <w:tcW w:w="708" w:type="dxa"/>
            <w:tcBorders>
              <w:top w:val="nil"/>
              <w:left w:val="nil"/>
              <w:bottom w:val="single" w:sz="4" w:space="0" w:color="000000"/>
              <w:right w:val="single" w:sz="4" w:space="0" w:color="auto"/>
            </w:tcBorders>
            <w:shd w:val="clear" w:color="000000" w:fill="FFFFFF"/>
            <w:vAlign w:val="bottom"/>
          </w:tcPr>
          <w:p w14:paraId="09158F10" w14:textId="77777777" w:rsidR="00434488" w:rsidRDefault="00434488" w:rsidP="0084020F">
            <w:pPr>
              <w:jc w:val="right"/>
            </w:pPr>
            <w:r w:rsidRPr="008D170D">
              <w:rPr>
                <w:rFonts w:ascii="Arial" w:hAnsi="Arial" w:cs="Arial"/>
                <w:color w:val="000000"/>
                <w:sz w:val="18"/>
                <w:szCs w:val="18"/>
              </w:rPr>
              <w:t>NP</w:t>
            </w:r>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1B1DFFB4" w14:textId="77777777" w:rsidR="00434488" w:rsidRDefault="00434488" w:rsidP="0084020F">
            <w:pPr>
              <w:jc w:val="right"/>
            </w:pPr>
            <w:r w:rsidRPr="008D170D">
              <w:rPr>
                <w:rFonts w:ascii="Arial" w:hAnsi="Arial" w:cs="Arial"/>
                <w:color w:val="000000"/>
                <w:sz w:val="18"/>
                <w:szCs w:val="18"/>
              </w:rPr>
              <w:t>NP</w:t>
            </w:r>
          </w:p>
        </w:tc>
        <w:tc>
          <w:tcPr>
            <w:tcW w:w="1134" w:type="dxa"/>
            <w:tcBorders>
              <w:top w:val="nil"/>
              <w:left w:val="nil"/>
              <w:bottom w:val="single" w:sz="4" w:space="0" w:color="000000"/>
              <w:right w:val="single" w:sz="4" w:space="0" w:color="000000"/>
            </w:tcBorders>
            <w:shd w:val="clear" w:color="000000" w:fill="FFFFFF"/>
            <w:noWrap/>
            <w:vAlign w:val="bottom"/>
            <w:hideMark/>
          </w:tcPr>
          <w:p w14:paraId="68E75A47"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$76</w:t>
            </w:r>
          </w:p>
        </w:tc>
      </w:tr>
      <w:tr w:rsidR="00434488" w:rsidRPr="00320EA7" w14:paraId="04394291" w14:textId="77777777" w:rsidTr="0084020F">
        <w:trPr>
          <w:trHeight w:val="300"/>
        </w:trPr>
        <w:tc>
          <w:tcPr>
            <w:tcW w:w="601" w:type="dxa"/>
            <w:tcBorders>
              <w:top w:val="nil"/>
              <w:left w:val="single" w:sz="4" w:space="0" w:color="000000"/>
              <w:bottom w:val="nil"/>
              <w:right w:val="single" w:sz="4" w:space="0" w:color="000000"/>
            </w:tcBorders>
            <w:shd w:val="clear" w:color="000000" w:fill="FFFFFF"/>
            <w:noWrap/>
            <w:vAlign w:val="center"/>
            <w:hideMark/>
          </w:tcPr>
          <w:p w14:paraId="4646A6FB" w14:textId="77777777" w:rsidR="00434488" w:rsidRPr="00320EA7" w:rsidRDefault="00434488" w:rsidP="0084020F">
            <w:pPr>
              <w:rPr>
                <w:rFonts w:ascii="Arial" w:hAnsi="Arial" w:cs="Arial"/>
                <w:b/>
                <w:bCs/>
                <w:color w:val="000000"/>
                <w:sz w:val="16"/>
                <w:szCs w:val="16"/>
              </w:rPr>
            </w:pPr>
            <w:r w:rsidRPr="00320EA7">
              <w:rPr>
                <w:rFonts w:ascii="Arial" w:hAnsi="Arial" w:cs="Arial"/>
                <w:b/>
                <w:bCs/>
                <w:color w:val="000000"/>
                <w:sz w:val="16"/>
                <w:szCs w:val="16"/>
              </w:rPr>
              <w:t> </w:t>
            </w:r>
          </w:p>
        </w:tc>
        <w:tc>
          <w:tcPr>
            <w:tcW w:w="1277" w:type="dxa"/>
            <w:tcBorders>
              <w:top w:val="nil"/>
              <w:left w:val="nil"/>
              <w:bottom w:val="single" w:sz="4" w:space="0" w:color="000000"/>
              <w:right w:val="single" w:sz="4" w:space="0" w:color="000000"/>
            </w:tcBorders>
            <w:shd w:val="clear" w:color="000000" w:fill="FFFFFF"/>
            <w:noWrap/>
            <w:vAlign w:val="center"/>
            <w:hideMark/>
          </w:tcPr>
          <w:p w14:paraId="1F80C71F" w14:textId="77777777" w:rsidR="00434488" w:rsidRPr="00320EA7" w:rsidRDefault="00434488" w:rsidP="0084020F">
            <w:pPr>
              <w:rPr>
                <w:rFonts w:ascii="Arial" w:hAnsi="Arial" w:cs="Arial"/>
                <w:b/>
                <w:bCs/>
                <w:color w:val="000000"/>
                <w:sz w:val="16"/>
                <w:szCs w:val="16"/>
              </w:rPr>
            </w:pPr>
            <w:r w:rsidRPr="00320EA7">
              <w:rPr>
                <w:rFonts w:ascii="Arial" w:hAnsi="Arial" w:cs="Arial"/>
                <w:b/>
                <w:bCs/>
                <w:color w:val="000000"/>
                <w:sz w:val="16"/>
                <w:szCs w:val="16"/>
              </w:rPr>
              <w:t>75th Percentile</w:t>
            </w:r>
          </w:p>
        </w:tc>
        <w:tc>
          <w:tcPr>
            <w:tcW w:w="816" w:type="dxa"/>
            <w:tcBorders>
              <w:top w:val="nil"/>
              <w:left w:val="nil"/>
              <w:bottom w:val="single" w:sz="4" w:space="0" w:color="000000"/>
              <w:right w:val="single" w:sz="4" w:space="0" w:color="000000"/>
            </w:tcBorders>
            <w:shd w:val="clear" w:color="000000" w:fill="FFFFFF"/>
            <w:noWrap/>
            <w:vAlign w:val="bottom"/>
            <w:hideMark/>
          </w:tcPr>
          <w:p w14:paraId="2A63C53B"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$76</w:t>
            </w:r>
          </w:p>
        </w:tc>
        <w:tc>
          <w:tcPr>
            <w:tcW w:w="850" w:type="dxa"/>
            <w:tcBorders>
              <w:top w:val="nil"/>
              <w:left w:val="nil"/>
              <w:bottom w:val="single" w:sz="4" w:space="0" w:color="000000"/>
              <w:right w:val="single" w:sz="4" w:space="0" w:color="000000"/>
            </w:tcBorders>
            <w:shd w:val="clear" w:color="000000" w:fill="FFFFFF"/>
            <w:noWrap/>
            <w:vAlign w:val="bottom"/>
            <w:hideMark/>
          </w:tcPr>
          <w:p w14:paraId="50924186"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$77</w:t>
            </w:r>
          </w:p>
        </w:tc>
        <w:tc>
          <w:tcPr>
            <w:tcW w:w="851" w:type="dxa"/>
            <w:tcBorders>
              <w:top w:val="nil"/>
              <w:left w:val="nil"/>
              <w:bottom w:val="single" w:sz="4" w:space="0" w:color="000000"/>
              <w:right w:val="single" w:sz="4" w:space="0" w:color="000000"/>
            </w:tcBorders>
            <w:shd w:val="clear" w:color="000000" w:fill="FFFFFF"/>
            <w:noWrap/>
            <w:vAlign w:val="bottom"/>
            <w:hideMark/>
          </w:tcPr>
          <w:p w14:paraId="15E88A66"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$80</w:t>
            </w:r>
          </w:p>
        </w:tc>
        <w:tc>
          <w:tcPr>
            <w:tcW w:w="850" w:type="dxa"/>
            <w:tcBorders>
              <w:top w:val="nil"/>
              <w:left w:val="nil"/>
              <w:bottom w:val="single" w:sz="4" w:space="0" w:color="000000"/>
              <w:right w:val="single" w:sz="4" w:space="0" w:color="000000"/>
            </w:tcBorders>
            <w:shd w:val="clear" w:color="000000" w:fill="FFFFFF"/>
            <w:noWrap/>
            <w:vAlign w:val="bottom"/>
            <w:hideMark/>
          </w:tcPr>
          <w:p w14:paraId="151220EE"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$76</w:t>
            </w:r>
          </w:p>
        </w:tc>
        <w:tc>
          <w:tcPr>
            <w:tcW w:w="851" w:type="dxa"/>
            <w:tcBorders>
              <w:top w:val="nil"/>
              <w:left w:val="nil"/>
              <w:bottom w:val="single" w:sz="4" w:space="0" w:color="000000"/>
              <w:right w:val="single" w:sz="4" w:space="0" w:color="000000"/>
            </w:tcBorders>
            <w:shd w:val="clear" w:color="000000" w:fill="FFFFFF"/>
            <w:noWrap/>
            <w:vAlign w:val="bottom"/>
            <w:hideMark/>
          </w:tcPr>
          <w:p w14:paraId="738614F0" w14:textId="77777777" w:rsidR="00434488" w:rsidRDefault="00434488" w:rsidP="0084020F">
            <w:pPr>
              <w:jc w:val="right"/>
            </w:pPr>
            <w:r w:rsidRPr="0082143B">
              <w:rPr>
                <w:rFonts w:ascii="Arial" w:hAnsi="Arial" w:cs="Arial"/>
                <w:color w:val="000000"/>
                <w:sz w:val="18"/>
                <w:szCs w:val="18"/>
              </w:rPr>
              <w:t>NP</w:t>
            </w:r>
          </w:p>
        </w:tc>
        <w:tc>
          <w:tcPr>
            <w:tcW w:w="675" w:type="dxa"/>
            <w:tcBorders>
              <w:top w:val="nil"/>
              <w:left w:val="nil"/>
              <w:bottom w:val="single" w:sz="4" w:space="0" w:color="000000"/>
              <w:right w:val="single" w:sz="4" w:space="0" w:color="auto"/>
            </w:tcBorders>
            <w:shd w:val="clear" w:color="000000" w:fill="FFFFFF"/>
            <w:vAlign w:val="bottom"/>
          </w:tcPr>
          <w:p w14:paraId="79DE2A27"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$76</w:t>
            </w:r>
          </w:p>
        </w:tc>
        <w:tc>
          <w:tcPr>
            <w:tcW w:w="708" w:type="dxa"/>
            <w:tcBorders>
              <w:top w:val="nil"/>
              <w:left w:val="nil"/>
              <w:bottom w:val="single" w:sz="4" w:space="0" w:color="000000"/>
              <w:right w:val="single" w:sz="4" w:space="0" w:color="auto"/>
            </w:tcBorders>
            <w:shd w:val="clear" w:color="000000" w:fill="FFFFFF"/>
            <w:vAlign w:val="bottom"/>
          </w:tcPr>
          <w:p w14:paraId="5B041AD2" w14:textId="77777777" w:rsidR="00434488" w:rsidRDefault="00434488" w:rsidP="0084020F">
            <w:pPr>
              <w:jc w:val="right"/>
            </w:pPr>
            <w:r w:rsidRPr="008D170D">
              <w:rPr>
                <w:rFonts w:ascii="Arial" w:hAnsi="Arial" w:cs="Arial"/>
                <w:color w:val="000000"/>
                <w:sz w:val="18"/>
                <w:szCs w:val="18"/>
              </w:rPr>
              <w:t>NP</w:t>
            </w:r>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4785BF7B" w14:textId="77777777" w:rsidR="00434488" w:rsidRDefault="00434488" w:rsidP="0084020F">
            <w:pPr>
              <w:jc w:val="right"/>
            </w:pPr>
            <w:r w:rsidRPr="008D170D">
              <w:rPr>
                <w:rFonts w:ascii="Arial" w:hAnsi="Arial" w:cs="Arial"/>
                <w:color w:val="000000"/>
                <w:sz w:val="18"/>
                <w:szCs w:val="18"/>
              </w:rPr>
              <w:t>NP</w:t>
            </w:r>
          </w:p>
        </w:tc>
        <w:tc>
          <w:tcPr>
            <w:tcW w:w="1134" w:type="dxa"/>
            <w:tcBorders>
              <w:top w:val="nil"/>
              <w:left w:val="nil"/>
              <w:bottom w:val="single" w:sz="4" w:space="0" w:color="000000"/>
              <w:right w:val="single" w:sz="4" w:space="0" w:color="000000"/>
            </w:tcBorders>
            <w:shd w:val="clear" w:color="000000" w:fill="FFFFFF"/>
            <w:noWrap/>
            <w:vAlign w:val="bottom"/>
            <w:hideMark/>
          </w:tcPr>
          <w:p w14:paraId="710FBFAD"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$76</w:t>
            </w:r>
          </w:p>
        </w:tc>
      </w:tr>
      <w:tr w:rsidR="00434488" w:rsidRPr="00320EA7" w14:paraId="3DE4B180" w14:textId="77777777" w:rsidTr="0084020F">
        <w:trPr>
          <w:trHeight w:val="300"/>
        </w:trPr>
        <w:tc>
          <w:tcPr>
            <w:tcW w:w="601" w:type="dxa"/>
            <w:tcBorders>
              <w:top w:val="nil"/>
              <w:left w:val="single" w:sz="4" w:space="0" w:color="000000"/>
              <w:bottom w:val="nil"/>
              <w:right w:val="single" w:sz="4" w:space="0" w:color="000000"/>
            </w:tcBorders>
            <w:shd w:val="clear" w:color="000000" w:fill="FFFFFF"/>
            <w:noWrap/>
            <w:vAlign w:val="center"/>
            <w:hideMark/>
          </w:tcPr>
          <w:p w14:paraId="23BB6BC0" w14:textId="77777777" w:rsidR="00434488" w:rsidRPr="00320EA7" w:rsidRDefault="00434488" w:rsidP="0084020F">
            <w:pPr>
              <w:rPr>
                <w:rFonts w:ascii="Arial" w:hAnsi="Arial" w:cs="Arial"/>
                <w:b/>
                <w:bCs/>
                <w:color w:val="000000"/>
                <w:sz w:val="16"/>
                <w:szCs w:val="16"/>
              </w:rPr>
            </w:pPr>
            <w:r w:rsidRPr="00320EA7">
              <w:rPr>
                <w:rFonts w:ascii="Arial" w:hAnsi="Arial" w:cs="Arial"/>
                <w:b/>
                <w:bCs/>
                <w:color w:val="000000"/>
                <w:sz w:val="16"/>
                <w:szCs w:val="16"/>
              </w:rPr>
              <w:t> </w:t>
            </w:r>
          </w:p>
        </w:tc>
        <w:tc>
          <w:tcPr>
            <w:tcW w:w="1277" w:type="dxa"/>
            <w:tcBorders>
              <w:top w:val="nil"/>
              <w:left w:val="nil"/>
              <w:bottom w:val="single" w:sz="4" w:space="0" w:color="000000"/>
              <w:right w:val="single" w:sz="4" w:space="0" w:color="000000"/>
            </w:tcBorders>
            <w:shd w:val="clear" w:color="000000" w:fill="FFFFFF"/>
            <w:noWrap/>
            <w:vAlign w:val="center"/>
            <w:hideMark/>
          </w:tcPr>
          <w:p w14:paraId="68216BA1" w14:textId="77777777" w:rsidR="00434488" w:rsidRPr="00320EA7" w:rsidRDefault="00434488" w:rsidP="0084020F">
            <w:pPr>
              <w:rPr>
                <w:rFonts w:ascii="Arial" w:hAnsi="Arial" w:cs="Arial"/>
                <w:b/>
                <w:bCs/>
                <w:color w:val="000000"/>
                <w:sz w:val="16"/>
                <w:szCs w:val="16"/>
              </w:rPr>
            </w:pPr>
            <w:r w:rsidRPr="00320EA7">
              <w:rPr>
                <w:rFonts w:ascii="Arial" w:hAnsi="Arial" w:cs="Arial"/>
                <w:b/>
                <w:bCs/>
                <w:color w:val="000000"/>
                <w:sz w:val="16"/>
                <w:szCs w:val="16"/>
              </w:rPr>
              <w:t>95th Percentile</w:t>
            </w:r>
          </w:p>
        </w:tc>
        <w:tc>
          <w:tcPr>
            <w:tcW w:w="816" w:type="dxa"/>
            <w:tcBorders>
              <w:top w:val="nil"/>
              <w:left w:val="nil"/>
              <w:bottom w:val="single" w:sz="4" w:space="0" w:color="000000"/>
              <w:right w:val="single" w:sz="4" w:space="0" w:color="000000"/>
            </w:tcBorders>
            <w:shd w:val="clear" w:color="000000" w:fill="FFFFFF"/>
            <w:noWrap/>
            <w:vAlign w:val="bottom"/>
            <w:hideMark/>
          </w:tcPr>
          <w:p w14:paraId="652AF93F"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$96</w:t>
            </w:r>
          </w:p>
        </w:tc>
        <w:tc>
          <w:tcPr>
            <w:tcW w:w="850" w:type="dxa"/>
            <w:tcBorders>
              <w:top w:val="nil"/>
              <w:left w:val="nil"/>
              <w:bottom w:val="single" w:sz="4" w:space="0" w:color="000000"/>
              <w:right w:val="single" w:sz="4" w:space="0" w:color="000000"/>
            </w:tcBorders>
            <w:shd w:val="clear" w:color="000000" w:fill="FFFFFF"/>
            <w:noWrap/>
            <w:vAlign w:val="bottom"/>
            <w:hideMark/>
          </w:tcPr>
          <w:p w14:paraId="3CA8C618"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$152</w:t>
            </w:r>
          </w:p>
        </w:tc>
        <w:tc>
          <w:tcPr>
            <w:tcW w:w="851" w:type="dxa"/>
            <w:tcBorders>
              <w:top w:val="nil"/>
              <w:left w:val="nil"/>
              <w:bottom w:val="single" w:sz="4" w:space="0" w:color="000000"/>
              <w:right w:val="single" w:sz="4" w:space="0" w:color="000000"/>
            </w:tcBorders>
            <w:shd w:val="clear" w:color="000000" w:fill="FFFFFF"/>
            <w:noWrap/>
            <w:vAlign w:val="bottom"/>
            <w:hideMark/>
          </w:tcPr>
          <w:p w14:paraId="31C46940"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$91</w:t>
            </w:r>
          </w:p>
        </w:tc>
        <w:tc>
          <w:tcPr>
            <w:tcW w:w="850" w:type="dxa"/>
            <w:tcBorders>
              <w:top w:val="nil"/>
              <w:left w:val="nil"/>
              <w:bottom w:val="single" w:sz="4" w:space="0" w:color="000000"/>
              <w:right w:val="single" w:sz="4" w:space="0" w:color="000000"/>
            </w:tcBorders>
            <w:shd w:val="clear" w:color="000000" w:fill="FFFFFF"/>
            <w:noWrap/>
            <w:vAlign w:val="bottom"/>
            <w:hideMark/>
          </w:tcPr>
          <w:p w14:paraId="5706909E"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$102</w:t>
            </w:r>
          </w:p>
        </w:tc>
        <w:tc>
          <w:tcPr>
            <w:tcW w:w="851" w:type="dxa"/>
            <w:tcBorders>
              <w:top w:val="nil"/>
              <w:left w:val="nil"/>
              <w:bottom w:val="single" w:sz="4" w:space="0" w:color="000000"/>
              <w:right w:val="single" w:sz="4" w:space="0" w:color="000000"/>
            </w:tcBorders>
            <w:shd w:val="clear" w:color="000000" w:fill="FFFFFF"/>
            <w:noWrap/>
            <w:vAlign w:val="bottom"/>
            <w:hideMark/>
          </w:tcPr>
          <w:p w14:paraId="31E6EB78" w14:textId="77777777" w:rsidR="00434488" w:rsidRDefault="00434488" w:rsidP="0084020F">
            <w:pPr>
              <w:jc w:val="right"/>
            </w:pPr>
            <w:r w:rsidRPr="0082143B">
              <w:rPr>
                <w:rFonts w:ascii="Arial" w:hAnsi="Arial" w:cs="Arial"/>
                <w:color w:val="000000"/>
                <w:sz w:val="18"/>
                <w:szCs w:val="18"/>
              </w:rPr>
              <w:t>NP</w:t>
            </w:r>
          </w:p>
        </w:tc>
        <w:tc>
          <w:tcPr>
            <w:tcW w:w="675" w:type="dxa"/>
            <w:tcBorders>
              <w:top w:val="nil"/>
              <w:left w:val="nil"/>
              <w:bottom w:val="single" w:sz="4" w:space="0" w:color="000000"/>
              <w:right w:val="single" w:sz="4" w:space="0" w:color="auto"/>
            </w:tcBorders>
            <w:shd w:val="clear" w:color="000000" w:fill="FFFFFF"/>
            <w:vAlign w:val="bottom"/>
          </w:tcPr>
          <w:p w14:paraId="02E42DEB"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$123</w:t>
            </w:r>
          </w:p>
        </w:tc>
        <w:tc>
          <w:tcPr>
            <w:tcW w:w="708" w:type="dxa"/>
            <w:tcBorders>
              <w:top w:val="nil"/>
              <w:left w:val="nil"/>
              <w:bottom w:val="single" w:sz="4" w:space="0" w:color="000000"/>
              <w:right w:val="single" w:sz="4" w:space="0" w:color="auto"/>
            </w:tcBorders>
            <w:shd w:val="clear" w:color="000000" w:fill="FFFFFF"/>
            <w:vAlign w:val="bottom"/>
          </w:tcPr>
          <w:p w14:paraId="06C24340" w14:textId="77777777" w:rsidR="00434488" w:rsidRDefault="00434488" w:rsidP="0084020F">
            <w:pPr>
              <w:jc w:val="right"/>
            </w:pPr>
            <w:r w:rsidRPr="008D170D">
              <w:rPr>
                <w:rFonts w:ascii="Arial" w:hAnsi="Arial" w:cs="Arial"/>
                <w:color w:val="000000"/>
                <w:sz w:val="18"/>
                <w:szCs w:val="18"/>
              </w:rPr>
              <w:t>NP</w:t>
            </w:r>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659AAE8A" w14:textId="77777777" w:rsidR="00434488" w:rsidRDefault="00434488" w:rsidP="0084020F">
            <w:pPr>
              <w:jc w:val="right"/>
            </w:pPr>
            <w:r w:rsidRPr="008D170D">
              <w:rPr>
                <w:rFonts w:ascii="Arial" w:hAnsi="Arial" w:cs="Arial"/>
                <w:color w:val="000000"/>
                <w:sz w:val="18"/>
                <w:szCs w:val="18"/>
              </w:rPr>
              <w:t>NP</w:t>
            </w:r>
          </w:p>
        </w:tc>
        <w:tc>
          <w:tcPr>
            <w:tcW w:w="1134" w:type="dxa"/>
            <w:tcBorders>
              <w:top w:val="nil"/>
              <w:left w:val="nil"/>
              <w:bottom w:val="single" w:sz="4" w:space="0" w:color="000000"/>
              <w:right w:val="single" w:sz="4" w:space="0" w:color="000000"/>
            </w:tcBorders>
            <w:shd w:val="clear" w:color="000000" w:fill="FFFFFF"/>
            <w:noWrap/>
            <w:vAlign w:val="bottom"/>
            <w:hideMark/>
          </w:tcPr>
          <w:p w14:paraId="7A26CF1E"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$116</w:t>
            </w:r>
          </w:p>
        </w:tc>
      </w:tr>
      <w:tr w:rsidR="00434488" w:rsidRPr="00320EA7" w14:paraId="3284D07F" w14:textId="77777777" w:rsidTr="0084020F">
        <w:trPr>
          <w:trHeight w:val="300"/>
        </w:trPr>
        <w:tc>
          <w:tcPr>
            <w:tcW w:w="601" w:type="dxa"/>
            <w:tcBorders>
              <w:top w:val="nil"/>
              <w:left w:val="single" w:sz="4" w:space="0" w:color="000000"/>
              <w:bottom w:val="single" w:sz="4" w:space="0" w:color="auto"/>
              <w:right w:val="single" w:sz="4" w:space="0" w:color="000000"/>
            </w:tcBorders>
            <w:shd w:val="clear" w:color="000000" w:fill="FFFFFF"/>
            <w:noWrap/>
            <w:vAlign w:val="center"/>
            <w:hideMark/>
          </w:tcPr>
          <w:p w14:paraId="097A623B" w14:textId="77777777" w:rsidR="00434488" w:rsidRPr="00320EA7" w:rsidRDefault="00434488" w:rsidP="0084020F">
            <w:pPr>
              <w:rPr>
                <w:rFonts w:ascii="Arial" w:hAnsi="Arial" w:cs="Arial"/>
                <w:b/>
                <w:bCs/>
                <w:color w:val="000000"/>
                <w:sz w:val="16"/>
                <w:szCs w:val="16"/>
              </w:rPr>
            </w:pPr>
            <w:r w:rsidRPr="00320EA7">
              <w:rPr>
                <w:rFonts w:ascii="Arial" w:hAnsi="Arial" w:cs="Arial"/>
                <w:b/>
                <w:bCs/>
                <w:color w:val="000000"/>
                <w:sz w:val="16"/>
                <w:szCs w:val="16"/>
              </w:rPr>
              <w:t> </w:t>
            </w:r>
          </w:p>
        </w:tc>
        <w:tc>
          <w:tcPr>
            <w:tcW w:w="1277" w:type="dxa"/>
            <w:tcBorders>
              <w:top w:val="nil"/>
              <w:left w:val="nil"/>
              <w:bottom w:val="single" w:sz="4" w:space="0" w:color="auto"/>
              <w:right w:val="single" w:sz="4" w:space="0" w:color="000000"/>
            </w:tcBorders>
            <w:shd w:val="clear" w:color="000000" w:fill="FFFFFF"/>
            <w:noWrap/>
            <w:vAlign w:val="center"/>
            <w:hideMark/>
          </w:tcPr>
          <w:p w14:paraId="37172609" w14:textId="77777777" w:rsidR="00434488" w:rsidRPr="00320EA7" w:rsidRDefault="00434488" w:rsidP="0084020F">
            <w:pPr>
              <w:rPr>
                <w:rFonts w:ascii="Arial" w:hAnsi="Arial" w:cs="Arial"/>
                <w:b/>
                <w:bCs/>
                <w:color w:val="000000"/>
                <w:sz w:val="16"/>
                <w:szCs w:val="16"/>
              </w:rPr>
            </w:pPr>
            <w:r w:rsidRPr="00320EA7">
              <w:rPr>
                <w:rFonts w:ascii="Arial" w:hAnsi="Arial" w:cs="Arial"/>
                <w:b/>
                <w:bCs/>
                <w:color w:val="000000"/>
                <w:sz w:val="16"/>
                <w:szCs w:val="16"/>
              </w:rPr>
              <w:t>Bulk-billing Rate</w:t>
            </w:r>
          </w:p>
        </w:tc>
        <w:tc>
          <w:tcPr>
            <w:tcW w:w="816" w:type="dxa"/>
            <w:tcBorders>
              <w:top w:val="nil"/>
              <w:left w:val="nil"/>
              <w:bottom w:val="single" w:sz="4" w:space="0" w:color="000000"/>
              <w:right w:val="single" w:sz="4" w:space="0" w:color="000000"/>
            </w:tcBorders>
            <w:shd w:val="clear" w:color="000000" w:fill="FFFFFF"/>
            <w:noWrap/>
            <w:vAlign w:val="bottom"/>
            <w:hideMark/>
          </w:tcPr>
          <w:p w14:paraId="0E1AEE61"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31%</w:t>
            </w:r>
          </w:p>
        </w:tc>
        <w:tc>
          <w:tcPr>
            <w:tcW w:w="850" w:type="dxa"/>
            <w:tcBorders>
              <w:top w:val="nil"/>
              <w:left w:val="nil"/>
              <w:bottom w:val="single" w:sz="4" w:space="0" w:color="000000"/>
              <w:right w:val="single" w:sz="4" w:space="0" w:color="000000"/>
            </w:tcBorders>
            <w:shd w:val="clear" w:color="000000" w:fill="FFFFFF"/>
            <w:noWrap/>
            <w:vAlign w:val="bottom"/>
            <w:hideMark/>
          </w:tcPr>
          <w:p w14:paraId="3A37C12D"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24%</w:t>
            </w:r>
          </w:p>
        </w:tc>
        <w:tc>
          <w:tcPr>
            <w:tcW w:w="851" w:type="dxa"/>
            <w:tcBorders>
              <w:top w:val="nil"/>
              <w:left w:val="nil"/>
              <w:bottom w:val="single" w:sz="4" w:space="0" w:color="000000"/>
              <w:right w:val="single" w:sz="4" w:space="0" w:color="000000"/>
            </w:tcBorders>
            <w:shd w:val="clear" w:color="000000" w:fill="FFFFFF"/>
            <w:noWrap/>
            <w:vAlign w:val="bottom"/>
            <w:hideMark/>
          </w:tcPr>
          <w:p w14:paraId="07FAAF32"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42%</w:t>
            </w:r>
          </w:p>
        </w:tc>
        <w:tc>
          <w:tcPr>
            <w:tcW w:w="850" w:type="dxa"/>
            <w:tcBorders>
              <w:top w:val="nil"/>
              <w:left w:val="nil"/>
              <w:bottom w:val="single" w:sz="4" w:space="0" w:color="000000"/>
              <w:right w:val="single" w:sz="4" w:space="0" w:color="000000"/>
            </w:tcBorders>
            <w:shd w:val="clear" w:color="000000" w:fill="FFFFFF"/>
            <w:noWrap/>
            <w:vAlign w:val="bottom"/>
            <w:hideMark/>
          </w:tcPr>
          <w:p w14:paraId="371FCE75"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64%</w:t>
            </w:r>
          </w:p>
        </w:tc>
        <w:tc>
          <w:tcPr>
            <w:tcW w:w="851" w:type="dxa"/>
            <w:tcBorders>
              <w:top w:val="nil"/>
              <w:left w:val="nil"/>
              <w:bottom w:val="single" w:sz="4" w:space="0" w:color="000000"/>
              <w:right w:val="single" w:sz="4" w:space="0" w:color="000000"/>
            </w:tcBorders>
            <w:shd w:val="clear" w:color="000000" w:fill="FFFFFF"/>
            <w:noWrap/>
            <w:vAlign w:val="bottom"/>
            <w:hideMark/>
          </w:tcPr>
          <w:p w14:paraId="5A40284F"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NP</w:t>
            </w:r>
          </w:p>
        </w:tc>
        <w:tc>
          <w:tcPr>
            <w:tcW w:w="675" w:type="dxa"/>
            <w:tcBorders>
              <w:top w:val="nil"/>
              <w:left w:val="nil"/>
              <w:bottom w:val="single" w:sz="4" w:space="0" w:color="000000"/>
              <w:right w:val="single" w:sz="4" w:space="0" w:color="auto"/>
            </w:tcBorders>
            <w:shd w:val="clear" w:color="000000" w:fill="FFFFFF"/>
            <w:vAlign w:val="bottom"/>
          </w:tcPr>
          <w:p w14:paraId="6A573550"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48%</w:t>
            </w:r>
          </w:p>
        </w:tc>
        <w:tc>
          <w:tcPr>
            <w:tcW w:w="708" w:type="dxa"/>
            <w:tcBorders>
              <w:top w:val="nil"/>
              <w:left w:val="nil"/>
              <w:bottom w:val="single" w:sz="4" w:space="0" w:color="000000"/>
              <w:right w:val="single" w:sz="4" w:space="0" w:color="auto"/>
            </w:tcBorders>
            <w:shd w:val="clear" w:color="000000" w:fill="FFFFFF"/>
            <w:vAlign w:val="bottom"/>
          </w:tcPr>
          <w:p w14:paraId="2EA53D5E" w14:textId="77777777" w:rsidR="00434488" w:rsidRDefault="00434488" w:rsidP="0084020F">
            <w:pPr>
              <w:jc w:val="right"/>
            </w:pPr>
            <w:r w:rsidRPr="008D170D">
              <w:rPr>
                <w:rFonts w:ascii="Arial" w:hAnsi="Arial" w:cs="Arial"/>
                <w:color w:val="000000"/>
                <w:sz w:val="18"/>
                <w:szCs w:val="18"/>
              </w:rPr>
              <w:t>NP</w:t>
            </w:r>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143009EE" w14:textId="77777777" w:rsidR="00434488" w:rsidRDefault="00434488" w:rsidP="0084020F">
            <w:pPr>
              <w:jc w:val="right"/>
            </w:pPr>
            <w:r w:rsidRPr="008D170D">
              <w:rPr>
                <w:rFonts w:ascii="Arial" w:hAnsi="Arial" w:cs="Arial"/>
                <w:color w:val="000000"/>
                <w:sz w:val="18"/>
                <w:szCs w:val="18"/>
              </w:rPr>
              <w:t>NP</w:t>
            </w:r>
          </w:p>
        </w:tc>
        <w:tc>
          <w:tcPr>
            <w:tcW w:w="1134" w:type="dxa"/>
            <w:tcBorders>
              <w:top w:val="nil"/>
              <w:left w:val="nil"/>
              <w:bottom w:val="single" w:sz="4" w:space="0" w:color="000000"/>
              <w:right w:val="single" w:sz="4" w:space="0" w:color="000000"/>
            </w:tcBorders>
            <w:shd w:val="clear" w:color="000000" w:fill="FFFFFF"/>
            <w:noWrap/>
            <w:vAlign w:val="bottom"/>
            <w:hideMark/>
          </w:tcPr>
          <w:p w14:paraId="11F9AD94" w14:textId="77777777" w:rsidR="00434488" w:rsidRDefault="00434488" w:rsidP="0084020F">
            <w:pPr>
              <w:jc w:val="right"/>
              <w:rPr>
                <w:rFonts w:ascii="Arial" w:hAnsi="Arial" w:cs="Arial"/>
                <w:color w:val="000000"/>
                <w:sz w:val="18"/>
                <w:szCs w:val="18"/>
              </w:rPr>
            </w:pPr>
            <w:r>
              <w:rPr>
                <w:rFonts w:ascii="Arial" w:hAnsi="Arial" w:cs="Arial"/>
                <w:color w:val="000000"/>
                <w:sz w:val="18"/>
                <w:szCs w:val="18"/>
              </w:rPr>
              <w:t>43%</w:t>
            </w:r>
          </w:p>
        </w:tc>
      </w:tr>
    </w:tbl>
    <w:p w14:paraId="5F49AE06" w14:textId="77777777" w:rsidR="006C1DB2" w:rsidRPr="006C1DB2" w:rsidRDefault="006C1DB2" w:rsidP="006C1DB2">
      <w:pPr>
        <w:rPr>
          <w:color w:val="000000" w:themeColor="text1"/>
          <w:sz w:val="20"/>
        </w:rPr>
      </w:pPr>
      <w:r w:rsidRPr="006C1DB2">
        <w:rPr>
          <w:color w:val="000000" w:themeColor="text1"/>
          <w:sz w:val="20"/>
        </w:rPr>
        <w:t xml:space="preserve">NP = not published </w:t>
      </w:r>
    </w:p>
    <w:p w14:paraId="2C3F67C9" w14:textId="77777777" w:rsidR="00434488" w:rsidRPr="009C0AF9" w:rsidRDefault="00434488" w:rsidP="00434488">
      <w:pPr>
        <w:rPr>
          <w:i/>
          <w:sz w:val="20"/>
        </w:rPr>
      </w:pPr>
      <w:r>
        <w:rPr>
          <w:i/>
          <w:sz w:val="20"/>
        </w:rPr>
        <w:t xml:space="preserve">Source: Department of Health, </w:t>
      </w:r>
      <w:r w:rsidRPr="009C0AF9">
        <w:rPr>
          <w:i/>
          <w:sz w:val="20"/>
        </w:rPr>
        <w:t>File: Q20659 Item 73332 66830 utilisation 16JAN17.xlsx</w:t>
      </w:r>
    </w:p>
    <w:p w14:paraId="40E85B08" w14:textId="43887718" w:rsidR="0084020F" w:rsidRDefault="0084020F" w:rsidP="00434488">
      <w:pPr>
        <w:rPr>
          <w:color w:val="000000" w:themeColor="text1"/>
        </w:rPr>
      </w:pPr>
      <w:r>
        <w:rPr>
          <w:color w:val="000000" w:themeColor="text1"/>
        </w:rPr>
        <w:br w:type="page"/>
      </w:r>
    </w:p>
    <w:p w14:paraId="7BB63DAF" w14:textId="3C04382D" w:rsidR="00BC1364" w:rsidRPr="000774F3" w:rsidRDefault="00A91AFD" w:rsidP="007A775F">
      <w:pPr>
        <w:pStyle w:val="Heading1"/>
        <w:numPr>
          <w:ilvl w:val="0"/>
          <w:numId w:val="23"/>
        </w:numPr>
        <w:tabs>
          <w:tab w:val="left" w:pos="720"/>
          <w:tab w:val="left" w:pos="1140"/>
        </w:tabs>
        <w:spacing w:before="360"/>
        <w:ind w:hanging="720"/>
      </w:pPr>
      <w:r w:rsidRPr="000774F3">
        <w:lastRenderedPageBreak/>
        <w:t>Background</w:t>
      </w:r>
    </w:p>
    <w:p w14:paraId="3251DEA8" w14:textId="77777777" w:rsidR="000774F3" w:rsidRPr="002E3E26" w:rsidRDefault="000774F3" w:rsidP="002E3E26">
      <w:pPr>
        <w:spacing w:before="240"/>
        <w:ind w:right="-20"/>
        <w:rPr>
          <w:szCs w:val="24"/>
        </w:rPr>
      </w:pPr>
      <w:r w:rsidRPr="002E3E26">
        <w:rPr>
          <w:szCs w:val="24"/>
        </w:rPr>
        <w:t>The item for BNP/NT-</w:t>
      </w:r>
      <w:proofErr w:type="spellStart"/>
      <w:r w:rsidRPr="002E3E26">
        <w:rPr>
          <w:szCs w:val="24"/>
        </w:rPr>
        <w:t>proBNP</w:t>
      </w:r>
      <w:proofErr w:type="spellEnd"/>
      <w:r w:rsidRPr="002E3E26">
        <w:rPr>
          <w:szCs w:val="24"/>
        </w:rPr>
        <w:t xml:space="preserve"> testing was added to the MBS in 2008 following an MSAC assessment in November 2006, which considered the safety, effectiveness and cost-effectiveness of the use of BNP assays in the diagnosis of heart failure in patients presenting with dyspnoea in the hospital emergency department setting, and the use of these assays in monitoring the progress of patients with heart failure. Based on the available evidence for the safety, effectiveness, and cost-effectiveness of the use of BNP assays in the diagnosis of heart failure, MSAC recommended public funding in the hospital emergency setting only. At the time, the evidence for BNP-or NT-</w:t>
      </w:r>
      <w:proofErr w:type="spellStart"/>
      <w:r w:rsidRPr="002E3E26">
        <w:rPr>
          <w:szCs w:val="24"/>
        </w:rPr>
        <w:t>proBNP</w:t>
      </w:r>
      <w:proofErr w:type="spellEnd"/>
      <w:r w:rsidRPr="002E3E26">
        <w:rPr>
          <w:szCs w:val="24"/>
        </w:rPr>
        <w:t>-guided monitoring of patients with heart failure was considered insufficient.</w:t>
      </w:r>
    </w:p>
    <w:p w14:paraId="21D683F2" w14:textId="2E07DE1E" w:rsidR="005E7BD4" w:rsidRPr="002E3E26" w:rsidRDefault="000774F3" w:rsidP="000774F3">
      <w:pPr>
        <w:spacing w:before="240"/>
        <w:rPr>
          <w:szCs w:val="24"/>
          <w:highlight w:val="yellow"/>
        </w:rPr>
      </w:pPr>
      <w:r w:rsidRPr="002E3E26">
        <w:rPr>
          <w:szCs w:val="24"/>
        </w:rPr>
        <w:t xml:space="preserve">MSAC noted that the yearly cost would be offset by a reduced number of private hospital admissions for heart failure and reduced MBS claims for private inpatient services. </w:t>
      </w:r>
      <w:r w:rsidR="005E7BD4" w:rsidRPr="002E3E26">
        <w:rPr>
          <w:szCs w:val="24"/>
          <w:highlight w:val="yellow"/>
        </w:rPr>
        <w:t xml:space="preserve"> </w:t>
      </w:r>
    </w:p>
    <w:p w14:paraId="766FAB28" w14:textId="0C111A53" w:rsidR="00DE60F6" w:rsidRPr="000774F3" w:rsidRDefault="00E60FC1" w:rsidP="002E3E26">
      <w:pPr>
        <w:pStyle w:val="Heading1"/>
        <w:numPr>
          <w:ilvl w:val="0"/>
          <w:numId w:val="23"/>
        </w:numPr>
        <w:tabs>
          <w:tab w:val="left" w:pos="720"/>
          <w:tab w:val="left" w:pos="1140"/>
        </w:tabs>
        <w:spacing w:before="240" w:after="240"/>
        <w:ind w:hanging="720"/>
      </w:pPr>
      <w:r w:rsidRPr="000774F3">
        <w:t>Item descriptor</w:t>
      </w:r>
    </w:p>
    <w:tbl>
      <w:tblPr>
        <w:tblW w:w="5000" w:type="pct"/>
        <w:tblCellMar>
          <w:left w:w="60" w:type="dxa"/>
          <w:right w:w="60" w:type="dxa"/>
        </w:tblCellMar>
        <w:tblLook w:val="0000" w:firstRow="0" w:lastRow="0" w:firstColumn="0" w:lastColumn="0" w:noHBand="0" w:noVBand="0"/>
        <w:tblDescription w:val="This table presents the item descriptors and fees for several MBS items. It contains three rows for each of the item descriptors for MBS items 73328, 73337 and 30710. The table is split into two columns: 1) item number, 2) item descriptor text and fee information."/>
      </w:tblPr>
      <w:tblGrid>
        <w:gridCol w:w="675"/>
        <w:gridCol w:w="8471"/>
      </w:tblGrid>
      <w:tr w:rsidR="000E4EC4" w:rsidRPr="000774F3" w14:paraId="4CD51396" w14:textId="77777777" w:rsidTr="00F16975">
        <w:tc>
          <w:tcPr>
            <w:tcW w:w="369" w:type="pct"/>
            <w:tcBorders>
              <w:top w:val="single" w:sz="4" w:space="0" w:color="auto"/>
              <w:left w:val="single" w:sz="4" w:space="0" w:color="auto"/>
              <w:bottom w:val="single" w:sz="4" w:space="0" w:color="auto"/>
              <w:right w:val="single" w:sz="4" w:space="0" w:color="auto"/>
            </w:tcBorders>
            <w:shd w:val="clear" w:color="auto" w:fill="auto"/>
            <w:vAlign w:val="bottom"/>
          </w:tcPr>
          <w:p w14:paraId="3EA5F9FF" w14:textId="13CC24E4" w:rsidR="000E4EC4" w:rsidRPr="000774F3" w:rsidRDefault="000774F3" w:rsidP="00240CC4">
            <w:pPr>
              <w:rPr>
                <w:sz w:val="20"/>
              </w:rPr>
            </w:pPr>
            <w:r w:rsidRPr="000774F3">
              <w:rPr>
                <w:sz w:val="20"/>
              </w:rPr>
              <w:t>66830</w:t>
            </w:r>
          </w:p>
        </w:tc>
        <w:tc>
          <w:tcPr>
            <w:tcW w:w="4631" w:type="pct"/>
            <w:tcBorders>
              <w:top w:val="single" w:sz="4" w:space="0" w:color="auto"/>
              <w:left w:val="single" w:sz="4" w:space="0" w:color="auto"/>
              <w:bottom w:val="single" w:sz="4" w:space="0" w:color="auto"/>
              <w:right w:val="single" w:sz="4" w:space="0" w:color="auto"/>
            </w:tcBorders>
            <w:shd w:val="clear" w:color="auto" w:fill="auto"/>
          </w:tcPr>
          <w:p w14:paraId="007489FA" w14:textId="77777777" w:rsidR="000E4EC4" w:rsidRPr="000774F3" w:rsidRDefault="000E4EC4" w:rsidP="0024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rPr>
            </w:pPr>
          </w:p>
          <w:p w14:paraId="39EBCC81" w14:textId="77777777" w:rsidR="000774F3" w:rsidRPr="000774F3" w:rsidRDefault="000774F3" w:rsidP="00077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rPr>
            </w:pPr>
            <w:r w:rsidRPr="000774F3">
              <w:rPr>
                <w:color w:val="000000"/>
                <w:sz w:val="20"/>
              </w:rPr>
              <w:t>Quantitation of BNP or NT-</w:t>
            </w:r>
            <w:proofErr w:type="spellStart"/>
            <w:r w:rsidRPr="000774F3">
              <w:rPr>
                <w:color w:val="000000"/>
                <w:sz w:val="20"/>
              </w:rPr>
              <w:t>proBNP</w:t>
            </w:r>
            <w:proofErr w:type="spellEnd"/>
            <w:r w:rsidRPr="000774F3">
              <w:rPr>
                <w:color w:val="000000"/>
                <w:sz w:val="20"/>
              </w:rPr>
              <w:t xml:space="preserve"> for the diagnosis of heart failure in patients presenting with dyspnoea to a hospital Emergency Department </w:t>
            </w:r>
          </w:p>
          <w:p w14:paraId="08633D1C" w14:textId="2611453C" w:rsidR="000E4EC4" w:rsidRPr="000774F3" w:rsidRDefault="000774F3" w:rsidP="000774F3">
            <w:pPr>
              <w:rPr>
                <w:sz w:val="20"/>
              </w:rPr>
            </w:pPr>
            <w:r w:rsidRPr="000774F3">
              <w:rPr>
                <w:color w:val="000000"/>
                <w:sz w:val="20"/>
              </w:rPr>
              <w:t xml:space="preserve">(Item is subject to rule 25) </w:t>
            </w:r>
          </w:p>
          <w:p w14:paraId="622BFEA6" w14:textId="28B09A71" w:rsidR="000E4EC4" w:rsidRPr="000774F3" w:rsidRDefault="000E4EC4" w:rsidP="000774F3">
            <w:pPr>
              <w:rPr>
                <w:sz w:val="20"/>
              </w:rPr>
            </w:pPr>
            <w:r w:rsidRPr="000774F3">
              <w:rPr>
                <w:b/>
                <w:sz w:val="20"/>
              </w:rPr>
              <w:t xml:space="preserve">Fee: </w:t>
            </w:r>
            <w:r w:rsidR="000774F3" w:rsidRPr="000774F3">
              <w:rPr>
                <w:sz w:val="20"/>
              </w:rPr>
              <w:t>$58.50</w:t>
            </w:r>
            <w:r w:rsidR="00FC1D9A" w:rsidRPr="000774F3">
              <w:rPr>
                <w:sz w:val="20"/>
              </w:rPr>
              <w:tab/>
            </w:r>
            <w:r w:rsidRPr="000774F3">
              <w:rPr>
                <w:b/>
                <w:sz w:val="20"/>
              </w:rPr>
              <w:t xml:space="preserve">Benefit: </w:t>
            </w:r>
            <w:r w:rsidRPr="000774F3">
              <w:rPr>
                <w:sz w:val="20"/>
              </w:rPr>
              <w:t>75% = $</w:t>
            </w:r>
            <w:r w:rsidR="000774F3" w:rsidRPr="000774F3">
              <w:rPr>
                <w:sz w:val="20"/>
              </w:rPr>
              <w:t>42.90</w:t>
            </w:r>
            <w:r w:rsidRPr="000774F3">
              <w:rPr>
                <w:sz w:val="20"/>
              </w:rPr>
              <w:t xml:space="preserve">  85% = $</w:t>
            </w:r>
            <w:r w:rsidR="000774F3" w:rsidRPr="000774F3">
              <w:rPr>
                <w:sz w:val="20"/>
              </w:rPr>
              <w:t>49.75</w:t>
            </w:r>
            <w:r w:rsidRPr="000774F3">
              <w:rPr>
                <w:sz w:val="20"/>
              </w:rPr>
              <w:t xml:space="preserve"> </w:t>
            </w:r>
          </w:p>
        </w:tc>
      </w:tr>
    </w:tbl>
    <w:p w14:paraId="7CF8E0FA" w14:textId="2E854E3F" w:rsidR="00BC1364" w:rsidRDefault="006A528C" w:rsidP="007A775F">
      <w:pPr>
        <w:pStyle w:val="Heading1"/>
        <w:numPr>
          <w:ilvl w:val="0"/>
          <w:numId w:val="23"/>
        </w:numPr>
        <w:tabs>
          <w:tab w:val="left" w:pos="720"/>
          <w:tab w:val="left" w:pos="1140"/>
        </w:tabs>
        <w:spacing w:before="360"/>
        <w:ind w:hanging="720"/>
      </w:pPr>
      <w:r w:rsidRPr="000774F3">
        <w:t>Applicant’s comments on MSAC’s public summary document</w:t>
      </w:r>
    </w:p>
    <w:p w14:paraId="274BD8FE" w14:textId="7680B2EF" w:rsidR="00F47D91" w:rsidRPr="00F47D91" w:rsidRDefault="00F47D91" w:rsidP="002E3E26">
      <w:pPr>
        <w:spacing w:before="240"/>
      </w:pPr>
      <w:r w:rsidRPr="00F47D91">
        <w:t>The applicant had no comment</w:t>
      </w:r>
    </w:p>
    <w:p w14:paraId="06F15D02" w14:textId="77777777" w:rsidR="00BC1364" w:rsidRDefault="00271F18" w:rsidP="007A775F">
      <w:pPr>
        <w:pStyle w:val="Heading1"/>
        <w:numPr>
          <w:ilvl w:val="0"/>
          <w:numId w:val="23"/>
        </w:numPr>
        <w:tabs>
          <w:tab w:val="left" w:pos="720"/>
          <w:tab w:val="left" w:pos="1140"/>
        </w:tabs>
        <w:spacing w:before="360"/>
        <w:ind w:hanging="720"/>
      </w:pPr>
      <w:r>
        <w:t>Further information on MSAC</w:t>
      </w:r>
    </w:p>
    <w:p w14:paraId="64D3433E" w14:textId="6B808D70" w:rsidR="00BC1364" w:rsidRPr="0055304F" w:rsidRDefault="00271F18" w:rsidP="002E3E26">
      <w:pPr>
        <w:spacing w:before="240"/>
        <w:rPr>
          <w:szCs w:val="24"/>
          <w:u w:val="single"/>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w:t>
      </w:r>
      <w:hyperlink r:id="rId20" w:tooltip="Link to Medical Services Advisory Committee website" w:history="1">
        <w:r w:rsidR="0055304F">
          <w:rPr>
            <w:rStyle w:val="Hyperlink"/>
            <w:szCs w:val="24"/>
          </w:rPr>
          <w:t>MSAC Website</w:t>
        </w:r>
      </w:hyperlink>
      <w:r w:rsidR="00BC1364" w:rsidRPr="00DD2858">
        <w:rPr>
          <w:szCs w:val="24"/>
        </w:rPr>
        <w:t>.</w:t>
      </w:r>
    </w:p>
    <w:sectPr w:rsidR="00BC1364" w:rsidRPr="0055304F" w:rsidSect="00271F18">
      <w:footerReference w:type="default" r:id="rId21"/>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9B0570" w15:done="0"/>
  <w15:commentEx w15:paraId="4DDE9BC3" w15:done="0"/>
  <w15:commentEx w15:paraId="73225AE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ADC06" w14:textId="77777777" w:rsidR="00693E85" w:rsidRDefault="00693E85" w:rsidP="00065623">
      <w:r>
        <w:separator/>
      </w:r>
    </w:p>
  </w:endnote>
  <w:endnote w:type="continuationSeparator" w:id="0">
    <w:p w14:paraId="42B534CE" w14:textId="77777777" w:rsidR="00693E85" w:rsidRDefault="00693E85"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1A5478BB" w14:textId="02DA1C6E" w:rsidR="00693E85" w:rsidRDefault="00693E85" w:rsidP="00A75A90">
        <w:pPr>
          <w:pStyle w:val="Footer"/>
          <w:spacing w:after="240"/>
          <w:jc w:val="right"/>
        </w:pPr>
        <w:r>
          <w:fldChar w:fldCharType="begin"/>
        </w:r>
        <w:r>
          <w:instrText xml:space="preserve"> PAGE   \* MERGEFORMAT </w:instrText>
        </w:r>
        <w:r>
          <w:fldChar w:fldCharType="separate"/>
        </w:r>
        <w:r w:rsidR="00BE5EC9">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50A85" w14:textId="77777777" w:rsidR="00693E85" w:rsidRDefault="00693E85" w:rsidP="00065623">
      <w:r>
        <w:separator/>
      </w:r>
    </w:p>
  </w:footnote>
  <w:footnote w:type="continuationSeparator" w:id="0">
    <w:p w14:paraId="502D1B24" w14:textId="77777777" w:rsidR="00693E85" w:rsidRDefault="00693E85" w:rsidP="00065623">
      <w:r>
        <w:continuationSeparator/>
      </w:r>
    </w:p>
  </w:footnote>
  <w:footnote w:id="1">
    <w:p w14:paraId="733ECB16" w14:textId="0C25E9DA" w:rsidR="00693E85" w:rsidRDefault="00693E85" w:rsidP="00434488">
      <w:pPr>
        <w:pStyle w:val="FootnoteText"/>
      </w:pPr>
      <w:r>
        <w:rPr>
          <w:rStyle w:val="FootnoteReference"/>
        </w:rPr>
        <w:footnoteRef/>
      </w:r>
      <w:r>
        <w:t xml:space="preserve"> The 95</w:t>
      </w:r>
      <w:r w:rsidRPr="007D0C48">
        <w:rPr>
          <w:vertAlign w:val="superscript"/>
        </w:rPr>
        <w:t>th</w:t>
      </w:r>
      <w:r>
        <w:t xml:space="preserve"> percentile fee charged represents that 95% of the time the fee is below this amount but in 5% of cases, the fee is higher than this.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360" w:hanging="360"/>
      </w:pPr>
      <w:rPr>
        <w:rFonts w:ascii="Symbol" w:hAnsi="Symbol" w:cs="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cs="Wingdings"/>
      </w:rPr>
    </w:lvl>
    <w:lvl w:ilvl="3">
      <w:start w:val="1"/>
      <w:numFmt w:val="bullet"/>
      <w:lvlText w:val="·"/>
      <w:lvlJc w:val="left"/>
      <w:pPr>
        <w:ind w:left="2520" w:hanging="360"/>
      </w:pPr>
      <w:rPr>
        <w:rFonts w:ascii="Symbol" w:hAnsi="Symbol" w:cs="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cs="Wingdings"/>
      </w:rPr>
    </w:lvl>
    <w:lvl w:ilvl="6">
      <w:start w:val="1"/>
      <w:numFmt w:val="bullet"/>
      <w:lvlText w:val="·"/>
      <w:lvlJc w:val="left"/>
      <w:pPr>
        <w:ind w:left="4680" w:hanging="360"/>
      </w:pPr>
      <w:rPr>
        <w:rFonts w:ascii="Symbol" w:hAnsi="Symbol" w:cs="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cs="Wingdings"/>
      </w:rPr>
    </w:lvl>
  </w:abstractNum>
  <w:abstractNum w:abstractNumId="1">
    <w:nsid w:val="05F11A6F"/>
    <w:multiLevelType w:val="hybridMultilevel"/>
    <w:tmpl w:val="92F2F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15EE0FF9"/>
    <w:multiLevelType w:val="hybridMultilevel"/>
    <w:tmpl w:val="0B4A6024"/>
    <w:lvl w:ilvl="0" w:tplc="FA588B4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BFF3A35"/>
    <w:multiLevelType w:val="hybridMultilevel"/>
    <w:tmpl w:val="7DBE4F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31A5EBA"/>
    <w:multiLevelType w:val="hybridMultilevel"/>
    <w:tmpl w:val="85DA6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8F83C5D"/>
    <w:multiLevelType w:val="multilevel"/>
    <w:tmpl w:val="8E82874E"/>
    <w:lvl w:ilvl="0">
      <w:start w:val="1"/>
      <w:numFmt w:val="bullet"/>
      <w:pStyle w:val="ListBullet1"/>
      <w:lvlText w:val=""/>
      <w:lvlJc w:val="left"/>
      <w:pPr>
        <w:ind w:left="360" w:hanging="360"/>
      </w:pPr>
      <w:rPr>
        <w:rFonts w:ascii="Wingdings 3" w:hAnsi="Wingdings 3" w:hint="default"/>
        <w:b/>
        <w:i w:val="0"/>
        <w:color w:val="401E6C"/>
        <w:spacing w:val="0"/>
        <w:w w:val="100"/>
        <w:position w:val="3"/>
        <w:sz w:val="16"/>
      </w:rPr>
    </w:lvl>
    <w:lvl w:ilvl="1">
      <w:start w:val="1"/>
      <w:numFmt w:val="bullet"/>
      <w:lvlText w:val="–"/>
      <w:lvlJc w:val="left"/>
      <w:pPr>
        <w:tabs>
          <w:tab w:val="num" w:pos="714"/>
        </w:tabs>
        <w:ind w:left="714" w:hanging="357"/>
      </w:pPr>
      <w:rPr>
        <w:rFonts w:ascii="Times New Roman" w:hAnsi="Times New Roman" w:cs="Times New Roman" w:hint="default"/>
        <w:b w:val="0"/>
        <w:i w:val="0"/>
        <w:color w:val="00326C"/>
        <w:position w:val="2"/>
        <w:sz w:val="19"/>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D53CA7"/>
    <w:multiLevelType w:val="hybridMultilevel"/>
    <w:tmpl w:val="3EB89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1535386"/>
    <w:multiLevelType w:val="multilevel"/>
    <w:tmpl w:val="D3EC8D5C"/>
    <w:styleLink w:val="TableListNumbers"/>
    <w:lvl w:ilvl="0">
      <w:start w:val="1"/>
      <w:numFmt w:val="lowerRoman"/>
      <w:pStyle w:val="TableListNumber"/>
      <w:lvlText w:val="(%1)"/>
      <w:lvlJc w:val="left"/>
      <w:pPr>
        <w:tabs>
          <w:tab w:val="num" w:pos="170"/>
        </w:tabs>
        <w:ind w:left="170" w:hanging="170"/>
      </w:pPr>
      <w:rPr>
        <w:rFonts w:hint="default"/>
      </w:rPr>
    </w:lvl>
    <w:lvl w:ilvl="1">
      <w:start w:val="1"/>
      <w:numFmt w:val="lowerLetter"/>
      <w:pStyle w:val="TableListNumber2"/>
      <w:lvlText w:val="%2)"/>
      <w:lvlJc w:val="left"/>
      <w:pPr>
        <w:tabs>
          <w:tab w:val="num" w:pos="340"/>
        </w:tabs>
        <w:ind w:left="340" w:hanging="17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420612FA"/>
    <w:multiLevelType w:val="hybridMultilevel"/>
    <w:tmpl w:val="827AF080"/>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9D6B50"/>
    <w:multiLevelType w:val="hybridMultilevel"/>
    <w:tmpl w:val="5126B828"/>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4A3E7B"/>
    <w:multiLevelType w:val="hybridMultilevel"/>
    <w:tmpl w:val="13089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542E221A"/>
    <w:multiLevelType w:val="multilevel"/>
    <w:tmpl w:val="567ADE74"/>
    <w:styleLink w:val="TableListBullets"/>
    <w:lvl w:ilvl="0">
      <w:start w:val="1"/>
      <w:numFmt w:val="bullet"/>
      <w:pStyle w:val="TableListBullet"/>
      <w:lvlText w:val="■"/>
      <w:lvlJc w:val="left"/>
      <w:pPr>
        <w:tabs>
          <w:tab w:val="num" w:pos="170"/>
        </w:tabs>
        <w:ind w:left="170" w:hanging="170"/>
      </w:pPr>
      <w:rPr>
        <w:rFonts w:ascii="Franklin Gothic Book" w:hAnsi="Franklin Gothic Book"/>
        <w:color w:val="8064A2" w:themeColor="accent4"/>
        <w:spacing w:val="0"/>
        <w:w w:val="100"/>
        <w:position w:val="3"/>
        <w:sz w:val="12"/>
      </w:rPr>
    </w:lvl>
    <w:lvl w:ilvl="1">
      <w:start w:val="1"/>
      <w:numFmt w:val="bullet"/>
      <w:pStyle w:val="TableListBullet2"/>
      <w:lvlText w:val="–"/>
      <w:lvlJc w:val="left"/>
      <w:pPr>
        <w:tabs>
          <w:tab w:val="num" w:pos="340"/>
        </w:tabs>
        <w:ind w:left="340" w:hanging="170"/>
      </w:pPr>
      <w:rPr>
        <w:rFonts w:ascii="Arial"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6787896"/>
    <w:multiLevelType w:val="multilevel"/>
    <w:tmpl w:val="567ADE74"/>
    <w:numStyleLink w:val="TableListBullets"/>
  </w:abstractNum>
  <w:abstractNum w:abstractNumId="28">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B097700"/>
    <w:multiLevelType w:val="hybridMultilevel"/>
    <w:tmpl w:val="06822932"/>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nsid w:val="6FBA0B51"/>
    <w:multiLevelType w:val="hybridMultilevel"/>
    <w:tmpl w:val="0A8267A2"/>
    <w:lvl w:ilvl="0" w:tplc="0C090001">
      <w:start w:val="1"/>
      <w:numFmt w:val="bullet"/>
      <w:lvlText w:val=""/>
      <w:lvlJc w:val="left"/>
      <w:pPr>
        <w:tabs>
          <w:tab w:val="num" w:pos="1080"/>
        </w:tabs>
        <w:ind w:left="1080" w:hanging="720"/>
      </w:pPr>
      <w:rPr>
        <w:rFonts w:ascii="Symbol" w:hAnsi="Symbol"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18120EA"/>
    <w:multiLevelType w:val="multilevel"/>
    <w:tmpl w:val="CB3EC8D0"/>
    <w:styleLink w:val="ListBullets"/>
    <w:lvl w:ilvl="0">
      <w:start w:val="1"/>
      <w:numFmt w:val="bullet"/>
      <w:pStyle w:val="ListBullet"/>
      <w:lvlText w:val="■"/>
      <w:lvlJc w:val="left"/>
      <w:pPr>
        <w:tabs>
          <w:tab w:val="num" w:pos="284"/>
        </w:tabs>
        <w:ind w:left="284" w:hanging="284"/>
      </w:pPr>
      <w:rPr>
        <w:rFonts w:ascii="Franklin Gothic Demi" w:hAnsi="Franklin Gothic Demi" w:hint="default"/>
        <w:color w:val="8064A2" w:themeColor="accent4"/>
        <w:position w:val="3"/>
        <w:sz w:val="16"/>
      </w:rPr>
    </w:lvl>
    <w:lvl w:ilvl="1">
      <w:start w:val="1"/>
      <w:numFmt w:val="bullet"/>
      <w:pStyle w:val="ListBullet2"/>
      <w:lvlText w:val="–"/>
      <w:lvlJc w:val="left"/>
      <w:pPr>
        <w:tabs>
          <w:tab w:val="num" w:pos="567"/>
        </w:tabs>
        <w:ind w:left="567" w:hanging="283"/>
      </w:pPr>
      <w:rPr>
        <w:rFonts w:hint="default"/>
      </w:rPr>
    </w:lvl>
    <w:lvl w:ilvl="2">
      <w:start w:val="1"/>
      <w:numFmt w:val="bullet"/>
      <w:pStyle w:val="ListBullet3"/>
      <w:lvlText w:val="…"/>
      <w:lvlJc w:val="left"/>
      <w:pPr>
        <w:tabs>
          <w:tab w:val="num" w:pos="907"/>
        </w:tabs>
        <w:ind w:left="907" w:hanging="340"/>
      </w:pPr>
      <w:rPr>
        <w:rFonts w:ascii="Calisto MT" w:hAnsi="Calisto MT" w:hint="default"/>
        <w:color w:val="8064A2" w:themeColor="accent4"/>
        <w:position w:val="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AD63964"/>
    <w:multiLevelType w:val="hybridMultilevel"/>
    <w:tmpl w:val="FF3C5F34"/>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3A0DF8"/>
    <w:multiLevelType w:val="multilevel"/>
    <w:tmpl w:val="E6863C72"/>
    <w:lvl w:ilvl="0">
      <w:start w:val="1"/>
      <w:numFmt w:val="none"/>
      <w:lvlRestart w:val="0"/>
      <w:suff w:val="nothing"/>
      <w:lvlText w:val="%1"/>
      <w:lvlJc w:val="left"/>
      <w:pPr>
        <w:ind w:left="0" w:firstLine="0"/>
      </w:pPr>
      <w:rPr>
        <w:rFonts w:ascii="Calibri" w:hAnsi="Calibri" w:cs="Garamond" w:hint="default"/>
        <w:b/>
        <w:i w:val="0"/>
        <w:color w:val="9BBB59" w:themeColor="accent3"/>
        <w:position w:val="4"/>
      </w:rPr>
    </w:lvl>
    <w:lvl w:ilvl="1">
      <w:start w:val="1"/>
      <w:numFmt w:val="lowerLetter"/>
      <w:lvlText w:val="%1%2"/>
      <w:lvlJc w:val="left"/>
      <w:pPr>
        <w:tabs>
          <w:tab w:val="num" w:pos="170"/>
        </w:tabs>
        <w:ind w:left="170" w:hanging="170"/>
      </w:pPr>
      <w:rPr>
        <w:rFonts w:hint="default"/>
        <w:b/>
        <w:i w:val="0"/>
        <w:color w:val="9BBB59" w:themeColor="accent3"/>
        <w:position w:val="4"/>
      </w:rPr>
    </w:lvl>
    <w:lvl w:ilvl="2">
      <w:start w:val="1"/>
      <w:numFmt w:val="none"/>
      <w:lvlRestart w:val="0"/>
      <w:suff w:val="nothing"/>
      <w:lvlText w:val="%1"/>
      <w:lvlJc w:val="left"/>
      <w:pPr>
        <w:ind w:left="1224" w:hanging="504"/>
      </w:pPr>
      <w:rPr>
        <w:rFonts w:hint="default"/>
      </w:rPr>
    </w:lvl>
    <w:lvl w:ilvl="3">
      <w:start w:val="1"/>
      <w:numFmt w:val="none"/>
      <w:lvlRestart w:val="0"/>
      <w:suff w:val="nothing"/>
      <w:lvlText w:val="%1"/>
      <w:lvlJc w:val="left"/>
      <w:pPr>
        <w:ind w:left="1728" w:hanging="648"/>
      </w:pPr>
      <w:rPr>
        <w:rFonts w:hint="default"/>
      </w:rPr>
    </w:lvl>
    <w:lvl w:ilvl="4">
      <w:start w:val="1"/>
      <w:numFmt w:val="none"/>
      <w:lvlRestart w:val="0"/>
      <w:suff w:val="nothing"/>
      <w:lvlText w:val="%1"/>
      <w:lvlJc w:val="left"/>
      <w:pPr>
        <w:ind w:left="2232" w:hanging="792"/>
      </w:pPr>
      <w:rPr>
        <w:rFonts w:hint="default"/>
      </w:rPr>
    </w:lvl>
    <w:lvl w:ilvl="5">
      <w:start w:val="1"/>
      <w:numFmt w:val="none"/>
      <w:lvlRestart w:val="0"/>
      <w:suff w:val="nothing"/>
      <w:lvlText w:val="%1"/>
      <w:lvlJc w:val="left"/>
      <w:pPr>
        <w:ind w:left="2736" w:hanging="936"/>
      </w:pPr>
      <w:rPr>
        <w:rFonts w:hint="default"/>
      </w:rPr>
    </w:lvl>
    <w:lvl w:ilvl="6">
      <w:start w:val="1"/>
      <w:numFmt w:val="none"/>
      <w:lvlRestart w:val="0"/>
      <w:suff w:val="nothing"/>
      <w:lvlText w:val="%1"/>
      <w:lvlJc w:val="left"/>
      <w:pPr>
        <w:ind w:left="3240" w:hanging="1080"/>
      </w:pPr>
      <w:rPr>
        <w:rFonts w:hint="default"/>
      </w:rPr>
    </w:lvl>
    <w:lvl w:ilvl="7">
      <w:start w:val="1"/>
      <w:numFmt w:val="none"/>
      <w:lvlRestart w:val="0"/>
      <w:suff w:val="nothing"/>
      <w:lvlText w:val="%1"/>
      <w:lvlJc w:val="left"/>
      <w:pPr>
        <w:ind w:left="3744" w:hanging="1224"/>
      </w:pPr>
      <w:rPr>
        <w:rFonts w:hint="default"/>
      </w:rPr>
    </w:lvl>
    <w:lvl w:ilvl="8">
      <w:start w:val="1"/>
      <w:numFmt w:val="none"/>
      <w:lvlRestart w:val="0"/>
      <w:suff w:val="nothing"/>
      <w:lvlText w:val="%1"/>
      <w:lvlJc w:val="left"/>
      <w:pPr>
        <w:ind w:left="4320" w:hanging="1440"/>
      </w:pPr>
      <w:rPr>
        <w:rFonts w:hint="default"/>
      </w:rPr>
    </w:lvl>
  </w:abstractNum>
  <w:abstractNum w:abstractNumId="42">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4"/>
  </w:num>
  <w:num w:numId="3">
    <w:abstractNumId w:val="3"/>
  </w:num>
  <w:num w:numId="4">
    <w:abstractNumId w:val="28"/>
  </w:num>
  <w:num w:numId="5">
    <w:abstractNumId w:val="15"/>
  </w:num>
  <w:num w:numId="6">
    <w:abstractNumId w:val="26"/>
  </w:num>
  <w:num w:numId="7">
    <w:abstractNumId w:val="31"/>
  </w:num>
  <w:num w:numId="8">
    <w:abstractNumId w:val="21"/>
  </w:num>
  <w:num w:numId="9">
    <w:abstractNumId w:val="42"/>
  </w:num>
  <w:num w:numId="10">
    <w:abstractNumId w:val="2"/>
  </w:num>
  <w:num w:numId="11">
    <w:abstractNumId w:val="30"/>
  </w:num>
  <w:num w:numId="12">
    <w:abstractNumId w:val="32"/>
  </w:num>
  <w:num w:numId="13">
    <w:abstractNumId w:val="7"/>
  </w:num>
  <w:num w:numId="14">
    <w:abstractNumId w:val="37"/>
  </w:num>
  <w:num w:numId="15">
    <w:abstractNumId w:val="29"/>
  </w:num>
  <w:num w:numId="16">
    <w:abstractNumId w:val="33"/>
  </w:num>
  <w:num w:numId="17">
    <w:abstractNumId w:val="22"/>
  </w:num>
  <w:num w:numId="18">
    <w:abstractNumId w:val="23"/>
  </w:num>
  <w:num w:numId="19">
    <w:abstractNumId w:val="35"/>
  </w:num>
  <w:num w:numId="20">
    <w:abstractNumId w:val="34"/>
  </w:num>
  <w:num w:numId="21">
    <w:abstractNumId w:val="5"/>
  </w:num>
  <w:num w:numId="22">
    <w:abstractNumId w:val="13"/>
  </w:num>
  <w:num w:numId="23">
    <w:abstractNumId w:val="4"/>
  </w:num>
  <w:num w:numId="24">
    <w:abstractNumId w:val="12"/>
  </w:num>
  <w:num w:numId="25">
    <w:abstractNumId w:val="9"/>
  </w:num>
  <w:num w:numId="26">
    <w:abstractNumId w:val="1"/>
  </w:num>
  <w:num w:numId="27">
    <w:abstractNumId w:val="41"/>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17"/>
  </w:num>
  <w:num w:numId="31">
    <w:abstractNumId w:val="25"/>
  </w:num>
  <w:num w:numId="32">
    <w:abstractNumId w:val="27"/>
  </w:num>
  <w:num w:numId="33">
    <w:abstractNumId w:val="39"/>
  </w:num>
  <w:num w:numId="34">
    <w:abstractNumId w:val="6"/>
  </w:num>
  <w:num w:numId="35">
    <w:abstractNumId w:val="18"/>
  </w:num>
  <w:num w:numId="36">
    <w:abstractNumId w:val="19"/>
  </w:num>
  <w:num w:numId="37">
    <w:abstractNumId w:val="36"/>
  </w:num>
  <w:num w:numId="38">
    <w:abstractNumId w:val="40"/>
  </w:num>
  <w:num w:numId="39">
    <w:abstractNumId w:val="16"/>
  </w:num>
  <w:num w:numId="40">
    <w:abstractNumId w:val="10"/>
  </w:num>
  <w:num w:numId="41">
    <w:abstractNumId w:val="20"/>
  </w:num>
  <w:num w:numId="42">
    <w:abstractNumId w:val="8"/>
  </w:num>
  <w:num w:numId="43">
    <w:abstractNumId w:val="14"/>
  </w:num>
  <w:num w:numId="4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rson w15:author="Claire Oreilly">
    <w15:presenceInfo w15:providerId="AD" w15:userId="S-1-5-21-653478955-3067283134-999092648-19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31CA5"/>
    <w:rsid w:val="0003739B"/>
    <w:rsid w:val="00042F11"/>
    <w:rsid w:val="00047606"/>
    <w:rsid w:val="00065623"/>
    <w:rsid w:val="000756B9"/>
    <w:rsid w:val="000774F3"/>
    <w:rsid w:val="00096B67"/>
    <w:rsid w:val="00096DAF"/>
    <w:rsid w:val="000A11F9"/>
    <w:rsid w:val="000A51E4"/>
    <w:rsid w:val="000A5B70"/>
    <w:rsid w:val="000B45F1"/>
    <w:rsid w:val="000B6956"/>
    <w:rsid w:val="000B78E7"/>
    <w:rsid w:val="000C2F47"/>
    <w:rsid w:val="000C4BBA"/>
    <w:rsid w:val="000C6B40"/>
    <w:rsid w:val="000D6C00"/>
    <w:rsid w:val="000E3B33"/>
    <w:rsid w:val="000E4E04"/>
    <w:rsid w:val="000E4EC4"/>
    <w:rsid w:val="000F14B4"/>
    <w:rsid w:val="000F391E"/>
    <w:rsid w:val="000F600C"/>
    <w:rsid w:val="000F75DF"/>
    <w:rsid w:val="00114899"/>
    <w:rsid w:val="00115C4F"/>
    <w:rsid w:val="001259C4"/>
    <w:rsid w:val="001328FA"/>
    <w:rsid w:val="00147AAF"/>
    <w:rsid w:val="001552C0"/>
    <w:rsid w:val="00157C03"/>
    <w:rsid w:val="001640B1"/>
    <w:rsid w:val="00182148"/>
    <w:rsid w:val="0018435E"/>
    <w:rsid w:val="001864F5"/>
    <w:rsid w:val="001C1BE6"/>
    <w:rsid w:val="001C7D46"/>
    <w:rsid w:val="002041A1"/>
    <w:rsid w:val="002054F0"/>
    <w:rsid w:val="00230D6B"/>
    <w:rsid w:val="00232068"/>
    <w:rsid w:val="002330F2"/>
    <w:rsid w:val="00240CC4"/>
    <w:rsid w:val="00243D9E"/>
    <w:rsid w:val="00253B66"/>
    <w:rsid w:val="00261DF1"/>
    <w:rsid w:val="00271F18"/>
    <w:rsid w:val="00282779"/>
    <w:rsid w:val="0028334D"/>
    <w:rsid w:val="002A5D0B"/>
    <w:rsid w:val="002B7FFA"/>
    <w:rsid w:val="002C2135"/>
    <w:rsid w:val="002C2BCF"/>
    <w:rsid w:val="002E3E26"/>
    <w:rsid w:val="002E4AF9"/>
    <w:rsid w:val="002F279D"/>
    <w:rsid w:val="002F43B8"/>
    <w:rsid w:val="002F5C48"/>
    <w:rsid w:val="00320D06"/>
    <w:rsid w:val="00336856"/>
    <w:rsid w:val="0034554D"/>
    <w:rsid w:val="00352224"/>
    <w:rsid w:val="003660B3"/>
    <w:rsid w:val="003671E6"/>
    <w:rsid w:val="00376575"/>
    <w:rsid w:val="00384272"/>
    <w:rsid w:val="00386D67"/>
    <w:rsid w:val="003945B8"/>
    <w:rsid w:val="00394C26"/>
    <w:rsid w:val="003A3B5C"/>
    <w:rsid w:val="003C722C"/>
    <w:rsid w:val="003D7F29"/>
    <w:rsid w:val="003F36DA"/>
    <w:rsid w:val="003F5DD6"/>
    <w:rsid w:val="00402FA7"/>
    <w:rsid w:val="00405A6B"/>
    <w:rsid w:val="00407B1F"/>
    <w:rsid w:val="0041123D"/>
    <w:rsid w:val="00414C57"/>
    <w:rsid w:val="004164C8"/>
    <w:rsid w:val="0041758C"/>
    <w:rsid w:val="00420DE9"/>
    <w:rsid w:val="00434488"/>
    <w:rsid w:val="004372A7"/>
    <w:rsid w:val="00442254"/>
    <w:rsid w:val="004539DE"/>
    <w:rsid w:val="0045582A"/>
    <w:rsid w:val="00455E04"/>
    <w:rsid w:val="00471DF6"/>
    <w:rsid w:val="004A2CF1"/>
    <w:rsid w:val="004B2B03"/>
    <w:rsid w:val="004C3035"/>
    <w:rsid w:val="004C307F"/>
    <w:rsid w:val="004E015F"/>
    <w:rsid w:val="004E4BA8"/>
    <w:rsid w:val="004E7076"/>
    <w:rsid w:val="004F340F"/>
    <w:rsid w:val="004F7B7C"/>
    <w:rsid w:val="00501654"/>
    <w:rsid w:val="0051148C"/>
    <w:rsid w:val="005166AA"/>
    <w:rsid w:val="0052243D"/>
    <w:rsid w:val="00527BF0"/>
    <w:rsid w:val="00531C81"/>
    <w:rsid w:val="00532435"/>
    <w:rsid w:val="0053288F"/>
    <w:rsid w:val="00547178"/>
    <w:rsid w:val="00550354"/>
    <w:rsid w:val="0055304F"/>
    <w:rsid w:val="00564662"/>
    <w:rsid w:val="00571236"/>
    <w:rsid w:val="005840D3"/>
    <w:rsid w:val="0058426A"/>
    <w:rsid w:val="005953A1"/>
    <w:rsid w:val="005A5929"/>
    <w:rsid w:val="005B52E3"/>
    <w:rsid w:val="005D0332"/>
    <w:rsid w:val="005D0D8C"/>
    <w:rsid w:val="005E7BD4"/>
    <w:rsid w:val="005F710B"/>
    <w:rsid w:val="00610222"/>
    <w:rsid w:val="00613AC3"/>
    <w:rsid w:val="006263B1"/>
    <w:rsid w:val="006643EF"/>
    <w:rsid w:val="006717A0"/>
    <w:rsid w:val="0067271E"/>
    <w:rsid w:val="00676D7A"/>
    <w:rsid w:val="006776AE"/>
    <w:rsid w:val="00684038"/>
    <w:rsid w:val="00693E85"/>
    <w:rsid w:val="00697AA2"/>
    <w:rsid w:val="006A0D97"/>
    <w:rsid w:val="006A528C"/>
    <w:rsid w:val="006B1F86"/>
    <w:rsid w:val="006C0A91"/>
    <w:rsid w:val="006C1DB2"/>
    <w:rsid w:val="007054BB"/>
    <w:rsid w:val="00707064"/>
    <w:rsid w:val="00730683"/>
    <w:rsid w:val="00732856"/>
    <w:rsid w:val="0073590E"/>
    <w:rsid w:val="0075261F"/>
    <w:rsid w:val="0075468E"/>
    <w:rsid w:val="007656A8"/>
    <w:rsid w:val="00765E44"/>
    <w:rsid w:val="007665D8"/>
    <w:rsid w:val="00766E36"/>
    <w:rsid w:val="007722BF"/>
    <w:rsid w:val="007765F4"/>
    <w:rsid w:val="00776633"/>
    <w:rsid w:val="00784D53"/>
    <w:rsid w:val="00797797"/>
    <w:rsid w:val="007A215B"/>
    <w:rsid w:val="007A63C9"/>
    <w:rsid w:val="007A775F"/>
    <w:rsid w:val="007B32D1"/>
    <w:rsid w:val="007B7095"/>
    <w:rsid w:val="007D146C"/>
    <w:rsid w:val="007D24E1"/>
    <w:rsid w:val="007E0EE6"/>
    <w:rsid w:val="007E5763"/>
    <w:rsid w:val="007F42E4"/>
    <w:rsid w:val="007F4CE9"/>
    <w:rsid w:val="007F4E20"/>
    <w:rsid w:val="007F66B0"/>
    <w:rsid w:val="00800266"/>
    <w:rsid w:val="008156EC"/>
    <w:rsid w:val="00822C7E"/>
    <w:rsid w:val="00833EA2"/>
    <w:rsid w:val="0084020F"/>
    <w:rsid w:val="00847060"/>
    <w:rsid w:val="00856A33"/>
    <w:rsid w:val="00860499"/>
    <w:rsid w:val="00875B33"/>
    <w:rsid w:val="00882F72"/>
    <w:rsid w:val="00892620"/>
    <w:rsid w:val="008C56B7"/>
    <w:rsid w:val="008C7D37"/>
    <w:rsid w:val="008D5885"/>
    <w:rsid w:val="00904F10"/>
    <w:rsid w:val="00916EBC"/>
    <w:rsid w:val="00923FA2"/>
    <w:rsid w:val="009461B5"/>
    <w:rsid w:val="009475A3"/>
    <w:rsid w:val="0096060D"/>
    <w:rsid w:val="00960FD2"/>
    <w:rsid w:val="00974A50"/>
    <w:rsid w:val="0097585A"/>
    <w:rsid w:val="009924B0"/>
    <w:rsid w:val="009942C9"/>
    <w:rsid w:val="009A49DA"/>
    <w:rsid w:val="009B35C4"/>
    <w:rsid w:val="009C5632"/>
    <w:rsid w:val="009C630A"/>
    <w:rsid w:val="009D5A48"/>
    <w:rsid w:val="009E0D98"/>
    <w:rsid w:val="009E332F"/>
    <w:rsid w:val="009F4192"/>
    <w:rsid w:val="00A068A1"/>
    <w:rsid w:val="00A1207D"/>
    <w:rsid w:val="00A12FD8"/>
    <w:rsid w:val="00A346FC"/>
    <w:rsid w:val="00A44FBD"/>
    <w:rsid w:val="00A73613"/>
    <w:rsid w:val="00A74D4C"/>
    <w:rsid w:val="00A75A90"/>
    <w:rsid w:val="00A84F93"/>
    <w:rsid w:val="00A91AFD"/>
    <w:rsid w:val="00A953E7"/>
    <w:rsid w:val="00AA47A6"/>
    <w:rsid w:val="00AA7480"/>
    <w:rsid w:val="00AB038D"/>
    <w:rsid w:val="00AB1AC5"/>
    <w:rsid w:val="00AB3BFC"/>
    <w:rsid w:val="00AC4F2E"/>
    <w:rsid w:val="00AC58CB"/>
    <w:rsid w:val="00AC6433"/>
    <w:rsid w:val="00AC657D"/>
    <w:rsid w:val="00AD0C37"/>
    <w:rsid w:val="00AD385F"/>
    <w:rsid w:val="00AE6E2A"/>
    <w:rsid w:val="00B11472"/>
    <w:rsid w:val="00B16BD9"/>
    <w:rsid w:val="00B16C0D"/>
    <w:rsid w:val="00B2220C"/>
    <w:rsid w:val="00B31E9C"/>
    <w:rsid w:val="00B35595"/>
    <w:rsid w:val="00B51C6D"/>
    <w:rsid w:val="00B55B8A"/>
    <w:rsid w:val="00B86D64"/>
    <w:rsid w:val="00B87E74"/>
    <w:rsid w:val="00B9099B"/>
    <w:rsid w:val="00B915E6"/>
    <w:rsid w:val="00B91882"/>
    <w:rsid w:val="00B9446D"/>
    <w:rsid w:val="00BA0206"/>
    <w:rsid w:val="00BA2C66"/>
    <w:rsid w:val="00BA4AC5"/>
    <w:rsid w:val="00BB19D5"/>
    <w:rsid w:val="00BC1364"/>
    <w:rsid w:val="00BC7DE9"/>
    <w:rsid w:val="00BD3720"/>
    <w:rsid w:val="00BE5EC9"/>
    <w:rsid w:val="00BF359F"/>
    <w:rsid w:val="00BF479B"/>
    <w:rsid w:val="00C00794"/>
    <w:rsid w:val="00C02577"/>
    <w:rsid w:val="00C204FB"/>
    <w:rsid w:val="00C20BEE"/>
    <w:rsid w:val="00C2158D"/>
    <w:rsid w:val="00C238C8"/>
    <w:rsid w:val="00C65C25"/>
    <w:rsid w:val="00C67DD2"/>
    <w:rsid w:val="00C725CB"/>
    <w:rsid w:val="00C76F5C"/>
    <w:rsid w:val="00C90F65"/>
    <w:rsid w:val="00C96BAD"/>
    <w:rsid w:val="00CA6944"/>
    <w:rsid w:val="00CB0F8E"/>
    <w:rsid w:val="00CB7E7D"/>
    <w:rsid w:val="00CC2911"/>
    <w:rsid w:val="00CD4FF0"/>
    <w:rsid w:val="00CF0C6D"/>
    <w:rsid w:val="00CF3DD3"/>
    <w:rsid w:val="00CF7307"/>
    <w:rsid w:val="00CF7C68"/>
    <w:rsid w:val="00D01A07"/>
    <w:rsid w:val="00D07239"/>
    <w:rsid w:val="00D124FA"/>
    <w:rsid w:val="00D14EAB"/>
    <w:rsid w:val="00D152D7"/>
    <w:rsid w:val="00D154DA"/>
    <w:rsid w:val="00D23F52"/>
    <w:rsid w:val="00D26292"/>
    <w:rsid w:val="00D340DE"/>
    <w:rsid w:val="00D55723"/>
    <w:rsid w:val="00D62FAD"/>
    <w:rsid w:val="00D70450"/>
    <w:rsid w:val="00D77E59"/>
    <w:rsid w:val="00D83BFD"/>
    <w:rsid w:val="00D90A38"/>
    <w:rsid w:val="00D91583"/>
    <w:rsid w:val="00DA0515"/>
    <w:rsid w:val="00DA171E"/>
    <w:rsid w:val="00DA56AA"/>
    <w:rsid w:val="00DB5833"/>
    <w:rsid w:val="00DB66AD"/>
    <w:rsid w:val="00DD2858"/>
    <w:rsid w:val="00DE60F6"/>
    <w:rsid w:val="00DF0443"/>
    <w:rsid w:val="00DF2DA7"/>
    <w:rsid w:val="00E03E33"/>
    <w:rsid w:val="00E23A30"/>
    <w:rsid w:val="00E32B82"/>
    <w:rsid w:val="00E3642A"/>
    <w:rsid w:val="00E415C4"/>
    <w:rsid w:val="00E50016"/>
    <w:rsid w:val="00E50EAA"/>
    <w:rsid w:val="00E523B1"/>
    <w:rsid w:val="00E60FC1"/>
    <w:rsid w:val="00E656D6"/>
    <w:rsid w:val="00E9524A"/>
    <w:rsid w:val="00E977EE"/>
    <w:rsid w:val="00EA67A2"/>
    <w:rsid w:val="00EB0A50"/>
    <w:rsid w:val="00EB6B6F"/>
    <w:rsid w:val="00EC4F98"/>
    <w:rsid w:val="00ED3D0C"/>
    <w:rsid w:val="00ED556D"/>
    <w:rsid w:val="00EE081A"/>
    <w:rsid w:val="00EF60DD"/>
    <w:rsid w:val="00F03659"/>
    <w:rsid w:val="00F06FF9"/>
    <w:rsid w:val="00F12F02"/>
    <w:rsid w:val="00F16975"/>
    <w:rsid w:val="00F21117"/>
    <w:rsid w:val="00F32E0D"/>
    <w:rsid w:val="00F33D75"/>
    <w:rsid w:val="00F35134"/>
    <w:rsid w:val="00F375CA"/>
    <w:rsid w:val="00F40D6F"/>
    <w:rsid w:val="00F41812"/>
    <w:rsid w:val="00F479DE"/>
    <w:rsid w:val="00F47D91"/>
    <w:rsid w:val="00F523B5"/>
    <w:rsid w:val="00F73333"/>
    <w:rsid w:val="00F85270"/>
    <w:rsid w:val="00F91D8D"/>
    <w:rsid w:val="00F93545"/>
    <w:rsid w:val="00F95D8F"/>
    <w:rsid w:val="00FA5AC7"/>
    <w:rsid w:val="00FB0D81"/>
    <w:rsid w:val="00FB350A"/>
    <w:rsid w:val="00FC1D9A"/>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961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List Bullet" w:uiPriority="2" w:qFormat="1"/>
    <w:lsdException w:name="List Bullet 2" w:uiPriority="2"/>
    <w:lsdException w:name="List Bullet 3" w:uiPriority="2"/>
    <w:lsdException w:name="Title" w:locked="1" w:semiHidden="0" w:uiPriority="0" w:unhideWhenUsed="0" w:qFormat="1"/>
    <w:lsdException w:name="Default Paragraph Font" w:locked="1" w:semiHidden="0" w:uiPriority="0" w:unhideWhenUsed="0"/>
    <w:lsdException w:name="Body Text" w:uiPriority="2"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unhideWhenUsed/>
    <w:qFormat/>
    <w:locked/>
    <w:rsid w:val="004E015F"/>
    <w:pPr>
      <w:keepNext/>
      <w:keepLines/>
      <w:spacing w:before="20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nhideWhenUsed/>
    <w:qFormat/>
    <w:locked/>
    <w:rsid w:val="009C5632"/>
    <w:pPr>
      <w:keepNext/>
      <w:keepLines/>
      <w:spacing w:before="200"/>
      <w:outlineLvl w:val="2"/>
    </w:pPr>
    <w:rPr>
      <w:rFonts w:eastAsiaTheme="majorEastAsia" w:cstheme="majorBidi"/>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rsid w:val="00065623"/>
    <w:rPr>
      <w:sz w:val="20"/>
    </w:rPr>
  </w:style>
  <w:style w:type="character" w:customStyle="1" w:styleId="FootnoteTextChar">
    <w:name w:val="Footnote Text Char"/>
    <w:basedOn w:val="DefaultParagraphFont"/>
    <w:link w:val="FootnoteText"/>
    <w:locked/>
    <w:rsid w:val="00065623"/>
    <w:rPr>
      <w:rFonts w:eastAsia="Times New Roman" w:cs="Times New Roman"/>
      <w:sz w:val="20"/>
      <w:szCs w:val="20"/>
      <w:lang w:eastAsia="en-AU"/>
    </w:rPr>
  </w:style>
  <w:style w:type="character" w:styleId="FootnoteReference">
    <w:name w:val="footnote reference"/>
    <w:basedOn w:val="DefaultParagraphFont"/>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4E015F"/>
    <w:rPr>
      <w:rFonts w:asciiTheme="majorHAnsi" w:eastAsiaTheme="majorEastAsia" w:hAnsiTheme="majorHAnsi" w:cstheme="majorBidi"/>
      <w:b/>
      <w:bCs/>
      <w:sz w:val="24"/>
      <w:szCs w:val="26"/>
    </w:rPr>
  </w:style>
  <w:style w:type="paragraph" w:customStyle="1" w:styleId="TableDataEntries">
    <w:name w:val="Table Data Entries"/>
    <w:basedOn w:val="Normal"/>
    <w:uiPriority w:val="11"/>
    <w:rsid w:val="00DB66AD"/>
    <w:pPr>
      <w:keepLines/>
      <w:spacing w:before="40" w:after="40" w:line="200" w:lineRule="atLeast"/>
      <w:jc w:val="right"/>
    </w:pPr>
    <w:rPr>
      <w:rFonts w:ascii="Franklin Gothic Book" w:hAnsi="Franklin Gothic Book"/>
      <w:sz w:val="16"/>
      <w:szCs w:val="18"/>
      <w:lang w:eastAsia="en-US"/>
    </w:rPr>
  </w:style>
  <w:style w:type="paragraph" w:customStyle="1" w:styleId="TableDataColumnHeading">
    <w:name w:val="Table Data Column Heading"/>
    <w:basedOn w:val="TableDataEntries"/>
    <w:uiPriority w:val="11"/>
    <w:rsid w:val="00DB66AD"/>
    <w:pPr>
      <w:keepNext/>
      <w:spacing w:before="80" w:after="80"/>
    </w:pPr>
    <w:rPr>
      <w:rFonts w:ascii="Franklin Gothic Demi" w:hAnsi="Franklin Gothic Demi"/>
      <w:color w:val="FFFFFF"/>
    </w:rPr>
  </w:style>
  <w:style w:type="paragraph" w:customStyle="1" w:styleId="TableUnit">
    <w:name w:val="Table Unit"/>
    <w:basedOn w:val="TableDataColumnHeading"/>
    <w:next w:val="TableDataEntries"/>
    <w:uiPriority w:val="11"/>
    <w:rsid w:val="00DB66AD"/>
    <w:rPr>
      <w:rFonts w:ascii="Franklin Gothic Book" w:hAnsi="Franklin Gothic Book"/>
      <w:color w:val="auto"/>
      <w:szCs w:val="17"/>
    </w:rPr>
  </w:style>
  <w:style w:type="paragraph" w:customStyle="1" w:styleId="ChartText">
    <w:name w:val="Chart Text"/>
    <w:basedOn w:val="Normal"/>
    <w:link w:val="ChartTextChar"/>
    <w:uiPriority w:val="23"/>
    <w:rsid w:val="000B6956"/>
    <w:pPr>
      <w:keepLines/>
      <w:spacing w:after="80" w:line="200" w:lineRule="atLeast"/>
    </w:pPr>
    <w:rPr>
      <w:rFonts w:ascii="Franklin Gothic Medium" w:hAnsi="Franklin Gothic Medium"/>
      <w:sz w:val="16"/>
      <w:szCs w:val="18"/>
      <w:lang w:eastAsia="en-US"/>
    </w:rPr>
  </w:style>
  <w:style w:type="character" w:customStyle="1" w:styleId="ChartTextChar">
    <w:name w:val="Chart Text Char"/>
    <w:link w:val="ChartText"/>
    <w:uiPriority w:val="23"/>
    <w:rsid w:val="000B6956"/>
    <w:rPr>
      <w:rFonts w:ascii="Franklin Gothic Medium" w:eastAsia="Times New Roman" w:hAnsi="Franklin Gothic Medium"/>
      <w:sz w:val="16"/>
      <w:szCs w:val="18"/>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Caption Char1 Char Char"/>
    <w:basedOn w:val="Normal"/>
    <w:next w:val="Normal"/>
    <w:link w:val="CaptionChar"/>
    <w:unhideWhenUsed/>
    <w:qFormat/>
    <w:locked/>
    <w:rsid w:val="00BB19D5"/>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BB19D5"/>
    <w:rPr>
      <w:rFonts w:ascii="Arial Narrow" w:eastAsia="Times New Roman" w:hAnsi="Arial Narrow" w:cs="Arial"/>
      <w:b/>
      <w:bCs/>
      <w:iCs/>
      <w:sz w:val="20"/>
      <w:szCs w:val="20"/>
      <w:lang w:eastAsia="en-US"/>
    </w:rPr>
  </w:style>
  <w:style w:type="paragraph" w:styleId="BodyText">
    <w:name w:val="Body Text"/>
    <w:basedOn w:val="Normal"/>
    <w:link w:val="BodyTextChar"/>
    <w:uiPriority w:val="2"/>
    <w:qFormat/>
    <w:rsid w:val="00BB19D5"/>
    <w:pPr>
      <w:spacing w:before="140" w:line="280" w:lineRule="atLeast"/>
    </w:pPr>
    <w:rPr>
      <w:rFonts w:asciiTheme="minorHAnsi" w:hAnsiTheme="minorHAnsi"/>
      <w:sz w:val="21"/>
      <w:szCs w:val="21"/>
    </w:rPr>
  </w:style>
  <w:style w:type="character" w:customStyle="1" w:styleId="BodyTextChar">
    <w:name w:val="Body Text Char"/>
    <w:basedOn w:val="DefaultParagraphFont"/>
    <w:link w:val="BodyText"/>
    <w:uiPriority w:val="2"/>
    <w:rsid w:val="00BB19D5"/>
    <w:rPr>
      <w:rFonts w:asciiTheme="minorHAnsi" w:eastAsia="Times New Roman" w:hAnsiTheme="minorHAnsi"/>
      <w:sz w:val="21"/>
      <w:szCs w:val="21"/>
    </w:rPr>
  </w:style>
  <w:style w:type="paragraph" w:customStyle="1" w:styleId="TableTextEntries">
    <w:name w:val="Table Text Entries"/>
    <w:basedOn w:val="BodyText"/>
    <w:uiPriority w:val="13"/>
    <w:rsid w:val="00BB19D5"/>
    <w:pPr>
      <w:keepLines/>
      <w:spacing w:before="80" w:after="80" w:line="200" w:lineRule="atLeast"/>
    </w:pPr>
    <w:rPr>
      <w:rFonts w:ascii="Franklin Gothic Book" w:hAnsi="Franklin Gothic Book"/>
      <w:sz w:val="16"/>
      <w:szCs w:val="18"/>
      <w:lang w:eastAsia="en-US"/>
    </w:rPr>
  </w:style>
  <w:style w:type="character" w:customStyle="1" w:styleId="NoteLabel">
    <w:name w:val="Note Label"/>
    <w:uiPriority w:val="15"/>
    <w:rsid w:val="00BB19D5"/>
    <w:rPr>
      <w:rFonts w:ascii="Franklin Gothic Demi" w:hAnsi="Franklin Gothic Demi"/>
      <w:b w:val="0"/>
      <w:i w:val="0"/>
      <w:color w:val="8064A2" w:themeColor="accent4"/>
      <w:position w:val="4"/>
      <w:sz w:val="14"/>
      <w:szCs w:val="16"/>
    </w:rPr>
  </w:style>
  <w:style w:type="paragraph" w:customStyle="1" w:styleId="TableText">
    <w:name w:val="TableText"/>
    <w:basedOn w:val="Normal"/>
    <w:link w:val="TableTextChar"/>
    <w:rsid w:val="00BB19D5"/>
    <w:pPr>
      <w:keepNext/>
      <w:spacing w:before="20" w:after="20"/>
    </w:pPr>
    <w:rPr>
      <w:rFonts w:ascii="Arial Narrow" w:hAnsi="Arial Narrow"/>
      <w:color w:val="000000"/>
      <w:sz w:val="20"/>
      <w:szCs w:val="21"/>
    </w:rPr>
  </w:style>
  <w:style w:type="character" w:customStyle="1" w:styleId="TableTextChar">
    <w:name w:val="TableText Char"/>
    <w:link w:val="TableText"/>
    <w:rsid w:val="00BB19D5"/>
    <w:rPr>
      <w:rFonts w:ascii="Arial Narrow" w:eastAsia="Times New Roman" w:hAnsi="Arial Narrow"/>
      <w:color w:val="000000"/>
      <w:sz w:val="20"/>
      <w:szCs w:val="21"/>
    </w:rPr>
  </w:style>
  <w:style w:type="paragraph" w:customStyle="1" w:styleId="Source">
    <w:name w:val="Source"/>
    <w:basedOn w:val="Normal"/>
    <w:next w:val="BodyText"/>
    <w:link w:val="SourceChar"/>
    <w:uiPriority w:val="16"/>
    <w:rsid w:val="00BB19D5"/>
    <w:pPr>
      <w:keepLines/>
      <w:spacing w:before="40" w:after="60" w:line="180" w:lineRule="atLeast"/>
    </w:pPr>
    <w:rPr>
      <w:rFonts w:ascii="Franklin Gothic Book" w:hAnsi="Franklin Gothic Book"/>
      <w:sz w:val="14"/>
      <w:szCs w:val="16"/>
      <w:lang w:eastAsia="en-US"/>
    </w:rPr>
  </w:style>
  <w:style w:type="character" w:customStyle="1" w:styleId="SourceChar">
    <w:name w:val="Source Char"/>
    <w:basedOn w:val="DefaultParagraphFont"/>
    <w:link w:val="Source"/>
    <w:uiPriority w:val="16"/>
    <w:locked/>
    <w:rsid w:val="00BB19D5"/>
    <w:rPr>
      <w:rFonts w:ascii="Franklin Gothic Book" w:eastAsia="Times New Roman" w:hAnsi="Franklin Gothic Book"/>
      <w:sz w:val="14"/>
      <w:szCs w:val="16"/>
      <w:lang w:eastAsia="en-US"/>
    </w:rPr>
  </w:style>
  <w:style w:type="paragraph" w:customStyle="1" w:styleId="Note">
    <w:name w:val="Note"/>
    <w:basedOn w:val="TableTextEntries"/>
    <w:next w:val="Source"/>
    <w:link w:val="NoteCharChar"/>
    <w:uiPriority w:val="15"/>
    <w:rsid w:val="00BB19D5"/>
    <w:pPr>
      <w:spacing w:before="40" w:after="0" w:line="180" w:lineRule="atLeast"/>
    </w:pPr>
    <w:rPr>
      <w:sz w:val="14"/>
      <w:szCs w:val="16"/>
    </w:rPr>
  </w:style>
  <w:style w:type="character" w:customStyle="1" w:styleId="NoteCharChar">
    <w:name w:val="Note Char Char"/>
    <w:link w:val="Note"/>
    <w:uiPriority w:val="15"/>
    <w:rsid w:val="00BB19D5"/>
    <w:rPr>
      <w:rFonts w:ascii="Franklin Gothic Book" w:eastAsia="Times New Roman" w:hAnsi="Franklin Gothic Book"/>
      <w:sz w:val="14"/>
      <w:szCs w:val="16"/>
      <w:lang w:eastAsia="en-US"/>
    </w:rPr>
  </w:style>
  <w:style w:type="paragraph" w:customStyle="1" w:styleId="TableFigNotes0">
    <w:name w:val="TableFigNotes+0"/>
    <w:basedOn w:val="Normal"/>
    <w:rsid w:val="00BB19D5"/>
    <w:pPr>
      <w:keepNext/>
      <w:keepLines/>
      <w:ind w:left="720"/>
    </w:pPr>
    <w:rPr>
      <w:rFonts w:ascii="Arial Narrow" w:hAnsi="Arial Narrow"/>
      <w:color w:val="000000"/>
      <w:sz w:val="18"/>
      <w:szCs w:val="18"/>
    </w:rPr>
  </w:style>
  <w:style w:type="numbering" w:customStyle="1" w:styleId="ListBullets">
    <w:name w:val="ListBullets"/>
    <w:uiPriority w:val="99"/>
    <w:rsid w:val="00BB19D5"/>
    <w:pPr>
      <w:numPr>
        <w:numId w:val="33"/>
      </w:numPr>
    </w:pPr>
  </w:style>
  <w:style w:type="paragraph" w:styleId="ListBullet3">
    <w:name w:val="List Bullet 3"/>
    <w:basedOn w:val="ListBullet2"/>
    <w:uiPriority w:val="2"/>
    <w:rsid w:val="00BB19D5"/>
    <w:pPr>
      <w:numPr>
        <w:ilvl w:val="2"/>
      </w:numPr>
      <w:tabs>
        <w:tab w:val="clear" w:pos="907"/>
        <w:tab w:val="num" w:pos="2160"/>
      </w:tabs>
      <w:ind w:left="2160" w:hanging="360"/>
    </w:pPr>
  </w:style>
  <w:style w:type="paragraph" w:styleId="ListBullet">
    <w:name w:val="List Bullet"/>
    <w:basedOn w:val="BodyText"/>
    <w:link w:val="ListBulletChar"/>
    <w:uiPriority w:val="2"/>
    <w:qFormat/>
    <w:rsid w:val="00BB19D5"/>
    <w:pPr>
      <w:numPr>
        <w:numId w:val="33"/>
      </w:numPr>
      <w:spacing w:before="70"/>
    </w:pPr>
  </w:style>
  <w:style w:type="paragraph" w:styleId="ListBullet2">
    <w:name w:val="List Bullet 2"/>
    <w:basedOn w:val="ListBullet"/>
    <w:uiPriority w:val="2"/>
    <w:rsid w:val="00BB19D5"/>
    <w:pPr>
      <w:numPr>
        <w:ilvl w:val="1"/>
      </w:numPr>
      <w:tabs>
        <w:tab w:val="clear" w:pos="567"/>
        <w:tab w:val="num" w:pos="1440"/>
      </w:tabs>
      <w:spacing w:before="40"/>
      <w:ind w:left="568" w:hanging="284"/>
    </w:pPr>
  </w:style>
  <w:style w:type="paragraph" w:customStyle="1" w:styleId="TableTextColumnHeading">
    <w:name w:val="Table Text Column Heading"/>
    <w:basedOn w:val="TableDataColumnHeading"/>
    <w:uiPriority w:val="13"/>
    <w:rsid w:val="00BB19D5"/>
    <w:pPr>
      <w:jc w:val="left"/>
    </w:pPr>
  </w:style>
  <w:style w:type="paragraph" w:customStyle="1" w:styleId="TableListBullet">
    <w:name w:val="Table List Bullet"/>
    <w:basedOn w:val="TableTextEntries"/>
    <w:uiPriority w:val="14"/>
    <w:rsid w:val="00BB19D5"/>
    <w:pPr>
      <w:numPr>
        <w:numId w:val="32"/>
      </w:numPr>
      <w:spacing w:line="210" w:lineRule="atLeast"/>
    </w:pPr>
    <w:rPr>
      <w:szCs w:val="19"/>
    </w:rPr>
  </w:style>
  <w:style w:type="paragraph" w:customStyle="1" w:styleId="TableListBullet2">
    <w:name w:val="Table List Bullet 2"/>
    <w:basedOn w:val="TableListBullet"/>
    <w:uiPriority w:val="14"/>
    <w:rsid w:val="00BB19D5"/>
    <w:pPr>
      <w:numPr>
        <w:ilvl w:val="1"/>
      </w:numPr>
    </w:pPr>
  </w:style>
  <w:style w:type="paragraph" w:customStyle="1" w:styleId="TableListNumber">
    <w:name w:val="Table List Number"/>
    <w:basedOn w:val="TableTextEntries"/>
    <w:uiPriority w:val="14"/>
    <w:rsid w:val="00BB19D5"/>
    <w:pPr>
      <w:numPr>
        <w:numId w:val="30"/>
      </w:numPr>
      <w:spacing w:before="40" w:after="40"/>
    </w:pPr>
    <w:rPr>
      <w:szCs w:val="19"/>
    </w:rPr>
  </w:style>
  <w:style w:type="paragraph" w:customStyle="1" w:styleId="TableListNumber2">
    <w:name w:val="Table List Number 2"/>
    <w:basedOn w:val="TableListNumber"/>
    <w:uiPriority w:val="14"/>
    <w:rsid w:val="00BB19D5"/>
    <w:pPr>
      <w:numPr>
        <w:ilvl w:val="1"/>
      </w:numPr>
    </w:pPr>
  </w:style>
  <w:style w:type="numbering" w:customStyle="1" w:styleId="TableListBullets">
    <w:name w:val="TableListBullets"/>
    <w:uiPriority w:val="99"/>
    <w:rsid w:val="00BB19D5"/>
    <w:pPr>
      <w:numPr>
        <w:numId w:val="31"/>
      </w:numPr>
    </w:pPr>
  </w:style>
  <w:style w:type="numbering" w:customStyle="1" w:styleId="TableListNumbers">
    <w:name w:val="TableListNumbers"/>
    <w:uiPriority w:val="99"/>
    <w:rsid w:val="00BB19D5"/>
    <w:pPr>
      <w:numPr>
        <w:numId w:val="30"/>
      </w:numPr>
    </w:pPr>
  </w:style>
  <w:style w:type="character" w:customStyle="1" w:styleId="ListBulletChar">
    <w:name w:val="List Bullet Char"/>
    <w:link w:val="ListBullet"/>
    <w:uiPriority w:val="2"/>
    <w:locked/>
    <w:rsid w:val="00BB19D5"/>
    <w:rPr>
      <w:rFonts w:asciiTheme="minorHAnsi" w:eastAsia="Times New Roman" w:hAnsiTheme="minorHAnsi"/>
      <w:sz w:val="21"/>
      <w:szCs w:val="21"/>
    </w:rPr>
  </w:style>
  <w:style w:type="table" w:styleId="TableGrid">
    <w:name w:val="Table Grid"/>
    <w:basedOn w:val="TableNormal"/>
    <w:locked/>
    <w:rsid w:val="000E3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14EAB"/>
    <w:rPr>
      <w:rFonts w:eastAsia="Times New Roman"/>
      <w:sz w:val="24"/>
      <w:szCs w:val="20"/>
    </w:rPr>
  </w:style>
  <w:style w:type="paragraph" w:styleId="EndnoteText">
    <w:name w:val="endnote text"/>
    <w:basedOn w:val="Normal"/>
    <w:link w:val="EndnoteTextChar"/>
    <w:uiPriority w:val="99"/>
    <w:semiHidden/>
    <w:unhideWhenUsed/>
    <w:rsid w:val="00471DF6"/>
    <w:rPr>
      <w:sz w:val="20"/>
    </w:rPr>
  </w:style>
  <w:style w:type="character" w:customStyle="1" w:styleId="EndnoteTextChar">
    <w:name w:val="Endnote Text Char"/>
    <w:basedOn w:val="DefaultParagraphFont"/>
    <w:link w:val="EndnoteText"/>
    <w:uiPriority w:val="99"/>
    <w:semiHidden/>
    <w:rsid w:val="00471DF6"/>
    <w:rPr>
      <w:rFonts w:eastAsia="Times New Roman"/>
      <w:sz w:val="20"/>
      <w:szCs w:val="20"/>
    </w:rPr>
  </w:style>
  <w:style w:type="character" w:styleId="EndnoteReference">
    <w:name w:val="endnote reference"/>
    <w:basedOn w:val="DefaultParagraphFont"/>
    <w:uiPriority w:val="99"/>
    <w:semiHidden/>
    <w:unhideWhenUsed/>
    <w:rsid w:val="00471DF6"/>
    <w:rPr>
      <w:vertAlign w:val="superscript"/>
    </w:rPr>
  </w:style>
  <w:style w:type="paragraph" w:styleId="Title">
    <w:name w:val="Title"/>
    <w:basedOn w:val="Normal"/>
    <w:next w:val="Normal"/>
    <w:link w:val="TitleChar"/>
    <w:qFormat/>
    <w:locked/>
    <w:rsid w:val="003F5DD6"/>
    <w:pPr>
      <w:pBdr>
        <w:bottom w:val="single" w:sz="8" w:space="4" w:color="4F81BD" w:themeColor="accent1"/>
      </w:pBdr>
      <w:spacing w:after="300"/>
      <w:contextualSpacing/>
      <w:jc w:val="center"/>
    </w:pPr>
    <w:rPr>
      <w:rFonts w:ascii="Arial" w:eastAsiaTheme="majorEastAsia" w:hAnsi="Arial" w:cstheme="majorBidi"/>
      <w:b/>
      <w:kern w:val="28"/>
      <w:sz w:val="32"/>
      <w:szCs w:val="52"/>
      <w:lang w:eastAsia="en-US"/>
    </w:rPr>
  </w:style>
  <w:style w:type="character" w:customStyle="1" w:styleId="TitleChar">
    <w:name w:val="Title Char"/>
    <w:basedOn w:val="DefaultParagraphFont"/>
    <w:link w:val="Title"/>
    <w:rsid w:val="003F5DD6"/>
    <w:rPr>
      <w:rFonts w:ascii="Arial" w:eastAsiaTheme="majorEastAsia" w:hAnsi="Arial" w:cstheme="majorBidi"/>
      <w:b/>
      <w:kern w:val="28"/>
      <w:sz w:val="32"/>
      <w:szCs w:val="52"/>
      <w:lang w:eastAsia="en-US"/>
    </w:rPr>
  </w:style>
  <w:style w:type="character" w:styleId="IntenseReference">
    <w:name w:val="Intense Reference"/>
    <w:basedOn w:val="DefaultParagraphFont"/>
    <w:uiPriority w:val="32"/>
    <w:qFormat/>
    <w:rsid w:val="003F5DD6"/>
    <w:rPr>
      <w:b/>
      <w:bCs/>
      <w:i/>
      <w:smallCaps/>
      <w:color w:val="C0504D" w:themeColor="accent2"/>
      <w:spacing w:val="5"/>
      <w:u w:val="none"/>
    </w:rPr>
  </w:style>
  <w:style w:type="character" w:customStyle="1" w:styleId="textitem">
    <w:name w:val="textitem"/>
    <w:basedOn w:val="DefaultParagraphFont"/>
    <w:rsid w:val="004E015F"/>
  </w:style>
  <w:style w:type="paragraph" w:customStyle="1" w:styleId="ListBullet1">
    <w:name w:val="List Bullet1"/>
    <w:basedOn w:val="Normal"/>
    <w:uiPriority w:val="5"/>
    <w:qFormat/>
    <w:rsid w:val="00610222"/>
    <w:pPr>
      <w:numPr>
        <w:numId w:val="43"/>
      </w:numPr>
      <w:shd w:val="clear" w:color="auto" w:fill="FFFFFF" w:themeFill="background1"/>
      <w:spacing w:before="120" w:after="120" w:line="260" w:lineRule="exact"/>
      <w:contextualSpacing/>
    </w:pPr>
    <w:rPr>
      <w:rFonts w:ascii="Arial" w:hAnsi="Arial" w:cs="Arial"/>
      <w:sz w:val="20"/>
      <w:szCs w:val="24"/>
    </w:rPr>
  </w:style>
  <w:style w:type="character" w:customStyle="1" w:styleId="Heading3Char">
    <w:name w:val="Heading 3 Char"/>
    <w:basedOn w:val="DefaultParagraphFont"/>
    <w:link w:val="Heading3"/>
    <w:rsid w:val="009C5632"/>
    <w:rPr>
      <w:rFonts w:eastAsiaTheme="majorEastAsia" w:cstheme="majorBidi"/>
      <w:b/>
      <w:bCs/>
      <w:sz w:val="18"/>
      <w:szCs w:val="20"/>
    </w:rPr>
  </w:style>
  <w:style w:type="character" w:styleId="FollowedHyperlink">
    <w:name w:val="FollowedHyperlink"/>
    <w:basedOn w:val="DefaultParagraphFont"/>
    <w:uiPriority w:val="99"/>
    <w:semiHidden/>
    <w:unhideWhenUsed/>
    <w:rsid w:val="005F71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List Bullet" w:uiPriority="2" w:qFormat="1"/>
    <w:lsdException w:name="List Bullet 2" w:uiPriority="2"/>
    <w:lsdException w:name="List Bullet 3" w:uiPriority="2"/>
    <w:lsdException w:name="Title" w:locked="1" w:semiHidden="0" w:uiPriority="0" w:unhideWhenUsed="0" w:qFormat="1"/>
    <w:lsdException w:name="Default Paragraph Font" w:locked="1" w:semiHidden="0" w:uiPriority="0" w:unhideWhenUsed="0"/>
    <w:lsdException w:name="Body Text" w:uiPriority="2"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unhideWhenUsed/>
    <w:qFormat/>
    <w:locked/>
    <w:rsid w:val="004E015F"/>
    <w:pPr>
      <w:keepNext/>
      <w:keepLines/>
      <w:spacing w:before="20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nhideWhenUsed/>
    <w:qFormat/>
    <w:locked/>
    <w:rsid w:val="009C5632"/>
    <w:pPr>
      <w:keepNext/>
      <w:keepLines/>
      <w:spacing w:before="200"/>
      <w:outlineLvl w:val="2"/>
    </w:pPr>
    <w:rPr>
      <w:rFonts w:eastAsiaTheme="majorEastAsia" w:cstheme="majorBidi"/>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rsid w:val="00065623"/>
    <w:rPr>
      <w:sz w:val="20"/>
    </w:rPr>
  </w:style>
  <w:style w:type="character" w:customStyle="1" w:styleId="FootnoteTextChar">
    <w:name w:val="Footnote Text Char"/>
    <w:basedOn w:val="DefaultParagraphFont"/>
    <w:link w:val="FootnoteText"/>
    <w:locked/>
    <w:rsid w:val="00065623"/>
    <w:rPr>
      <w:rFonts w:eastAsia="Times New Roman" w:cs="Times New Roman"/>
      <w:sz w:val="20"/>
      <w:szCs w:val="20"/>
      <w:lang w:eastAsia="en-AU"/>
    </w:rPr>
  </w:style>
  <w:style w:type="character" w:styleId="FootnoteReference">
    <w:name w:val="footnote reference"/>
    <w:basedOn w:val="DefaultParagraphFont"/>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4E015F"/>
    <w:rPr>
      <w:rFonts w:asciiTheme="majorHAnsi" w:eastAsiaTheme="majorEastAsia" w:hAnsiTheme="majorHAnsi" w:cstheme="majorBidi"/>
      <w:b/>
      <w:bCs/>
      <w:sz w:val="24"/>
      <w:szCs w:val="26"/>
    </w:rPr>
  </w:style>
  <w:style w:type="paragraph" w:customStyle="1" w:styleId="TableDataEntries">
    <w:name w:val="Table Data Entries"/>
    <w:basedOn w:val="Normal"/>
    <w:uiPriority w:val="11"/>
    <w:rsid w:val="00DB66AD"/>
    <w:pPr>
      <w:keepLines/>
      <w:spacing w:before="40" w:after="40" w:line="200" w:lineRule="atLeast"/>
      <w:jc w:val="right"/>
    </w:pPr>
    <w:rPr>
      <w:rFonts w:ascii="Franklin Gothic Book" w:hAnsi="Franklin Gothic Book"/>
      <w:sz w:val="16"/>
      <w:szCs w:val="18"/>
      <w:lang w:eastAsia="en-US"/>
    </w:rPr>
  </w:style>
  <w:style w:type="paragraph" w:customStyle="1" w:styleId="TableDataColumnHeading">
    <w:name w:val="Table Data Column Heading"/>
    <w:basedOn w:val="TableDataEntries"/>
    <w:uiPriority w:val="11"/>
    <w:rsid w:val="00DB66AD"/>
    <w:pPr>
      <w:keepNext/>
      <w:spacing w:before="80" w:after="80"/>
    </w:pPr>
    <w:rPr>
      <w:rFonts w:ascii="Franklin Gothic Demi" w:hAnsi="Franklin Gothic Demi"/>
      <w:color w:val="FFFFFF"/>
    </w:rPr>
  </w:style>
  <w:style w:type="paragraph" w:customStyle="1" w:styleId="TableUnit">
    <w:name w:val="Table Unit"/>
    <w:basedOn w:val="TableDataColumnHeading"/>
    <w:next w:val="TableDataEntries"/>
    <w:uiPriority w:val="11"/>
    <w:rsid w:val="00DB66AD"/>
    <w:rPr>
      <w:rFonts w:ascii="Franklin Gothic Book" w:hAnsi="Franklin Gothic Book"/>
      <w:color w:val="auto"/>
      <w:szCs w:val="17"/>
    </w:rPr>
  </w:style>
  <w:style w:type="paragraph" w:customStyle="1" w:styleId="ChartText">
    <w:name w:val="Chart Text"/>
    <w:basedOn w:val="Normal"/>
    <w:link w:val="ChartTextChar"/>
    <w:uiPriority w:val="23"/>
    <w:rsid w:val="000B6956"/>
    <w:pPr>
      <w:keepLines/>
      <w:spacing w:after="80" w:line="200" w:lineRule="atLeast"/>
    </w:pPr>
    <w:rPr>
      <w:rFonts w:ascii="Franklin Gothic Medium" w:hAnsi="Franklin Gothic Medium"/>
      <w:sz w:val="16"/>
      <w:szCs w:val="18"/>
      <w:lang w:eastAsia="en-US"/>
    </w:rPr>
  </w:style>
  <w:style w:type="character" w:customStyle="1" w:styleId="ChartTextChar">
    <w:name w:val="Chart Text Char"/>
    <w:link w:val="ChartText"/>
    <w:uiPriority w:val="23"/>
    <w:rsid w:val="000B6956"/>
    <w:rPr>
      <w:rFonts w:ascii="Franklin Gothic Medium" w:eastAsia="Times New Roman" w:hAnsi="Franklin Gothic Medium"/>
      <w:sz w:val="16"/>
      <w:szCs w:val="18"/>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Caption Char1 Char Char"/>
    <w:basedOn w:val="Normal"/>
    <w:next w:val="Normal"/>
    <w:link w:val="CaptionChar"/>
    <w:unhideWhenUsed/>
    <w:qFormat/>
    <w:locked/>
    <w:rsid w:val="00BB19D5"/>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BB19D5"/>
    <w:rPr>
      <w:rFonts w:ascii="Arial Narrow" w:eastAsia="Times New Roman" w:hAnsi="Arial Narrow" w:cs="Arial"/>
      <w:b/>
      <w:bCs/>
      <w:iCs/>
      <w:sz w:val="20"/>
      <w:szCs w:val="20"/>
      <w:lang w:eastAsia="en-US"/>
    </w:rPr>
  </w:style>
  <w:style w:type="paragraph" w:styleId="BodyText">
    <w:name w:val="Body Text"/>
    <w:basedOn w:val="Normal"/>
    <w:link w:val="BodyTextChar"/>
    <w:uiPriority w:val="2"/>
    <w:qFormat/>
    <w:rsid w:val="00BB19D5"/>
    <w:pPr>
      <w:spacing w:before="140" w:line="280" w:lineRule="atLeast"/>
    </w:pPr>
    <w:rPr>
      <w:rFonts w:asciiTheme="minorHAnsi" w:hAnsiTheme="minorHAnsi"/>
      <w:sz w:val="21"/>
      <w:szCs w:val="21"/>
    </w:rPr>
  </w:style>
  <w:style w:type="character" w:customStyle="1" w:styleId="BodyTextChar">
    <w:name w:val="Body Text Char"/>
    <w:basedOn w:val="DefaultParagraphFont"/>
    <w:link w:val="BodyText"/>
    <w:uiPriority w:val="2"/>
    <w:rsid w:val="00BB19D5"/>
    <w:rPr>
      <w:rFonts w:asciiTheme="minorHAnsi" w:eastAsia="Times New Roman" w:hAnsiTheme="minorHAnsi"/>
      <w:sz w:val="21"/>
      <w:szCs w:val="21"/>
    </w:rPr>
  </w:style>
  <w:style w:type="paragraph" w:customStyle="1" w:styleId="TableTextEntries">
    <w:name w:val="Table Text Entries"/>
    <w:basedOn w:val="BodyText"/>
    <w:uiPriority w:val="13"/>
    <w:rsid w:val="00BB19D5"/>
    <w:pPr>
      <w:keepLines/>
      <w:spacing w:before="80" w:after="80" w:line="200" w:lineRule="atLeast"/>
    </w:pPr>
    <w:rPr>
      <w:rFonts w:ascii="Franklin Gothic Book" w:hAnsi="Franklin Gothic Book"/>
      <w:sz w:val="16"/>
      <w:szCs w:val="18"/>
      <w:lang w:eastAsia="en-US"/>
    </w:rPr>
  </w:style>
  <w:style w:type="character" w:customStyle="1" w:styleId="NoteLabel">
    <w:name w:val="Note Label"/>
    <w:uiPriority w:val="15"/>
    <w:rsid w:val="00BB19D5"/>
    <w:rPr>
      <w:rFonts w:ascii="Franklin Gothic Demi" w:hAnsi="Franklin Gothic Demi"/>
      <w:b w:val="0"/>
      <w:i w:val="0"/>
      <w:color w:val="8064A2" w:themeColor="accent4"/>
      <w:position w:val="4"/>
      <w:sz w:val="14"/>
      <w:szCs w:val="16"/>
    </w:rPr>
  </w:style>
  <w:style w:type="paragraph" w:customStyle="1" w:styleId="TableText">
    <w:name w:val="TableText"/>
    <w:basedOn w:val="Normal"/>
    <w:link w:val="TableTextChar"/>
    <w:rsid w:val="00BB19D5"/>
    <w:pPr>
      <w:keepNext/>
      <w:spacing w:before="20" w:after="20"/>
    </w:pPr>
    <w:rPr>
      <w:rFonts w:ascii="Arial Narrow" w:hAnsi="Arial Narrow"/>
      <w:color w:val="000000"/>
      <w:sz w:val="20"/>
      <w:szCs w:val="21"/>
    </w:rPr>
  </w:style>
  <w:style w:type="character" w:customStyle="1" w:styleId="TableTextChar">
    <w:name w:val="TableText Char"/>
    <w:link w:val="TableText"/>
    <w:rsid w:val="00BB19D5"/>
    <w:rPr>
      <w:rFonts w:ascii="Arial Narrow" w:eastAsia="Times New Roman" w:hAnsi="Arial Narrow"/>
      <w:color w:val="000000"/>
      <w:sz w:val="20"/>
      <w:szCs w:val="21"/>
    </w:rPr>
  </w:style>
  <w:style w:type="paragraph" w:customStyle="1" w:styleId="Source">
    <w:name w:val="Source"/>
    <w:basedOn w:val="Normal"/>
    <w:next w:val="BodyText"/>
    <w:link w:val="SourceChar"/>
    <w:uiPriority w:val="16"/>
    <w:rsid w:val="00BB19D5"/>
    <w:pPr>
      <w:keepLines/>
      <w:spacing w:before="40" w:after="60" w:line="180" w:lineRule="atLeast"/>
    </w:pPr>
    <w:rPr>
      <w:rFonts w:ascii="Franklin Gothic Book" w:hAnsi="Franklin Gothic Book"/>
      <w:sz w:val="14"/>
      <w:szCs w:val="16"/>
      <w:lang w:eastAsia="en-US"/>
    </w:rPr>
  </w:style>
  <w:style w:type="character" w:customStyle="1" w:styleId="SourceChar">
    <w:name w:val="Source Char"/>
    <w:basedOn w:val="DefaultParagraphFont"/>
    <w:link w:val="Source"/>
    <w:uiPriority w:val="16"/>
    <w:locked/>
    <w:rsid w:val="00BB19D5"/>
    <w:rPr>
      <w:rFonts w:ascii="Franklin Gothic Book" w:eastAsia="Times New Roman" w:hAnsi="Franklin Gothic Book"/>
      <w:sz w:val="14"/>
      <w:szCs w:val="16"/>
      <w:lang w:eastAsia="en-US"/>
    </w:rPr>
  </w:style>
  <w:style w:type="paragraph" w:customStyle="1" w:styleId="Note">
    <w:name w:val="Note"/>
    <w:basedOn w:val="TableTextEntries"/>
    <w:next w:val="Source"/>
    <w:link w:val="NoteCharChar"/>
    <w:uiPriority w:val="15"/>
    <w:rsid w:val="00BB19D5"/>
    <w:pPr>
      <w:spacing w:before="40" w:after="0" w:line="180" w:lineRule="atLeast"/>
    </w:pPr>
    <w:rPr>
      <w:sz w:val="14"/>
      <w:szCs w:val="16"/>
    </w:rPr>
  </w:style>
  <w:style w:type="character" w:customStyle="1" w:styleId="NoteCharChar">
    <w:name w:val="Note Char Char"/>
    <w:link w:val="Note"/>
    <w:uiPriority w:val="15"/>
    <w:rsid w:val="00BB19D5"/>
    <w:rPr>
      <w:rFonts w:ascii="Franklin Gothic Book" w:eastAsia="Times New Roman" w:hAnsi="Franklin Gothic Book"/>
      <w:sz w:val="14"/>
      <w:szCs w:val="16"/>
      <w:lang w:eastAsia="en-US"/>
    </w:rPr>
  </w:style>
  <w:style w:type="paragraph" w:customStyle="1" w:styleId="TableFigNotes0">
    <w:name w:val="TableFigNotes+0"/>
    <w:basedOn w:val="Normal"/>
    <w:rsid w:val="00BB19D5"/>
    <w:pPr>
      <w:keepNext/>
      <w:keepLines/>
      <w:ind w:left="720"/>
    </w:pPr>
    <w:rPr>
      <w:rFonts w:ascii="Arial Narrow" w:hAnsi="Arial Narrow"/>
      <w:color w:val="000000"/>
      <w:sz w:val="18"/>
      <w:szCs w:val="18"/>
    </w:rPr>
  </w:style>
  <w:style w:type="numbering" w:customStyle="1" w:styleId="ListBullets">
    <w:name w:val="ListBullets"/>
    <w:uiPriority w:val="99"/>
    <w:rsid w:val="00BB19D5"/>
    <w:pPr>
      <w:numPr>
        <w:numId w:val="33"/>
      </w:numPr>
    </w:pPr>
  </w:style>
  <w:style w:type="paragraph" w:styleId="ListBullet3">
    <w:name w:val="List Bullet 3"/>
    <w:basedOn w:val="ListBullet2"/>
    <w:uiPriority w:val="2"/>
    <w:rsid w:val="00BB19D5"/>
    <w:pPr>
      <w:numPr>
        <w:ilvl w:val="2"/>
      </w:numPr>
      <w:tabs>
        <w:tab w:val="clear" w:pos="907"/>
        <w:tab w:val="num" w:pos="2160"/>
      </w:tabs>
      <w:ind w:left="2160" w:hanging="360"/>
    </w:pPr>
  </w:style>
  <w:style w:type="paragraph" w:styleId="ListBullet">
    <w:name w:val="List Bullet"/>
    <w:basedOn w:val="BodyText"/>
    <w:link w:val="ListBulletChar"/>
    <w:uiPriority w:val="2"/>
    <w:qFormat/>
    <w:rsid w:val="00BB19D5"/>
    <w:pPr>
      <w:numPr>
        <w:numId w:val="33"/>
      </w:numPr>
      <w:spacing w:before="70"/>
    </w:pPr>
  </w:style>
  <w:style w:type="paragraph" w:styleId="ListBullet2">
    <w:name w:val="List Bullet 2"/>
    <w:basedOn w:val="ListBullet"/>
    <w:uiPriority w:val="2"/>
    <w:rsid w:val="00BB19D5"/>
    <w:pPr>
      <w:numPr>
        <w:ilvl w:val="1"/>
      </w:numPr>
      <w:tabs>
        <w:tab w:val="clear" w:pos="567"/>
        <w:tab w:val="num" w:pos="1440"/>
      </w:tabs>
      <w:spacing w:before="40"/>
      <w:ind w:left="568" w:hanging="284"/>
    </w:pPr>
  </w:style>
  <w:style w:type="paragraph" w:customStyle="1" w:styleId="TableTextColumnHeading">
    <w:name w:val="Table Text Column Heading"/>
    <w:basedOn w:val="TableDataColumnHeading"/>
    <w:uiPriority w:val="13"/>
    <w:rsid w:val="00BB19D5"/>
    <w:pPr>
      <w:jc w:val="left"/>
    </w:pPr>
  </w:style>
  <w:style w:type="paragraph" w:customStyle="1" w:styleId="TableListBullet">
    <w:name w:val="Table List Bullet"/>
    <w:basedOn w:val="TableTextEntries"/>
    <w:uiPriority w:val="14"/>
    <w:rsid w:val="00BB19D5"/>
    <w:pPr>
      <w:numPr>
        <w:numId w:val="32"/>
      </w:numPr>
      <w:spacing w:line="210" w:lineRule="atLeast"/>
    </w:pPr>
    <w:rPr>
      <w:szCs w:val="19"/>
    </w:rPr>
  </w:style>
  <w:style w:type="paragraph" w:customStyle="1" w:styleId="TableListBullet2">
    <w:name w:val="Table List Bullet 2"/>
    <w:basedOn w:val="TableListBullet"/>
    <w:uiPriority w:val="14"/>
    <w:rsid w:val="00BB19D5"/>
    <w:pPr>
      <w:numPr>
        <w:ilvl w:val="1"/>
      </w:numPr>
    </w:pPr>
  </w:style>
  <w:style w:type="paragraph" w:customStyle="1" w:styleId="TableListNumber">
    <w:name w:val="Table List Number"/>
    <w:basedOn w:val="TableTextEntries"/>
    <w:uiPriority w:val="14"/>
    <w:rsid w:val="00BB19D5"/>
    <w:pPr>
      <w:numPr>
        <w:numId w:val="30"/>
      </w:numPr>
      <w:spacing w:before="40" w:after="40"/>
    </w:pPr>
    <w:rPr>
      <w:szCs w:val="19"/>
    </w:rPr>
  </w:style>
  <w:style w:type="paragraph" w:customStyle="1" w:styleId="TableListNumber2">
    <w:name w:val="Table List Number 2"/>
    <w:basedOn w:val="TableListNumber"/>
    <w:uiPriority w:val="14"/>
    <w:rsid w:val="00BB19D5"/>
    <w:pPr>
      <w:numPr>
        <w:ilvl w:val="1"/>
      </w:numPr>
    </w:pPr>
  </w:style>
  <w:style w:type="numbering" w:customStyle="1" w:styleId="TableListBullets">
    <w:name w:val="TableListBullets"/>
    <w:uiPriority w:val="99"/>
    <w:rsid w:val="00BB19D5"/>
    <w:pPr>
      <w:numPr>
        <w:numId w:val="31"/>
      </w:numPr>
    </w:pPr>
  </w:style>
  <w:style w:type="numbering" w:customStyle="1" w:styleId="TableListNumbers">
    <w:name w:val="TableListNumbers"/>
    <w:uiPriority w:val="99"/>
    <w:rsid w:val="00BB19D5"/>
    <w:pPr>
      <w:numPr>
        <w:numId w:val="30"/>
      </w:numPr>
    </w:pPr>
  </w:style>
  <w:style w:type="character" w:customStyle="1" w:styleId="ListBulletChar">
    <w:name w:val="List Bullet Char"/>
    <w:link w:val="ListBullet"/>
    <w:uiPriority w:val="2"/>
    <w:locked/>
    <w:rsid w:val="00BB19D5"/>
    <w:rPr>
      <w:rFonts w:asciiTheme="minorHAnsi" w:eastAsia="Times New Roman" w:hAnsiTheme="minorHAnsi"/>
      <w:sz w:val="21"/>
      <w:szCs w:val="21"/>
    </w:rPr>
  </w:style>
  <w:style w:type="table" w:styleId="TableGrid">
    <w:name w:val="Table Grid"/>
    <w:basedOn w:val="TableNormal"/>
    <w:locked/>
    <w:rsid w:val="000E3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14EAB"/>
    <w:rPr>
      <w:rFonts w:eastAsia="Times New Roman"/>
      <w:sz w:val="24"/>
      <w:szCs w:val="20"/>
    </w:rPr>
  </w:style>
  <w:style w:type="paragraph" w:styleId="EndnoteText">
    <w:name w:val="endnote text"/>
    <w:basedOn w:val="Normal"/>
    <w:link w:val="EndnoteTextChar"/>
    <w:uiPriority w:val="99"/>
    <w:semiHidden/>
    <w:unhideWhenUsed/>
    <w:rsid w:val="00471DF6"/>
    <w:rPr>
      <w:sz w:val="20"/>
    </w:rPr>
  </w:style>
  <w:style w:type="character" w:customStyle="1" w:styleId="EndnoteTextChar">
    <w:name w:val="Endnote Text Char"/>
    <w:basedOn w:val="DefaultParagraphFont"/>
    <w:link w:val="EndnoteText"/>
    <w:uiPriority w:val="99"/>
    <w:semiHidden/>
    <w:rsid w:val="00471DF6"/>
    <w:rPr>
      <w:rFonts w:eastAsia="Times New Roman"/>
      <w:sz w:val="20"/>
      <w:szCs w:val="20"/>
    </w:rPr>
  </w:style>
  <w:style w:type="character" w:styleId="EndnoteReference">
    <w:name w:val="endnote reference"/>
    <w:basedOn w:val="DefaultParagraphFont"/>
    <w:uiPriority w:val="99"/>
    <w:semiHidden/>
    <w:unhideWhenUsed/>
    <w:rsid w:val="00471DF6"/>
    <w:rPr>
      <w:vertAlign w:val="superscript"/>
    </w:rPr>
  </w:style>
  <w:style w:type="paragraph" w:styleId="Title">
    <w:name w:val="Title"/>
    <w:basedOn w:val="Normal"/>
    <w:next w:val="Normal"/>
    <w:link w:val="TitleChar"/>
    <w:qFormat/>
    <w:locked/>
    <w:rsid w:val="003F5DD6"/>
    <w:pPr>
      <w:pBdr>
        <w:bottom w:val="single" w:sz="8" w:space="4" w:color="4F81BD" w:themeColor="accent1"/>
      </w:pBdr>
      <w:spacing w:after="300"/>
      <w:contextualSpacing/>
      <w:jc w:val="center"/>
    </w:pPr>
    <w:rPr>
      <w:rFonts w:ascii="Arial" w:eastAsiaTheme="majorEastAsia" w:hAnsi="Arial" w:cstheme="majorBidi"/>
      <w:b/>
      <w:kern w:val="28"/>
      <w:sz w:val="32"/>
      <w:szCs w:val="52"/>
      <w:lang w:eastAsia="en-US"/>
    </w:rPr>
  </w:style>
  <w:style w:type="character" w:customStyle="1" w:styleId="TitleChar">
    <w:name w:val="Title Char"/>
    <w:basedOn w:val="DefaultParagraphFont"/>
    <w:link w:val="Title"/>
    <w:rsid w:val="003F5DD6"/>
    <w:rPr>
      <w:rFonts w:ascii="Arial" w:eastAsiaTheme="majorEastAsia" w:hAnsi="Arial" w:cstheme="majorBidi"/>
      <w:b/>
      <w:kern w:val="28"/>
      <w:sz w:val="32"/>
      <w:szCs w:val="52"/>
      <w:lang w:eastAsia="en-US"/>
    </w:rPr>
  </w:style>
  <w:style w:type="character" w:styleId="IntenseReference">
    <w:name w:val="Intense Reference"/>
    <w:basedOn w:val="DefaultParagraphFont"/>
    <w:uiPriority w:val="32"/>
    <w:qFormat/>
    <w:rsid w:val="003F5DD6"/>
    <w:rPr>
      <w:b/>
      <w:bCs/>
      <w:i/>
      <w:smallCaps/>
      <w:color w:val="C0504D" w:themeColor="accent2"/>
      <w:spacing w:val="5"/>
      <w:u w:val="none"/>
    </w:rPr>
  </w:style>
  <w:style w:type="character" w:customStyle="1" w:styleId="textitem">
    <w:name w:val="textitem"/>
    <w:basedOn w:val="DefaultParagraphFont"/>
    <w:rsid w:val="004E015F"/>
  </w:style>
  <w:style w:type="paragraph" w:customStyle="1" w:styleId="ListBullet1">
    <w:name w:val="List Bullet1"/>
    <w:basedOn w:val="Normal"/>
    <w:uiPriority w:val="5"/>
    <w:qFormat/>
    <w:rsid w:val="00610222"/>
    <w:pPr>
      <w:numPr>
        <w:numId w:val="43"/>
      </w:numPr>
      <w:shd w:val="clear" w:color="auto" w:fill="FFFFFF" w:themeFill="background1"/>
      <w:spacing w:before="120" w:after="120" w:line="260" w:lineRule="exact"/>
      <w:contextualSpacing/>
    </w:pPr>
    <w:rPr>
      <w:rFonts w:ascii="Arial" w:hAnsi="Arial" w:cs="Arial"/>
      <w:sz w:val="20"/>
      <w:szCs w:val="24"/>
    </w:rPr>
  </w:style>
  <w:style w:type="character" w:customStyle="1" w:styleId="Heading3Char">
    <w:name w:val="Heading 3 Char"/>
    <w:basedOn w:val="DefaultParagraphFont"/>
    <w:link w:val="Heading3"/>
    <w:rsid w:val="009C5632"/>
    <w:rPr>
      <w:rFonts w:eastAsiaTheme="majorEastAsia" w:cstheme="majorBidi"/>
      <w:b/>
      <w:bCs/>
      <w:sz w:val="18"/>
      <w:szCs w:val="20"/>
    </w:rPr>
  </w:style>
  <w:style w:type="character" w:styleId="FollowedHyperlink">
    <w:name w:val="FollowedHyperlink"/>
    <w:basedOn w:val="DefaultParagraphFont"/>
    <w:uiPriority w:val="99"/>
    <w:semiHidden/>
    <w:unhideWhenUsed/>
    <w:rsid w:val="005F71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353721">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gif"/><Relationship Id="rId18" Type="http://schemas.openxmlformats.org/officeDocument/2006/relationships/image" Target="media/image7.gi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6.gif"/><Relationship Id="rId2" Type="http://schemas.openxmlformats.org/officeDocument/2006/relationships/numbering" Target="numbering.xml"/><Relationship Id="rId16" Type="http://schemas.openxmlformats.org/officeDocument/2006/relationships/image" Target="media/image5.gif"/><Relationship Id="rId20" Type="http://schemas.openxmlformats.org/officeDocument/2006/relationships/hyperlink" Target="http://www.msa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5" Type="http://schemas.openxmlformats.org/officeDocument/2006/relationships/image" Target="media/image4.gif"/><Relationship Id="rId23" Type="http://schemas.openxmlformats.org/officeDocument/2006/relationships/theme" Target="theme/theme1.xml"/><Relationship Id="rId10" Type="http://schemas.openxmlformats.org/officeDocument/2006/relationships/hyperlink" Target="http://www.msac.gov.au/" TargetMode="External"/><Relationship Id="rId19" Type="http://schemas.openxmlformats.org/officeDocument/2006/relationships/image" Target="media/image8.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gif"/><Relationship Id="rId22" Type="http://schemas.openxmlformats.org/officeDocument/2006/relationships/fontTable" Target="fontTable.xml"/><Relationship Id="rId27" Type="http://schemas.microsoft.com/office/2011/relationships/commentsExtended" Target="commentsExtended.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16907261592301"/>
          <c:y val="5.1400554097404488E-2"/>
          <c:w val="0.74441316710411198"/>
          <c:h val="0.73216972878390196"/>
        </c:manualLayout>
      </c:layout>
      <c:lineChart>
        <c:grouping val="standard"/>
        <c:varyColors val="0"/>
        <c:ser>
          <c:idx val="0"/>
          <c:order val="0"/>
          <c:tx>
            <c:strRef>
              <c:f>Sheet1!$A$2</c:f>
              <c:strCache>
                <c:ptCount val="1"/>
                <c:pt idx="0">
                  <c:v>Actual number of Services </c:v>
                </c:pt>
              </c:strCache>
            </c:strRef>
          </c:tx>
          <c:marker>
            <c:symbol val="none"/>
          </c:marker>
          <c:cat>
            <c:strRef>
              <c:f>Sheet1!$B$1:$I$1</c:f>
              <c:strCache>
                <c:ptCount val="8"/>
                <c:pt idx="0">
                  <c:v>2008-09 </c:v>
                </c:pt>
                <c:pt idx="1">
                  <c:v>2009-10 </c:v>
                </c:pt>
                <c:pt idx="2">
                  <c:v>2010-11 </c:v>
                </c:pt>
                <c:pt idx="3">
                  <c:v>2011-12 </c:v>
                </c:pt>
                <c:pt idx="4">
                  <c:v>2012-13 </c:v>
                </c:pt>
                <c:pt idx="5">
                  <c:v>2013-14</c:v>
                </c:pt>
                <c:pt idx="6">
                  <c:v>2014-15</c:v>
                </c:pt>
                <c:pt idx="7">
                  <c:v>2015-16</c:v>
                </c:pt>
              </c:strCache>
            </c:strRef>
          </c:cat>
          <c:val>
            <c:numRef>
              <c:f>Sheet1!$B$2:$I$2</c:f>
              <c:numCache>
                <c:formatCode>#,##0</c:formatCode>
                <c:ptCount val="8"/>
                <c:pt idx="0">
                  <c:v>2063</c:v>
                </c:pt>
                <c:pt idx="1">
                  <c:v>3802</c:v>
                </c:pt>
                <c:pt idx="2">
                  <c:v>5621</c:v>
                </c:pt>
                <c:pt idx="3">
                  <c:v>6450</c:v>
                </c:pt>
                <c:pt idx="4">
                  <c:v>7974</c:v>
                </c:pt>
                <c:pt idx="5">
                  <c:v>9013</c:v>
                </c:pt>
                <c:pt idx="6">
                  <c:v>9864</c:v>
                </c:pt>
                <c:pt idx="7">
                  <c:v>11513</c:v>
                </c:pt>
              </c:numCache>
            </c:numRef>
          </c:val>
          <c:smooth val="0"/>
        </c:ser>
        <c:dLbls>
          <c:showLegendKey val="0"/>
          <c:showVal val="0"/>
          <c:showCatName val="0"/>
          <c:showSerName val="0"/>
          <c:showPercent val="0"/>
          <c:showBubbleSize val="0"/>
        </c:dLbls>
        <c:marker val="1"/>
        <c:smooth val="0"/>
        <c:axId val="242344320"/>
        <c:axId val="242345856"/>
      </c:lineChart>
      <c:catAx>
        <c:axId val="242344320"/>
        <c:scaling>
          <c:orientation val="minMax"/>
        </c:scaling>
        <c:delete val="0"/>
        <c:axPos val="b"/>
        <c:majorTickMark val="out"/>
        <c:minorTickMark val="none"/>
        <c:tickLblPos val="nextTo"/>
        <c:txPr>
          <a:bodyPr rot="-5400000" vert="horz"/>
          <a:lstStyle/>
          <a:p>
            <a:pPr>
              <a:defRPr/>
            </a:pPr>
            <a:endParaRPr lang="en-US"/>
          </a:p>
        </c:txPr>
        <c:crossAx val="242345856"/>
        <c:crosses val="autoZero"/>
        <c:auto val="1"/>
        <c:lblAlgn val="ctr"/>
        <c:lblOffset val="100"/>
        <c:noMultiLvlLbl val="0"/>
      </c:catAx>
      <c:valAx>
        <c:axId val="242345856"/>
        <c:scaling>
          <c:orientation val="minMax"/>
        </c:scaling>
        <c:delete val="0"/>
        <c:axPos val="l"/>
        <c:numFmt formatCode="#,##0" sourceLinked="1"/>
        <c:majorTickMark val="out"/>
        <c:minorTickMark val="none"/>
        <c:tickLblPos val="nextTo"/>
        <c:crossAx val="242344320"/>
        <c:crosses val="autoZero"/>
        <c:crossBetween val="between"/>
      </c:valAx>
    </c:plotArea>
    <c:legend>
      <c:legendPos val="r"/>
      <c:layout>
        <c:manualLayout>
          <c:xMode val="edge"/>
          <c:yMode val="edge"/>
          <c:x val="0.68780446194225719"/>
          <c:y val="0.23534339457567804"/>
          <c:w val="0.30108442694663168"/>
          <c:h val="0.27931321084864391"/>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8C3DA-D93A-4904-9D02-EC39F7F11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3623</Words>
  <Characters>18685</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1087 - PvA PSD - April 2017</dc:title>
  <dc:creator/>
  <cp:lastModifiedBy/>
  <cp:revision>1</cp:revision>
  <dcterms:created xsi:type="dcterms:W3CDTF">2017-07-12T04:28:00Z</dcterms:created>
  <dcterms:modified xsi:type="dcterms:W3CDTF">2018-04-11T23:20:00Z</dcterms:modified>
</cp:coreProperties>
</file>