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FF" w:rsidRDefault="00966981">
      <w:pPr>
        <w:tabs>
          <w:tab w:val="left" w:pos="1560"/>
        </w:tabs>
        <w:spacing w:before="6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Sacral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erve sti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ulation for urinary indications</w:t>
      </w:r>
    </w:p>
    <w:p w:rsidR="001F4EFF" w:rsidRDefault="001F4EFF">
      <w:pPr>
        <w:spacing w:before="12" w:after="0" w:line="240" w:lineRule="exact"/>
        <w:rPr>
          <w:sz w:val="24"/>
          <w:szCs w:val="24"/>
        </w:rPr>
      </w:pPr>
    </w:p>
    <w:p w:rsidR="001F4EFF" w:rsidRDefault="00966981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1F4EFF" w:rsidRDefault="00966981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 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  <w:bookmarkStart w:id="0" w:name="_GoBack"/>
      <w:bookmarkEnd w:id="0"/>
    </w:p>
    <w:p w:rsidR="001F4EFF" w:rsidRDefault="001F4EFF">
      <w:pPr>
        <w:spacing w:before="16" w:after="0" w:line="260" w:lineRule="exact"/>
        <w:rPr>
          <w:sz w:val="26"/>
          <w:szCs w:val="26"/>
        </w:rPr>
      </w:pPr>
    </w:p>
    <w:p w:rsidR="001F4EFF" w:rsidRDefault="00966981">
      <w:pPr>
        <w:tabs>
          <w:tab w:val="left" w:pos="1520"/>
        </w:tabs>
        <w:spacing w:after="0" w:line="240" w:lineRule="auto"/>
        <w:ind w:left="79" w:right="2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 1115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1F4EFF" w:rsidRDefault="00966981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January 2009</w:t>
      </w:r>
    </w:p>
    <w:p w:rsidR="001F4EFF" w:rsidRDefault="00966981">
      <w:pPr>
        <w:tabs>
          <w:tab w:val="left" w:pos="2980"/>
        </w:tabs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 (print)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1-74186-790-8</w:t>
      </w:r>
    </w:p>
    <w:p w:rsidR="001F4EFF" w:rsidRDefault="001F4EFF">
      <w:pPr>
        <w:spacing w:before="3" w:after="0" w:line="280" w:lineRule="exact"/>
        <w:rPr>
          <w:sz w:val="28"/>
          <w:szCs w:val="28"/>
        </w:rPr>
      </w:pPr>
    </w:p>
    <w:p w:rsidR="001F4EFF" w:rsidRPr="00E437DB" w:rsidRDefault="00966981" w:rsidP="00E437DB">
      <w:pPr>
        <w:pStyle w:val="Heading1"/>
      </w:pPr>
      <w:r w:rsidRPr="00E437DB">
        <w:t>Aim:</w:t>
      </w:r>
    </w:p>
    <w:p w:rsidR="001F4EFF" w:rsidRDefault="00966981">
      <w:pPr>
        <w:spacing w:before="1" w:after="0" w:line="276" w:lineRule="exact"/>
        <w:ind w:left="120"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assess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safety,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eness and cost-effective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of sacral nerve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 (SNS)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non-obstructive urinary retention and painful bladder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through 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review of the literature.</w:t>
      </w:r>
    </w:p>
    <w:p w:rsidR="001F4EFF" w:rsidRDefault="001F4EFF">
      <w:pPr>
        <w:spacing w:before="15" w:after="0" w:line="260" w:lineRule="exact"/>
        <w:rPr>
          <w:sz w:val="26"/>
          <w:szCs w:val="26"/>
        </w:rPr>
      </w:pPr>
    </w:p>
    <w:p w:rsidR="001F4EFF" w:rsidRPr="00E437DB" w:rsidRDefault="00966981" w:rsidP="00E437DB">
      <w:pPr>
        <w:pStyle w:val="Heading1"/>
      </w:pPr>
      <w:r w:rsidRPr="00E437DB">
        <w:t>Results and Conclusions:</w:t>
      </w:r>
    </w:p>
    <w:p w:rsidR="001F4EFF" w:rsidRDefault="00966981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1F4EFF" w:rsidRDefault="00966981">
      <w:pPr>
        <w:spacing w:before="2" w:after="0" w:line="276" w:lineRule="exact"/>
        <w:ind w:left="120" w:righ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safety data were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proced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re. The SNS procedure was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reported to be associated with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ortality, 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adverse events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erienced were of a relatively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nature.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common adverse events were a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lead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(241/1444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1F4EFF" w:rsidRDefault="00966981">
      <w:pPr>
        <w:spacing w:after="0" w:line="276" w:lineRule="exact"/>
        <w:ind w:left="120" w:right="2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16.69%) and unspecified </w:t>
      </w:r>
      <w:r>
        <w:rPr>
          <w:rFonts w:ascii="Times New Roman" w:eastAsia="Times New Roman" w:hAnsi="Times New Roman" w:cs="Times New Roman"/>
          <w:sz w:val="24"/>
          <w:szCs w:val="24"/>
        </w:rPr>
        <w:t>pain (205/901 patien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s; 22.75%).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safety profile of the procedure appears to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proving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device (ti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lead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surgical 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nique (b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ck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generat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r).</w:t>
      </w:r>
    </w:p>
    <w:p w:rsidR="001F4EFF" w:rsidRDefault="001F4EFF">
      <w:pPr>
        <w:spacing w:before="13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1F4EFF" w:rsidRDefault="00966981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Detrusor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overactivity</w:t>
      </w:r>
      <w:proofErr w:type="spellEnd"/>
    </w:p>
    <w:p w:rsidR="001F4EFF" w:rsidRDefault="00966981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controlled trials indicated that SNS was more effective than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significantly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proving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key voiding variables, including reducing 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voids per day, leakage epi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odes and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erity/de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urgency. Case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data supported the effectiveness of SNS in this population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</w:t>
      </w:r>
    </w:p>
    <w:p w:rsidR="001F4EFF" w:rsidRDefault="00966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Non-obstru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ry rete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1F4EFF" w:rsidRDefault="00966981">
      <w:pPr>
        <w:spacing w:after="0" w:line="240" w:lineRule="auto"/>
        <w:ind w:left="12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controlled trial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SNS to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showed SNS to be effective in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population. The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group displayed significa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reductio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heterisation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 series data was consistently supportive of the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effects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SNS. Durability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evaluated up to 70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nths,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maint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Painful bladder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1F4EFF" w:rsidRDefault="00966981">
      <w:pPr>
        <w:spacing w:after="0" w:line="240" w:lineRule="auto"/>
        <w:ind w:left="12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evidence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se available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SNS in this population indicated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SNS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but has precluded definitive short- or long-term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effectiveness </w:t>
      </w:r>
      <w:r>
        <w:rPr>
          <w:rFonts w:ascii="Times New Roman" w:eastAsia="Times New Roman" w:hAnsi="Times New Roman" w:cs="Times New Roman"/>
          <w:sz w:val="24"/>
          <w:szCs w:val="24"/>
        </w:rPr>
        <w:t>concl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sions for this population.</w:t>
      </w:r>
    </w:p>
    <w:p w:rsidR="001F4EFF" w:rsidRDefault="001F4EFF">
      <w:pPr>
        <w:spacing w:before="17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1F4EFF" w:rsidRDefault="00966981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Detrusor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overactivity</w:t>
      </w:r>
      <w:proofErr w:type="spellEnd"/>
    </w:p>
    <w:p w:rsidR="001F4EFF" w:rsidRDefault="00966981">
      <w:pPr>
        <w:spacing w:after="0" w:line="240" w:lineRule="auto"/>
        <w:ind w:left="12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years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dryness as the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sure, the cost per patient per year of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dryness was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$9,866. This was robu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ysis.</w:t>
      </w:r>
    </w:p>
    <w:p w:rsidR="001F4EFF" w:rsidRDefault="001F4EFF">
      <w:pPr>
        <w:spacing w:after="0"/>
        <w:sectPr w:rsidR="001F4EFF">
          <w:type w:val="continuous"/>
          <w:pgSz w:w="11900" w:h="16840"/>
          <w:pgMar w:top="1400" w:right="1680" w:bottom="280" w:left="1680" w:header="720" w:footer="720" w:gutter="0"/>
          <w:cols w:space="720"/>
        </w:sectPr>
      </w:pPr>
    </w:p>
    <w:p w:rsidR="001F4EFF" w:rsidRDefault="00966981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Non-obstru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ry rete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1F4EFF" w:rsidRDefault="00966981">
      <w:pPr>
        <w:spacing w:after="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this indication, a successful result was defined as either a)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catheterisation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b) at least a 50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cent reduction in catheter 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catheterisation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cost </w:t>
      </w:r>
      <w:r>
        <w:rPr>
          <w:rFonts w:ascii="Times New Roman" w:eastAsia="Times New Roman" w:hAnsi="Times New Roman" w:cs="Times New Roman"/>
          <w:sz w:val="24"/>
          <w:szCs w:val="24"/>
        </w:rPr>
        <w:t>per year over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 year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horizon of these successful results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to be $7,129. This was robust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univariate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sensitivity analysis.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Painful bladder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1F4EFF" w:rsidRDefault="00966981">
      <w:pPr>
        <w:spacing w:after="0" w:line="240" w:lineRule="auto"/>
        <w:ind w:left="120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there was no clinical evidence for painful bladder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which could be use</w:t>
      </w:r>
      <w:r>
        <w:rPr>
          <w:rFonts w:ascii="Times New Roman" w:eastAsia="Times New Roman" w:hAnsi="Times New Roman" w:cs="Times New Roman"/>
          <w:sz w:val="24"/>
          <w:szCs w:val="24"/>
        </w:rPr>
        <w:t>d in an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evaluation, a costing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was undertaken. The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cost associated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SNS in this population was $11,300 per patient.</w:t>
      </w:r>
    </w:p>
    <w:p w:rsidR="001F4EFF" w:rsidRDefault="001F4EFF">
      <w:pPr>
        <w:spacing w:before="16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Financi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</w:p>
    <w:p w:rsidR="001F4EFF" w:rsidRDefault="00966981">
      <w:pPr>
        <w:spacing w:after="0" w:line="240" w:lineRule="auto"/>
        <w:ind w:left="12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that 200 people per year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eligible for SNS. Expert clinical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opinion suggests that 90 per cent of patients would present with detrusor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10 per cent with non-obstructive urina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retention. Should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the case, the total net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would be $2.481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per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nnum. This 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of costs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curred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healthcare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which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$2.600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cost reduction associated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reduced use 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sposables by the individual ($119,000).</w:t>
      </w:r>
    </w:p>
    <w:p w:rsidR="001F4EFF" w:rsidRDefault="001F4EFF">
      <w:pPr>
        <w:spacing w:before="18" w:after="0" w:line="260" w:lineRule="exact"/>
        <w:rPr>
          <w:sz w:val="26"/>
          <w:szCs w:val="26"/>
        </w:rPr>
      </w:pPr>
    </w:p>
    <w:p w:rsidR="001F4EFF" w:rsidRPr="00E437DB" w:rsidRDefault="00966981" w:rsidP="00E437DB">
      <w:pPr>
        <w:pStyle w:val="Heading1"/>
      </w:pPr>
      <w:r w:rsidRPr="00E437DB">
        <w:t>Advice:</w:t>
      </w:r>
    </w:p>
    <w:p w:rsidR="001F4EFF" w:rsidRDefault="00966981">
      <w:pPr>
        <w:spacing w:before="1" w:after="0" w:line="276" w:lineRule="exact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has considered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safety,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and cost-effective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of sacral 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urinary indications compared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-surgical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1F4EFF" w:rsidRDefault="001F4EFF">
      <w:pPr>
        <w:spacing w:before="13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finds there is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safety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sacral nerve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 in adults with detrusor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non-obstructive urinary retention and painful bladder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refractor</w:t>
      </w:r>
      <w:r>
        <w:rPr>
          <w:rFonts w:ascii="Times New Roman" w:eastAsia="Times New Roman" w:hAnsi="Times New Roman" w:cs="Times New Roman"/>
          <w:sz w:val="24"/>
          <w:szCs w:val="24"/>
        </w:rPr>
        <w:t>y to conservative, non-surgical intervention.</w:t>
      </w:r>
    </w:p>
    <w:p w:rsidR="001F4EFF" w:rsidRDefault="001F4EFF">
      <w:pPr>
        <w:spacing w:before="15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finds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sacral nerve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 in adults with detrusor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non- obstructive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urinary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retention refractory to conservative, non-surgical intervention is more expensive than,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clinical non-surgical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MSAC finds there is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fficient 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the effectiveness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erve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 in adults with painful bladd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refractory to conservative, non- surgical intervention.</w:t>
      </w:r>
    </w:p>
    <w:p w:rsidR="001F4EFF" w:rsidRDefault="001F4EFF">
      <w:pPr>
        <w:spacing w:before="16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1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so</w:t>
      </w:r>
      <w:r>
        <w:rPr>
          <w:rFonts w:ascii="Times New Roman" w:eastAsia="Times New Roman" w:hAnsi="Times New Roman" w:cs="Times New Roman"/>
          <w:sz w:val="24"/>
          <w:szCs w:val="24"/>
        </w:rPr>
        <w:t>cial and quality of life issues associated with these conditions.</w:t>
      </w:r>
    </w:p>
    <w:p w:rsidR="001F4EFF" w:rsidRDefault="001F4EFF">
      <w:pPr>
        <w:spacing w:before="16" w:after="0" w:line="260" w:lineRule="exact"/>
        <w:rPr>
          <w:sz w:val="26"/>
          <w:szCs w:val="26"/>
        </w:rPr>
      </w:pPr>
    </w:p>
    <w:p w:rsidR="001F4EFF" w:rsidRDefault="00966981">
      <w:pPr>
        <w:spacing w:after="0" w:line="240" w:lineRule="auto"/>
        <w:ind w:left="120"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advises that public funding should be supported for the procedure of sacral nerve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 in adults with detrusor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non-obstructive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urinary retention refractory to c</w:t>
      </w:r>
      <w:r>
        <w:rPr>
          <w:rFonts w:ascii="Times New Roman" w:eastAsia="Times New Roman" w:hAnsi="Times New Roman" w:cs="Times New Roman"/>
          <w:sz w:val="24"/>
          <w:szCs w:val="24"/>
        </w:rPr>
        <w:t>onservative, non-surgical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rvention. MSAC advises that public funding should not be supported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use of sacral nerve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ulation for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patients with painful bladder syndro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1F4EFF" w:rsidRDefault="001F4EFF">
      <w:pPr>
        <w:spacing w:before="13" w:after="0" w:line="240" w:lineRule="exact"/>
        <w:rPr>
          <w:sz w:val="24"/>
          <w:szCs w:val="24"/>
        </w:rPr>
      </w:pPr>
    </w:p>
    <w:p w:rsidR="001F4EFF" w:rsidRDefault="00966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Minister for Health and Ageing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noted MSAC’s advice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08 </w:t>
      </w:r>
      <w:r>
        <w:rPr>
          <w:rFonts w:ascii="Times New Roman" w:eastAsia="Times New Roman" w:hAnsi="Times New Roman" w:cs="Times New Roman"/>
          <w:sz w:val="24"/>
          <w:szCs w:val="24"/>
        </w:rPr>
        <w:t>December 2008.</w:t>
      </w:r>
    </w:p>
    <w:p w:rsidR="001F4EFF" w:rsidRDefault="001F4EFF">
      <w:pPr>
        <w:spacing w:before="18" w:after="0" w:line="260" w:lineRule="exact"/>
        <w:rPr>
          <w:sz w:val="26"/>
          <w:szCs w:val="26"/>
        </w:rPr>
      </w:pPr>
    </w:p>
    <w:p w:rsidR="001F4EFF" w:rsidRPr="00E437DB" w:rsidRDefault="00966981" w:rsidP="00E437DB">
      <w:pPr>
        <w:pStyle w:val="Heading1"/>
      </w:pPr>
      <w:r w:rsidRPr="00E437DB">
        <w:t>Methods:</w:t>
      </w:r>
    </w:p>
    <w:p w:rsidR="001F4EFF" w:rsidRDefault="00966981">
      <w:pPr>
        <w:spacing w:before="1" w:after="0" w:line="276" w:lineRule="exact"/>
        <w:ind w:left="12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evidence regarding SNS for urinary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was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atically assessed. Medline, EMBASE,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CINAHL,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and Science Citation Index and the Cochrane Library were searched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levant literature from January 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15</w:t>
      </w:r>
    </w:p>
    <w:p w:rsidR="001F4EFF" w:rsidRDefault="00966981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2008.</w:t>
      </w:r>
    </w:p>
    <w:sectPr w:rsidR="001F4EFF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FF"/>
    <w:rsid w:val="001F4EFF"/>
    <w:rsid w:val="00966981"/>
    <w:rsid w:val="00E4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437DB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437DB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7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orraud</dc:creator>
  <cp:lastModifiedBy>Jessica Dorman</cp:lastModifiedBy>
  <cp:revision>3</cp:revision>
  <dcterms:created xsi:type="dcterms:W3CDTF">2013-10-11T09:40:00Z</dcterms:created>
  <dcterms:modified xsi:type="dcterms:W3CDTF">2013-10-13T22:28:00Z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LastSaved">
    <vt:filetime>2013-10-10T00:00:00Z</vt:filetime>
  </property>
</Properties>
</file>