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F9" w:rsidRPr="00005D10" w:rsidRDefault="000D5CF9" w:rsidP="000901A8">
      <w:pPr>
        <w:rPr>
          <w:sz w:val="22"/>
          <w:szCs w:val="22"/>
        </w:rPr>
      </w:pPr>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0D5CF9" w:rsidRPr="00EB55C8">
        <w:tc>
          <w:tcPr>
            <w:tcW w:w="5000" w:type="pct"/>
          </w:tcPr>
          <w:p w:rsidR="004F57F2" w:rsidRPr="00EB55C8" w:rsidRDefault="004F57F2" w:rsidP="00D61C4E">
            <w:pPr>
              <w:pStyle w:val="NoSpacing"/>
              <w:rPr>
                <w:rFonts w:ascii="Tahoma" w:hAnsi="Tahoma" w:cs="Tahoma"/>
                <w:sz w:val="44"/>
                <w:szCs w:val="56"/>
                <w:lang w:val="en-AU"/>
              </w:rPr>
            </w:pPr>
            <w:r w:rsidRPr="00EB55C8">
              <w:rPr>
                <w:rFonts w:ascii="Tahoma" w:hAnsi="Tahoma" w:cs="Tahoma"/>
                <w:sz w:val="44"/>
                <w:szCs w:val="56"/>
                <w:lang w:val="en-AU"/>
              </w:rPr>
              <w:t xml:space="preserve">MSAC Application </w:t>
            </w:r>
            <w:r w:rsidR="0018678B" w:rsidRPr="00EB55C8">
              <w:rPr>
                <w:rFonts w:ascii="Tahoma" w:hAnsi="Tahoma" w:cs="Tahoma"/>
                <w:sz w:val="44"/>
                <w:szCs w:val="56"/>
                <w:lang w:val="en-AU"/>
              </w:rPr>
              <w:t>1243</w:t>
            </w:r>
            <w:r w:rsidRPr="00EB55C8">
              <w:rPr>
                <w:rFonts w:ascii="Tahoma" w:hAnsi="Tahoma" w:cs="Tahoma"/>
                <w:sz w:val="44"/>
                <w:szCs w:val="56"/>
                <w:lang w:val="en-AU"/>
              </w:rPr>
              <w:t>:</w:t>
            </w:r>
          </w:p>
          <w:p w:rsidR="004F57F2" w:rsidRPr="00EB55C8" w:rsidRDefault="004F57F2" w:rsidP="00D61C4E">
            <w:pPr>
              <w:pStyle w:val="NoSpacing"/>
              <w:rPr>
                <w:rFonts w:ascii="Tahoma" w:hAnsi="Tahoma" w:cs="Tahoma"/>
                <w:sz w:val="44"/>
                <w:szCs w:val="56"/>
                <w:lang w:val="en-AU"/>
              </w:rPr>
            </w:pPr>
          </w:p>
          <w:p w:rsidR="000D5CF9" w:rsidRPr="00EB55C8" w:rsidRDefault="00037D6C" w:rsidP="00EC0567">
            <w:pPr>
              <w:pStyle w:val="NoSpacing"/>
              <w:rPr>
                <w:rFonts w:ascii="Tahoma" w:hAnsi="Tahoma" w:cs="Tahoma"/>
                <w:sz w:val="48"/>
                <w:szCs w:val="56"/>
              </w:rPr>
            </w:pPr>
            <w:r w:rsidRPr="00EB55C8">
              <w:rPr>
                <w:rFonts w:ascii="Tahoma" w:hAnsi="Tahoma" w:cs="Tahoma"/>
                <w:sz w:val="44"/>
                <w:szCs w:val="56"/>
                <w:lang w:val="en-AU"/>
              </w:rPr>
              <w:t>Decision Analytic P</w:t>
            </w:r>
            <w:r w:rsidR="000D5CF9" w:rsidRPr="00EB55C8">
              <w:rPr>
                <w:rFonts w:ascii="Tahoma" w:hAnsi="Tahoma" w:cs="Tahoma"/>
                <w:sz w:val="44"/>
                <w:szCs w:val="56"/>
                <w:lang w:val="en-AU"/>
              </w:rPr>
              <w:t xml:space="preserve">rotocol </w:t>
            </w:r>
            <w:r w:rsidRPr="00EB55C8">
              <w:rPr>
                <w:rFonts w:ascii="Tahoma" w:hAnsi="Tahoma" w:cs="Tahoma"/>
                <w:sz w:val="44"/>
                <w:szCs w:val="56"/>
                <w:lang w:val="en-AU"/>
              </w:rPr>
              <w:t>(</w:t>
            </w:r>
            <w:smartTag w:uri="urn:schemas-microsoft-com:office:smarttags" w:element="stockticker">
              <w:r w:rsidRPr="00EB55C8">
                <w:rPr>
                  <w:rFonts w:ascii="Tahoma" w:hAnsi="Tahoma" w:cs="Tahoma"/>
                  <w:sz w:val="44"/>
                  <w:szCs w:val="56"/>
                  <w:lang w:val="en-AU"/>
                </w:rPr>
                <w:t>DAP</w:t>
              </w:r>
            </w:smartTag>
            <w:r w:rsidRPr="00EB55C8">
              <w:rPr>
                <w:rFonts w:ascii="Tahoma" w:hAnsi="Tahoma" w:cs="Tahoma"/>
                <w:sz w:val="44"/>
                <w:szCs w:val="56"/>
                <w:lang w:val="en-AU"/>
              </w:rPr>
              <w:t xml:space="preserve">) </w:t>
            </w:r>
            <w:r w:rsidR="000D5CF9" w:rsidRPr="00EB55C8">
              <w:rPr>
                <w:rFonts w:ascii="Tahoma" w:hAnsi="Tahoma" w:cs="Tahoma"/>
                <w:sz w:val="44"/>
                <w:szCs w:val="56"/>
                <w:lang w:val="en-AU"/>
              </w:rPr>
              <w:t xml:space="preserve">to guide the assessment of </w:t>
            </w:r>
            <w:r w:rsidR="000D5CF9" w:rsidRPr="00EB55C8">
              <w:rPr>
                <w:sz w:val="16"/>
              </w:rPr>
              <w:t xml:space="preserve"> </w:t>
            </w:r>
            <w:r w:rsidRPr="00EB55C8">
              <w:rPr>
                <w:rFonts w:ascii="Tahoma" w:hAnsi="Tahoma" w:cs="Tahoma"/>
                <w:sz w:val="44"/>
                <w:szCs w:val="56"/>
                <w:lang w:val="en-AU"/>
              </w:rPr>
              <w:t>removal of imbedded corneal foreign body</w:t>
            </w:r>
          </w:p>
        </w:tc>
      </w:tr>
      <w:tr w:rsidR="000D5CF9" w:rsidRPr="00EB55C8">
        <w:tc>
          <w:tcPr>
            <w:tcW w:w="5000" w:type="pct"/>
          </w:tcPr>
          <w:p w:rsidR="000D5CF9" w:rsidRPr="00EB55C8" w:rsidRDefault="007B067E" w:rsidP="003F5D96">
            <w:pPr>
              <w:pStyle w:val="NoSpacing"/>
              <w:rPr>
                <w:rFonts w:ascii="Tahoma" w:hAnsi="Tahoma" w:cs="Tahoma"/>
                <w:sz w:val="32"/>
                <w:szCs w:val="40"/>
              </w:rPr>
            </w:pPr>
            <w:r>
              <w:rPr>
                <w:rFonts w:ascii="Tahoma" w:hAnsi="Tahoma" w:cs="Tahoma"/>
                <w:sz w:val="32"/>
                <w:szCs w:val="40"/>
                <w:lang w:val="en-AU"/>
              </w:rPr>
              <w:t>September</w:t>
            </w:r>
            <w:r w:rsidR="009405B9" w:rsidRPr="00EB55C8">
              <w:rPr>
                <w:rFonts w:ascii="Tahoma" w:hAnsi="Tahoma" w:cs="Tahoma"/>
                <w:sz w:val="32"/>
                <w:szCs w:val="40"/>
                <w:lang w:val="en-AU"/>
              </w:rPr>
              <w:t xml:space="preserve"> 2013</w:t>
            </w:r>
          </w:p>
        </w:tc>
      </w:tr>
    </w:tbl>
    <w:p w:rsidR="000D5CF9" w:rsidRPr="00EB55C8" w:rsidRDefault="000D5CF9" w:rsidP="000901A8">
      <w:pPr>
        <w:rPr>
          <w:sz w:val="22"/>
          <w:szCs w:val="22"/>
        </w:rPr>
      </w:pPr>
    </w:p>
    <w:p w:rsidR="000D5CF9" w:rsidRPr="00EB55C8" w:rsidRDefault="000D5CF9" w:rsidP="000901A8">
      <w:pPr>
        <w:rPr>
          <w:rFonts w:ascii="Cambria" w:eastAsia="Times New Roman" w:hAnsi="Cambria" w:cs="Times New Roman"/>
          <w:b/>
          <w:i/>
          <w:color w:val="365F91"/>
          <w:sz w:val="22"/>
          <w:szCs w:val="22"/>
          <w:lang w:val="en-US" w:eastAsia="en-US"/>
        </w:rPr>
      </w:pPr>
      <w:r w:rsidRPr="00EB55C8">
        <w:rPr>
          <w:sz w:val="22"/>
          <w:szCs w:val="22"/>
        </w:rPr>
        <w:br w:type="page"/>
      </w:r>
    </w:p>
    <w:sdt>
      <w:sdtPr>
        <w:id w:val="-2097463597"/>
        <w:docPartObj>
          <w:docPartGallery w:val="Table of Contents"/>
          <w:docPartUnique/>
        </w:docPartObj>
      </w:sdtPr>
      <w:sdtEndPr>
        <w:rPr>
          <w:rFonts w:eastAsia="SimSun"/>
          <w:bCs/>
          <w:noProof/>
          <w:color w:val="auto"/>
          <w:sz w:val="20"/>
          <w:szCs w:val="20"/>
          <w:lang w:val="en-AU" w:eastAsia="zh-CN"/>
        </w:rPr>
      </w:sdtEndPr>
      <w:sdtContent>
        <w:p w:rsidR="00EC0567" w:rsidRDefault="00EC0567">
          <w:pPr>
            <w:pStyle w:val="TOCHeading0"/>
          </w:pPr>
          <w:r>
            <w:t>Contents</w:t>
          </w:r>
        </w:p>
        <w:p w:rsidR="00EC0567" w:rsidRDefault="00EC0567">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69525799" w:history="1">
            <w:r w:rsidRPr="0067500F">
              <w:rPr>
                <w:rStyle w:val="Hyperlink"/>
              </w:rPr>
              <w:t>MSAC and PASC</w:t>
            </w:r>
            <w:r>
              <w:rPr>
                <w:webHidden/>
              </w:rPr>
              <w:tab/>
            </w:r>
            <w:r>
              <w:rPr>
                <w:webHidden/>
              </w:rPr>
              <w:fldChar w:fldCharType="begin"/>
            </w:r>
            <w:r>
              <w:rPr>
                <w:webHidden/>
              </w:rPr>
              <w:instrText xml:space="preserve"> PAGEREF _Toc369525799 \h </w:instrText>
            </w:r>
            <w:r>
              <w:rPr>
                <w:webHidden/>
              </w:rPr>
            </w:r>
            <w:r>
              <w:rPr>
                <w:webHidden/>
              </w:rPr>
              <w:fldChar w:fldCharType="separate"/>
            </w:r>
            <w:r>
              <w:rPr>
                <w:webHidden/>
              </w:rPr>
              <w:t>3</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00" w:history="1">
            <w:r w:rsidRPr="0067500F">
              <w:rPr>
                <w:rStyle w:val="Hyperlink"/>
              </w:rPr>
              <w:t>Purpose of this document</w:t>
            </w:r>
            <w:r>
              <w:rPr>
                <w:webHidden/>
              </w:rPr>
              <w:tab/>
            </w:r>
            <w:r>
              <w:rPr>
                <w:webHidden/>
              </w:rPr>
              <w:fldChar w:fldCharType="begin"/>
            </w:r>
            <w:r>
              <w:rPr>
                <w:webHidden/>
              </w:rPr>
              <w:instrText xml:space="preserve"> PAGEREF _Toc369525800 \h </w:instrText>
            </w:r>
            <w:r>
              <w:rPr>
                <w:webHidden/>
              </w:rPr>
            </w:r>
            <w:r>
              <w:rPr>
                <w:webHidden/>
              </w:rPr>
              <w:fldChar w:fldCharType="separate"/>
            </w:r>
            <w:r>
              <w:rPr>
                <w:webHidden/>
              </w:rPr>
              <w:t>3</w:t>
            </w:r>
            <w:r>
              <w:rPr>
                <w:webHidden/>
              </w:rPr>
              <w:fldChar w:fldCharType="end"/>
            </w:r>
          </w:hyperlink>
        </w:p>
        <w:p w:rsidR="00EC0567" w:rsidRDefault="00EC0567">
          <w:pPr>
            <w:pStyle w:val="TOC1"/>
            <w:rPr>
              <w:rFonts w:asciiTheme="minorHAnsi" w:eastAsiaTheme="minorEastAsia" w:hAnsiTheme="minorHAnsi" w:cstheme="minorBidi"/>
              <w:b w:val="0"/>
              <w:sz w:val="22"/>
              <w:szCs w:val="22"/>
              <w:lang w:eastAsia="en-AU"/>
            </w:rPr>
          </w:pPr>
          <w:hyperlink w:anchor="_Toc369525801" w:history="1">
            <w:r w:rsidRPr="0067500F">
              <w:rPr>
                <w:rStyle w:val="Hyperlink"/>
              </w:rPr>
              <w:t>Purpose of application</w:t>
            </w:r>
            <w:r>
              <w:rPr>
                <w:webHidden/>
              </w:rPr>
              <w:tab/>
            </w:r>
            <w:r>
              <w:rPr>
                <w:webHidden/>
              </w:rPr>
              <w:fldChar w:fldCharType="begin"/>
            </w:r>
            <w:r>
              <w:rPr>
                <w:webHidden/>
              </w:rPr>
              <w:instrText xml:space="preserve"> PAGEREF _Toc369525801 \h </w:instrText>
            </w:r>
            <w:r>
              <w:rPr>
                <w:webHidden/>
              </w:rPr>
            </w:r>
            <w:r>
              <w:rPr>
                <w:webHidden/>
              </w:rPr>
              <w:fldChar w:fldCharType="separate"/>
            </w:r>
            <w:r>
              <w:rPr>
                <w:webHidden/>
              </w:rPr>
              <w:t>4</w:t>
            </w:r>
            <w:r>
              <w:rPr>
                <w:webHidden/>
              </w:rPr>
              <w:fldChar w:fldCharType="end"/>
            </w:r>
          </w:hyperlink>
        </w:p>
        <w:p w:rsidR="00EC0567" w:rsidRDefault="00EC0567">
          <w:pPr>
            <w:pStyle w:val="TOC1"/>
            <w:rPr>
              <w:rFonts w:asciiTheme="minorHAnsi" w:eastAsiaTheme="minorEastAsia" w:hAnsiTheme="minorHAnsi" w:cstheme="minorBidi"/>
              <w:b w:val="0"/>
              <w:sz w:val="22"/>
              <w:szCs w:val="22"/>
              <w:lang w:eastAsia="en-AU"/>
            </w:rPr>
          </w:pPr>
          <w:hyperlink w:anchor="_Toc369525802" w:history="1">
            <w:r w:rsidRPr="0067500F">
              <w:rPr>
                <w:rStyle w:val="Hyperlink"/>
              </w:rPr>
              <w:t>Background</w:t>
            </w:r>
            <w:r>
              <w:rPr>
                <w:webHidden/>
              </w:rPr>
              <w:tab/>
            </w:r>
            <w:r>
              <w:rPr>
                <w:webHidden/>
              </w:rPr>
              <w:fldChar w:fldCharType="begin"/>
            </w:r>
            <w:r>
              <w:rPr>
                <w:webHidden/>
              </w:rPr>
              <w:instrText xml:space="preserve"> PAGEREF _Toc369525802 \h </w:instrText>
            </w:r>
            <w:r>
              <w:rPr>
                <w:webHidden/>
              </w:rPr>
            </w:r>
            <w:r>
              <w:rPr>
                <w:webHidden/>
              </w:rPr>
              <w:fldChar w:fldCharType="separate"/>
            </w:r>
            <w:r>
              <w:rPr>
                <w:webHidden/>
              </w:rPr>
              <w:t>4</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03" w:history="1">
            <w:r w:rsidRPr="0067500F">
              <w:rPr>
                <w:rStyle w:val="Hyperlink"/>
              </w:rPr>
              <w:t>Current arrangements for public reimbursement</w:t>
            </w:r>
            <w:r>
              <w:rPr>
                <w:webHidden/>
              </w:rPr>
              <w:tab/>
            </w:r>
            <w:r>
              <w:rPr>
                <w:webHidden/>
              </w:rPr>
              <w:fldChar w:fldCharType="begin"/>
            </w:r>
            <w:r>
              <w:rPr>
                <w:webHidden/>
              </w:rPr>
              <w:instrText xml:space="preserve"> PAGEREF _Toc369525803 \h </w:instrText>
            </w:r>
            <w:r>
              <w:rPr>
                <w:webHidden/>
              </w:rPr>
            </w:r>
            <w:r>
              <w:rPr>
                <w:webHidden/>
              </w:rPr>
              <w:fldChar w:fldCharType="separate"/>
            </w:r>
            <w:r>
              <w:rPr>
                <w:webHidden/>
              </w:rPr>
              <w:t>4</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04" w:history="1">
            <w:r w:rsidRPr="0067500F">
              <w:rPr>
                <w:rStyle w:val="Hyperlink"/>
              </w:rPr>
              <w:t>Regulatory status</w:t>
            </w:r>
            <w:r>
              <w:rPr>
                <w:webHidden/>
              </w:rPr>
              <w:tab/>
            </w:r>
            <w:r>
              <w:rPr>
                <w:webHidden/>
              </w:rPr>
              <w:fldChar w:fldCharType="begin"/>
            </w:r>
            <w:r>
              <w:rPr>
                <w:webHidden/>
              </w:rPr>
              <w:instrText xml:space="preserve"> PAGEREF _Toc369525804 \h </w:instrText>
            </w:r>
            <w:r>
              <w:rPr>
                <w:webHidden/>
              </w:rPr>
            </w:r>
            <w:r>
              <w:rPr>
                <w:webHidden/>
              </w:rPr>
              <w:fldChar w:fldCharType="separate"/>
            </w:r>
            <w:r>
              <w:rPr>
                <w:webHidden/>
              </w:rPr>
              <w:t>5</w:t>
            </w:r>
            <w:r>
              <w:rPr>
                <w:webHidden/>
              </w:rPr>
              <w:fldChar w:fldCharType="end"/>
            </w:r>
          </w:hyperlink>
        </w:p>
        <w:p w:rsidR="00EC0567" w:rsidRDefault="00EC0567">
          <w:pPr>
            <w:pStyle w:val="TOC1"/>
            <w:rPr>
              <w:rFonts w:asciiTheme="minorHAnsi" w:eastAsiaTheme="minorEastAsia" w:hAnsiTheme="minorHAnsi" w:cstheme="minorBidi"/>
              <w:b w:val="0"/>
              <w:sz w:val="22"/>
              <w:szCs w:val="22"/>
              <w:lang w:eastAsia="en-AU"/>
            </w:rPr>
          </w:pPr>
          <w:hyperlink w:anchor="_Toc369525805" w:history="1">
            <w:r w:rsidRPr="0067500F">
              <w:rPr>
                <w:rStyle w:val="Hyperlink"/>
              </w:rPr>
              <w:t>Intervention</w:t>
            </w:r>
            <w:r>
              <w:rPr>
                <w:webHidden/>
              </w:rPr>
              <w:tab/>
            </w:r>
            <w:r>
              <w:rPr>
                <w:webHidden/>
              </w:rPr>
              <w:fldChar w:fldCharType="begin"/>
            </w:r>
            <w:r>
              <w:rPr>
                <w:webHidden/>
              </w:rPr>
              <w:instrText xml:space="preserve"> PAGEREF _Toc369525805 \h </w:instrText>
            </w:r>
            <w:r>
              <w:rPr>
                <w:webHidden/>
              </w:rPr>
            </w:r>
            <w:r>
              <w:rPr>
                <w:webHidden/>
              </w:rPr>
              <w:fldChar w:fldCharType="separate"/>
            </w:r>
            <w:r>
              <w:rPr>
                <w:webHidden/>
              </w:rPr>
              <w:t>5</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06" w:history="1">
            <w:r w:rsidRPr="0067500F">
              <w:rPr>
                <w:rStyle w:val="Hyperlink"/>
              </w:rPr>
              <w:t>Description</w:t>
            </w:r>
            <w:r>
              <w:rPr>
                <w:webHidden/>
              </w:rPr>
              <w:tab/>
            </w:r>
            <w:r>
              <w:rPr>
                <w:webHidden/>
              </w:rPr>
              <w:fldChar w:fldCharType="begin"/>
            </w:r>
            <w:r>
              <w:rPr>
                <w:webHidden/>
              </w:rPr>
              <w:instrText xml:space="preserve"> PAGEREF _Toc369525806 \h </w:instrText>
            </w:r>
            <w:r>
              <w:rPr>
                <w:webHidden/>
              </w:rPr>
            </w:r>
            <w:r>
              <w:rPr>
                <w:webHidden/>
              </w:rPr>
              <w:fldChar w:fldCharType="separate"/>
            </w:r>
            <w:r>
              <w:rPr>
                <w:webHidden/>
              </w:rPr>
              <w:t>5</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07" w:history="1">
            <w:r w:rsidRPr="0067500F">
              <w:rPr>
                <w:rStyle w:val="Hyperlink"/>
              </w:rPr>
              <w:t>Delivery of the intervention</w:t>
            </w:r>
            <w:r>
              <w:rPr>
                <w:webHidden/>
              </w:rPr>
              <w:tab/>
            </w:r>
            <w:r>
              <w:rPr>
                <w:webHidden/>
              </w:rPr>
              <w:fldChar w:fldCharType="begin"/>
            </w:r>
            <w:r>
              <w:rPr>
                <w:webHidden/>
              </w:rPr>
              <w:instrText xml:space="preserve"> PAGEREF _Toc369525807 \h </w:instrText>
            </w:r>
            <w:r>
              <w:rPr>
                <w:webHidden/>
              </w:rPr>
            </w:r>
            <w:r>
              <w:rPr>
                <w:webHidden/>
              </w:rPr>
              <w:fldChar w:fldCharType="separate"/>
            </w:r>
            <w:r>
              <w:rPr>
                <w:webHidden/>
              </w:rPr>
              <w:t>6</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08" w:history="1">
            <w:r w:rsidRPr="0067500F">
              <w:rPr>
                <w:rStyle w:val="Hyperlink"/>
              </w:rPr>
              <w:t>Prerequisites</w:t>
            </w:r>
            <w:r>
              <w:rPr>
                <w:webHidden/>
              </w:rPr>
              <w:tab/>
            </w:r>
            <w:r>
              <w:rPr>
                <w:webHidden/>
              </w:rPr>
              <w:fldChar w:fldCharType="begin"/>
            </w:r>
            <w:r>
              <w:rPr>
                <w:webHidden/>
              </w:rPr>
              <w:instrText xml:space="preserve"> PAGEREF _Toc369525808 \h </w:instrText>
            </w:r>
            <w:r>
              <w:rPr>
                <w:webHidden/>
              </w:rPr>
            </w:r>
            <w:r>
              <w:rPr>
                <w:webHidden/>
              </w:rPr>
              <w:fldChar w:fldCharType="separate"/>
            </w:r>
            <w:r>
              <w:rPr>
                <w:webHidden/>
              </w:rPr>
              <w:t>9</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09" w:history="1">
            <w:r w:rsidRPr="0067500F">
              <w:rPr>
                <w:rStyle w:val="Hyperlink"/>
              </w:rPr>
              <w:t>Co-administered and associated interventions</w:t>
            </w:r>
            <w:r>
              <w:rPr>
                <w:webHidden/>
              </w:rPr>
              <w:tab/>
            </w:r>
            <w:r>
              <w:rPr>
                <w:webHidden/>
              </w:rPr>
              <w:fldChar w:fldCharType="begin"/>
            </w:r>
            <w:r>
              <w:rPr>
                <w:webHidden/>
              </w:rPr>
              <w:instrText xml:space="preserve"> PAGEREF _Toc369525809 \h </w:instrText>
            </w:r>
            <w:r>
              <w:rPr>
                <w:webHidden/>
              </w:rPr>
            </w:r>
            <w:r>
              <w:rPr>
                <w:webHidden/>
              </w:rPr>
              <w:fldChar w:fldCharType="separate"/>
            </w:r>
            <w:r>
              <w:rPr>
                <w:webHidden/>
              </w:rPr>
              <w:t>10</w:t>
            </w:r>
            <w:r>
              <w:rPr>
                <w:webHidden/>
              </w:rPr>
              <w:fldChar w:fldCharType="end"/>
            </w:r>
          </w:hyperlink>
        </w:p>
        <w:p w:rsidR="00EC0567" w:rsidRDefault="00EC0567">
          <w:pPr>
            <w:pStyle w:val="TOC1"/>
            <w:rPr>
              <w:rFonts w:asciiTheme="minorHAnsi" w:eastAsiaTheme="minorEastAsia" w:hAnsiTheme="minorHAnsi" w:cstheme="minorBidi"/>
              <w:b w:val="0"/>
              <w:sz w:val="22"/>
              <w:szCs w:val="22"/>
              <w:lang w:eastAsia="en-AU"/>
            </w:rPr>
          </w:pPr>
          <w:hyperlink w:anchor="_Toc369525810" w:history="1">
            <w:r w:rsidRPr="0067500F">
              <w:rPr>
                <w:rStyle w:val="Hyperlink"/>
              </w:rPr>
              <w:t>Listing proposed and options for MSAC consideration</w:t>
            </w:r>
            <w:r>
              <w:rPr>
                <w:webHidden/>
              </w:rPr>
              <w:tab/>
            </w:r>
            <w:r>
              <w:rPr>
                <w:webHidden/>
              </w:rPr>
              <w:fldChar w:fldCharType="begin"/>
            </w:r>
            <w:r>
              <w:rPr>
                <w:webHidden/>
              </w:rPr>
              <w:instrText xml:space="preserve"> PAGEREF _Toc369525810 \h </w:instrText>
            </w:r>
            <w:r>
              <w:rPr>
                <w:webHidden/>
              </w:rPr>
            </w:r>
            <w:r>
              <w:rPr>
                <w:webHidden/>
              </w:rPr>
              <w:fldChar w:fldCharType="separate"/>
            </w:r>
            <w:r>
              <w:rPr>
                <w:webHidden/>
              </w:rPr>
              <w:t>12</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11" w:history="1">
            <w:r w:rsidRPr="0067500F">
              <w:rPr>
                <w:rStyle w:val="Hyperlink"/>
              </w:rPr>
              <w:t>Proposed MBS listing</w:t>
            </w:r>
            <w:r>
              <w:rPr>
                <w:webHidden/>
              </w:rPr>
              <w:tab/>
            </w:r>
            <w:r>
              <w:rPr>
                <w:webHidden/>
              </w:rPr>
              <w:fldChar w:fldCharType="begin"/>
            </w:r>
            <w:r>
              <w:rPr>
                <w:webHidden/>
              </w:rPr>
              <w:instrText xml:space="preserve"> PAGEREF _Toc369525811 \h </w:instrText>
            </w:r>
            <w:r>
              <w:rPr>
                <w:webHidden/>
              </w:rPr>
            </w:r>
            <w:r>
              <w:rPr>
                <w:webHidden/>
              </w:rPr>
              <w:fldChar w:fldCharType="separate"/>
            </w:r>
            <w:r>
              <w:rPr>
                <w:webHidden/>
              </w:rPr>
              <w:t>12</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12" w:history="1">
            <w:r w:rsidRPr="0067500F">
              <w:rPr>
                <w:rStyle w:val="Hyperlink"/>
              </w:rPr>
              <w:t>Clinical place for proposed intervention</w:t>
            </w:r>
            <w:r>
              <w:rPr>
                <w:webHidden/>
              </w:rPr>
              <w:tab/>
            </w:r>
            <w:r>
              <w:rPr>
                <w:webHidden/>
              </w:rPr>
              <w:fldChar w:fldCharType="begin"/>
            </w:r>
            <w:r>
              <w:rPr>
                <w:webHidden/>
              </w:rPr>
              <w:instrText xml:space="preserve"> PAGEREF _Toc369525812 \h </w:instrText>
            </w:r>
            <w:r>
              <w:rPr>
                <w:webHidden/>
              </w:rPr>
            </w:r>
            <w:r>
              <w:rPr>
                <w:webHidden/>
              </w:rPr>
              <w:fldChar w:fldCharType="separate"/>
            </w:r>
            <w:r>
              <w:rPr>
                <w:webHidden/>
              </w:rPr>
              <w:t>13</w:t>
            </w:r>
            <w:r>
              <w:rPr>
                <w:webHidden/>
              </w:rPr>
              <w:fldChar w:fldCharType="end"/>
            </w:r>
          </w:hyperlink>
        </w:p>
        <w:p w:rsidR="00EC0567" w:rsidRDefault="00EC0567">
          <w:pPr>
            <w:pStyle w:val="TOC1"/>
            <w:rPr>
              <w:rFonts w:asciiTheme="minorHAnsi" w:eastAsiaTheme="minorEastAsia" w:hAnsiTheme="minorHAnsi" w:cstheme="minorBidi"/>
              <w:b w:val="0"/>
              <w:sz w:val="22"/>
              <w:szCs w:val="22"/>
              <w:lang w:eastAsia="en-AU"/>
            </w:rPr>
          </w:pPr>
          <w:hyperlink w:anchor="_Toc369525813" w:history="1">
            <w:r w:rsidRPr="0067500F">
              <w:rPr>
                <w:rStyle w:val="Hyperlink"/>
              </w:rPr>
              <w:t>Comparator</w:t>
            </w:r>
            <w:r>
              <w:rPr>
                <w:webHidden/>
              </w:rPr>
              <w:tab/>
            </w:r>
            <w:r>
              <w:rPr>
                <w:webHidden/>
              </w:rPr>
              <w:fldChar w:fldCharType="begin"/>
            </w:r>
            <w:r>
              <w:rPr>
                <w:webHidden/>
              </w:rPr>
              <w:instrText xml:space="preserve"> PAGEREF _Toc369525813 \h </w:instrText>
            </w:r>
            <w:r>
              <w:rPr>
                <w:webHidden/>
              </w:rPr>
            </w:r>
            <w:r>
              <w:rPr>
                <w:webHidden/>
              </w:rPr>
              <w:fldChar w:fldCharType="separate"/>
            </w:r>
            <w:r>
              <w:rPr>
                <w:webHidden/>
              </w:rPr>
              <w:t>17</w:t>
            </w:r>
            <w:r>
              <w:rPr>
                <w:webHidden/>
              </w:rPr>
              <w:fldChar w:fldCharType="end"/>
            </w:r>
          </w:hyperlink>
        </w:p>
        <w:p w:rsidR="00EC0567" w:rsidRDefault="00EC0567">
          <w:pPr>
            <w:pStyle w:val="TOC1"/>
            <w:rPr>
              <w:rFonts w:asciiTheme="minorHAnsi" w:eastAsiaTheme="minorEastAsia" w:hAnsiTheme="minorHAnsi" w:cstheme="minorBidi"/>
              <w:b w:val="0"/>
              <w:sz w:val="22"/>
              <w:szCs w:val="22"/>
              <w:lang w:eastAsia="en-AU"/>
            </w:rPr>
          </w:pPr>
          <w:hyperlink w:anchor="_Toc369525814" w:history="1">
            <w:r w:rsidRPr="0067500F">
              <w:rPr>
                <w:rStyle w:val="Hyperlink"/>
              </w:rPr>
              <w:t>Outcomes for safety and effectiveness evaluation</w:t>
            </w:r>
            <w:r>
              <w:rPr>
                <w:webHidden/>
              </w:rPr>
              <w:tab/>
            </w:r>
            <w:r>
              <w:rPr>
                <w:webHidden/>
              </w:rPr>
              <w:fldChar w:fldCharType="begin"/>
            </w:r>
            <w:r>
              <w:rPr>
                <w:webHidden/>
              </w:rPr>
              <w:instrText xml:space="preserve"> PAGEREF _Toc369525814 \h </w:instrText>
            </w:r>
            <w:r>
              <w:rPr>
                <w:webHidden/>
              </w:rPr>
            </w:r>
            <w:r>
              <w:rPr>
                <w:webHidden/>
              </w:rPr>
              <w:fldChar w:fldCharType="separate"/>
            </w:r>
            <w:r>
              <w:rPr>
                <w:webHidden/>
              </w:rPr>
              <w:t>19</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15" w:history="1">
            <w:r w:rsidRPr="0067500F">
              <w:rPr>
                <w:rStyle w:val="Hyperlink"/>
              </w:rPr>
              <w:t>Effectiveness</w:t>
            </w:r>
            <w:r>
              <w:rPr>
                <w:webHidden/>
              </w:rPr>
              <w:tab/>
            </w:r>
            <w:r>
              <w:rPr>
                <w:webHidden/>
              </w:rPr>
              <w:fldChar w:fldCharType="begin"/>
            </w:r>
            <w:r>
              <w:rPr>
                <w:webHidden/>
              </w:rPr>
              <w:instrText xml:space="preserve"> PAGEREF _Toc369525815 \h </w:instrText>
            </w:r>
            <w:r>
              <w:rPr>
                <w:webHidden/>
              </w:rPr>
            </w:r>
            <w:r>
              <w:rPr>
                <w:webHidden/>
              </w:rPr>
              <w:fldChar w:fldCharType="separate"/>
            </w:r>
            <w:r>
              <w:rPr>
                <w:webHidden/>
              </w:rPr>
              <w:t>19</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16" w:history="1">
            <w:r w:rsidRPr="0067500F">
              <w:rPr>
                <w:rStyle w:val="Hyperlink"/>
              </w:rPr>
              <w:t>Safety</w:t>
            </w:r>
            <w:r>
              <w:rPr>
                <w:webHidden/>
              </w:rPr>
              <w:tab/>
            </w:r>
            <w:r>
              <w:rPr>
                <w:webHidden/>
              </w:rPr>
              <w:fldChar w:fldCharType="begin"/>
            </w:r>
            <w:r>
              <w:rPr>
                <w:webHidden/>
              </w:rPr>
              <w:instrText xml:space="preserve"> PAGEREF _Toc369525816 \h </w:instrText>
            </w:r>
            <w:r>
              <w:rPr>
                <w:webHidden/>
              </w:rPr>
            </w:r>
            <w:r>
              <w:rPr>
                <w:webHidden/>
              </w:rPr>
              <w:fldChar w:fldCharType="separate"/>
            </w:r>
            <w:r>
              <w:rPr>
                <w:webHidden/>
              </w:rPr>
              <w:t>19</w:t>
            </w:r>
            <w:r>
              <w:rPr>
                <w:webHidden/>
              </w:rPr>
              <w:fldChar w:fldCharType="end"/>
            </w:r>
          </w:hyperlink>
        </w:p>
        <w:p w:rsidR="00EC0567" w:rsidRDefault="00EC0567">
          <w:pPr>
            <w:pStyle w:val="TOC1"/>
            <w:rPr>
              <w:rFonts w:asciiTheme="minorHAnsi" w:eastAsiaTheme="minorEastAsia" w:hAnsiTheme="minorHAnsi" w:cstheme="minorBidi"/>
              <w:b w:val="0"/>
              <w:sz w:val="22"/>
              <w:szCs w:val="22"/>
              <w:lang w:eastAsia="en-AU"/>
            </w:rPr>
          </w:pPr>
          <w:hyperlink w:anchor="_Toc369525817" w:history="1">
            <w:r w:rsidRPr="0067500F">
              <w:rPr>
                <w:rStyle w:val="Hyperlink"/>
              </w:rPr>
              <w:t>Summary of PICO to be used for assessment of evidence (systematic review)</w:t>
            </w:r>
            <w:r>
              <w:rPr>
                <w:webHidden/>
              </w:rPr>
              <w:tab/>
            </w:r>
            <w:r>
              <w:rPr>
                <w:webHidden/>
              </w:rPr>
              <w:fldChar w:fldCharType="begin"/>
            </w:r>
            <w:r>
              <w:rPr>
                <w:webHidden/>
              </w:rPr>
              <w:instrText xml:space="preserve"> PAGEREF _Toc369525817 \h </w:instrText>
            </w:r>
            <w:r>
              <w:rPr>
                <w:webHidden/>
              </w:rPr>
            </w:r>
            <w:r>
              <w:rPr>
                <w:webHidden/>
              </w:rPr>
              <w:fldChar w:fldCharType="separate"/>
            </w:r>
            <w:r>
              <w:rPr>
                <w:webHidden/>
              </w:rPr>
              <w:t>20</w:t>
            </w:r>
            <w:r>
              <w:rPr>
                <w:webHidden/>
              </w:rPr>
              <w:fldChar w:fldCharType="end"/>
            </w:r>
          </w:hyperlink>
        </w:p>
        <w:p w:rsidR="00EC0567" w:rsidRDefault="00EC0567">
          <w:pPr>
            <w:pStyle w:val="TOC1"/>
            <w:rPr>
              <w:rFonts w:asciiTheme="minorHAnsi" w:eastAsiaTheme="minorEastAsia" w:hAnsiTheme="minorHAnsi" w:cstheme="minorBidi"/>
              <w:b w:val="0"/>
              <w:sz w:val="22"/>
              <w:szCs w:val="22"/>
              <w:lang w:eastAsia="en-AU"/>
            </w:rPr>
          </w:pPr>
          <w:hyperlink w:anchor="_Toc369525818" w:history="1">
            <w:r w:rsidRPr="0067500F">
              <w:rPr>
                <w:rStyle w:val="Hyperlink"/>
              </w:rPr>
              <w:t>Clinical claim</w:t>
            </w:r>
            <w:r>
              <w:rPr>
                <w:webHidden/>
              </w:rPr>
              <w:tab/>
            </w:r>
            <w:r>
              <w:rPr>
                <w:webHidden/>
              </w:rPr>
              <w:fldChar w:fldCharType="begin"/>
            </w:r>
            <w:r>
              <w:rPr>
                <w:webHidden/>
              </w:rPr>
              <w:instrText xml:space="preserve"> PAGEREF _Toc369525818 \h </w:instrText>
            </w:r>
            <w:r>
              <w:rPr>
                <w:webHidden/>
              </w:rPr>
            </w:r>
            <w:r>
              <w:rPr>
                <w:webHidden/>
              </w:rPr>
              <w:fldChar w:fldCharType="separate"/>
            </w:r>
            <w:r>
              <w:rPr>
                <w:webHidden/>
              </w:rPr>
              <w:t>20</w:t>
            </w:r>
            <w:r>
              <w:rPr>
                <w:webHidden/>
              </w:rPr>
              <w:fldChar w:fldCharType="end"/>
            </w:r>
          </w:hyperlink>
        </w:p>
        <w:p w:rsidR="00EC0567" w:rsidRDefault="00EC0567">
          <w:pPr>
            <w:pStyle w:val="TOC1"/>
            <w:rPr>
              <w:rFonts w:asciiTheme="minorHAnsi" w:eastAsiaTheme="minorEastAsia" w:hAnsiTheme="minorHAnsi" w:cstheme="minorBidi"/>
              <w:b w:val="0"/>
              <w:sz w:val="22"/>
              <w:szCs w:val="22"/>
              <w:lang w:eastAsia="en-AU"/>
            </w:rPr>
          </w:pPr>
          <w:hyperlink w:anchor="_Toc369525819" w:history="1">
            <w:r w:rsidRPr="0067500F">
              <w:rPr>
                <w:rStyle w:val="Hyperlink"/>
              </w:rPr>
              <w:t>Outcomes and health care resources affected by introduction of proposed intervention</w:t>
            </w:r>
            <w:r>
              <w:rPr>
                <w:webHidden/>
              </w:rPr>
              <w:tab/>
            </w:r>
            <w:r>
              <w:rPr>
                <w:webHidden/>
              </w:rPr>
              <w:fldChar w:fldCharType="begin"/>
            </w:r>
            <w:r>
              <w:rPr>
                <w:webHidden/>
              </w:rPr>
              <w:instrText xml:space="preserve"> PAGEREF _Toc369525819 \h </w:instrText>
            </w:r>
            <w:r>
              <w:rPr>
                <w:webHidden/>
              </w:rPr>
            </w:r>
            <w:r>
              <w:rPr>
                <w:webHidden/>
              </w:rPr>
              <w:fldChar w:fldCharType="separate"/>
            </w:r>
            <w:r>
              <w:rPr>
                <w:webHidden/>
              </w:rPr>
              <w:t>22</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20" w:history="1">
            <w:r w:rsidRPr="0067500F">
              <w:rPr>
                <w:rStyle w:val="Hyperlink"/>
              </w:rPr>
              <w:t>Outcomes for economic evaluation</w:t>
            </w:r>
            <w:r>
              <w:rPr>
                <w:webHidden/>
              </w:rPr>
              <w:tab/>
            </w:r>
            <w:r>
              <w:rPr>
                <w:webHidden/>
              </w:rPr>
              <w:fldChar w:fldCharType="begin"/>
            </w:r>
            <w:r>
              <w:rPr>
                <w:webHidden/>
              </w:rPr>
              <w:instrText xml:space="preserve"> PAGEREF _Toc369525820 \h </w:instrText>
            </w:r>
            <w:r>
              <w:rPr>
                <w:webHidden/>
              </w:rPr>
            </w:r>
            <w:r>
              <w:rPr>
                <w:webHidden/>
              </w:rPr>
              <w:fldChar w:fldCharType="separate"/>
            </w:r>
            <w:r>
              <w:rPr>
                <w:webHidden/>
              </w:rPr>
              <w:t>22</w:t>
            </w:r>
            <w:r>
              <w:rPr>
                <w:webHidden/>
              </w:rPr>
              <w:fldChar w:fldCharType="end"/>
            </w:r>
          </w:hyperlink>
        </w:p>
        <w:p w:rsidR="00EC0567" w:rsidRDefault="00EC0567">
          <w:pPr>
            <w:pStyle w:val="TOC2"/>
            <w:rPr>
              <w:rFonts w:asciiTheme="minorHAnsi" w:eastAsiaTheme="minorEastAsia" w:hAnsiTheme="minorHAnsi" w:cstheme="minorBidi"/>
              <w:sz w:val="22"/>
              <w:szCs w:val="22"/>
              <w:lang w:val="en-AU" w:eastAsia="en-AU"/>
            </w:rPr>
          </w:pPr>
          <w:hyperlink w:anchor="_Toc369525821" w:history="1">
            <w:r w:rsidRPr="0067500F">
              <w:rPr>
                <w:rStyle w:val="Hyperlink"/>
              </w:rPr>
              <w:t>Health care resources</w:t>
            </w:r>
            <w:r>
              <w:rPr>
                <w:webHidden/>
              </w:rPr>
              <w:tab/>
            </w:r>
            <w:r>
              <w:rPr>
                <w:webHidden/>
              </w:rPr>
              <w:fldChar w:fldCharType="begin"/>
            </w:r>
            <w:r>
              <w:rPr>
                <w:webHidden/>
              </w:rPr>
              <w:instrText xml:space="preserve"> PAGEREF _Toc369525821 \h </w:instrText>
            </w:r>
            <w:r>
              <w:rPr>
                <w:webHidden/>
              </w:rPr>
            </w:r>
            <w:r>
              <w:rPr>
                <w:webHidden/>
              </w:rPr>
              <w:fldChar w:fldCharType="separate"/>
            </w:r>
            <w:r>
              <w:rPr>
                <w:webHidden/>
              </w:rPr>
              <w:t>22</w:t>
            </w:r>
            <w:r>
              <w:rPr>
                <w:webHidden/>
              </w:rPr>
              <w:fldChar w:fldCharType="end"/>
            </w:r>
          </w:hyperlink>
        </w:p>
        <w:p w:rsidR="00EC0567" w:rsidRDefault="00EC0567">
          <w:pPr>
            <w:pStyle w:val="TOC1"/>
            <w:rPr>
              <w:rFonts w:asciiTheme="minorHAnsi" w:eastAsiaTheme="minorEastAsia" w:hAnsiTheme="minorHAnsi" w:cstheme="minorBidi"/>
              <w:b w:val="0"/>
              <w:sz w:val="22"/>
              <w:szCs w:val="22"/>
              <w:lang w:eastAsia="en-AU"/>
            </w:rPr>
          </w:pPr>
          <w:hyperlink w:anchor="_Toc369525822" w:history="1">
            <w:r w:rsidRPr="0067500F">
              <w:rPr>
                <w:rStyle w:val="Hyperlink"/>
              </w:rPr>
              <w:t>Proposed structure of economic evaluation (decision-analytic)</w:t>
            </w:r>
            <w:r>
              <w:rPr>
                <w:webHidden/>
              </w:rPr>
              <w:tab/>
            </w:r>
            <w:r>
              <w:rPr>
                <w:webHidden/>
              </w:rPr>
              <w:fldChar w:fldCharType="begin"/>
            </w:r>
            <w:r>
              <w:rPr>
                <w:webHidden/>
              </w:rPr>
              <w:instrText xml:space="preserve"> PAGEREF _Toc369525822 \h </w:instrText>
            </w:r>
            <w:r>
              <w:rPr>
                <w:webHidden/>
              </w:rPr>
            </w:r>
            <w:r>
              <w:rPr>
                <w:webHidden/>
              </w:rPr>
              <w:fldChar w:fldCharType="separate"/>
            </w:r>
            <w:r>
              <w:rPr>
                <w:webHidden/>
              </w:rPr>
              <w:t>24</w:t>
            </w:r>
            <w:r>
              <w:rPr>
                <w:webHidden/>
              </w:rPr>
              <w:fldChar w:fldCharType="end"/>
            </w:r>
          </w:hyperlink>
        </w:p>
        <w:p w:rsidR="000D5CF9" w:rsidRPr="00EC0567" w:rsidRDefault="00EC0567" w:rsidP="000901A8">
          <w:r>
            <w:rPr>
              <w:b/>
              <w:bCs/>
              <w:noProof/>
            </w:rPr>
            <w:fldChar w:fldCharType="end"/>
          </w:r>
        </w:p>
      </w:sdtContent>
    </w:sdt>
    <w:p w:rsidR="000D5CF9" w:rsidRPr="00EB55C8" w:rsidRDefault="000D5CF9" w:rsidP="000901A8">
      <w:pPr>
        <w:rPr>
          <w:sz w:val="22"/>
          <w:szCs w:val="22"/>
        </w:rPr>
      </w:pPr>
      <w:r w:rsidRPr="00EB55C8">
        <w:rPr>
          <w:sz w:val="22"/>
          <w:szCs w:val="22"/>
        </w:rPr>
        <w:br w:type="page"/>
      </w:r>
    </w:p>
    <w:p w:rsidR="000D5CF9" w:rsidRPr="00EB55C8" w:rsidRDefault="000D5CF9" w:rsidP="000901A8">
      <w:pPr>
        <w:pStyle w:val="Heading1"/>
      </w:pPr>
      <w:bookmarkStart w:id="1" w:name="_Toc358039215"/>
      <w:bookmarkStart w:id="2" w:name="_Toc369525799"/>
      <w:bookmarkEnd w:id="0"/>
      <w:r w:rsidRPr="00EB55C8">
        <w:lastRenderedPageBreak/>
        <w:t>MSAC and PASC</w:t>
      </w:r>
      <w:bookmarkEnd w:id="1"/>
      <w:bookmarkEnd w:id="2"/>
    </w:p>
    <w:p w:rsidR="000D5CF9" w:rsidRPr="00EB55C8" w:rsidRDefault="000D5CF9" w:rsidP="000901A8">
      <w:pPr>
        <w:rPr>
          <w:sz w:val="22"/>
          <w:szCs w:val="22"/>
        </w:rPr>
      </w:pPr>
      <w:r w:rsidRPr="00EB55C8">
        <w:rPr>
          <w:sz w:val="22"/>
          <w:szCs w:val="22"/>
        </w:rPr>
        <w:t xml:space="preserve">The Medical Services Advisory Committee (MSAC) is an independent expert committee appointed by the Australian Government Health Minister to strengthen the role of evidence in health financing decisions in </w:t>
      </w:r>
      <w:smartTag w:uri="urn:schemas-microsoft-com:office:smarttags" w:element="country-region">
        <w:smartTag w:uri="urn:schemas-microsoft-com:office:smarttags" w:element="place">
          <w:r w:rsidRPr="00EB55C8">
            <w:rPr>
              <w:sz w:val="22"/>
              <w:szCs w:val="22"/>
            </w:rPr>
            <w:t>Australia</w:t>
          </w:r>
        </w:smartTag>
      </w:smartTag>
      <w:r w:rsidRPr="00EB55C8">
        <w:rPr>
          <w:sz w:val="22"/>
          <w:szCs w:val="22"/>
        </w:rPr>
        <w:t>. MSAC advises the Commonwealth Minister for Health and Ageing on the evidence relating to the safety, effectiveness, and cost-effectiveness of new and existing medical technologies and procedures and under what circumstances public funding should be supported.</w:t>
      </w:r>
    </w:p>
    <w:p w:rsidR="000D5CF9" w:rsidRPr="00EB55C8" w:rsidRDefault="000D5CF9" w:rsidP="000901A8">
      <w:pPr>
        <w:rPr>
          <w:sz w:val="22"/>
          <w:szCs w:val="22"/>
        </w:rPr>
      </w:pPr>
      <w:r w:rsidRPr="00EB55C8">
        <w:rPr>
          <w:sz w:val="22"/>
          <w:szCs w:val="22"/>
        </w:rPr>
        <w:t>The Protocol Advisory Sub-Committee (PASC) is a standing sub-committee of MSAC. Its primary objective is the determination of protocols to guide clinical and economic assessments of medical interventions proposed for public funding.</w:t>
      </w:r>
    </w:p>
    <w:p w:rsidR="000D5CF9" w:rsidRPr="00EB55C8" w:rsidRDefault="000D5CF9" w:rsidP="000901A8">
      <w:pPr>
        <w:pStyle w:val="Heading2"/>
        <w:rPr>
          <w:sz w:val="22"/>
          <w:szCs w:val="22"/>
        </w:rPr>
      </w:pPr>
      <w:bookmarkStart w:id="3" w:name="_Toc358039216"/>
      <w:bookmarkStart w:id="4" w:name="_Toc369525800"/>
      <w:r w:rsidRPr="00EB55C8">
        <w:rPr>
          <w:sz w:val="22"/>
          <w:szCs w:val="22"/>
        </w:rPr>
        <w:t>Purpose of this document</w:t>
      </w:r>
      <w:bookmarkEnd w:id="3"/>
      <w:bookmarkEnd w:id="4"/>
    </w:p>
    <w:p w:rsidR="000D5CF9" w:rsidRPr="00EB55C8" w:rsidRDefault="000D5CF9" w:rsidP="000901A8">
      <w:pPr>
        <w:rPr>
          <w:sz w:val="22"/>
          <w:szCs w:val="22"/>
        </w:rPr>
      </w:pPr>
      <w:r w:rsidRPr="00EB55C8">
        <w:rPr>
          <w:sz w:val="22"/>
          <w:szCs w:val="22"/>
        </w:rPr>
        <w:t xml:space="preserve">This document is intended to provide a draft decision analytic protocol </w:t>
      </w:r>
      <w:r w:rsidR="001A5B28" w:rsidRPr="00EB55C8">
        <w:rPr>
          <w:sz w:val="22"/>
          <w:szCs w:val="22"/>
        </w:rPr>
        <w:t>(</w:t>
      </w:r>
      <w:smartTag w:uri="urn:schemas-microsoft-com:office:smarttags" w:element="stockticker">
        <w:r w:rsidR="001A5B28" w:rsidRPr="00EB55C8">
          <w:rPr>
            <w:sz w:val="22"/>
            <w:szCs w:val="22"/>
          </w:rPr>
          <w:t>DAP</w:t>
        </w:r>
      </w:smartTag>
      <w:r w:rsidR="001A5B28" w:rsidRPr="00EB55C8">
        <w:rPr>
          <w:sz w:val="22"/>
          <w:szCs w:val="22"/>
        </w:rPr>
        <w:t xml:space="preserve">) </w:t>
      </w:r>
      <w:r w:rsidRPr="00EB55C8">
        <w:rPr>
          <w:sz w:val="22"/>
          <w:szCs w:val="22"/>
        </w:rPr>
        <w:t xml:space="preserve">that will be used to guide the assessment of </w:t>
      </w:r>
      <w:r w:rsidR="00147B92" w:rsidRPr="00EB55C8">
        <w:rPr>
          <w:sz w:val="22"/>
          <w:szCs w:val="22"/>
        </w:rPr>
        <w:t xml:space="preserve">a service to </w:t>
      </w:r>
      <w:r w:rsidR="00037D6C" w:rsidRPr="00EB55C8">
        <w:rPr>
          <w:sz w:val="22"/>
          <w:szCs w:val="22"/>
        </w:rPr>
        <w:t>remov</w:t>
      </w:r>
      <w:r w:rsidR="00147B92" w:rsidRPr="00EB55C8">
        <w:rPr>
          <w:sz w:val="22"/>
          <w:szCs w:val="22"/>
        </w:rPr>
        <w:t>e an</w:t>
      </w:r>
      <w:r w:rsidR="00037D6C" w:rsidRPr="00EB55C8">
        <w:rPr>
          <w:sz w:val="22"/>
          <w:szCs w:val="22"/>
        </w:rPr>
        <w:t xml:space="preserve"> </w:t>
      </w:r>
      <w:r w:rsidR="00914BB0" w:rsidRPr="00EB55C8">
        <w:rPr>
          <w:sz w:val="22"/>
          <w:szCs w:val="22"/>
        </w:rPr>
        <w:t>i</w:t>
      </w:r>
      <w:r w:rsidR="00037D6C" w:rsidRPr="00EB55C8">
        <w:rPr>
          <w:sz w:val="22"/>
          <w:szCs w:val="22"/>
        </w:rPr>
        <w:t>mbedded corneal foreign body for any person presenting to an optometrist</w:t>
      </w:r>
      <w:r w:rsidR="00147B92" w:rsidRPr="00EB55C8">
        <w:rPr>
          <w:sz w:val="22"/>
          <w:szCs w:val="22"/>
        </w:rPr>
        <w:t>.</w:t>
      </w:r>
      <w:r w:rsidRPr="00EB55C8">
        <w:rPr>
          <w:sz w:val="22"/>
          <w:szCs w:val="22"/>
        </w:rPr>
        <w:t xml:space="preserve"> The draft protocol </w:t>
      </w:r>
      <w:r w:rsidR="00240351" w:rsidRPr="00EB55C8">
        <w:rPr>
          <w:sz w:val="22"/>
          <w:szCs w:val="22"/>
        </w:rPr>
        <w:t>will be</w:t>
      </w:r>
      <w:r w:rsidRPr="00EB55C8">
        <w:rPr>
          <w:sz w:val="22"/>
          <w:szCs w:val="22"/>
        </w:rPr>
        <w:t xml:space="preserve"> finalised after inviting relevant stakeholders to provide input. Th</w:t>
      </w:r>
      <w:r w:rsidR="00240351" w:rsidRPr="00EB55C8">
        <w:rPr>
          <w:sz w:val="22"/>
          <w:szCs w:val="22"/>
        </w:rPr>
        <w:t>e</w:t>
      </w:r>
      <w:r w:rsidRPr="00EB55C8">
        <w:rPr>
          <w:sz w:val="22"/>
          <w:szCs w:val="22"/>
        </w:rPr>
        <w:t xml:space="preserve"> final protocol will provide the basis for the assessment of the intervention.</w:t>
      </w:r>
    </w:p>
    <w:p w:rsidR="000D5CF9" w:rsidRPr="00EB55C8" w:rsidRDefault="000D5CF9" w:rsidP="000901A8">
      <w:pPr>
        <w:rPr>
          <w:sz w:val="22"/>
          <w:szCs w:val="22"/>
        </w:rPr>
      </w:pPr>
      <w:r w:rsidRPr="00EB55C8">
        <w:rPr>
          <w:sz w:val="22"/>
          <w:szCs w:val="22"/>
        </w:rPr>
        <w:t>The protocol guiding the assessment of the health intervention has been developed using the widely accepted “</w:t>
      </w:r>
      <w:smartTag w:uri="urn:schemas-microsoft-com:office:smarttags" w:element="stockticker">
        <w:r w:rsidRPr="00EB55C8">
          <w:rPr>
            <w:sz w:val="22"/>
            <w:szCs w:val="22"/>
          </w:rPr>
          <w:t>PICO</w:t>
        </w:r>
      </w:smartTag>
      <w:r w:rsidRPr="00EB55C8">
        <w:rPr>
          <w:sz w:val="22"/>
          <w:szCs w:val="22"/>
        </w:rPr>
        <w:t xml:space="preserve">” approach. The </w:t>
      </w:r>
      <w:smartTag w:uri="urn:schemas-microsoft-com:office:smarttags" w:element="stockticker">
        <w:r w:rsidRPr="00EB55C8">
          <w:rPr>
            <w:sz w:val="22"/>
            <w:szCs w:val="22"/>
          </w:rPr>
          <w:t>PICO</w:t>
        </w:r>
      </w:smartTag>
      <w:r w:rsidRPr="00EB55C8">
        <w:rPr>
          <w:sz w:val="22"/>
          <w:szCs w:val="22"/>
        </w:rPr>
        <w:t xml:space="preserve"> approach involves a clear articulation of the following aspects of the research question that the assessment is intended to answer:</w:t>
      </w:r>
    </w:p>
    <w:p w:rsidR="000D5CF9" w:rsidRPr="00EB55C8" w:rsidRDefault="000D5CF9" w:rsidP="000901A8">
      <w:pPr>
        <w:pStyle w:val="ListParagraph"/>
        <w:rPr>
          <w:sz w:val="22"/>
          <w:szCs w:val="22"/>
        </w:rPr>
      </w:pPr>
      <w:r w:rsidRPr="00EB55C8">
        <w:rPr>
          <w:b/>
          <w:sz w:val="22"/>
          <w:szCs w:val="22"/>
          <w:u w:val="single"/>
        </w:rPr>
        <w:t>P</w:t>
      </w:r>
      <w:r w:rsidRPr="00EB55C8">
        <w:rPr>
          <w:sz w:val="22"/>
          <w:szCs w:val="22"/>
        </w:rPr>
        <w:t>atients – specification of the characteristics of the patients in whom the intervention is to be considered for use;</w:t>
      </w:r>
    </w:p>
    <w:p w:rsidR="000D5CF9" w:rsidRPr="00EB55C8" w:rsidRDefault="000D5CF9" w:rsidP="000901A8">
      <w:pPr>
        <w:pStyle w:val="ListParagraph"/>
        <w:rPr>
          <w:sz w:val="22"/>
          <w:szCs w:val="22"/>
        </w:rPr>
      </w:pPr>
      <w:r w:rsidRPr="00EB55C8">
        <w:rPr>
          <w:b/>
          <w:sz w:val="22"/>
          <w:szCs w:val="22"/>
          <w:u w:val="single"/>
        </w:rPr>
        <w:t>I</w:t>
      </w:r>
      <w:r w:rsidRPr="00EB55C8">
        <w:rPr>
          <w:sz w:val="22"/>
          <w:szCs w:val="22"/>
        </w:rPr>
        <w:t>ntervention – specification of the proposed intervention</w:t>
      </w:r>
      <w:r w:rsidR="001A5B28" w:rsidRPr="00EB55C8">
        <w:rPr>
          <w:sz w:val="22"/>
          <w:szCs w:val="22"/>
        </w:rPr>
        <w:t>;</w:t>
      </w:r>
    </w:p>
    <w:p w:rsidR="000D5CF9" w:rsidRPr="00EB55C8" w:rsidRDefault="000D5CF9" w:rsidP="000901A8">
      <w:pPr>
        <w:pStyle w:val="ListParagraph"/>
        <w:rPr>
          <w:sz w:val="22"/>
          <w:szCs w:val="22"/>
        </w:rPr>
      </w:pPr>
      <w:r w:rsidRPr="00EB55C8">
        <w:rPr>
          <w:b/>
          <w:sz w:val="22"/>
          <w:szCs w:val="22"/>
          <w:u w:val="single"/>
        </w:rPr>
        <w:t>C</w:t>
      </w:r>
      <w:r w:rsidRPr="00EB55C8">
        <w:rPr>
          <w:sz w:val="22"/>
          <w:szCs w:val="22"/>
        </w:rPr>
        <w:t>omparator – specification of the therapy most likely to be replaced by the proposed intervention</w:t>
      </w:r>
      <w:r w:rsidR="001A5B28" w:rsidRPr="00EB55C8">
        <w:rPr>
          <w:sz w:val="22"/>
          <w:szCs w:val="22"/>
        </w:rPr>
        <w:t>; and</w:t>
      </w:r>
    </w:p>
    <w:p w:rsidR="000D5CF9" w:rsidRPr="00EB55C8" w:rsidRDefault="000D5CF9" w:rsidP="000901A8">
      <w:pPr>
        <w:pStyle w:val="ListParagraph"/>
        <w:rPr>
          <w:sz w:val="22"/>
          <w:szCs w:val="22"/>
        </w:rPr>
      </w:pPr>
      <w:r w:rsidRPr="00EB55C8">
        <w:rPr>
          <w:b/>
          <w:sz w:val="22"/>
          <w:szCs w:val="22"/>
          <w:u w:val="single"/>
        </w:rPr>
        <w:t>O</w:t>
      </w:r>
      <w:r w:rsidRPr="00EB55C8">
        <w:rPr>
          <w:sz w:val="22"/>
          <w:szCs w:val="22"/>
        </w:rPr>
        <w:t>utcomes – specification of the health outcomes and the healthcare resources likely to be affected by the introduction of the proposed intervention</w:t>
      </w:r>
      <w:r w:rsidR="001A5B28" w:rsidRPr="00EB55C8">
        <w:rPr>
          <w:sz w:val="22"/>
          <w:szCs w:val="22"/>
        </w:rPr>
        <w:t>.</w:t>
      </w:r>
    </w:p>
    <w:p w:rsidR="000D5CF9" w:rsidRPr="00EB55C8" w:rsidRDefault="000D5CF9" w:rsidP="000901A8">
      <w:pPr>
        <w:rPr>
          <w:color w:val="215868"/>
          <w:sz w:val="22"/>
          <w:szCs w:val="22"/>
        </w:rPr>
      </w:pPr>
      <w:r w:rsidRPr="00EB55C8">
        <w:rPr>
          <w:sz w:val="22"/>
          <w:szCs w:val="22"/>
        </w:rPr>
        <w:br w:type="page"/>
      </w:r>
    </w:p>
    <w:p w:rsidR="000D5CF9" w:rsidRPr="00EB55C8" w:rsidRDefault="000D5CF9" w:rsidP="000901A8">
      <w:pPr>
        <w:pStyle w:val="Heading1"/>
      </w:pPr>
      <w:bookmarkStart w:id="5" w:name="_Toc358039217"/>
      <w:bookmarkStart w:id="6" w:name="_Toc369525801"/>
      <w:r w:rsidRPr="00EB55C8">
        <w:lastRenderedPageBreak/>
        <w:t>Purpose of application</w:t>
      </w:r>
      <w:bookmarkEnd w:id="5"/>
      <w:bookmarkEnd w:id="6"/>
    </w:p>
    <w:p w:rsidR="00914BB0" w:rsidRPr="00EB55C8" w:rsidRDefault="001C16CB" w:rsidP="00037D6C">
      <w:pPr>
        <w:rPr>
          <w:sz w:val="22"/>
          <w:szCs w:val="22"/>
        </w:rPr>
      </w:pPr>
      <w:r w:rsidRPr="00EB55C8">
        <w:rPr>
          <w:sz w:val="22"/>
          <w:szCs w:val="22"/>
        </w:rPr>
        <w:t>A</w:t>
      </w:r>
      <w:r w:rsidR="00037D6C" w:rsidRPr="00EB55C8">
        <w:rPr>
          <w:sz w:val="22"/>
          <w:szCs w:val="22"/>
        </w:rPr>
        <w:t xml:space="preserve">n application requesting MBS listing of removal of imbedded corneal foreign body </w:t>
      </w:r>
      <w:r w:rsidR="006A1AAD" w:rsidRPr="00EB55C8">
        <w:rPr>
          <w:sz w:val="22"/>
          <w:szCs w:val="22"/>
        </w:rPr>
        <w:t>(</w:t>
      </w:r>
      <w:smartTag w:uri="urn:schemas-microsoft-com:office:smarttags" w:element="stockticker">
        <w:r w:rsidR="006A1AAD" w:rsidRPr="00EB55C8">
          <w:rPr>
            <w:sz w:val="22"/>
            <w:szCs w:val="22"/>
          </w:rPr>
          <w:t>CFB</w:t>
        </w:r>
      </w:smartTag>
      <w:r w:rsidR="006A1AAD" w:rsidRPr="00EB55C8">
        <w:rPr>
          <w:sz w:val="22"/>
          <w:szCs w:val="22"/>
        </w:rPr>
        <w:t xml:space="preserve">) </w:t>
      </w:r>
      <w:r w:rsidR="00037D6C" w:rsidRPr="00EB55C8">
        <w:rPr>
          <w:sz w:val="22"/>
          <w:szCs w:val="22"/>
        </w:rPr>
        <w:t xml:space="preserve">for any person presenting to an optometrist was received from </w:t>
      </w:r>
      <w:r w:rsidRPr="00EB55C8">
        <w:rPr>
          <w:sz w:val="22"/>
          <w:szCs w:val="22"/>
        </w:rPr>
        <w:t>Optometrists Association Australia</w:t>
      </w:r>
      <w:r w:rsidR="00037D6C" w:rsidRPr="00EB55C8">
        <w:rPr>
          <w:sz w:val="22"/>
          <w:szCs w:val="22"/>
        </w:rPr>
        <w:t xml:space="preserve"> by the Department of Health and Ageing in February 2011. The application relates to a new item by which optometrists may bill for the service described. Under current arrangements billing occurs under MBS item number 42644 for provision of the service by</w:t>
      </w:r>
      <w:r w:rsidR="00AC481A" w:rsidRPr="00EB55C8">
        <w:rPr>
          <w:sz w:val="22"/>
          <w:szCs w:val="22"/>
        </w:rPr>
        <w:t xml:space="preserve"> general practitioners and</w:t>
      </w:r>
      <w:r w:rsidR="00037D6C" w:rsidRPr="00EB55C8">
        <w:rPr>
          <w:sz w:val="22"/>
          <w:szCs w:val="22"/>
        </w:rPr>
        <w:t xml:space="preserve"> ophthalmologists, and alternatively, the service is provided by hospital emergency departments. </w:t>
      </w:r>
      <w:r w:rsidR="00914BB0" w:rsidRPr="00EB55C8">
        <w:rPr>
          <w:sz w:val="22"/>
          <w:szCs w:val="22"/>
        </w:rPr>
        <w:t xml:space="preserve">The applicants state that optometrists currently perform the removal of imbedded CFBs, and that the introduction of a new MBS item is unlikely to change practice to any large degree, but will allow optometrists to be reimbursed appropriately. </w:t>
      </w:r>
    </w:p>
    <w:p w:rsidR="001A5B28" w:rsidRPr="00EB55C8" w:rsidRDefault="00240351" w:rsidP="001A5B28">
      <w:pPr>
        <w:rPr>
          <w:sz w:val="22"/>
          <w:szCs w:val="22"/>
        </w:rPr>
      </w:pPr>
      <w:r w:rsidRPr="00EB55C8">
        <w:rPr>
          <w:sz w:val="22"/>
          <w:szCs w:val="22"/>
        </w:rPr>
        <w:t>An independent evaluator group</w:t>
      </w:r>
      <w:r w:rsidR="001A5B28" w:rsidRPr="00EB55C8">
        <w:rPr>
          <w:sz w:val="22"/>
          <w:szCs w:val="22"/>
        </w:rPr>
        <w:t xml:space="preserve">, as part of its contract with the Department of Health and Ageing, </w:t>
      </w:r>
      <w:r w:rsidRPr="00EB55C8">
        <w:rPr>
          <w:sz w:val="22"/>
          <w:szCs w:val="22"/>
        </w:rPr>
        <w:t xml:space="preserve">has </w:t>
      </w:r>
      <w:r w:rsidR="001A5B28" w:rsidRPr="00EB55C8">
        <w:rPr>
          <w:sz w:val="22"/>
          <w:szCs w:val="22"/>
        </w:rPr>
        <w:t xml:space="preserve">drafted this decision analytic protocol </w:t>
      </w:r>
      <w:r w:rsidR="00EE169C" w:rsidRPr="00EB55C8">
        <w:rPr>
          <w:sz w:val="22"/>
          <w:szCs w:val="22"/>
        </w:rPr>
        <w:t>to guide the</w:t>
      </w:r>
      <w:r w:rsidR="001A5B28" w:rsidRPr="00EB55C8">
        <w:rPr>
          <w:sz w:val="22"/>
          <w:szCs w:val="22"/>
        </w:rPr>
        <w:t xml:space="preserve"> assessment of the safety, effectiveness and cost-effectiveness of the proposed intervention in order to inform MSAC’s decision-making regarding public funding of the intervention.</w:t>
      </w:r>
    </w:p>
    <w:p w:rsidR="000D5CF9" w:rsidRPr="00EB55C8" w:rsidRDefault="000D5CF9" w:rsidP="00AC07F7">
      <w:pPr>
        <w:pStyle w:val="Heading1"/>
      </w:pPr>
      <w:bookmarkStart w:id="7" w:name="_Toc358039218"/>
      <w:bookmarkStart w:id="8" w:name="_Toc369525802"/>
      <w:r w:rsidRPr="00EB55C8">
        <w:t>Background</w:t>
      </w:r>
      <w:bookmarkEnd w:id="7"/>
      <w:bookmarkEnd w:id="8"/>
    </w:p>
    <w:p w:rsidR="000D5CF9" w:rsidRPr="00EB55C8" w:rsidRDefault="000D5CF9" w:rsidP="00AC07F7">
      <w:pPr>
        <w:pStyle w:val="Heading2"/>
        <w:rPr>
          <w:sz w:val="22"/>
          <w:szCs w:val="22"/>
        </w:rPr>
      </w:pPr>
      <w:bookmarkStart w:id="9" w:name="_Toc358039219"/>
      <w:bookmarkStart w:id="10" w:name="_Toc369525803"/>
      <w:r w:rsidRPr="00EB55C8">
        <w:rPr>
          <w:sz w:val="22"/>
          <w:szCs w:val="22"/>
        </w:rPr>
        <w:t>Current arrangements for public reimbursement</w:t>
      </w:r>
      <w:bookmarkEnd w:id="9"/>
      <w:bookmarkEnd w:id="10"/>
    </w:p>
    <w:p w:rsidR="00AE2F45" w:rsidRPr="00EB55C8" w:rsidRDefault="00037D6C" w:rsidP="00037D6C">
      <w:pPr>
        <w:rPr>
          <w:sz w:val="22"/>
          <w:szCs w:val="22"/>
        </w:rPr>
      </w:pPr>
      <w:r w:rsidRPr="00EB55C8">
        <w:rPr>
          <w:sz w:val="22"/>
          <w:szCs w:val="22"/>
        </w:rPr>
        <w:t xml:space="preserve">Under current arrangements, ophthalmologists </w:t>
      </w:r>
      <w:r w:rsidR="00A020C4" w:rsidRPr="00EB55C8">
        <w:rPr>
          <w:sz w:val="22"/>
          <w:szCs w:val="22"/>
        </w:rPr>
        <w:t>and general practitioners</w:t>
      </w:r>
      <w:r w:rsidR="00AC481A" w:rsidRPr="00EB55C8">
        <w:rPr>
          <w:sz w:val="22"/>
          <w:szCs w:val="22"/>
        </w:rPr>
        <w:t xml:space="preserve"> </w:t>
      </w:r>
      <w:r w:rsidRPr="00EB55C8">
        <w:rPr>
          <w:sz w:val="22"/>
          <w:szCs w:val="22"/>
        </w:rPr>
        <w:t xml:space="preserve">are able to bill for removal of </w:t>
      </w:r>
      <w:smartTag w:uri="urn:schemas-microsoft-com:office:smarttags" w:element="stockticker">
        <w:r w:rsidR="006A1AAD" w:rsidRPr="00EB55C8">
          <w:rPr>
            <w:sz w:val="22"/>
            <w:szCs w:val="22"/>
          </w:rPr>
          <w:t>CFB</w:t>
        </w:r>
      </w:smartTag>
      <w:r w:rsidRPr="00EB55C8">
        <w:rPr>
          <w:sz w:val="22"/>
          <w:szCs w:val="22"/>
        </w:rPr>
        <w:t xml:space="preserve"> under MBS item number 42644</w:t>
      </w:r>
      <w:r w:rsidR="0002386D" w:rsidRPr="00EB55C8">
        <w:rPr>
          <w:sz w:val="22"/>
          <w:szCs w:val="22"/>
        </w:rPr>
        <w:t xml:space="preserve"> (</w:t>
      </w:r>
      <w:r w:rsidR="00A51C12" w:rsidRPr="00EB55C8">
        <w:fldChar w:fldCharType="begin"/>
      </w:r>
      <w:r w:rsidR="00A51C12" w:rsidRPr="00EB55C8">
        <w:instrText xml:space="preserve"> REF _Ref283049171 \h  \* MERGEFORMAT </w:instrText>
      </w:r>
      <w:r w:rsidR="00A51C12" w:rsidRPr="00EB55C8">
        <w:fldChar w:fldCharType="separate"/>
      </w:r>
      <w:r w:rsidR="00FC5F9D" w:rsidRPr="00EB55C8">
        <w:rPr>
          <w:sz w:val="22"/>
          <w:szCs w:val="22"/>
        </w:rPr>
        <w:t>Table 1</w:t>
      </w:r>
      <w:r w:rsidR="00A51C12" w:rsidRPr="00EB55C8">
        <w:fldChar w:fldCharType="end"/>
      </w:r>
      <w:r w:rsidR="0002386D" w:rsidRPr="00EB55C8">
        <w:rPr>
          <w:sz w:val="22"/>
          <w:szCs w:val="22"/>
        </w:rPr>
        <w:t>)</w:t>
      </w:r>
      <w:r w:rsidRPr="00EB55C8">
        <w:rPr>
          <w:sz w:val="22"/>
          <w:szCs w:val="22"/>
        </w:rPr>
        <w:t>. Medicare statistics</w:t>
      </w:r>
      <w:r w:rsidRPr="00EB55C8">
        <w:rPr>
          <w:sz w:val="22"/>
          <w:szCs w:val="22"/>
          <w:vertAlign w:val="superscript"/>
        </w:rPr>
        <w:footnoteReference w:id="1"/>
      </w:r>
      <w:r w:rsidRPr="00EB55C8">
        <w:rPr>
          <w:sz w:val="22"/>
          <w:szCs w:val="22"/>
        </w:rPr>
        <w:t xml:space="preserve"> for billing of item 42644 provide an indication of the incidence of imbedded </w:t>
      </w:r>
      <w:smartTag w:uri="urn:schemas-microsoft-com:office:smarttags" w:element="stockticker">
        <w:r w:rsidR="006A1AAD" w:rsidRPr="00EB55C8">
          <w:rPr>
            <w:sz w:val="22"/>
            <w:szCs w:val="22"/>
          </w:rPr>
          <w:t>CFB</w:t>
        </w:r>
      </w:smartTag>
      <w:r w:rsidRPr="00EB55C8">
        <w:rPr>
          <w:sz w:val="22"/>
          <w:szCs w:val="22"/>
        </w:rPr>
        <w:t xml:space="preserve"> injuries in </w:t>
      </w:r>
      <w:smartTag w:uri="urn:schemas-microsoft-com:office:smarttags" w:element="country-region">
        <w:smartTag w:uri="urn:schemas-microsoft-com:office:smarttags" w:element="place">
          <w:r w:rsidRPr="00EB55C8">
            <w:rPr>
              <w:sz w:val="22"/>
              <w:szCs w:val="22"/>
            </w:rPr>
            <w:t>Australia</w:t>
          </w:r>
        </w:smartTag>
      </w:smartTag>
      <w:r w:rsidRPr="00EB55C8">
        <w:rPr>
          <w:sz w:val="22"/>
          <w:szCs w:val="22"/>
        </w:rPr>
        <w:t xml:space="preserve">. Based on MBS data, this service was </w:t>
      </w:r>
      <w:r w:rsidR="00B36C15" w:rsidRPr="00EB55C8">
        <w:rPr>
          <w:sz w:val="22"/>
          <w:szCs w:val="22"/>
        </w:rPr>
        <w:t xml:space="preserve">claimed </w:t>
      </w:r>
      <w:r w:rsidRPr="00EB55C8">
        <w:rPr>
          <w:sz w:val="22"/>
          <w:szCs w:val="22"/>
        </w:rPr>
        <w:t>a total of 26,457 times during the 2010</w:t>
      </w:r>
      <w:r w:rsidRPr="00EB55C8">
        <w:rPr>
          <w:sz w:val="22"/>
          <w:szCs w:val="22"/>
        </w:rPr>
        <w:noBreakHyphen/>
        <w:t xml:space="preserve">2011 financial year. </w:t>
      </w:r>
      <w:r w:rsidR="00AE2F45" w:rsidRPr="00EB55C8">
        <w:rPr>
          <w:sz w:val="22"/>
          <w:szCs w:val="22"/>
        </w:rPr>
        <w:t xml:space="preserve">Data from the BEACH survey of 2000-2007 </w:t>
      </w:r>
      <w:r w:rsidR="00F104A6" w:rsidRPr="00EB55C8">
        <w:rPr>
          <w:sz w:val="22"/>
          <w:szCs w:val="22"/>
        </w:rPr>
        <w:t xml:space="preserve">reported a national annual estimate of general practice encounters involving a foreign body in the eye of 102,000 </w:t>
      </w:r>
      <w:r w:rsidR="001905B5" w:rsidRPr="00EB55C8">
        <w:rPr>
          <w:sz w:val="22"/>
          <w:szCs w:val="22"/>
        </w:rPr>
        <w:fldChar w:fldCharType="begin"/>
      </w:r>
      <w:r w:rsidR="00F65A7E" w:rsidRPr="00EB55C8">
        <w:rPr>
          <w:sz w:val="22"/>
          <w:szCs w:val="22"/>
        </w:rPr>
        <w:instrText xml:space="preserve"> ADDIN EN.CITE &lt;EndNote&gt;&lt;Cite&gt;&lt;Author&gt;AIHW&lt;/Author&gt;&lt;Year&gt;2009&lt;/Year&gt;&lt;RecNum&gt;140&lt;/RecNum&gt;&lt;DisplayText&gt;(AIHW 2009a)&lt;/DisplayText&gt;&lt;record&gt;&lt;rec-number&gt;140&lt;/rec-number&gt;&lt;foreign-keys&gt;&lt;key app="EN" db-id="fzeppp2fdxpapher05c595tg5sxezxwf290v"&gt;140&lt;/key&gt;&lt;/foreign-keys&gt;&lt;ref-type name="Report"&gt;27&lt;/ref-type&gt;&lt;contributors&gt;&lt;authors&gt;&lt;author&gt;AIHW&lt;/author&gt;&lt;/authors&gt;&lt;/contributors&gt;&lt;titles&gt;&lt;title&gt;Eye-related injuries in Australia&lt;/title&gt;&lt;secondary-title&gt;Cat. no. INJCAT 123&lt;/secondary-title&gt;&lt;/titles&gt;&lt;dates&gt;&lt;year&gt;2009&lt;/year&gt;&lt;/dates&gt;&lt;pub-location&gt;Canberra&lt;/pub-location&gt;&lt;publisher&gt;Australian Institute of Health and Welfare&lt;/publisher&gt;&lt;urls&gt;&lt;related-urls&gt;&lt;url&gt;www.aihw.gov.au/WorkArea/DownloadAsset.aspx?id=6442458828 &lt;/url&gt;&lt;/related-urls&gt;&lt;/urls&gt;&lt;access-date&gt;5th November 2012&lt;/access-date&gt;&lt;/record&gt;&lt;/Cite&gt;&lt;/EndNote&gt;</w:instrText>
      </w:r>
      <w:r w:rsidR="001905B5" w:rsidRPr="00EB55C8">
        <w:rPr>
          <w:sz w:val="22"/>
          <w:szCs w:val="22"/>
        </w:rPr>
        <w:fldChar w:fldCharType="separate"/>
      </w:r>
      <w:r w:rsidR="00F65A7E" w:rsidRPr="00EB55C8">
        <w:rPr>
          <w:noProof/>
          <w:sz w:val="22"/>
          <w:szCs w:val="22"/>
        </w:rPr>
        <w:t>(</w:t>
      </w:r>
      <w:hyperlink w:anchor="_ENREF_2" w:tooltip="AIHW, 2009 #140" w:history="1">
        <w:r w:rsidR="00F65A7E" w:rsidRPr="00EB55C8">
          <w:rPr>
            <w:noProof/>
            <w:sz w:val="22"/>
            <w:szCs w:val="22"/>
          </w:rPr>
          <w:t>AIHW 2009a</w:t>
        </w:r>
      </w:hyperlink>
      <w:r w:rsidR="00F65A7E" w:rsidRPr="00EB55C8">
        <w:rPr>
          <w:noProof/>
          <w:sz w:val="22"/>
          <w:szCs w:val="22"/>
        </w:rPr>
        <w:t>)</w:t>
      </w:r>
      <w:r w:rsidR="001905B5" w:rsidRPr="00EB55C8">
        <w:rPr>
          <w:sz w:val="22"/>
          <w:szCs w:val="22"/>
        </w:rPr>
        <w:fldChar w:fldCharType="end"/>
      </w:r>
      <w:r w:rsidR="00F104A6" w:rsidRPr="00EB55C8">
        <w:rPr>
          <w:sz w:val="22"/>
          <w:szCs w:val="22"/>
        </w:rPr>
        <w:t xml:space="preserve">. </w:t>
      </w:r>
    </w:p>
    <w:p w:rsidR="00037D6C" w:rsidRPr="00EB55C8" w:rsidRDefault="00037D6C" w:rsidP="00037D6C">
      <w:pPr>
        <w:rPr>
          <w:sz w:val="22"/>
          <w:szCs w:val="22"/>
        </w:rPr>
      </w:pPr>
      <w:r w:rsidRPr="00EB55C8">
        <w:rPr>
          <w:sz w:val="22"/>
          <w:szCs w:val="22"/>
        </w:rPr>
        <w:t xml:space="preserve">However, it is acknowledged that patients have several options for accessing this service, and that billing of item 42644 by ophthalmologists </w:t>
      </w:r>
      <w:r w:rsidR="00AC481A" w:rsidRPr="00EB55C8">
        <w:rPr>
          <w:sz w:val="22"/>
          <w:szCs w:val="22"/>
        </w:rPr>
        <w:t xml:space="preserve">or general practitioners </w:t>
      </w:r>
      <w:r w:rsidRPr="00EB55C8">
        <w:rPr>
          <w:sz w:val="22"/>
          <w:szCs w:val="22"/>
        </w:rPr>
        <w:t>does not provide the complete picture.</w:t>
      </w:r>
      <w:r w:rsidR="00AE2F45" w:rsidRPr="00EB55C8">
        <w:rPr>
          <w:sz w:val="22"/>
          <w:szCs w:val="22"/>
        </w:rPr>
        <w:t xml:space="preserve"> </w:t>
      </w:r>
    </w:p>
    <w:p w:rsidR="00037D6C" w:rsidRPr="00EB55C8" w:rsidRDefault="00037D6C" w:rsidP="00037D6C">
      <w:pPr>
        <w:rPr>
          <w:sz w:val="22"/>
          <w:szCs w:val="22"/>
        </w:rPr>
      </w:pPr>
      <w:r w:rsidRPr="00EB55C8">
        <w:rPr>
          <w:sz w:val="22"/>
          <w:szCs w:val="22"/>
        </w:rPr>
        <w:t>Alternatively, patients can access the service through a hospital emergency department</w:t>
      </w:r>
      <w:r w:rsidR="00EE169C" w:rsidRPr="00EB55C8">
        <w:rPr>
          <w:sz w:val="22"/>
          <w:szCs w:val="22"/>
        </w:rPr>
        <w:t xml:space="preserve"> (ED)</w:t>
      </w:r>
      <w:r w:rsidRPr="00EB55C8">
        <w:rPr>
          <w:sz w:val="22"/>
          <w:szCs w:val="22"/>
        </w:rPr>
        <w:t>. The National Hospital Morbidity Database</w:t>
      </w:r>
      <w:r w:rsidRPr="00EB55C8">
        <w:rPr>
          <w:sz w:val="22"/>
          <w:szCs w:val="22"/>
          <w:vertAlign w:val="superscript"/>
        </w:rPr>
        <w:footnoteReference w:id="2"/>
      </w:r>
      <w:r w:rsidRPr="00EB55C8">
        <w:rPr>
          <w:sz w:val="22"/>
          <w:szCs w:val="22"/>
        </w:rPr>
        <w:t xml:space="preserve"> indicates that there were a total of 84 proce</w:t>
      </w:r>
      <w:r w:rsidR="006A1AAD" w:rsidRPr="00EB55C8">
        <w:rPr>
          <w:sz w:val="22"/>
          <w:szCs w:val="22"/>
        </w:rPr>
        <w:t>dures involving the removal of i</w:t>
      </w:r>
      <w:r w:rsidRPr="00EB55C8">
        <w:rPr>
          <w:sz w:val="22"/>
          <w:szCs w:val="22"/>
        </w:rPr>
        <w:t xml:space="preserve">mbedded </w:t>
      </w:r>
      <w:smartTag w:uri="urn:schemas-microsoft-com:office:smarttags" w:element="stockticker">
        <w:r w:rsidR="006A1AAD" w:rsidRPr="00EB55C8">
          <w:rPr>
            <w:sz w:val="22"/>
            <w:szCs w:val="22"/>
          </w:rPr>
          <w:t>CFB</w:t>
        </w:r>
      </w:smartTag>
      <w:r w:rsidRPr="00EB55C8">
        <w:rPr>
          <w:sz w:val="22"/>
          <w:szCs w:val="22"/>
        </w:rPr>
        <w:t xml:space="preserve"> during the 2009</w:t>
      </w:r>
      <w:r w:rsidRPr="00EB55C8">
        <w:rPr>
          <w:sz w:val="22"/>
          <w:szCs w:val="22"/>
        </w:rPr>
        <w:noBreakHyphen/>
        <w:t xml:space="preserve">2010 financial year, with data from previous years showing little change over time. </w:t>
      </w:r>
    </w:p>
    <w:p w:rsidR="00AE2F45" w:rsidRPr="00EB55C8" w:rsidRDefault="00AE2F45" w:rsidP="00037D6C">
      <w:pPr>
        <w:rPr>
          <w:sz w:val="22"/>
          <w:szCs w:val="22"/>
        </w:rPr>
      </w:pPr>
      <w:r w:rsidRPr="00EB55C8">
        <w:rPr>
          <w:sz w:val="22"/>
          <w:szCs w:val="22"/>
        </w:rPr>
        <w:lastRenderedPageBreak/>
        <w:t xml:space="preserve">Furthermore, optometrists currently perform the procedure of removing imbedded CFBs, without a specific item number. It is therefore difficult to estimate the number of procedures currently being performed by optometrists under non-specific attendance items (such as 10900 and 10913). </w:t>
      </w:r>
      <w:r w:rsidR="00B30276" w:rsidRPr="00EB55C8">
        <w:rPr>
          <w:sz w:val="22"/>
          <w:szCs w:val="22"/>
        </w:rPr>
        <w:t xml:space="preserve">The </w:t>
      </w:r>
      <w:r w:rsidR="007E6A9B" w:rsidRPr="00EB55C8">
        <w:rPr>
          <w:sz w:val="22"/>
          <w:szCs w:val="22"/>
        </w:rPr>
        <w:t>a</w:t>
      </w:r>
      <w:r w:rsidR="00B30276" w:rsidRPr="00EB55C8">
        <w:rPr>
          <w:sz w:val="22"/>
          <w:szCs w:val="22"/>
        </w:rPr>
        <w:t xml:space="preserve">pplicants have </w:t>
      </w:r>
      <w:r w:rsidR="007E6A9B" w:rsidRPr="00EB55C8">
        <w:rPr>
          <w:sz w:val="22"/>
          <w:szCs w:val="22"/>
        </w:rPr>
        <w:t>suggested</w:t>
      </w:r>
      <w:r w:rsidR="00B30276" w:rsidRPr="00EB55C8">
        <w:rPr>
          <w:sz w:val="22"/>
          <w:szCs w:val="22"/>
        </w:rPr>
        <w:t xml:space="preserve"> that optometrists currently perform this procedure 10 times per year. </w:t>
      </w:r>
      <w:r w:rsidR="007E6A9B" w:rsidRPr="00EB55C8">
        <w:rPr>
          <w:sz w:val="22"/>
          <w:szCs w:val="22"/>
        </w:rPr>
        <w:t>It is therefore estimated that approximately 35,000 CFB removal procedures are performed in Australia by optometrists per annum.</w:t>
      </w:r>
      <w:r w:rsidR="007E6A9B" w:rsidRPr="00EB55C8">
        <w:rPr>
          <w:rStyle w:val="FootnoteReference"/>
          <w:sz w:val="22"/>
          <w:szCs w:val="22"/>
        </w:rPr>
        <w:footnoteReference w:id="3"/>
      </w:r>
    </w:p>
    <w:p w:rsidR="000D5CF9" w:rsidRPr="00EB55C8" w:rsidRDefault="000D5CF9" w:rsidP="0002386D">
      <w:pPr>
        <w:pStyle w:val="Caption"/>
        <w:ind w:left="0" w:firstLine="0"/>
      </w:pPr>
      <w:bookmarkStart w:id="11" w:name="_Ref283049171"/>
      <w:bookmarkStart w:id="12" w:name="_Ref340835193"/>
      <w:r w:rsidRPr="00EB55C8">
        <w:t xml:space="preserve">Table </w:t>
      </w:r>
      <w:r w:rsidR="00A51C12" w:rsidRPr="00EB55C8">
        <w:fldChar w:fldCharType="begin"/>
      </w:r>
      <w:r w:rsidR="00A51C12" w:rsidRPr="00EB55C8">
        <w:instrText xml:space="preserve"> SEQ Table \* ARABIC </w:instrText>
      </w:r>
      <w:r w:rsidR="00A51C12" w:rsidRPr="00EB55C8">
        <w:fldChar w:fldCharType="separate"/>
      </w:r>
      <w:r w:rsidR="00FC5F9D" w:rsidRPr="00EB55C8">
        <w:rPr>
          <w:noProof/>
        </w:rPr>
        <w:t>1</w:t>
      </w:r>
      <w:r w:rsidR="00A51C12" w:rsidRPr="00EB55C8">
        <w:rPr>
          <w:noProof/>
        </w:rPr>
        <w:fldChar w:fldCharType="end"/>
      </w:r>
      <w:bookmarkEnd w:id="11"/>
      <w:r w:rsidRPr="00EB55C8">
        <w:t>:</w:t>
      </w:r>
      <w:r w:rsidRPr="00EB55C8">
        <w:tab/>
        <w:t xml:space="preserve">Current MBS item descriptor for </w:t>
      </w:r>
      <w:r w:rsidR="0002386D" w:rsidRPr="00EB55C8">
        <w:t>item 42644</w:t>
      </w:r>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Current MBS item descriptor for item 42644"/>
        <w:tblDescription w:val="Table 1: Current MBS item descriptor for item 42644"/>
      </w:tblPr>
      <w:tblGrid>
        <w:gridCol w:w="9134"/>
      </w:tblGrid>
      <w:tr w:rsidR="000D5CF9" w:rsidRPr="00EB55C8">
        <w:tc>
          <w:tcPr>
            <w:tcW w:w="9134" w:type="dxa"/>
          </w:tcPr>
          <w:p w:rsidR="000D5CF9" w:rsidRPr="00EB55C8" w:rsidRDefault="000F347C" w:rsidP="000F347C">
            <w:pPr>
              <w:keepNext/>
              <w:spacing w:before="120" w:after="120" w:line="240" w:lineRule="auto"/>
              <w:jc w:val="right"/>
              <w:rPr>
                <w:rFonts w:ascii="Arial Narrow" w:hAnsi="Arial Narrow"/>
                <w:sz w:val="22"/>
                <w:szCs w:val="22"/>
                <w:lang w:eastAsia="ja-JP"/>
              </w:rPr>
            </w:pPr>
            <w:bookmarkStart w:id="13" w:name="_GoBack"/>
            <w:r w:rsidRPr="00EB55C8">
              <w:rPr>
                <w:rFonts w:ascii="Arial Narrow" w:hAnsi="Arial Narrow"/>
                <w:sz w:val="22"/>
                <w:szCs w:val="22"/>
                <w:lang w:val="en-US" w:eastAsia="ja-JP"/>
              </w:rPr>
              <w:t>Category 3 - THERAPEUTIC PROCEDURES</w:t>
            </w:r>
          </w:p>
        </w:tc>
      </w:tr>
      <w:tr w:rsidR="000D5CF9" w:rsidRPr="00EB55C8">
        <w:tc>
          <w:tcPr>
            <w:tcW w:w="9134" w:type="dxa"/>
          </w:tcPr>
          <w:p w:rsidR="000D5CF9" w:rsidRPr="00EB55C8" w:rsidRDefault="000D5CF9" w:rsidP="006710A9">
            <w:pPr>
              <w:keepNext/>
              <w:spacing w:before="120" w:after="120" w:line="240" w:lineRule="auto"/>
              <w:rPr>
                <w:rFonts w:ascii="Arial Narrow" w:hAnsi="Arial Narrow"/>
                <w:sz w:val="22"/>
                <w:szCs w:val="22"/>
                <w:lang w:val="en-US" w:eastAsia="ja-JP"/>
              </w:rPr>
            </w:pPr>
            <w:r w:rsidRPr="00EB55C8">
              <w:rPr>
                <w:rFonts w:ascii="Arial Narrow" w:hAnsi="Arial Narrow"/>
                <w:sz w:val="22"/>
                <w:szCs w:val="22"/>
                <w:lang w:val="en-US" w:eastAsia="ja-JP"/>
              </w:rPr>
              <w:t xml:space="preserve">MBS </w:t>
            </w:r>
            <w:r w:rsidR="0002386D" w:rsidRPr="00EB55C8">
              <w:rPr>
                <w:rFonts w:ascii="Arial Narrow" w:hAnsi="Arial Narrow"/>
                <w:sz w:val="22"/>
                <w:szCs w:val="22"/>
                <w:lang w:val="en-US" w:eastAsia="ja-JP"/>
              </w:rPr>
              <w:t>42644</w:t>
            </w:r>
          </w:p>
          <w:p w:rsidR="0018678B" w:rsidRPr="00EB55C8" w:rsidRDefault="0018678B" w:rsidP="0018678B">
            <w:pPr>
              <w:keepNext/>
              <w:spacing w:after="120" w:line="240" w:lineRule="auto"/>
              <w:rPr>
                <w:rFonts w:ascii="Arial Narrow" w:hAnsi="Arial Narrow"/>
                <w:lang w:eastAsia="ja-JP"/>
              </w:rPr>
            </w:pPr>
            <w:r w:rsidRPr="00EB55C8">
              <w:rPr>
                <w:rFonts w:ascii="Arial Narrow" w:hAnsi="Arial Narrow"/>
                <w:lang w:eastAsia="ja-JP"/>
              </w:rPr>
              <w:t>CORNEA OR SCLERA, removal of imbedded foreign body from – not more than once on the same day by the same practitioner (excluding aftercare) (</w:t>
            </w:r>
            <w:proofErr w:type="spellStart"/>
            <w:r w:rsidRPr="00EB55C8">
              <w:rPr>
                <w:rFonts w:ascii="Arial Narrow" w:hAnsi="Arial Narrow"/>
                <w:lang w:eastAsia="ja-JP"/>
              </w:rPr>
              <w:t>Anaes</w:t>
            </w:r>
            <w:proofErr w:type="spellEnd"/>
            <w:r w:rsidRPr="00EB55C8">
              <w:rPr>
                <w:rFonts w:ascii="Arial Narrow" w:hAnsi="Arial Narrow"/>
                <w:lang w:eastAsia="ja-JP"/>
              </w:rPr>
              <w:t>.)</w:t>
            </w:r>
          </w:p>
          <w:p w:rsidR="0018678B" w:rsidRPr="00EB55C8" w:rsidRDefault="0018678B" w:rsidP="0018678B">
            <w:pPr>
              <w:keepNext/>
              <w:tabs>
                <w:tab w:val="left" w:pos="1452"/>
                <w:tab w:val="left" w:pos="3294"/>
              </w:tabs>
              <w:spacing w:after="120" w:line="240" w:lineRule="auto"/>
              <w:rPr>
                <w:rFonts w:ascii="Arial Narrow" w:hAnsi="Arial Narrow"/>
                <w:lang w:eastAsia="ja-JP"/>
              </w:rPr>
            </w:pPr>
            <w:r w:rsidRPr="00EB55C8">
              <w:rPr>
                <w:rFonts w:ascii="Arial Narrow" w:hAnsi="Arial Narrow"/>
                <w:lang w:eastAsia="ja-JP"/>
              </w:rPr>
              <w:t>Fee: $7</w:t>
            </w:r>
            <w:r w:rsidR="002550BF" w:rsidRPr="00EB55C8">
              <w:rPr>
                <w:rFonts w:ascii="Arial Narrow" w:hAnsi="Arial Narrow"/>
                <w:lang w:eastAsia="ja-JP"/>
              </w:rPr>
              <w:t>2</w:t>
            </w:r>
            <w:r w:rsidRPr="00EB55C8">
              <w:rPr>
                <w:rFonts w:ascii="Arial Narrow" w:hAnsi="Arial Narrow"/>
                <w:lang w:eastAsia="ja-JP"/>
              </w:rPr>
              <w:t>.</w:t>
            </w:r>
            <w:r w:rsidR="002550BF" w:rsidRPr="00EB55C8">
              <w:rPr>
                <w:rFonts w:ascii="Arial Narrow" w:hAnsi="Arial Narrow"/>
                <w:lang w:eastAsia="ja-JP"/>
              </w:rPr>
              <w:t>15</w:t>
            </w:r>
            <w:r w:rsidRPr="00EB55C8">
              <w:rPr>
                <w:rFonts w:ascii="Arial Narrow" w:hAnsi="Arial Narrow"/>
                <w:lang w:eastAsia="ja-JP"/>
              </w:rPr>
              <w:t xml:space="preserve"> </w:t>
            </w:r>
            <w:r w:rsidRPr="00EB55C8">
              <w:rPr>
                <w:rFonts w:ascii="Arial Narrow" w:hAnsi="Arial Narrow"/>
                <w:lang w:eastAsia="ja-JP"/>
              </w:rPr>
              <w:tab/>
              <w:t>Benefit: 75% = $</w:t>
            </w:r>
            <w:r w:rsidR="002550BF" w:rsidRPr="00EB55C8">
              <w:rPr>
                <w:rFonts w:ascii="Arial Narrow" w:hAnsi="Arial Narrow"/>
                <w:lang w:eastAsia="ja-JP"/>
              </w:rPr>
              <w:t>54.15</w:t>
            </w:r>
            <w:r w:rsidRPr="00EB55C8">
              <w:rPr>
                <w:rFonts w:ascii="Arial Narrow" w:hAnsi="Arial Narrow"/>
                <w:lang w:eastAsia="ja-JP"/>
              </w:rPr>
              <w:tab/>
              <w:t>85% = $</w:t>
            </w:r>
            <w:r w:rsidR="002550BF" w:rsidRPr="00EB55C8">
              <w:rPr>
                <w:rFonts w:ascii="Arial Narrow" w:hAnsi="Arial Narrow"/>
                <w:lang w:eastAsia="ja-JP"/>
              </w:rPr>
              <w:t>61.35</w:t>
            </w:r>
          </w:p>
          <w:p w:rsidR="0018678B" w:rsidRPr="00EB55C8" w:rsidRDefault="0018678B" w:rsidP="0018678B">
            <w:pPr>
              <w:keepNext/>
              <w:spacing w:after="120" w:line="240" w:lineRule="auto"/>
              <w:rPr>
                <w:rFonts w:ascii="Arial Narrow" w:hAnsi="Arial Narrow"/>
                <w:lang w:eastAsia="ja-JP"/>
              </w:rPr>
            </w:pPr>
            <w:r w:rsidRPr="00EB55C8">
              <w:rPr>
                <w:rFonts w:ascii="Arial Narrow" w:hAnsi="Arial Narrow"/>
                <w:lang w:eastAsia="ja-JP"/>
              </w:rPr>
              <w:t>T8.80 Imbedded Foreign Body (Item 42644)</w:t>
            </w:r>
          </w:p>
          <w:p w:rsidR="0018678B" w:rsidRPr="00EB55C8" w:rsidRDefault="0018678B" w:rsidP="0018678B">
            <w:pPr>
              <w:keepNext/>
              <w:spacing w:after="120" w:line="240" w:lineRule="auto"/>
              <w:rPr>
                <w:rFonts w:ascii="Arial Narrow" w:hAnsi="Arial Narrow"/>
                <w:lang w:eastAsia="ja-JP"/>
              </w:rPr>
            </w:pPr>
            <w:r w:rsidRPr="00EB55C8">
              <w:rPr>
                <w:rFonts w:ascii="Arial Narrow" w:hAnsi="Arial Narrow"/>
                <w:lang w:eastAsia="ja-JP"/>
              </w:rPr>
              <w:t xml:space="preserve">For the purpose of item 42644, an imbedded foreign body is one that is sub-epithelial or intra-epithelial and is completely removed using a hypodermic needle, foreign body gouge or similar surgical instrument with magnification provided by a slit lamp </w:t>
            </w:r>
            <w:proofErr w:type="spellStart"/>
            <w:r w:rsidRPr="00EB55C8">
              <w:rPr>
                <w:rFonts w:ascii="Arial Narrow" w:hAnsi="Arial Narrow"/>
                <w:lang w:eastAsia="ja-JP"/>
              </w:rPr>
              <w:t>biomicroscope</w:t>
            </w:r>
            <w:proofErr w:type="spellEnd"/>
            <w:r w:rsidRPr="00EB55C8">
              <w:rPr>
                <w:rFonts w:ascii="Arial Narrow" w:hAnsi="Arial Narrow"/>
                <w:lang w:eastAsia="ja-JP"/>
              </w:rPr>
              <w:t>, loupe or similar device.</w:t>
            </w:r>
          </w:p>
          <w:p w:rsidR="0018678B" w:rsidRPr="00EB55C8" w:rsidRDefault="0018678B" w:rsidP="0018678B">
            <w:pPr>
              <w:keepNext/>
              <w:spacing w:after="120" w:line="240" w:lineRule="auto"/>
              <w:rPr>
                <w:rFonts w:ascii="Arial Narrow" w:hAnsi="Arial Narrow"/>
                <w:lang w:eastAsia="ja-JP"/>
              </w:rPr>
            </w:pPr>
            <w:r w:rsidRPr="00EB55C8">
              <w:rPr>
                <w:rFonts w:ascii="Arial Narrow" w:hAnsi="Arial Narrow"/>
                <w:lang w:eastAsia="ja-JP"/>
              </w:rPr>
              <w:t xml:space="preserve">Item 42644 also provides for the removal of rust rings from the cornea, which requires the use of a dental burr, foreign body gouge or similar instrument with magnification by a slit lamp </w:t>
            </w:r>
            <w:proofErr w:type="spellStart"/>
            <w:r w:rsidRPr="00EB55C8">
              <w:rPr>
                <w:rFonts w:ascii="Arial Narrow" w:hAnsi="Arial Narrow"/>
                <w:lang w:eastAsia="ja-JP"/>
              </w:rPr>
              <w:t>biomicroscope</w:t>
            </w:r>
            <w:proofErr w:type="spellEnd"/>
            <w:r w:rsidRPr="00EB55C8">
              <w:rPr>
                <w:rFonts w:ascii="Arial Narrow" w:hAnsi="Arial Narrow"/>
                <w:lang w:eastAsia="ja-JP"/>
              </w:rPr>
              <w:t>.</w:t>
            </w:r>
          </w:p>
          <w:p w:rsidR="0018678B" w:rsidRPr="00EB55C8" w:rsidRDefault="0018678B" w:rsidP="0018678B">
            <w:pPr>
              <w:keepNext/>
              <w:spacing w:after="120" w:line="240" w:lineRule="auto"/>
              <w:rPr>
                <w:rFonts w:ascii="Arial Narrow" w:hAnsi="Arial Narrow"/>
                <w:sz w:val="22"/>
                <w:szCs w:val="22"/>
                <w:lang w:val="en-US" w:eastAsia="ja-JP"/>
              </w:rPr>
            </w:pPr>
            <w:r w:rsidRPr="00EB55C8">
              <w:rPr>
                <w:rFonts w:ascii="Arial Narrow" w:hAnsi="Arial Narrow"/>
                <w:lang w:eastAsia="ja-JP"/>
              </w:rPr>
              <w:t>Where the imbedded foreign body is not completely removed, benefits are payable under the relevant attendance item.</w:t>
            </w:r>
          </w:p>
        </w:tc>
      </w:tr>
      <w:bookmarkEnd w:id="13"/>
    </w:tbl>
    <w:p w:rsidR="000D5CF9" w:rsidRPr="00EB55C8" w:rsidRDefault="000D5CF9" w:rsidP="00AC07F7">
      <w:pPr>
        <w:rPr>
          <w:i/>
          <w:sz w:val="22"/>
          <w:szCs w:val="22"/>
        </w:rPr>
      </w:pPr>
    </w:p>
    <w:p w:rsidR="000D5CF9" w:rsidRPr="00EB55C8" w:rsidRDefault="000D5CF9" w:rsidP="00AC07F7">
      <w:pPr>
        <w:pStyle w:val="Heading2"/>
        <w:rPr>
          <w:sz w:val="22"/>
          <w:szCs w:val="22"/>
        </w:rPr>
      </w:pPr>
      <w:bookmarkStart w:id="14" w:name="_Toc358039220"/>
      <w:bookmarkStart w:id="15" w:name="_Toc369525804"/>
      <w:r w:rsidRPr="00EB55C8">
        <w:rPr>
          <w:sz w:val="22"/>
          <w:szCs w:val="22"/>
        </w:rPr>
        <w:t>Regulatory status</w:t>
      </w:r>
      <w:bookmarkEnd w:id="14"/>
      <w:bookmarkEnd w:id="15"/>
    </w:p>
    <w:p w:rsidR="00395140" w:rsidRPr="00EB55C8" w:rsidRDefault="00395140" w:rsidP="00AC07F7">
      <w:pPr>
        <w:rPr>
          <w:sz w:val="22"/>
          <w:szCs w:val="22"/>
          <w:lang w:val="en-US" w:eastAsia="ja-JP"/>
        </w:rPr>
      </w:pPr>
      <w:r w:rsidRPr="00EB55C8">
        <w:rPr>
          <w:sz w:val="22"/>
          <w:szCs w:val="22"/>
          <w:lang w:val="en-US" w:eastAsia="ja-JP"/>
        </w:rPr>
        <w:t xml:space="preserve">The proposed changes to provision of the service would fall under the current regulatory requirements for accreditation and training of optometrists. </w:t>
      </w:r>
      <w:r w:rsidR="00221B98" w:rsidRPr="00EB55C8">
        <w:rPr>
          <w:sz w:val="22"/>
          <w:szCs w:val="22"/>
          <w:lang w:val="en-US" w:eastAsia="ja-JP"/>
        </w:rPr>
        <w:t xml:space="preserve">In order to </w:t>
      </w:r>
      <w:r w:rsidR="008A3977" w:rsidRPr="00EB55C8">
        <w:rPr>
          <w:sz w:val="22"/>
          <w:szCs w:val="22"/>
          <w:lang w:val="en-US" w:eastAsia="ja-JP"/>
        </w:rPr>
        <w:t>practice</w:t>
      </w:r>
      <w:r w:rsidR="00221B98" w:rsidRPr="00EB55C8">
        <w:rPr>
          <w:sz w:val="22"/>
          <w:szCs w:val="22"/>
          <w:lang w:val="en-US" w:eastAsia="ja-JP"/>
        </w:rPr>
        <w:t xml:space="preserve"> optometry in Australia, it is a requirement that registration is first obtained from the Optometry Board of Australia (OBA), unless otherwise registered as a medical practitioner </w:t>
      </w:r>
      <w:r w:rsidR="001905B5" w:rsidRPr="00EB55C8">
        <w:rPr>
          <w:sz w:val="22"/>
          <w:szCs w:val="22"/>
          <w:lang w:val="en-US" w:eastAsia="ja-JP"/>
        </w:rPr>
        <w:fldChar w:fldCharType="begin"/>
      </w:r>
      <w:r w:rsidR="00DB152F" w:rsidRPr="00EB55C8">
        <w:rPr>
          <w:sz w:val="22"/>
          <w:szCs w:val="22"/>
          <w:lang w:val="en-US" w:eastAsia="ja-JP"/>
        </w:rPr>
        <w:instrText xml:space="preserve"> ADDIN EN.CITE &lt;EndNote&gt;&lt;Cite&gt;&lt;Author&gt;OBA&lt;/Author&gt;&lt;Year&gt;2010&lt;/Year&gt;&lt;RecNum&gt;1&lt;/RecNum&gt;&lt;DisplayText&gt;(OBA 2010a; OBA 2012)&lt;/DisplayText&gt;&lt;record&gt;&lt;rec-number&gt;1&lt;/rec-number&gt;&lt;foreign-keys&gt;&lt;key app="EN" db-id="fzeppp2fdxpapher05c595tg5sxezxwf290v"&gt;1&lt;/key&gt;&lt;/foreign-keys&gt;&lt;ref-type name="Web Page"&gt;12&lt;/ref-type&gt;&lt;contributors&gt;&lt;authors&gt;&lt;author&gt;OBA&lt;/author&gt;&lt;/authors&gt;&lt;/contributors&gt;&lt;titles&gt;&lt;title&gt;Endorsement for scheduled medicines registration standard&lt;/title&gt;&lt;/titles&gt;&lt;number&gt;23 May 2012&lt;/number&gt;&lt;dates&gt;&lt;year&gt;2010&lt;/year&gt;&lt;/dates&gt;&lt;publisher&gt;Optometry Board of Australia&lt;/publisher&gt;&lt;urls&gt;&lt;related-urls&gt;&lt;url&gt;www.optometryboard.gov.au/documents/default.aspx?record=WD10%2f158&amp;amp;dbid=AP&amp;amp;chksum=uA2c3Oie3cwpQqUMXLHfKg%3d%3d&lt;/url&gt;&lt;/related-urls&gt;&lt;/urls&gt;&lt;/record&gt;&lt;/Cite&gt;&lt;Cite&gt;&lt;Author&gt;OBA&lt;/Author&gt;&lt;Year&gt;2012&lt;/Year&gt;&lt;RecNum&gt;2&lt;/RecNum&gt;&lt;record&gt;&lt;rec-number&gt;2&lt;/rec-number&gt;&lt;foreign-keys&gt;&lt;key app="EN" db-id="fzeppp2fdxpapher05c595tg5sxezxwf290v"&gt;2&lt;/key&gt;&lt;/foreign-keys&gt;&lt;ref-type name="Web Page"&gt;12&lt;/ref-type&gt;&lt;contributors&gt;&lt;authors&gt;&lt;author&gt;OBA&lt;/author&gt;&lt;/authors&gt;&lt;/contributors&gt;&lt;titles&gt;&lt;title&gt;When it is necessary to be registered as an optometrist?&lt;/title&gt;&lt;/titles&gt;&lt;number&gt;23 May 2012&lt;/number&gt;&lt;dates&gt;&lt;year&gt;2012&lt;/year&gt;&lt;/dates&gt;&lt;publisher&gt;Optometry Board of Australia&lt;/publisher&gt;&lt;urls&gt;&lt;related-urls&gt;&lt;url&gt;http://www.optometryboard.gov.au/Registration.aspx&lt;/url&gt;&lt;/related-urls&gt;&lt;/urls&gt;&lt;/record&gt;&lt;/Cite&gt;&lt;/EndNote&gt;</w:instrText>
      </w:r>
      <w:r w:rsidR="001905B5" w:rsidRPr="00EB55C8">
        <w:rPr>
          <w:sz w:val="22"/>
          <w:szCs w:val="22"/>
          <w:lang w:val="en-US" w:eastAsia="ja-JP"/>
        </w:rPr>
        <w:fldChar w:fldCharType="separate"/>
      </w:r>
      <w:r w:rsidR="00DB152F" w:rsidRPr="00EB55C8">
        <w:rPr>
          <w:noProof/>
          <w:sz w:val="22"/>
          <w:szCs w:val="22"/>
          <w:lang w:val="en-US" w:eastAsia="ja-JP"/>
        </w:rPr>
        <w:t>(</w:t>
      </w:r>
      <w:hyperlink w:anchor="_ENREF_15" w:tooltip="OBA, 2010 #1" w:history="1">
        <w:r w:rsidR="00F65A7E" w:rsidRPr="00EB55C8">
          <w:rPr>
            <w:noProof/>
            <w:sz w:val="22"/>
            <w:szCs w:val="22"/>
            <w:lang w:val="en-US" w:eastAsia="ja-JP"/>
          </w:rPr>
          <w:t>OBA 2010a</w:t>
        </w:r>
      </w:hyperlink>
      <w:r w:rsidR="00DB152F" w:rsidRPr="00EB55C8">
        <w:rPr>
          <w:noProof/>
          <w:sz w:val="22"/>
          <w:szCs w:val="22"/>
          <w:lang w:val="en-US" w:eastAsia="ja-JP"/>
        </w:rPr>
        <w:t xml:space="preserve">; </w:t>
      </w:r>
      <w:hyperlink w:anchor="_ENREF_17" w:tooltip="OBA, 2012 #2" w:history="1">
        <w:r w:rsidR="00F65A7E" w:rsidRPr="00EB55C8">
          <w:rPr>
            <w:noProof/>
            <w:sz w:val="22"/>
            <w:szCs w:val="22"/>
            <w:lang w:val="en-US" w:eastAsia="ja-JP"/>
          </w:rPr>
          <w:t>OBA 2012</w:t>
        </w:r>
      </w:hyperlink>
      <w:r w:rsidR="00DB152F" w:rsidRPr="00EB55C8">
        <w:rPr>
          <w:noProof/>
          <w:sz w:val="22"/>
          <w:szCs w:val="22"/>
          <w:lang w:val="en-US" w:eastAsia="ja-JP"/>
        </w:rPr>
        <w:t>)</w:t>
      </w:r>
      <w:r w:rsidR="001905B5" w:rsidRPr="00EB55C8">
        <w:rPr>
          <w:sz w:val="22"/>
          <w:szCs w:val="22"/>
          <w:lang w:val="en-US" w:eastAsia="ja-JP"/>
        </w:rPr>
        <w:fldChar w:fldCharType="end"/>
      </w:r>
      <w:r w:rsidR="00EB2DB3" w:rsidRPr="00EB55C8">
        <w:rPr>
          <w:sz w:val="22"/>
          <w:szCs w:val="22"/>
          <w:lang w:val="en-US" w:eastAsia="ja-JP"/>
        </w:rPr>
        <w:t>.</w:t>
      </w:r>
    </w:p>
    <w:p w:rsidR="000D5CF9" w:rsidRPr="00EB55C8" w:rsidRDefault="000D5CF9" w:rsidP="000901A8">
      <w:pPr>
        <w:pStyle w:val="Heading1"/>
      </w:pPr>
      <w:bookmarkStart w:id="16" w:name="_Toc358039221"/>
      <w:bookmarkStart w:id="17" w:name="_Toc369525805"/>
      <w:r w:rsidRPr="00EB55C8">
        <w:t>Intervention</w:t>
      </w:r>
      <w:bookmarkEnd w:id="16"/>
      <w:bookmarkEnd w:id="17"/>
    </w:p>
    <w:p w:rsidR="000D5CF9" w:rsidRPr="00EB55C8" w:rsidRDefault="000D5CF9" w:rsidP="00B82C8B">
      <w:pPr>
        <w:pStyle w:val="Heading2"/>
        <w:rPr>
          <w:sz w:val="22"/>
          <w:szCs w:val="22"/>
        </w:rPr>
      </w:pPr>
      <w:bookmarkStart w:id="18" w:name="_Toc358039222"/>
      <w:bookmarkStart w:id="19" w:name="_Toc369525806"/>
      <w:r w:rsidRPr="00EB55C8">
        <w:rPr>
          <w:sz w:val="22"/>
          <w:szCs w:val="22"/>
        </w:rPr>
        <w:t>Description</w:t>
      </w:r>
      <w:bookmarkEnd w:id="18"/>
      <w:bookmarkEnd w:id="19"/>
    </w:p>
    <w:p w:rsidR="006A1AAD" w:rsidRPr="00EB55C8" w:rsidRDefault="006A1AAD" w:rsidP="000901A8">
      <w:pPr>
        <w:rPr>
          <w:sz w:val="22"/>
          <w:szCs w:val="22"/>
        </w:rPr>
      </w:pPr>
      <w:r w:rsidRPr="00EB55C8">
        <w:rPr>
          <w:sz w:val="22"/>
          <w:szCs w:val="22"/>
        </w:rPr>
        <w:t>An i</w:t>
      </w:r>
      <w:r w:rsidR="00121AF1" w:rsidRPr="00EB55C8">
        <w:rPr>
          <w:sz w:val="22"/>
          <w:szCs w:val="22"/>
        </w:rPr>
        <w:t xml:space="preserve">mbedded corneal foreign body </w:t>
      </w:r>
      <w:r w:rsidR="00567111" w:rsidRPr="00EB55C8">
        <w:rPr>
          <w:sz w:val="22"/>
          <w:szCs w:val="22"/>
        </w:rPr>
        <w:t>is</w:t>
      </w:r>
      <w:r w:rsidR="00121AF1" w:rsidRPr="00EB55C8">
        <w:rPr>
          <w:sz w:val="22"/>
          <w:szCs w:val="22"/>
        </w:rPr>
        <w:t xml:space="preserve"> any </w:t>
      </w:r>
      <w:r w:rsidR="00354357" w:rsidRPr="00EB55C8">
        <w:rPr>
          <w:sz w:val="22"/>
          <w:szCs w:val="22"/>
        </w:rPr>
        <w:t>object</w:t>
      </w:r>
      <w:r w:rsidR="00121AF1" w:rsidRPr="00EB55C8">
        <w:rPr>
          <w:sz w:val="22"/>
          <w:szCs w:val="22"/>
        </w:rPr>
        <w:t xml:space="preserve"> which has entered and lodged within the tissues of the cornea. Typical examples include both organic and inorganic materials such as dirt, glass, wood, plastic and metal.</w:t>
      </w:r>
      <w:r w:rsidR="00354357" w:rsidRPr="00EB55C8">
        <w:rPr>
          <w:sz w:val="22"/>
          <w:szCs w:val="22"/>
        </w:rPr>
        <w:t xml:space="preserve"> </w:t>
      </w:r>
      <w:r w:rsidR="00567111" w:rsidRPr="00EB55C8">
        <w:rPr>
          <w:sz w:val="22"/>
          <w:szCs w:val="22"/>
        </w:rPr>
        <w:t>These</w:t>
      </w:r>
      <w:r w:rsidR="00354357" w:rsidRPr="00EB55C8">
        <w:rPr>
          <w:sz w:val="22"/>
          <w:szCs w:val="22"/>
        </w:rPr>
        <w:t xml:space="preserve"> materials may be introduced into the eye by natural means such as the wind, during the operation of machinery or tools (e.g. hammering </w:t>
      </w:r>
      <w:r w:rsidR="00354357" w:rsidRPr="00EB55C8">
        <w:rPr>
          <w:sz w:val="22"/>
          <w:szCs w:val="22"/>
        </w:rPr>
        <w:lastRenderedPageBreak/>
        <w:t xml:space="preserve">or grinding), or by any number of other accidental or </w:t>
      </w:r>
      <w:r w:rsidR="00B261D2" w:rsidRPr="00EB55C8">
        <w:rPr>
          <w:sz w:val="22"/>
          <w:szCs w:val="22"/>
        </w:rPr>
        <w:t>even deliberate means</w:t>
      </w:r>
      <w:r w:rsidRPr="00EB55C8">
        <w:rPr>
          <w:sz w:val="22"/>
          <w:szCs w:val="22"/>
        </w:rPr>
        <w:t>. Patients</w:t>
      </w:r>
      <w:r w:rsidR="00050AB7" w:rsidRPr="00EB55C8">
        <w:rPr>
          <w:sz w:val="22"/>
          <w:szCs w:val="22"/>
        </w:rPr>
        <w:t xml:space="preserve"> generally present with unilateral symptoms including irritation or foreign body sensation, pain, tearing, blurred vision and red eye. Macroscopic signs may include obvious adherence of foreign material to the ocular s</w:t>
      </w:r>
      <w:r w:rsidR="003F1005" w:rsidRPr="00EB55C8">
        <w:rPr>
          <w:sz w:val="22"/>
          <w:szCs w:val="22"/>
        </w:rPr>
        <w:t xml:space="preserve">urface, linear corneal scratches, presence of a corneal ‘rust ring’ due to a metallic </w:t>
      </w:r>
      <w:smartTag w:uri="urn:schemas-microsoft-com:office:smarttags" w:element="stockticker">
        <w:r w:rsidR="003F1005" w:rsidRPr="00EB55C8">
          <w:rPr>
            <w:sz w:val="22"/>
            <w:szCs w:val="22"/>
          </w:rPr>
          <w:t>CFB</w:t>
        </w:r>
      </w:smartTag>
      <w:r w:rsidR="003F1005" w:rsidRPr="00EB55C8">
        <w:rPr>
          <w:sz w:val="22"/>
          <w:szCs w:val="22"/>
        </w:rPr>
        <w:t xml:space="preserve"> containing iron, oedema with corneal infiltrates and </w:t>
      </w:r>
      <w:proofErr w:type="spellStart"/>
      <w:r w:rsidR="003F1005" w:rsidRPr="00EB55C8">
        <w:rPr>
          <w:sz w:val="22"/>
          <w:szCs w:val="22"/>
        </w:rPr>
        <w:t>subconjunctival</w:t>
      </w:r>
      <w:proofErr w:type="spellEnd"/>
      <w:r w:rsidR="003F1005" w:rsidRPr="00EB55C8">
        <w:rPr>
          <w:sz w:val="22"/>
          <w:szCs w:val="22"/>
        </w:rPr>
        <w:t xml:space="preserve"> haemorrhage.</w:t>
      </w:r>
    </w:p>
    <w:p w:rsidR="003F1005" w:rsidRPr="00EB55C8" w:rsidRDefault="003F1005" w:rsidP="000901A8">
      <w:pPr>
        <w:rPr>
          <w:sz w:val="22"/>
          <w:szCs w:val="22"/>
        </w:rPr>
      </w:pPr>
      <w:r w:rsidRPr="00EB55C8">
        <w:rPr>
          <w:sz w:val="22"/>
          <w:szCs w:val="22"/>
        </w:rPr>
        <w:t xml:space="preserve">Management of a patient presenting with </w:t>
      </w:r>
      <w:r w:rsidR="00FA19D5" w:rsidRPr="00EB55C8">
        <w:rPr>
          <w:sz w:val="22"/>
          <w:szCs w:val="22"/>
        </w:rPr>
        <w:t xml:space="preserve">a </w:t>
      </w:r>
      <w:smartTag w:uri="urn:schemas-microsoft-com:office:smarttags" w:element="stockticker">
        <w:r w:rsidRPr="00EB55C8">
          <w:rPr>
            <w:sz w:val="22"/>
            <w:szCs w:val="22"/>
          </w:rPr>
          <w:t>CFB</w:t>
        </w:r>
      </w:smartTag>
      <w:r w:rsidRPr="00EB55C8">
        <w:rPr>
          <w:sz w:val="22"/>
          <w:szCs w:val="22"/>
        </w:rPr>
        <w:t xml:space="preserve"> in the first instance requires irrigation with saline, which may be sufficient to clear loosely adherent particles</w:t>
      </w:r>
      <w:r w:rsidR="00212A79" w:rsidRPr="00EB55C8">
        <w:rPr>
          <w:sz w:val="22"/>
          <w:szCs w:val="22"/>
        </w:rPr>
        <w:t>, and identification of all particles</w:t>
      </w:r>
      <w:r w:rsidRPr="00EB55C8">
        <w:rPr>
          <w:sz w:val="22"/>
          <w:szCs w:val="22"/>
        </w:rPr>
        <w:t xml:space="preserve">. Slit lamp examination is then used to determine how </w:t>
      </w:r>
      <w:r w:rsidR="00BE5EB4" w:rsidRPr="00EB55C8">
        <w:rPr>
          <w:sz w:val="22"/>
          <w:szCs w:val="22"/>
        </w:rPr>
        <w:t xml:space="preserve">deeply </w:t>
      </w:r>
      <w:r w:rsidRPr="00EB55C8">
        <w:rPr>
          <w:sz w:val="22"/>
          <w:szCs w:val="22"/>
        </w:rPr>
        <w:t xml:space="preserve">the </w:t>
      </w:r>
      <w:smartTag w:uri="urn:schemas-microsoft-com:office:smarttags" w:element="stockticker">
        <w:r w:rsidRPr="00EB55C8">
          <w:rPr>
            <w:sz w:val="22"/>
            <w:szCs w:val="22"/>
          </w:rPr>
          <w:t>CFB</w:t>
        </w:r>
      </w:smartTag>
      <w:r w:rsidRPr="00EB55C8">
        <w:rPr>
          <w:sz w:val="22"/>
          <w:szCs w:val="22"/>
        </w:rPr>
        <w:t xml:space="preserve"> has</w:t>
      </w:r>
      <w:r w:rsidR="00FA19D5" w:rsidRPr="00EB55C8">
        <w:rPr>
          <w:sz w:val="22"/>
          <w:szCs w:val="22"/>
        </w:rPr>
        <w:t xml:space="preserve"> lodged. Following application of a topical anaesthetic, a</w:t>
      </w:r>
      <w:r w:rsidRPr="00EB55C8">
        <w:rPr>
          <w:sz w:val="22"/>
          <w:szCs w:val="22"/>
        </w:rPr>
        <w:t xml:space="preserve"> </w:t>
      </w:r>
      <w:r w:rsidR="00FA19D5" w:rsidRPr="00EB55C8">
        <w:rPr>
          <w:sz w:val="22"/>
          <w:szCs w:val="22"/>
        </w:rPr>
        <w:t>hypodermic needle</w:t>
      </w:r>
      <w:r w:rsidRPr="00EB55C8">
        <w:rPr>
          <w:sz w:val="22"/>
          <w:szCs w:val="22"/>
        </w:rPr>
        <w:t xml:space="preserve">, </w:t>
      </w:r>
      <w:r w:rsidR="00FA19D5" w:rsidRPr="00EB55C8">
        <w:rPr>
          <w:sz w:val="22"/>
          <w:szCs w:val="22"/>
        </w:rPr>
        <w:t xml:space="preserve">spud or other purposely designed instrument is used to remove the foreign body (see </w:t>
      </w:r>
      <w:r w:rsidR="00A51C12" w:rsidRPr="00EB55C8">
        <w:fldChar w:fldCharType="begin"/>
      </w:r>
      <w:r w:rsidR="00A51C12" w:rsidRPr="00EB55C8">
        <w:instrText xml:space="preserve"> REF _Ref325634497 \h  \* MERGEFORMAT </w:instrText>
      </w:r>
      <w:r w:rsidR="00A51C12" w:rsidRPr="00EB55C8">
        <w:fldChar w:fldCharType="separate"/>
      </w:r>
      <w:r w:rsidR="00FC5F9D" w:rsidRPr="00EB55C8">
        <w:rPr>
          <w:sz w:val="22"/>
          <w:szCs w:val="22"/>
        </w:rPr>
        <w:t>Figure 1</w:t>
      </w:r>
      <w:r w:rsidR="00A51C12" w:rsidRPr="00EB55C8">
        <w:fldChar w:fldCharType="end"/>
      </w:r>
      <w:r w:rsidR="009A7862" w:rsidRPr="00EB55C8">
        <w:rPr>
          <w:sz w:val="22"/>
          <w:szCs w:val="22"/>
        </w:rPr>
        <w:t>). The aim is to remove the foreign body with as little as possible disruption of the surrounding tissues. This reduces the risk of corneal scar tissue formation and provides the best conditions for uncomplicated recovery</w:t>
      </w:r>
      <w:r w:rsidR="007C0094" w:rsidRPr="00EB55C8">
        <w:rPr>
          <w:sz w:val="22"/>
          <w:szCs w:val="22"/>
        </w:rPr>
        <w:t xml:space="preserve"> </w:t>
      </w:r>
      <w:r w:rsidR="001905B5" w:rsidRPr="00EB55C8">
        <w:rPr>
          <w:sz w:val="22"/>
          <w:szCs w:val="22"/>
        </w:rPr>
        <w:fldChar w:fldCharType="begin"/>
      </w:r>
      <w:r w:rsidR="00DB152F" w:rsidRPr="00EB55C8">
        <w:rPr>
          <w:sz w:val="22"/>
          <w:szCs w:val="22"/>
        </w:rPr>
        <w:instrText xml:space="preserve"> ADDIN EN.CITE &lt;EndNote&gt;&lt;Cite&gt;&lt;Author&gt;COO&lt;/Author&gt;&lt;Year&gt;2011&lt;/Year&gt;&lt;RecNum&gt;105&lt;/RecNum&gt;&lt;DisplayText&gt;(COO 2011; NSWDH 2009)&lt;/DisplayText&gt;&lt;record&gt;&lt;rec-number&gt;105&lt;/rec-number&gt;&lt;foreign-keys&gt;&lt;key app="EN" db-id="fzeppp2fdxpapher05c595tg5sxezxwf290v"&gt;105&lt;/key&gt;&lt;/foreign-keys&gt;&lt;ref-type name="Web Page"&gt;12&lt;/ref-type&gt;&lt;contributors&gt;&lt;authors&gt;&lt;author&gt;COO&lt;/author&gt;&lt;/authors&gt;&lt;/contributors&gt;&lt;titles&gt;&lt;title&gt;Clinical Management Guidelines, Corneal (or other superficial ocular) foreign body&lt;/title&gt;&lt;/titles&gt;&lt;number&gt;24 May 2012&lt;/number&gt;&lt;dates&gt;&lt;year&gt;2011&lt;/year&gt;&lt;/dates&gt;&lt;pub-location&gt;London&lt;/pub-location&gt;&lt;publisher&gt;College of Optometrists&lt;/publisher&gt;&lt;urls&gt;&lt;related-urls&gt;&lt;url&gt;http://www.college-optometrists.org/en/utilities/document-summary.cfm/docid/3BA7AC39-4E62-4145-81BA66262CD39DF0&lt;/url&gt;&lt;/related-urls&gt;&lt;/urls&gt;&lt;/record&gt;&lt;/Cite&gt;&lt;Cite&gt;&lt;Author&gt;NSWDH&lt;/Author&gt;&lt;Year&gt;2009&lt;/Year&gt;&lt;RecNum&gt;106&lt;/RecNum&gt;&lt;record&gt;&lt;rec-number&gt;106&lt;/rec-number&gt;&lt;foreign-keys&gt;&lt;key app="EN" db-id="fzeppp2fdxpapher05c595tg5sxezxwf290v"&gt;106&lt;/key&gt;&lt;/foreign-keys&gt;&lt;ref-type name="Web Page"&gt;12&lt;/ref-type&gt;&lt;contributors&gt;&lt;authors&gt;&lt;author&gt;NSWDH&lt;/author&gt;&lt;/authors&gt;&lt;/contributors&gt;&lt;titles&gt;&lt;title&gt;Eye Emergency Manual&lt;/title&gt;&lt;/titles&gt;&lt;number&gt;24 May 2012&lt;/number&gt;&lt;edition&gt;2nd&lt;/edition&gt;&lt;dates&gt;&lt;year&gt;2009&lt;/year&gt;&lt;/dates&gt;&lt;pub-location&gt;North Sydney&lt;/pub-location&gt;&lt;publisher&gt;New South Wales Department of Health&lt;/publisher&gt;&lt;urls&gt;&lt;related-urls&gt;&lt;url&gt;http://www.aci.health.nsw.gov.au/__data/assets/pdf_file/0013/155011/eye_manual.pdf&lt;/url&gt;&lt;/related-urls&gt;&lt;/urls&gt;&lt;/record&gt;&lt;/Cite&gt;&lt;/EndNote&gt;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8" w:tooltip="COO, 2011 #105" w:history="1">
        <w:r w:rsidR="00F65A7E" w:rsidRPr="00EB55C8">
          <w:rPr>
            <w:noProof/>
            <w:sz w:val="22"/>
            <w:szCs w:val="22"/>
          </w:rPr>
          <w:t>COO 2011</w:t>
        </w:r>
      </w:hyperlink>
      <w:r w:rsidR="00DB152F" w:rsidRPr="00EB55C8">
        <w:rPr>
          <w:noProof/>
          <w:sz w:val="22"/>
          <w:szCs w:val="22"/>
        </w:rPr>
        <w:t xml:space="preserve">; </w:t>
      </w:r>
      <w:hyperlink w:anchor="_ENREF_14" w:tooltip="NSWDH, 2009 #106" w:history="1">
        <w:r w:rsidR="00F65A7E" w:rsidRPr="00EB55C8">
          <w:rPr>
            <w:noProof/>
            <w:sz w:val="22"/>
            <w:szCs w:val="22"/>
          </w:rPr>
          <w:t>NSWDH 2009</w:t>
        </w:r>
      </w:hyperlink>
      <w:r w:rsidR="00DB152F" w:rsidRPr="00EB55C8">
        <w:rPr>
          <w:noProof/>
          <w:sz w:val="22"/>
          <w:szCs w:val="22"/>
        </w:rPr>
        <w:t>)</w:t>
      </w:r>
      <w:r w:rsidR="001905B5" w:rsidRPr="00EB55C8">
        <w:rPr>
          <w:sz w:val="22"/>
          <w:szCs w:val="22"/>
        </w:rPr>
        <w:fldChar w:fldCharType="end"/>
      </w:r>
      <w:r w:rsidR="009A7862" w:rsidRPr="00EB55C8">
        <w:rPr>
          <w:sz w:val="22"/>
          <w:szCs w:val="22"/>
        </w:rPr>
        <w:t>.</w:t>
      </w:r>
    </w:p>
    <w:p w:rsidR="00FA19D5" w:rsidRPr="00EB55C8" w:rsidRDefault="00EC0567" w:rsidP="00B82C8B">
      <w:pPr>
        <w:spacing w:after="0"/>
        <w:rPr>
          <w:sz w:val="22"/>
          <w:szCs w:val="22"/>
        </w:rPr>
      </w:pPr>
      <w:r>
        <w:rPr>
          <w:noProof/>
          <w:sz w:val="22"/>
          <w:szCs w:val="22"/>
          <w:lang w:eastAsia="en-AU"/>
        </w:rPr>
        <w:drawing>
          <wp:inline distT="0" distB="0" distL="0" distR="0">
            <wp:extent cx="4362450" cy="2952750"/>
            <wp:effectExtent l="0" t="0" r="0" b="0"/>
            <wp:docPr id="1" name="Picture 1" descr="Figure 1 Examples of spuds used in the removal of corneal foreign bodies (GLC 2012)." title="Figure 1 Examples of spuds used in the removal of corneal foreign bodies (GLC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2952750"/>
                    </a:xfrm>
                    <a:prstGeom prst="rect">
                      <a:avLst/>
                    </a:prstGeom>
                    <a:noFill/>
                    <a:ln>
                      <a:noFill/>
                    </a:ln>
                  </pic:spPr>
                </pic:pic>
              </a:graphicData>
            </a:graphic>
          </wp:inline>
        </w:drawing>
      </w:r>
    </w:p>
    <w:p w:rsidR="00B82C8B" w:rsidRPr="00EB55C8" w:rsidRDefault="00B82C8B" w:rsidP="001D2C41">
      <w:pPr>
        <w:pStyle w:val="Caption"/>
        <w:spacing w:after="240"/>
        <w:ind w:left="1134" w:hanging="1134"/>
        <w:rPr>
          <w:sz w:val="22"/>
          <w:szCs w:val="22"/>
        </w:rPr>
      </w:pPr>
      <w:bookmarkStart w:id="20" w:name="_Ref325634497"/>
      <w:r w:rsidRPr="00EB55C8">
        <w:t xml:space="preserve">Figure </w:t>
      </w:r>
      <w:r w:rsidR="00A51C12" w:rsidRPr="00EB55C8">
        <w:fldChar w:fldCharType="begin"/>
      </w:r>
      <w:r w:rsidR="00A51C12" w:rsidRPr="00EB55C8">
        <w:instrText xml:space="preserve"> SEQ Figure \* ARABIC </w:instrText>
      </w:r>
      <w:r w:rsidR="00A51C12" w:rsidRPr="00EB55C8">
        <w:fldChar w:fldCharType="separate"/>
      </w:r>
      <w:r w:rsidR="00FC5F9D" w:rsidRPr="00EB55C8">
        <w:rPr>
          <w:noProof/>
        </w:rPr>
        <w:t>1</w:t>
      </w:r>
      <w:r w:rsidR="00A51C12" w:rsidRPr="00EB55C8">
        <w:rPr>
          <w:noProof/>
        </w:rPr>
        <w:fldChar w:fldCharType="end"/>
      </w:r>
      <w:bookmarkEnd w:id="20"/>
      <w:r w:rsidRPr="00EB55C8">
        <w:tab/>
        <w:t xml:space="preserve">Examples of spuds used in the removal of corneal foreign bodies </w:t>
      </w:r>
      <w:r w:rsidR="001905B5" w:rsidRPr="00EB55C8">
        <w:fldChar w:fldCharType="begin"/>
      </w:r>
      <w:r w:rsidR="00DB152F" w:rsidRPr="00EB55C8">
        <w:instrText xml:space="preserve"> ADDIN EN.CITE &lt;EndNote&gt;&lt;Cite&gt;&lt;Author&gt;GLC&lt;/Author&gt;&lt;Year&gt;2012&lt;/Year&gt;&lt;RecNum&gt;107&lt;/RecNum&gt;&lt;DisplayText&gt;(GLC 2012)&lt;/DisplayText&gt;&lt;record&gt;&lt;rec-number&gt;107&lt;/rec-number&gt;&lt;foreign-keys&gt;&lt;key app="EN" db-id="fzeppp2fdxpapher05c595tg5sxezxwf290v"&gt;107&lt;/key&gt;&lt;/foreign-keys&gt;&lt;ref-type name="Web Page"&gt;12&lt;/ref-type&gt;&lt;contributors&gt;&lt;authors&gt;&lt;author&gt;GLC&lt;/author&gt;&lt;/authors&gt;&lt;/contributors&gt;&lt;titles&gt;&lt;title&gt;Spud Foreign Body Style&lt;/title&gt;&lt;/titles&gt;&lt;number&gt;24 May 2012&lt;/number&gt;&lt;dates&gt;&lt;year&gt;2012&lt;/year&gt;&lt;/dates&gt;&lt;pub-location&gt;Elgin, Illinois&lt;/pub-location&gt;&lt;publisher&gt;Good-Lite Company&lt;/publisher&gt;&lt;urls&gt;&lt;related-urls&gt;&lt;url&gt;https://www.good-lite.com/Details.cfm?ProdID=707&lt;/url&gt;&lt;/related-urls&gt;&lt;/urls&gt;&lt;/record&gt;&lt;/Cite&gt;&lt;/EndNote&gt;</w:instrText>
      </w:r>
      <w:r w:rsidR="001905B5" w:rsidRPr="00EB55C8">
        <w:fldChar w:fldCharType="separate"/>
      </w:r>
      <w:r w:rsidR="00DB152F" w:rsidRPr="00EB55C8">
        <w:rPr>
          <w:noProof/>
        </w:rPr>
        <w:t>(</w:t>
      </w:r>
      <w:hyperlink w:anchor="_ENREF_11" w:tooltip="GLC, 2012 #107" w:history="1">
        <w:r w:rsidR="00F65A7E" w:rsidRPr="00EB55C8">
          <w:rPr>
            <w:noProof/>
          </w:rPr>
          <w:t>GLC 2012</w:t>
        </w:r>
      </w:hyperlink>
      <w:r w:rsidR="00DB152F" w:rsidRPr="00EB55C8">
        <w:rPr>
          <w:noProof/>
        </w:rPr>
        <w:t>)</w:t>
      </w:r>
      <w:r w:rsidR="001905B5" w:rsidRPr="00EB55C8">
        <w:fldChar w:fldCharType="end"/>
      </w:r>
      <w:r w:rsidRPr="00EB55C8">
        <w:t>.</w:t>
      </w:r>
    </w:p>
    <w:p w:rsidR="00121AF1" w:rsidRPr="00EB55C8" w:rsidRDefault="009A7862" w:rsidP="000901A8">
      <w:pPr>
        <w:rPr>
          <w:sz w:val="22"/>
          <w:szCs w:val="22"/>
        </w:rPr>
      </w:pPr>
      <w:r w:rsidRPr="00EB55C8">
        <w:rPr>
          <w:sz w:val="22"/>
          <w:szCs w:val="22"/>
        </w:rPr>
        <w:t xml:space="preserve">In cases of metallic </w:t>
      </w:r>
      <w:smartTag w:uri="urn:schemas-microsoft-com:office:smarttags" w:element="stockticker">
        <w:r w:rsidRPr="00EB55C8">
          <w:rPr>
            <w:sz w:val="22"/>
            <w:szCs w:val="22"/>
          </w:rPr>
          <w:t>CFB</w:t>
        </w:r>
      </w:smartTag>
      <w:r w:rsidRPr="00EB55C8">
        <w:rPr>
          <w:sz w:val="22"/>
          <w:szCs w:val="22"/>
        </w:rPr>
        <w:t xml:space="preserve">, </w:t>
      </w:r>
      <w:r w:rsidR="00480FAF" w:rsidRPr="00EB55C8">
        <w:rPr>
          <w:sz w:val="22"/>
          <w:szCs w:val="22"/>
        </w:rPr>
        <w:t xml:space="preserve">recent </w:t>
      </w:r>
      <w:r w:rsidR="005A6E73" w:rsidRPr="00EB55C8">
        <w:rPr>
          <w:sz w:val="22"/>
          <w:szCs w:val="22"/>
        </w:rPr>
        <w:t xml:space="preserve">clinical guidelines suggest that </w:t>
      </w:r>
      <w:r w:rsidRPr="00EB55C8">
        <w:rPr>
          <w:sz w:val="22"/>
          <w:szCs w:val="22"/>
        </w:rPr>
        <w:t xml:space="preserve">rust rings </w:t>
      </w:r>
      <w:r w:rsidR="00EE169C" w:rsidRPr="00EB55C8">
        <w:rPr>
          <w:sz w:val="22"/>
          <w:szCs w:val="22"/>
        </w:rPr>
        <w:t>should be</w:t>
      </w:r>
      <w:r w:rsidRPr="00EB55C8">
        <w:rPr>
          <w:sz w:val="22"/>
          <w:szCs w:val="22"/>
        </w:rPr>
        <w:t xml:space="preserve"> removed with an appropriate rotary burr (e.g. </w:t>
      </w:r>
      <w:proofErr w:type="spellStart"/>
      <w:r w:rsidRPr="00EB55C8">
        <w:rPr>
          <w:sz w:val="22"/>
          <w:szCs w:val="22"/>
        </w:rPr>
        <w:t>Algerbrush</w:t>
      </w:r>
      <w:proofErr w:type="spellEnd"/>
      <w:r w:rsidRPr="00EB55C8">
        <w:rPr>
          <w:sz w:val="22"/>
          <w:szCs w:val="22"/>
        </w:rPr>
        <w:t>)</w:t>
      </w:r>
      <w:r w:rsidR="007C0094" w:rsidRPr="00EB55C8">
        <w:rPr>
          <w:sz w:val="22"/>
          <w:szCs w:val="22"/>
        </w:rPr>
        <w:t xml:space="preserve"> </w:t>
      </w:r>
      <w:r w:rsidR="001905B5" w:rsidRPr="00EB55C8">
        <w:rPr>
          <w:sz w:val="22"/>
          <w:szCs w:val="22"/>
        </w:rPr>
        <w:fldChar w:fldCharType="begin"/>
      </w:r>
      <w:r w:rsidR="00DB152F" w:rsidRPr="00EB55C8">
        <w:rPr>
          <w:sz w:val="22"/>
          <w:szCs w:val="22"/>
        </w:rPr>
        <w:instrText xml:space="preserve"> ADDIN EN.CITE &lt;EndNote&gt;&lt;Cite&gt;&lt;Author&gt;COO&lt;/Author&gt;&lt;Year&gt;2011&lt;/Year&gt;&lt;RecNum&gt;105&lt;/RecNum&gt;&lt;DisplayText&gt;(COO 2011)&lt;/DisplayText&gt;&lt;record&gt;&lt;rec-number&gt;105&lt;/rec-number&gt;&lt;foreign-keys&gt;&lt;key app="EN" db-id="fzeppp2fdxpapher05c595tg5sxezxwf290v"&gt;105&lt;/key&gt;&lt;/foreign-keys&gt;&lt;ref-type name="Web Page"&gt;12&lt;/ref-type&gt;&lt;contributors&gt;&lt;authors&gt;&lt;author&gt;COO&lt;/author&gt;&lt;/authors&gt;&lt;/contributors&gt;&lt;titles&gt;&lt;title&gt;Clinical Management Guidelines, Corneal (or other superficial ocular) foreign body&lt;/title&gt;&lt;/titles&gt;&lt;number&gt;24 May 2012&lt;/number&gt;&lt;dates&gt;&lt;year&gt;2011&lt;/year&gt;&lt;/dates&gt;&lt;pub-location&gt;London&lt;/pub-location&gt;&lt;publisher&gt;College of Optometrists&lt;/publisher&gt;&lt;urls&gt;&lt;related-urls&gt;&lt;url&gt;http://www.college-optometrists.org/en/utilities/document-summary.cfm/docid/3BA7AC39-4E62-4145-81BA66262CD39DF0&lt;/url&gt;&lt;/related-urls&gt;&lt;/urls&gt;&lt;/record&gt;&lt;/Cite&gt;&lt;/EndNote&gt;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8" w:tooltip="COO, 2011 #105" w:history="1">
        <w:r w:rsidR="00F65A7E" w:rsidRPr="00EB55C8">
          <w:rPr>
            <w:noProof/>
            <w:sz w:val="22"/>
            <w:szCs w:val="22"/>
          </w:rPr>
          <w:t>COO 2011</w:t>
        </w:r>
      </w:hyperlink>
      <w:r w:rsidR="00DB152F" w:rsidRPr="00EB55C8">
        <w:rPr>
          <w:noProof/>
          <w:sz w:val="22"/>
          <w:szCs w:val="22"/>
        </w:rPr>
        <w:t>)</w:t>
      </w:r>
      <w:r w:rsidR="001905B5" w:rsidRPr="00EB55C8">
        <w:rPr>
          <w:sz w:val="22"/>
          <w:szCs w:val="22"/>
        </w:rPr>
        <w:fldChar w:fldCharType="end"/>
      </w:r>
      <w:r w:rsidR="005A6E73" w:rsidRPr="00EB55C8">
        <w:rPr>
          <w:sz w:val="22"/>
          <w:szCs w:val="22"/>
        </w:rPr>
        <w:t>.</w:t>
      </w:r>
      <w:r w:rsidR="00480FAF" w:rsidRPr="00EB55C8">
        <w:rPr>
          <w:sz w:val="22"/>
          <w:szCs w:val="22"/>
        </w:rPr>
        <w:t xml:space="preserve"> Rust which remains deposited in the cornea after the foreign body removal is believed to delay healing of the residual defect to the corneal epithelium </w:t>
      </w:r>
      <w:r w:rsidR="001905B5" w:rsidRPr="00EB55C8">
        <w:rPr>
          <w:sz w:val="22"/>
          <w:szCs w:val="22"/>
        </w:rPr>
        <w:fldChar w:fldCharType="begin"/>
      </w:r>
      <w:r w:rsidR="00DB152F" w:rsidRPr="00EB55C8">
        <w:rPr>
          <w:sz w:val="22"/>
          <w:szCs w:val="22"/>
        </w:rPr>
        <w:instrText xml:space="preserve"> ADDIN EN.CITE &lt;EndNote&gt;&lt;Cite&gt;&lt;Author&gt;Jayamanne&lt;/Author&gt;&lt;Year&gt;1994&lt;/Year&gt;&lt;RecNum&gt;108&lt;/RecNum&gt;&lt;IDText&gt;7804590&lt;/IDText&gt;&lt;DisplayText&gt;(Jayamanne &amp;amp; Bell 1994)&lt;/DisplayText&gt;&lt;record&gt;&lt;rec-number&gt;108&lt;/rec-number&gt;&lt;foreign-keys&gt;&lt;key app="EN" db-id="fzeppp2fdxpapher05c595tg5sxezxwf290v"&gt;108&lt;/key&gt;&lt;/foreign-keys&gt;&lt;ref-type name="Journal Article"&gt;17&lt;/ref-type&gt;&lt;contributors&gt;&lt;authors&gt;&lt;author&gt;Jayamanne, D. G.&lt;/author&gt;&lt;author&gt;Bell, R. W.&lt;/author&gt;&lt;/authors&gt;&lt;/contributors&gt;&lt;auth-address&gt;Department of Ophthalmology, North Riding Infirmary, Middlesbrough, UK.&lt;/auth-address&gt;&lt;titles&gt;&lt;title&gt;Non-penetrating corneal foreign body injuries: factors affecting delay in rehabilitation of patients&lt;/title&gt;&lt;secondary-title&gt;J Accid Emerg Med&lt;/secondary-title&gt;&lt;/titles&gt;&lt;periodical&gt;&lt;full-title&gt;J Accid Emerg Med&lt;/full-title&gt;&lt;/periodical&gt;&lt;pages&gt;195-7&lt;/pages&gt;&lt;volume&gt;11&lt;/volume&gt;&lt;number&gt;3&lt;/number&gt;&lt;edition&gt;1994/09/01&lt;/edition&gt;&lt;keywords&gt;&lt;keyword&gt;Chloramphenicol/administration &amp;amp; dosage/adverse effects&lt;/keyword&gt;&lt;keyword&gt;Cornea/*injuries&lt;/keyword&gt;&lt;keyword&gt;Drug Hypersensitivity/etiology&lt;/keyword&gt;&lt;keyword&gt;Emergency Service, Hospital&lt;/keyword&gt;&lt;keyword&gt;Eye Foreign Bodies/*rehabilitation/therapy&lt;/keyword&gt;&lt;keyword&gt;Humans&lt;/keyword&gt;&lt;keyword&gt;Time Factors&lt;/keyword&gt;&lt;keyword&gt;Wounds, Nonpenetrating/*rehabilitation/therapy&lt;/keyword&gt;&lt;/keywords&gt;&lt;dates&gt;&lt;year&gt;1994&lt;/year&gt;&lt;pub-dates&gt;&lt;date&gt;Sep&lt;/date&gt;&lt;/pub-dates&gt;&lt;/dates&gt;&lt;isbn&gt;1351-0622 (Print)&amp;#xD;1351-0622 (Linking)&lt;/isbn&gt;&lt;accession-num&gt;7804590&lt;/accession-num&gt;&lt;urls&gt;&lt;related-urls&gt;&lt;url&gt;http://www.ncbi.nlm.nih.gov/entrez/query.fcgi?cmd=Retrieve&amp;amp;db=PubMed&amp;amp;dopt=Citation&amp;amp;list_uids=7804590&lt;/url&gt;&lt;/related-urls&gt;&lt;/urls&gt;&lt;custom2&gt;1342432&lt;/custom2&gt;&lt;language&gt;eng&lt;/language&gt;&lt;/record&gt;&lt;/Cite&gt;&lt;/EndNote&gt;</w:instrText>
      </w:r>
      <w:r w:rsidR="001905B5" w:rsidRPr="00EB55C8">
        <w:rPr>
          <w:sz w:val="22"/>
          <w:szCs w:val="22"/>
        </w:rPr>
        <w:fldChar w:fldCharType="separate"/>
      </w:r>
      <w:r w:rsidR="00DB152F" w:rsidRPr="00EB55C8">
        <w:rPr>
          <w:noProof/>
          <w:sz w:val="22"/>
          <w:szCs w:val="22"/>
        </w:rPr>
        <w:t>(</w:t>
      </w:r>
      <w:hyperlink w:anchor="_ENREF_12" w:tooltip="Jayamanne, 1994 #108" w:history="1">
        <w:r w:rsidR="00F65A7E" w:rsidRPr="00EB55C8">
          <w:rPr>
            <w:noProof/>
            <w:sz w:val="22"/>
            <w:szCs w:val="22"/>
          </w:rPr>
          <w:t>Jayamanne &amp; Bell 1994</w:t>
        </w:r>
      </w:hyperlink>
      <w:r w:rsidR="00DB152F" w:rsidRPr="00EB55C8">
        <w:rPr>
          <w:noProof/>
          <w:sz w:val="22"/>
          <w:szCs w:val="22"/>
        </w:rPr>
        <w:t>)</w:t>
      </w:r>
      <w:r w:rsidR="001905B5" w:rsidRPr="00EB55C8">
        <w:rPr>
          <w:sz w:val="22"/>
          <w:szCs w:val="22"/>
        </w:rPr>
        <w:fldChar w:fldCharType="end"/>
      </w:r>
      <w:r w:rsidR="00480FAF" w:rsidRPr="00EB55C8">
        <w:rPr>
          <w:sz w:val="22"/>
          <w:szCs w:val="22"/>
        </w:rPr>
        <w:t>.</w:t>
      </w:r>
    </w:p>
    <w:p w:rsidR="000D5CF9" w:rsidRPr="00EB55C8" w:rsidRDefault="000D5CF9" w:rsidP="000901A8">
      <w:pPr>
        <w:pStyle w:val="Heading2"/>
        <w:rPr>
          <w:sz w:val="22"/>
          <w:szCs w:val="22"/>
        </w:rPr>
      </w:pPr>
      <w:bookmarkStart w:id="21" w:name="_Toc358039223"/>
      <w:bookmarkStart w:id="22" w:name="_Toc369525807"/>
      <w:r w:rsidRPr="00EB55C8">
        <w:rPr>
          <w:sz w:val="22"/>
          <w:szCs w:val="22"/>
        </w:rPr>
        <w:t>Delivery of the intervention</w:t>
      </w:r>
      <w:bookmarkEnd w:id="21"/>
      <w:bookmarkEnd w:id="22"/>
    </w:p>
    <w:p w:rsidR="00A54113" w:rsidRPr="00EB55C8" w:rsidRDefault="00165EA5" w:rsidP="000901A8">
      <w:pPr>
        <w:rPr>
          <w:sz w:val="22"/>
          <w:szCs w:val="22"/>
        </w:rPr>
      </w:pPr>
      <w:r w:rsidRPr="00EB55C8">
        <w:rPr>
          <w:sz w:val="22"/>
          <w:szCs w:val="22"/>
        </w:rPr>
        <w:t xml:space="preserve">In the clinical setting, guidelines developed in Australia suggest that the initial examination for a patient presenting with </w:t>
      </w:r>
      <w:r w:rsidR="00212A79" w:rsidRPr="00EB55C8">
        <w:rPr>
          <w:sz w:val="22"/>
          <w:szCs w:val="22"/>
        </w:rPr>
        <w:t xml:space="preserve">a </w:t>
      </w:r>
      <w:r w:rsidRPr="00EB55C8">
        <w:rPr>
          <w:sz w:val="22"/>
          <w:szCs w:val="22"/>
        </w:rPr>
        <w:t xml:space="preserve">possible </w:t>
      </w:r>
      <w:smartTag w:uri="urn:schemas-microsoft-com:office:smarttags" w:element="stockticker">
        <w:r w:rsidRPr="00EB55C8">
          <w:rPr>
            <w:sz w:val="22"/>
            <w:szCs w:val="22"/>
          </w:rPr>
          <w:t>CFB</w:t>
        </w:r>
      </w:smartTag>
      <w:r w:rsidRPr="00EB55C8">
        <w:rPr>
          <w:sz w:val="22"/>
          <w:szCs w:val="22"/>
        </w:rPr>
        <w:t xml:space="preserve"> should include a visual acuity test and slit lamp examination to assess the size, site</w:t>
      </w:r>
      <w:r w:rsidR="00EE169C" w:rsidRPr="00EB55C8">
        <w:rPr>
          <w:sz w:val="22"/>
          <w:szCs w:val="22"/>
        </w:rPr>
        <w:t>(</w:t>
      </w:r>
      <w:r w:rsidRPr="00EB55C8">
        <w:rPr>
          <w:sz w:val="22"/>
          <w:szCs w:val="22"/>
        </w:rPr>
        <w:t>s</w:t>
      </w:r>
      <w:r w:rsidR="00EE169C" w:rsidRPr="00EB55C8">
        <w:rPr>
          <w:sz w:val="22"/>
          <w:szCs w:val="22"/>
        </w:rPr>
        <w:t>)</w:t>
      </w:r>
      <w:r w:rsidRPr="00EB55C8">
        <w:rPr>
          <w:sz w:val="22"/>
          <w:szCs w:val="22"/>
        </w:rPr>
        <w:t xml:space="preserve">, nature and depth of the imbedded material </w:t>
      </w:r>
      <w:r w:rsidR="001905B5" w:rsidRPr="00EB55C8">
        <w:rPr>
          <w:sz w:val="22"/>
          <w:szCs w:val="22"/>
        </w:rPr>
        <w:fldChar w:fldCharType="begin"/>
      </w:r>
      <w:r w:rsidR="00DB152F" w:rsidRPr="00EB55C8">
        <w:rPr>
          <w:sz w:val="22"/>
          <w:szCs w:val="22"/>
        </w:rPr>
        <w:instrText xml:space="preserve"> ADDIN EN.CITE &lt;EndNote&gt;&lt;Cite&gt;&lt;Author&gt;NSWDH&lt;/Author&gt;&lt;Year&gt;2009&lt;/Year&gt;&lt;RecNum&gt;106&lt;/RecNum&gt;&lt;DisplayText&gt;(NSWDH 2009)&lt;/DisplayText&gt;&lt;record&gt;&lt;rec-number&gt;106&lt;/rec-number&gt;&lt;foreign-keys&gt;&lt;key app="EN" db-id="fzeppp2fdxpapher05c595tg5sxezxwf290v"&gt;106&lt;/key&gt;&lt;/foreign-keys&gt;&lt;ref-type name="Web Page"&gt;12&lt;/ref-type&gt;&lt;contributors&gt;&lt;authors&gt;&lt;author&gt;NSWDH&lt;/author&gt;&lt;/authors&gt;&lt;/contributors&gt;&lt;titles&gt;&lt;title&gt;Eye Emergency Manual&lt;/title&gt;&lt;/titles&gt;&lt;number&gt;24 May 2012&lt;/number&gt;&lt;edition&gt;2nd&lt;/edition&gt;&lt;dates&gt;&lt;year&gt;2009&lt;/year&gt;&lt;/dates&gt;&lt;pub-location&gt;North Sydney&lt;/pub-location&gt;&lt;publisher&gt;New South Wales Department of Health&lt;/publisher&gt;&lt;urls&gt;&lt;related-urls&gt;&lt;url&gt;http://www.aci.health.nsw.gov.au/__data/assets/pdf_file/0013/155011/eye_manual.pdf&lt;/url&gt;&lt;/related-urls&gt;&lt;/urls&gt;&lt;/record&gt;&lt;/Cite&gt;&lt;/EndNote&gt;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14" w:tooltip="NSWDH, 2009 #106" w:history="1">
        <w:r w:rsidR="00F65A7E" w:rsidRPr="00EB55C8">
          <w:rPr>
            <w:noProof/>
            <w:sz w:val="22"/>
            <w:szCs w:val="22"/>
          </w:rPr>
          <w:t>NSWDH 2009</w:t>
        </w:r>
      </w:hyperlink>
      <w:r w:rsidR="00DB152F" w:rsidRPr="00EB55C8">
        <w:rPr>
          <w:noProof/>
          <w:sz w:val="22"/>
          <w:szCs w:val="22"/>
        </w:rPr>
        <w:t>)</w:t>
      </w:r>
      <w:r w:rsidR="001905B5" w:rsidRPr="00EB55C8">
        <w:rPr>
          <w:sz w:val="22"/>
          <w:szCs w:val="22"/>
        </w:rPr>
        <w:fldChar w:fldCharType="end"/>
      </w:r>
      <w:r w:rsidRPr="00EB55C8">
        <w:rPr>
          <w:sz w:val="22"/>
          <w:szCs w:val="22"/>
        </w:rPr>
        <w:t xml:space="preserve">. Eversion of the eyelids is also recommended to exclude </w:t>
      </w:r>
      <w:r w:rsidR="00D657CD" w:rsidRPr="00EB55C8">
        <w:rPr>
          <w:sz w:val="22"/>
          <w:szCs w:val="22"/>
        </w:rPr>
        <w:t xml:space="preserve">multiple foreign bodies which </w:t>
      </w:r>
      <w:r w:rsidR="00D657CD" w:rsidRPr="00EB55C8">
        <w:rPr>
          <w:sz w:val="22"/>
          <w:szCs w:val="22"/>
        </w:rPr>
        <w:lastRenderedPageBreak/>
        <w:t xml:space="preserve">could be retained in the </w:t>
      </w:r>
      <w:proofErr w:type="spellStart"/>
      <w:r w:rsidR="00D657CD" w:rsidRPr="00EB55C8">
        <w:rPr>
          <w:sz w:val="22"/>
          <w:szCs w:val="22"/>
        </w:rPr>
        <w:t>conjunctival</w:t>
      </w:r>
      <w:proofErr w:type="spellEnd"/>
      <w:r w:rsidR="00D657CD" w:rsidRPr="00EB55C8">
        <w:rPr>
          <w:sz w:val="22"/>
          <w:szCs w:val="22"/>
        </w:rPr>
        <w:t xml:space="preserve"> tissues as well as the cornea. Any loose material can be washed away with saline irrigation, while foreign bodies on the conjunctiva can be removed with the aid of a cotton bud. The extent of epithelial damage to the cornea is conventionally ass</w:t>
      </w:r>
      <w:r w:rsidR="00A54113" w:rsidRPr="00EB55C8">
        <w:rPr>
          <w:sz w:val="22"/>
          <w:szCs w:val="22"/>
        </w:rPr>
        <w:t xml:space="preserve">essed by instilling fluorescein. At this point, a range of tests </w:t>
      </w:r>
      <w:r w:rsidR="009E4BB0" w:rsidRPr="00EB55C8">
        <w:rPr>
          <w:sz w:val="22"/>
          <w:szCs w:val="22"/>
        </w:rPr>
        <w:t>are</w:t>
      </w:r>
      <w:r w:rsidR="00A54113" w:rsidRPr="00EB55C8">
        <w:rPr>
          <w:sz w:val="22"/>
          <w:szCs w:val="22"/>
        </w:rPr>
        <w:t xml:space="preserve"> </w:t>
      </w:r>
      <w:r w:rsidR="009E4BB0" w:rsidRPr="00EB55C8">
        <w:rPr>
          <w:sz w:val="22"/>
          <w:szCs w:val="22"/>
        </w:rPr>
        <w:t>carried out</w:t>
      </w:r>
      <w:r w:rsidR="00A54113" w:rsidRPr="00EB55C8">
        <w:rPr>
          <w:sz w:val="22"/>
          <w:szCs w:val="22"/>
        </w:rPr>
        <w:t xml:space="preserve"> to rule out penetrating injuries</w:t>
      </w:r>
      <w:r w:rsidR="009E4BB0" w:rsidRPr="00EB55C8">
        <w:rPr>
          <w:sz w:val="22"/>
          <w:szCs w:val="22"/>
        </w:rPr>
        <w:t>, which would require referral to an ophthalmologist. Typically, the anterior chamber, iris, pupil and lens are examined, but a test of intraocular pressure (IOP) may also be performed. A negative Seidel test is considered necessary to exclude the leakage of aqueous humour which is an indication of penetrating ocular trauma</w:t>
      </w:r>
      <w:r w:rsidR="00662CDD" w:rsidRPr="00EB55C8">
        <w:rPr>
          <w:sz w:val="22"/>
          <w:szCs w:val="22"/>
        </w:rPr>
        <w:t xml:space="preserve"> </w:t>
      </w:r>
      <w:r w:rsidR="001905B5" w:rsidRPr="00EB55C8">
        <w:rPr>
          <w:sz w:val="22"/>
          <w:szCs w:val="22"/>
        </w:rPr>
        <w:fldChar w:fldCharType="begin">
          <w:fldData xml:space="preserve">PEVuZE5vdGU+PENpdGU+PEF1dGhvcj5DYW88L0F1dGhvcj48WWVhcj4yMDExPC9ZZWFyPjxSZWNO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==
</w:fldData>
        </w:fldChar>
      </w:r>
      <w:r w:rsidR="00DB152F" w:rsidRPr="00EB55C8">
        <w:rPr>
          <w:sz w:val="22"/>
          <w:szCs w:val="22"/>
        </w:rPr>
        <w:instrText xml:space="preserve"> ADDIN EN.CITE </w:instrText>
      </w:r>
      <w:r w:rsidR="001905B5" w:rsidRPr="00EB55C8">
        <w:rPr>
          <w:sz w:val="22"/>
          <w:szCs w:val="22"/>
        </w:rPr>
        <w:fldChar w:fldCharType="begin">
          <w:fldData xml:space="preserve">PEVuZE5vdGU+PENpdGU+PEF1dGhvcj5DYW88L0F1dGhvcj48WWVhcj4yMDExPC9ZZWFyPjxSZWNO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==
</w:fldData>
        </w:fldChar>
      </w:r>
      <w:r w:rsidR="00DB152F" w:rsidRPr="00EB55C8">
        <w:rPr>
          <w:sz w:val="22"/>
          <w:szCs w:val="22"/>
        </w:rPr>
        <w:instrText xml:space="preserve"> ADDIN EN.CITE.DATA </w:instrText>
      </w:r>
      <w:r w:rsidR="001905B5" w:rsidRPr="00EB55C8">
        <w:rPr>
          <w:sz w:val="22"/>
          <w:szCs w:val="22"/>
        </w:rPr>
      </w:r>
      <w:r w:rsidR="001905B5" w:rsidRPr="00EB55C8">
        <w:rPr>
          <w:sz w:val="22"/>
          <w:szCs w:val="22"/>
        </w:rPr>
        <w:fldChar w:fldCharType="end"/>
      </w:r>
      <w:r w:rsidR="001905B5" w:rsidRPr="00EB55C8">
        <w:rPr>
          <w:sz w:val="22"/>
          <w:szCs w:val="22"/>
        </w:rPr>
      </w:r>
      <w:r w:rsidR="001905B5" w:rsidRPr="00EB55C8">
        <w:rPr>
          <w:sz w:val="22"/>
          <w:szCs w:val="22"/>
        </w:rPr>
        <w:fldChar w:fldCharType="separate"/>
      </w:r>
      <w:r w:rsidR="00DB152F" w:rsidRPr="00EB55C8">
        <w:rPr>
          <w:noProof/>
          <w:sz w:val="22"/>
          <w:szCs w:val="22"/>
        </w:rPr>
        <w:t>(</w:t>
      </w:r>
      <w:hyperlink w:anchor="_ENREF_6" w:tooltip="Cao, 2011 #111" w:history="1">
        <w:r w:rsidR="00F65A7E" w:rsidRPr="00EB55C8">
          <w:rPr>
            <w:noProof/>
            <w:sz w:val="22"/>
            <w:szCs w:val="22"/>
          </w:rPr>
          <w:t>Cao &amp; Hackett 2011</w:t>
        </w:r>
      </w:hyperlink>
      <w:r w:rsidR="00DB152F" w:rsidRPr="00EB55C8">
        <w:rPr>
          <w:noProof/>
          <w:sz w:val="22"/>
          <w:szCs w:val="22"/>
        </w:rPr>
        <w:t xml:space="preserve">; </w:t>
      </w:r>
      <w:hyperlink w:anchor="_ENREF_8" w:tooltip="COO, 2011 #105" w:history="1">
        <w:r w:rsidR="00F65A7E" w:rsidRPr="00EB55C8">
          <w:rPr>
            <w:noProof/>
            <w:sz w:val="22"/>
            <w:szCs w:val="22"/>
          </w:rPr>
          <w:t>COO 2011</w:t>
        </w:r>
      </w:hyperlink>
      <w:r w:rsidR="00DB152F" w:rsidRPr="00EB55C8">
        <w:rPr>
          <w:noProof/>
          <w:sz w:val="22"/>
          <w:szCs w:val="22"/>
        </w:rPr>
        <w:t xml:space="preserve">; </w:t>
      </w:r>
      <w:hyperlink w:anchor="_ENREF_14" w:tooltip="NSWDH, 2009 #106" w:history="1">
        <w:r w:rsidR="00F65A7E" w:rsidRPr="00EB55C8">
          <w:rPr>
            <w:noProof/>
            <w:sz w:val="22"/>
            <w:szCs w:val="22"/>
          </w:rPr>
          <w:t>NSWDH 2009</w:t>
        </w:r>
      </w:hyperlink>
      <w:r w:rsidR="00DB152F" w:rsidRPr="00EB55C8">
        <w:rPr>
          <w:noProof/>
          <w:sz w:val="22"/>
          <w:szCs w:val="22"/>
        </w:rPr>
        <w:t>)</w:t>
      </w:r>
      <w:r w:rsidR="001905B5" w:rsidRPr="00EB55C8">
        <w:rPr>
          <w:sz w:val="22"/>
          <w:szCs w:val="22"/>
        </w:rPr>
        <w:fldChar w:fldCharType="end"/>
      </w:r>
      <w:r w:rsidR="009E4BB0" w:rsidRPr="00EB55C8">
        <w:rPr>
          <w:sz w:val="22"/>
          <w:szCs w:val="22"/>
        </w:rPr>
        <w:t>.</w:t>
      </w:r>
    </w:p>
    <w:p w:rsidR="001D2C41" w:rsidRPr="00EB55C8" w:rsidRDefault="00EC0567" w:rsidP="001D2C41">
      <w:pPr>
        <w:spacing w:after="60"/>
        <w:rPr>
          <w:sz w:val="22"/>
          <w:szCs w:val="22"/>
        </w:rPr>
      </w:pPr>
      <w:r>
        <w:rPr>
          <w:noProof/>
          <w:sz w:val="22"/>
          <w:szCs w:val="22"/>
          <w:lang w:eastAsia="en-AU"/>
        </w:rPr>
        <w:drawing>
          <wp:inline distT="0" distB="0" distL="0" distR="0">
            <wp:extent cx="2809875" cy="2162175"/>
            <wp:effectExtent l="0" t="0" r="9525" b="9525"/>
            <wp:docPr id="2" name="Picture 2" descr="Figure 2 Foreign body removal using a 25 gauge needle as viewed from the slit lamp. Note the tip of the needle is angled away from the globe, minimising the risk of perforation to the cornea (NSWDH 2009)." title="Figure 2 Foreign body removal using a 25 gauge needle as viewed from the slit lamp. Note the tip of the needle is angled away from the globe, minimising the risk of perforation to the cornea (NSWDH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2162175"/>
                    </a:xfrm>
                    <a:prstGeom prst="rect">
                      <a:avLst/>
                    </a:prstGeom>
                    <a:noFill/>
                    <a:ln>
                      <a:noFill/>
                    </a:ln>
                  </pic:spPr>
                </pic:pic>
              </a:graphicData>
            </a:graphic>
          </wp:inline>
        </w:drawing>
      </w:r>
    </w:p>
    <w:p w:rsidR="001D2C41" w:rsidRPr="00EB55C8" w:rsidRDefault="001D2C41" w:rsidP="001D2C41">
      <w:pPr>
        <w:pStyle w:val="Caption"/>
        <w:spacing w:after="240"/>
        <w:ind w:left="1134" w:hanging="1134"/>
      </w:pPr>
      <w:bookmarkStart w:id="23" w:name="_Ref325638721"/>
      <w:r w:rsidRPr="00EB55C8">
        <w:t xml:space="preserve">Figure </w:t>
      </w:r>
      <w:r w:rsidR="00A51C12" w:rsidRPr="00EB55C8">
        <w:fldChar w:fldCharType="begin"/>
      </w:r>
      <w:r w:rsidR="00A51C12" w:rsidRPr="00EB55C8">
        <w:instrText xml:space="preserve"> SEQ Figure \* ARABIC </w:instrText>
      </w:r>
      <w:r w:rsidR="00A51C12" w:rsidRPr="00EB55C8">
        <w:fldChar w:fldCharType="separate"/>
      </w:r>
      <w:r w:rsidR="00FC5F9D" w:rsidRPr="00EB55C8">
        <w:rPr>
          <w:noProof/>
        </w:rPr>
        <w:t>2</w:t>
      </w:r>
      <w:r w:rsidR="00A51C12" w:rsidRPr="00EB55C8">
        <w:rPr>
          <w:noProof/>
        </w:rPr>
        <w:fldChar w:fldCharType="end"/>
      </w:r>
      <w:bookmarkEnd w:id="23"/>
      <w:r w:rsidRPr="00EB55C8">
        <w:tab/>
        <w:t xml:space="preserve">Foreign body removal using a 25 gauge needle as viewed from the slit lamp. Note the tip of the needle is angled away from the globe, minimising the risk of perforation to the cornea </w:t>
      </w:r>
      <w:r w:rsidR="001905B5" w:rsidRPr="00EB55C8">
        <w:fldChar w:fldCharType="begin"/>
      </w:r>
      <w:r w:rsidR="00DB152F" w:rsidRPr="00EB55C8">
        <w:instrText xml:space="preserve"> ADDIN EN.CITE &lt;EndNote&gt;&lt;Cite&gt;&lt;Author&gt;NSWDH&lt;/Author&gt;&lt;Year&gt;2009&lt;/Year&gt;&lt;RecNum&gt;106&lt;/RecNum&gt;&lt;DisplayText&gt;(NSWDH 2009)&lt;/DisplayText&gt;&lt;record&gt;&lt;rec-number&gt;106&lt;/rec-number&gt;&lt;foreign-keys&gt;&lt;key app="EN" db-id="fzeppp2fdxpapher05c595tg5sxezxwf290v"&gt;106&lt;/key&gt;&lt;/foreign-keys&gt;&lt;ref-type name="Web Page"&gt;12&lt;/ref-type&gt;&lt;contributors&gt;&lt;authors&gt;&lt;author&gt;NSWDH&lt;/author&gt;&lt;/authors&gt;&lt;/contributors&gt;&lt;titles&gt;&lt;title&gt;Eye Emergency Manual&lt;/title&gt;&lt;/titles&gt;&lt;number&gt;24 May 2012&lt;/number&gt;&lt;edition&gt;2nd&lt;/edition&gt;&lt;dates&gt;&lt;year&gt;2009&lt;/year&gt;&lt;/dates&gt;&lt;pub-location&gt;North Sydney&lt;/pub-location&gt;&lt;publisher&gt;New South Wales Department of Health&lt;/publisher&gt;&lt;urls&gt;&lt;related-urls&gt;&lt;url&gt;http://www.aci.health.nsw.gov.au/__data/assets/pdf_file/0013/155011/eye_manual.pdf&lt;/url&gt;&lt;/related-urls&gt;&lt;/urls&gt;&lt;/record&gt;&lt;/Cite&gt;&lt;/EndNote&gt;</w:instrText>
      </w:r>
      <w:r w:rsidR="001905B5" w:rsidRPr="00EB55C8">
        <w:fldChar w:fldCharType="separate"/>
      </w:r>
      <w:r w:rsidR="00DB152F" w:rsidRPr="00EB55C8">
        <w:rPr>
          <w:noProof/>
        </w:rPr>
        <w:t>(</w:t>
      </w:r>
      <w:hyperlink w:anchor="_ENREF_14" w:tooltip="NSWDH, 2009 #106" w:history="1">
        <w:r w:rsidR="00F65A7E" w:rsidRPr="00EB55C8">
          <w:rPr>
            <w:noProof/>
          </w:rPr>
          <w:t>NSWDH 2009</w:t>
        </w:r>
      </w:hyperlink>
      <w:r w:rsidR="00DB152F" w:rsidRPr="00EB55C8">
        <w:rPr>
          <w:noProof/>
        </w:rPr>
        <w:t>)</w:t>
      </w:r>
      <w:r w:rsidR="001905B5" w:rsidRPr="00EB55C8">
        <w:fldChar w:fldCharType="end"/>
      </w:r>
      <w:r w:rsidRPr="00EB55C8">
        <w:t>.</w:t>
      </w:r>
    </w:p>
    <w:p w:rsidR="00EB66CA" w:rsidRPr="00EB55C8" w:rsidRDefault="00EB66CA" w:rsidP="00EB66CA">
      <w:pPr>
        <w:rPr>
          <w:sz w:val="22"/>
          <w:szCs w:val="22"/>
        </w:rPr>
      </w:pPr>
      <w:r w:rsidRPr="00EB55C8">
        <w:rPr>
          <w:sz w:val="22"/>
          <w:szCs w:val="22"/>
        </w:rPr>
        <w:t xml:space="preserve">Having ruled out penetrating trauma, a topical anaesthetic such as </w:t>
      </w:r>
      <w:proofErr w:type="spellStart"/>
      <w:r w:rsidRPr="00EB55C8">
        <w:rPr>
          <w:sz w:val="22"/>
          <w:szCs w:val="22"/>
        </w:rPr>
        <w:t>amethocaine</w:t>
      </w:r>
      <w:proofErr w:type="spellEnd"/>
      <w:r w:rsidRPr="00EB55C8">
        <w:rPr>
          <w:sz w:val="22"/>
          <w:szCs w:val="22"/>
        </w:rPr>
        <w:t xml:space="preserve"> (1% solution) is applied prior to removing the foreign body with an appropriately selected instrument. A hypodermic needle is common, and in order to avoid corneal perforation, a tangential approach as shown in </w:t>
      </w:r>
      <w:r w:rsidR="00A51C12" w:rsidRPr="00EB55C8">
        <w:fldChar w:fldCharType="begin"/>
      </w:r>
      <w:r w:rsidR="00A51C12" w:rsidRPr="00EB55C8">
        <w:instrText xml:space="preserve"> REF _Ref325638721 \h  \* MERGEFORMAT </w:instrText>
      </w:r>
      <w:r w:rsidR="00A51C12" w:rsidRPr="00EB55C8">
        <w:fldChar w:fldCharType="separate"/>
      </w:r>
      <w:r w:rsidR="00FC5F9D" w:rsidRPr="00EB55C8">
        <w:rPr>
          <w:sz w:val="22"/>
          <w:szCs w:val="22"/>
        </w:rPr>
        <w:t>Figure 2</w:t>
      </w:r>
      <w:r w:rsidR="00A51C12" w:rsidRPr="00EB55C8">
        <w:fldChar w:fldCharType="end"/>
      </w:r>
      <w:r w:rsidRPr="00EB55C8">
        <w:rPr>
          <w:sz w:val="22"/>
          <w:szCs w:val="22"/>
        </w:rPr>
        <w:t xml:space="preserve"> is required. During the procedure, it is also important that patient’s head is kept steady on the head rest of the slit lamp. Following </w:t>
      </w:r>
      <w:smartTag w:uri="urn:schemas-microsoft-com:office:smarttags" w:element="stockticker">
        <w:r w:rsidRPr="00EB55C8">
          <w:rPr>
            <w:sz w:val="22"/>
            <w:szCs w:val="22"/>
          </w:rPr>
          <w:t>CFB</w:t>
        </w:r>
      </w:smartTag>
      <w:r w:rsidRPr="00EB55C8">
        <w:rPr>
          <w:sz w:val="22"/>
          <w:szCs w:val="22"/>
        </w:rPr>
        <w:t xml:space="preserve"> removal, debridement of the corneal epithelium may be performed to eliminate an</w:t>
      </w:r>
      <w:r w:rsidR="00397DA4" w:rsidRPr="00EB55C8">
        <w:rPr>
          <w:sz w:val="22"/>
          <w:szCs w:val="22"/>
        </w:rPr>
        <w:t>y rust ring that may be present.</w:t>
      </w:r>
      <w:r w:rsidRPr="00EB55C8">
        <w:rPr>
          <w:sz w:val="22"/>
          <w:szCs w:val="22"/>
        </w:rPr>
        <w:t xml:space="preserve"> Low-speed burrs (e.g. an </w:t>
      </w:r>
      <w:proofErr w:type="spellStart"/>
      <w:r w:rsidRPr="00EB55C8">
        <w:rPr>
          <w:sz w:val="22"/>
          <w:szCs w:val="22"/>
        </w:rPr>
        <w:t>Algerbrush</w:t>
      </w:r>
      <w:proofErr w:type="spellEnd"/>
      <w:r w:rsidRPr="00EB55C8">
        <w:rPr>
          <w:sz w:val="22"/>
          <w:szCs w:val="22"/>
        </w:rPr>
        <w:t>, see Figure 3) are commercially available for this purpose, but in the case of superficial</w:t>
      </w:r>
      <w:r w:rsidR="00212A79" w:rsidRPr="00EB55C8">
        <w:rPr>
          <w:sz w:val="22"/>
          <w:szCs w:val="22"/>
        </w:rPr>
        <w:t>ly</w:t>
      </w:r>
      <w:r w:rsidRPr="00EB55C8">
        <w:rPr>
          <w:sz w:val="22"/>
          <w:szCs w:val="22"/>
        </w:rPr>
        <w:t xml:space="preserve"> imbedded CFBs, a needle tip can also be used.</w:t>
      </w:r>
      <w:r w:rsidR="001E2DBA" w:rsidRPr="00EB55C8">
        <w:rPr>
          <w:sz w:val="22"/>
          <w:szCs w:val="22"/>
        </w:rPr>
        <w:t xml:space="preserve"> The </w:t>
      </w:r>
      <w:proofErr w:type="spellStart"/>
      <w:r w:rsidR="001E2DBA" w:rsidRPr="00EB55C8">
        <w:rPr>
          <w:sz w:val="22"/>
          <w:szCs w:val="22"/>
        </w:rPr>
        <w:t>Algerbrush</w:t>
      </w:r>
      <w:proofErr w:type="spellEnd"/>
      <w:r w:rsidR="001E2DBA" w:rsidRPr="00EB55C8">
        <w:rPr>
          <w:sz w:val="22"/>
          <w:szCs w:val="22"/>
        </w:rPr>
        <w:t xml:space="preserve"> has an inbuilt mechanism that leads to shut-off as soon as contact is made with Bowman’s layer, the corneal layer directly below the epithelium, and therefore perforation of the cornea with this device is rare</w:t>
      </w:r>
      <w:r w:rsidR="00662CDD" w:rsidRPr="00EB55C8">
        <w:rPr>
          <w:sz w:val="22"/>
          <w:szCs w:val="22"/>
        </w:rPr>
        <w:t xml:space="preserve"> </w:t>
      </w:r>
      <w:r w:rsidR="001905B5" w:rsidRPr="00EB55C8">
        <w:rPr>
          <w:sz w:val="22"/>
          <w:szCs w:val="22"/>
        </w:rPr>
        <w:fldChar w:fldCharType="begin">
          <w:fldData xml:space="preserve">PEVuZE5vdGU+PENpdGU+PEF1dGhvcj5DT088L0F1dGhvcj48WWVhcj4yMDExPC9ZZWFyPjxSZWNO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=
</w:fldData>
        </w:fldChar>
      </w:r>
      <w:r w:rsidR="00DB152F" w:rsidRPr="00EB55C8">
        <w:rPr>
          <w:sz w:val="22"/>
          <w:szCs w:val="22"/>
        </w:rPr>
        <w:instrText xml:space="preserve"> ADDIN EN.CITE </w:instrText>
      </w:r>
      <w:r w:rsidR="001905B5" w:rsidRPr="00EB55C8">
        <w:rPr>
          <w:sz w:val="22"/>
          <w:szCs w:val="22"/>
        </w:rPr>
        <w:fldChar w:fldCharType="begin">
          <w:fldData xml:space="preserve">PEVuZE5vdGU+PENpdGU+PEF1dGhvcj5DT088L0F1dGhvcj48WWVhcj4yMDExPC9ZZWFyPjxSZWNO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=
</w:fldData>
        </w:fldChar>
      </w:r>
      <w:r w:rsidR="00DB152F" w:rsidRPr="00EB55C8">
        <w:rPr>
          <w:sz w:val="22"/>
          <w:szCs w:val="22"/>
        </w:rPr>
        <w:instrText xml:space="preserve"> ADDIN EN.CITE.DATA </w:instrText>
      </w:r>
      <w:r w:rsidR="001905B5" w:rsidRPr="00EB55C8">
        <w:rPr>
          <w:sz w:val="22"/>
          <w:szCs w:val="22"/>
        </w:rPr>
      </w:r>
      <w:r w:rsidR="001905B5" w:rsidRPr="00EB55C8">
        <w:rPr>
          <w:sz w:val="22"/>
          <w:szCs w:val="22"/>
        </w:rPr>
        <w:fldChar w:fldCharType="end"/>
      </w:r>
      <w:r w:rsidR="001905B5" w:rsidRPr="00EB55C8">
        <w:rPr>
          <w:sz w:val="22"/>
          <w:szCs w:val="22"/>
        </w:rPr>
      </w:r>
      <w:r w:rsidR="001905B5" w:rsidRPr="00EB55C8">
        <w:rPr>
          <w:sz w:val="22"/>
          <w:szCs w:val="22"/>
        </w:rPr>
        <w:fldChar w:fldCharType="separate"/>
      </w:r>
      <w:r w:rsidR="00DB152F" w:rsidRPr="00EB55C8">
        <w:rPr>
          <w:noProof/>
          <w:sz w:val="22"/>
          <w:szCs w:val="22"/>
        </w:rPr>
        <w:t>(</w:t>
      </w:r>
      <w:hyperlink w:anchor="_ENREF_8" w:tooltip="COO, 2011 #105" w:history="1">
        <w:r w:rsidR="00F65A7E" w:rsidRPr="00EB55C8">
          <w:rPr>
            <w:noProof/>
            <w:sz w:val="22"/>
            <w:szCs w:val="22"/>
          </w:rPr>
          <w:t>COO 2011</w:t>
        </w:r>
      </w:hyperlink>
      <w:r w:rsidR="00DB152F" w:rsidRPr="00EB55C8">
        <w:rPr>
          <w:noProof/>
          <w:sz w:val="22"/>
          <w:szCs w:val="22"/>
        </w:rPr>
        <w:t xml:space="preserve">; </w:t>
      </w:r>
      <w:hyperlink w:anchor="_ENREF_14" w:tooltip="NSWDH, 2009 #106" w:history="1">
        <w:r w:rsidR="00F65A7E" w:rsidRPr="00EB55C8">
          <w:rPr>
            <w:noProof/>
            <w:sz w:val="22"/>
            <w:szCs w:val="22"/>
          </w:rPr>
          <w:t>NSWDH 2009</w:t>
        </w:r>
      </w:hyperlink>
      <w:r w:rsidR="00DB152F" w:rsidRPr="00EB55C8">
        <w:rPr>
          <w:noProof/>
          <w:sz w:val="22"/>
          <w:szCs w:val="22"/>
        </w:rPr>
        <w:t xml:space="preserve">; </w:t>
      </w:r>
      <w:hyperlink w:anchor="_ENREF_20" w:tooltip="Smay, 2002 #113" w:history="1">
        <w:r w:rsidR="00F65A7E" w:rsidRPr="00EB55C8">
          <w:rPr>
            <w:noProof/>
            <w:sz w:val="22"/>
            <w:szCs w:val="22"/>
          </w:rPr>
          <w:t>Smay 2002</w:t>
        </w:r>
      </w:hyperlink>
      <w:r w:rsidR="00DB152F" w:rsidRPr="00EB55C8">
        <w:rPr>
          <w:noProof/>
          <w:sz w:val="22"/>
          <w:szCs w:val="22"/>
        </w:rPr>
        <w:t>)</w:t>
      </w:r>
      <w:r w:rsidR="001905B5" w:rsidRPr="00EB55C8">
        <w:rPr>
          <w:sz w:val="22"/>
          <w:szCs w:val="22"/>
        </w:rPr>
        <w:fldChar w:fldCharType="end"/>
      </w:r>
      <w:r w:rsidR="001E2DBA" w:rsidRPr="00EB55C8">
        <w:rPr>
          <w:sz w:val="22"/>
          <w:szCs w:val="22"/>
        </w:rPr>
        <w:t>.</w:t>
      </w:r>
    </w:p>
    <w:p w:rsidR="006F66E7" w:rsidRPr="00EB55C8" w:rsidRDefault="00EC0567" w:rsidP="006F66E7">
      <w:pPr>
        <w:spacing w:after="120"/>
        <w:rPr>
          <w:lang w:val="en-GB" w:eastAsia="ja-JP"/>
        </w:rPr>
      </w:pPr>
      <w:r>
        <w:rPr>
          <w:noProof/>
          <w:lang w:eastAsia="en-AU"/>
        </w:rPr>
        <w:lastRenderedPageBreak/>
        <w:drawing>
          <wp:inline distT="0" distB="0" distL="0" distR="0">
            <wp:extent cx="3429000" cy="3429000"/>
            <wp:effectExtent l="0" t="0" r="0" b="0"/>
            <wp:docPr id="3" name="Picture 3" descr="Figure 3 The Algerbrush with 0.5mm burr attachment (STAR 2012)." title="Figure 3 The Algerbrush with 0.5mm burr attachment (STA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rsidR="006F66E7" w:rsidRPr="00EB55C8" w:rsidRDefault="006F66E7" w:rsidP="006F66E7">
      <w:pPr>
        <w:pStyle w:val="Caption"/>
        <w:spacing w:after="240"/>
        <w:ind w:left="1134" w:hanging="1134"/>
      </w:pPr>
      <w:r w:rsidRPr="00EB55C8">
        <w:t xml:space="preserve">Figure </w:t>
      </w:r>
      <w:r w:rsidR="00A51C12" w:rsidRPr="00EB55C8">
        <w:fldChar w:fldCharType="begin"/>
      </w:r>
      <w:r w:rsidR="00A51C12" w:rsidRPr="00EB55C8">
        <w:instrText xml:space="preserve"> SEQ Figure \* ARABIC </w:instrText>
      </w:r>
      <w:r w:rsidR="00A51C12" w:rsidRPr="00EB55C8">
        <w:fldChar w:fldCharType="separate"/>
      </w:r>
      <w:r w:rsidR="00FC5F9D" w:rsidRPr="00EB55C8">
        <w:rPr>
          <w:noProof/>
        </w:rPr>
        <w:t>3</w:t>
      </w:r>
      <w:r w:rsidR="00A51C12" w:rsidRPr="00EB55C8">
        <w:rPr>
          <w:noProof/>
        </w:rPr>
        <w:fldChar w:fldCharType="end"/>
      </w:r>
      <w:r w:rsidRPr="00EB55C8">
        <w:tab/>
        <w:t xml:space="preserve">The </w:t>
      </w:r>
      <w:proofErr w:type="spellStart"/>
      <w:r w:rsidRPr="00EB55C8">
        <w:t>Algerbrush</w:t>
      </w:r>
      <w:proofErr w:type="spellEnd"/>
      <w:r w:rsidRPr="00EB55C8">
        <w:t xml:space="preserve"> with 0.5mm burr attachment </w:t>
      </w:r>
      <w:r w:rsidR="001905B5" w:rsidRPr="00EB55C8">
        <w:fldChar w:fldCharType="begin"/>
      </w:r>
      <w:r w:rsidR="00DB152F" w:rsidRPr="00EB55C8">
        <w:instrText xml:space="preserve"> ADDIN EN.CITE &lt;EndNote&gt;&lt;Cite&gt;&lt;Author&gt;STAR&lt;/Author&gt;&lt;Year&gt;2012&lt;/Year&gt;&lt;RecNum&gt;112&lt;/RecNum&gt;&lt;DisplayText&gt;(STAR 2012)&lt;/DisplayText&gt;&lt;record&gt;&lt;rec-number&gt;112&lt;/rec-number&gt;&lt;foreign-keys&gt;&lt;key app="EN" db-id="fzeppp2fdxpapher05c595tg5sxezxwf290v"&gt;112&lt;/key&gt;&lt;/foreign-keys&gt;&lt;ref-type name="Web Page"&gt;12&lt;/ref-type&gt;&lt;contributors&gt;&lt;authors&gt;&lt;author&gt;STAR&lt;/author&gt;&lt;/authors&gt;&lt;/contributors&gt;&lt;titles&gt;&lt;title&gt;Alger Brush II&lt;/title&gt;&lt;/titles&gt;&lt;number&gt;24 May 2012&lt;/number&gt;&lt;dates&gt;&lt;year&gt;2012&lt;/year&gt;&lt;/dates&gt;&lt;pub-location&gt;Willowbrook Illinois&lt;/pub-location&gt;&lt;publisher&gt;STAR Ophthalmic Instruments&lt;/publisher&gt;&lt;urls&gt;&lt;related-urls&gt;&lt;url&gt;http://www.starophthalmic.com/store/shop/product_info.php?cPath=80_38&amp;amp;products_id=272&lt;/url&gt;&lt;/related-urls&gt;&lt;/urls&gt;&lt;/record&gt;&lt;/Cite&gt;&lt;/EndNote&gt;</w:instrText>
      </w:r>
      <w:r w:rsidR="001905B5" w:rsidRPr="00EB55C8">
        <w:fldChar w:fldCharType="separate"/>
      </w:r>
      <w:r w:rsidR="00DB152F" w:rsidRPr="00EB55C8">
        <w:rPr>
          <w:noProof/>
        </w:rPr>
        <w:t>(</w:t>
      </w:r>
      <w:hyperlink w:anchor="_ENREF_21" w:tooltip="STAR, 2012 #112" w:history="1">
        <w:r w:rsidR="00F65A7E" w:rsidRPr="00EB55C8">
          <w:rPr>
            <w:noProof/>
          </w:rPr>
          <w:t>STAR 2012</w:t>
        </w:r>
      </w:hyperlink>
      <w:r w:rsidR="00DB152F" w:rsidRPr="00EB55C8">
        <w:rPr>
          <w:noProof/>
        </w:rPr>
        <w:t>)</w:t>
      </w:r>
      <w:r w:rsidR="001905B5" w:rsidRPr="00EB55C8">
        <w:fldChar w:fldCharType="end"/>
      </w:r>
      <w:r w:rsidRPr="00EB55C8">
        <w:t>.</w:t>
      </w:r>
    </w:p>
    <w:p w:rsidR="001E2DBA" w:rsidRPr="00EB55C8" w:rsidRDefault="001E2DBA" w:rsidP="001E2DBA">
      <w:pPr>
        <w:rPr>
          <w:sz w:val="22"/>
          <w:szCs w:val="22"/>
        </w:rPr>
      </w:pPr>
      <w:r w:rsidRPr="00EB55C8">
        <w:rPr>
          <w:sz w:val="22"/>
          <w:szCs w:val="22"/>
        </w:rPr>
        <w:t xml:space="preserve">Following removal of the </w:t>
      </w:r>
      <w:smartTag w:uri="urn:schemas-microsoft-com:office:smarttags" w:element="stockticker">
        <w:r w:rsidRPr="00EB55C8">
          <w:rPr>
            <w:sz w:val="22"/>
            <w:szCs w:val="22"/>
          </w:rPr>
          <w:t>CFB</w:t>
        </w:r>
      </w:smartTag>
      <w:r w:rsidRPr="00EB55C8">
        <w:rPr>
          <w:sz w:val="22"/>
          <w:szCs w:val="22"/>
        </w:rPr>
        <w:t>, visual acuity testing is repeated and the remaining epithelial defect is reassessed. The defect is analogous to a corneal abrasion, and therefore prescription</w:t>
      </w:r>
      <w:r w:rsidR="00C76143" w:rsidRPr="00EB55C8">
        <w:rPr>
          <w:sz w:val="22"/>
          <w:szCs w:val="22"/>
        </w:rPr>
        <w:t xml:space="preserve"> of topical antibiotics </w:t>
      </w:r>
      <w:r w:rsidR="00505B23" w:rsidRPr="00EB55C8">
        <w:rPr>
          <w:sz w:val="22"/>
          <w:szCs w:val="22"/>
        </w:rPr>
        <w:t>is generally included</w:t>
      </w:r>
      <w:r w:rsidR="00C76143" w:rsidRPr="00EB55C8">
        <w:rPr>
          <w:sz w:val="22"/>
          <w:szCs w:val="22"/>
        </w:rPr>
        <w:t xml:space="preserve"> </w:t>
      </w:r>
      <w:r w:rsidR="00505B23" w:rsidRPr="00EB55C8">
        <w:rPr>
          <w:sz w:val="22"/>
          <w:szCs w:val="22"/>
        </w:rPr>
        <w:t>as</w:t>
      </w:r>
      <w:r w:rsidR="00C76143" w:rsidRPr="00EB55C8">
        <w:rPr>
          <w:sz w:val="22"/>
          <w:szCs w:val="22"/>
        </w:rPr>
        <w:t xml:space="preserve"> routine aftercare to prevent infection. In the case o</w:t>
      </w:r>
      <w:r w:rsidR="00397DA4" w:rsidRPr="00EB55C8">
        <w:rPr>
          <w:sz w:val="22"/>
          <w:szCs w:val="22"/>
        </w:rPr>
        <w:t xml:space="preserve">f large remnant defects, a </w:t>
      </w:r>
      <w:proofErr w:type="spellStart"/>
      <w:r w:rsidR="00397DA4" w:rsidRPr="00EB55C8">
        <w:rPr>
          <w:sz w:val="22"/>
          <w:szCs w:val="22"/>
        </w:rPr>
        <w:t>cyclo</w:t>
      </w:r>
      <w:r w:rsidR="00C76143" w:rsidRPr="00EB55C8">
        <w:rPr>
          <w:sz w:val="22"/>
          <w:szCs w:val="22"/>
        </w:rPr>
        <w:t>plegic</w:t>
      </w:r>
      <w:proofErr w:type="spellEnd"/>
      <w:r w:rsidR="00C76143" w:rsidRPr="00EB55C8">
        <w:rPr>
          <w:sz w:val="22"/>
          <w:szCs w:val="22"/>
        </w:rPr>
        <w:t xml:space="preserve"> agent such as </w:t>
      </w:r>
      <w:proofErr w:type="spellStart"/>
      <w:r w:rsidR="00C76143" w:rsidRPr="00EB55C8">
        <w:rPr>
          <w:sz w:val="22"/>
          <w:szCs w:val="22"/>
        </w:rPr>
        <w:t>homatropine</w:t>
      </w:r>
      <w:proofErr w:type="spellEnd"/>
      <w:r w:rsidR="00C76143" w:rsidRPr="00EB55C8">
        <w:rPr>
          <w:sz w:val="22"/>
          <w:szCs w:val="22"/>
        </w:rPr>
        <w:t xml:space="preserve"> prevents pupil spasm and helps with patient comfort. Systemic analgesia is provided as necessary. The practice of padding the eye appears controversial and of limited utility based on evidence from a recent Cochrane review, and therefore current guidelines recommend that this practice is avoided. If the patient is accustomed to wearing contact lenses, it has been suggested that lens wear is discontinued until full healing of the defect has occurr</w:t>
      </w:r>
      <w:r w:rsidR="005A63F6" w:rsidRPr="00EB55C8">
        <w:rPr>
          <w:sz w:val="22"/>
          <w:szCs w:val="22"/>
        </w:rPr>
        <w:t>ed and normal sensation has been re-established for a week</w:t>
      </w:r>
      <w:r w:rsidR="00662CDD" w:rsidRPr="00EB55C8">
        <w:rPr>
          <w:sz w:val="22"/>
          <w:szCs w:val="22"/>
        </w:rPr>
        <w:t xml:space="preserve"> </w:t>
      </w:r>
      <w:r w:rsidR="001905B5" w:rsidRPr="00EB55C8">
        <w:rPr>
          <w:sz w:val="22"/>
          <w:szCs w:val="22"/>
        </w:rPr>
        <w:fldChar w:fldCharType="begin">
          <w:fldData xml:space="preserve">PEVuZE5vdGU+PENpdGU+PEF1dGhvcj5DT088L0F1dGhvcj48WWVhcj4yMDExPC9ZZWFyPjxSZWNO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</w:fldData>
        </w:fldChar>
      </w:r>
      <w:r w:rsidR="00DB152F" w:rsidRPr="00EB55C8">
        <w:rPr>
          <w:sz w:val="22"/>
          <w:szCs w:val="22"/>
        </w:rPr>
        <w:instrText xml:space="preserve"> ADDIN EN.CITE </w:instrText>
      </w:r>
      <w:r w:rsidR="001905B5" w:rsidRPr="00EB55C8">
        <w:rPr>
          <w:sz w:val="22"/>
          <w:szCs w:val="22"/>
        </w:rPr>
        <w:fldChar w:fldCharType="begin">
          <w:fldData xml:space="preserve">PEVuZE5vdGU+PENpdGU+PEF1dGhvcj5DT088L0F1dGhvcj48WWVhcj4yMDExPC9ZZWFyPjxSZWNO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</w:fldData>
        </w:fldChar>
      </w:r>
      <w:r w:rsidR="00DB152F" w:rsidRPr="00EB55C8">
        <w:rPr>
          <w:sz w:val="22"/>
          <w:szCs w:val="22"/>
        </w:rPr>
        <w:instrText xml:space="preserve"> ADDIN EN.CITE.DATA </w:instrText>
      </w:r>
      <w:r w:rsidR="001905B5" w:rsidRPr="00EB55C8">
        <w:rPr>
          <w:sz w:val="22"/>
          <w:szCs w:val="22"/>
        </w:rPr>
      </w:r>
      <w:r w:rsidR="001905B5" w:rsidRPr="00EB55C8">
        <w:rPr>
          <w:sz w:val="22"/>
          <w:szCs w:val="22"/>
        </w:rPr>
        <w:fldChar w:fldCharType="end"/>
      </w:r>
      <w:r w:rsidR="001905B5" w:rsidRPr="00EB55C8">
        <w:rPr>
          <w:sz w:val="22"/>
          <w:szCs w:val="22"/>
        </w:rPr>
      </w:r>
      <w:r w:rsidR="001905B5" w:rsidRPr="00EB55C8">
        <w:rPr>
          <w:sz w:val="22"/>
          <w:szCs w:val="22"/>
        </w:rPr>
        <w:fldChar w:fldCharType="separate"/>
      </w:r>
      <w:r w:rsidR="00DB152F" w:rsidRPr="00EB55C8">
        <w:rPr>
          <w:noProof/>
          <w:sz w:val="22"/>
          <w:szCs w:val="22"/>
        </w:rPr>
        <w:t>(</w:t>
      </w:r>
      <w:hyperlink w:anchor="_ENREF_8" w:tooltip="COO, 2011 #105" w:history="1">
        <w:r w:rsidR="00F65A7E" w:rsidRPr="00EB55C8">
          <w:rPr>
            <w:noProof/>
            <w:sz w:val="22"/>
            <w:szCs w:val="22"/>
          </w:rPr>
          <w:t>COO 2011</w:t>
        </w:r>
      </w:hyperlink>
      <w:r w:rsidR="00DB152F" w:rsidRPr="00EB55C8">
        <w:rPr>
          <w:noProof/>
          <w:sz w:val="22"/>
          <w:szCs w:val="22"/>
        </w:rPr>
        <w:t xml:space="preserve">; </w:t>
      </w:r>
      <w:hyperlink w:anchor="_ENREF_14" w:tooltip="NSWDH, 2009 #106" w:history="1">
        <w:r w:rsidR="00F65A7E" w:rsidRPr="00EB55C8">
          <w:rPr>
            <w:noProof/>
            <w:sz w:val="22"/>
            <w:szCs w:val="22"/>
          </w:rPr>
          <w:t>NSWDH 2009</w:t>
        </w:r>
      </w:hyperlink>
      <w:r w:rsidR="00DB152F" w:rsidRPr="00EB55C8">
        <w:rPr>
          <w:noProof/>
          <w:sz w:val="22"/>
          <w:szCs w:val="22"/>
        </w:rPr>
        <w:t xml:space="preserve">; </w:t>
      </w:r>
      <w:hyperlink w:anchor="_ENREF_22" w:tooltip="Turner, 2006 #114" w:history="1">
        <w:r w:rsidR="00F65A7E" w:rsidRPr="00EB55C8">
          <w:rPr>
            <w:noProof/>
            <w:sz w:val="22"/>
            <w:szCs w:val="22"/>
          </w:rPr>
          <w:t>Turner &amp; Rabiu 2006</w:t>
        </w:r>
      </w:hyperlink>
      <w:r w:rsidR="00DB152F" w:rsidRPr="00EB55C8">
        <w:rPr>
          <w:noProof/>
          <w:sz w:val="22"/>
          <w:szCs w:val="22"/>
        </w:rPr>
        <w:t>)</w:t>
      </w:r>
      <w:r w:rsidR="001905B5" w:rsidRPr="00EB55C8">
        <w:rPr>
          <w:sz w:val="22"/>
          <w:szCs w:val="22"/>
        </w:rPr>
        <w:fldChar w:fldCharType="end"/>
      </w:r>
      <w:r w:rsidR="00C76143" w:rsidRPr="00EB55C8">
        <w:rPr>
          <w:sz w:val="22"/>
          <w:szCs w:val="22"/>
        </w:rPr>
        <w:t>.</w:t>
      </w:r>
    </w:p>
    <w:p w:rsidR="000D5CF9" w:rsidRPr="00EB55C8" w:rsidRDefault="00505B23" w:rsidP="001D02B4">
      <w:pPr>
        <w:rPr>
          <w:sz w:val="22"/>
          <w:szCs w:val="22"/>
        </w:rPr>
      </w:pPr>
      <w:r w:rsidRPr="00EB55C8">
        <w:rPr>
          <w:sz w:val="22"/>
          <w:szCs w:val="22"/>
        </w:rPr>
        <w:t xml:space="preserve">Removal of a </w:t>
      </w:r>
      <w:smartTag w:uri="urn:schemas-microsoft-com:office:smarttags" w:element="stockticker">
        <w:r w:rsidRPr="00EB55C8">
          <w:rPr>
            <w:sz w:val="22"/>
            <w:szCs w:val="22"/>
          </w:rPr>
          <w:t>CFB</w:t>
        </w:r>
      </w:smartTag>
      <w:r w:rsidRPr="00EB55C8">
        <w:rPr>
          <w:sz w:val="22"/>
          <w:szCs w:val="22"/>
        </w:rPr>
        <w:t xml:space="preserve"> is unlike the treatment of ongoing conditions which require a continuing course of treatment, and therefore the frequent repetition of the procedure for a given patient is considered to be </w:t>
      </w:r>
      <w:r w:rsidR="00214287" w:rsidRPr="00EB55C8">
        <w:rPr>
          <w:sz w:val="22"/>
          <w:szCs w:val="22"/>
        </w:rPr>
        <w:t>im</w:t>
      </w:r>
      <w:r w:rsidRPr="00EB55C8">
        <w:rPr>
          <w:sz w:val="22"/>
          <w:szCs w:val="22"/>
        </w:rPr>
        <w:t>probable within the course of single year.</w:t>
      </w:r>
      <w:r w:rsidR="00214287" w:rsidRPr="00EB55C8">
        <w:rPr>
          <w:sz w:val="22"/>
          <w:szCs w:val="22"/>
        </w:rPr>
        <w:t xml:space="preserve"> </w:t>
      </w:r>
      <w:r w:rsidR="00B10BD7" w:rsidRPr="00EB55C8">
        <w:rPr>
          <w:sz w:val="22"/>
          <w:szCs w:val="22"/>
        </w:rPr>
        <w:t>H</w:t>
      </w:r>
      <w:r w:rsidR="001F1BCE" w:rsidRPr="00EB55C8">
        <w:rPr>
          <w:sz w:val="22"/>
          <w:szCs w:val="22"/>
        </w:rPr>
        <w:t>owever</w:t>
      </w:r>
      <w:r w:rsidR="00B10BD7" w:rsidRPr="00EB55C8">
        <w:rPr>
          <w:sz w:val="22"/>
          <w:szCs w:val="22"/>
        </w:rPr>
        <w:t>,</w:t>
      </w:r>
      <w:r w:rsidR="00214287" w:rsidRPr="00EB55C8">
        <w:rPr>
          <w:sz w:val="22"/>
          <w:szCs w:val="22"/>
        </w:rPr>
        <w:t xml:space="preserve"> </w:t>
      </w:r>
      <w:r w:rsidR="001F1BCE" w:rsidRPr="00EB55C8">
        <w:rPr>
          <w:sz w:val="22"/>
          <w:szCs w:val="22"/>
        </w:rPr>
        <w:t xml:space="preserve">a </w:t>
      </w:r>
      <w:smartTag w:uri="urn:schemas-microsoft-com:office:smarttags" w:element="stockticker">
        <w:r w:rsidR="001F1BCE" w:rsidRPr="00EB55C8">
          <w:rPr>
            <w:sz w:val="22"/>
            <w:szCs w:val="22"/>
          </w:rPr>
          <w:t>CFB</w:t>
        </w:r>
      </w:smartTag>
      <w:r w:rsidR="001F1BCE" w:rsidRPr="00EB55C8">
        <w:rPr>
          <w:sz w:val="22"/>
          <w:szCs w:val="22"/>
        </w:rPr>
        <w:t xml:space="preserve"> </w:t>
      </w:r>
      <w:r w:rsidR="00214287" w:rsidRPr="00EB55C8">
        <w:rPr>
          <w:sz w:val="22"/>
          <w:szCs w:val="22"/>
        </w:rPr>
        <w:t xml:space="preserve">is </w:t>
      </w:r>
      <w:r w:rsidR="001F1BCE" w:rsidRPr="00EB55C8">
        <w:rPr>
          <w:sz w:val="22"/>
          <w:szCs w:val="22"/>
        </w:rPr>
        <w:t xml:space="preserve">acquired </w:t>
      </w:r>
      <w:r w:rsidR="00214287" w:rsidRPr="00EB55C8">
        <w:rPr>
          <w:sz w:val="22"/>
          <w:szCs w:val="22"/>
        </w:rPr>
        <w:t>independent</w:t>
      </w:r>
      <w:r w:rsidR="001F1BCE" w:rsidRPr="00EB55C8">
        <w:rPr>
          <w:sz w:val="22"/>
          <w:szCs w:val="22"/>
        </w:rPr>
        <w:t>ly</w:t>
      </w:r>
      <w:r w:rsidR="00214287" w:rsidRPr="00EB55C8">
        <w:rPr>
          <w:sz w:val="22"/>
          <w:szCs w:val="22"/>
        </w:rPr>
        <w:t xml:space="preserve"> of previous occurrences of </w:t>
      </w:r>
      <w:smartTag w:uri="urn:schemas-microsoft-com:office:smarttags" w:element="stockticker">
        <w:r w:rsidR="00214287" w:rsidRPr="00EB55C8">
          <w:rPr>
            <w:sz w:val="22"/>
            <w:szCs w:val="22"/>
          </w:rPr>
          <w:t>CFB</w:t>
        </w:r>
      </w:smartTag>
      <w:r w:rsidR="00214287" w:rsidRPr="00EB55C8">
        <w:rPr>
          <w:sz w:val="22"/>
          <w:szCs w:val="22"/>
        </w:rPr>
        <w:t xml:space="preserve"> injury and previous successful treatment (i.e. </w:t>
      </w:r>
      <w:r w:rsidR="001F1BCE" w:rsidRPr="00EB55C8">
        <w:rPr>
          <w:sz w:val="22"/>
          <w:szCs w:val="22"/>
        </w:rPr>
        <w:t xml:space="preserve">it is </w:t>
      </w:r>
      <w:r w:rsidR="00214287" w:rsidRPr="00EB55C8">
        <w:rPr>
          <w:sz w:val="22"/>
          <w:szCs w:val="22"/>
        </w:rPr>
        <w:t>a random event). Therefore the service cannot be considered a</w:t>
      </w:r>
      <w:r w:rsidR="00B10BD7" w:rsidRPr="00EB55C8">
        <w:rPr>
          <w:sz w:val="22"/>
          <w:szCs w:val="22"/>
        </w:rPr>
        <w:t xml:space="preserve"> “once yearly” or</w:t>
      </w:r>
      <w:r w:rsidR="00214287" w:rsidRPr="00EB55C8">
        <w:rPr>
          <w:sz w:val="22"/>
          <w:szCs w:val="22"/>
        </w:rPr>
        <w:t xml:space="preserve"> “once-off” lifetime intervention.</w:t>
      </w:r>
    </w:p>
    <w:p w:rsidR="001F1BCE" w:rsidRPr="00EB55C8" w:rsidRDefault="007B31EA" w:rsidP="001D02B4">
      <w:pPr>
        <w:rPr>
          <w:sz w:val="22"/>
          <w:szCs w:val="22"/>
        </w:rPr>
      </w:pPr>
      <w:r w:rsidRPr="00EB55C8">
        <w:rPr>
          <w:sz w:val="22"/>
          <w:szCs w:val="22"/>
        </w:rPr>
        <w:t>To ensure s</w:t>
      </w:r>
      <w:r w:rsidR="00023F81" w:rsidRPr="00EB55C8">
        <w:rPr>
          <w:sz w:val="22"/>
          <w:szCs w:val="22"/>
        </w:rPr>
        <w:t xml:space="preserve">afe and effective patient care it is necessary to identify potential limitations to the provision of </w:t>
      </w:r>
      <w:smartTag w:uri="urn:schemas-microsoft-com:office:smarttags" w:element="stockticker">
        <w:r w:rsidR="00023F81" w:rsidRPr="00EB55C8">
          <w:rPr>
            <w:sz w:val="22"/>
            <w:szCs w:val="22"/>
          </w:rPr>
          <w:t>CFB</w:t>
        </w:r>
      </w:smartTag>
      <w:r w:rsidR="00023F81" w:rsidRPr="00EB55C8">
        <w:rPr>
          <w:sz w:val="22"/>
          <w:szCs w:val="22"/>
        </w:rPr>
        <w:t xml:space="preserve"> removal through optometrists. There are several clinical indications where it is likely to be inappropriate for patients to be treated within optometric practice, and referral to an ophthalmologist will therefore be necessary in cases with more complex </w:t>
      </w:r>
      <w:r w:rsidR="00023F81" w:rsidRPr="00EB55C8">
        <w:rPr>
          <w:sz w:val="22"/>
          <w:szCs w:val="22"/>
        </w:rPr>
        <w:lastRenderedPageBreak/>
        <w:t>clinical profiles. For example, the College of Optometrists</w:t>
      </w:r>
      <w:r w:rsidR="00023F81" w:rsidRPr="00EB55C8">
        <w:rPr>
          <w:rStyle w:val="FootnoteReference"/>
          <w:sz w:val="22"/>
          <w:szCs w:val="22"/>
        </w:rPr>
        <w:footnoteReference w:id="4"/>
      </w:r>
      <w:r w:rsidR="00023F81" w:rsidRPr="00EB55C8">
        <w:rPr>
          <w:sz w:val="22"/>
          <w:szCs w:val="22"/>
        </w:rPr>
        <w:t xml:space="preserve"> (</w:t>
      </w:r>
      <w:smartTag w:uri="urn:schemas-microsoft-com:office:smarttags" w:element="stockticker">
        <w:r w:rsidR="00023F81" w:rsidRPr="00EB55C8">
          <w:rPr>
            <w:sz w:val="22"/>
            <w:szCs w:val="22"/>
          </w:rPr>
          <w:t>COO</w:t>
        </w:r>
      </w:smartTag>
      <w:r w:rsidR="00023F81" w:rsidRPr="00EB55C8">
        <w:rPr>
          <w:sz w:val="22"/>
          <w:szCs w:val="22"/>
        </w:rPr>
        <w:t xml:space="preserve">) guideline on </w:t>
      </w:r>
      <w:smartTag w:uri="urn:schemas-microsoft-com:office:smarttags" w:element="stockticker">
        <w:r w:rsidR="00023F81" w:rsidRPr="00EB55C8">
          <w:rPr>
            <w:sz w:val="22"/>
            <w:szCs w:val="22"/>
          </w:rPr>
          <w:t>CFB</w:t>
        </w:r>
      </w:smartTag>
      <w:r w:rsidR="00023F81" w:rsidRPr="00EB55C8">
        <w:rPr>
          <w:sz w:val="22"/>
          <w:szCs w:val="22"/>
        </w:rPr>
        <w:t xml:space="preserve"> management recommend</w:t>
      </w:r>
      <w:r w:rsidRPr="00EB55C8">
        <w:rPr>
          <w:sz w:val="22"/>
          <w:szCs w:val="22"/>
        </w:rPr>
        <w:t>s that referral to an ophthalmologist is warranted in inst</w:t>
      </w:r>
      <w:r w:rsidR="00023F81" w:rsidRPr="00EB55C8">
        <w:rPr>
          <w:sz w:val="22"/>
          <w:szCs w:val="22"/>
        </w:rPr>
        <w:t>ances of deeply imbedded bodies</w:t>
      </w:r>
      <w:r w:rsidR="007C0094" w:rsidRPr="00EB55C8">
        <w:rPr>
          <w:sz w:val="22"/>
          <w:szCs w:val="22"/>
        </w:rPr>
        <w:t xml:space="preserve"> </w:t>
      </w:r>
      <w:r w:rsidR="001905B5" w:rsidRPr="00EB55C8">
        <w:rPr>
          <w:sz w:val="22"/>
          <w:szCs w:val="22"/>
        </w:rPr>
        <w:fldChar w:fldCharType="begin"/>
      </w:r>
      <w:r w:rsidR="00DB152F" w:rsidRPr="00EB55C8">
        <w:rPr>
          <w:sz w:val="22"/>
          <w:szCs w:val="22"/>
        </w:rPr>
        <w:instrText xml:space="preserve"> ADDIN EN.CITE &lt;EndNote&gt;&lt;Cite&gt;&lt;Author&gt;COO&lt;/Author&gt;&lt;Year&gt;2011&lt;/Year&gt;&lt;RecNum&gt;105&lt;/RecNum&gt;&lt;DisplayText&gt;(COO 2011)&lt;/DisplayText&gt;&lt;record&gt;&lt;rec-number&gt;105&lt;/rec-number&gt;&lt;foreign-keys&gt;&lt;key app="EN" db-id="fzeppp2fdxpapher05c595tg5sxezxwf290v"&gt;105&lt;/key&gt;&lt;/foreign-keys&gt;&lt;ref-type name="Web Page"&gt;12&lt;/ref-type&gt;&lt;contributors&gt;&lt;authors&gt;&lt;author&gt;COO&lt;/author&gt;&lt;/authors&gt;&lt;/contributors&gt;&lt;titles&gt;&lt;title&gt;Clinical Management Guidelines, Corneal (or other superficial ocular) foreign body&lt;/title&gt;&lt;/titles&gt;&lt;number&gt;24 May 2012&lt;/number&gt;&lt;dates&gt;&lt;year&gt;2011&lt;/year&gt;&lt;/dates&gt;&lt;pub-location&gt;London&lt;/pub-location&gt;&lt;publisher&gt;College of Optometrists&lt;/publisher&gt;&lt;urls&gt;&lt;related-urls&gt;&lt;url&gt;http://www.college-optometrists.org/en/utilities/document-summary.cfm/docid/3BA7AC39-4E62-4145-81BA66262CD39DF0&lt;/url&gt;&lt;/related-urls&gt;&lt;/urls&gt;&lt;/record&gt;&lt;/Cite&gt;&lt;/EndNote&gt;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8" w:tooltip="COO, 2011 #105" w:history="1">
        <w:r w:rsidR="00F65A7E" w:rsidRPr="00EB55C8">
          <w:rPr>
            <w:noProof/>
            <w:sz w:val="22"/>
            <w:szCs w:val="22"/>
          </w:rPr>
          <w:t>COO 2011</w:t>
        </w:r>
      </w:hyperlink>
      <w:r w:rsidR="00DB152F" w:rsidRPr="00EB55C8">
        <w:rPr>
          <w:noProof/>
          <w:sz w:val="22"/>
          <w:szCs w:val="22"/>
        </w:rPr>
        <w:t>)</w:t>
      </w:r>
      <w:r w:rsidR="001905B5" w:rsidRPr="00EB55C8">
        <w:rPr>
          <w:sz w:val="22"/>
          <w:szCs w:val="22"/>
        </w:rPr>
        <w:fldChar w:fldCharType="end"/>
      </w:r>
      <w:r w:rsidR="00023F81" w:rsidRPr="00EB55C8">
        <w:rPr>
          <w:sz w:val="22"/>
          <w:szCs w:val="22"/>
        </w:rPr>
        <w:t>.</w:t>
      </w:r>
      <w:r w:rsidRPr="00EB55C8">
        <w:rPr>
          <w:sz w:val="22"/>
          <w:szCs w:val="22"/>
        </w:rPr>
        <w:t xml:space="preserve"> </w:t>
      </w:r>
      <w:r w:rsidR="00023F81" w:rsidRPr="00EB55C8">
        <w:rPr>
          <w:sz w:val="22"/>
          <w:szCs w:val="22"/>
        </w:rPr>
        <w:t>The</w:t>
      </w:r>
      <w:r w:rsidRPr="00EB55C8">
        <w:rPr>
          <w:sz w:val="22"/>
          <w:szCs w:val="22"/>
        </w:rPr>
        <w:t xml:space="preserve"> definition of what is consid</w:t>
      </w:r>
      <w:r w:rsidR="007A6888" w:rsidRPr="00EB55C8">
        <w:rPr>
          <w:sz w:val="22"/>
          <w:szCs w:val="22"/>
        </w:rPr>
        <w:t>ered to be deep is not provided</w:t>
      </w:r>
      <w:r w:rsidR="00D15811" w:rsidRPr="00EB55C8">
        <w:rPr>
          <w:sz w:val="22"/>
          <w:szCs w:val="22"/>
        </w:rPr>
        <w:t xml:space="preserve"> in the guideline</w:t>
      </w:r>
      <w:r w:rsidR="007A6888" w:rsidRPr="00EB55C8">
        <w:rPr>
          <w:sz w:val="22"/>
          <w:szCs w:val="22"/>
        </w:rPr>
        <w:t>, however</w:t>
      </w:r>
      <w:r w:rsidR="007C0094" w:rsidRPr="00EB55C8">
        <w:rPr>
          <w:sz w:val="22"/>
          <w:szCs w:val="22"/>
        </w:rPr>
        <w:t xml:space="preserve"> some ophthalmologists have suggested penetration through more than 25 per cent of the cornea should not be removed using the procedures specified above</w:t>
      </w:r>
      <w:r w:rsidR="00397DA4" w:rsidRPr="00EB55C8">
        <w:rPr>
          <w:sz w:val="22"/>
          <w:szCs w:val="22"/>
        </w:rPr>
        <w:t xml:space="preserve"> </w:t>
      </w:r>
      <w:r w:rsidR="001905B5" w:rsidRPr="00EB55C8">
        <w:rPr>
          <w:sz w:val="22"/>
          <w:szCs w:val="22"/>
        </w:rPr>
        <w:fldChar w:fldCharType="begin"/>
      </w:r>
      <w:r w:rsidR="00DB152F" w:rsidRPr="00EB55C8">
        <w:rPr>
          <w:sz w:val="22"/>
          <w:szCs w:val="22"/>
        </w:rPr>
        <w:instrText xml:space="preserve"> ADDIN EN.CITE &lt;EndNote&gt;&lt;Cite&gt;&lt;Author&gt;Bashour&lt;/Author&gt;&lt;Year&gt;2010&lt;/Year&gt;&lt;RecNum&gt;115&lt;/RecNum&gt;&lt;DisplayText&gt;(Bashour 2010)&lt;/DisplayText&gt;&lt;record&gt;&lt;rec-number&gt;115&lt;/rec-number&gt;&lt;foreign-keys&gt;&lt;key app="EN" db-id="fzeppp2fdxpapher05c595tg5sxezxwf290v"&gt;115&lt;/key&gt;&lt;/foreign-keys&gt;&lt;ref-type name="Web Page"&gt;12&lt;/ref-type&gt;&lt;contributors&gt;&lt;authors&gt;&lt;author&gt;Mounir Bashour&lt;/author&gt;&lt;/authors&gt;&lt;secondary-authors&gt;&lt;author&gt;Hamptom Roy&lt;/author&gt;&lt;/secondary-authors&gt;&lt;/contributors&gt;&lt;titles&gt;&lt;title&gt;Corneal foreign body&lt;/title&gt;&lt;/titles&gt;&lt;number&gt;30 May 2012&lt;/number&gt;&lt;dates&gt;&lt;year&gt;2010&lt;/year&gt;&lt;/dates&gt;&lt;publisher&gt;WebMD LLC&lt;/publisher&gt;&lt;urls&gt;&lt;related-urls&gt;&lt;url&gt;http://emedicine.medscape.com/article/1195581-overview&lt;/url&gt;&lt;/related-urls&gt;&lt;/urls&gt;&lt;/record&gt;&lt;/Cite&gt;&lt;/EndNote&gt;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5" w:tooltip="Bashour, 2010 #115" w:history="1">
        <w:r w:rsidR="00F65A7E" w:rsidRPr="00EB55C8">
          <w:rPr>
            <w:noProof/>
            <w:sz w:val="22"/>
            <w:szCs w:val="22"/>
          </w:rPr>
          <w:t>Bashour 2010</w:t>
        </w:r>
      </w:hyperlink>
      <w:r w:rsidR="00DB152F" w:rsidRPr="00EB55C8">
        <w:rPr>
          <w:noProof/>
          <w:sz w:val="22"/>
          <w:szCs w:val="22"/>
        </w:rPr>
        <w:t>)</w:t>
      </w:r>
      <w:r w:rsidR="001905B5" w:rsidRPr="00EB55C8">
        <w:rPr>
          <w:sz w:val="22"/>
          <w:szCs w:val="22"/>
        </w:rPr>
        <w:fldChar w:fldCharType="end"/>
      </w:r>
      <w:r w:rsidR="007C0094" w:rsidRPr="00EB55C8">
        <w:rPr>
          <w:sz w:val="22"/>
          <w:szCs w:val="22"/>
        </w:rPr>
        <w:t xml:space="preserve">. </w:t>
      </w:r>
      <w:r w:rsidR="00D15811" w:rsidRPr="00EB55C8">
        <w:rPr>
          <w:sz w:val="22"/>
          <w:szCs w:val="22"/>
        </w:rPr>
        <w:t xml:space="preserve">This is supported by the expert advice of an optometrist on </w:t>
      </w:r>
      <w:r w:rsidR="00A40928" w:rsidRPr="00EB55C8">
        <w:rPr>
          <w:sz w:val="22"/>
          <w:szCs w:val="22"/>
        </w:rPr>
        <w:t>H</w:t>
      </w:r>
      <w:r w:rsidR="00D15811" w:rsidRPr="00EB55C8">
        <w:rPr>
          <w:sz w:val="22"/>
          <w:szCs w:val="22"/>
        </w:rPr>
        <w:t>ESP</w:t>
      </w:r>
      <w:r w:rsidR="00D15811" w:rsidRPr="00EB55C8">
        <w:rPr>
          <w:rStyle w:val="FootnoteReference"/>
          <w:sz w:val="22"/>
          <w:szCs w:val="22"/>
        </w:rPr>
        <w:footnoteReference w:id="5"/>
      </w:r>
      <w:r w:rsidR="00D15811" w:rsidRPr="00EB55C8">
        <w:rPr>
          <w:sz w:val="22"/>
          <w:szCs w:val="22"/>
        </w:rPr>
        <w:t xml:space="preserve">. </w:t>
      </w:r>
      <w:r w:rsidR="002412F4" w:rsidRPr="00EB55C8">
        <w:rPr>
          <w:sz w:val="22"/>
          <w:szCs w:val="22"/>
        </w:rPr>
        <w:t>Expert advice further suggests that d</w:t>
      </w:r>
      <w:r w:rsidR="00FF7C24" w:rsidRPr="00EB55C8">
        <w:rPr>
          <w:sz w:val="22"/>
          <w:szCs w:val="22"/>
        </w:rPr>
        <w:t>epth of penetration is able to be judged with reasonab</w:t>
      </w:r>
      <w:r w:rsidR="002412F4" w:rsidRPr="00EB55C8">
        <w:rPr>
          <w:sz w:val="22"/>
          <w:szCs w:val="22"/>
        </w:rPr>
        <w:t>le</w:t>
      </w:r>
      <w:r w:rsidR="00FF7C24" w:rsidRPr="00EB55C8">
        <w:rPr>
          <w:sz w:val="22"/>
          <w:szCs w:val="22"/>
        </w:rPr>
        <w:t xml:space="preserve"> accuracy using a slit lamp. D</w:t>
      </w:r>
      <w:r w:rsidR="007C0094" w:rsidRPr="00EB55C8">
        <w:rPr>
          <w:sz w:val="22"/>
          <w:szCs w:val="22"/>
        </w:rPr>
        <w:t xml:space="preserve">eeply </w:t>
      </w:r>
      <w:r w:rsidR="007C77EB">
        <w:rPr>
          <w:sz w:val="22"/>
          <w:szCs w:val="22"/>
        </w:rPr>
        <w:t>i</w:t>
      </w:r>
      <w:r w:rsidR="007C0094" w:rsidRPr="00EB55C8">
        <w:rPr>
          <w:sz w:val="22"/>
          <w:szCs w:val="22"/>
        </w:rPr>
        <w:t>mbedded bodies require that the patient is admitted to the operating theatre for removal und</w:t>
      </w:r>
      <w:r w:rsidR="00662CDD" w:rsidRPr="00EB55C8">
        <w:rPr>
          <w:sz w:val="22"/>
          <w:szCs w:val="22"/>
        </w:rPr>
        <w:t xml:space="preserve">er </w:t>
      </w:r>
      <w:r w:rsidR="00E856CB" w:rsidRPr="00EB55C8">
        <w:rPr>
          <w:sz w:val="22"/>
          <w:szCs w:val="22"/>
        </w:rPr>
        <w:t xml:space="preserve">sedation or </w:t>
      </w:r>
      <w:r w:rsidR="00662CDD" w:rsidRPr="00EB55C8">
        <w:rPr>
          <w:sz w:val="22"/>
          <w:szCs w:val="22"/>
        </w:rPr>
        <w:t>general anaesthesia.</w:t>
      </w:r>
      <w:r w:rsidR="007C0094" w:rsidRPr="00EB55C8">
        <w:rPr>
          <w:sz w:val="22"/>
          <w:szCs w:val="22"/>
        </w:rPr>
        <w:t xml:space="preserve"> </w:t>
      </w:r>
      <w:r w:rsidR="002412F4" w:rsidRPr="00EB55C8">
        <w:rPr>
          <w:sz w:val="22"/>
          <w:szCs w:val="22"/>
        </w:rPr>
        <w:t xml:space="preserve">If an ophthalmologist is not available, optometrists may refer to an emergency department for treatment. </w:t>
      </w:r>
    </w:p>
    <w:p w:rsidR="00397DA4" w:rsidRPr="00EB55C8" w:rsidRDefault="00397DA4" w:rsidP="001D02B4">
      <w:pPr>
        <w:rPr>
          <w:sz w:val="22"/>
          <w:szCs w:val="22"/>
        </w:rPr>
      </w:pPr>
      <w:r w:rsidRPr="00EB55C8">
        <w:rPr>
          <w:sz w:val="22"/>
          <w:szCs w:val="22"/>
        </w:rPr>
        <w:t>Other reasons for referral</w:t>
      </w:r>
      <w:r w:rsidR="00280EE4" w:rsidRPr="00EB55C8">
        <w:rPr>
          <w:sz w:val="22"/>
          <w:szCs w:val="22"/>
        </w:rPr>
        <w:t xml:space="preserve"> (i.e. clinical scenarios contraindicating intervention by an optometrist) include:</w:t>
      </w:r>
    </w:p>
    <w:p w:rsidR="00280EE4" w:rsidRPr="00EB55C8" w:rsidRDefault="00280EE4" w:rsidP="000C17D5">
      <w:pPr>
        <w:numPr>
          <w:ilvl w:val="0"/>
          <w:numId w:val="43"/>
        </w:numPr>
        <w:spacing w:after="0"/>
        <w:ind w:left="714" w:hanging="357"/>
        <w:rPr>
          <w:sz w:val="22"/>
          <w:szCs w:val="22"/>
        </w:rPr>
      </w:pPr>
      <w:r w:rsidRPr="00EB55C8">
        <w:rPr>
          <w:sz w:val="22"/>
          <w:szCs w:val="22"/>
        </w:rPr>
        <w:t xml:space="preserve">presence of </w:t>
      </w:r>
      <w:proofErr w:type="spellStart"/>
      <w:r w:rsidRPr="00EB55C8">
        <w:rPr>
          <w:sz w:val="22"/>
          <w:szCs w:val="22"/>
        </w:rPr>
        <w:t>hyph</w:t>
      </w:r>
      <w:r w:rsidR="00B10BD7" w:rsidRPr="00EB55C8">
        <w:rPr>
          <w:sz w:val="22"/>
          <w:szCs w:val="22"/>
        </w:rPr>
        <w:t>a</w:t>
      </w:r>
      <w:r w:rsidRPr="00EB55C8">
        <w:rPr>
          <w:sz w:val="22"/>
          <w:szCs w:val="22"/>
        </w:rPr>
        <w:t>ema</w:t>
      </w:r>
      <w:proofErr w:type="spellEnd"/>
      <w:r w:rsidRPr="00EB55C8">
        <w:rPr>
          <w:sz w:val="22"/>
          <w:szCs w:val="22"/>
        </w:rPr>
        <w:t xml:space="preserve"> (blood in the anterior chamber);</w:t>
      </w:r>
    </w:p>
    <w:p w:rsidR="00280EE4" w:rsidRPr="00EB55C8" w:rsidRDefault="00280EE4" w:rsidP="000C17D5">
      <w:pPr>
        <w:numPr>
          <w:ilvl w:val="0"/>
          <w:numId w:val="43"/>
        </w:numPr>
        <w:spacing w:after="0"/>
        <w:ind w:left="714" w:hanging="357"/>
        <w:rPr>
          <w:sz w:val="22"/>
          <w:szCs w:val="22"/>
        </w:rPr>
      </w:pPr>
      <w:r w:rsidRPr="00EB55C8">
        <w:rPr>
          <w:sz w:val="22"/>
          <w:szCs w:val="22"/>
        </w:rPr>
        <w:t>laceration of the cornea or sclera;</w:t>
      </w:r>
    </w:p>
    <w:p w:rsidR="00280EE4" w:rsidRPr="00EB55C8" w:rsidRDefault="00280EE4" w:rsidP="000C17D5">
      <w:pPr>
        <w:numPr>
          <w:ilvl w:val="0"/>
          <w:numId w:val="43"/>
        </w:numPr>
        <w:spacing w:after="0"/>
        <w:ind w:left="714" w:hanging="357"/>
        <w:rPr>
          <w:sz w:val="22"/>
          <w:szCs w:val="22"/>
        </w:rPr>
      </w:pPr>
      <w:r w:rsidRPr="00EB55C8">
        <w:rPr>
          <w:sz w:val="22"/>
          <w:szCs w:val="22"/>
        </w:rPr>
        <w:t>lid oedema;</w:t>
      </w:r>
    </w:p>
    <w:p w:rsidR="00280EE4" w:rsidRPr="00EB55C8" w:rsidRDefault="00280EE4" w:rsidP="000C17D5">
      <w:pPr>
        <w:numPr>
          <w:ilvl w:val="0"/>
          <w:numId w:val="43"/>
        </w:numPr>
        <w:spacing w:after="0"/>
        <w:rPr>
          <w:sz w:val="22"/>
          <w:szCs w:val="22"/>
        </w:rPr>
      </w:pPr>
      <w:r w:rsidRPr="00EB55C8">
        <w:rPr>
          <w:sz w:val="22"/>
          <w:szCs w:val="22"/>
        </w:rPr>
        <w:t xml:space="preserve">diffuse </w:t>
      </w:r>
      <w:proofErr w:type="spellStart"/>
      <w:r w:rsidRPr="00EB55C8">
        <w:rPr>
          <w:sz w:val="22"/>
          <w:szCs w:val="22"/>
        </w:rPr>
        <w:t>subconjunctival</w:t>
      </w:r>
      <w:proofErr w:type="spellEnd"/>
      <w:r w:rsidRPr="00EB55C8">
        <w:rPr>
          <w:sz w:val="22"/>
          <w:szCs w:val="22"/>
        </w:rPr>
        <w:t xml:space="preserve"> haemorrhage;</w:t>
      </w:r>
    </w:p>
    <w:p w:rsidR="00280EE4" w:rsidRPr="00EB55C8" w:rsidRDefault="00280EE4" w:rsidP="000C17D5">
      <w:pPr>
        <w:numPr>
          <w:ilvl w:val="0"/>
          <w:numId w:val="43"/>
        </w:numPr>
        <w:spacing w:after="0"/>
        <w:rPr>
          <w:sz w:val="22"/>
          <w:szCs w:val="22"/>
        </w:rPr>
      </w:pPr>
      <w:r w:rsidRPr="00EB55C8">
        <w:rPr>
          <w:sz w:val="22"/>
          <w:szCs w:val="22"/>
        </w:rPr>
        <w:t>dilation or abnormal shape of pupil;</w:t>
      </w:r>
    </w:p>
    <w:p w:rsidR="00280EE4" w:rsidRPr="00EB55C8" w:rsidRDefault="000C17D5" w:rsidP="000C17D5">
      <w:pPr>
        <w:numPr>
          <w:ilvl w:val="0"/>
          <w:numId w:val="43"/>
        </w:numPr>
        <w:ind w:left="714" w:hanging="357"/>
        <w:rPr>
          <w:sz w:val="22"/>
          <w:szCs w:val="22"/>
        </w:rPr>
      </w:pPr>
      <w:r w:rsidRPr="00EB55C8">
        <w:rPr>
          <w:sz w:val="22"/>
          <w:szCs w:val="22"/>
        </w:rPr>
        <w:t xml:space="preserve">and </w:t>
      </w:r>
      <w:r w:rsidR="00280EE4" w:rsidRPr="00EB55C8">
        <w:rPr>
          <w:sz w:val="22"/>
          <w:szCs w:val="22"/>
        </w:rPr>
        <w:t>abnormally shallow or deep anterior chamber in</w:t>
      </w:r>
      <w:r w:rsidRPr="00EB55C8">
        <w:rPr>
          <w:sz w:val="22"/>
          <w:szCs w:val="22"/>
        </w:rPr>
        <w:t xml:space="preserve"> comparison to the other eye </w:t>
      </w:r>
      <w:r w:rsidR="001905B5" w:rsidRPr="00EB55C8">
        <w:rPr>
          <w:sz w:val="22"/>
          <w:szCs w:val="22"/>
        </w:rPr>
        <w:fldChar w:fldCharType="begin"/>
      </w:r>
      <w:r w:rsidR="00DB152F" w:rsidRPr="00EB55C8">
        <w:rPr>
          <w:sz w:val="22"/>
          <w:szCs w:val="22"/>
        </w:rPr>
        <w:instrText xml:space="preserve"> ADDIN EN.CITE &lt;EndNote&gt;&lt;Cite&gt;&lt;Author&gt;Bashour&lt;/Author&gt;&lt;Year&gt;2010&lt;/Year&gt;&lt;RecNum&gt;115&lt;/RecNum&gt;&lt;DisplayText&gt;(Bashour 2010)&lt;/DisplayText&gt;&lt;record&gt;&lt;rec-number&gt;115&lt;/rec-number&gt;&lt;foreign-keys&gt;&lt;key app="EN" db-id="fzeppp2fdxpapher05c595tg5sxezxwf290v"&gt;115&lt;/key&gt;&lt;/foreign-keys&gt;&lt;ref-type name="Web Page"&gt;12&lt;/ref-type&gt;&lt;contributors&gt;&lt;authors&gt;&lt;author&gt;Mounir Bashour&lt;/author&gt;&lt;/authors&gt;&lt;secondary-authors&gt;&lt;author&gt;Hamptom Roy&lt;/author&gt;&lt;/secondary-authors&gt;&lt;/contributors&gt;&lt;titles&gt;&lt;title&gt;Corneal foreign body&lt;/title&gt;&lt;/titles&gt;&lt;number&gt;30 May 2012&lt;/number&gt;&lt;dates&gt;&lt;year&gt;2010&lt;/year&gt;&lt;/dates&gt;&lt;publisher&gt;WebMD LLC&lt;/publisher&gt;&lt;urls&gt;&lt;related-urls&gt;&lt;url&gt;http://emedicine.medscape.com/article/1195581-overview&lt;/url&gt;&lt;/related-urls&gt;&lt;/urls&gt;&lt;/record&gt;&lt;/Cite&gt;&lt;/EndNote&gt;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5" w:tooltip="Bashour, 2010 #115" w:history="1">
        <w:r w:rsidR="00F65A7E" w:rsidRPr="00EB55C8">
          <w:rPr>
            <w:noProof/>
            <w:sz w:val="22"/>
            <w:szCs w:val="22"/>
          </w:rPr>
          <w:t>Bashour 2010</w:t>
        </w:r>
      </w:hyperlink>
      <w:r w:rsidR="00DB152F" w:rsidRPr="00EB55C8">
        <w:rPr>
          <w:noProof/>
          <w:sz w:val="22"/>
          <w:szCs w:val="22"/>
        </w:rPr>
        <w:t>)</w:t>
      </w:r>
      <w:r w:rsidR="001905B5" w:rsidRPr="00EB55C8">
        <w:rPr>
          <w:sz w:val="22"/>
          <w:szCs w:val="22"/>
        </w:rPr>
        <w:fldChar w:fldCharType="end"/>
      </w:r>
      <w:r w:rsidRPr="00EB55C8">
        <w:rPr>
          <w:sz w:val="22"/>
          <w:szCs w:val="22"/>
        </w:rPr>
        <w:t>.</w:t>
      </w:r>
    </w:p>
    <w:p w:rsidR="003859E6" w:rsidRPr="00EB55C8" w:rsidRDefault="000C17D5" w:rsidP="00AD0905">
      <w:pPr>
        <w:rPr>
          <w:sz w:val="22"/>
          <w:szCs w:val="22"/>
        </w:rPr>
      </w:pPr>
      <w:r w:rsidRPr="00EB55C8">
        <w:rPr>
          <w:sz w:val="22"/>
          <w:szCs w:val="22"/>
        </w:rPr>
        <w:t>These conditions are frequently indicative of a penetrating injury, a condition necessitating m</w:t>
      </w:r>
      <w:r w:rsidR="00ED0B72" w:rsidRPr="00EB55C8">
        <w:rPr>
          <w:sz w:val="22"/>
          <w:szCs w:val="22"/>
        </w:rPr>
        <w:t xml:space="preserve">anagement by an ophthalmologist. </w:t>
      </w:r>
    </w:p>
    <w:p w:rsidR="003859E6" w:rsidRPr="00EB55C8" w:rsidRDefault="003859E6" w:rsidP="00ED0B72">
      <w:pPr>
        <w:spacing w:after="0"/>
        <w:rPr>
          <w:sz w:val="22"/>
          <w:szCs w:val="22"/>
        </w:rPr>
      </w:pPr>
      <w:r w:rsidRPr="00EB55C8">
        <w:rPr>
          <w:sz w:val="22"/>
          <w:szCs w:val="22"/>
        </w:rPr>
        <w:t>Matters concerning appropriate referral and patient indications for this service would need to be determined as part of the evaluation.</w:t>
      </w:r>
    </w:p>
    <w:p w:rsidR="000D5CF9" w:rsidRPr="00EB55C8" w:rsidRDefault="000D5CF9" w:rsidP="00241B44">
      <w:pPr>
        <w:pStyle w:val="Heading2"/>
        <w:rPr>
          <w:sz w:val="22"/>
          <w:szCs w:val="22"/>
        </w:rPr>
      </w:pPr>
      <w:bookmarkStart w:id="24" w:name="_Toc358039224"/>
      <w:bookmarkStart w:id="25" w:name="_Toc369525808"/>
      <w:r w:rsidRPr="00EB55C8">
        <w:rPr>
          <w:sz w:val="22"/>
          <w:szCs w:val="22"/>
        </w:rPr>
        <w:t>Prerequisites</w:t>
      </w:r>
      <w:bookmarkEnd w:id="24"/>
      <w:bookmarkEnd w:id="25"/>
    </w:p>
    <w:p w:rsidR="00241B44" w:rsidRPr="00EB55C8" w:rsidRDefault="005E2D44" w:rsidP="00430A09">
      <w:pPr>
        <w:rPr>
          <w:sz w:val="22"/>
          <w:szCs w:val="22"/>
        </w:rPr>
      </w:pPr>
      <w:r w:rsidRPr="00EB55C8">
        <w:rPr>
          <w:sz w:val="22"/>
          <w:szCs w:val="22"/>
        </w:rPr>
        <w:t xml:space="preserve">All optometrists who are registered with the Optometry Board of Australia (OBA) are accredited to remove an imbedded </w:t>
      </w:r>
      <w:smartTag w:uri="urn:schemas-microsoft-com:office:smarttags" w:element="stockticker">
        <w:r w:rsidRPr="00EB55C8">
          <w:rPr>
            <w:sz w:val="22"/>
            <w:szCs w:val="22"/>
          </w:rPr>
          <w:t>CFB</w:t>
        </w:r>
      </w:smartTag>
      <w:r w:rsidRPr="00EB55C8">
        <w:rPr>
          <w:sz w:val="22"/>
          <w:szCs w:val="22"/>
        </w:rPr>
        <w:t xml:space="preserve">, with no additional accreditation </w:t>
      </w:r>
      <w:r w:rsidR="00C73A0A" w:rsidRPr="00EB55C8">
        <w:rPr>
          <w:sz w:val="22"/>
          <w:szCs w:val="22"/>
        </w:rPr>
        <w:t>l</w:t>
      </w:r>
      <w:r w:rsidRPr="00EB55C8">
        <w:rPr>
          <w:sz w:val="22"/>
          <w:szCs w:val="22"/>
        </w:rPr>
        <w:t>egally necessary to perform this procedure. However, the clinical skill sets of individual optometrists vary considerably and therefore not all practising optometrists are confident and willing to r</w:t>
      </w:r>
      <w:r w:rsidR="00C73A0A" w:rsidRPr="00EB55C8">
        <w:rPr>
          <w:sz w:val="22"/>
          <w:szCs w:val="22"/>
        </w:rPr>
        <w:t>emove CFBs</w:t>
      </w:r>
      <w:r w:rsidR="009A481B" w:rsidRPr="00EB55C8">
        <w:rPr>
          <w:sz w:val="22"/>
          <w:szCs w:val="22"/>
        </w:rPr>
        <w:t xml:space="preserve">. </w:t>
      </w:r>
      <w:r w:rsidR="00FA7C03" w:rsidRPr="00EB55C8">
        <w:rPr>
          <w:sz w:val="22"/>
          <w:szCs w:val="22"/>
        </w:rPr>
        <w:t xml:space="preserve">A survey targeting all optometrists within the Queensland division of the Optometry Association of Australia (OAA) found that education was the most significant factor influencing the number of procedures those optometrists were comfortable </w:t>
      </w:r>
      <w:r w:rsidR="00FA7C03" w:rsidRPr="00EB55C8">
        <w:rPr>
          <w:sz w:val="22"/>
          <w:szCs w:val="22"/>
        </w:rPr>
        <w:lastRenderedPageBreak/>
        <w:t xml:space="preserve">performing (51% were confident to remove a </w:t>
      </w:r>
      <w:smartTag w:uri="urn:schemas-microsoft-com:office:smarttags" w:element="stockticker">
        <w:r w:rsidR="00FA7C03" w:rsidRPr="00EB55C8">
          <w:rPr>
            <w:sz w:val="22"/>
            <w:szCs w:val="22"/>
          </w:rPr>
          <w:t>CFB</w:t>
        </w:r>
      </w:smartTag>
      <w:r w:rsidR="00FA7C03" w:rsidRPr="00EB55C8">
        <w:rPr>
          <w:sz w:val="22"/>
          <w:szCs w:val="22"/>
        </w:rPr>
        <w:t xml:space="preserve">), and that optometrists who were accredited to prescribe therapeutic medications were more familiar with the range of procedures they were questioned about in the survey (p=0.002) </w:t>
      </w:r>
      <w:r w:rsidR="001905B5" w:rsidRPr="00EB55C8">
        <w:rPr>
          <w:sz w:val="22"/>
          <w:szCs w:val="22"/>
        </w:rPr>
        <w:fldChar w:fldCharType="begin"/>
      </w:r>
      <w:r w:rsidR="00DB152F" w:rsidRPr="00EB55C8">
        <w:rPr>
          <w:sz w:val="22"/>
          <w:szCs w:val="22"/>
        </w:rPr>
        <w:instrText xml:space="preserve"> ADDIN EN.CITE &lt;EndNote&gt;&lt;Cite&gt;&lt;Author&gt;Schmid&lt;/Author&gt;&lt;Year&gt;2000&lt;/Year&gt;&lt;RecNum&gt;116&lt;/RecNum&gt;&lt;IDText&gt;12472463&lt;/IDText&gt;&lt;DisplayText&gt;(Schmid et al 2000)&lt;/DisplayText&gt;&lt;record&gt;&lt;rec-number&gt;116&lt;/rec-number&gt;&lt;foreign-keys&gt;&lt;key app="EN" db-id="fzeppp2fdxpapher05c595tg5sxezxwf290v"&gt;116&lt;/key&gt;&lt;/foreign-keys&gt;&lt;ref-type name="Journal Article"&gt;17&lt;/ref-type&gt;&lt;contributors&gt;&lt;authors&gt;&lt;author&gt;Schmid, K. L.&lt;/author&gt;&lt;author&gt;Schmid, L. M.&lt;/author&gt;&lt;author&gt;Swann, P. G.&lt;/author&gt;&lt;author&gt;Hartley, L.&lt;/author&gt;&lt;/authors&gt;&lt;/contributors&gt;&lt;auth-address&gt;Centre for Eye Research, School of Optometry, Queensland University of Technology, Brisbane, Queensland, 4059, Australia.&lt;/auth-address&gt;&lt;titles&gt;&lt;title&gt;A survey of ocular therapeutic pharmaceutical agents in optometric practice&lt;/title&gt;&lt;secondary-title&gt;Clin Exp Optom&lt;/secondary-title&gt;&lt;/titles&gt;&lt;periodical&gt;&lt;full-title&gt;Clin Exp Optom&lt;/full-title&gt;&lt;/periodical&gt;&lt;pages&gt;16-31&lt;/pages&gt;&lt;volume&gt;83&lt;/volume&gt;&lt;number&gt;1&lt;/number&gt;&lt;edition&gt;2002/12/11&lt;/edition&gt;&lt;dates&gt;&lt;year&gt;2000&lt;/year&gt;&lt;pub-dates&gt;&lt;date&gt;Jan-Feb&lt;/date&gt;&lt;/pub-dates&gt;&lt;/dates&gt;&lt;isbn&gt;1444-0938 (Electronic)&amp;#xD;0816-4622 (Linking)&lt;/isbn&gt;&lt;accession-num&gt;12472463&lt;/accession-num&gt;&lt;urls&gt;&lt;related-urls&gt;&lt;url&gt;http://www.ncbi.nlm.nih.gov/entrez/query.fcgi?cmd=Retrieve&amp;amp;db=PubMed&amp;amp;dopt=Citation&amp;amp;list_uids=12472463&lt;/url&gt;&lt;/related-urls&gt;&lt;/urls&gt;&lt;electronic-resource-num&gt;ceo831016 [pii]&lt;/electronic-resource-num&gt;&lt;language&gt;Eng&lt;/language&gt;&lt;/record&gt;&lt;/Cite&gt;&lt;/EndNote&gt;</w:instrText>
      </w:r>
      <w:r w:rsidR="001905B5" w:rsidRPr="00EB55C8">
        <w:rPr>
          <w:sz w:val="22"/>
          <w:szCs w:val="22"/>
        </w:rPr>
        <w:fldChar w:fldCharType="separate"/>
      </w:r>
      <w:r w:rsidR="00DB152F" w:rsidRPr="00EB55C8">
        <w:rPr>
          <w:noProof/>
          <w:sz w:val="22"/>
          <w:szCs w:val="22"/>
        </w:rPr>
        <w:t>(</w:t>
      </w:r>
      <w:hyperlink w:anchor="_ENREF_19" w:tooltip="Schmid, 2000 #116" w:history="1">
        <w:r w:rsidR="00F65A7E" w:rsidRPr="00EB55C8">
          <w:rPr>
            <w:noProof/>
            <w:sz w:val="22"/>
            <w:szCs w:val="22"/>
          </w:rPr>
          <w:t>Schmid et al 2000</w:t>
        </w:r>
      </w:hyperlink>
      <w:r w:rsidR="00DB152F" w:rsidRPr="00EB55C8">
        <w:rPr>
          <w:noProof/>
          <w:sz w:val="22"/>
          <w:szCs w:val="22"/>
        </w:rPr>
        <w:t>)</w:t>
      </w:r>
      <w:r w:rsidR="001905B5" w:rsidRPr="00EB55C8">
        <w:rPr>
          <w:sz w:val="22"/>
          <w:szCs w:val="22"/>
        </w:rPr>
        <w:fldChar w:fldCharType="end"/>
      </w:r>
      <w:r w:rsidR="00FA7C03" w:rsidRPr="00EB55C8">
        <w:rPr>
          <w:sz w:val="22"/>
          <w:szCs w:val="22"/>
        </w:rPr>
        <w:t>.</w:t>
      </w:r>
    </w:p>
    <w:p w:rsidR="00430A09" w:rsidRPr="00EB55C8" w:rsidRDefault="002D1BD0" w:rsidP="00430A09">
      <w:pPr>
        <w:rPr>
          <w:sz w:val="22"/>
          <w:szCs w:val="22"/>
        </w:rPr>
      </w:pPr>
      <w:r w:rsidRPr="00EB55C8">
        <w:rPr>
          <w:sz w:val="22"/>
          <w:szCs w:val="22"/>
        </w:rPr>
        <w:t>O</w:t>
      </w:r>
      <w:r w:rsidR="007D2127" w:rsidRPr="00EB55C8">
        <w:rPr>
          <w:sz w:val="22"/>
          <w:szCs w:val="22"/>
        </w:rPr>
        <w:t xml:space="preserve">ver the last </w:t>
      </w:r>
      <w:r w:rsidR="00142B65" w:rsidRPr="00EB55C8">
        <w:rPr>
          <w:sz w:val="22"/>
          <w:szCs w:val="22"/>
        </w:rPr>
        <w:t>15</w:t>
      </w:r>
      <w:r w:rsidR="007D2127" w:rsidRPr="00EB55C8">
        <w:rPr>
          <w:sz w:val="22"/>
          <w:szCs w:val="22"/>
        </w:rPr>
        <w:t xml:space="preserve"> years</w:t>
      </w:r>
      <w:r w:rsidRPr="00EB55C8">
        <w:rPr>
          <w:sz w:val="22"/>
          <w:szCs w:val="22"/>
        </w:rPr>
        <w:t xml:space="preserve"> optometric practise and education has changed considerably as a result of legislative measures</w:t>
      </w:r>
      <w:r w:rsidR="007D2127" w:rsidRPr="00EB55C8">
        <w:rPr>
          <w:sz w:val="22"/>
          <w:szCs w:val="22"/>
        </w:rPr>
        <w:t xml:space="preserve">. </w:t>
      </w:r>
      <w:r w:rsidR="00B465CB" w:rsidRPr="00EB55C8">
        <w:rPr>
          <w:sz w:val="22"/>
          <w:szCs w:val="22"/>
        </w:rPr>
        <w:t xml:space="preserve">Prior to the appointment of the OBA as the national body, </w:t>
      </w:r>
      <w:r w:rsidR="002C0950" w:rsidRPr="00EB55C8">
        <w:rPr>
          <w:sz w:val="22"/>
          <w:szCs w:val="22"/>
        </w:rPr>
        <w:t>optometry was governed by state and territory legislation alone</w:t>
      </w:r>
      <w:r w:rsidR="00B465CB" w:rsidRPr="00EB55C8">
        <w:rPr>
          <w:sz w:val="22"/>
          <w:szCs w:val="22"/>
        </w:rPr>
        <w:t>.</w:t>
      </w:r>
      <w:r w:rsidR="002C0950" w:rsidRPr="00EB55C8">
        <w:rPr>
          <w:sz w:val="22"/>
          <w:szCs w:val="22"/>
        </w:rPr>
        <w:t xml:space="preserve"> </w:t>
      </w:r>
      <w:r w:rsidR="00B465CB" w:rsidRPr="00EB55C8">
        <w:rPr>
          <w:sz w:val="22"/>
          <w:szCs w:val="22"/>
        </w:rPr>
        <w:t>I</w:t>
      </w:r>
      <w:r w:rsidR="007D2127" w:rsidRPr="00EB55C8">
        <w:rPr>
          <w:sz w:val="22"/>
          <w:szCs w:val="22"/>
        </w:rPr>
        <w:t>n</w:t>
      </w:r>
      <w:r w:rsidR="00C73A0A" w:rsidRPr="00EB55C8">
        <w:rPr>
          <w:sz w:val="22"/>
          <w:szCs w:val="22"/>
        </w:rPr>
        <w:t xml:space="preserve"> 1996</w:t>
      </w:r>
      <w:r w:rsidR="00B465CB" w:rsidRPr="00EB55C8">
        <w:rPr>
          <w:sz w:val="22"/>
          <w:szCs w:val="22"/>
        </w:rPr>
        <w:t>,</w:t>
      </w:r>
      <w:r w:rsidR="007D2127" w:rsidRPr="00EB55C8">
        <w:rPr>
          <w:sz w:val="22"/>
          <w:szCs w:val="22"/>
        </w:rPr>
        <w:t xml:space="preserve"> legislative changes</w:t>
      </w:r>
      <w:r w:rsidR="009A481B" w:rsidRPr="00EB55C8">
        <w:rPr>
          <w:sz w:val="22"/>
          <w:szCs w:val="22"/>
        </w:rPr>
        <w:t xml:space="preserve"> by</w:t>
      </w:r>
      <w:r w:rsidR="007D2127" w:rsidRPr="00EB55C8">
        <w:rPr>
          <w:sz w:val="22"/>
          <w:szCs w:val="22"/>
        </w:rPr>
        <w:t xml:space="preserve"> the Victorian state government</w:t>
      </w:r>
      <w:r w:rsidR="009A481B" w:rsidRPr="00EB55C8">
        <w:rPr>
          <w:sz w:val="22"/>
          <w:szCs w:val="22"/>
        </w:rPr>
        <w:t xml:space="preserve"> allowed appropriately trained optometrist</w:t>
      </w:r>
      <w:r w:rsidR="007D2127" w:rsidRPr="00EB55C8">
        <w:rPr>
          <w:sz w:val="22"/>
          <w:szCs w:val="22"/>
        </w:rPr>
        <w:t>s to prescribe Schedule 4 drugs</w:t>
      </w:r>
      <w:r w:rsidR="00B465CB" w:rsidRPr="00EB55C8">
        <w:rPr>
          <w:sz w:val="22"/>
          <w:szCs w:val="22"/>
        </w:rPr>
        <w:t>, and t</w:t>
      </w:r>
      <w:r w:rsidR="00171C03" w:rsidRPr="00EB55C8">
        <w:rPr>
          <w:sz w:val="22"/>
          <w:szCs w:val="22"/>
        </w:rPr>
        <w:t>eaching of optometry</w:t>
      </w:r>
      <w:r w:rsidR="007D2127" w:rsidRPr="00EB55C8">
        <w:rPr>
          <w:sz w:val="22"/>
          <w:szCs w:val="22"/>
        </w:rPr>
        <w:t xml:space="preserve"> </w:t>
      </w:r>
      <w:r w:rsidR="00171C03" w:rsidRPr="00EB55C8">
        <w:rPr>
          <w:sz w:val="22"/>
          <w:szCs w:val="22"/>
        </w:rPr>
        <w:t>at</w:t>
      </w:r>
      <w:r w:rsidR="007D2127" w:rsidRPr="00EB55C8">
        <w:rPr>
          <w:sz w:val="22"/>
          <w:szCs w:val="22"/>
        </w:rPr>
        <w:t xml:space="preserve"> </w:t>
      </w:r>
      <w:r w:rsidR="002C0950" w:rsidRPr="00EB55C8">
        <w:rPr>
          <w:sz w:val="22"/>
          <w:szCs w:val="22"/>
        </w:rPr>
        <w:t xml:space="preserve">both </w:t>
      </w:r>
      <w:r w:rsidR="007D2127" w:rsidRPr="00EB55C8">
        <w:rPr>
          <w:sz w:val="22"/>
          <w:szCs w:val="22"/>
        </w:rPr>
        <w:t xml:space="preserve">undergraduate and postgraduate </w:t>
      </w:r>
      <w:r w:rsidR="00171C03" w:rsidRPr="00EB55C8">
        <w:rPr>
          <w:sz w:val="22"/>
          <w:szCs w:val="22"/>
        </w:rPr>
        <w:t>levels m</w:t>
      </w:r>
      <w:r w:rsidR="00B465CB" w:rsidRPr="00EB55C8">
        <w:rPr>
          <w:sz w:val="22"/>
          <w:szCs w:val="22"/>
        </w:rPr>
        <w:t>oved in response to the new law.</w:t>
      </w:r>
      <w:r w:rsidR="002C0950" w:rsidRPr="00EB55C8">
        <w:rPr>
          <w:sz w:val="22"/>
          <w:szCs w:val="22"/>
        </w:rPr>
        <w:t xml:space="preserve"> </w:t>
      </w:r>
      <w:r w:rsidR="00B465CB" w:rsidRPr="00EB55C8">
        <w:rPr>
          <w:sz w:val="22"/>
          <w:szCs w:val="22"/>
        </w:rPr>
        <w:t>T</w:t>
      </w:r>
      <w:r w:rsidR="002C0950" w:rsidRPr="00EB55C8">
        <w:rPr>
          <w:sz w:val="22"/>
          <w:szCs w:val="22"/>
        </w:rPr>
        <w:t xml:space="preserve">he </w:t>
      </w:r>
      <w:smartTag w:uri="urn:schemas-microsoft-com:office:smarttags" w:element="place">
        <w:smartTag w:uri="urn:schemas-microsoft-com:office:smarttags" w:element="PlaceType">
          <w:r w:rsidR="002C0950" w:rsidRPr="00EB55C8">
            <w:rPr>
              <w:sz w:val="22"/>
              <w:szCs w:val="22"/>
            </w:rPr>
            <w:t>University</w:t>
          </w:r>
        </w:smartTag>
        <w:r w:rsidR="002C0950" w:rsidRPr="00EB55C8">
          <w:rPr>
            <w:sz w:val="22"/>
            <w:szCs w:val="22"/>
          </w:rPr>
          <w:t xml:space="preserve"> of </w:t>
        </w:r>
        <w:smartTag w:uri="urn:schemas-microsoft-com:office:smarttags" w:element="PlaceName">
          <w:r w:rsidR="002C0950" w:rsidRPr="00EB55C8">
            <w:rPr>
              <w:sz w:val="22"/>
              <w:szCs w:val="22"/>
            </w:rPr>
            <w:t>Melbourne</w:t>
          </w:r>
        </w:smartTag>
      </w:smartTag>
      <w:r w:rsidR="002C0950" w:rsidRPr="00EB55C8">
        <w:rPr>
          <w:sz w:val="22"/>
          <w:szCs w:val="22"/>
        </w:rPr>
        <w:t xml:space="preserve"> </w:t>
      </w:r>
      <w:r w:rsidR="00B465CB" w:rsidRPr="00EB55C8">
        <w:rPr>
          <w:sz w:val="22"/>
          <w:szCs w:val="22"/>
        </w:rPr>
        <w:t>made</w:t>
      </w:r>
      <w:r w:rsidR="002C0950" w:rsidRPr="00EB55C8">
        <w:rPr>
          <w:sz w:val="22"/>
          <w:szCs w:val="22"/>
        </w:rPr>
        <w:t xml:space="preserve"> changes to accommodate </w:t>
      </w:r>
      <w:r w:rsidR="0083239D" w:rsidRPr="00EB55C8">
        <w:rPr>
          <w:sz w:val="22"/>
          <w:szCs w:val="22"/>
        </w:rPr>
        <w:t xml:space="preserve">relevant content on the use of pharmaceuticals in optometric </w:t>
      </w:r>
      <w:r w:rsidR="00BE5EB4" w:rsidRPr="00EB55C8">
        <w:rPr>
          <w:sz w:val="22"/>
          <w:szCs w:val="22"/>
        </w:rPr>
        <w:t xml:space="preserve">practice </w:t>
      </w:r>
      <w:r w:rsidR="002C0950" w:rsidRPr="00EB55C8">
        <w:rPr>
          <w:sz w:val="22"/>
          <w:szCs w:val="22"/>
        </w:rPr>
        <w:t>as part of i</w:t>
      </w:r>
      <w:r w:rsidR="00B465CB" w:rsidRPr="00EB55C8">
        <w:rPr>
          <w:sz w:val="22"/>
          <w:szCs w:val="22"/>
        </w:rPr>
        <w:t>ts Bachelor of Optometry degree, and s</w:t>
      </w:r>
      <w:r w:rsidR="00171C03" w:rsidRPr="00EB55C8">
        <w:rPr>
          <w:sz w:val="22"/>
          <w:szCs w:val="22"/>
        </w:rPr>
        <w:t xml:space="preserve">imilarly, </w:t>
      </w:r>
      <w:r w:rsidR="002C0950" w:rsidRPr="00EB55C8">
        <w:rPr>
          <w:sz w:val="22"/>
          <w:szCs w:val="22"/>
        </w:rPr>
        <w:t xml:space="preserve">tertiary institutions in </w:t>
      </w:r>
      <w:smartTag w:uri="urn:schemas-microsoft-com:office:smarttags" w:element="State">
        <w:smartTag w:uri="urn:schemas-microsoft-com:office:smarttags" w:element="place">
          <w:r w:rsidR="00171C03" w:rsidRPr="00EB55C8">
            <w:rPr>
              <w:sz w:val="22"/>
              <w:szCs w:val="22"/>
            </w:rPr>
            <w:t>Queensland</w:t>
          </w:r>
        </w:smartTag>
      </w:smartTag>
      <w:r w:rsidR="00171C03" w:rsidRPr="00EB55C8">
        <w:rPr>
          <w:sz w:val="22"/>
          <w:szCs w:val="22"/>
        </w:rPr>
        <w:t xml:space="preserve"> and New South Wales (NSW) introduced postgraduate courses </w:t>
      </w:r>
      <w:r w:rsidR="00B465CB" w:rsidRPr="00EB55C8">
        <w:rPr>
          <w:sz w:val="22"/>
          <w:szCs w:val="22"/>
        </w:rPr>
        <w:t>in ocular therapeutics</w:t>
      </w:r>
      <w:r w:rsidR="00241B44" w:rsidRPr="00EB55C8">
        <w:rPr>
          <w:sz w:val="22"/>
          <w:szCs w:val="22"/>
        </w:rPr>
        <w:t xml:space="preserve">. </w:t>
      </w:r>
      <w:r w:rsidR="002C0950" w:rsidRPr="00EB55C8">
        <w:rPr>
          <w:sz w:val="22"/>
          <w:szCs w:val="22"/>
        </w:rPr>
        <w:t>Since then, the</w:t>
      </w:r>
      <w:r w:rsidR="00171C03" w:rsidRPr="00EB55C8">
        <w:rPr>
          <w:sz w:val="22"/>
          <w:szCs w:val="22"/>
        </w:rPr>
        <w:t xml:space="preserve"> regulation of optometry </w:t>
      </w:r>
      <w:r w:rsidR="00BE5EB4" w:rsidRPr="00EB55C8">
        <w:rPr>
          <w:sz w:val="22"/>
          <w:szCs w:val="22"/>
        </w:rPr>
        <w:t xml:space="preserve">practice </w:t>
      </w:r>
      <w:r w:rsidR="00171C03" w:rsidRPr="00EB55C8">
        <w:rPr>
          <w:sz w:val="22"/>
          <w:szCs w:val="22"/>
        </w:rPr>
        <w:t xml:space="preserve">in </w:t>
      </w:r>
      <w:smartTag w:uri="urn:schemas-microsoft-com:office:smarttags" w:element="country-region">
        <w:smartTag w:uri="urn:schemas-microsoft-com:office:smarttags" w:element="place">
          <w:r w:rsidR="00171C03" w:rsidRPr="00EB55C8">
            <w:rPr>
              <w:sz w:val="22"/>
              <w:szCs w:val="22"/>
            </w:rPr>
            <w:t>Australia</w:t>
          </w:r>
        </w:smartTag>
      </w:smartTag>
      <w:r w:rsidR="00171C03" w:rsidRPr="00EB55C8">
        <w:rPr>
          <w:sz w:val="22"/>
          <w:szCs w:val="22"/>
        </w:rPr>
        <w:t xml:space="preserve"> has transitioned </w:t>
      </w:r>
      <w:r w:rsidR="00B62FAA" w:rsidRPr="00EB55C8">
        <w:rPr>
          <w:sz w:val="22"/>
          <w:szCs w:val="22"/>
        </w:rPr>
        <w:t>to a model of registration at the national level rather than registration occurring within the individual state</w:t>
      </w:r>
      <w:r w:rsidR="00B465CB" w:rsidRPr="00EB55C8">
        <w:rPr>
          <w:sz w:val="22"/>
          <w:szCs w:val="22"/>
        </w:rPr>
        <w:t xml:space="preserve">s and territories. The OBA is the national body whereby optometrists are </w:t>
      </w:r>
      <w:r w:rsidR="0083239D" w:rsidRPr="00EB55C8">
        <w:rPr>
          <w:sz w:val="22"/>
          <w:szCs w:val="22"/>
        </w:rPr>
        <w:t>accredited</w:t>
      </w:r>
      <w:r w:rsidR="00B465CB" w:rsidRPr="00EB55C8">
        <w:rPr>
          <w:sz w:val="22"/>
          <w:szCs w:val="22"/>
        </w:rPr>
        <w:t xml:space="preserve"> under the authority of the Health Practitioner Regulation National Law (2009)</w:t>
      </w:r>
      <w:r w:rsidR="0083239D" w:rsidRPr="00EB55C8">
        <w:rPr>
          <w:sz w:val="22"/>
          <w:szCs w:val="22"/>
        </w:rPr>
        <w:t xml:space="preserve">. Pursuant to this law, the Australian Health Workforce Ministerial Council (AHWMC) </w:t>
      </w:r>
      <w:r w:rsidR="00FE780F" w:rsidRPr="00EB55C8">
        <w:rPr>
          <w:sz w:val="22"/>
          <w:szCs w:val="22"/>
        </w:rPr>
        <w:t>authorises all the board’s executive actions, including endorsements</w:t>
      </w:r>
      <w:r w:rsidR="00BE5EB4" w:rsidRPr="00EB55C8">
        <w:rPr>
          <w:sz w:val="22"/>
          <w:szCs w:val="22"/>
        </w:rPr>
        <w:t>,</w:t>
      </w:r>
      <w:r w:rsidR="0083239D" w:rsidRPr="00EB55C8">
        <w:rPr>
          <w:sz w:val="22"/>
          <w:szCs w:val="22"/>
        </w:rPr>
        <w:t xml:space="preserve"> </w:t>
      </w:r>
      <w:r w:rsidR="00FE780F" w:rsidRPr="00EB55C8">
        <w:rPr>
          <w:sz w:val="22"/>
          <w:szCs w:val="22"/>
        </w:rPr>
        <w:t>training</w:t>
      </w:r>
      <w:r w:rsidR="00BE5EB4" w:rsidRPr="00EB55C8">
        <w:rPr>
          <w:sz w:val="22"/>
          <w:szCs w:val="22"/>
        </w:rPr>
        <w:t>,</w:t>
      </w:r>
      <w:r w:rsidR="0083239D" w:rsidRPr="00EB55C8">
        <w:rPr>
          <w:sz w:val="22"/>
          <w:szCs w:val="22"/>
        </w:rPr>
        <w:t xml:space="preserve"> continuing professional</w:t>
      </w:r>
      <w:r w:rsidR="00FE780F" w:rsidRPr="00EB55C8">
        <w:rPr>
          <w:sz w:val="22"/>
          <w:szCs w:val="22"/>
        </w:rPr>
        <w:t xml:space="preserve"> development (CPD) and listing drugs approved for use in optometry settings</w:t>
      </w:r>
      <w:r w:rsidR="005004F5" w:rsidRPr="00EB55C8">
        <w:rPr>
          <w:sz w:val="22"/>
          <w:szCs w:val="22"/>
        </w:rPr>
        <w:t xml:space="preserve"> </w:t>
      </w:r>
      <w:r w:rsidR="001905B5" w:rsidRPr="00EB55C8">
        <w:rPr>
          <w:sz w:val="22"/>
          <w:szCs w:val="22"/>
        </w:rPr>
        <w:fldChar w:fldCharType="begin">
          <w:fldData xml:space="preserve">PEVuZE5vdGU+PENpdGU+PEF1dGhvcj5ET1ZTPC9BdXRob3I+PFllYXI+MjAxMTwvWWVhcj48UmVj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==
</w:fldData>
        </w:fldChar>
      </w:r>
      <w:r w:rsidR="00DB152F" w:rsidRPr="00EB55C8">
        <w:rPr>
          <w:sz w:val="22"/>
          <w:szCs w:val="22"/>
        </w:rPr>
        <w:instrText xml:space="preserve"> ADDIN EN.CITE </w:instrText>
      </w:r>
      <w:r w:rsidR="001905B5" w:rsidRPr="00EB55C8">
        <w:rPr>
          <w:sz w:val="22"/>
          <w:szCs w:val="22"/>
        </w:rPr>
        <w:fldChar w:fldCharType="begin">
          <w:fldData xml:space="preserve">PEVuZE5vdGU+PENpdGU+PEF1dGhvcj5ET1ZTPC9BdXRob3I+PFllYXI+MjAxMTwvWWVhcj48UmVj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==
</w:fldData>
        </w:fldChar>
      </w:r>
      <w:r w:rsidR="00DB152F" w:rsidRPr="00EB55C8">
        <w:rPr>
          <w:sz w:val="22"/>
          <w:szCs w:val="22"/>
        </w:rPr>
        <w:instrText xml:space="preserve"> ADDIN EN.CITE.DATA </w:instrText>
      </w:r>
      <w:r w:rsidR="001905B5" w:rsidRPr="00EB55C8">
        <w:rPr>
          <w:sz w:val="22"/>
          <w:szCs w:val="22"/>
        </w:rPr>
      </w:r>
      <w:r w:rsidR="001905B5" w:rsidRPr="00EB55C8">
        <w:rPr>
          <w:sz w:val="22"/>
          <w:szCs w:val="22"/>
        </w:rPr>
        <w:fldChar w:fldCharType="end"/>
      </w:r>
      <w:r w:rsidR="001905B5" w:rsidRPr="00EB55C8">
        <w:rPr>
          <w:sz w:val="22"/>
          <w:szCs w:val="22"/>
        </w:rPr>
      </w:r>
      <w:r w:rsidR="001905B5" w:rsidRPr="00EB55C8">
        <w:rPr>
          <w:sz w:val="22"/>
          <w:szCs w:val="22"/>
        </w:rPr>
        <w:fldChar w:fldCharType="separate"/>
      </w:r>
      <w:r w:rsidR="00DB152F" w:rsidRPr="00EB55C8">
        <w:rPr>
          <w:noProof/>
          <w:sz w:val="22"/>
          <w:szCs w:val="22"/>
        </w:rPr>
        <w:t>(</w:t>
      </w:r>
      <w:hyperlink w:anchor="_ENREF_9" w:tooltip="DOVS, 2011 #119" w:history="1">
        <w:r w:rsidR="00F65A7E" w:rsidRPr="00EB55C8">
          <w:rPr>
            <w:noProof/>
            <w:sz w:val="22"/>
            <w:szCs w:val="22"/>
          </w:rPr>
          <w:t>DOVS 2011</w:t>
        </w:r>
      </w:hyperlink>
      <w:r w:rsidR="00DB152F" w:rsidRPr="00EB55C8">
        <w:rPr>
          <w:noProof/>
          <w:sz w:val="22"/>
          <w:szCs w:val="22"/>
        </w:rPr>
        <w:t xml:space="preserve">; </w:t>
      </w:r>
      <w:hyperlink w:anchor="_ENREF_15" w:tooltip="OBA, 2010 #1" w:history="1">
        <w:r w:rsidR="00F65A7E" w:rsidRPr="00EB55C8">
          <w:rPr>
            <w:noProof/>
            <w:sz w:val="22"/>
            <w:szCs w:val="22"/>
          </w:rPr>
          <w:t>OBA 2010a</w:t>
        </w:r>
      </w:hyperlink>
      <w:r w:rsidR="00DB152F" w:rsidRPr="00EB55C8">
        <w:rPr>
          <w:noProof/>
          <w:sz w:val="22"/>
          <w:szCs w:val="22"/>
        </w:rPr>
        <w:t xml:space="preserve">; </w:t>
      </w:r>
      <w:hyperlink w:anchor="_ENREF_16" w:tooltip="OBA, 2010 #120" w:history="1">
        <w:r w:rsidR="00F65A7E" w:rsidRPr="00EB55C8">
          <w:rPr>
            <w:noProof/>
            <w:sz w:val="22"/>
            <w:szCs w:val="22"/>
          </w:rPr>
          <w:t>OBA 2010b</w:t>
        </w:r>
      </w:hyperlink>
      <w:r w:rsidR="00DB152F" w:rsidRPr="00EB55C8">
        <w:rPr>
          <w:noProof/>
          <w:sz w:val="22"/>
          <w:szCs w:val="22"/>
        </w:rPr>
        <w:t>)</w:t>
      </w:r>
      <w:r w:rsidR="001905B5" w:rsidRPr="00EB55C8">
        <w:rPr>
          <w:sz w:val="22"/>
          <w:szCs w:val="22"/>
        </w:rPr>
        <w:fldChar w:fldCharType="end"/>
      </w:r>
      <w:r w:rsidR="00FE780F" w:rsidRPr="00EB55C8">
        <w:rPr>
          <w:sz w:val="22"/>
          <w:szCs w:val="22"/>
        </w:rPr>
        <w:t>.</w:t>
      </w:r>
      <w:r w:rsidR="00430A09" w:rsidRPr="00EB55C8">
        <w:rPr>
          <w:sz w:val="22"/>
          <w:szCs w:val="22"/>
        </w:rPr>
        <w:t xml:space="preserve"> In addition to OBA accredited university-based training, organisations such as the </w:t>
      </w:r>
      <w:smartTag w:uri="urn:schemas-microsoft-com:office:smarttags" w:element="place">
        <w:smartTag w:uri="urn:schemas-microsoft-com:office:smarttags" w:element="PlaceName">
          <w:r w:rsidR="00430A09" w:rsidRPr="00EB55C8">
            <w:rPr>
              <w:sz w:val="22"/>
              <w:szCs w:val="22"/>
            </w:rPr>
            <w:t>Australian</w:t>
          </w:r>
        </w:smartTag>
        <w:r w:rsidR="00430A09" w:rsidRPr="00EB55C8">
          <w:rPr>
            <w:sz w:val="22"/>
            <w:szCs w:val="22"/>
          </w:rPr>
          <w:t xml:space="preserve"> </w:t>
        </w:r>
        <w:smartTag w:uri="urn:schemas-microsoft-com:office:smarttags" w:element="PlaceType">
          <w:r w:rsidR="00430A09" w:rsidRPr="00EB55C8">
            <w:rPr>
              <w:sz w:val="22"/>
              <w:szCs w:val="22"/>
            </w:rPr>
            <w:t>College</w:t>
          </w:r>
        </w:smartTag>
      </w:smartTag>
      <w:r w:rsidR="00430A09" w:rsidRPr="00EB55C8">
        <w:rPr>
          <w:sz w:val="22"/>
          <w:szCs w:val="22"/>
        </w:rPr>
        <w:t xml:space="preserve"> of Optometrists (</w:t>
      </w:r>
      <w:smartTag w:uri="urn:schemas-microsoft-com:office:smarttags" w:element="stockticker">
        <w:r w:rsidR="00430A09" w:rsidRPr="00EB55C8">
          <w:rPr>
            <w:sz w:val="22"/>
            <w:szCs w:val="22"/>
          </w:rPr>
          <w:t>ACO</w:t>
        </w:r>
      </w:smartTag>
      <w:r w:rsidR="00430A09" w:rsidRPr="00EB55C8">
        <w:rPr>
          <w:sz w:val="22"/>
          <w:szCs w:val="22"/>
        </w:rPr>
        <w:t>) offer a range of education opportunities that can count towards the CPD requirements for national registration. Formats include seminars, clinical workshops, refresher courses, national conferences and webinars</w:t>
      </w:r>
      <w:r w:rsidR="005004F5" w:rsidRPr="00EB55C8">
        <w:rPr>
          <w:sz w:val="22"/>
          <w:szCs w:val="22"/>
        </w:rPr>
        <w:t xml:space="preserve"> </w:t>
      </w:r>
      <w:r w:rsidR="001905B5" w:rsidRPr="00EB55C8">
        <w:rPr>
          <w:sz w:val="22"/>
          <w:szCs w:val="22"/>
        </w:rPr>
        <w:fldChar w:fldCharType="begin"/>
      </w:r>
      <w:r w:rsidR="00DB152F" w:rsidRPr="00EB55C8">
        <w:rPr>
          <w:sz w:val="22"/>
          <w:szCs w:val="22"/>
        </w:rPr>
        <w:instrText xml:space="preserve"> ADDIN EN.CITE &lt;EndNote&gt;&lt;Cite&gt;&lt;Author&gt;ACO&lt;/Author&gt;&lt;Year&gt;2012&lt;/Year&gt;&lt;RecNum&gt;118&lt;/RecNum&gt;&lt;DisplayText&gt;(ACO 2012)&lt;/DisplayText&gt;&lt;record&gt;&lt;rec-number&gt;118&lt;/rec-number&gt;&lt;foreign-keys&gt;&lt;key app="EN" db-id="fzeppp2fdxpapher05c595tg5sxezxwf290v"&gt;118&lt;/key&gt;&lt;/foreign-keys&gt;&lt;ref-type name="Web Page"&gt;12&lt;/ref-type&gt;&lt;contributors&gt;&lt;authors&gt;&lt;author&gt;ACO&lt;/author&gt;&lt;/authors&gt;&lt;/contributors&gt;&lt;titles&gt;&lt;title&gt;Continuing Professional Development – General Information&lt;/title&gt;&lt;/titles&gt;&lt;number&gt;31 May 2012&lt;/number&gt;&lt;dates&gt;&lt;year&gt;2012&lt;/year&gt;&lt;/dates&gt;&lt;publisher&gt;Australian College of Optometrists&lt;/publisher&gt;&lt;urls&gt;&lt;related-urls&gt;&lt;url&gt;http://www.aco.org.au/professional-development/general-information&lt;/url&gt;&lt;/related-urls&gt;&lt;/urls&gt;&lt;/record&gt;&lt;/Cite&gt;&lt;/EndNote&gt;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1" w:tooltip="ACO, 2012 #118" w:history="1">
        <w:r w:rsidR="00F65A7E" w:rsidRPr="00EB55C8">
          <w:rPr>
            <w:noProof/>
            <w:sz w:val="22"/>
            <w:szCs w:val="22"/>
          </w:rPr>
          <w:t>ACO 2012</w:t>
        </w:r>
      </w:hyperlink>
      <w:r w:rsidR="00DB152F" w:rsidRPr="00EB55C8">
        <w:rPr>
          <w:noProof/>
          <w:sz w:val="22"/>
          <w:szCs w:val="22"/>
        </w:rPr>
        <w:t>)</w:t>
      </w:r>
      <w:r w:rsidR="001905B5" w:rsidRPr="00EB55C8">
        <w:rPr>
          <w:sz w:val="22"/>
          <w:szCs w:val="22"/>
        </w:rPr>
        <w:fldChar w:fldCharType="end"/>
      </w:r>
      <w:r w:rsidRPr="00EB55C8">
        <w:rPr>
          <w:sz w:val="22"/>
          <w:szCs w:val="22"/>
        </w:rPr>
        <w:t>.</w:t>
      </w:r>
      <w:r w:rsidR="005004F5" w:rsidRPr="00EB55C8">
        <w:rPr>
          <w:sz w:val="22"/>
          <w:szCs w:val="22"/>
        </w:rPr>
        <w:t xml:space="preserve"> Conceivably, optometrists who do not currently have sufficient skills for CFB removal but want to acquire this expertise could gain the required experience through these types of courses and workshops.</w:t>
      </w:r>
      <w:r w:rsidR="00AA1495">
        <w:rPr>
          <w:sz w:val="22"/>
          <w:szCs w:val="22"/>
        </w:rPr>
        <w:t xml:space="preserve"> </w:t>
      </w:r>
      <w:r w:rsidR="00973929" w:rsidRPr="00744DCB">
        <w:rPr>
          <w:sz w:val="22"/>
          <w:szCs w:val="22"/>
        </w:rPr>
        <w:t>PASC w</w:t>
      </w:r>
      <w:r w:rsidR="00AA1495" w:rsidRPr="00744DCB">
        <w:rPr>
          <w:sz w:val="22"/>
          <w:szCs w:val="22"/>
        </w:rPr>
        <w:t xml:space="preserve">as advised that the ACO has recently developed a protocol for CFB removal and that this should be </w:t>
      </w:r>
      <w:r w:rsidR="00973929" w:rsidRPr="00744DCB">
        <w:rPr>
          <w:sz w:val="22"/>
          <w:szCs w:val="22"/>
        </w:rPr>
        <w:t>described in</w:t>
      </w:r>
      <w:r w:rsidR="00A50D3B" w:rsidRPr="00744DCB">
        <w:rPr>
          <w:sz w:val="22"/>
          <w:szCs w:val="22"/>
        </w:rPr>
        <w:t xml:space="preserve"> the assessment. PASC also advised that training requirements for optometrists with respect to CFB removal should be documented in the assessment but that no further consideration of training would be necessary.</w:t>
      </w:r>
    </w:p>
    <w:p w:rsidR="000D5CF9" w:rsidRPr="00EB55C8" w:rsidRDefault="000D5CF9" w:rsidP="000901A8">
      <w:pPr>
        <w:pStyle w:val="Heading2"/>
        <w:rPr>
          <w:sz w:val="22"/>
          <w:szCs w:val="22"/>
        </w:rPr>
      </w:pPr>
      <w:bookmarkStart w:id="26" w:name="_Toc358039225"/>
      <w:bookmarkStart w:id="27" w:name="_Toc369525809"/>
      <w:r w:rsidRPr="00EB55C8">
        <w:rPr>
          <w:sz w:val="22"/>
          <w:szCs w:val="22"/>
        </w:rPr>
        <w:t>Co-administered and associated interventions</w:t>
      </w:r>
      <w:bookmarkEnd w:id="26"/>
      <w:bookmarkEnd w:id="27"/>
    </w:p>
    <w:p w:rsidR="00BA1390" w:rsidRPr="00EB55C8" w:rsidRDefault="00BA1390" w:rsidP="00BA1390">
      <w:pPr>
        <w:rPr>
          <w:sz w:val="22"/>
          <w:szCs w:val="22"/>
        </w:rPr>
      </w:pPr>
      <w:r w:rsidRPr="00EB55C8">
        <w:rPr>
          <w:sz w:val="22"/>
          <w:szCs w:val="22"/>
        </w:rPr>
        <w:t xml:space="preserve">Examination and management of </w:t>
      </w:r>
      <w:smartTag w:uri="urn:schemas-microsoft-com:office:smarttags" w:element="stockticker">
        <w:r w:rsidRPr="00EB55C8">
          <w:rPr>
            <w:sz w:val="22"/>
            <w:szCs w:val="22"/>
          </w:rPr>
          <w:t>CFB</w:t>
        </w:r>
      </w:smartTag>
      <w:r w:rsidRPr="00EB55C8">
        <w:rPr>
          <w:sz w:val="22"/>
          <w:szCs w:val="22"/>
        </w:rPr>
        <w:t xml:space="preserve"> by an optometrist usually requires services in addition to removal of the </w:t>
      </w:r>
      <w:r w:rsidR="003859E6" w:rsidRPr="00EB55C8">
        <w:rPr>
          <w:sz w:val="22"/>
          <w:szCs w:val="22"/>
        </w:rPr>
        <w:t xml:space="preserve">foreign body </w:t>
      </w:r>
      <w:r w:rsidRPr="00EB55C8">
        <w:rPr>
          <w:sz w:val="22"/>
          <w:szCs w:val="22"/>
        </w:rPr>
        <w:t>itself. The cornea is highly innervated, and any procedure where an instrument contacts the surface of the globe generally requires anaesthesia</w:t>
      </w:r>
      <w:r w:rsidR="00AF10F3" w:rsidRPr="00EB55C8">
        <w:rPr>
          <w:sz w:val="22"/>
          <w:szCs w:val="22"/>
        </w:rPr>
        <w:t>.</w:t>
      </w:r>
    </w:p>
    <w:p w:rsidR="00BA1390" w:rsidRPr="00EB55C8" w:rsidRDefault="00BA1390" w:rsidP="00BA1390">
      <w:pPr>
        <w:rPr>
          <w:sz w:val="22"/>
          <w:szCs w:val="22"/>
        </w:rPr>
      </w:pPr>
      <w:r w:rsidRPr="00EB55C8">
        <w:rPr>
          <w:sz w:val="22"/>
          <w:szCs w:val="22"/>
        </w:rPr>
        <w:t>At the examin</w:t>
      </w:r>
      <w:r w:rsidR="007750D4" w:rsidRPr="00EB55C8">
        <w:rPr>
          <w:sz w:val="22"/>
          <w:szCs w:val="22"/>
        </w:rPr>
        <w:t>ation stage, application of fluo</w:t>
      </w:r>
      <w:r w:rsidRPr="00EB55C8">
        <w:rPr>
          <w:sz w:val="22"/>
          <w:szCs w:val="22"/>
        </w:rPr>
        <w:t xml:space="preserve">rescein is required to assess the extent of the corneal or epithelial damage. Examination can be conducted using visual acuity and slit lamp tools. A </w:t>
      </w:r>
      <w:proofErr w:type="spellStart"/>
      <w:r w:rsidRPr="00EB55C8">
        <w:rPr>
          <w:sz w:val="22"/>
          <w:szCs w:val="22"/>
        </w:rPr>
        <w:t>cycloplegic</w:t>
      </w:r>
      <w:proofErr w:type="spellEnd"/>
      <w:r w:rsidRPr="00EB55C8">
        <w:rPr>
          <w:sz w:val="22"/>
          <w:szCs w:val="22"/>
        </w:rPr>
        <w:t xml:space="preserve"> agent (e.g. </w:t>
      </w:r>
      <w:proofErr w:type="spellStart"/>
      <w:r w:rsidR="007C77EB">
        <w:rPr>
          <w:sz w:val="22"/>
          <w:szCs w:val="22"/>
        </w:rPr>
        <w:t>h</w:t>
      </w:r>
      <w:r w:rsidRPr="00EB55C8">
        <w:rPr>
          <w:sz w:val="22"/>
          <w:szCs w:val="22"/>
        </w:rPr>
        <w:t>omatropine</w:t>
      </w:r>
      <w:proofErr w:type="spellEnd"/>
      <w:r w:rsidRPr="00EB55C8">
        <w:rPr>
          <w:sz w:val="22"/>
          <w:szCs w:val="22"/>
        </w:rPr>
        <w:t xml:space="preserve"> 2%,</w:t>
      </w:r>
      <w:r w:rsidR="00BE5EB4" w:rsidRPr="00EB55C8" w:rsidDel="00BE5EB4">
        <w:rPr>
          <w:sz w:val="22"/>
          <w:szCs w:val="22"/>
        </w:rPr>
        <w:t xml:space="preserve"> </w:t>
      </w:r>
      <w:r w:rsidRPr="00EB55C8">
        <w:rPr>
          <w:sz w:val="22"/>
          <w:szCs w:val="22"/>
        </w:rPr>
        <w:t xml:space="preserve"> </w:t>
      </w:r>
      <w:r w:rsidR="001905B5" w:rsidRPr="00EB55C8">
        <w:rPr>
          <w:sz w:val="22"/>
          <w:szCs w:val="22"/>
        </w:rPr>
        <w:fldChar w:fldCharType="begin"/>
      </w:r>
      <w:r w:rsidR="00D52972" w:rsidRPr="00EB55C8">
        <w:rPr>
          <w:sz w:val="22"/>
          <w:szCs w:val="22"/>
        </w:rPr>
        <w:instrText xml:space="preserve"> ADDIN EN.CITE &lt;EndNote&gt;&lt;Cite&gt;&lt;Author&gt;Health&lt;/Author&gt;&lt;Year&gt;2009&lt;/Year&gt;&lt;RecNum&gt;136&lt;/RecNum&gt;&lt;DisplayText&gt;(NSW Department of Health 2009)&lt;/DisplayText&gt;&lt;record&gt;&lt;rec-number&gt;136&lt;/rec-number&gt;&lt;foreign-keys&gt;&lt;key app="EN" db-id="fzeppp2fdxpapher05c595tg5sxezxwf290v"&gt;136&lt;/key&gt;&lt;/foreign-keys&gt;&lt;ref-type name="Report"&gt;27&lt;/ref-type&gt;&lt;contributors&gt;&lt;authors&gt;&lt;author&gt;NSW Department of Health,&lt;/author&gt;&lt;/authors&gt;&lt;/contributors&gt;&lt;titles&gt;&lt;title&gt;Eye Emergency Manual, An Illustrated Guide&lt;/title&gt;&lt;/titles&gt;&lt;edition&gt;2nd&lt;/edition&gt;&lt;dates&gt;&lt;year&gt;2009&lt;/year&gt;&lt;/dates&gt;&lt;pub-location&gt;Sydney&lt;/pub-location&gt;&lt;urls&gt;&lt;related-urls&gt;&lt;url&gt;http://www.aci.health.nsw.gov.au/__data/assets/pdf_file/0013/155011/eye_manual.pdf&lt;/url&gt;&lt;/related-urls&gt;&lt;/urls&gt;&lt;/record&gt;&lt;/Cite&gt;&lt;/EndNote&gt;</w:instrText>
      </w:r>
      <w:r w:rsidR="001905B5" w:rsidRPr="00EB55C8">
        <w:rPr>
          <w:sz w:val="22"/>
          <w:szCs w:val="22"/>
        </w:rPr>
        <w:fldChar w:fldCharType="separate"/>
      </w:r>
      <w:r w:rsidR="00D52972" w:rsidRPr="00EB55C8">
        <w:rPr>
          <w:noProof/>
          <w:sz w:val="22"/>
          <w:szCs w:val="22"/>
        </w:rPr>
        <w:t>(</w:t>
      </w:r>
      <w:hyperlink w:anchor="_ENREF_13" w:tooltip="NSW Department of Health, 2009 #136" w:history="1">
        <w:r w:rsidR="00F65A7E" w:rsidRPr="00EB55C8">
          <w:rPr>
            <w:noProof/>
            <w:sz w:val="22"/>
            <w:szCs w:val="22"/>
          </w:rPr>
          <w:t>NSW Department of Health 2009</w:t>
        </w:r>
      </w:hyperlink>
      <w:r w:rsidR="00D52972" w:rsidRPr="00EB55C8">
        <w:rPr>
          <w:noProof/>
          <w:sz w:val="22"/>
          <w:szCs w:val="22"/>
        </w:rPr>
        <w:t>)</w:t>
      </w:r>
      <w:r w:rsidR="001905B5" w:rsidRPr="00EB55C8">
        <w:rPr>
          <w:sz w:val="22"/>
          <w:szCs w:val="22"/>
        </w:rPr>
        <w:fldChar w:fldCharType="end"/>
      </w:r>
      <w:r w:rsidRPr="00EB55C8">
        <w:rPr>
          <w:sz w:val="22"/>
          <w:szCs w:val="22"/>
        </w:rPr>
        <w:t xml:space="preserve">) may be applied to assist in observation of the posterior segment to rule out intraocular </w:t>
      </w:r>
      <w:r w:rsidRPr="00EB55C8">
        <w:rPr>
          <w:sz w:val="22"/>
          <w:szCs w:val="22"/>
        </w:rPr>
        <w:lastRenderedPageBreak/>
        <w:t xml:space="preserve">penetration, but can also assist in relieving discomfort for the patient. Orbital x-rays may be indicated for high velocity injuries </w:t>
      </w:r>
      <w:r w:rsidR="001905B5" w:rsidRPr="00EB55C8">
        <w:rPr>
          <w:sz w:val="22"/>
          <w:szCs w:val="22"/>
        </w:rPr>
        <w:fldChar w:fldCharType="begin"/>
      </w:r>
      <w:r w:rsidR="00DB152F" w:rsidRPr="00EB55C8">
        <w:rPr>
          <w:sz w:val="22"/>
          <w:szCs w:val="22"/>
        </w:rPr>
        <w:instrText xml:space="preserve"> ADDIN EN.CITE &lt;EndNote&gt;&lt;Cite&gt;&lt;Author&gt;Feizerfan A&lt;/Author&gt;&lt;Year&gt;2010&lt;/Year&gt;&lt;RecNum&gt;135&lt;/RecNum&gt;&lt;DisplayText&gt;(Feizerfan A 2010)&lt;/DisplayText&gt;&lt;record&gt;&lt;rec-number&gt;135&lt;/rec-number&gt;&lt;foreign-keys&gt;&lt;key app="EN" db-id="fzeppp2fdxpapher05c595tg5sxezxwf290v"&gt;135&lt;/key&gt;&lt;/foreign-keys&gt;&lt;ref-type name="Journal Article"&gt;17&lt;/ref-type&gt;&lt;contributors&gt;&lt;authors&gt;&lt;author&gt;Feizerfan A, Winchester S, Maryosh J, Liyanage SE, &lt;/author&gt;&lt;/authors&gt;&lt;/contributors&gt;&lt;titles&gt;&lt;title&gt;Corneal foreign body management in an A &amp;amp; E department&lt;/title&gt;&lt;secondary-title&gt;Clinical Governance: An International Journal&lt;/secondary-title&gt;&lt;/titles&gt;&lt;periodical&gt;&lt;full-title&gt;Clinical Governance: An International Journal&lt;/full-title&gt;&lt;/periodical&gt;&lt;pages&gt;266 - 271&lt;/pages&gt;&lt;volume&gt;15&lt;/volume&gt;&lt;number&gt;4&lt;/number&gt;&lt;dates&gt;&lt;year&gt;2010&lt;/year&gt;&lt;/dates&gt;&lt;urls&gt;&lt;related-urls&gt;&lt;url&gt;http://www.emeraldinsight.com.proxy.library.adelaide.edu.au/journals.htm?articleid=1889724&amp;amp;show=abstract&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10" w:tooltip="Feizerfan A, 2010 #135" w:history="1">
        <w:r w:rsidR="00F65A7E" w:rsidRPr="00EB55C8">
          <w:rPr>
            <w:noProof/>
            <w:sz w:val="22"/>
            <w:szCs w:val="22"/>
          </w:rPr>
          <w:t>Feizerfan A 2010</w:t>
        </w:r>
      </w:hyperlink>
      <w:r w:rsidR="00DB152F" w:rsidRPr="00EB55C8">
        <w:rPr>
          <w:noProof/>
          <w:sz w:val="22"/>
          <w:szCs w:val="22"/>
        </w:rPr>
        <w:t>)</w:t>
      </w:r>
      <w:r w:rsidR="001905B5" w:rsidRPr="00EB55C8">
        <w:rPr>
          <w:sz w:val="22"/>
          <w:szCs w:val="22"/>
        </w:rPr>
        <w:fldChar w:fldCharType="end"/>
      </w:r>
      <w:r w:rsidR="003D6599" w:rsidRPr="00EB55C8">
        <w:rPr>
          <w:sz w:val="22"/>
          <w:szCs w:val="22"/>
        </w:rPr>
        <w:t>.</w:t>
      </w:r>
    </w:p>
    <w:p w:rsidR="00BA1390" w:rsidRPr="00EB55C8" w:rsidRDefault="00BA1390" w:rsidP="00BA1390">
      <w:pPr>
        <w:rPr>
          <w:sz w:val="22"/>
          <w:szCs w:val="22"/>
        </w:rPr>
      </w:pPr>
      <w:r w:rsidRPr="00EB55C8">
        <w:rPr>
          <w:sz w:val="22"/>
          <w:szCs w:val="22"/>
        </w:rPr>
        <w:t xml:space="preserve">Topical anaesthesia is used prior to </w:t>
      </w:r>
      <w:smartTag w:uri="urn:schemas-microsoft-com:office:smarttags" w:element="stockticker">
        <w:r w:rsidRPr="00EB55C8">
          <w:rPr>
            <w:sz w:val="22"/>
            <w:szCs w:val="22"/>
          </w:rPr>
          <w:t>CFB</w:t>
        </w:r>
      </w:smartTag>
      <w:r w:rsidRPr="00EB55C8">
        <w:rPr>
          <w:sz w:val="22"/>
          <w:szCs w:val="22"/>
        </w:rPr>
        <w:t xml:space="preserve"> removal due to pain associated with the injury and the procedure. Suggested medications are </w:t>
      </w:r>
      <w:proofErr w:type="spellStart"/>
      <w:r w:rsidR="007C77EB">
        <w:rPr>
          <w:sz w:val="22"/>
          <w:szCs w:val="22"/>
        </w:rPr>
        <w:t>a</w:t>
      </w:r>
      <w:r w:rsidRPr="00EB55C8">
        <w:rPr>
          <w:sz w:val="22"/>
          <w:szCs w:val="22"/>
        </w:rPr>
        <w:t>methocaine</w:t>
      </w:r>
      <w:proofErr w:type="spellEnd"/>
      <w:r w:rsidRPr="00EB55C8">
        <w:rPr>
          <w:sz w:val="22"/>
          <w:szCs w:val="22"/>
        </w:rPr>
        <w:t xml:space="preserve"> 1%</w:t>
      </w:r>
      <w:r w:rsidR="00D5728E" w:rsidRPr="00EB55C8">
        <w:rPr>
          <w:sz w:val="22"/>
          <w:szCs w:val="22"/>
        </w:rPr>
        <w:t xml:space="preserve"> </w:t>
      </w:r>
      <w:r w:rsidR="001905B5" w:rsidRPr="00EB55C8">
        <w:rPr>
          <w:sz w:val="22"/>
          <w:szCs w:val="22"/>
        </w:rPr>
        <w:fldChar w:fldCharType="begin"/>
      </w:r>
      <w:r w:rsidR="00F50A5F" w:rsidRPr="00EB55C8">
        <w:rPr>
          <w:sz w:val="22"/>
          <w:szCs w:val="22"/>
        </w:rPr>
        <w:instrText xml:space="preserve"> ADDIN EN.CITE &lt;EndNote&gt;&lt;Cite&gt;&lt;Author&gt;NSW Department of Health&lt;/Author&gt;&lt;Year&gt;2009&lt;/Year&gt;&lt;RecNum&gt;136&lt;/RecNum&gt;&lt;DisplayText&gt;(NSW Department of Health 2009)&lt;/DisplayText&gt;&lt;record&gt;&lt;rec-number&gt;136&lt;/rec-number&gt;&lt;foreign-keys&gt;&lt;key app="EN" db-id="fzeppp2fdxpapher05c595tg5sxezxwf290v"&gt;136&lt;/key&gt;&lt;/foreign-keys&gt;&lt;ref-type name="Report"&gt;27&lt;/ref-type&gt;&lt;contributors&gt;&lt;authors&gt;&lt;author&gt;NSW Department of Health,&lt;/author&gt;&lt;/authors&gt;&lt;/contributors&gt;&lt;titles&gt;&lt;title&gt;Eye Emergency Manual, An Illustrated Guide&lt;/title&gt;&lt;/titles&gt;&lt;edition&gt;2nd&lt;/edition&gt;&lt;dates&gt;&lt;year&gt;2009&lt;/year&gt;&lt;/dates&gt;&lt;pub-location&gt;Sydney&lt;/pub-location&gt;&lt;urls&gt;&lt;related-urls&gt;&lt;url&gt;http://www.aci.health.nsw.gov.au/__data/assets/pdf_file/0013/155011/eye_manual.pdf&lt;/url&gt;&lt;/related-urls&gt;&lt;/urls&gt;&lt;/record&gt;&lt;/Cite&gt;&lt;/EndNote&gt;</w:instrText>
      </w:r>
      <w:r w:rsidR="001905B5" w:rsidRPr="00EB55C8">
        <w:rPr>
          <w:sz w:val="22"/>
          <w:szCs w:val="22"/>
        </w:rPr>
        <w:fldChar w:fldCharType="separate"/>
      </w:r>
      <w:r w:rsidR="00F50A5F" w:rsidRPr="00EB55C8">
        <w:rPr>
          <w:noProof/>
          <w:sz w:val="22"/>
          <w:szCs w:val="22"/>
        </w:rPr>
        <w:t>(</w:t>
      </w:r>
      <w:hyperlink w:anchor="_ENREF_13" w:tooltip="NSW Department of Health, 2009 #136" w:history="1">
        <w:r w:rsidR="00F65A7E" w:rsidRPr="00EB55C8">
          <w:rPr>
            <w:noProof/>
            <w:sz w:val="22"/>
            <w:szCs w:val="22"/>
          </w:rPr>
          <w:t>NSW Department of Health 2009</w:t>
        </w:r>
      </w:hyperlink>
      <w:r w:rsidR="00F50A5F" w:rsidRPr="00EB55C8">
        <w:rPr>
          <w:noProof/>
          <w:sz w:val="22"/>
          <w:szCs w:val="22"/>
        </w:rPr>
        <w:t>)</w:t>
      </w:r>
      <w:r w:rsidR="001905B5" w:rsidRPr="00EB55C8">
        <w:rPr>
          <w:sz w:val="22"/>
          <w:szCs w:val="22"/>
        </w:rPr>
        <w:fldChar w:fldCharType="end"/>
      </w:r>
      <w:r w:rsidRPr="00EB55C8">
        <w:rPr>
          <w:sz w:val="22"/>
          <w:szCs w:val="22"/>
        </w:rPr>
        <w:t xml:space="preserve">, and </w:t>
      </w:r>
      <w:proofErr w:type="spellStart"/>
      <w:r w:rsidR="007C77EB">
        <w:rPr>
          <w:sz w:val="22"/>
          <w:szCs w:val="22"/>
        </w:rPr>
        <w:t>t</w:t>
      </w:r>
      <w:r w:rsidR="00EB14BF">
        <w:rPr>
          <w:sz w:val="22"/>
          <w:szCs w:val="22"/>
        </w:rPr>
        <w:t>etra</w:t>
      </w:r>
      <w:r w:rsidRPr="00EB55C8">
        <w:rPr>
          <w:sz w:val="22"/>
          <w:szCs w:val="22"/>
        </w:rPr>
        <w:t>caine</w:t>
      </w:r>
      <w:proofErr w:type="spellEnd"/>
      <w:r w:rsidRPr="00EB55C8">
        <w:rPr>
          <w:sz w:val="22"/>
          <w:szCs w:val="22"/>
        </w:rPr>
        <w:t xml:space="preserve"> 0.5%</w:t>
      </w:r>
      <w:r w:rsidR="00D5728E" w:rsidRPr="00EB55C8">
        <w:rPr>
          <w:sz w:val="22"/>
          <w:szCs w:val="22"/>
        </w:rPr>
        <w:t xml:space="preserve"> </w:t>
      </w:r>
      <w:r w:rsidR="001905B5" w:rsidRPr="00EB55C8">
        <w:rPr>
          <w:sz w:val="22"/>
          <w:szCs w:val="22"/>
        </w:rPr>
        <w:fldChar w:fldCharType="begin"/>
      </w:r>
      <w:r w:rsidR="00F50A5F" w:rsidRPr="00EB55C8">
        <w:rPr>
          <w:sz w:val="22"/>
          <w:szCs w:val="22"/>
        </w:rPr>
        <w:instrText xml:space="preserve"> ADDIN EN.CITE &lt;EndNote&gt;&lt;Cite&gt;&lt;Author&gt;Feizerfan A&lt;/Author&gt;&lt;Year&gt;2010&lt;/Year&gt;&lt;RecNum&gt;135&lt;/RecNum&gt;&lt;DisplayText&gt;(Feizerfan A 2010)&lt;/DisplayText&gt;&lt;record&gt;&lt;rec-number&gt;135&lt;/rec-number&gt;&lt;foreign-keys&gt;&lt;key app="EN" db-id="fzeppp2fdxpapher05c595tg5sxezxwf290v"&gt;135&lt;/key&gt;&lt;/foreign-keys&gt;&lt;ref-type name="Journal Article"&gt;17&lt;/ref-type&gt;&lt;contributors&gt;&lt;authors&gt;&lt;author&gt;Feizerfan A, Winchester S, Maryosh J, Liyanage SE, &lt;/author&gt;&lt;/authors&gt;&lt;/contributors&gt;&lt;titles&gt;&lt;title&gt;Corneal foreign body management in an A &amp;amp; E department&lt;/title&gt;&lt;secondary-title&gt;Clinical Governance: An International Journal&lt;/secondary-title&gt;&lt;/titles&gt;&lt;periodical&gt;&lt;full-title&gt;Clinical Governance: An International Journal&lt;/full-title&gt;&lt;/periodical&gt;&lt;pages&gt;266 - 271&lt;/pages&gt;&lt;volume&gt;15&lt;/volume&gt;&lt;number&gt;4&lt;/number&gt;&lt;dates&gt;&lt;year&gt;2010&lt;/year&gt;&lt;/dates&gt;&lt;urls&gt;&lt;related-urls&gt;&lt;url&gt;http://www.emeraldinsight.com.proxy.library.adelaide.edu.au/journals.htm?articleid=1889724&amp;amp;show=abstract&lt;/url&gt;&lt;/related-urls&gt;&lt;/urls&gt;&lt;/record&gt;&lt;/Cite&gt;&lt;/EndNote&gt;</w:instrText>
      </w:r>
      <w:r w:rsidR="001905B5" w:rsidRPr="00EB55C8">
        <w:rPr>
          <w:sz w:val="22"/>
          <w:szCs w:val="22"/>
        </w:rPr>
        <w:fldChar w:fldCharType="separate"/>
      </w:r>
      <w:r w:rsidR="00F50A5F" w:rsidRPr="00EB55C8">
        <w:rPr>
          <w:noProof/>
          <w:sz w:val="22"/>
          <w:szCs w:val="22"/>
        </w:rPr>
        <w:t>(</w:t>
      </w:r>
      <w:hyperlink w:anchor="_ENREF_10" w:tooltip="Feizerfan A, 2010 #135" w:history="1">
        <w:r w:rsidR="00F65A7E" w:rsidRPr="00EB55C8">
          <w:rPr>
            <w:noProof/>
            <w:sz w:val="22"/>
            <w:szCs w:val="22"/>
          </w:rPr>
          <w:t>Feizerfan A 2010</w:t>
        </w:r>
      </w:hyperlink>
      <w:r w:rsidR="00F50A5F" w:rsidRPr="00EB55C8">
        <w:rPr>
          <w:noProof/>
          <w:sz w:val="22"/>
          <w:szCs w:val="22"/>
        </w:rPr>
        <w:t>)</w:t>
      </w:r>
      <w:r w:rsidR="001905B5" w:rsidRPr="00EB55C8">
        <w:rPr>
          <w:sz w:val="22"/>
          <w:szCs w:val="22"/>
        </w:rPr>
        <w:fldChar w:fldCharType="end"/>
      </w:r>
      <w:r w:rsidRPr="00EB55C8">
        <w:rPr>
          <w:sz w:val="22"/>
          <w:szCs w:val="22"/>
        </w:rPr>
        <w:t xml:space="preserve">. The amount required may be determined by individual patient need and by the injury involved. Oral analgesia may also be required </w:t>
      </w:r>
      <w:r w:rsidR="001905B5" w:rsidRPr="00EB55C8">
        <w:rPr>
          <w:sz w:val="22"/>
          <w:szCs w:val="22"/>
        </w:rPr>
        <w:fldChar w:fldCharType="begin"/>
      </w:r>
      <w:r w:rsidR="00D52972" w:rsidRPr="00EB55C8">
        <w:rPr>
          <w:sz w:val="22"/>
          <w:szCs w:val="22"/>
        </w:rPr>
        <w:instrText xml:space="preserve"> ADDIN EN.CITE &lt;EndNote&gt;&lt;Cite&gt;&lt;Author&gt;Health&lt;/Author&gt;&lt;Year&gt;2009&lt;/Year&gt;&lt;RecNum&gt;136&lt;/RecNum&gt;&lt;DisplayText&gt;(NSW Department of Health 2009)&lt;/DisplayText&gt;&lt;record&gt;&lt;rec-number&gt;136&lt;/rec-number&gt;&lt;foreign-keys&gt;&lt;key app="EN" db-id="fzeppp2fdxpapher05c595tg5sxezxwf290v"&gt;136&lt;/key&gt;&lt;/foreign-keys&gt;&lt;ref-type name="Report"&gt;27&lt;/ref-type&gt;&lt;contributors&gt;&lt;authors&gt;&lt;author&gt;NSW Department of Health,&lt;/author&gt;&lt;/authors&gt;&lt;/contributors&gt;&lt;titles&gt;&lt;title&gt;Eye Emergency Manual, An Illustrated Guide&lt;/title&gt;&lt;/titles&gt;&lt;edition&gt;2nd&lt;/edition&gt;&lt;dates&gt;&lt;year&gt;2009&lt;/year&gt;&lt;/dates&gt;&lt;pub-location&gt;Sydney&lt;/pub-location&gt;&lt;urls&gt;&lt;related-urls&gt;&lt;url&gt;http://www.aci.health.nsw.gov.au/__data/assets/pdf_file/0013/155011/eye_manual.pdf&lt;/url&gt;&lt;/related-urls&gt;&lt;/urls&gt;&lt;/record&gt;&lt;/Cite&gt;&lt;/EndNote&gt;</w:instrText>
      </w:r>
      <w:r w:rsidR="001905B5" w:rsidRPr="00EB55C8">
        <w:rPr>
          <w:sz w:val="22"/>
          <w:szCs w:val="22"/>
        </w:rPr>
        <w:fldChar w:fldCharType="separate"/>
      </w:r>
      <w:r w:rsidR="00D52972" w:rsidRPr="00EB55C8">
        <w:rPr>
          <w:noProof/>
          <w:sz w:val="22"/>
          <w:szCs w:val="22"/>
        </w:rPr>
        <w:t>(</w:t>
      </w:r>
      <w:hyperlink w:anchor="_ENREF_13" w:tooltip="NSW Department of Health, 2009 #136" w:history="1">
        <w:r w:rsidR="00F65A7E" w:rsidRPr="00EB55C8">
          <w:rPr>
            <w:noProof/>
            <w:sz w:val="22"/>
            <w:szCs w:val="22"/>
          </w:rPr>
          <w:t>NSW Department of Health 2009</w:t>
        </w:r>
      </w:hyperlink>
      <w:r w:rsidR="00D52972" w:rsidRPr="00EB55C8">
        <w:rPr>
          <w:noProof/>
          <w:sz w:val="22"/>
          <w:szCs w:val="22"/>
        </w:rPr>
        <w:t>)</w:t>
      </w:r>
      <w:r w:rsidR="001905B5" w:rsidRPr="00EB55C8">
        <w:rPr>
          <w:sz w:val="22"/>
          <w:szCs w:val="22"/>
        </w:rPr>
        <w:fldChar w:fldCharType="end"/>
      </w:r>
      <w:r w:rsidR="003D6599" w:rsidRPr="00EB55C8">
        <w:rPr>
          <w:sz w:val="22"/>
          <w:szCs w:val="22"/>
        </w:rPr>
        <w:t>.</w:t>
      </w:r>
    </w:p>
    <w:p w:rsidR="00BA1390" w:rsidRPr="00EB55C8" w:rsidRDefault="00BA1390" w:rsidP="00BA1390">
      <w:pPr>
        <w:rPr>
          <w:sz w:val="22"/>
          <w:szCs w:val="22"/>
        </w:rPr>
      </w:pPr>
      <w:r w:rsidRPr="00EB55C8">
        <w:rPr>
          <w:sz w:val="22"/>
          <w:szCs w:val="22"/>
        </w:rPr>
        <w:t xml:space="preserve">In most cases of imbedded </w:t>
      </w:r>
      <w:smartTag w:uri="urn:schemas-microsoft-com:office:smarttags" w:element="stockticker">
        <w:r w:rsidRPr="00EB55C8">
          <w:rPr>
            <w:sz w:val="22"/>
            <w:szCs w:val="22"/>
          </w:rPr>
          <w:t>CFB</w:t>
        </w:r>
      </w:smartTag>
      <w:r w:rsidRPr="00EB55C8">
        <w:rPr>
          <w:sz w:val="22"/>
          <w:szCs w:val="22"/>
        </w:rPr>
        <w:t xml:space="preserve"> removal</w:t>
      </w:r>
      <w:r w:rsidR="00241A1B" w:rsidRPr="00EB55C8">
        <w:rPr>
          <w:sz w:val="22"/>
          <w:szCs w:val="22"/>
        </w:rPr>
        <w:t>,</w:t>
      </w:r>
      <w:r w:rsidRPr="00EB55C8">
        <w:rPr>
          <w:sz w:val="22"/>
          <w:szCs w:val="22"/>
        </w:rPr>
        <w:t xml:space="preserve"> prophylactic treatment with topical antibiotics would be prescribed. Broad spectrum antibiotics are often recommended such as </w:t>
      </w:r>
      <w:r w:rsidR="00D02863" w:rsidRPr="00EB55C8">
        <w:rPr>
          <w:sz w:val="22"/>
          <w:szCs w:val="22"/>
        </w:rPr>
        <w:t>c</w:t>
      </w:r>
      <w:r w:rsidRPr="00EB55C8">
        <w:rPr>
          <w:sz w:val="22"/>
          <w:szCs w:val="22"/>
        </w:rPr>
        <w:t xml:space="preserve">hloramphenicol and </w:t>
      </w:r>
      <w:proofErr w:type="spellStart"/>
      <w:r w:rsidR="00D02863" w:rsidRPr="00EB55C8">
        <w:rPr>
          <w:sz w:val="22"/>
          <w:szCs w:val="22"/>
        </w:rPr>
        <w:t>f</w:t>
      </w:r>
      <w:r w:rsidRPr="00EB55C8">
        <w:rPr>
          <w:sz w:val="22"/>
          <w:szCs w:val="22"/>
        </w:rPr>
        <w:t>ucithalmic</w:t>
      </w:r>
      <w:proofErr w:type="spellEnd"/>
      <w:r w:rsidRPr="00EB55C8">
        <w:rPr>
          <w:sz w:val="22"/>
          <w:szCs w:val="22"/>
        </w:rPr>
        <w:t xml:space="preserve"> </w:t>
      </w:r>
      <w:r w:rsidR="00D02863" w:rsidRPr="00EB55C8">
        <w:rPr>
          <w:sz w:val="22"/>
          <w:szCs w:val="22"/>
        </w:rPr>
        <w:t xml:space="preserve">(as ointments four times daily and </w:t>
      </w:r>
      <w:r w:rsidRPr="00EB55C8">
        <w:rPr>
          <w:sz w:val="22"/>
          <w:szCs w:val="22"/>
        </w:rPr>
        <w:t>twice daily</w:t>
      </w:r>
      <w:r w:rsidR="00D02863" w:rsidRPr="00EB55C8">
        <w:rPr>
          <w:sz w:val="22"/>
          <w:szCs w:val="22"/>
        </w:rPr>
        <w:t xml:space="preserve"> respectively</w:t>
      </w:r>
      <w:r w:rsidRPr="00EB55C8">
        <w:rPr>
          <w:sz w:val="22"/>
          <w:szCs w:val="22"/>
        </w:rPr>
        <w:t xml:space="preserve">) and were suggested by Accident and Emergency </w:t>
      </w:r>
      <w:smartTag w:uri="urn:schemas-microsoft-com:office:smarttags" w:element="stockticker">
        <w:r w:rsidRPr="00EB55C8">
          <w:rPr>
            <w:sz w:val="22"/>
            <w:szCs w:val="22"/>
          </w:rPr>
          <w:t>CFB</w:t>
        </w:r>
      </w:smartTag>
      <w:r w:rsidRPr="00EB55C8">
        <w:rPr>
          <w:sz w:val="22"/>
          <w:szCs w:val="22"/>
        </w:rPr>
        <w:t xml:space="preserve"> management recommendations published in </w:t>
      </w:r>
      <w:r w:rsidR="008E7132" w:rsidRPr="00EB55C8">
        <w:rPr>
          <w:i/>
          <w:sz w:val="22"/>
          <w:szCs w:val="22"/>
        </w:rPr>
        <w:t>Clinical Governance: An International Journal</w:t>
      </w:r>
      <w:r w:rsidRPr="00EB55C8">
        <w:rPr>
          <w:sz w:val="22"/>
          <w:szCs w:val="22"/>
        </w:rPr>
        <w:t xml:space="preserve">, </w:t>
      </w:r>
      <w:r w:rsidR="00241A1B" w:rsidRPr="00EB55C8">
        <w:rPr>
          <w:sz w:val="22"/>
          <w:szCs w:val="22"/>
        </w:rPr>
        <w:t xml:space="preserve">in </w:t>
      </w:r>
      <w:r w:rsidRPr="00EB55C8">
        <w:rPr>
          <w:sz w:val="22"/>
          <w:szCs w:val="22"/>
        </w:rPr>
        <w:t xml:space="preserve">2010 </w:t>
      </w:r>
      <w:r w:rsidR="001905B5" w:rsidRPr="00EB55C8">
        <w:rPr>
          <w:sz w:val="22"/>
          <w:szCs w:val="22"/>
        </w:rPr>
        <w:fldChar w:fldCharType="begin"/>
      </w:r>
      <w:r w:rsidR="00DB152F" w:rsidRPr="00EB55C8">
        <w:rPr>
          <w:sz w:val="22"/>
          <w:szCs w:val="22"/>
        </w:rPr>
        <w:instrText xml:space="preserve"> ADDIN EN.CITE &lt;EndNote&gt;&lt;Cite&gt;&lt;Author&gt;Feizerfan A&lt;/Author&gt;&lt;Year&gt;2010&lt;/Year&gt;&lt;RecNum&gt;135&lt;/RecNum&gt;&lt;DisplayText&gt;(Feizerfan A 2010)&lt;/DisplayText&gt;&lt;record&gt;&lt;rec-number&gt;135&lt;/rec-number&gt;&lt;foreign-keys&gt;&lt;key app="EN" db-id="fzeppp2fdxpapher05c595tg5sxezxwf290v"&gt;135&lt;/key&gt;&lt;/foreign-keys&gt;&lt;ref-type name="Journal Article"&gt;17&lt;/ref-type&gt;&lt;contributors&gt;&lt;authors&gt;&lt;author&gt;Feizerfan A, Winchester S, Maryosh J, Liyanage SE, &lt;/author&gt;&lt;/authors&gt;&lt;/contributors&gt;&lt;titles&gt;&lt;title&gt;Corneal foreign body management in an A &amp;amp; E department&lt;/title&gt;&lt;secondary-title&gt;Clinical Governance: An International Journal&lt;/secondary-title&gt;&lt;/titles&gt;&lt;periodical&gt;&lt;full-title&gt;Clinical Governance: An International Journal&lt;/full-title&gt;&lt;/periodical&gt;&lt;pages&gt;266 - 271&lt;/pages&gt;&lt;volume&gt;15&lt;/volume&gt;&lt;number&gt;4&lt;/number&gt;&lt;dates&gt;&lt;year&gt;2010&lt;/year&gt;&lt;/dates&gt;&lt;urls&gt;&lt;related-urls&gt;&lt;url&gt;http://www.emeraldinsight.com.proxy.library.adelaide.edu.au/journals.htm?articleid=1889724&amp;amp;show=abstract&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10" w:tooltip="Feizerfan A, 2010 #135" w:history="1">
        <w:r w:rsidR="00F65A7E" w:rsidRPr="00EB55C8">
          <w:rPr>
            <w:noProof/>
            <w:sz w:val="22"/>
            <w:szCs w:val="22"/>
          </w:rPr>
          <w:t>Feizerfan A 2010</w:t>
        </w:r>
      </w:hyperlink>
      <w:r w:rsidR="00DB152F" w:rsidRPr="00EB55C8">
        <w:rPr>
          <w:noProof/>
          <w:sz w:val="22"/>
          <w:szCs w:val="22"/>
        </w:rPr>
        <w:t>)</w:t>
      </w:r>
      <w:r w:rsidR="001905B5" w:rsidRPr="00EB55C8">
        <w:rPr>
          <w:sz w:val="22"/>
          <w:szCs w:val="22"/>
        </w:rPr>
        <w:fldChar w:fldCharType="end"/>
      </w:r>
      <w:r w:rsidR="00995B86">
        <w:rPr>
          <w:rStyle w:val="FootnoteReference"/>
          <w:sz w:val="22"/>
          <w:szCs w:val="22"/>
        </w:rPr>
        <w:footnoteReference w:id="6"/>
      </w:r>
      <w:r w:rsidRPr="00EB55C8">
        <w:rPr>
          <w:sz w:val="22"/>
          <w:szCs w:val="22"/>
        </w:rPr>
        <w:t xml:space="preserve">. In one study of presentation and treatment of metal </w:t>
      </w:r>
      <w:smartTag w:uri="urn:schemas-microsoft-com:office:smarttags" w:element="stockticker">
        <w:r w:rsidRPr="00EB55C8">
          <w:rPr>
            <w:sz w:val="22"/>
            <w:szCs w:val="22"/>
          </w:rPr>
          <w:t>CFB</w:t>
        </w:r>
      </w:smartTag>
      <w:r w:rsidRPr="00EB55C8">
        <w:rPr>
          <w:sz w:val="22"/>
          <w:szCs w:val="22"/>
        </w:rPr>
        <w:t xml:space="preserve"> in an emergency department, patients were given prophylactic antibiotic treatment with either chloramphenicol 1% ointment, chloramphenicol 0.5% eye drops or topic</w:t>
      </w:r>
      <w:r w:rsidR="003D6599" w:rsidRPr="00EB55C8">
        <w:rPr>
          <w:sz w:val="22"/>
          <w:szCs w:val="22"/>
        </w:rPr>
        <w:t xml:space="preserve">al </w:t>
      </w:r>
      <w:proofErr w:type="spellStart"/>
      <w:r w:rsidR="003D6599" w:rsidRPr="00EB55C8">
        <w:rPr>
          <w:sz w:val="22"/>
          <w:szCs w:val="22"/>
        </w:rPr>
        <w:t>ofloxacin</w:t>
      </w:r>
      <w:proofErr w:type="spellEnd"/>
      <w:r w:rsidR="003D6599" w:rsidRPr="00EB55C8">
        <w:rPr>
          <w:sz w:val="22"/>
          <w:szCs w:val="22"/>
        </w:rPr>
        <w:t xml:space="preserve"> hydrochloride 0.3% </w:t>
      </w:r>
      <w:r w:rsidR="001905B5" w:rsidRPr="00EB55C8">
        <w:rPr>
          <w:sz w:val="22"/>
          <w:szCs w:val="22"/>
        </w:rPr>
        <w:fldChar w:fldCharType="begin"/>
      </w:r>
      <w:r w:rsidR="00DB152F" w:rsidRPr="00EB55C8">
        <w:rPr>
          <w:sz w:val="22"/>
          <w:szCs w:val="22"/>
        </w:rPr>
        <w:instrText xml:space="preserve"> ADDIN EN.CITE &lt;EndNote&gt;&lt;Cite&gt;&lt;Author&gt;Ramakrishnan&lt;/Author&gt;&lt;Year&gt;2012&lt;/Year&gt;&lt;RecNum&gt;59&lt;/RecNum&gt;&lt;DisplayText&gt;(Ramakrishnan et al 2012)&lt;/DisplayText&gt;&lt;record&gt;&lt;rec-number&gt;59&lt;/rec-number&gt;&lt;foreign-keys&gt;&lt;key app="EN" db-id="fzeppp2fdxpapher05c595tg5sxezxwf290v"&gt;59&lt;/key&gt;&lt;/foreign-keys&gt;&lt;ref-type name="Journal Article"&gt;17&lt;/ref-type&gt;&lt;contributors&gt;&lt;authors&gt;&lt;author&gt;Ramakrishnan, T.&lt;/author&gt;&lt;author&gt;Constantinou, M.&lt;/author&gt;&lt;author&gt;Jhanji, V.&lt;/author&gt;&lt;author&gt;Vajpayee, R. B.&lt;/author&gt;&lt;/authors&gt;&lt;/contributors&gt;&lt;auth-address&gt;Ramakrishnan, T., Royal Victorian Eye and Ear Hospital, Melbourne, Australia.&lt;/auth-address&gt;&lt;titles&gt;&lt;title&gt;Corneal metallic foreign body injuries due to suboptimal ocular protection&lt;/title&gt;&lt;secondary-title&gt;Archives of environmental &amp;amp; occupational health&lt;/secondary-title&gt;&lt;/titles&gt;&lt;periodical&gt;&lt;full-title&gt;Archives of environmental &amp;amp; occupational health&lt;/full-title&gt;&lt;/periodical&gt;&lt;pages&gt;48-50&lt;/pages&gt;&lt;volume&gt;67&lt;/volume&gt;&lt;number&gt;1&lt;/number&gt;&lt;keywords&gt;&lt;keyword&gt;metal&lt;/keyword&gt;&lt;keyword&gt;adult&lt;/keyword&gt;&lt;keyword&gt;aged&lt;/keyword&gt;&lt;keyword&gt;article&lt;/keyword&gt;&lt;keyword&gt;cornea&lt;/keyword&gt;&lt;keyword&gt;eye protective device&lt;/keyword&gt;&lt;keyword&gt;female&lt;/keyword&gt;&lt;keyword&gt;human&lt;/keyword&gt;&lt;keyword&gt;injury&lt;/keyword&gt;&lt;keyword&gt;intraocular foreign body&lt;/keyword&gt;&lt;keyword&gt;male&lt;/keyword&gt;&lt;keyword&gt;middle aged&lt;/keyword&gt;&lt;keyword&gt;occupational accident&lt;/keyword&gt;&lt;keyword&gt;occupational health&lt;/keyword&gt;&lt;keyword&gt;postoperative complication&lt;/keyword&gt;&lt;keyword&gt;retrospective study&lt;/keyword&gt;&lt;keyword&gt;treatment outcome&lt;/keyword&gt;&lt;keyword&gt;utilization review&lt;/keyword&gt;&lt;/keywords&gt;&lt;dates&gt;&lt;year&gt;2012&lt;/year&gt;&lt;/dates&gt;&lt;isbn&gt;1933-8244&lt;/isbn&gt;&lt;urls&gt;&lt;related-urls&gt;&lt;url&gt;http://www.embase.com/search/results?subaction=viewrecord&amp;amp;from=export&amp;amp;id=L364619336&lt;/url&gt;&lt;url&gt;http://dx.doi.org/10.1080/19338244.2011.573023&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18" w:tooltip="Ramakrishnan, 2012 #59" w:history="1">
        <w:r w:rsidR="00F65A7E" w:rsidRPr="00EB55C8">
          <w:rPr>
            <w:noProof/>
            <w:sz w:val="22"/>
            <w:szCs w:val="22"/>
          </w:rPr>
          <w:t>Ramakrishnan et al 2012</w:t>
        </w:r>
      </w:hyperlink>
      <w:r w:rsidR="00DB152F" w:rsidRPr="00EB55C8">
        <w:rPr>
          <w:noProof/>
          <w:sz w:val="22"/>
          <w:szCs w:val="22"/>
        </w:rPr>
        <w:t>)</w:t>
      </w:r>
      <w:r w:rsidR="001905B5" w:rsidRPr="00EB55C8">
        <w:rPr>
          <w:sz w:val="22"/>
          <w:szCs w:val="22"/>
        </w:rPr>
        <w:fldChar w:fldCharType="end"/>
      </w:r>
      <w:r w:rsidR="003D6599" w:rsidRPr="00EB55C8">
        <w:rPr>
          <w:sz w:val="22"/>
          <w:szCs w:val="22"/>
        </w:rPr>
        <w:t>.</w:t>
      </w:r>
    </w:p>
    <w:p w:rsidR="00BA1390" w:rsidRPr="00EB55C8" w:rsidRDefault="00BA1390" w:rsidP="00BA1390">
      <w:pPr>
        <w:rPr>
          <w:sz w:val="22"/>
          <w:szCs w:val="22"/>
        </w:rPr>
      </w:pPr>
      <w:r w:rsidRPr="00EB55C8">
        <w:rPr>
          <w:sz w:val="22"/>
          <w:szCs w:val="22"/>
        </w:rPr>
        <w:t xml:space="preserve">Removal of rust rings may be necessary if the </w:t>
      </w:r>
      <w:smartTag w:uri="urn:schemas-microsoft-com:office:smarttags" w:element="stockticker">
        <w:r w:rsidRPr="00EB55C8">
          <w:rPr>
            <w:sz w:val="22"/>
            <w:szCs w:val="22"/>
          </w:rPr>
          <w:t>CFB</w:t>
        </w:r>
      </w:smartTag>
      <w:r w:rsidRPr="00EB55C8">
        <w:rPr>
          <w:sz w:val="22"/>
          <w:szCs w:val="22"/>
        </w:rPr>
        <w:t xml:space="preserve"> is metallic in nature. Item 42644 provides for the removal of rust rings from the cornea which normally requires the use a dental burr or similar tool and would be carried out under magnification by a slit lamp </w:t>
      </w:r>
      <w:proofErr w:type="spellStart"/>
      <w:r w:rsidRPr="00EB55C8">
        <w:rPr>
          <w:sz w:val="22"/>
          <w:szCs w:val="22"/>
        </w:rPr>
        <w:t>biomicroscope</w:t>
      </w:r>
      <w:proofErr w:type="spellEnd"/>
      <w:r w:rsidRPr="00EB55C8">
        <w:rPr>
          <w:sz w:val="22"/>
          <w:szCs w:val="22"/>
        </w:rPr>
        <w:t>.</w:t>
      </w:r>
    </w:p>
    <w:p w:rsidR="00BA1390" w:rsidRPr="00EB55C8" w:rsidRDefault="00BA1390" w:rsidP="00BA1390">
      <w:pPr>
        <w:rPr>
          <w:sz w:val="22"/>
          <w:szCs w:val="22"/>
        </w:rPr>
      </w:pPr>
      <w:r w:rsidRPr="00EB55C8">
        <w:rPr>
          <w:sz w:val="22"/>
          <w:szCs w:val="22"/>
        </w:rPr>
        <w:t xml:space="preserve">Removal of </w:t>
      </w:r>
      <w:smartTag w:uri="urn:schemas-microsoft-com:office:smarttags" w:element="stockticker">
        <w:r w:rsidRPr="00EB55C8">
          <w:rPr>
            <w:sz w:val="22"/>
            <w:szCs w:val="22"/>
          </w:rPr>
          <w:t>CFB</w:t>
        </w:r>
      </w:smartTag>
      <w:r w:rsidRPr="00EB55C8">
        <w:rPr>
          <w:sz w:val="22"/>
          <w:szCs w:val="22"/>
        </w:rPr>
        <w:t xml:space="preserve"> usually requires a follow-up consultation. The treating optometrist should check for adequate healing, complete removal of rust rings, previously undetected FBs or other problems. One source recommends follow-up within 72 hours of treatment in </w:t>
      </w:r>
      <w:r w:rsidR="00241A1B" w:rsidRPr="00EB55C8">
        <w:rPr>
          <w:sz w:val="22"/>
          <w:szCs w:val="22"/>
        </w:rPr>
        <w:t xml:space="preserve">EDs </w:t>
      </w:r>
      <w:r w:rsidRPr="00EB55C8">
        <w:rPr>
          <w:sz w:val="22"/>
          <w:szCs w:val="22"/>
        </w:rPr>
        <w:t xml:space="preserve">but to return earlier if there is no improvement within 24 hours. Referral to an ophthalmologist is recommended when examination detects a penetrating trauma, an injury of size or difficulty factor beyond the skills of the optometrist, or if the treated patient does not improve or develops </w:t>
      </w:r>
      <w:r w:rsidR="00BE5EB4" w:rsidRPr="00EB55C8">
        <w:rPr>
          <w:sz w:val="22"/>
          <w:szCs w:val="22"/>
        </w:rPr>
        <w:t xml:space="preserve">complications </w:t>
      </w:r>
      <w:r w:rsidRPr="00EB55C8">
        <w:rPr>
          <w:sz w:val="22"/>
          <w:szCs w:val="22"/>
        </w:rPr>
        <w:t xml:space="preserve">such as infection or ulceration </w:t>
      </w:r>
      <w:r w:rsidR="001905B5" w:rsidRPr="00EB55C8">
        <w:rPr>
          <w:sz w:val="22"/>
          <w:szCs w:val="22"/>
        </w:rPr>
        <w:fldChar w:fldCharType="begin"/>
      </w:r>
      <w:r w:rsidR="00D52972" w:rsidRPr="00EB55C8">
        <w:rPr>
          <w:sz w:val="22"/>
          <w:szCs w:val="22"/>
        </w:rPr>
        <w:instrText xml:space="preserve"> ADDIN EN.CITE &lt;EndNote&gt;&lt;Cite&gt;&lt;Author&gt;Health&lt;/Author&gt;&lt;Year&gt;2009&lt;/Year&gt;&lt;RecNum&gt;136&lt;/RecNum&gt;&lt;DisplayText&gt;(NSW Department of Health 2009; Feizerfan A 2010)&lt;/DisplayText&gt;&lt;record&gt;&lt;rec-number&gt;136&lt;/rec-number&gt;&lt;foreign-keys&gt;&lt;key app="EN" db-id="fzeppp2fdxpapher05c595tg5sxezxwf290v"&gt;136&lt;/key&gt;&lt;/foreign-keys&gt;&lt;ref-type name="Report"&gt;27&lt;/ref-type&gt;&lt;contributors&gt;&lt;authors&gt;&lt;author&gt;NSW Department of Health,&lt;/author&gt;&lt;/authors&gt;&lt;/contributors&gt;&lt;titles&gt;&lt;title&gt;Eye Emergency Manual, An Illustrated Guide&lt;/title&gt;&lt;/titles&gt;&lt;edition&gt;2nd&lt;/edition&gt;&lt;dates&gt;&lt;year&gt;2009&lt;/year&gt;&lt;/dates&gt;&lt;pub-location&gt;Sydney&lt;/pub-location&gt;&lt;urls&gt;&lt;related-urls&gt;&lt;url&gt;http://www.aci.health.nsw.gov.au/__data/assets/pdf_file/0013/155011/eye_manual.pdf&lt;/url&gt;&lt;/related-urls&gt;&lt;/urls&gt;&lt;/record&gt;&lt;/Cite&gt;&lt;Cite&gt;&lt;Author&gt;Feizerfan A&lt;/Author&gt;&lt;Year&gt;2010&lt;/Year&gt;&lt;RecNum&gt;135&lt;/RecNum&gt;&lt;record&gt;&lt;rec-number&gt;135&lt;/rec-number&gt;&lt;foreign-keys&gt;&lt;key app="EN" db-id="fzeppp2fdxpapher05c595tg5sxezxwf290v"&gt;135&lt;/key&gt;&lt;/foreign-keys&gt;&lt;ref-type name="Journal Article"&gt;17&lt;/ref-type&gt;&lt;contributors&gt;&lt;authors&gt;&lt;author&gt;Feizerfan A, Winchester S, Maryosh J, Liyanage SE, &lt;/author&gt;&lt;/authors&gt;&lt;/contributors&gt;&lt;titles&gt;&lt;title&gt;Corneal foreign body management in an A &amp;amp; E department&lt;/title&gt;&lt;secondary-title&gt;Clinical Governance: An International Journal&lt;/secondary-title&gt;&lt;/titles&gt;&lt;periodical&gt;&lt;full-title&gt;Clinical Governance: An International Journal&lt;/full-title&gt;&lt;/periodical&gt;&lt;pages&gt;266 - 271&lt;/pages&gt;&lt;volume&gt;15&lt;/volume&gt;&lt;number&gt;4&lt;/number&gt;&lt;dates&gt;&lt;year&gt;2010&lt;/year&gt;&lt;/dates&gt;&lt;urls&gt;&lt;related-urls&gt;&lt;url&gt;http://www.emeraldinsight.com.proxy.library.adelaide.edu.au/journals.htm?articleid=1889724&amp;amp;show=abstract&lt;/url&gt;&lt;/related-urls&gt;&lt;/urls&gt;&lt;/record&gt;&lt;/Cite&gt;&lt;/EndNote&gt;</w:instrText>
      </w:r>
      <w:r w:rsidR="001905B5" w:rsidRPr="00EB55C8">
        <w:rPr>
          <w:sz w:val="22"/>
          <w:szCs w:val="22"/>
        </w:rPr>
        <w:fldChar w:fldCharType="separate"/>
      </w:r>
      <w:r w:rsidR="00D52972" w:rsidRPr="00EB55C8">
        <w:rPr>
          <w:noProof/>
          <w:sz w:val="22"/>
          <w:szCs w:val="22"/>
        </w:rPr>
        <w:t>(</w:t>
      </w:r>
      <w:hyperlink w:anchor="_ENREF_13" w:tooltip="NSW Department of Health, 2009 #136" w:history="1">
        <w:r w:rsidR="00F65A7E" w:rsidRPr="00EB55C8">
          <w:rPr>
            <w:noProof/>
            <w:sz w:val="22"/>
            <w:szCs w:val="22"/>
          </w:rPr>
          <w:t>NSW Department of Health 2009</w:t>
        </w:r>
      </w:hyperlink>
      <w:r w:rsidR="00D52972" w:rsidRPr="00EB55C8">
        <w:rPr>
          <w:noProof/>
          <w:sz w:val="22"/>
          <w:szCs w:val="22"/>
        </w:rPr>
        <w:t xml:space="preserve">; </w:t>
      </w:r>
      <w:hyperlink w:anchor="_ENREF_10" w:tooltip="Feizerfan A, 2010 #135" w:history="1">
        <w:r w:rsidR="00F65A7E" w:rsidRPr="00EB55C8">
          <w:rPr>
            <w:noProof/>
            <w:sz w:val="22"/>
            <w:szCs w:val="22"/>
          </w:rPr>
          <w:t>Feizerfan A 2010</w:t>
        </w:r>
      </w:hyperlink>
      <w:r w:rsidR="00D52972" w:rsidRPr="00EB55C8">
        <w:rPr>
          <w:noProof/>
          <w:sz w:val="22"/>
          <w:szCs w:val="22"/>
        </w:rPr>
        <w:t>)</w:t>
      </w:r>
      <w:r w:rsidR="001905B5" w:rsidRPr="00EB55C8">
        <w:rPr>
          <w:sz w:val="22"/>
          <w:szCs w:val="22"/>
        </w:rPr>
        <w:fldChar w:fldCharType="end"/>
      </w:r>
      <w:r w:rsidRPr="00EB55C8">
        <w:rPr>
          <w:sz w:val="22"/>
          <w:szCs w:val="22"/>
        </w:rPr>
        <w:t xml:space="preserve">. </w:t>
      </w:r>
    </w:p>
    <w:p w:rsidR="00BA1390" w:rsidRPr="00EB55C8" w:rsidRDefault="00BA1390" w:rsidP="000901A8">
      <w:pPr>
        <w:rPr>
          <w:sz w:val="22"/>
          <w:szCs w:val="22"/>
        </w:rPr>
      </w:pPr>
      <w:r w:rsidRPr="00EB55C8">
        <w:rPr>
          <w:sz w:val="22"/>
          <w:szCs w:val="22"/>
        </w:rPr>
        <w:t>Details of the identified healthcare resources are summarised in</w:t>
      </w:r>
      <w:r w:rsidR="00530E6C" w:rsidRPr="00EB55C8">
        <w:rPr>
          <w:sz w:val="22"/>
          <w:szCs w:val="22"/>
        </w:rPr>
        <w:t xml:space="preserve"> </w:t>
      </w:r>
      <w:r w:rsidR="00A51C12" w:rsidRPr="00EB55C8">
        <w:fldChar w:fldCharType="begin"/>
      </w:r>
      <w:r w:rsidR="00A51C12" w:rsidRPr="00EB55C8">
        <w:instrText xml:space="preserve"> REF _Ref283143211 \h  \* MERGEFORMAT </w:instrText>
      </w:r>
      <w:r w:rsidR="00A51C12" w:rsidRPr="00EB55C8">
        <w:fldChar w:fldCharType="separate"/>
      </w:r>
      <w:r w:rsidR="00FC5F9D" w:rsidRPr="00EB55C8">
        <w:rPr>
          <w:sz w:val="22"/>
          <w:szCs w:val="22"/>
        </w:rPr>
        <w:t>Table 7</w:t>
      </w:r>
      <w:r w:rsidR="00A51C12" w:rsidRPr="00EB55C8">
        <w:fldChar w:fldCharType="end"/>
      </w:r>
      <w:r w:rsidR="00530E6C" w:rsidRPr="00EB55C8">
        <w:rPr>
          <w:sz w:val="22"/>
          <w:szCs w:val="22"/>
        </w:rPr>
        <w:t xml:space="preserve">, page </w:t>
      </w:r>
      <w:r w:rsidR="001905B5" w:rsidRPr="00EB55C8">
        <w:rPr>
          <w:sz w:val="22"/>
          <w:szCs w:val="22"/>
        </w:rPr>
        <w:fldChar w:fldCharType="begin"/>
      </w:r>
      <w:r w:rsidR="00530E6C" w:rsidRPr="00EB55C8">
        <w:rPr>
          <w:sz w:val="22"/>
          <w:szCs w:val="22"/>
        </w:rPr>
        <w:instrText xml:space="preserve"> PAGEREF _Ref340835197 \h </w:instrText>
      </w:r>
      <w:r w:rsidR="001905B5" w:rsidRPr="00EB55C8">
        <w:rPr>
          <w:sz w:val="22"/>
          <w:szCs w:val="22"/>
        </w:rPr>
      </w:r>
      <w:r w:rsidR="001905B5" w:rsidRPr="00EB55C8">
        <w:rPr>
          <w:sz w:val="22"/>
          <w:szCs w:val="22"/>
        </w:rPr>
        <w:fldChar w:fldCharType="separate"/>
      </w:r>
      <w:r w:rsidR="00FC5F9D" w:rsidRPr="00EB55C8">
        <w:rPr>
          <w:noProof/>
          <w:sz w:val="22"/>
          <w:szCs w:val="22"/>
        </w:rPr>
        <w:t>22</w:t>
      </w:r>
      <w:r w:rsidR="001905B5" w:rsidRPr="00EB55C8">
        <w:rPr>
          <w:sz w:val="22"/>
          <w:szCs w:val="22"/>
        </w:rPr>
        <w:fldChar w:fldCharType="end"/>
      </w:r>
      <w:r w:rsidRPr="00EB55C8">
        <w:rPr>
          <w:sz w:val="22"/>
          <w:szCs w:val="22"/>
        </w:rPr>
        <w:t>.</w:t>
      </w:r>
    </w:p>
    <w:p w:rsidR="000D5CF9" w:rsidRPr="00EB55C8" w:rsidRDefault="000D5CF9" w:rsidP="000901A8">
      <w:pPr>
        <w:pStyle w:val="Heading1"/>
      </w:pPr>
      <w:bookmarkStart w:id="28" w:name="_Toc358039226"/>
      <w:bookmarkStart w:id="29" w:name="_Toc369525810"/>
      <w:r w:rsidRPr="00EB55C8">
        <w:lastRenderedPageBreak/>
        <w:t>Listing proposed and options for MSAC consideration</w:t>
      </w:r>
      <w:bookmarkEnd w:id="28"/>
      <w:bookmarkEnd w:id="29"/>
    </w:p>
    <w:p w:rsidR="000D5CF9" w:rsidRPr="00EB55C8" w:rsidRDefault="000D5CF9" w:rsidP="000901A8">
      <w:pPr>
        <w:pStyle w:val="Heading2"/>
        <w:rPr>
          <w:sz w:val="22"/>
          <w:szCs w:val="22"/>
        </w:rPr>
      </w:pPr>
      <w:bookmarkStart w:id="30" w:name="_Toc358039227"/>
      <w:bookmarkStart w:id="31" w:name="_Toc369525811"/>
      <w:r w:rsidRPr="00EB55C8">
        <w:rPr>
          <w:sz w:val="22"/>
          <w:szCs w:val="22"/>
        </w:rPr>
        <w:t>Proposed MBS listing</w:t>
      </w:r>
      <w:bookmarkEnd w:id="30"/>
      <w:bookmarkEnd w:id="31"/>
    </w:p>
    <w:p w:rsidR="0047385C" w:rsidRPr="00EB55C8" w:rsidRDefault="00BA1390" w:rsidP="00BA1390">
      <w:pPr>
        <w:rPr>
          <w:sz w:val="22"/>
          <w:szCs w:val="22"/>
        </w:rPr>
      </w:pPr>
      <w:r w:rsidRPr="00EB55C8">
        <w:rPr>
          <w:sz w:val="22"/>
          <w:szCs w:val="22"/>
        </w:rPr>
        <w:t xml:space="preserve">The proposed MBS item descriptor for removal of </w:t>
      </w:r>
      <w:smartTag w:uri="urn:schemas-microsoft-com:office:smarttags" w:element="stockticker">
        <w:r w:rsidRPr="00EB55C8">
          <w:rPr>
            <w:sz w:val="22"/>
            <w:szCs w:val="22"/>
          </w:rPr>
          <w:t>CFB</w:t>
        </w:r>
      </w:smartTag>
      <w:r w:rsidRPr="00EB55C8">
        <w:rPr>
          <w:sz w:val="22"/>
          <w:szCs w:val="22"/>
        </w:rPr>
        <w:t xml:space="preserve"> by optometrist is shown in</w:t>
      </w:r>
      <w:r w:rsidR="00530E6C" w:rsidRPr="00EB55C8">
        <w:rPr>
          <w:sz w:val="22"/>
          <w:szCs w:val="22"/>
        </w:rPr>
        <w:t xml:space="preserve"> </w:t>
      </w:r>
      <w:r w:rsidR="00A51C12" w:rsidRPr="00EB55C8">
        <w:fldChar w:fldCharType="begin"/>
      </w:r>
      <w:r w:rsidR="00A51C12" w:rsidRPr="00EB55C8">
        <w:instrText xml:space="preserve"> REF _Ref339445964 \h  \* MERGEFORMAT </w:instrText>
      </w:r>
      <w:r w:rsidR="00A51C12" w:rsidRPr="00EB55C8">
        <w:fldChar w:fldCharType="separate"/>
      </w:r>
      <w:r w:rsidR="00FC5F9D" w:rsidRPr="00EB55C8">
        <w:rPr>
          <w:sz w:val="22"/>
          <w:szCs w:val="22"/>
        </w:rPr>
        <w:t>Table 2</w:t>
      </w:r>
      <w:r w:rsidR="00A51C12" w:rsidRPr="00EB55C8">
        <w:fldChar w:fldCharType="end"/>
      </w:r>
      <w:r w:rsidRPr="00EB55C8">
        <w:rPr>
          <w:sz w:val="22"/>
          <w:szCs w:val="22"/>
        </w:rPr>
        <w:t>.</w:t>
      </w:r>
      <w:r w:rsidR="00C47260" w:rsidRPr="00EB55C8">
        <w:rPr>
          <w:sz w:val="22"/>
          <w:szCs w:val="22"/>
        </w:rPr>
        <w:t xml:space="preserve"> The wording of the proposed item is based on MBS item 42644, </w:t>
      </w:r>
      <w:r w:rsidR="00B92966" w:rsidRPr="00EB55C8">
        <w:rPr>
          <w:sz w:val="22"/>
          <w:szCs w:val="22"/>
        </w:rPr>
        <w:t xml:space="preserve">for </w:t>
      </w:r>
      <w:r w:rsidR="00C47260" w:rsidRPr="00EB55C8">
        <w:rPr>
          <w:sz w:val="22"/>
          <w:szCs w:val="22"/>
        </w:rPr>
        <w:t xml:space="preserve">removal of </w:t>
      </w:r>
      <w:smartTag w:uri="urn:schemas-microsoft-com:office:smarttags" w:element="stockticker">
        <w:r w:rsidR="00C47260" w:rsidRPr="00EB55C8">
          <w:rPr>
            <w:sz w:val="22"/>
            <w:szCs w:val="22"/>
          </w:rPr>
          <w:t>CFB</w:t>
        </w:r>
      </w:smartTag>
      <w:r w:rsidR="00C47260" w:rsidRPr="00EB55C8">
        <w:rPr>
          <w:sz w:val="22"/>
          <w:szCs w:val="22"/>
        </w:rPr>
        <w:t xml:space="preserve"> by an ophthalmolog</w:t>
      </w:r>
      <w:r w:rsidR="008721B1" w:rsidRPr="00EB55C8">
        <w:rPr>
          <w:sz w:val="22"/>
          <w:szCs w:val="22"/>
        </w:rPr>
        <w:t xml:space="preserve">ist (with </w:t>
      </w:r>
      <w:r w:rsidR="00A020C4" w:rsidRPr="00EB55C8">
        <w:rPr>
          <w:sz w:val="22"/>
          <w:szCs w:val="22"/>
        </w:rPr>
        <w:t>the omission</w:t>
      </w:r>
      <w:r w:rsidR="008721B1" w:rsidRPr="00EB55C8">
        <w:rPr>
          <w:sz w:val="22"/>
          <w:szCs w:val="22"/>
        </w:rPr>
        <w:t xml:space="preserve"> of the word ‘sclera’).</w:t>
      </w:r>
      <w:r w:rsidR="003807D0" w:rsidRPr="00EB55C8">
        <w:rPr>
          <w:sz w:val="22"/>
          <w:szCs w:val="22"/>
        </w:rPr>
        <w:t xml:space="preserve"> </w:t>
      </w:r>
      <w:r w:rsidR="0047385C" w:rsidRPr="00EB55C8">
        <w:rPr>
          <w:sz w:val="22"/>
          <w:szCs w:val="22"/>
        </w:rPr>
        <w:t xml:space="preserve">Should the proposed </w:t>
      </w:r>
      <w:r w:rsidR="003E719C" w:rsidRPr="00EB55C8">
        <w:rPr>
          <w:sz w:val="22"/>
          <w:szCs w:val="22"/>
        </w:rPr>
        <w:t>MBS item be approved, the D</w:t>
      </w:r>
      <w:r w:rsidR="0047385C" w:rsidRPr="00EB55C8">
        <w:rPr>
          <w:sz w:val="22"/>
          <w:szCs w:val="22"/>
        </w:rPr>
        <w:t xml:space="preserve">epartment </w:t>
      </w:r>
      <w:r w:rsidR="003E719C" w:rsidRPr="00EB55C8">
        <w:rPr>
          <w:sz w:val="22"/>
          <w:szCs w:val="22"/>
        </w:rPr>
        <w:t xml:space="preserve">of Health and Ageing </w:t>
      </w:r>
      <w:r w:rsidR="0047385C" w:rsidRPr="00EB55C8">
        <w:rPr>
          <w:sz w:val="22"/>
          <w:szCs w:val="22"/>
        </w:rPr>
        <w:t xml:space="preserve">recommends that </w:t>
      </w:r>
      <w:r w:rsidR="003E719C" w:rsidRPr="00EB55C8">
        <w:rPr>
          <w:sz w:val="22"/>
          <w:szCs w:val="22"/>
        </w:rPr>
        <w:t>additional explanatory notes</w:t>
      </w:r>
      <w:r w:rsidR="0047385C" w:rsidRPr="00EB55C8">
        <w:rPr>
          <w:sz w:val="22"/>
          <w:szCs w:val="22"/>
        </w:rPr>
        <w:t xml:space="preserve"> be added to </w:t>
      </w:r>
      <w:proofErr w:type="spellStart"/>
      <w:r w:rsidR="005B49A9" w:rsidRPr="00EB55C8">
        <w:rPr>
          <w:sz w:val="22"/>
          <w:szCs w:val="22"/>
        </w:rPr>
        <w:t>para</w:t>
      </w:r>
      <w:proofErr w:type="spellEnd"/>
      <w:r w:rsidR="005B49A9" w:rsidRPr="00EB55C8">
        <w:rPr>
          <w:sz w:val="22"/>
          <w:szCs w:val="22"/>
        </w:rPr>
        <w:t xml:space="preserve"> O6 of </w:t>
      </w:r>
      <w:r w:rsidR="0047385C" w:rsidRPr="00EB55C8">
        <w:rPr>
          <w:sz w:val="22"/>
          <w:szCs w:val="22"/>
        </w:rPr>
        <w:t xml:space="preserve">the Medicare Benefits Schedule Book </w:t>
      </w:r>
      <w:proofErr w:type="spellStart"/>
      <w:r w:rsidR="0047385C" w:rsidRPr="00EB55C8">
        <w:rPr>
          <w:sz w:val="22"/>
          <w:szCs w:val="22"/>
        </w:rPr>
        <w:t>Optometrical</w:t>
      </w:r>
      <w:proofErr w:type="spellEnd"/>
      <w:r w:rsidR="0047385C" w:rsidRPr="00EB55C8">
        <w:rPr>
          <w:sz w:val="22"/>
          <w:szCs w:val="22"/>
        </w:rPr>
        <w:t xml:space="preserve"> Services Schedule</w:t>
      </w:r>
      <w:r w:rsidR="003E719C" w:rsidRPr="00EB55C8">
        <w:rPr>
          <w:sz w:val="22"/>
          <w:szCs w:val="22"/>
        </w:rPr>
        <w:t xml:space="preserve">, as shown in </w:t>
      </w:r>
      <w:r w:rsidR="00A51C12" w:rsidRPr="00EB55C8">
        <w:fldChar w:fldCharType="begin"/>
      </w:r>
      <w:r w:rsidR="00A51C12" w:rsidRPr="00EB55C8">
        <w:instrText xml:space="preserve"> REF _Ref339445964 \h  \* MERGEFORMAT </w:instrText>
      </w:r>
      <w:r w:rsidR="00A51C12" w:rsidRPr="00EB55C8">
        <w:fldChar w:fldCharType="separate"/>
      </w:r>
      <w:r w:rsidR="00FC5F9D" w:rsidRPr="00EB55C8">
        <w:rPr>
          <w:sz w:val="22"/>
          <w:szCs w:val="22"/>
        </w:rPr>
        <w:t>Table 2</w:t>
      </w:r>
      <w:r w:rsidR="00A51C12" w:rsidRPr="00EB55C8">
        <w:fldChar w:fldCharType="end"/>
      </w:r>
      <w:r w:rsidR="003E719C" w:rsidRPr="00EB55C8">
        <w:rPr>
          <w:sz w:val="22"/>
          <w:szCs w:val="22"/>
        </w:rPr>
        <w:t>.</w:t>
      </w:r>
    </w:p>
    <w:p w:rsidR="003807D0" w:rsidRPr="00EB55C8" w:rsidRDefault="001A4860" w:rsidP="00112685">
      <w:pPr>
        <w:rPr>
          <w:sz w:val="22"/>
          <w:szCs w:val="22"/>
        </w:rPr>
      </w:pPr>
      <w:r w:rsidRPr="00EB55C8">
        <w:rPr>
          <w:sz w:val="22"/>
          <w:szCs w:val="22"/>
        </w:rPr>
        <w:t>A</w:t>
      </w:r>
      <w:r w:rsidR="003807D0" w:rsidRPr="00EB55C8">
        <w:rPr>
          <w:sz w:val="22"/>
          <w:szCs w:val="22"/>
        </w:rPr>
        <w:t xml:space="preserve"> </w:t>
      </w:r>
      <w:r w:rsidRPr="00EB55C8">
        <w:rPr>
          <w:sz w:val="22"/>
          <w:szCs w:val="22"/>
        </w:rPr>
        <w:t xml:space="preserve">fee of $90.25 was </w:t>
      </w:r>
      <w:r w:rsidR="003807D0" w:rsidRPr="00EB55C8">
        <w:rPr>
          <w:sz w:val="22"/>
          <w:szCs w:val="22"/>
        </w:rPr>
        <w:t>proposed</w:t>
      </w:r>
      <w:r w:rsidR="007750D4" w:rsidRPr="00EB55C8">
        <w:rPr>
          <w:sz w:val="22"/>
          <w:szCs w:val="22"/>
        </w:rPr>
        <w:t xml:space="preserve"> by the applicants, based on direct and indirect practice costs and modelling data</w:t>
      </w:r>
      <w:r w:rsidR="00711782" w:rsidRPr="00EB55C8">
        <w:rPr>
          <w:sz w:val="22"/>
          <w:szCs w:val="22"/>
        </w:rPr>
        <w:t xml:space="preserve">. </w:t>
      </w:r>
      <w:r w:rsidR="007809C4" w:rsidRPr="00EB55C8">
        <w:rPr>
          <w:sz w:val="22"/>
          <w:szCs w:val="22"/>
        </w:rPr>
        <w:t>The fee</w:t>
      </w:r>
      <w:r w:rsidR="001F5810" w:rsidRPr="00EB55C8">
        <w:rPr>
          <w:sz w:val="22"/>
          <w:szCs w:val="22"/>
        </w:rPr>
        <w:t xml:space="preserve"> </w:t>
      </w:r>
      <w:r w:rsidR="00562653" w:rsidRPr="00EB55C8">
        <w:rPr>
          <w:sz w:val="22"/>
          <w:szCs w:val="22"/>
        </w:rPr>
        <w:t>was proposed to cover the procedure</w:t>
      </w:r>
      <w:r w:rsidR="00612083" w:rsidRPr="00EB55C8">
        <w:rPr>
          <w:sz w:val="22"/>
          <w:szCs w:val="22"/>
        </w:rPr>
        <w:t>, which could be claimed</w:t>
      </w:r>
      <w:r w:rsidR="00112685" w:rsidRPr="00EB55C8">
        <w:rPr>
          <w:sz w:val="22"/>
          <w:szCs w:val="22"/>
        </w:rPr>
        <w:t xml:space="preserve"> as a stand-alone item, </w:t>
      </w:r>
      <w:r w:rsidR="00612083" w:rsidRPr="00EB55C8">
        <w:rPr>
          <w:sz w:val="22"/>
          <w:szCs w:val="22"/>
        </w:rPr>
        <w:t>or</w:t>
      </w:r>
      <w:r w:rsidR="00112685" w:rsidRPr="00EB55C8">
        <w:rPr>
          <w:sz w:val="22"/>
          <w:szCs w:val="22"/>
        </w:rPr>
        <w:t xml:space="preserve"> could be used in conjunction with consultation items</w:t>
      </w:r>
      <w:r w:rsidR="00562653" w:rsidRPr="00EB55C8">
        <w:rPr>
          <w:sz w:val="22"/>
          <w:szCs w:val="22"/>
        </w:rPr>
        <w:t xml:space="preserve">. </w:t>
      </w:r>
      <w:r w:rsidR="00112685" w:rsidRPr="00EB55C8">
        <w:rPr>
          <w:sz w:val="22"/>
          <w:szCs w:val="22"/>
        </w:rPr>
        <w:t xml:space="preserve">In contrast, GPs and ophthalmologists would always use item 42644 in conjunction with consultation items. </w:t>
      </w:r>
      <w:r w:rsidR="00562653" w:rsidRPr="00EB55C8">
        <w:rPr>
          <w:sz w:val="22"/>
          <w:szCs w:val="22"/>
        </w:rPr>
        <w:t xml:space="preserve">PASC </w:t>
      </w:r>
      <w:r w:rsidR="00112685" w:rsidRPr="00EB55C8">
        <w:rPr>
          <w:sz w:val="22"/>
          <w:szCs w:val="22"/>
        </w:rPr>
        <w:t>recommended</w:t>
      </w:r>
      <w:r w:rsidR="00942C6D" w:rsidRPr="00EB55C8">
        <w:rPr>
          <w:sz w:val="22"/>
          <w:szCs w:val="22"/>
        </w:rPr>
        <w:t xml:space="preserve"> the proposed fee of $90.25 be reduced</w:t>
      </w:r>
      <w:r w:rsidR="00562653" w:rsidRPr="00EB55C8">
        <w:rPr>
          <w:sz w:val="22"/>
          <w:szCs w:val="22"/>
        </w:rPr>
        <w:t xml:space="preserve"> </w:t>
      </w:r>
      <w:r w:rsidR="00D525C0" w:rsidRPr="00EB55C8">
        <w:rPr>
          <w:sz w:val="22"/>
          <w:szCs w:val="22"/>
        </w:rPr>
        <w:t xml:space="preserve">to </w:t>
      </w:r>
      <w:r w:rsidR="000F347C" w:rsidRPr="00EB55C8">
        <w:rPr>
          <w:sz w:val="22"/>
          <w:szCs w:val="22"/>
        </w:rPr>
        <w:t>$72.15 in alignment with the fee charged by the same service when performed by GPs and ophthalmologists (</w:t>
      </w:r>
      <w:r w:rsidR="00A51C12" w:rsidRPr="00EB55C8">
        <w:fldChar w:fldCharType="begin"/>
      </w:r>
      <w:r w:rsidR="00A51C12" w:rsidRPr="00EB55C8">
        <w:instrText xml:space="preserve"> REF _Ref339445964 \h  \* MERGEFORMAT </w:instrText>
      </w:r>
      <w:r w:rsidR="00A51C12" w:rsidRPr="00EB55C8">
        <w:fldChar w:fldCharType="separate"/>
      </w:r>
      <w:r w:rsidR="00FC5F9D" w:rsidRPr="00EB55C8">
        <w:rPr>
          <w:sz w:val="22"/>
          <w:szCs w:val="22"/>
        </w:rPr>
        <w:t>Table 2</w:t>
      </w:r>
      <w:r w:rsidR="00A51C12" w:rsidRPr="00EB55C8">
        <w:fldChar w:fldCharType="end"/>
      </w:r>
      <w:r w:rsidR="000F347C" w:rsidRPr="00EB55C8">
        <w:t>).</w:t>
      </w:r>
      <w:r w:rsidR="00562653" w:rsidRPr="00EB55C8">
        <w:rPr>
          <w:sz w:val="22"/>
          <w:szCs w:val="22"/>
        </w:rPr>
        <w:t xml:space="preserve"> </w:t>
      </w:r>
      <w:r w:rsidR="000F347C" w:rsidRPr="00EB55C8">
        <w:rPr>
          <w:sz w:val="22"/>
          <w:szCs w:val="22"/>
        </w:rPr>
        <w:t>This</w:t>
      </w:r>
      <w:r w:rsidR="00D525C0" w:rsidRPr="00EB55C8">
        <w:rPr>
          <w:sz w:val="22"/>
          <w:szCs w:val="22"/>
        </w:rPr>
        <w:t xml:space="preserve"> fee </w:t>
      </w:r>
      <w:r w:rsidR="00112685" w:rsidRPr="00EB55C8">
        <w:rPr>
          <w:sz w:val="22"/>
          <w:szCs w:val="22"/>
        </w:rPr>
        <w:t>may</w:t>
      </w:r>
      <w:r w:rsidR="000F347C" w:rsidRPr="00EB55C8">
        <w:rPr>
          <w:sz w:val="22"/>
          <w:szCs w:val="22"/>
        </w:rPr>
        <w:t xml:space="preserve"> be able to be charged </w:t>
      </w:r>
      <w:r w:rsidR="00D525C0" w:rsidRPr="00EB55C8">
        <w:rPr>
          <w:sz w:val="22"/>
          <w:szCs w:val="22"/>
        </w:rPr>
        <w:t xml:space="preserve">alongside consultation items 10900, </w:t>
      </w:r>
      <w:r w:rsidR="00FA09F3" w:rsidRPr="00EB55C8">
        <w:rPr>
          <w:sz w:val="22"/>
          <w:szCs w:val="22"/>
        </w:rPr>
        <w:t>10913</w:t>
      </w:r>
      <w:r w:rsidR="00D525C0" w:rsidRPr="00EB55C8">
        <w:rPr>
          <w:sz w:val="22"/>
          <w:szCs w:val="22"/>
        </w:rPr>
        <w:t xml:space="preserve"> </w:t>
      </w:r>
      <w:r w:rsidR="000F347C" w:rsidRPr="00EB55C8">
        <w:rPr>
          <w:sz w:val="22"/>
          <w:szCs w:val="22"/>
        </w:rPr>
        <w:t>or</w:t>
      </w:r>
      <w:r w:rsidR="00D525C0" w:rsidRPr="00EB55C8">
        <w:rPr>
          <w:sz w:val="22"/>
          <w:szCs w:val="22"/>
        </w:rPr>
        <w:t xml:space="preserve"> 10916</w:t>
      </w:r>
      <w:r w:rsidR="000F347C" w:rsidRPr="00EB55C8">
        <w:rPr>
          <w:sz w:val="22"/>
          <w:szCs w:val="22"/>
        </w:rPr>
        <w:t>, as appropriate</w:t>
      </w:r>
      <w:r w:rsidR="00D525C0" w:rsidRPr="00EB55C8">
        <w:rPr>
          <w:sz w:val="22"/>
          <w:szCs w:val="22"/>
        </w:rPr>
        <w:t>.</w:t>
      </w:r>
    </w:p>
    <w:p w:rsidR="00BA1390" w:rsidRPr="00EB55C8" w:rsidRDefault="00BA1390" w:rsidP="00BA1390">
      <w:pPr>
        <w:pStyle w:val="Caption"/>
      </w:pPr>
      <w:bookmarkStart w:id="32" w:name="_Ref339445964"/>
      <w:r w:rsidRPr="00EB55C8">
        <w:t xml:space="preserve">Table </w:t>
      </w:r>
      <w:r w:rsidR="00A51C12" w:rsidRPr="00EB55C8">
        <w:fldChar w:fldCharType="begin"/>
      </w:r>
      <w:r w:rsidR="00A51C12" w:rsidRPr="00EB55C8">
        <w:instrText xml:space="preserve"> SEQ Table \* ARABIC </w:instrText>
      </w:r>
      <w:r w:rsidR="00A51C12" w:rsidRPr="00EB55C8">
        <w:fldChar w:fldCharType="separate"/>
      </w:r>
      <w:r w:rsidR="00FC5F9D" w:rsidRPr="00EB55C8">
        <w:rPr>
          <w:noProof/>
        </w:rPr>
        <w:t>2</w:t>
      </w:r>
      <w:r w:rsidR="00A51C12" w:rsidRPr="00EB55C8">
        <w:rPr>
          <w:noProof/>
        </w:rPr>
        <w:fldChar w:fldCharType="end"/>
      </w:r>
      <w:bookmarkEnd w:id="32"/>
      <w:r w:rsidRPr="00EB55C8">
        <w:t>:</w:t>
      </w:r>
      <w:r w:rsidRPr="00EB55C8">
        <w:tab/>
        <w:t xml:space="preserve">Proposed MBS item descriptor for </w:t>
      </w:r>
      <w:r w:rsidR="00C47260" w:rsidRPr="00EB55C8">
        <w:t xml:space="preserve">removal of </w:t>
      </w:r>
      <w:smartTag w:uri="urn:schemas-microsoft-com:office:smarttags" w:element="stockticker">
        <w:r w:rsidR="00C47260" w:rsidRPr="00EB55C8">
          <w:t>CFB</w:t>
        </w:r>
      </w:smartTag>
      <w:r w:rsidR="00C47260" w:rsidRPr="00EB55C8">
        <w:t xml:space="preserve"> by optometrist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2: Proposed MBS item descriptor for removal of CFB by optometrist"/>
        <w:tblDescription w:val="Table 2: Proposed MBS item descriptor for removal of CFB by optometrist"/>
      </w:tblPr>
      <w:tblGrid>
        <w:gridCol w:w="9134"/>
      </w:tblGrid>
      <w:tr w:rsidR="00BA1390" w:rsidRPr="00EB55C8">
        <w:tc>
          <w:tcPr>
            <w:tcW w:w="9134" w:type="dxa"/>
          </w:tcPr>
          <w:p w:rsidR="00BA1390" w:rsidRPr="00EB55C8" w:rsidRDefault="007C6356" w:rsidP="007C6356">
            <w:pPr>
              <w:spacing w:after="120" w:line="240" w:lineRule="auto"/>
              <w:jc w:val="right"/>
              <w:rPr>
                <w:rFonts w:ascii="Arial Narrow" w:hAnsi="Arial Narrow"/>
                <w:sz w:val="22"/>
                <w:szCs w:val="22"/>
                <w:lang w:eastAsia="ja-JP"/>
              </w:rPr>
            </w:pPr>
            <w:r w:rsidRPr="00EB55C8">
              <w:rPr>
                <w:rFonts w:ascii="Arial Narrow" w:hAnsi="Arial Narrow"/>
                <w:sz w:val="22"/>
                <w:szCs w:val="22"/>
                <w:lang w:eastAsia="ja-JP"/>
              </w:rPr>
              <w:t>Group A10</w:t>
            </w:r>
            <w:r w:rsidR="00F76C97" w:rsidRPr="00EB55C8">
              <w:rPr>
                <w:rFonts w:ascii="Arial Narrow" w:hAnsi="Arial Narrow"/>
                <w:sz w:val="22"/>
                <w:szCs w:val="22"/>
                <w:lang w:eastAsia="ja-JP"/>
              </w:rPr>
              <w:t xml:space="preserve"> – </w:t>
            </w:r>
            <w:r w:rsidRPr="00EB55C8">
              <w:rPr>
                <w:rFonts w:ascii="Arial Narrow" w:hAnsi="Arial Narrow"/>
                <w:sz w:val="22"/>
                <w:szCs w:val="22"/>
                <w:lang w:eastAsia="ja-JP"/>
              </w:rPr>
              <w:t>OPTOMETRIC SERVICES</w:t>
            </w:r>
          </w:p>
        </w:tc>
      </w:tr>
      <w:tr w:rsidR="00BA1390" w:rsidRPr="00EB55C8">
        <w:tc>
          <w:tcPr>
            <w:tcW w:w="9134" w:type="dxa"/>
          </w:tcPr>
          <w:p w:rsidR="00BA1390" w:rsidRPr="00EB55C8" w:rsidRDefault="00BA1390" w:rsidP="00BA1390">
            <w:pPr>
              <w:spacing w:after="120" w:line="240" w:lineRule="auto"/>
              <w:rPr>
                <w:rFonts w:ascii="Arial Narrow" w:hAnsi="Arial Narrow"/>
                <w:sz w:val="22"/>
                <w:szCs w:val="22"/>
                <w:lang w:val="en-US" w:eastAsia="ja-JP"/>
              </w:rPr>
            </w:pPr>
            <w:r w:rsidRPr="00EB55C8">
              <w:rPr>
                <w:rFonts w:ascii="Arial Narrow" w:hAnsi="Arial Narrow"/>
                <w:sz w:val="22"/>
                <w:szCs w:val="22"/>
                <w:lang w:val="en-US" w:eastAsia="ja-JP"/>
              </w:rPr>
              <w:t xml:space="preserve">MBS </w:t>
            </w:r>
            <w:r w:rsidR="004D48E2" w:rsidRPr="00EB55C8">
              <w:rPr>
                <w:rFonts w:ascii="Arial Narrow" w:hAnsi="Arial Narrow"/>
                <w:sz w:val="22"/>
                <w:szCs w:val="22"/>
                <w:lang w:val="en-US" w:eastAsia="ja-JP"/>
              </w:rPr>
              <w:t xml:space="preserve">item </w:t>
            </w:r>
            <w:r w:rsidR="00C47260" w:rsidRPr="00EB55C8">
              <w:rPr>
                <w:rFonts w:ascii="Arial Narrow" w:hAnsi="Arial Narrow"/>
                <w:sz w:val="22"/>
                <w:szCs w:val="22"/>
                <w:lang w:val="en-US" w:eastAsia="ja-JP"/>
              </w:rPr>
              <w:t>[</w:t>
            </w:r>
            <w:proofErr w:type="spellStart"/>
            <w:r w:rsidR="00C47260" w:rsidRPr="00EB55C8">
              <w:rPr>
                <w:rFonts w:ascii="Arial Narrow" w:hAnsi="Arial Narrow"/>
                <w:sz w:val="22"/>
                <w:szCs w:val="22"/>
                <w:lang w:val="en-US" w:eastAsia="ja-JP"/>
              </w:rPr>
              <w:t>xxxxx</w:t>
            </w:r>
            <w:proofErr w:type="spellEnd"/>
            <w:r w:rsidR="00C47260" w:rsidRPr="00EB55C8">
              <w:rPr>
                <w:rFonts w:ascii="Arial Narrow" w:hAnsi="Arial Narrow"/>
                <w:sz w:val="22"/>
                <w:szCs w:val="22"/>
                <w:lang w:val="en-US" w:eastAsia="ja-JP"/>
              </w:rPr>
              <w:t>]</w:t>
            </w:r>
          </w:p>
          <w:p w:rsidR="00BA1390" w:rsidRPr="00EB55C8" w:rsidRDefault="00BA1390" w:rsidP="00BA1390">
            <w:pPr>
              <w:spacing w:after="120" w:line="240" w:lineRule="auto"/>
              <w:rPr>
                <w:rFonts w:ascii="Arial Narrow" w:hAnsi="Arial Narrow"/>
                <w:sz w:val="22"/>
                <w:szCs w:val="22"/>
                <w:lang w:val="en-US" w:eastAsia="ja-JP"/>
              </w:rPr>
            </w:pPr>
            <w:r w:rsidRPr="00EB55C8">
              <w:rPr>
                <w:rFonts w:ascii="Arial Narrow" w:hAnsi="Arial Narrow"/>
                <w:sz w:val="22"/>
                <w:szCs w:val="22"/>
                <w:lang w:val="en-US" w:eastAsia="ja-JP"/>
              </w:rPr>
              <w:t>CORNEA, removal of imbedded foreign body from – not more than once on the same day by the same pra</w:t>
            </w:r>
            <w:r w:rsidR="00C32E76">
              <w:rPr>
                <w:rFonts w:ascii="Arial Narrow" w:hAnsi="Arial Narrow"/>
                <w:sz w:val="22"/>
                <w:szCs w:val="22"/>
                <w:lang w:val="en-US" w:eastAsia="ja-JP"/>
              </w:rPr>
              <w:t>ctitioner (excluding aftercare).</w:t>
            </w:r>
          </w:p>
          <w:p w:rsidR="00BA1390" w:rsidRPr="00EB55C8" w:rsidRDefault="00BA1390" w:rsidP="00D525C0">
            <w:pPr>
              <w:spacing w:line="240" w:lineRule="auto"/>
              <w:rPr>
                <w:rFonts w:ascii="Arial Narrow" w:hAnsi="Arial Narrow"/>
                <w:sz w:val="22"/>
                <w:szCs w:val="22"/>
                <w:lang w:val="en-US" w:eastAsia="ja-JP"/>
              </w:rPr>
            </w:pPr>
            <w:r w:rsidRPr="00EB55C8">
              <w:rPr>
                <w:rFonts w:ascii="Arial Narrow" w:hAnsi="Arial Narrow"/>
                <w:sz w:val="22"/>
                <w:szCs w:val="22"/>
                <w:lang w:val="en-US" w:eastAsia="ja-JP"/>
              </w:rPr>
              <w:t xml:space="preserve">Fee: </w:t>
            </w:r>
            <w:r w:rsidR="00D525C0" w:rsidRPr="00EB55C8">
              <w:rPr>
                <w:rFonts w:ascii="Arial Narrow" w:hAnsi="Arial Narrow"/>
                <w:sz w:val="22"/>
                <w:szCs w:val="22"/>
                <w:lang w:val="en-US" w:eastAsia="ja-JP"/>
              </w:rPr>
              <w:t>$</w:t>
            </w:r>
            <w:r w:rsidR="000F347C" w:rsidRPr="00EB55C8">
              <w:rPr>
                <w:rFonts w:ascii="Arial Narrow" w:hAnsi="Arial Narrow"/>
                <w:sz w:val="22"/>
                <w:szCs w:val="22"/>
                <w:lang w:val="en-US" w:eastAsia="ja-JP"/>
              </w:rPr>
              <w:t>72.15</w:t>
            </w:r>
            <w:r w:rsidR="00EC0567">
              <w:rPr>
                <w:rFonts w:ascii="Arial Narrow" w:hAnsi="Arial Narrow"/>
                <w:sz w:val="22"/>
                <w:szCs w:val="22"/>
                <w:lang w:val="en-US" w:eastAsia="ja-JP"/>
              </w:rPr>
              <w:t xml:space="preserve"> </w:t>
            </w:r>
            <w:r w:rsidRPr="00EB55C8">
              <w:rPr>
                <w:rFonts w:ascii="Arial Narrow" w:hAnsi="Arial Narrow"/>
                <w:sz w:val="22"/>
                <w:szCs w:val="22"/>
                <w:lang w:val="en-US" w:eastAsia="ja-JP"/>
              </w:rPr>
              <w:t xml:space="preserve">85% = </w:t>
            </w:r>
            <w:r w:rsidR="00D525C0" w:rsidRPr="00EB55C8">
              <w:rPr>
                <w:rFonts w:ascii="Arial Narrow" w:hAnsi="Arial Narrow"/>
                <w:sz w:val="22"/>
                <w:szCs w:val="22"/>
                <w:lang w:val="en-US" w:eastAsia="ja-JP"/>
              </w:rPr>
              <w:t>$</w:t>
            </w:r>
            <w:r w:rsidR="000F347C" w:rsidRPr="00EB55C8">
              <w:rPr>
                <w:rFonts w:ascii="Arial Narrow" w:hAnsi="Arial Narrow"/>
                <w:sz w:val="22"/>
                <w:szCs w:val="22"/>
                <w:lang w:val="en-US" w:eastAsia="ja-JP"/>
              </w:rPr>
              <w:t>61.33</w:t>
            </w:r>
          </w:p>
          <w:p w:rsidR="00C47260" w:rsidRPr="00EB55C8" w:rsidRDefault="008E7132" w:rsidP="0047385C">
            <w:pPr>
              <w:keepNext/>
              <w:spacing w:after="120" w:line="240" w:lineRule="auto"/>
              <w:rPr>
                <w:rFonts w:ascii="Arial Narrow" w:hAnsi="Arial Narrow"/>
                <w:sz w:val="22"/>
                <w:szCs w:val="22"/>
                <w:lang w:eastAsia="ja-JP"/>
              </w:rPr>
            </w:pPr>
            <w:r w:rsidRPr="00EB55C8">
              <w:rPr>
                <w:rFonts w:ascii="Arial Narrow" w:hAnsi="Arial Narrow"/>
                <w:sz w:val="22"/>
                <w:szCs w:val="22"/>
                <w:lang w:eastAsia="ja-JP"/>
              </w:rPr>
              <w:t>For the purpose of item [</w:t>
            </w:r>
            <w:proofErr w:type="spellStart"/>
            <w:r w:rsidRPr="00EB55C8">
              <w:rPr>
                <w:rFonts w:ascii="Arial Narrow" w:hAnsi="Arial Narrow"/>
                <w:sz w:val="22"/>
                <w:szCs w:val="22"/>
                <w:lang w:eastAsia="ja-JP"/>
              </w:rPr>
              <w:t>xxxxx</w:t>
            </w:r>
            <w:proofErr w:type="spellEnd"/>
            <w:r w:rsidRPr="00EB55C8">
              <w:rPr>
                <w:rFonts w:ascii="Arial Narrow" w:hAnsi="Arial Narrow"/>
                <w:sz w:val="22"/>
                <w:szCs w:val="22"/>
                <w:lang w:eastAsia="ja-JP"/>
              </w:rPr>
              <w:t xml:space="preserve">], an imbedded foreign body is one that is sub-epithelial or intra-epithelial and is completely removed using a hypodermic needle, foreign body gouge or similar surgical instrument with magnification provided by a slit lamp </w:t>
            </w:r>
            <w:proofErr w:type="spellStart"/>
            <w:r w:rsidRPr="00EB55C8">
              <w:rPr>
                <w:rFonts w:ascii="Arial Narrow" w:hAnsi="Arial Narrow"/>
                <w:sz w:val="22"/>
                <w:szCs w:val="22"/>
                <w:lang w:eastAsia="ja-JP"/>
              </w:rPr>
              <w:t>biomicroscope</w:t>
            </w:r>
            <w:proofErr w:type="spellEnd"/>
            <w:r w:rsidRPr="00EB55C8">
              <w:rPr>
                <w:rFonts w:ascii="Arial Narrow" w:hAnsi="Arial Narrow"/>
                <w:sz w:val="22"/>
                <w:szCs w:val="22"/>
                <w:lang w:eastAsia="ja-JP"/>
              </w:rPr>
              <w:t>, loupe or similar device.</w:t>
            </w:r>
          </w:p>
          <w:p w:rsidR="00C47260" w:rsidRPr="00EB55C8" w:rsidRDefault="008E7132" w:rsidP="0047385C">
            <w:pPr>
              <w:keepNext/>
              <w:spacing w:after="120" w:line="240" w:lineRule="auto"/>
              <w:rPr>
                <w:rFonts w:ascii="Arial Narrow" w:hAnsi="Arial Narrow"/>
                <w:sz w:val="22"/>
                <w:szCs w:val="22"/>
                <w:lang w:eastAsia="ja-JP"/>
              </w:rPr>
            </w:pPr>
            <w:r w:rsidRPr="00EB55C8">
              <w:rPr>
                <w:rFonts w:ascii="Arial Narrow" w:hAnsi="Arial Narrow"/>
                <w:sz w:val="22"/>
                <w:szCs w:val="22"/>
                <w:lang w:eastAsia="ja-JP"/>
              </w:rPr>
              <w:t>Item [</w:t>
            </w:r>
            <w:proofErr w:type="spellStart"/>
            <w:r w:rsidRPr="00EB55C8">
              <w:rPr>
                <w:rFonts w:ascii="Arial Narrow" w:hAnsi="Arial Narrow"/>
                <w:sz w:val="22"/>
                <w:szCs w:val="22"/>
                <w:lang w:eastAsia="ja-JP"/>
              </w:rPr>
              <w:t>xxxxx</w:t>
            </w:r>
            <w:proofErr w:type="spellEnd"/>
            <w:r w:rsidRPr="00EB55C8">
              <w:rPr>
                <w:rFonts w:ascii="Arial Narrow" w:hAnsi="Arial Narrow"/>
                <w:sz w:val="22"/>
                <w:szCs w:val="22"/>
                <w:lang w:eastAsia="ja-JP"/>
              </w:rPr>
              <w:t xml:space="preserve">] also provides for the removal of rust rings from the cornea, which requires the use of a dental burr, foreign body </w:t>
            </w:r>
            <w:r w:rsidR="00BE5EB4" w:rsidRPr="00EB55C8">
              <w:rPr>
                <w:rFonts w:ascii="Arial Narrow" w:hAnsi="Arial Narrow"/>
                <w:sz w:val="22"/>
                <w:szCs w:val="22"/>
                <w:lang w:eastAsia="ja-JP"/>
              </w:rPr>
              <w:t xml:space="preserve">gouge </w:t>
            </w:r>
            <w:r w:rsidRPr="00EB55C8">
              <w:rPr>
                <w:rFonts w:ascii="Arial Narrow" w:hAnsi="Arial Narrow"/>
                <w:sz w:val="22"/>
                <w:szCs w:val="22"/>
                <w:lang w:eastAsia="ja-JP"/>
              </w:rPr>
              <w:t xml:space="preserve">or similar instrument with magnification by a slit lamp </w:t>
            </w:r>
            <w:proofErr w:type="spellStart"/>
            <w:r w:rsidRPr="00EB55C8">
              <w:rPr>
                <w:rFonts w:ascii="Arial Narrow" w:hAnsi="Arial Narrow"/>
                <w:sz w:val="22"/>
                <w:szCs w:val="22"/>
                <w:lang w:eastAsia="ja-JP"/>
              </w:rPr>
              <w:t>biomicroscope</w:t>
            </w:r>
            <w:proofErr w:type="spellEnd"/>
            <w:r w:rsidRPr="00EB55C8">
              <w:rPr>
                <w:rFonts w:ascii="Arial Narrow" w:hAnsi="Arial Narrow"/>
                <w:sz w:val="22"/>
                <w:szCs w:val="22"/>
                <w:lang w:eastAsia="ja-JP"/>
              </w:rPr>
              <w:t>.</w:t>
            </w:r>
          </w:p>
          <w:p w:rsidR="00C47260" w:rsidRPr="00EB55C8" w:rsidRDefault="008E7132" w:rsidP="0047385C">
            <w:pPr>
              <w:spacing w:after="120" w:line="240" w:lineRule="auto"/>
              <w:rPr>
                <w:rFonts w:ascii="Arial Narrow" w:hAnsi="Arial Narrow"/>
                <w:sz w:val="22"/>
                <w:szCs w:val="22"/>
                <w:lang w:eastAsia="ja-JP"/>
              </w:rPr>
            </w:pPr>
            <w:r w:rsidRPr="00EB55C8">
              <w:rPr>
                <w:rFonts w:ascii="Arial Narrow" w:hAnsi="Arial Narrow"/>
                <w:sz w:val="22"/>
                <w:szCs w:val="22"/>
                <w:lang w:eastAsia="ja-JP"/>
              </w:rPr>
              <w:t>Where the imbedded foreign body is not completely removed, benefits are payable under the relevant attendance item</w:t>
            </w:r>
            <w:r w:rsidR="00C32E76">
              <w:rPr>
                <w:rFonts w:ascii="Arial Narrow" w:hAnsi="Arial Narrow"/>
                <w:sz w:val="22"/>
                <w:szCs w:val="22"/>
                <w:lang w:eastAsia="ja-JP"/>
              </w:rPr>
              <w:t xml:space="preserve"> </w:t>
            </w:r>
            <w:r w:rsidR="00C32E76" w:rsidRPr="00C32E76">
              <w:rPr>
                <w:rFonts w:ascii="Arial Narrow" w:hAnsi="Arial Narrow"/>
                <w:sz w:val="22"/>
                <w:szCs w:val="22"/>
                <w:lang w:eastAsia="ja-JP"/>
              </w:rPr>
              <w:t>(</w:t>
            </w:r>
            <w:r w:rsidR="00C32E76">
              <w:rPr>
                <w:rFonts w:ascii="Arial Narrow" w:hAnsi="Arial Narrow"/>
                <w:sz w:val="22"/>
                <w:szCs w:val="22"/>
                <w:lang w:eastAsia="ja-JP"/>
              </w:rPr>
              <w:t>10916,</w:t>
            </w:r>
            <w:r w:rsidR="00C32E76" w:rsidRPr="00C32E76">
              <w:rPr>
                <w:rFonts w:ascii="Arial Narrow" w:hAnsi="Arial Narrow"/>
                <w:sz w:val="22"/>
                <w:szCs w:val="22"/>
                <w:lang w:eastAsia="ja-JP"/>
              </w:rPr>
              <w:t xml:space="preserve"> 10900 or 10913)</w:t>
            </w:r>
            <w:r w:rsidRPr="00EB55C8">
              <w:rPr>
                <w:rFonts w:ascii="Arial Narrow" w:hAnsi="Arial Narrow"/>
                <w:sz w:val="22"/>
                <w:szCs w:val="22"/>
                <w:lang w:eastAsia="ja-JP"/>
              </w:rPr>
              <w:t>.</w:t>
            </w:r>
          </w:p>
          <w:p w:rsidR="00332DEA" w:rsidRPr="00EB55C8" w:rsidRDefault="00332DEA" w:rsidP="00332DEA">
            <w:pPr>
              <w:spacing w:after="120" w:line="240" w:lineRule="auto"/>
              <w:jc w:val="left"/>
              <w:rPr>
                <w:rFonts w:ascii="Arial Narrow" w:hAnsi="Arial Narrow"/>
                <w:sz w:val="22"/>
                <w:szCs w:val="22"/>
                <w:lang w:eastAsia="ja-JP"/>
              </w:rPr>
            </w:pPr>
            <w:r w:rsidRPr="00EB55C8">
              <w:rPr>
                <w:rFonts w:ascii="Arial Narrow" w:hAnsi="Arial Narrow"/>
                <w:sz w:val="22"/>
                <w:szCs w:val="22"/>
                <w:lang w:eastAsia="ja-JP"/>
              </w:rPr>
              <w:t>When charging item [</w:t>
            </w:r>
            <w:proofErr w:type="spellStart"/>
            <w:r w:rsidRPr="00EB55C8">
              <w:rPr>
                <w:rFonts w:ascii="Arial Narrow" w:hAnsi="Arial Narrow"/>
                <w:sz w:val="22"/>
                <w:szCs w:val="22"/>
                <w:lang w:eastAsia="ja-JP"/>
              </w:rPr>
              <w:t>xxxx</w:t>
            </w:r>
            <w:r w:rsidR="0047385C" w:rsidRPr="00EB55C8">
              <w:rPr>
                <w:rFonts w:ascii="Arial Narrow" w:hAnsi="Arial Narrow"/>
                <w:sz w:val="22"/>
                <w:szCs w:val="22"/>
                <w:lang w:eastAsia="ja-JP"/>
              </w:rPr>
              <w:t>x</w:t>
            </w:r>
            <w:proofErr w:type="spellEnd"/>
            <w:r w:rsidRPr="00EB55C8">
              <w:rPr>
                <w:rFonts w:ascii="Arial Narrow" w:hAnsi="Arial Narrow"/>
                <w:sz w:val="22"/>
                <w:szCs w:val="22"/>
                <w:lang w:eastAsia="ja-JP"/>
              </w:rPr>
              <w:t xml:space="preserve">], the optometrist should document the nature of the imbedded foreign body, sub-epithelial or intra-epithelial, and whether removal was undertaken using a hypodermic needle, foreign body gouge or similar surgical instrument with magnification provided by a slit lamp </w:t>
            </w:r>
            <w:proofErr w:type="spellStart"/>
            <w:r w:rsidRPr="00EB55C8">
              <w:rPr>
                <w:rFonts w:ascii="Arial Narrow" w:hAnsi="Arial Narrow"/>
                <w:sz w:val="22"/>
                <w:szCs w:val="22"/>
                <w:lang w:eastAsia="ja-JP"/>
              </w:rPr>
              <w:t>biomicroscope</w:t>
            </w:r>
            <w:proofErr w:type="spellEnd"/>
            <w:r w:rsidRPr="00EB55C8">
              <w:rPr>
                <w:rFonts w:ascii="Arial Narrow" w:hAnsi="Arial Narrow"/>
                <w:sz w:val="22"/>
                <w:szCs w:val="22"/>
                <w:lang w:eastAsia="ja-JP"/>
              </w:rPr>
              <w:t xml:space="preserve">, loupe or similar device. The optometrist should also document whether rust rings were removed from the cornea using a dental burr, foreign body gauge or similar instrument with magnification by a slit lamp </w:t>
            </w:r>
            <w:proofErr w:type="spellStart"/>
            <w:r w:rsidRPr="00EB55C8">
              <w:rPr>
                <w:rFonts w:ascii="Arial Narrow" w:hAnsi="Arial Narrow"/>
                <w:sz w:val="22"/>
                <w:szCs w:val="22"/>
                <w:lang w:eastAsia="ja-JP"/>
              </w:rPr>
              <w:t>biomicroscope</w:t>
            </w:r>
            <w:proofErr w:type="spellEnd"/>
            <w:r w:rsidRPr="00EB55C8">
              <w:rPr>
                <w:rFonts w:ascii="Arial Narrow" w:hAnsi="Arial Narrow"/>
                <w:sz w:val="22"/>
                <w:szCs w:val="22"/>
                <w:lang w:eastAsia="ja-JP"/>
              </w:rPr>
              <w:t>.</w:t>
            </w:r>
          </w:p>
          <w:p w:rsidR="00332DEA" w:rsidRPr="00EB55C8" w:rsidRDefault="00332DEA" w:rsidP="00332DEA">
            <w:pPr>
              <w:spacing w:after="120" w:line="240" w:lineRule="auto"/>
              <w:jc w:val="left"/>
              <w:rPr>
                <w:rFonts w:ascii="Arial Narrow" w:hAnsi="Arial Narrow"/>
                <w:sz w:val="22"/>
                <w:szCs w:val="22"/>
                <w:lang w:val="en-US" w:eastAsia="ja-JP"/>
              </w:rPr>
            </w:pPr>
            <w:r w:rsidRPr="00EB55C8">
              <w:rPr>
                <w:rFonts w:ascii="Arial Narrow" w:hAnsi="Arial Narrow"/>
                <w:sz w:val="22"/>
                <w:szCs w:val="22"/>
                <w:lang w:eastAsia="ja-JP"/>
              </w:rPr>
              <w:t>Item [</w:t>
            </w:r>
            <w:proofErr w:type="spellStart"/>
            <w:r w:rsidRPr="00EB55C8">
              <w:rPr>
                <w:rFonts w:ascii="Arial Narrow" w:hAnsi="Arial Narrow"/>
                <w:sz w:val="22"/>
                <w:szCs w:val="22"/>
                <w:lang w:eastAsia="ja-JP"/>
              </w:rPr>
              <w:t>xxxx</w:t>
            </w:r>
            <w:r w:rsidR="0047385C" w:rsidRPr="00EB55C8">
              <w:rPr>
                <w:rFonts w:ascii="Arial Narrow" w:hAnsi="Arial Narrow"/>
                <w:sz w:val="22"/>
                <w:szCs w:val="22"/>
                <w:lang w:eastAsia="ja-JP"/>
              </w:rPr>
              <w:t>x</w:t>
            </w:r>
            <w:proofErr w:type="spellEnd"/>
            <w:r w:rsidRPr="00EB55C8">
              <w:rPr>
                <w:rFonts w:ascii="Arial Narrow" w:hAnsi="Arial Narrow"/>
                <w:sz w:val="22"/>
                <w:szCs w:val="22"/>
                <w:lang w:eastAsia="ja-JP"/>
              </w:rPr>
              <w:t xml:space="preserve">] is to be billed in association with MBS item 10916 or item </w:t>
            </w:r>
            <w:r w:rsidR="00DF4F45" w:rsidRPr="00EB55C8">
              <w:rPr>
                <w:rFonts w:ascii="Arial Narrow" w:hAnsi="Arial Narrow"/>
                <w:sz w:val="22"/>
                <w:szCs w:val="22"/>
                <w:lang w:eastAsia="ja-JP"/>
              </w:rPr>
              <w:t xml:space="preserve">10900 or </w:t>
            </w:r>
            <w:r w:rsidRPr="00EB55C8">
              <w:rPr>
                <w:rFonts w:ascii="Arial Narrow" w:hAnsi="Arial Narrow"/>
                <w:sz w:val="22"/>
                <w:szCs w:val="22"/>
                <w:lang w:eastAsia="ja-JP"/>
              </w:rPr>
              <w:t>10913 depending on the length of consultation required to remove the foreign body.</w:t>
            </w:r>
          </w:p>
        </w:tc>
      </w:tr>
    </w:tbl>
    <w:p w:rsidR="00F76C97" w:rsidRPr="00EB55C8" w:rsidRDefault="00F76C97" w:rsidP="00BA1390">
      <w:pPr>
        <w:rPr>
          <w:i/>
          <w:sz w:val="22"/>
          <w:szCs w:val="22"/>
        </w:rPr>
      </w:pPr>
    </w:p>
    <w:p w:rsidR="00BA1390" w:rsidRPr="00EB55C8" w:rsidRDefault="00BA1390" w:rsidP="00BA1390">
      <w:pPr>
        <w:rPr>
          <w:sz w:val="22"/>
          <w:szCs w:val="22"/>
        </w:rPr>
      </w:pPr>
      <w:r w:rsidRPr="00EB55C8">
        <w:rPr>
          <w:sz w:val="22"/>
          <w:szCs w:val="22"/>
        </w:rPr>
        <w:lastRenderedPageBreak/>
        <w:t xml:space="preserve">Any person presenting to </w:t>
      </w:r>
      <w:r w:rsidR="00E26163" w:rsidRPr="00EB55C8">
        <w:rPr>
          <w:sz w:val="22"/>
          <w:szCs w:val="22"/>
        </w:rPr>
        <w:t xml:space="preserve">and receiving treatment from </w:t>
      </w:r>
      <w:r w:rsidRPr="00EB55C8">
        <w:rPr>
          <w:sz w:val="22"/>
          <w:szCs w:val="22"/>
        </w:rPr>
        <w:t xml:space="preserve">an optometrist </w:t>
      </w:r>
      <w:r w:rsidR="00CA78C7" w:rsidRPr="00EB55C8">
        <w:rPr>
          <w:sz w:val="22"/>
          <w:szCs w:val="22"/>
        </w:rPr>
        <w:t xml:space="preserve">for </w:t>
      </w:r>
      <w:r w:rsidRPr="00EB55C8">
        <w:rPr>
          <w:sz w:val="22"/>
          <w:szCs w:val="22"/>
        </w:rPr>
        <w:t xml:space="preserve">an imbedded corneal foreign body would be eligible to receive subsidy covered under the proposed MBS item. </w:t>
      </w:r>
    </w:p>
    <w:p w:rsidR="00BA1390" w:rsidRPr="00EB55C8" w:rsidRDefault="00BA1390" w:rsidP="00BA1390">
      <w:pPr>
        <w:rPr>
          <w:sz w:val="22"/>
          <w:szCs w:val="22"/>
        </w:rPr>
      </w:pPr>
      <w:r w:rsidRPr="00EB55C8">
        <w:rPr>
          <w:sz w:val="22"/>
          <w:szCs w:val="22"/>
        </w:rPr>
        <w:t xml:space="preserve">In the case of a person with </w:t>
      </w:r>
      <w:smartTag w:uri="urn:schemas-microsoft-com:office:smarttags" w:element="stockticker">
        <w:r w:rsidRPr="00EB55C8">
          <w:rPr>
            <w:sz w:val="22"/>
            <w:szCs w:val="22"/>
          </w:rPr>
          <w:t>CFB</w:t>
        </w:r>
      </w:smartTag>
      <w:r w:rsidRPr="00EB55C8">
        <w:rPr>
          <w:sz w:val="22"/>
          <w:szCs w:val="22"/>
        </w:rPr>
        <w:t xml:space="preserve"> presenting to a GP</w:t>
      </w:r>
      <w:r w:rsidR="00AB1616" w:rsidRPr="00EB55C8">
        <w:rPr>
          <w:sz w:val="22"/>
          <w:szCs w:val="22"/>
        </w:rPr>
        <w:t xml:space="preserve"> who is unable to remove the object themselves, the patient</w:t>
      </w:r>
      <w:r w:rsidRPr="00EB55C8">
        <w:rPr>
          <w:sz w:val="22"/>
          <w:szCs w:val="22"/>
        </w:rPr>
        <w:t xml:space="preserve"> may need to be referred to the closest available optometric service or emergency department </w:t>
      </w:r>
      <w:r w:rsidR="001905B5" w:rsidRPr="00EB55C8">
        <w:rPr>
          <w:sz w:val="22"/>
          <w:szCs w:val="22"/>
        </w:rPr>
        <w:fldChar w:fldCharType="begin"/>
      </w:r>
      <w:r w:rsidR="00DB152F" w:rsidRPr="00EB55C8">
        <w:rPr>
          <w:sz w:val="22"/>
          <w:szCs w:val="22"/>
        </w:rPr>
        <w:instrText xml:space="preserve"> ADDIN EN.CITE &lt;EndNote&gt;&lt;Cite&gt;&lt;Author&gt;Christopher Hodgeg&lt;/Author&gt;&lt;Year&gt;2008&lt;/Year&gt;&lt;RecNum&gt;133&lt;/RecNum&gt;&lt;DisplayText&gt;(Christopher Hodgeg 2008)&lt;/DisplayText&gt;&lt;record&gt;&lt;rec-number&gt;133&lt;/rec-number&gt;&lt;foreign-keys&gt;&lt;key app="EN" db-id="fzeppp2fdxpapher05c595tg5sxezxwf290v"&gt;133&lt;/key&gt;&lt;/foreign-keys&gt;&lt;ref-type name="Report"&gt;27&lt;/ref-type&gt;&lt;contributors&gt;&lt;authors&gt;&lt;author&gt;Christopher Hodgeg, Michael Lawless&lt;/author&gt;&lt;/authors&gt;&lt;/contributors&gt;&lt;titles&gt;&lt;title&gt;Ocular Emergencies&lt;/title&gt;&lt;/titles&gt;&lt;dates&gt;&lt;year&gt;2008&lt;/year&gt;&lt;/dates&gt;&lt;pub-location&gt;Sydney&lt;/pub-location&gt;&lt;urls&gt;&lt;related-urls&gt;&lt;url&gt;http://www.racgp.org.au/afp/200807/200807hodge.pdf&lt;/url&gt;&lt;/related-urls&gt;&lt;/urls&gt;&lt;/record&gt;&lt;/Cite&gt;&lt;/EndNote&gt;</w:instrText>
      </w:r>
      <w:r w:rsidR="001905B5" w:rsidRPr="00EB55C8">
        <w:rPr>
          <w:sz w:val="22"/>
          <w:szCs w:val="22"/>
        </w:rPr>
        <w:fldChar w:fldCharType="separate"/>
      </w:r>
      <w:r w:rsidR="00DB152F" w:rsidRPr="00EB55C8">
        <w:rPr>
          <w:noProof/>
          <w:sz w:val="22"/>
          <w:szCs w:val="22"/>
        </w:rPr>
        <w:t>(</w:t>
      </w:r>
      <w:hyperlink w:anchor="_ENREF_7" w:tooltip="Christopher Hodgeg, 2008 #133" w:history="1">
        <w:r w:rsidR="00F65A7E" w:rsidRPr="00EB55C8">
          <w:rPr>
            <w:noProof/>
            <w:sz w:val="22"/>
            <w:szCs w:val="22"/>
          </w:rPr>
          <w:t>Christopher Hodgeg 2008</w:t>
        </w:r>
      </w:hyperlink>
      <w:r w:rsidR="00DB152F" w:rsidRPr="00EB55C8">
        <w:rPr>
          <w:noProof/>
          <w:sz w:val="22"/>
          <w:szCs w:val="22"/>
        </w:rPr>
        <w:t>)</w:t>
      </w:r>
      <w:r w:rsidR="001905B5" w:rsidRPr="00EB55C8">
        <w:rPr>
          <w:sz w:val="22"/>
          <w:szCs w:val="22"/>
        </w:rPr>
        <w:fldChar w:fldCharType="end"/>
      </w:r>
      <w:r w:rsidR="00B63205" w:rsidRPr="00EB55C8">
        <w:rPr>
          <w:sz w:val="22"/>
          <w:szCs w:val="22"/>
        </w:rPr>
        <w:t>.</w:t>
      </w:r>
      <w:r w:rsidR="00AB1616" w:rsidRPr="00EB55C8">
        <w:rPr>
          <w:sz w:val="22"/>
          <w:szCs w:val="22"/>
        </w:rPr>
        <w:t xml:space="preserve"> People living in rural areas are more likely to be treated by an optometrist than an ophthalmologist, given the scarcity of ophthalmologists in rural areas</w:t>
      </w:r>
      <w:r w:rsidR="00AB1616" w:rsidRPr="00EB55C8">
        <w:rPr>
          <w:rStyle w:val="FootnoteReference"/>
          <w:sz w:val="22"/>
          <w:szCs w:val="22"/>
        </w:rPr>
        <w:footnoteReference w:id="7"/>
      </w:r>
      <w:r w:rsidR="00AB1616" w:rsidRPr="00EB55C8">
        <w:rPr>
          <w:sz w:val="22"/>
          <w:szCs w:val="22"/>
        </w:rPr>
        <w:t xml:space="preserve">. </w:t>
      </w:r>
    </w:p>
    <w:p w:rsidR="00BA1390" w:rsidRPr="00EB55C8" w:rsidRDefault="00BA1390" w:rsidP="00BA1390">
      <w:pPr>
        <w:rPr>
          <w:sz w:val="22"/>
          <w:szCs w:val="22"/>
        </w:rPr>
      </w:pPr>
      <w:r w:rsidRPr="00EB55C8">
        <w:rPr>
          <w:sz w:val="22"/>
          <w:szCs w:val="22"/>
        </w:rPr>
        <w:t xml:space="preserve">Any person presenting with a </w:t>
      </w:r>
      <w:smartTag w:uri="urn:schemas-microsoft-com:office:smarttags" w:element="stockticker">
        <w:r w:rsidRPr="00EB55C8">
          <w:rPr>
            <w:sz w:val="22"/>
            <w:szCs w:val="22"/>
          </w:rPr>
          <w:t>CFB</w:t>
        </w:r>
      </w:smartTag>
      <w:r w:rsidRPr="00EB55C8">
        <w:rPr>
          <w:sz w:val="22"/>
          <w:szCs w:val="22"/>
        </w:rPr>
        <w:t xml:space="preserve"> would be eligible to access optometric services for removal of the body. If the complexity of the operation was beyond the skill of the optometrist, or if other complications were present (e.g. </w:t>
      </w:r>
      <w:r w:rsidR="002550BF" w:rsidRPr="00EB55C8">
        <w:rPr>
          <w:sz w:val="22"/>
          <w:szCs w:val="22"/>
        </w:rPr>
        <w:t xml:space="preserve">globe perforation, </w:t>
      </w:r>
      <w:r w:rsidRPr="00EB55C8">
        <w:rPr>
          <w:sz w:val="22"/>
          <w:szCs w:val="22"/>
        </w:rPr>
        <w:t>penetration</w:t>
      </w:r>
      <w:r w:rsidR="002550BF" w:rsidRPr="00EB55C8">
        <w:rPr>
          <w:sz w:val="22"/>
          <w:szCs w:val="22"/>
        </w:rPr>
        <w:t xml:space="preserve"> &gt;25%, or if the patient is unable to hold still due to pathological anxiety, </w:t>
      </w:r>
      <w:proofErr w:type="spellStart"/>
      <w:r w:rsidR="002550BF" w:rsidRPr="00EB55C8">
        <w:rPr>
          <w:sz w:val="22"/>
          <w:szCs w:val="22"/>
        </w:rPr>
        <w:t>nystagmus</w:t>
      </w:r>
      <w:proofErr w:type="spellEnd"/>
      <w:r w:rsidR="002550BF" w:rsidRPr="00EB55C8">
        <w:rPr>
          <w:sz w:val="22"/>
          <w:szCs w:val="22"/>
        </w:rPr>
        <w:t xml:space="preserve">, or tremor </w:t>
      </w:r>
      <w:proofErr w:type="spellStart"/>
      <w:r w:rsidR="002550BF" w:rsidRPr="00EB55C8">
        <w:rPr>
          <w:sz w:val="22"/>
          <w:szCs w:val="22"/>
        </w:rPr>
        <w:t>etc</w:t>
      </w:r>
      <w:proofErr w:type="spellEnd"/>
      <w:r w:rsidR="002550BF" w:rsidRPr="00EB55C8">
        <w:rPr>
          <w:sz w:val="22"/>
          <w:szCs w:val="22"/>
        </w:rPr>
        <w:t>, without some form of systemic medication</w:t>
      </w:r>
      <w:r w:rsidR="002550BF" w:rsidRPr="00EB55C8">
        <w:rPr>
          <w:rStyle w:val="FootnoteReference"/>
          <w:sz w:val="22"/>
          <w:szCs w:val="22"/>
        </w:rPr>
        <w:footnoteReference w:id="8"/>
      </w:r>
      <w:r w:rsidRPr="00EB55C8">
        <w:rPr>
          <w:sz w:val="22"/>
          <w:szCs w:val="22"/>
        </w:rPr>
        <w:t>) it would be expected that the patient would be referred to an ophthalmologist.</w:t>
      </w:r>
    </w:p>
    <w:p w:rsidR="000D5CF9" w:rsidRPr="00EB55C8" w:rsidRDefault="000D5CF9" w:rsidP="009B59B7">
      <w:pPr>
        <w:pStyle w:val="Heading2"/>
        <w:rPr>
          <w:sz w:val="22"/>
          <w:szCs w:val="22"/>
        </w:rPr>
      </w:pPr>
      <w:bookmarkStart w:id="33" w:name="_Toc358039228"/>
      <w:bookmarkStart w:id="34" w:name="_Toc369525812"/>
      <w:r w:rsidRPr="00EB55C8">
        <w:rPr>
          <w:sz w:val="22"/>
          <w:szCs w:val="22"/>
        </w:rPr>
        <w:t>Clinical place for proposed intervention</w:t>
      </w:r>
      <w:bookmarkEnd w:id="33"/>
      <w:bookmarkEnd w:id="34"/>
    </w:p>
    <w:p w:rsidR="00AD286C" w:rsidRPr="00EB55C8" w:rsidRDefault="00AD286C" w:rsidP="00AD286C">
      <w:pPr>
        <w:rPr>
          <w:sz w:val="22"/>
          <w:szCs w:val="22"/>
        </w:rPr>
      </w:pPr>
      <w:smartTag w:uri="urn:schemas-microsoft-com:office:smarttags" w:element="stockticker">
        <w:r w:rsidRPr="00EB55C8">
          <w:rPr>
            <w:sz w:val="22"/>
            <w:szCs w:val="22"/>
          </w:rPr>
          <w:t>CFB</w:t>
        </w:r>
      </w:smartTag>
      <w:r w:rsidRPr="00EB55C8">
        <w:rPr>
          <w:sz w:val="22"/>
          <w:szCs w:val="22"/>
        </w:rPr>
        <w:t xml:space="preserve"> is a common cause of eye injury and a frequent cause for attendance at a general practitioner clinic, optometrist or emergency service. A large proportion of </w:t>
      </w:r>
      <w:smartTag w:uri="urn:schemas-microsoft-com:office:smarttags" w:element="stockticker">
        <w:r w:rsidRPr="00EB55C8">
          <w:rPr>
            <w:sz w:val="22"/>
            <w:szCs w:val="22"/>
          </w:rPr>
          <w:t>CFB</w:t>
        </w:r>
      </w:smartTag>
      <w:r w:rsidRPr="00EB55C8">
        <w:rPr>
          <w:sz w:val="22"/>
          <w:szCs w:val="22"/>
        </w:rPr>
        <w:t xml:space="preserve"> occurs in the male population, of working age, employed in industrial type settings where metallic fragments are created, or who work at home with grinding equipme</w:t>
      </w:r>
      <w:r w:rsidR="00B63205" w:rsidRPr="00EB55C8">
        <w:rPr>
          <w:sz w:val="22"/>
          <w:szCs w:val="22"/>
        </w:rPr>
        <w:t xml:space="preserve">nt or other metal working tools </w:t>
      </w:r>
      <w:r w:rsidR="001905B5" w:rsidRPr="00EB55C8">
        <w:rPr>
          <w:sz w:val="22"/>
          <w:szCs w:val="22"/>
        </w:rPr>
        <w:fldChar w:fldCharType="begin">
          <w:fldData xml:space="preserve">PEVuZE5vdGU+PENpdGU+PEF1dGhvcj5SYW1ha3Jpc2huYW48L0F1dGhvcj48WWVhcj4yMDEyPC9Z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</w:fldData>
        </w:fldChar>
      </w:r>
      <w:r w:rsidR="00DB152F" w:rsidRPr="00EB55C8">
        <w:rPr>
          <w:sz w:val="22"/>
          <w:szCs w:val="22"/>
        </w:rPr>
        <w:instrText xml:space="preserve"> ADDIN EN.CITE </w:instrText>
      </w:r>
      <w:r w:rsidR="001905B5" w:rsidRPr="00EB55C8">
        <w:rPr>
          <w:sz w:val="22"/>
          <w:szCs w:val="22"/>
        </w:rPr>
        <w:fldChar w:fldCharType="begin">
          <w:fldData xml:space="preserve">PEVuZE5vdGU+PENpdGU+PEF1dGhvcj5SYW1ha3Jpc2huYW48L0F1dGhvcj48WWVhcj4yMDEyPC9Z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</w:fldData>
        </w:fldChar>
      </w:r>
      <w:r w:rsidR="00DB152F" w:rsidRPr="00EB55C8">
        <w:rPr>
          <w:sz w:val="22"/>
          <w:szCs w:val="22"/>
        </w:rPr>
        <w:instrText xml:space="preserve"> ADDIN EN.CITE.DATA </w:instrText>
      </w:r>
      <w:r w:rsidR="001905B5" w:rsidRPr="00EB55C8">
        <w:rPr>
          <w:sz w:val="22"/>
          <w:szCs w:val="22"/>
        </w:rPr>
      </w:r>
      <w:r w:rsidR="001905B5" w:rsidRPr="00EB55C8">
        <w:rPr>
          <w:sz w:val="22"/>
          <w:szCs w:val="22"/>
        </w:rPr>
        <w:fldChar w:fldCharType="end"/>
      </w:r>
      <w:r w:rsidR="001905B5" w:rsidRPr="00EB55C8">
        <w:rPr>
          <w:sz w:val="22"/>
          <w:szCs w:val="22"/>
        </w:rPr>
      </w:r>
      <w:r w:rsidR="001905B5" w:rsidRPr="00EB55C8">
        <w:rPr>
          <w:sz w:val="22"/>
          <w:szCs w:val="22"/>
        </w:rPr>
        <w:fldChar w:fldCharType="separate"/>
      </w:r>
      <w:r w:rsidR="00DB152F" w:rsidRPr="00EB55C8">
        <w:rPr>
          <w:noProof/>
          <w:sz w:val="22"/>
          <w:szCs w:val="22"/>
        </w:rPr>
        <w:t>(</w:t>
      </w:r>
      <w:hyperlink w:anchor="_ENREF_18" w:tooltip="Ramakrishnan, 2012 #59" w:history="1">
        <w:r w:rsidR="00F65A7E" w:rsidRPr="00EB55C8">
          <w:rPr>
            <w:noProof/>
            <w:sz w:val="22"/>
            <w:szCs w:val="22"/>
          </w:rPr>
          <w:t>Ramakrishnan et al 2012</w:t>
        </w:r>
      </w:hyperlink>
      <w:r w:rsidR="00DB152F" w:rsidRPr="00EB55C8">
        <w:rPr>
          <w:noProof/>
          <w:sz w:val="22"/>
          <w:szCs w:val="22"/>
        </w:rPr>
        <w:t xml:space="preserve">; </w:t>
      </w:r>
      <w:hyperlink w:anchor="_ENREF_10" w:tooltip="Feizerfan A, 2010 #135" w:history="1">
        <w:r w:rsidR="00F65A7E" w:rsidRPr="00EB55C8">
          <w:rPr>
            <w:noProof/>
            <w:sz w:val="22"/>
            <w:szCs w:val="22"/>
          </w:rPr>
          <w:t>Feizerfan A 2010</w:t>
        </w:r>
      </w:hyperlink>
      <w:r w:rsidR="00DB152F" w:rsidRPr="00EB55C8">
        <w:rPr>
          <w:noProof/>
          <w:sz w:val="22"/>
          <w:szCs w:val="22"/>
        </w:rPr>
        <w:t xml:space="preserve">; </w:t>
      </w:r>
      <w:hyperlink w:anchor="_ENREF_4" w:tooltip="Australian Safety and Compensation Council, 2008 #139" w:history="1">
        <w:r w:rsidR="00F65A7E" w:rsidRPr="00EB55C8">
          <w:rPr>
            <w:noProof/>
            <w:sz w:val="22"/>
            <w:szCs w:val="22"/>
          </w:rPr>
          <w:t>Australian Safety and Compensation Council 2008</w:t>
        </w:r>
      </w:hyperlink>
      <w:r w:rsidR="00DB152F" w:rsidRPr="00EB55C8">
        <w:rPr>
          <w:noProof/>
          <w:sz w:val="22"/>
          <w:szCs w:val="22"/>
        </w:rPr>
        <w:t>)</w:t>
      </w:r>
      <w:r w:rsidR="001905B5" w:rsidRPr="00EB55C8">
        <w:rPr>
          <w:sz w:val="22"/>
          <w:szCs w:val="22"/>
        </w:rPr>
        <w:fldChar w:fldCharType="end"/>
      </w:r>
      <w:r w:rsidR="00B63205" w:rsidRPr="00EB55C8">
        <w:rPr>
          <w:sz w:val="22"/>
          <w:szCs w:val="22"/>
        </w:rPr>
        <w:t>.</w:t>
      </w:r>
    </w:p>
    <w:p w:rsidR="00AD286C" w:rsidRPr="00EB55C8" w:rsidRDefault="00AD286C" w:rsidP="00AD286C">
      <w:pPr>
        <w:rPr>
          <w:sz w:val="22"/>
          <w:szCs w:val="22"/>
        </w:rPr>
      </w:pPr>
      <w:r w:rsidRPr="00EB55C8">
        <w:rPr>
          <w:sz w:val="22"/>
          <w:szCs w:val="22"/>
        </w:rPr>
        <w:t xml:space="preserve">A </w:t>
      </w:r>
      <w:smartTag w:uri="urn:schemas-microsoft-com:office:smarttags" w:element="stockticker">
        <w:r w:rsidRPr="00EB55C8">
          <w:rPr>
            <w:sz w:val="22"/>
            <w:szCs w:val="22"/>
          </w:rPr>
          <w:t>CFB</w:t>
        </w:r>
      </w:smartTag>
      <w:r w:rsidRPr="00EB55C8">
        <w:rPr>
          <w:sz w:val="22"/>
          <w:szCs w:val="22"/>
        </w:rPr>
        <w:t xml:space="preserve"> normally requires prompt removal as it can induce an inflammatory reaction within the eye. Symptoms can include </w:t>
      </w:r>
      <w:r w:rsidR="00241A1B" w:rsidRPr="00EB55C8">
        <w:rPr>
          <w:sz w:val="22"/>
          <w:szCs w:val="22"/>
        </w:rPr>
        <w:t xml:space="preserve">a </w:t>
      </w:r>
      <w:r w:rsidRPr="00EB55C8">
        <w:rPr>
          <w:sz w:val="22"/>
          <w:szCs w:val="22"/>
        </w:rPr>
        <w:t>gritty sensation, lacrimation</w:t>
      </w:r>
      <w:r w:rsidR="00095039" w:rsidRPr="00EB55C8">
        <w:rPr>
          <w:sz w:val="22"/>
          <w:szCs w:val="22"/>
        </w:rPr>
        <w:t xml:space="preserve"> (reflex tears)</w:t>
      </w:r>
      <w:r w:rsidRPr="00EB55C8">
        <w:rPr>
          <w:sz w:val="22"/>
          <w:szCs w:val="22"/>
        </w:rPr>
        <w:t>, blurred vision and photophobia, and the patient will usually require pain relief. Infection and tissue necrosis can occur without treatment.</w:t>
      </w:r>
    </w:p>
    <w:p w:rsidR="0031700F" w:rsidRPr="00EB55C8" w:rsidRDefault="0031700F" w:rsidP="0031700F">
      <w:pPr>
        <w:rPr>
          <w:sz w:val="22"/>
          <w:szCs w:val="22"/>
        </w:rPr>
      </w:pPr>
      <w:r w:rsidRPr="00EB55C8">
        <w:rPr>
          <w:sz w:val="22"/>
          <w:szCs w:val="22"/>
        </w:rPr>
        <w:t xml:space="preserve">Under the current treatment algorithm (illustrated in </w:t>
      </w:r>
      <w:r w:rsidR="00A51C12" w:rsidRPr="00EB55C8">
        <w:fldChar w:fldCharType="begin"/>
      </w:r>
      <w:r w:rsidR="00A51C12" w:rsidRPr="00EB55C8">
        <w:instrText xml:space="preserve"> REF _Ref340497855 \h  \* MERGEFORMAT </w:instrText>
      </w:r>
      <w:r w:rsidR="00A51C12" w:rsidRPr="00EB55C8">
        <w:fldChar w:fldCharType="separate"/>
      </w:r>
      <w:r w:rsidR="00FC5F9D" w:rsidRPr="00EB55C8">
        <w:rPr>
          <w:sz w:val="22"/>
          <w:szCs w:val="22"/>
        </w:rPr>
        <w:t>Figure 4</w:t>
      </w:r>
      <w:r w:rsidR="00A51C12" w:rsidRPr="00EB55C8">
        <w:fldChar w:fldCharType="end"/>
      </w:r>
      <w:r w:rsidRPr="00EB55C8">
        <w:rPr>
          <w:sz w:val="22"/>
          <w:szCs w:val="22"/>
        </w:rPr>
        <w:t xml:space="preserve">) a patient would normally seek assistance from a convenient service provider such as an emergency department, GP clinic or an optometrist, following which the </w:t>
      </w:r>
      <w:smartTag w:uri="urn:schemas-microsoft-com:office:smarttags" w:element="stockticker">
        <w:r w:rsidRPr="00EB55C8">
          <w:rPr>
            <w:sz w:val="22"/>
            <w:szCs w:val="22"/>
          </w:rPr>
          <w:t>CFB</w:t>
        </w:r>
      </w:smartTag>
      <w:r w:rsidRPr="00EB55C8">
        <w:rPr>
          <w:sz w:val="22"/>
          <w:szCs w:val="22"/>
        </w:rPr>
        <w:t xml:space="preserve"> will be removed. If removal is beyond the skill of the practitioner or other complications are present, the patient will be referred. </w:t>
      </w:r>
    </w:p>
    <w:p w:rsidR="0031700F" w:rsidRPr="00EB55C8" w:rsidRDefault="0031700F" w:rsidP="0031700F">
      <w:pPr>
        <w:rPr>
          <w:sz w:val="22"/>
          <w:szCs w:val="22"/>
        </w:rPr>
      </w:pPr>
      <w:r w:rsidRPr="00EB55C8">
        <w:rPr>
          <w:sz w:val="22"/>
          <w:szCs w:val="22"/>
        </w:rPr>
        <w:t>In the current scenario the optometrist will claim the service under a non-specific attendance fee item (10900</w:t>
      </w:r>
      <w:r w:rsidR="00234360" w:rsidRPr="00EB55C8">
        <w:rPr>
          <w:sz w:val="22"/>
          <w:szCs w:val="22"/>
        </w:rPr>
        <w:t>,</w:t>
      </w:r>
      <w:r w:rsidRPr="00EB55C8">
        <w:rPr>
          <w:sz w:val="22"/>
          <w:szCs w:val="22"/>
        </w:rPr>
        <w:t xml:space="preserve"> 10913</w:t>
      </w:r>
      <w:r w:rsidR="00234360" w:rsidRPr="00EB55C8">
        <w:rPr>
          <w:sz w:val="22"/>
          <w:szCs w:val="22"/>
        </w:rPr>
        <w:t xml:space="preserve"> or 10916</w:t>
      </w:r>
      <w:r w:rsidRPr="00EB55C8">
        <w:rPr>
          <w:sz w:val="22"/>
          <w:szCs w:val="22"/>
        </w:rPr>
        <w:t xml:space="preserve">). If removal is beyond the skill of the optometrist, they would claim a standard consultation </w:t>
      </w:r>
      <w:r w:rsidR="006E53F5" w:rsidRPr="00EB55C8">
        <w:rPr>
          <w:sz w:val="22"/>
          <w:szCs w:val="22"/>
        </w:rPr>
        <w:t>item</w:t>
      </w:r>
      <w:r w:rsidRPr="00EB55C8">
        <w:rPr>
          <w:sz w:val="22"/>
          <w:szCs w:val="22"/>
        </w:rPr>
        <w:t xml:space="preserve"> (</w:t>
      </w:r>
      <w:r w:rsidR="006E53F5" w:rsidRPr="00EB55C8">
        <w:rPr>
          <w:sz w:val="22"/>
          <w:szCs w:val="22"/>
        </w:rPr>
        <w:t xml:space="preserve">MBS </w:t>
      </w:r>
      <w:r w:rsidRPr="00EB55C8">
        <w:rPr>
          <w:sz w:val="22"/>
          <w:szCs w:val="22"/>
        </w:rPr>
        <w:t xml:space="preserve">item 10916) and refer patients to either an ophthalmologist or, in the absence of an ophthalmologist, an </w:t>
      </w:r>
      <w:r w:rsidRPr="00EB55C8">
        <w:rPr>
          <w:sz w:val="22"/>
          <w:szCs w:val="22"/>
        </w:rPr>
        <w:lastRenderedPageBreak/>
        <w:t>emergency department, or hospital eye department</w:t>
      </w:r>
      <w:r w:rsidRPr="00EB55C8">
        <w:rPr>
          <w:rStyle w:val="FootnoteReference"/>
          <w:sz w:val="22"/>
          <w:szCs w:val="22"/>
        </w:rPr>
        <w:footnoteReference w:id="9"/>
      </w:r>
      <w:r w:rsidRPr="00EB55C8">
        <w:rPr>
          <w:sz w:val="22"/>
          <w:szCs w:val="22"/>
        </w:rPr>
        <w:t xml:space="preserve">, if available. </w:t>
      </w:r>
      <w:r w:rsidR="006E53F5" w:rsidRPr="00EB55C8">
        <w:rPr>
          <w:sz w:val="22"/>
          <w:szCs w:val="22"/>
        </w:rPr>
        <w:t xml:space="preserve">If removed by an ophthalmologist, the service would be claimed under </w:t>
      </w:r>
      <w:r w:rsidR="00AF5115" w:rsidRPr="00EB55C8">
        <w:rPr>
          <w:sz w:val="22"/>
          <w:szCs w:val="22"/>
        </w:rPr>
        <w:t xml:space="preserve">consultation item 104 and procedure </w:t>
      </w:r>
      <w:r w:rsidR="006E53F5" w:rsidRPr="00EB55C8">
        <w:rPr>
          <w:sz w:val="22"/>
          <w:szCs w:val="22"/>
        </w:rPr>
        <w:t xml:space="preserve">item 42466, and if removed within a public hospital (emergency or eye department), the service would be claimed through the appropriate pathway. </w:t>
      </w:r>
    </w:p>
    <w:p w:rsidR="00AD286C" w:rsidRPr="00EB55C8" w:rsidRDefault="00AD286C" w:rsidP="00AD286C">
      <w:pPr>
        <w:rPr>
          <w:sz w:val="22"/>
          <w:szCs w:val="22"/>
        </w:rPr>
      </w:pPr>
      <w:r w:rsidRPr="00EB55C8">
        <w:rPr>
          <w:sz w:val="22"/>
          <w:szCs w:val="22"/>
        </w:rPr>
        <w:t>If a patient were to attend a GP clinic, the practitioner may assess the injury, and either treat it if she/he had the skills to do so</w:t>
      </w:r>
      <w:r w:rsidR="006E53F5" w:rsidRPr="00EB55C8">
        <w:rPr>
          <w:sz w:val="22"/>
          <w:szCs w:val="22"/>
        </w:rPr>
        <w:t xml:space="preserve"> (claiming </w:t>
      </w:r>
      <w:r w:rsidR="00AF5115" w:rsidRPr="00EB55C8">
        <w:rPr>
          <w:sz w:val="22"/>
          <w:szCs w:val="22"/>
        </w:rPr>
        <w:t xml:space="preserve">consultation item 23 and procedure </w:t>
      </w:r>
      <w:r w:rsidR="006E53F5" w:rsidRPr="00EB55C8">
        <w:rPr>
          <w:sz w:val="22"/>
          <w:szCs w:val="22"/>
        </w:rPr>
        <w:t>item 42466)</w:t>
      </w:r>
      <w:r w:rsidRPr="00EB55C8">
        <w:rPr>
          <w:sz w:val="22"/>
          <w:szCs w:val="22"/>
        </w:rPr>
        <w:t xml:space="preserve">, or refer the patient to optometric, ophthalmologic or emergency </w:t>
      </w:r>
      <w:r w:rsidR="00CA78C7" w:rsidRPr="00EB55C8">
        <w:rPr>
          <w:sz w:val="22"/>
          <w:szCs w:val="22"/>
        </w:rPr>
        <w:t>department</w:t>
      </w:r>
      <w:r w:rsidR="006E53F5" w:rsidRPr="00EB55C8">
        <w:rPr>
          <w:sz w:val="22"/>
          <w:szCs w:val="22"/>
        </w:rPr>
        <w:t xml:space="preserve">/eye department, claiming </w:t>
      </w:r>
      <w:r w:rsidR="00AF5115" w:rsidRPr="00EB55C8">
        <w:rPr>
          <w:sz w:val="22"/>
          <w:szCs w:val="22"/>
        </w:rPr>
        <w:t>just the</w:t>
      </w:r>
      <w:r w:rsidR="006E53F5" w:rsidRPr="00EB55C8">
        <w:rPr>
          <w:sz w:val="22"/>
          <w:szCs w:val="22"/>
        </w:rPr>
        <w:t xml:space="preserve"> consultation item (item </w:t>
      </w:r>
      <w:r w:rsidR="001A4860" w:rsidRPr="00EB55C8">
        <w:rPr>
          <w:sz w:val="22"/>
          <w:szCs w:val="22"/>
        </w:rPr>
        <w:t>2</w:t>
      </w:r>
      <w:r w:rsidR="006E53F5" w:rsidRPr="00EB55C8">
        <w:rPr>
          <w:sz w:val="22"/>
          <w:szCs w:val="22"/>
        </w:rPr>
        <w:t>3)</w:t>
      </w:r>
      <w:r w:rsidRPr="00EB55C8">
        <w:rPr>
          <w:sz w:val="22"/>
          <w:szCs w:val="22"/>
        </w:rPr>
        <w:t xml:space="preserve">. Similarly if a patient attended an emergency </w:t>
      </w:r>
      <w:r w:rsidR="00CA78C7" w:rsidRPr="00EB55C8">
        <w:rPr>
          <w:sz w:val="22"/>
          <w:szCs w:val="22"/>
        </w:rPr>
        <w:t>department</w:t>
      </w:r>
      <w:r w:rsidRPr="00EB55C8">
        <w:rPr>
          <w:sz w:val="22"/>
          <w:szCs w:val="22"/>
        </w:rPr>
        <w:t xml:space="preserve">, a practitioner may assess and remove the </w:t>
      </w:r>
      <w:smartTag w:uri="urn:schemas-microsoft-com:office:smarttags" w:element="stockticker">
        <w:r w:rsidRPr="00EB55C8">
          <w:rPr>
            <w:sz w:val="22"/>
            <w:szCs w:val="22"/>
          </w:rPr>
          <w:t>CFB</w:t>
        </w:r>
      </w:smartTag>
      <w:r w:rsidR="009E1E5B" w:rsidRPr="00EB55C8">
        <w:rPr>
          <w:sz w:val="22"/>
          <w:szCs w:val="22"/>
        </w:rPr>
        <w:t xml:space="preserve">, forward onto an </w:t>
      </w:r>
      <w:r w:rsidR="006E53F5" w:rsidRPr="00EB55C8">
        <w:rPr>
          <w:sz w:val="22"/>
          <w:szCs w:val="22"/>
        </w:rPr>
        <w:t>e</w:t>
      </w:r>
      <w:r w:rsidR="009E1E5B" w:rsidRPr="00EB55C8">
        <w:rPr>
          <w:sz w:val="22"/>
          <w:szCs w:val="22"/>
        </w:rPr>
        <w:t xml:space="preserve">ye </w:t>
      </w:r>
      <w:r w:rsidR="006E53F5" w:rsidRPr="00EB55C8">
        <w:rPr>
          <w:sz w:val="22"/>
          <w:szCs w:val="22"/>
        </w:rPr>
        <w:t>d</w:t>
      </w:r>
      <w:r w:rsidR="009E1E5B" w:rsidRPr="00EB55C8">
        <w:rPr>
          <w:sz w:val="22"/>
          <w:szCs w:val="22"/>
        </w:rPr>
        <w:t>epartment within the hospital if available,</w:t>
      </w:r>
      <w:r w:rsidRPr="00EB55C8">
        <w:rPr>
          <w:sz w:val="22"/>
          <w:szCs w:val="22"/>
        </w:rPr>
        <w:t xml:space="preserve"> or refer the patient to an ophthalmologist</w:t>
      </w:r>
      <w:r w:rsidR="006E53F5" w:rsidRPr="00EB55C8">
        <w:rPr>
          <w:sz w:val="22"/>
          <w:szCs w:val="22"/>
        </w:rPr>
        <w:t xml:space="preserve"> or possibly an</w:t>
      </w:r>
      <w:r w:rsidR="00B37685" w:rsidRPr="00EB55C8">
        <w:rPr>
          <w:sz w:val="22"/>
          <w:szCs w:val="22"/>
        </w:rPr>
        <w:t xml:space="preserve"> optometrist</w:t>
      </w:r>
      <w:r w:rsidRPr="00EB55C8">
        <w:rPr>
          <w:sz w:val="22"/>
          <w:szCs w:val="22"/>
        </w:rPr>
        <w:t xml:space="preserve">. </w:t>
      </w:r>
    </w:p>
    <w:p w:rsidR="00612083" w:rsidRPr="00EB55C8" w:rsidRDefault="00AD286C" w:rsidP="00AD286C">
      <w:pPr>
        <w:rPr>
          <w:sz w:val="22"/>
          <w:szCs w:val="22"/>
        </w:rPr>
      </w:pPr>
      <w:r w:rsidRPr="00EB55C8">
        <w:rPr>
          <w:sz w:val="22"/>
          <w:szCs w:val="22"/>
        </w:rPr>
        <w:t xml:space="preserve">In the proposed treatment algorithm (illustrated in </w:t>
      </w:r>
      <w:r w:rsidR="00A51C12" w:rsidRPr="00EB55C8">
        <w:fldChar w:fldCharType="begin"/>
      </w:r>
      <w:r w:rsidR="00A51C12" w:rsidRPr="00EB55C8">
        <w:instrText xml:space="preserve"> REF _Ref326576647 \h  \* MERGEFORMAT </w:instrText>
      </w:r>
      <w:r w:rsidR="00A51C12" w:rsidRPr="00EB55C8">
        <w:fldChar w:fldCharType="separate"/>
      </w:r>
      <w:r w:rsidR="00FC5F9D" w:rsidRPr="00EB55C8">
        <w:rPr>
          <w:sz w:val="22"/>
          <w:szCs w:val="22"/>
        </w:rPr>
        <w:t>Figure 5</w:t>
      </w:r>
      <w:r w:rsidR="00A51C12" w:rsidRPr="00EB55C8">
        <w:fldChar w:fldCharType="end"/>
      </w:r>
      <w:r w:rsidRPr="00EB55C8">
        <w:rPr>
          <w:sz w:val="22"/>
          <w:szCs w:val="22"/>
        </w:rPr>
        <w:t xml:space="preserve">) pathways will be identical to the current scenario with the exception that optometrists will claim </w:t>
      </w:r>
      <w:r w:rsidR="00612083" w:rsidRPr="00EB55C8">
        <w:rPr>
          <w:sz w:val="22"/>
          <w:szCs w:val="22"/>
        </w:rPr>
        <w:t xml:space="preserve">a specific fee for the removal of corneal foreign bodies using the new item number, </w:t>
      </w:r>
      <w:r w:rsidR="0057104E" w:rsidRPr="00EB55C8">
        <w:rPr>
          <w:sz w:val="22"/>
          <w:szCs w:val="22"/>
        </w:rPr>
        <w:t>which may be used in conjunction with currently available consultation items.</w:t>
      </w:r>
    </w:p>
    <w:p w:rsidR="0031700F" w:rsidRPr="00EB55C8" w:rsidRDefault="0031700F" w:rsidP="0031700F">
      <w:pPr>
        <w:rPr>
          <w:sz w:val="22"/>
          <w:szCs w:val="22"/>
        </w:rPr>
      </w:pPr>
      <w:r w:rsidRPr="00EB55C8">
        <w:rPr>
          <w:sz w:val="22"/>
          <w:szCs w:val="22"/>
        </w:rPr>
        <w:t xml:space="preserve">It is proposed that by providing an </w:t>
      </w:r>
      <w:r w:rsidR="00AF5115" w:rsidRPr="00EB55C8">
        <w:rPr>
          <w:sz w:val="22"/>
          <w:szCs w:val="22"/>
        </w:rPr>
        <w:t xml:space="preserve">additional </w:t>
      </w:r>
      <w:r w:rsidRPr="00EB55C8">
        <w:rPr>
          <w:sz w:val="22"/>
          <w:szCs w:val="22"/>
        </w:rPr>
        <w:t xml:space="preserve">MBS item under which an optometrist can claim for removal of a </w:t>
      </w:r>
      <w:smartTag w:uri="urn:schemas-microsoft-com:office:smarttags" w:element="stockticker">
        <w:r w:rsidRPr="00EB55C8">
          <w:rPr>
            <w:sz w:val="22"/>
            <w:szCs w:val="22"/>
          </w:rPr>
          <w:t>CFB</w:t>
        </w:r>
      </w:smartTag>
      <w:r w:rsidRPr="00EB55C8">
        <w:rPr>
          <w:sz w:val="22"/>
          <w:szCs w:val="22"/>
        </w:rPr>
        <w:t>, there is unlikely to be a change in practice, as optometrists currently perform the procedure. Expert advice supports this statement</w:t>
      </w:r>
      <w:r w:rsidRPr="00EB55C8">
        <w:rPr>
          <w:rStyle w:val="FootnoteReference"/>
        </w:rPr>
        <w:footnoteRef/>
      </w:r>
      <w:r w:rsidRPr="00EB55C8">
        <w:rPr>
          <w:sz w:val="22"/>
          <w:szCs w:val="22"/>
        </w:rPr>
        <w:t xml:space="preserve">. However, the applicants have suggested that if public knowledge increases that optometrists may perform </w:t>
      </w:r>
      <w:smartTag w:uri="urn:schemas-microsoft-com:office:smarttags" w:element="stockticker">
        <w:r w:rsidRPr="00EB55C8">
          <w:rPr>
            <w:sz w:val="22"/>
            <w:szCs w:val="22"/>
          </w:rPr>
          <w:t>CFB</w:t>
        </w:r>
      </w:smartTag>
      <w:r w:rsidRPr="00EB55C8">
        <w:rPr>
          <w:sz w:val="22"/>
          <w:szCs w:val="22"/>
        </w:rPr>
        <w:t xml:space="preserve"> removal, then there may be an increased proportion of these services performed by optometrists. The applicants claim that the most effective clinical care pathway for removal of </w:t>
      </w:r>
      <w:smartTag w:uri="urn:schemas-microsoft-com:office:smarttags" w:element="stockticker">
        <w:r w:rsidRPr="00EB55C8">
          <w:rPr>
            <w:sz w:val="22"/>
            <w:szCs w:val="22"/>
          </w:rPr>
          <w:t>CFB</w:t>
        </w:r>
      </w:smartTag>
      <w:r w:rsidRPr="00EB55C8">
        <w:rPr>
          <w:sz w:val="22"/>
          <w:szCs w:val="22"/>
        </w:rPr>
        <w:t xml:space="preserve"> is through an optometrist consultation as there are reduced waiting times for optometric appointments, in comparison to ophthalmologist</w:t>
      </w:r>
      <w:r w:rsidR="00E856CB" w:rsidRPr="00EB55C8">
        <w:rPr>
          <w:sz w:val="22"/>
          <w:szCs w:val="22"/>
        </w:rPr>
        <w:t>s</w:t>
      </w:r>
      <w:r w:rsidRPr="00EB55C8">
        <w:rPr>
          <w:sz w:val="22"/>
          <w:szCs w:val="22"/>
        </w:rPr>
        <w:t xml:space="preserve">. </w:t>
      </w:r>
    </w:p>
    <w:p w:rsidR="001E4AFB" w:rsidRPr="00EB55C8" w:rsidRDefault="00350CE8" w:rsidP="00F77FF5">
      <w:pPr>
        <w:rPr>
          <w:sz w:val="22"/>
          <w:szCs w:val="22"/>
        </w:rPr>
      </w:pPr>
      <w:r w:rsidRPr="00EB55C8">
        <w:rPr>
          <w:sz w:val="22"/>
          <w:szCs w:val="22"/>
        </w:rPr>
        <w:t xml:space="preserve">It is assumed that currently, GPs may refer people to ophthalmologists more than optometrists, given that optometrists are unable to treat the more complex cases, however, data on referral patterns would need to be included in the evaluation. </w:t>
      </w:r>
      <w:r w:rsidR="00870ECE" w:rsidRPr="00EB55C8">
        <w:rPr>
          <w:sz w:val="22"/>
          <w:szCs w:val="22"/>
        </w:rPr>
        <w:t>Expert advice suggests that a new MBS item is unlikely to directly change referral patterns for removal of imbedded CFBs</w:t>
      </w:r>
      <w:r w:rsidR="00870ECE" w:rsidRPr="00EB55C8">
        <w:rPr>
          <w:rStyle w:val="FootnoteReference"/>
          <w:sz w:val="22"/>
          <w:szCs w:val="22"/>
        </w:rPr>
        <w:footnoteReference w:id="10"/>
      </w:r>
      <w:r w:rsidR="00F3141F" w:rsidRPr="00EB55C8">
        <w:rPr>
          <w:sz w:val="22"/>
          <w:szCs w:val="22"/>
        </w:rPr>
        <w:t>.</w:t>
      </w:r>
    </w:p>
    <w:p w:rsidR="001E4AFB" w:rsidRPr="00EB55C8" w:rsidRDefault="001E4AFB" w:rsidP="00F77FF5">
      <w:pPr>
        <w:rPr>
          <w:sz w:val="22"/>
          <w:szCs w:val="22"/>
        </w:rPr>
        <w:sectPr w:rsidR="001E4AFB" w:rsidRPr="00EB55C8" w:rsidSect="00CB2EF3">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p>
    <w:p w:rsidR="00942BE8" w:rsidRPr="00EB55C8" w:rsidRDefault="00EC0567" w:rsidP="00355EDF">
      <w:pPr>
        <w:pStyle w:val="Caption"/>
        <w:rPr>
          <w:sz w:val="22"/>
          <w:szCs w:val="22"/>
        </w:rPr>
      </w:pPr>
      <w:r>
        <w:rPr>
          <w:noProof/>
          <w:lang w:val="en-AU" w:eastAsia="en-AU"/>
        </w:rPr>
        <w:lastRenderedPageBreak/>
        <mc:AlternateContent>
          <mc:Choice Requires="wpc">
            <w:drawing>
              <wp:inline distT="0" distB="0" distL="0" distR="0">
                <wp:extent cx="7772400" cy="5124450"/>
                <wp:effectExtent l="0" t="0" r="0" b="0"/>
                <wp:docPr id="55" name="Canvas 55" descr="Figure 4 Algorithm for current pathways for assessment and treatment of patients with an imbedded CFB" title=" Figure 4 Algorithm for current pathways for assessment and treatment of patients with an imbedded CFB"/>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Text Box 57"/>
                        <wps:cNvSpPr txBox="1">
                          <a:spLocks noChangeArrowheads="1"/>
                        </wps:cNvSpPr>
                        <wps:spPr bwMode="auto">
                          <a:xfrm>
                            <a:off x="3173095" y="152400"/>
                            <a:ext cx="1666875" cy="383540"/>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rPr>
                                  <w:rFonts w:ascii="Arial Narrow" w:hAnsi="Arial Narrow"/>
                                </w:rPr>
                              </w:pPr>
                              <w:r w:rsidRPr="007F3A30">
                                <w:rPr>
                                  <w:rFonts w:ascii="Arial Narrow" w:hAnsi="Arial Narrow"/>
                                </w:rPr>
                                <w:t xml:space="preserve">Patients with an imbedded </w:t>
                              </w:r>
                              <w:smartTag w:uri="urn:schemas-microsoft-com:office:smarttags" w:element="stockticker">
                                <w:r w:rsidRPr="007F3A30">
                                  <w:rPr>
                                    <w:rFonts w:ascii="Arial Narrow" w:hAnsi="Arial Narrow"/>
                                  </w:rPr>
                                  <w:t>CFB</w:t>
                                </w:r>
                              </w:smartTag>
                            </w:p>
                          </w:txbxContent>
                        </wps:txbx>
                        <wps:bodyPr rot="0" vert="horz" wrap="square" lIns="91440" tIns="45720" rIns="91440" bIns="45720" anchor="t" anchorCtr="0" upright="1">
                          <a:noAutofit/>
                        </wps:bodyPr>
                      </wps:wsp>
                      <wps:wsp>
                        <wps:cNvPr id="64" name="AutoShape 58"/>
                        <wps:cNvCnPr>
                          <a:cxnSpLocks noChangeShapeType="1"/>
                          <a:endCxn id="87" idx="0"/>
                        </wps:cNvCnPr>
                        <wps:spPr bwMode="auto">
                          <a:xfrm>
                            <a:off x="3970655" y="545465"/>
                            <a:ext cx="635" cy="473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59"/>
                        <wps:cNvCnPr>
                          <a:cxnSpLocks noChangeShapeType="1"/>
                          <a:stCxn id="31" idx="3"/>
                          <a:endCxn id="86" idx="0"/>
                        </wps:cNvCnPr>
                        <wps:spPr bwMode="auto">
                          <a:xfrm>
                            <a:off x="4839970" y="344170"/>
                            <a:ext cx="2123440" cy="662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0"/>
                        <wps:cNvCnPr>
                          <a:cxnSpLocks noChangeShapeType="1"/>
                          <a:endCxn id="76" idx="0"/>
                        </wps:cNvCnPr>
                        <wps:spPr bwMode="auto">
                          <a:xfrm flipH="1">
                            <a:off x="773430" y="342900"/>
                            <a:ext cx="2401570" cy="63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61"/>
                        <wps:cNvSpPr txBox="1">
                          <a:spLocks noChangeArrowheads="1"/>
                        </wps:cNvSpPr>
                        <wps:spPr bwMode="auto">
                          <a:xfrm>
                            <a:off x="3337560" y="3542665"/>
                            <a:ext cx="1497965" cy="543560"/>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spacing w:after="0" w:line="240" w:lineRule="auto"/>
                                <w:jc w:val="center"/>
                                <w:rPr>
                                  <w:rFonts w:ascii="Arial Narrow" w:hAnsi="Arial Narrow"/>
                                </w:rPr>
                              </w:pPr>
                              <w:r>
                                <w:rPr>
                                  <w:rFonts w:ascii="Arial Narrow" w:hAnsi="Arial Narrow"/>
                                </w:rPr>
                                <w:t>Ophthalmologist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CA78C7" w:rsidRPr="007F3A30" w:rsidRDefault="00CA78C7" w:rsidP="00A627E2">
                              <w:pPr>
                                <w:spacing w:after="0" w:line="240" w:lineRule="auto"/>
                                <w:jc w:val="center"/>
                                <w:rPr>
                                  <w:rFonts w:ascii="Arial Narrow" w:hAnsi="Arial Narrow"/>
                                </w:rPr>
                              </w:pPr>
                              <w:r w:rsidRPr="007F3A30">
                                <w:rPr>
                                  <w:rFonts w:ascii="Arial Narrow" w:hAnsi="Arial Narrow"/>
                                </w:rPr>
                                <w:t>(MBS item</w:t>
                              </w:r>
                              <w:r>
                                <w:rPr>
                                  <w:rFonts w:ascii="Arial Narrow" w:hAnsi="Arial Narrow"/>
                                </w:rPr>
                                <w:t>s</w:t>
                              </w:r>
                              <w:r w:rsidRPr="007F3A30">
                                <w:rPr>
                                  <w:rFonts w:ascii="Arial Narrow" w:hAnsi="Arial Narrow"/>
                                </w:rPr>
                                <w:t xml:space="preserve"> </w:t>
                              </w:r>
                              <w:r>
                                <w:rPr>
                                  <w:rFonts w:ascii="Arial Narrow" w:hAnsi="Arial Narrow"/>
                                </w:rPr>
                                <w:t xml:space="preserve">104 and </w:t>
                              </w:r>
                              <w:r w:rsidRPr="007F3A30">
                                <w:rPr>
                                  <w:rFonts w:ascii="Arial Narrow" w:hAnsi="Arial Narrow"/>
                                </w:rPr>
                                <w:t>42644)</w:t>
                              </w:r>
                            </w:p>
                          </w:txbxContent>
                        </wps:txbx>
                        <wps:bodyPr rot="0" vert="horz" wrap="square" lIns="91440" tIns="45720" rIns="91440" bIns="45720" anchor="t" anchorCtr="0" upright="1">
                          <a:noAutofit/>
                        </wps:bodyPr>
                      </wps:wsp>
                      <wps:wsp>
                        <wps:cNvPr id="68" name="Text Box 64"/>
                        <wps:cNvSpPr txBox="1">
                          <a:spLocks noChangeArrowheads="1"/>
                        </wps:cNvSpPr>
                        <wps:spPr bwMode="auto">
                          <a:xfrm>
                            <a:off x="85725" y="2143125"/>
                            <a:ext cx="981075" cy="817245"/>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spacing w:after="0" w:line="240" w:lineRule="auto"/>
                                <w:jc w:val="center"/>
                                <w:rPr>
                                  <w:rFonts w:ascii="Arial Narrow" w:hAnsi="Arial Narrow"/>
                                </w:rPr>
                              </w:pPr>
                              <w:r>
                                <w:rPr>
                                  <w:rFonts w:ascii="Arial Narrow" w:hAnsi="Arial Narrow"/>
                                </w:rPr>
                                <w:t>Optometrist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CA78C7" w:rsidRPr="00DF4F45" w:rsidRDefault="00CA78C7" w:rsidP="00A627E2">
                              <w:pPr>
                                <w:spacing w:after="0" w:line="240" w:lineRule="auto"/>
                                <w:jc w:val="center"/>
                                <w:rPr>
                                  <w:rFonts w:ascii="Arial Narrow" w:hAnsi="Arial Narrow"/>
                                </w:rPr>
                              </w:pPr>
                              <w:r w:rsidRPr="00DF4F45">
                                <w:rPr>
                                  <w:rFonts w:ascii="Arial Narrow" w:hAnsi="Arial Narrow"/>
                                </w:rPr>
                                <w:t>(MBS item 10900</w:t>
                              </w:r>
                              <w:r>
                                <w:rPr>
                                  <w:rFonts w:ascii="Arial Narrow" w:hAnsi="Arial Narrow"/>
                                </w:rPr>
                                <w:t>,</w:t>
                              </w:r>
                              <w:r w:rsidRPr="00DF4F45">
                                <w:rPr>
                                  <w:rFonts w:ascii="Arial Narrow" w:hAnsi="Arial Narrow"/>
                                </w:rPr>
                                <w:t xml:space="preserve"> 10913</w:t>
                              </w:r>
                              <w:r>
                                <w:rPr>
                                  <w:rFonts w:ascii="Arial Narrow" w:hAnsi="Arial Narrow"/>
                                </w:rPr>
                                <w:t xml:space="preserve"> or 10916</w:t>
                              </w:r>
                              <w:r w:rsidRPr="00DF4F45">
                                <w:rPr>
                                  <w:rFonts w:ascii="Arial Narrow" w:hAnsi="Arial Narrow"/>
                                </w:rPr>
                                <w:t>)</w:t>
                              </w:r>
                            </w:p>
                          </w:txbxContent>
                        </wps:txbx>
                        <wps:bodyPr rot="0" vert="horz" wrap="square" lIns="91440" tIns="45720" rIns="91440" bIns="45720" anchor="t" anchorCtr="0" upright="1">
                          <a:noAutofit/>
                        </wps:bodyPr>
                      </wps:wsp>
                      <wps:wsp>
                        <wps:cNvPr id="69" name="AutoShape 65"/>
                        <wps:cNvCnPr>
                          <a:cxnSpLocks noChangeShapeType="1"/>
                        </wps:cNvCnPr>
                        <wps:spPr bwMode="auto">
                          <a:xfrm>
                            <a:off x="561975" y="1450975"/>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68"/>
                        <wps:cNvSpPr txBox="1">
                          <a:spLocks noChangeArrowheads="1"/>
                        </wps:cNvSpPr>
                        <wps:spPr bwMode="auto">
                          <a:xfrm>
                            <a:off x="2978785" y="2066925"/>
                            <a:ext cx="1459865" cy="390525"/>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spacing w:after="0" w:line="240" w:lineRule="auto"/>
                                <w:jc w:val="center"/>
                                <w:rPr>
                                  <w:rFonts w:ascii="Arial Narrow" w:hAnsi="Arial Narrow"/>
                                </w:rPr>
                              </w:pPr>
                              <w:r>
                                <w:rPr>
                                  <w:rFonts w:ascii="Arial Narrow" w:hAnsi="Arial Narrow"/>
                                </w:rPr>
                                <w:t>GP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CA78C7" w:rsidRPr="007F3A30" w:rsidRDefault="00CA78C7" w:rsidP="00A627E2">
                              <w:pPr>
                                <w:spacing w:after="0" w:line="240" w:lineRule="auto"/>
                                <w:jc w:val="center"/>
                                <w:rPr>
                                  <w:rFonts w:ascii="Arial Narrow" w:hAnsi="Arial Narrow"/>
                                </w:rPr>
                              </w:pPr>
                              <w:r w:rsidRPr="007F3A30">
                                <w:rPr>
                                  <w:rFonts w:ascii="Arial Narrow" w:hAnsi="Arial Narrow"/>
                                </w:rPr>
                                <w:t>(MBS item</w:t>
                              </w:r>
                              <w:r>
                                <w:rPr>
                                  <w:rFonts w:ascii="Arial Narrow" w:hAnsi="Arial Narrow"/>
                                </w:rPr>
                                <w:t>s</w:t>
                              </w:r>
                              <w:r w:rsidRPr="007F3A30">
                                <w:rPr>
                                  <w:rFonts w:ascii="Arial Narrow" w:hAnsi="Arial Narrow"/>
                                </w:rPr>
                                <w:t xml:space="preserve"> </w:t>
                              </w:r>
                              <w:r>
                                <w:rPr>
                                  <w:rFonts w:ascii="Arial Narrow" w:hAnsi="Arial Narrow"/>
                                </w:rPr>
                                <w:t xml:space="preserve">23 and </w:t>
                              </w:r>
                              <w:r w:rsidRPr="007F3A30">
                                <w:rPr>
                                  <w:rFonts w:ascii="Arial Narrow" w:hAnsi="Arial Narrow"/>
                                </w:rPr>
                                <w:t>42644)</w:t>
                              </w:r>
                            </w:p>
                            <w:p w:rsidR="00CA78C7" w:rsidRPr="007F3A30" w:rsidRDefault="00CA78C7" w:rsidP="00A627E2">
                              <w:pPr>
                                <w:spacing w:after="0" w:line="240" w:lineRule="auto"/>
                                <w:jc w:val="center"/>
                                <w:rPr>
                                  <w:rFonts w:ascii="Arial Narrow" w:hAnsi="Arial Narrow"/>
                                </w:rPr>
                              </w:pPr>
                            </w:p>
                          </w:txbxContent>
                        </wps:txbx>
                        <wps:bodyPr rot="0" vert="horz" wrap="square" lIns="91440" tIns="45720" rIns="91440" bIns="45720" anchor="t" anchorCtr="0" upright="1">
                          <a:noAutofit/>
                        </wps:bodyPr>
                      </wps:wsp>
                      <wps:wsp>
                        <wps:cNvPr id="71" name="Text Box 69"/>
                        <wps:cNvSpPr txBox="1">
                          <a:spLocks noChangeArrowheads="1"/>
                        </wps:cNvSpPr>
                        <wps:spPr bwMode="auto">
                          <a:xfrm>
                            <a:off x="6649085" y="2423160"/>
                            <a:ext cx="916940" cy="586740"/>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spacing w:after="0" w:line="240" w:lineRule="auto"/>
                                <w:jc w:val="center"/>
                                <w:rPr>
                                  <w:rFonts w:ascii="Arial Narrow" w:hAnsi="Arial Narrow"/>
                                </w:rPr>
                              </w:pPr>
                              <w:r>
                                <w:rPr>
                                  <w:rFonts w:ascii="Arial Narrow" w:hAnsi="Arial Narrow"/>
                                </w:rPr>
                                <w:t xml:space="preserve">ED/Eye department removal of </w:t>
                              </w:r>
                              <w:smartTag w:uri="urn:schemas-microsoft-com:office:smarttags" w:element="stockticker">
                                <w:r>
                                  <w:rPr>
                                    <w:rFonts w:ascii="Arial Narrow" w:hAnsi="Arial Narrow"/>
                                  </w:rPr>
                                  <w:t>CFB</w:t>
                                </w:r>
                              </w:smartTag>
                            </w:p>
                          </w:txbxContent>
                        </wps:txbx>
                        <wps:bodyPr rot="0" vert="horz" wrap="square" lIns="91440" tIns="45720" rIns="91440" bIns="45720" anchor="t" anchorCtr="0" upright="1">
                          <a:noAutofit/>
                        </wps:bodyPr>
                      </wps:wsp>
                      <wps:wsp>
                        <wps:cNvPr id="72" name="AutoShape 71"/>
                        <wps:cNvCnPr>
                          <a:cxnSpLocks noChangeShapeType="1"/>
                        </wps:cNvCnPr>
                        <wps:spPr bwMode="auto">
                          <a:xfrm rot="16200000" flipH="1">
                            <a:off x="1106805" y="1471295"/>
                            <a:ext cx="2330450" cy="21310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 name="AutoShape 72"/>
                        <wps:cNvCnPr>
                          <a:cxnSpLocks noChangeShapeType="1"/>
                        </wps:cNvCnPr>
                        <wps:spPr bwMode="auto">
                          <a:xfrm rot="5400000">
                            <a:off x="4491355" y="1715770"/>
                            <a:ext cx="2330450" cy="16414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AutoShape 74"/>
                        <wps:cNvCnPr>
                          <a:cxnSpLocks noChangeShapeType="1"/>
                          <a:stCxn id="87" idx="3"/>
                          <a:endCxn id="86" idx="1"/>
                        </wps:cNvCnPr>
                        <wps:spPr bwMode="auto">
                          <a:xfrm flipV="1">
                            <a:off x="4604385" y="1190625"/>
                            <a:ext cx="174942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75"/>
                        <wps:cNvCnPr>
                          <a:cxnSpLocks noChangeShapeType="1"/>
                        </wps:cNvCnPr>
                        <wps:spPr bwMode="auto">
                          <a:xfrm>
                            <a:off x="4552950" y="1370965"/>
                            <a:ext cx="635" cy="217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76"/>
                        <wps:cNvSpPr txBox="1">
                          <a:spLocks noChangeArrowheads="1"/>
                        </wps:cNvSpPr>
                        <wps:spPr bwMode="auto">
                          <a:xfrm>
                            <a:off x="161925" y="974090"/>
                            <a:ext cx="1222375" cy="467360"/>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spacing w:after="0" w:line="240" w:lineRule="auto"/>
                                <w:jc w:val="center"/>
                                <w:rPr>
                                  <w:rFonts w:ascii="Arial Narrow" w:hAnsi="Arial Narrow"/>
                                </w:rPr>
                              </w:pPr>
                              <w:r w:rsidRPr="007F3A30">
                                <w:rPr>
                                  <w:rFonts w:ascii="Arial Narrow" w:hAnsi="Arial Narrow"/>
                                </w:rPr>
                                <w:t>Assessment by optometrist</w:t>
                              </w:r>
                            </w:p>
                          </w:txbxContent>
                        </wps:txbx>
                        <wps:bodyPr rot="0" vert="horz" wrap="square" lIns="91440" tIns="45720" rIns="91440" bIns="45720" anchor="t" anchorCtr="0" upright="1">
                          <a:noAutofit/>
                        </wps:bodyPr>
                      </wps:wsp>
                      <wps:wsp>
                        <wps:cNvPr id="77" name="AutoShape 77"/>
                        <wps:cNvCnPr>
                          <a:cxnSpLocks noChangeShapeType="1"/>
                          <a:stCxn id="87" idx="1"/>
                          <a:endCxn id="76" idx="3"/>
                        </wps:cNvCnPr>
                        <wps:spPr bwMode="auto">
                          <a:xfrm flipH="1">
                            <a:off x="1384300" y="1195070"/>
                            <a:ext cx="195326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78"/>
                        <wps:cNvCnPr>
                          <a:cxnSpLocks noChangeShapeType="1"/>
                        </wps:cNvCnPr>
                        <wps:spPr bwMode="auto">
                          <a:xfrm flipH="1">
                            <a:off x="3658870" y="1298575"/>
                            <a:ext cx="635" cy="774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79"/>
                        <wps:cNvCnPr>
                          <a:cxnSpLocks noChangeShapeType="1"/>
                        </wps:cNvCnPr>
                        <wps:spPr bwMode="auto">
                          <a:xfrm>
                            <a:off x="7112000" y="1257300"/>
                            <a:ext cx="635" cy="1162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80"/>
                        <wps:cNvSpPr txBox="1">
                          <a:spLocks noChangeArrowheads="1"/>
                        </wps:cNvSpPr>
                        <wps:spPr bwMode="auto">
                          <a:xfrm>
                            <a:off x="116840" y="4410075"/>
                            <a:ext cx="49955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8C7" w:rsidRPr="00CC3273" w:rsidRDefault="00CA78C7" w:rsidP="00A627E2">
                              <w:pPr>
                                <w:rPr>
                                  <w:rFonts w:ascii="Arial Narrow" w:hAnsi="Arial Narrow"/>
                                  <w:sz w:val="18"/>
                                  <w:szCs w:val="18"/>
                                  <w:lang w:val="en-GB" w:eastAsia="ja-JP"/>
                                </w:rPr>
                              </w:pPr>
                              <w:r w:rsidRPr="00CC3273">
                                <w:rPr>
                                  <w:rFonts w:ascii="Arial Narrow" w:hAnsi="Arial Narrow"/>
                                  <w:sz w:val="18"/>
                                  <w:szCs w:val="18"/>
                                  <w:lang w:val="en-GB" w:eastAsia="ja-JP"/>
                                </w:rPr>
                                <w:t xml:space="preserve">GP=general practitioners; ED=emergency department; </w:t>
                              </w:r>
                              <w:smartTag w:uri="urn:schemas-microsoft-com:office:smarttags" w:element="stockticker">
                                <w:r w:rsidRPr="00CC3273">
                                  <w:rPr>
                                    <w:rFonts w:ascii="Arial Narrow" w:hAnsi="Arial Narrow"/>
                                    <w:sz w:val="18"/>
                                    <w:szCs w:val="18"/>
                                    <w:lang w:val="en-GB" w:eastAsia="ja-JP"/>
                                  </w:rPr>
                                  <w:t>CFB</w:t>
                                </w:r>
                              </w:smartTag>
                              <w:r w:rsidRPr="00CC3273">
                                <w:rPr>
                                  <w:rFonts w:ascii="Arial Narrow" w:hAnsi="Arial Narrow"/>
                                  <w:sz w:val="18"/>
                                  <w:szCs w:val="18"/>
                                  <w:lang w:val="en-GB" w:eastAsia="ja-JP"/>
                                </w:rPr>
                                <w:t>=corneal foreign body</w:t>
                              </w:r>
                            </w:p>
                            <w:p w:rsidR="00CA78C7" w:rsidRPr="00F53EF3" w:rsidRDefault="00CA78C7" w:rsidP="00A627E2">
                              <w:pPr>
                                <w:rPr>
                                  <w:i/>
                                </w:rPr>
                              </w:pPr>
                            </w:p>
                          </w:txbxContent>
                        </wps:txbx>
                        <wps:bodyPr rot="0" vert="horz" wrap="square" lIns="91440" tIns="45720" rIns="91440" bIns="45720" anchor="t" anchorCtr="0" upright="1">
                          <a:noAutofit/>
                        </wps:bodyPr>
                      </wps:wsp>
                      <wps:wsp>
                        <wps:cNvPr id="82" name="Text Box 108"/>
                        <wps:cNvSpPr txBox="1">
                          <a:spLocks noChangeArrowheads="1"/>
                        </wps:cNvSpPr>
                        <wps:spPr bwMode="auto">
                          <a:xfrm>
                            <a:off x="773430" y="1542415"/>
                            <a:ext cx="998220" cy="400685"/>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spacing w:after="0" w:line="240" w:lineRule="auto"/>
                                <w:jc w:val="center"/>
                                <w:rPr>
                                  <w:rFonts w:ascii="Arial Narrow" w:hAnsi="Arial Narrow"/>
                                </w:rPr>
                              </w:pPr>
                              <w:r>
                                <w:rPr>
                                  <w:rFonts w:ascii="Arial Narrow" w:hAnsi="Arial Narrow"/>
                                </w:rPr>
                                <w:t>(MBS item 10916 for referral)</w:t>
                              </w:r>
                            </w:p>
                          </w:txbxContent>
                        </wps:txbx>
                        <wps:bodyPr rot="0" vert="horz" wrap="square" lIns="91440" tIns="45720" rIns="91440" bIns="45720" anchor="t" anchorCtr="0" upright="1">
                          <a:noAutofit/>
                        </wps:bodyPr>
                      </wps:wsp>
                      <wps:wsp>
                        <wps:cNvPr id="83" name="Text Box 109"/>
                        <wps:cNvSpPr txBox="1">
                          <a:spLocks noChangeArrowheads="1"/>
                        </wps:cNvSpPr>
                        <wps:spPr bwMode="auto">
                          <a:xfrm>
                            <a:off x="1980565" y="1006475"/>
                            <a:ext cx="998220" cy="400685"/>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spacing w:after="0" w:line="240" w:lineRule="auto"/>
                                <w:jc w:val="center"/>
                                <w:rPr>
                                  <w:rFonts w:ascii="Arial Narrow" w:hAnsi="Arial Narrow"/>
                                </w:rPr>
                              </w:pPr>
                              <w:r>
                                <w:rPr>
                                  <w:rFonts w:ascii="Arial Narrow" w:hAnsi="Arial Narrow"/>
                                </w:rPr>
                                <w:t>(MBS item 23 for referral)</w:t>
                              </w:r>
                            </w:p>
                          </w:txbxContent>
                        </wps:txbx>
                        <wps:bodyPr rot="0" vert="horz" wrap="square" lIns="91440" tIns="45720" rIns="91440" bIns="45720" anchor="t" anchorCtr="0" upright="1">
                          <a:noAutofit/>
                        </wps:bodyPr>
                      </wps:wsp>
                      <wps:wsp>
                        <wps:cNvPr id="84" name="Text Box 111"/>
                        <wps:cNvSpPr txBox="1">
                          <a:spLocks noChangeArrowheads="1"/>
                        </wps:cNvSpPr>
                        <wps:spPr bwMode="auto">
                          <a:xfrm>
                            <a:off x="5046345" y="990600"/>
                            <a:ext cx="830580" cy="450850"/>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spacing w:after="0" w:line="240" w:lineRule="auto"/>
                                <w:jc w:val="center"/>
                                <w:rPr>
                                  <w:rFonts w:ascii="Arial Narrow" w:hAnsi="Arial Narrow"/>
                                </w:rPr>
                              </w:pPr>
                              <w:r>
                                <w:rPr>
                                  <w:rFonts w:ascii="Arial Narrow" w:hAnsi="Arial Narrow"/>
                                </w:rPr>
                                <w:t>(MBS item 23 for referral)</w:t>
                              </w:r>
                            </w:p>
                          </w:txbxContent>
                        </wps:txbx>
                        <wps:bodyPr rot="0" vert="horz" wrap="square" lIns="91440" tIns="45720" rIns="91440" bIns="45720" anchor="t" anchorCtr="0" upright="1">
                          <a:noAutofit/>
                        </wps:bodyPr>
                      </wps:wsp>
                      <wps:wsp>
                        <wps:cNvPr id="85" name="Text Box 112"/>
                        <wps:cNvSpPr txBox="1">
                          <a:spLocks noChangeArrowheads="1"/>
                        </wps:cNvSpPr>
                        <wps:spPr bwMode="auto">
                          <a:xfrm>
                            <a:off x="4149090" y="1492250"/>
                            <a:ext cx="830580" cy="450850"/>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spacing w:after="0" w:line="240" w:lineRule="auto"/>
                                <w:jc w:val="center"/>
                                <w:rPr>
                                  <w:rFonts w:ascii="Arial Narrow" w:hAnsi="Arial Narrow"/>
                                </w:rPr>
                              </w:pPr>
                              <w:r>
                                <w:rPr>
                                  <w:rFonts w:ascii="Arial Narrow" w:hAnsi="Arial Narrow"/>
                                </w:rPr>
                                <w:t>(MBS item 23 for referral)</w:t>
                              </w:r>
                            </w:p>
                          </w:txbxContent>
                        </wps:txbx>
                        <wps:bodyPr rot="0" vert="horz" wrap="square" lIns="91440" tIns="45720" rIns="91440" bIns="45720" anchor="t" anchorCtr="0" upright="1">
                          <a:noAutofit/>
                        </wps:bodyPr>
                      </wps:wsp>
                      <wps:wsp>
                        <wps:cNvPr id="86" name="Text Box 70"/>
                        <wps:cNvSpPr txBox="1">
                          <a:spLocks noChangeArrowheads="1"/>
                        </wps:cNvSpPr>
                        <wps:spPr bwMode="auto">
                          <a:xfrm>
                            <a:off x="6353810" y="1006475"/>
                            <a:ext cx="1219200" cy="368300"/>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jc w:val="center"/>
                                <w:rPr>
                                  <w:rFonts w:ascii="Arial Narrow" w:hAnsi="Arial Narrow"/>
                                </w:rPr>
                              </w:pPr>
                              <w:r w:rsidRPr="007F3A30">
                                <w:rPr>
                                  <w:rFonts w:ascii="Arial Narrow" w:hAnsi="Arial Narrow"/>
                                </w:rPr>
                                <w:t>Assessment by ED</w:t>
                              </w:r>
                            </w:p>
                          </w:txbxContent>
                        </wps:txbx>
                        <wps:bodyPr rot="0" vert="horz" wrap="square" lIns="91440" tIns="45720" rIns="91440" bIns="45720" anchor="t" anchorCtr="0" upright="1">
                          <a:noAutofit/>
                        </wps:bodyPr>
                      </wps:wsp>
                      <wps:wsp>
                        <wps:cNvPr id="87" name="Text Box 62"/>
                        <wps:cNvSpPr txBox="1">
                          <a:spLocks noChangeArrowheads="1"/>
                        </wps:cNvSpPr>
                        <wps:spPr bwMode="auto">
                          <a:xfrm>
                            <a:off x="3337560" y="1019175"/>
                            <a:ext cx="1266825" cy="351790"/>
                          </a:xfrm>
                          <a:prstGeom prst="rect">
                            <a:avLst/>
                          </a:prstGeom>
                          <a:solidFill>
                            <a:srgbClr val="FFFFFF"/>
                          </a:solidFill>
                          <a:ln w="9525">
                            <a:solidFill>
                              <a:srgbClr val="000000"/>
                            </a:solidFill>
                            <a:miter lim="800000"/>
                            <a:headEnd/>
                            <a:tailEnd/>
                          </a:ln>
                        </wps:spPr>
                        <wps:txbx>
                          <w:txbxContent>
                            <w:p w:rsidR="00CA78C7" w:rsidRPr="007F3A30" w:rsidRDefault="00CA78C7" w:rsidP="00A627E2">
                              <w:pPr>
                                <w:jc w:val="center"/>
                                <w:rPr>
                                  <w:rFonts w:ascii="Arial Narrow" w:hAnsi="Arial Narrow"/>
                                </w:rPr>
                              </w:pPr>
                              <w:r w:rsidRPr="007F3A30">
                                <w:rPr>
                                  <w:rFonts w:ascii="Arial Narrow" w:hAnsi="Arial Narrow"/>
                                </w:rPr>
                                <w:t xml:space="preserve">Assessment by GP </w:t>
                              </w:r>
                            </w:p>
                          </w:txbxContent>
                        </wps:txbx>
                        <wps:bodyPr rot="0" vert="horz" wrap="square" lIns="91440" tIns="45720" rIns="91440" bIns="45720" anchor="t" anchorCtr="0" upright="1">
                          <a:noAutofit/>
                        </wps:bodyPr>
                      </wps:wsp>
                      <wps:wsp>
                        <wps:cNvPr id="88" name="AutoShape 114"/>
                        <wps:cNvCnPr>
                          <a:cxnSpLocks noChangeShapeType="1"/>
                        </wps:cNvCnPr>
                        <wps:spPr bwMode="auto">
                          <a:xfrm flipH="1" flipV="1">
                            <a:off x="1066800" y="2590800"/>
                            <a:ext cx="5410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115"/>
                        <wps:cNvCnPr>
                          <a:cxnSpLocks noChangeShapeType="1"/>
                        </wps:cNvCnPr>
                        <wps:spPr bwMode="auto">
                          <a:xfrm flipV="1">
                            <a:off x="1206500" y="2757170"/>
                            <a:ext cx="54425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55" o:spid="_x0000_s1026" editas="canvas" alt="Title:  Figure 4 Algorithm for current pathways for assessment and treatment of patients with an imbedded CFB - Description: Figure 4 Algorithm for current pathways for assessment and treatment of patients with an imbedded CFB" style="width:612pt;height:403.5pt;mso-position-horizontal-relative:char;mso-position-vertical-relative:line" coordsize="77724,5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4 Algorithm for current pathways for assessment and treatment of patients with an imbedded CFB" style="position:absolute;width:77724;height:51244;visibility:visible;mso-wrap-style:square">
                  <v:fill o:detectmouseclick="t"/>
                  <v:path o:connecttype="none"/>
                </v:shape>
                <v:shapetype id="_x0000_t202" coordsize="21600,21600" o:spt="202" path="m,l,21600r21600,l21600,xe">
                  <v:stroke joinstyle="miter"/>
                  <v:path gradientshapeok="t" o:connecttype="rect"/>
                </v:shapetype>
                <v:shape id="Text Box 57" o:spid="_x0000_s1028" type="#_x0000_t202" style="position:absolute;left:31730;top:1524;width:16669;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CA78C7" w:rsidRPr="007F3A30" w:rsidRDefault="00CA78C7" w:rsidP="00A627E2">
                        <w:pPr>
                          <w:rPr>
                            <w:rFonts w:ascii="Arial Narrow" w:hAnsi="Arial Narrow"/>
                          </w:rPr>
                        </w:pPr>
                        <w:r w:rsidRPr="007F3A30">
                          <w:rPr>
                            <w:rFonts w:ascii="Arial Narrow" w:hAnsi="Arial Narrow"/>
                          </w:rPr>
                          <w:t xml:space="preserve">Patients with an imbedded </w:t>
                        </w:r>
                        <w:smartTag w:uri="urn:schemas-microsoft-com:office:smarttags" w:element="stockticker">
                          <w:r w:rsidRPr="007F3A30">
                            <w:rPr>
                              <w:rFonts w:ascii="Arial Narrow" w:hAnsi="Arial Narrow"/>
                            </w:rPr>
                            <w:t>CFB</w:t>
                          </w:r>
                        </w:smartTag>
                      </w:p>
                    </w:txbxContent>
                  </v:textbox>
                </v:shape>
                <v:shapetype id="_x0000_t32" coordsize="21600,21600" o:spt="32" o:oned="t" path="m,l21600,21600e" filled="f">
                  <v:path arrowok="t" fillok="f" o:connecttype="none"/>
                  <o:lock v:ext="edit" shapetype="t"/>
                </v:shapetype>
                <v:shape id="AutoShape 58" o:spid="_x0000_s1029" type="#_x0000_t32" style="position:absolute;left:39706;top:5454;width:6;height:4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59" o:spid="_x0000_s1030" type="#_x0000_t32" style="position:absolute;left:48399;top:3441;width:21235;height:6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60" o:spid="_x0000_s1031" type="#_x0000_t32" style="position:absolute;left:7734;top:3429;width:24016;height:63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leycIAAADbAAAADwAAAGRycy9kb3ducmV2LnhtbESPwWrDMBBE74X8g9hAb7XcQE1xopjU&#10;EAi9lKSB9rhYG1vEWhlLtZy/rwKFHoeZecNsqtn2YqLRG8cKnrMcBHHjtOFWwflz//QKwgdkjb1j&#10;UnAjD9V28bDBUrvIR5pOoRUJwr5EBV0IQymlbzqy6DM3ECfv4kaLIcmxlXrEmOC2l6s8L6RFw2mh&#10;w4Hqjprr6ccqMPHDTMOhjm/vX99eRzK3F2eUelzOuzWIQHP4D/+1D1pBUcD9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leycIAAADbAAAADwAAAAAAAAAAAAAA&#10;AAChAgAAZHJzL2Rvd25yZXYueG1sUEsFBgAAAAAEAAQA+QAAAJADAAAAAA==&#10;">
                  <v:stroke endarrow="block"/>
                </v:shape>
                <v:shape id="Text Box 61" o:spid="_x0000_s1032" type="#_x0000_t202" style="position:absolute;left:33375;top:35426;width:14980;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CA78C7" w:rsidRPr="007F3A30" w:rsidRDefault="00CA78C7" w:rsidP="00A627E2">
                        <w:pPr>
                          <w:spacing w:after="0" w:line="240" w:lineRule="auto"/>
                          <w:jc w:val="center"/>
                          <w:rPr>
                            <w:rFonts w:ascii="Arial Narrow" w:hAnsi="Arial Narrow"/>
                          </w:rPr>
                        </w:pPr>
                        <w:r>
                          <w:rPr>
                            <w:rFonts w:ascii="Arial Narrow" w:hAnsi="Arial Narrow"/>
                          </w:rPr>
                          <w:t>Ophthalmologist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CA78C7" w:rsidRPr="007F3A30" w:rsidRDefault="00CA78C7" w:rsidP="00A627E2">
                        <w:pPr>
                          <w:spacing w:after="0" w:line="240" w:lineRule="auto"/>
                          <w:jc w:val="center"/>
                          <w:rPr>
                            <w:rFonts w:ascii="Arial Narrow" w:hAnsi="Arial Narrow"/>
                          </w:rPr>
                        </w:pPr>
                        <w:r w:rsidRPr="007F3A30">
                          <w:rPr>
                            <w:rFonts w:ascii="Arial Narrow" w:hAnsi="Arial Narrow"/>
                          </w:rPr>
                          <w:t>(MBS item</w:t>
                        </w:r>
                        <w:r>
                          <w:rPr>
                            <w:rFonts w:ascii="Arial Narrow" w:hAnsi="Arial Narrow"/>
                          </w:rPr>
                          <w:t>s</w:t>
                        </w:r>
                        <w:r w:rsidRPr="007F3A30">
                          <w:rPr>
                            <w:rFonts w:ascii="Arial Narrow" w:hAnsi="Arial Narrow"/>
                          </w:rPr>
                          <w:t xml:space="preserve"> </w:t>
                        </w:r>
                        <w:r>
                          <w:rPr>
                            <w:rFonts w:ascii="Arial Narrow" w:hAnsi="Arial Narrow"/>
                          </w:rPr>
                          <w:t xml:space="preserve">104 and </w:t>
                        </w:r>
                        <w:r w:rsidRPr="007F3A30">
                          <w:rPr>
                            <w:rFonts w:ascii="Arial Narrow" w:hAnsi="Arial Narrow"/>
                          </w:rPr>
                          <w:t>42644)</w:t>
                        </w:r>
                      </w:p>
                    </w:txbxContent>
                  </v:textbox>
                </v:shape>
                <v:shape id="Text Box 64" o:spid="_x0000_s1033" type="#_x0000_t202" style="position:absolute;left:857;top:21431;width:9811;height:8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CA78C7" w:rsidRPr="007F3A30" w:rsidRDefault="00CA78C7" w:rsidP="00A627E2">
                        <w:pPr>
                          <w:spacing w:after="0" w:line="240" w:lineRule="auto"/>
                          <w:jc w:val="center"/>
                          <w:rPr>
                            <w:rFonts w:ascii="Arial Narrow" w:hAnsi="Arial Narrow"/>
                          </w:rPr>
                        </w:pPr>
                        <w:r>
                          <w:rPr>
                            <w:rFonts w:ascii="Arial Narrow" w:hAnsi="Arial Narrow"/>
                          </w:rPr>
                          <w:t>Optometrist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CA78C7" w:rsidRPr="00DF4F45" w:rsidRDefault="00CA78C7" w:rsidP="00A627E2">
                        <w:pPr>
                          <w:spacing w:after="0" w:line="240" w:lineRule="auto"/>
                          <w:jc w:val="center"/>
                          <w:rPr>
                            <w:rFonts w:ascii="Arial Narrow" w:hAnsi="Arial Narrow"/>
                          </w:rPr>
                        </w:pPr>
                        <w:r w:rsidRPr="00DF4F45">
                          <w:rPr>
                            <w:rFonts w:ascii="Arial Narrow" w:hAnsi="Arial Narrow"/>
                          </w:rPr>
                          <w:t>(MBS item 10900</w:t>
                        </w:r>
                        <w:r>
                          <w:rPr>
                            <w:rFonts w:ascii="Arial Narrow" w:hAnsi="Arial Narrow"/>
                          </w:rPr>
                          <w:t>,</w:t>
                        </w:r>
                        <w:r w:rsidRPr="00DF4F45">
                          <w:rPr>
                            <w:rFonts w:ascii="Arial Narrow" w:hAnsi="Arial Narrow"/>
                          </w:rPr>
                          <w:t xml:space="preserve"> 10913</w:t>
                        </w:r>
                        <w:r>
                          <w:rPr>
                            <w:rFonts w:ascii="Arial Narrow" w:hAnsi="Arial Narrow"/>
                          </w:rPr>
                          <w:t xml:space="preserve"> or 10916</w:t>
                        </w:r>
                        <w:r w:rsidRPr="00DF4F45">
                          <w:rPr>
                            <w:rFonts w:ascii="Arial Narrow" w:hAnsi="Arial Narrow"/>
                          </w:rPr>
                          <w:t>)</w:t>
                        </w:r>
                      </w:p>
                    </w:txbxContent>
                  </v:textbox>
                </v:shape>
                <v:shape id="AutoShape 65" o:spid="_x0000_s1034" type="#_x0000_t32" style="position:absolute;left:5619;top:14509;width:7;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Text Box 68" o:spid="_x0000_s1035" type="#_x0000_t202" style="position:absolute;left:29787;top:20669;width:1459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CA78C7" w:rsidRPr="007F3A30" w:rsidRDefault="00CA78C7" w:rsidP="00A627E2">
                        <w:pPr>
                          <w:spacing w:after="0" w:line="240" w:lineRule="auto"/>
                          <w:jc w:val="center"/>
                          <w:rPr>
                            <w:rFonts w:ascii="Arial Narrow" w:hAnsi="Arial Narrow"/>
                          </w:rPr>
                        </w:pPr>
                        <w:r>
                          <w:rPr>
                            <w:rFonts w:ascii="Arial Narrow" w:hAnsi="Arial Narrow"/>
                          </w:rPr>
                          <w:t>GP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CA78C7" w:rsidRPr="007F3A30" w:rsidRDefault="00CA78C7" w:rsidP="00A627E2">
                        <w:pPr>
                          <w:spacing w:after="0" w:line="240" w:lineRule="auto"/>
                          <w:jc w:val="center"/>
                          <w:rPr>
                            <w:rFonts w:ascii="Arial Narrow" w:hAnsi="Arial Narrow"/>
                          </w:rPr>
                        </w:pPr>
                        <w:r w:rsidRPr="007F3A30">
                          <w:rPr>
                            <w:rFonts w:ascii="Arial Narrow" w:hAnsi="Arial Narrow"/>
                          </w:rPr>
                          <w:t>(MBS item</w:t>
                        </w:r>
                        <w:r>
                          <w:rPr>
                            <w:rFonts w:ascii="Arial Narrow" w:hAnsi="Arial Narrow"/>
                          </w:rPr>
                          <w:t>s</w:t>
                        </w:r>
                        <w:r w:rsidRPr="007F3A30">
                          <w:rPr>
                            <w:rFonts w:ascii="Arial Narrow" w:hAnsi="Arial Narrow"/>
                          </w:rPr>
                          <w:t xml:space="preserve"> </w:t>
                        </w:r>
                        <w:r>
                          <w:rPr>
                            <w:rFonts w:ascii="Arial Narrow" w:hAnsi="Arial Narrow"/>
                          </w:rPr>
                          <w:t xml:space="preserve">23 and </w:t>
                        </w:r>
                        <w:r w:rsidRPr="007F3A30">
                          <w:rPr>
                            <w:rFonts w:ascii="Arial Narrow" w:hAnsi="Arial Narrow"/>
                          </w:rPr>
                          <w:t>42644)</w:t>
                        </w:r>
                      </w:p>
                      <w:p w:rsidR="00CA78C7" w:rsidRPr="007F3A30" w:rsidRDefault="00CA78C7" w:rsidP="00A627E2">
                        <w:pPr>
                          <w:spacing w:after="0" w:line="240" w:lineRule="auto"/>
                          <w:jc w:val="center"/>
                          <w:rPr>
                            <w:rFonts w:ascii="Arial Narrow" w:hAnsi="Arial Narrow"/>
                          </w:rPr>
                        </w:pPr>
                      </w:p>
                    </w:txbxContent>
                  </v:textbox>
                </v:shape>
                <v:shape id="Text Box 69" o:spid="_x0000_s1036" type="#_x0000_t202" style="position:absolute;left:66490;top:24231;width:9170;height:5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CA78C7" w:rsidRPr="007F3A30" w:rsidRDefault="00CA78C7" w:rsidP="00A627E2">
                        <w:pPr>
                          <w:spacing w:after="0" w:line="240" w:lineRule="auto"/>
                          <w:jc w:val="center"/>
                          <w:rPr>
                            <w:rFonts w:ascii="Arial Narrow" w:hAnsi="Arial Narrow"/>
                          </w:rPr>
                        </w:pPr>
                        <w:r>
                          <w:rPr>
                            <w:rFonts w:ascii="Arial Narrow" w:hAnsi="Arial Narrow"/>
                          </w:rPr>
                          <w:t xml:space="preserve">ED/Eye department removal of </w:t>
                        </w:r>
                        <w:smartTag w:uri="urn:schemas-microsoft-com:office:smarttags" w:element="stockticker">
                          <w:r>
                            <w:rPr>
                              <w:rFonts w:ascii="Arial Narrow" w:hAnsi="Arial Narrow"/>
                            </w:rPr>
                            <w:t>CFB</w:t>
                          </w:r>
                        </w:smartTag>
                      </w:p>
                    </w:txbxContent>
                  </v:textbox>
                </v:shape>
                <v:shapetype id="_x0000_t33" coordsize="21600,21600" o:spt="33" o:oned="t" path="m,l21600,r,21600e" filled="f">
                  <v:stroke joinstyle="miter"/>
                  <v:path arrowok="t" fillok="f" o:connecttype="none"/>
                  <o:lock v:ext="edit" shapetype="t"/>
                </v:shapetype>
                <v:shape id="AutoShape 71" o:spid="_x0000_s1037" type="#_x0000_t33" style="position:absolute;left:11068;top:14713;width:23304;height:213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sh+cMAAADbAAAADwAAAGRycy9kb3ducmV2LnhtbESPQWvCQBSE74L/YXlCb7ppDq2krlLS&#10;FgriwVTQ4yP7kg1m34bsauK/dwuCx2FmvmFWm9G24kq9bxwreF0kIIhLpxuuFRz+fuZLED4ga2wd&#10;k4Ibedisp5MVZtoNvKdrEWoRIewzVGBC6DIpfWnIol+4jjh6lesthij7Wuoehwi3rUyT5E1abDgu&#10;GOwoN1Sei4tVsHUnWbmTyasvc/Rnf/nWx91BqZfZ+PkBItAYnuFH+1creE/h/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7IfnDAAAA2wAAAA8AAAAAAAAAAAAA&#10;AAAAoQIAAGRycy9kb3ducmV2LnhtbFBLBQYAAAAABAAEAPkAAACRAwAAAAA=&#10;">
                  <v:stroke endarrow="block"/>
                </v:shape>
                <v:shape id="AutoShape 72" o:spid="_x0000_s1038" type="#_x0000_t33" style="position:absolute;left:44913;top:17157;width:23305;height:1641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NG6sQAAADbAAAADwAAAGRycy9kb3ducmV2LnhtbESP3WoCMRSE7wt9h3AKvavZKmjZGkX8&#10;oYsXYrd9gMPmdLN0c7IkcV3f3giCl8PMfMPMl4NtRU8+NI4VvI8yEMSV0w3XCn5/dm8fIEJE1tg6&#10;JgUXCrBcPD/NMdfuzN/Ul7EWCcIhRwUmxi6XMlSGLIaR64iT9+e8xZikr6X2eE5w28pxlk2lxYbT&#10;gsGO1oaq//JkFUwnq+zrdNjYwhR7smW/9ttjo9Try7D6BBFpiI/wvV1oBbMJ3L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g0bqxAAAANsAAAAPAAAAAAAAAAAA&#10;AAAAAKECAABkcnMvZG93bnJldi54bWxQSwUGAAAAAAQABAD5AAAAkgMAAAAA&#10;">
                  <v:stroke endarrow="block"/>
                </v:shape>
                <v:shape id="AutoShape 74" o:spid="_x0000_s1039" type="#_x0000_t32" style="position:absolute;left:46043;top:11906;width:17495;height: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AutoShape 75" o:spid="_x0000_s1040" type="#_x0000_t32" style="position:absolute;left:45529;top:13709;width:6;height:21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Text Box 76" o:spid="_x0000_s1041" type="#_x0000_t202" style="position:absolute;left:1619;top:9740;width:12224;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CA78C7" w:rsidRPr="007F3A30" w:rsidRDefault="00CA78C7" w:rsidP="00A627E2">
                        <w:pPr>
                          <w:spacing w:after="0" w:line="240" w:lineRule="auto"/>
                          <w:jc w:val="center"/>
                          <w:rPr>
                            <w:rFonts w:ascii="Arial Narrow" w:hAnsi="Arial Narrow"/>
                          </w:rPr>
                        </w:pPr>
                        <w:r w:rsidRPr="007F3A30">
                          <w:rPr>
                            <w:rFonts w:ascii="Arial Narrow" w:hAnsi="Arial Narrow"/>
                          </w:rPr>
                          <w:t>Assessment by optometrist</w:t>
                        </w:r>
                      </w:p>
                    </w:txbxContent>
                  </v:textbox>
                </v:shape>
                <v:shape id="AutoShape 77" o:spid="_x0000_s1042" type="#_x0000_t32" style="position:absolute;left:13843;top:11950;width:19532;height:1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bY/DAAAA2wAAAA8AAAAAAAAAAAAA&#10;AAAAoQIAAGRycy9kb3ducmV2LnhtbFBLBQYAAAAABAAEAPkAAACRAwAAAAA=&#10;">
                  <v:stroke endarrow="block"/>
                </v:shape>
                <v:shape id="AutoShape 78" o:spid="_x0000_s1043" type="#_x0000_t32" style="position:absolute;left:36588;top:12985;width:7;height:77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AutoShape 79" o:spid="_x0000_s1044" type="#_x0000_t32" style="position:absolute;left:71120;top:12573;width:6;height:1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Text Box 80" o:spid="_x0000_s1045" type="#_x0000_t202" style="position:absolute;left:1168;top:44100;width:4995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CA78C7" w:rsidRPr="00CC3273" w:rsidRDefault="00CA78C7" w:rsidP="00A627E2">
                        <w:pPr>
                          <w:rPr>
                            <w:rFonts w:ascii="Arial Narrow" w:hAnsi="Arial Narrow"/>
                            <w:sz w:val="18"/>
                            <w:szCs w:val="18"/>
                            <w:lang w:val="en-GB" w:eastAsia="ja-JP"/>
                          </w:rPr>
                        </w:pPr>
                        <w:r w:rsidRPr="00CC3273">
                          <w:rPr>
                            <w:rFonts w:ascii="Arial Narrow" w:hAnsi="Arial Narrow"/>
                            <w:sz w:val="18"/>
                            <w:szCs w:val="18"/>
                            <w:lang w:val="en-GB" w:eastAsia="ja-JP"/>
                          </w:rPr>
                          <w:t xml:space="preserve">GP=general practitioners; ED=emergency department; </w:t>
                        </w:r>
                        <w:smartTag w:uri="urn:schemas-microsoft-com:office:smarttags" w:element="stockticker">
                          <w:r w:rsidRPr="00CC3273">
                            <w:rPr>
                              <w:rFonts w:ascii="Arial Narrow" w:hAnsi="Arial Narrow"/>
                              <w:sz w:val="18"/>
                              <w:szCs w:val="18"/>
                              <w:lang w:val="en-GB" w:eastAsia="ja-JP"/>
                            </w:rPr>
                            <w:t>CFB</w:t>
                          </w:r>
                        </w:smartTag>
                        <w:r w:rsidRPr="00CC3273">
                          <w:rPr>
                            <w:rFonts w:ascii="Arial Narrow" w:hAnsi="Arial Narrow"/>
                            <w:sz w:val="18"/>
                            <w:szCs w:val="18"/>
                            <w:lang w:val="en-GB" w:eastAsia="ja-JP"/>
                          </w:rPr>
                          <w:t>=corneal foreign body</w:t>
                        </w:r>
                      </w:p>
                      <w:p w:rsidR="00CA78C7" w:rsidRPr="00F53EF3" w:rsidRDefault="00CA78C7" w:rsidP="00A627E2">
                        <w:pPr>
                          <w:rPr>
                            <w:i/>
                          </w:rPr>
                        </w:pPr>
                      </w:p>
                    </w:txbxContent>
                  </v:textbox>
                </v:shape>
                <v:shape id="Text Box 108" o:spid="_x0000_s1046" type="#_x0000_t202" style="position:absolute;left:7734;top:15424;width:9982;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A78C7" w:rsidRPr="007F3A30" w:rsidRDefault="00CA78C7" w:rsidP="00A627E2">
                        <w:pPr>
                          <w:spacing w:after="0" w:line="240" w:lineRule="auto"/>
                          <w:jc w:val="center"/>
                          <w:rPr>
                            <w:rFonts w:ascii="Arial Narrow" w:hAnsi="Arial Narrow"/>
                          </w:rPr>
                        </w:pPr>
                        <w:r>
                          <w:rPr>
                            <w:rFonts w:ascii="Arial Narrow" w:hAnsi="Arial Narrow"/>
                          </w:rPr>
                          <w:t>(MBS item 10916 for referral)</w:t>
                        </w:r>
                      </w:p>
                    </w:txbxContent>
                  </v:textbox>
                </v:shape>
                <v:shape id="Text Box 109" o:spid="_x0000_s1047" type="#_x0000_t202" style="position:absolute;left:19805;top:10064;width:9982;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A78C7" w:rsidRPr="007F3A30" w:rsidRDefault="00CA78C7" w:rsidP="00A627E2">
                        <w:pPr>
                          <w:spacing w:after="0" w:line="240" w:lineRule="auto"/>
                          <w:jc w:val="center"/>
                          <w:rPr>
                            <w:rFonts w:ascii="Arial Narrow" w:hAnsi="Arial Narrow"/>
                          </w:rPr>
                        </w:pPr>
                        <w:r>
                          <w:rPr>
                            <w:rFonts w:ascii="Arial Narrow" w:hAnsi="Arial Narrow"/>
                          </w:rPr>
                          <w:t>(MBS item 23 for referral)</w:t>
                        </w:r>
                      </w:p>
                    </w:txbxContent>
                  </v:textbox>
                </v:shape>
                <v:shape id="Text Box 111" o:spid="_x0000_s1048" type="#_x0000_t202" style="position:absolute;left:50463;top:9906;width:8306;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CA78C7" w:rsidRPr="007F3A30" w:rsidRDefault="00CA78C7" w:rsidP="00A627E2">
                        <w:pPr>
                          <w:spacing w:after="0" w:line="240" w:lineRule="auto"/>
                          <w:jc w:val="center"/>
                          <w:rPr>
                            <w:rFonts w:ascii="Arial Narrow" w:hAnsi="Arial Narrow"/>
                          </w:rPr>
                        </w:pPr>
                        <w:r>
                          <w:rPr>
                            <w:rFonts w:ascii="Arial Narrow" w:hAnsi="Arial Narrow"/>
                          </w:rPr>
                          <w:t>(MBS item 23 for referral)</w:t>
                        </w:r>
                      </w:p>
                    </w:txbxContent>
                  </v:textbox>
                </v:shape>
                <v:shape id="Text Box 112" o:spid="_x0000_s1049" type="#_x0000_t202" style="position:absolute;left:41490;top:14922;width:8306;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CA78C7" w:rsidRPr="007F3A30" w:rsidRDefault="00CA78C7" w:rsidP="00A627E2">
                        <w:pPr>
                          <w:spacing w:after="0" w:line="240" w:lineRule="auto"/>
                          <w:jc w:val="center"/>
                          <w:rPr>
                            <w:rFonts w:ascii="Arial Narrow" w:hAnsi="Arial Narrow"/>
                          </w:rPr>
                        </w:pPr>
                        <w:r>
                          <w:rPr>
                            <w:rFonts w:ascii="Arial Narrow" w:hAnsi="Arial Narrow"/>
                          </w:rPr>
                          <w:t>(MBS item 23 for referral)</w:t>
                        </w:r>
                      </w:p>
                    </w:txbxContent>
                  </v:textbox>
                </v:shape>
                <v:shape id="Text Box 70" o:spid="_x0000_s1050" type="#_x0000_t202" style="position:absolute;left:63538;top:10064;width:12192;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A78C7" w:rsidRPr="007F3A30" w:rsidRDefault="00CA78C7" w:rsidP="00A627E2">
                        <w:pPr>
                          <w:jc w:val="center"/>
                          <w:rPr>
                            <w:rFonts w:ascii="Arial Narrow" w:hAnsi="Arial Narrow"/>
                          </w:rPr>
                        </w:pPr>
                        <w:r w:rsidRPr="007F3A30">
                          <w:rPr>
                            <w:rFonts w:ascii="Arial Narrow" w:hAnsi="Arial Narrow"/>
                          </w:rPr>
                          <w:t>Assessment by ED</w:t>
                        </w:r>
                      </w:p>
                    </w:txbxContent>
                  </v:textbox>
                </v:shape>
                <v:shape id="Text Box 62" o:spid="_x0000_s1051" type="#_x0000_t202" style="position:absolute;left:33375;top:10191;width:12668;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CA78C7" w:rsidRPr="007F3A30" w:rsidRDefault="00CA78C7" w:rsidP="00A627E2">
                        <w:pPr>
                          <w:jc w:val="center"/>
                          <w:rPr>
                            <w:rFonts w:ascii="Arial Narrow" w:hAnsi="Arial Narrow"/>
                          </w:rPr>
                        </w:pPr>
                        <w:r w:rsidRPr="007F3A30">
                          <w:rPr>
                            <w:rFonts w:ascii="Arial Narrow" w:hAnsi="Arial Narrow"/>
                          </w:rPr>
                          <w:t xml:space="preserve">Assessment by GP </w:t>
                        </w:r>
                      </w:p>
                    </w:txbxContent>
                  </v:textbox>
                </v:shape>
                <v:shape id="AutoShape 114" o:spid="_x0000_s1052" type="#_x0000_t32" style="position:absolute;left:10668;top:25908;width:54102;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WaEL8AAADbAAAADwAAAGRycy9kb3ducmV2LnhtbERPS2vCQBC+C/6HZQRvumkIotFVilKQ&#10;0ouPg8chO92EZmdDdqrx37uHQo8f33uzG3yr7tTHJrCBt3kGirgKtmFn4Hr5mC1BRUG22AYmA0+K&#10;sNuORxssbXjwie5ncSqFcCzRQC3SlVrHqiaPcR464sR9h96jJNg7bXt8pHDf6jzLFtpjw6mhxo72&#10;NVU/519v4Hb1X6u8OHhXuIuchD6bvFgYM50M72tQQoP8i//cR2tgmcamL+kH6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zWaEL8AAADbAAAADwAAAAAAAAAAAAAAAACh&#10;AgAAZHJzL2Rvd25yZXYueG1sUEsFBgAAAAAEAAQA+QAAAI0DAAAAAA==&#10;">
                  <v:stroke endarrow="block"/>
                </v:shape>
                <v:shape id="AutoShape 115" o:spid="_x0000_s1053" type="#_x0000_t32" style="position:absolute;left:12065;top:27571;width:54425;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sQcMAAADbAAAADwAAAGRycy9kb3ducmV2LnhtbESPwWrDMBBE74X8g9hAb7WcQEPqRjGJ&#10;oRB6CUkL7XGxNraItTKWajl/XxUKOQ4z84bZlJPtxEiDN44VLLIcBHHttOFGwefH29MahA/IGjvH&#10;pOBGHsrt7GGDhXaRTzSeQyMShH2BCtoQ+kJKX7dk0WeuJ07exQ0WQ5JDI/WAMcFtJ5d5vpIWDaeF&#10;FnuqWqqv5x+rwMSjGftDFffvX99eRzK3Z2eUepxPu1cQgaZwD/+3D1rB+gX+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KLEHDAAAA2wAAAA8AAAAAAAAAAAAA&#10;AAAAoQIAAGRycy9kb3ducmV2LnhtbFBLBQYAAAAABAAEAPkAAACRAwAAAAA=&#10;">
                  <v:stroke endarrow="block"/>
                </v:shape>
                <w10:anchorlock/>
              </v:group>
            </w:pict>
          </mc:Fallback>
        </mc:AlternateContent>
      </w:r>
    </w:p>
    <w:p w:rsidR="00942BE8" w:rsidRPr="00EB55C8" w:rsidRDefault="00EC0567">
      <w:pPr>
        <w:spacing w:after="0" w:line="240" w:lineRule="auto"/>
        <w:jc w:val="left"/>
        <w:rPr>
          <w:rFonts w:ascii="Arial Narrow" w:eastAsia="Times New Roman" w:hAnsi="Arial Narrow"/>
          <w:b/>
          <w:lang w:val="en-GB" w:eastAsia="ja-JP"/>
        </w:rPr>
      </w:pPr>
      <w:r>
        <w:rPr>
          <w:noProof/>
          <w:lang w:eastAsia="en-AU"/>
        </w:rPr>
        <mc:AlternateContent>
          <mc:Choice Requires="wps">
            <w:drawing>
              <wp:inline distT="0" distB="0" distL="0" distR="0">
                <wp:extent cx="7772400" cy="314325"/>
                <wp:effectExtent l="0" t="0" r="0" b="9525"/>
                <wp:docPr id="3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8C7" w:rsidRPr="00EC1D1B" w:rsidRDefault="00CA78C7" w:rsidP="00355EDF">
                            <w:pPr>
                              <w:pStyle w:val="Caption"/>
                            </w:pPr>
                            <w:bookmarkStart w:id="35" w:name="_Ref340497855"/>
                            <w:r>
                              <w:t xml:space="preserve">Figure </w:t>
                            </w:r>
                            <w:r>
                              <w:fldChar w:fldCharType="begin"/>
                            </w:r>
                            <w:r>
                              <w:instrText xml:space="preserve"> SEQ Figure \* ARABIC </w:instrText>
                            </w:r>
                            <w:r>
                              <w:fldChar w:fldCharType="separate"/>
                            </w:r>
                            <w:r>
                              <w:rPr>
                                <w:noProof/>
                              </w:rPr>
                              <w:t>4</w:t>
                            </w:r>
                            <w:r>
                              <w:rPr>
                                <w:noProof/>
                              </w:rPr>
                              <w:fldChar w:fldCharType="end"/>
                            </w:r>
                            <w:bookmarkEnd w:id="35"/>
                            <w:r>
                              <w:tab/>
                              <w:t xml:space="preserve">Algorithm for current pathways for assessment and treatment of patients with an imbedded </w:t>
                            </w:r>
                            <w:smartTag w:uri="urn:schemas-microsoft-com:office:smarttags" w:element="stockticker">
                              <w:r>
                                <w:t>CFB</w:t>
                              </w:r>
                            </w:smartTag>
                          </w:p>
                        </w:txbxContent>
                      </wps:txbx>
                      <wps:bodyPr rot="0" vert="horz" wrap="square" lIns="0" tIns="0" rIns="0" bIns="0" anchor="t" anchorCtr="0" upright="1">
                        <a:noAutofit/>
                      </wps:bodyPr>
                    </wps:wsp>
                  </a:graphicData>
                </a:graphic>
              </wp:inline>
            </w:drawing>
          </mc:Choice>
          <mc:Fallback>
            <w:pict>
              <v:shape id="Text Box 118" o:spid="_x0000_s1054" type="#_x0000_t202" style="width:612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" stroked="f">
                <v:textbox inset="0,0,0,0">
                  <w:txbxContent>
                    <w:p w:rsidR="00CA78C7" w:rsidRPr="00EC1D1B" w:rsidRDefault="00CA78C7" w:rsidP="00355EDF">
                      <w:pPr>
                        <w:pStyle w:val="Caption"/>
                      </w:pPr>
                      <w:bookmarkStart w:id="36" w:name="_Ref340497855"/>
                      <w:r>
                        <w:t xml:space="preserve">Figure </w:t>
                      </w:r>
                      <w:r>
                        <w:fldChar w:fldCharType="begin"/>
                      </w:r>
                      <w:r>
                        <w:instrText xml:space="preserve"> SEQ Figure \* ARABIC </w:instrText>
                      </w:r>
                      <w:r>
                        <w:fldChar w:fldCharType="separate"/>
                      </w:r>
                      <w:r>
                        <w:rPr>
                          <w:noProof/>
                        </w:rPr>
                        <w:t>4</w:t>
                      </w:r>
                      <w:r>
                        <w:rPr>
                          <w:noProof/>
                        </w:rPr>
                        <w:fldChar w:fldCharType="end"/>
                      </w:r>
                      <w:bookmarkEnd w:id="36"/>
                      <w:r>
                        <w:tab/>
                        <w:t xml:space="preserve">Algorithm for current pathways for assessment and treatment of patients with an imbedded </w:t>
                      </w:r>
                      <w:smartTag w:uri="urn:schemas-microsoft-com:office:smarttags" w:element="stockticker">
                        <w:r>
                          <w:t>CFB</w:t>
                        </w:r>
                      </w:smartTag>
                    </w:p>
                  </w:txbxContent>
                </v:textbox>
                <w10:anchorlock/>
              </v:shape>
            </w:pict>
          </mc:Fallback>
        </mc:AlternateContent>
      </w:r>
      <w:r w:rsidR="00942BE8" w:rsidRPr="00EB55C8">
        <w:br w:type="page"/>
      </w:r>
    </w:p>
    <w:p w:rsidR="00AD286C" w:rsidRPr="00EB55C8" w:rsidRDefault="00AD286C" w:rsidP="00355EDF">
      <w:pPr>
        <w:pStyle w:val="Caption"/>
      </w:pPr>
      <w:bookmarkStart w:id="37" w:name="_Ref326576647"/>
      <w:r w:rsidRPr="00EB55C8">
        <w:lastRenderedPageBreak/>
        <w:t xml:space="preserve">Figure </w:t>
      </w:r>
      <w:r w:rsidR="00A51C12" w:rsidRPr="00EB55C8">
        <w:fldChar w:fldCharType="begin"/>
      </w:r>
      <w:r w:rsidR="00A51C12" w:rsidRPr="00EB55C8">
        <w:instrText xml:space="preserve"> SEQ Figure \* ARABIC </w:instrText>
      </w:r>
      <w:r w:rsidR="00A51C12" w:rsidRPr="00EB55C8">
        <w:fldChar w:fldCharType="separate"/>
      </w:r>
      <w:r w:rsidR="00FC5F9D" w:rsidRPr="00EB55C8">
        <w:rPr>
          <w:noProof/>
        </w:rPr>
        <w:t>5</w:t>
      </w:r>
      <w:r w:rsidR="00A51C12" w:rsidRPr="00EB55C8">
        <w:rPr>
          <w:noProof/>
        </w:rPr>
        <w:fldChar w:fldCharType="end"/>
      </w:r>
      <w:bookmarkEnd w:id="37"/>
      <w:r w:rsidRPr="00EB55C8">
        <w:t xml:space="preserve">: Algorithm for proposed pathways for assessment and treatment of patients with an imbedded </w:t>
      </w:r>
      <w:smartTag w:uri="urn:schemas-microsoft-com:office:smarttags" w:element="stockticker">
        <w:r w:rsidRPr="00EB55C8">
          <w:t>CFB</w:t>
        </w:r>
      </w:smartTag>
    </w:p>
    <w:p w:rsidR="00CC3273" w:rsidRPr="00EB55C8" w:rsidRDefault="00EC0567" w:rsidP="00AD286C">
      <w:r>
        <w:rPr>
          <w:noProof/>
          <w:lang w:eastAsia="en-AU"/>
        </w:rPr>
        <mc:AlternateContent>
          <mc:Choice Requires="wpc">
            <w:drawing>
              <wp:inline distT="0" distB="0" distL="0" distR="0">
                <wp:extent cx="8603615" cy="5064125"/>
                <wp:effectExtent l="0" t="0" r="0" b="0"/>
                <wp:docPr id="81" name="Canvas 81" descr="Figure 5: Algorithm for proposed pathways for assessment and treatment of patients with an imbedded CFB" title="Figure 5: Algorithm for proposed pathways for assessment and treatment of patients with an imbedded CFB"/>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106"/>
                        <wps:cNvSpPr txBox="1">
                          <a:spLocks noChangeArrowheads="1"/>
                        </wps:cNvSpPr>
                        <wps:spPr bwMode="auto">
                          <a:xfrm>
                            <a:off x="0" y="4365625"/>
                            <a:ext cx="4995545"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8C7" w:rsidRPr="00CC3273" w:rsidRDefault="00CA78C7" w:rsidP="00942BE8">
                              <w:pPr>
                                <w:rPr>
                                  <w:rFonts w:ascii="Arial Narrow" w:hAnsi="Arial Narrow"/>
                                  <w:sz w:val="18"/>
                                  <w:szCs w:val="18"/>
                                  <w:lang w:val="en-GB" w:eastAsia="ja-JP"/>
                                </w:rPr>
                              </w:pPr>
                              <w:r w:rsidRPr="00CC3273">
                                <w:rPr>
                                  <w:rFonts w:ascii="Arial Narrow" w:hAnsi="Arial Narrow"/>
                                  <w:sz w:val="18"/>
                                  <w:szCs w:val="18"/>
                                  <w:lang w:val="en-GB" w:eastAsia="ja-JP"/>
                                </w:rPr>
                                <w:t xml:space="preserve">GP=general practitioners; ED=emergency department; </w:t>
                              </w:r>
                              <w:smartTag w:uri="urn:schemas-microsoft-com:office:smarttags" w:element="stockticker">
                                <w:r w:rsidRPr="00CC3273">
                                  <w:rPr>
                                    <w:rFonts w:ascii="Arial Narrow" w:hAnsi="Arial Narrow"/>
                                    <w:sz w:val="18"/>
                                    <w:szCs w:val="18"/>
                                    <w:lang w:val="en-GB" w:eastAsia="ja-JP"/>
                                  </w:rPr>
                                  <w:t>CFB</w:t>
                                </w:r>
                              </w:smartTag>
                              <w:r w:rsidRPr="00CC3273">
                                <w:rPr>
                                  <w:rFonts w:ascii="Arial Narrow" w:hAnsi="Arial Narrow"/>
                                  <w:sz w:val="18"/>
                                  <w:szCs w:val="18"/>
                                  <w:lang w:val="en-GB" w:eastAsia="ja-JP"/>
                                </w:rPr>
                                <w:t>=corneal foreign body</w:t>
                              </w:r>
                            </w:p>
                            <w:p w:rsidR="00CA78C7" w:rsidRPr="00F53EF3" w:rsidRDefault="00CA78C7" w:rsidP="00942BE8">
                              <w:pPr>
                                <w:rPr>
                                  <w:i/>
                                </w:rPr>
                              </w:pPr>
                            </w:p>
                          </w:txbxContent>
                        </wps:txbx>
                        <wps:bodyPr rot="0" vert="horz" wrap="square" lIns="91440" tIns="45720" rIns="91440" bIns="45720" anchor="t" anchorCtr="0" upright="1">
                          <a:noAutofit/>
                        </wps:bodyPr>
                      </wps:wsp>
                      <wps:wsp>
                        <wps:cNvPr id="5" name="Text Box 119"/>
                        <wps:cNvSpPr txBox="1">
                          <a:spLocks noChangeArrowheads="1"/>
                        </wps:cNvSpPr>
                        <wps:spPr bwMode="auto">
                          <a:xfrm>
                            <a:off x="3173095" y="257175"/>
                            <a:ext cx="1666875" cy="383540"/>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rPr>
                                  <w:rFonts w:ascii="Arial Narrow" w:hAnsi="Arial Narrow"/>
                                </w:rPr>
                              </w:pPr>
                              <w:r w:rsidRPr="007F3A30">
                                <w:rPr>
                                  <w:rFonts w:ascii="Arial Narrow" w:hAnsi="Arial Narrow"/>
                                </w:rPr>
                                <w:t xml:space="preserve">Patients with an imbedded </w:t>
                              </w:r>
                              <w:smartTag w:uri="urn:schemas-microsoft-com:office:smarttags" w:element="stockticker">
                                <w:r w:rsidRPr="007F3A30">
                                  <w:rPr>
                                    <w:rFonts w:ascii="Arial Narrow" w:hAnsi="Arial Narrow"/>
                                  </w:rPr>
                                  <w:t>CFB</w:t>
                                </w:r>
                              </w:smartTag>
                            </w:p>
                          </w:txbxContent>
                        </wps:txbx>
                        <wps:bodyPr rot="0" vert="horz" wrap="square" lIns="91440" tIns="45720" rIns="91440" bIns="45720" anchor="t" anchorCtr="0" upright="1">
                          <a:noAutofit/>
                        </wps:bodyPr>
                      </wps:wsp>
                      <wps:wsp>
                        <wps:cNvPr id="6" name="AutoShape 120"/>
                        <wps:cNvCnPr>
                          <a:cxnSpLocks noChangeShapeType="1"/>
                        </wps:cNvCnPr>
                        <wps:spPr bwMode="auto">
                          <a:xfrm>
                            <a:off x="3970655" y="650240"/>
                            <a:ext cx="635" cy="473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21"/>
                        <wps:cNvCnPr>
                          <a:cxnSpLocks noChangeShapeType="1"/>
                        </wps:cNvCnPr>
                        <wps:spPr bwMode="auto">
                          <a:xfrm>
                            <a:off x="4839970" y="448945"/>
                            <a:ext cx="2123440" cy="662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22"/>
                        <wps:cNvCnPr>
                          <a:cxnSpLocks noChangeShapeType="1"/>
                        </wps:cNvCnPr>
                        <wps:spPr bwMode="auto">
                          <a:xfrm flipH="1">
                            <a:off x="773430" y="447675"/>
                            <a:ext cx="2401570" cy="63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23"/>
                        <wps:cNvSpPr txBox="1">
                          <a:spLocks noChangeArrowheads="1"/>
                        </wps:cNvSpPr>
                        <wps:spPr bwMode="auto">
                          <a:xfrm>
                            <a:off x="3337560" y="3647440"/>
                            <a:ext cx="1497965" cy="543560"/>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spacing w:after="0" w:line="240" w:lineRule="auto"/>
                                <w:jc w:val="center"/>
                                <w:rPr>
                                  <w:rFonts w:ascii="Arial Narrow" w:hAnsi="Arial Narrow"/>
                                </w:rPr>
                              </w:pPr>
                              <w:r>
                                <w:rPr>
                                  <w:rFonts w:ascii="Arial Narrow" w:hAnsi="Arial Narrow"/>
                                </w:rPr>
                                <w:t>Ophthalmologist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CA78C7" w:rsidRPr="007F3A30" w:rsidRDefault="00CA78C7" w:rsidP="00942BE8">
                              <w:pPr>
                                <w:spacing w:after="0" w:line="240" w:lineRule="auto"/>
                                <w:jc w:val="center"/>
                                <w:rPr>
                                  <w:rFonts w:ascii="Arial Narrow" w:hAnsi="Arial Narrow"/>
                                </w:rPr>
                              </w:pPr>
                              <w:r w:rsidRPr="007F3A30">
                                <w:rPr>
                                  <w:rFonts w:ascii="Arial Narrow" w:hAnsi="Arial Narrow"/>
                                </w:rPr>
                                <w:t>(MBS item</w:t>
                              </w:r>
                              <w:r>
                                <w:rPr>
                                  <w:rFonts w:ascii="Arial Narrow" w:hAnsi="Arial Narrow"/>
                                </w:rPr>
                                <w:t>s 104 and</w:t>
                              </w:r>
                              <w:r w:rsidRPr="007F3A30">
                                <w:rPr>
                                  <w:rFonts w:ascii="Arial Narrow" w:hAnsi="Arial Narrow"/>
                                </w:rPr>
                                <w:t xml:space="preserve"> 42644)</w:t>
                              </w:r>
                            </w:p>
                          </w:txbxContent>
                        </wps:txbx>
                        <wps:bodyPr rot="0" vert="horz" wrap="square" lIns="91440" tIns="45720" rIns="91440" bIns="45720" anchor="t" anchorCtr="0" upright="1">
                          <a:noAutofit/>
                        </wps:bodyPr>
                      </wps:wsp>
                      <wps:wsp>
                        <wps:cNvPr id="10" name="Text Box 124"/>
                        <wps:cNvSpPr txBox="1">
                          <a:spLocks noChangeArrowheads="1"/>
                        </wps:cNvSpPr>
                        <wps:spPr bwMode="auto">
                          <a:xfrm>
                            <a:off x="85725" y="2247900"/>
                            <a:ext cx="981075" cy="1273810"/>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spacing w:after="0" w:line="240" w:lineRule="auto"/>
                                <w:jc w:val="center"/>
                                <w:rPr>
                                  <w:rFonts w:ascii="Arial Narrow" w:hAnsi="Arial Narrow"/>
                                </w:rPr>
                              </w:pPr>
                              <w:r>
                                <w:rPr>
                                  <w:rFonts w:ascii="Arial Narrow" w:hAnsi="Arial Narrow"/>
                                </w:rPr>
                                <w:t>Optometrist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57104E" w:rsidRDefault="00CA78C7" w:rsidP="00942BE8">
                              <w:pPr>
                                <w:spacing w:after="0" w:line="240" w:lineRule="auto"/>
                                <w:jc w:val="center"/>
                                <w:rPr>
                                  <w:rFonts w:ascii="Arial Narrow" w:hAnsi="Arial Narrow"/>
                                </w:rPr>
                              </w:pPr>
                              <w:r w:rsidRPr="00EB55C8">
                                <w:rPr>
                                  <w:rFonts w:ascii="Arial Narrow" w:hAnsi="Arial Narrow"/>
                                </w:rPr>
                                <w:t>(</w:t>
                              </w:r>
                              <w:proofErr w:type="gramStart"/>
                              <w:r w:rsidR="0057104E" w:rsidRPr="00EB55C8">
                                <w:rPr>
                                  <w:rFonts w:ascii="Arial Narrow" w:hAnsi="Arial Narrow"/>
                                  <w:b/>
                                </w:rPr>
                                <w:t>proposed</w:t>
                              </w:r>
                              <w:proofErr w:type="gramEnd"/>
                              <w:r w:rsidR="0057104E" w:rsidRPr="00EB55C8">
                                <w:rPr>
                                  <w:rFonts w:ascii="Arial Narrow" w:hAnsi="Arial Narrow"/>
                                  <w:b/>
                                </w:rPr>
                                <w:t xml:space="preserve"> MBS item +/-</w:t>
                              </w:r>
                            </w:p>
                            <w:p w:rsidR="00CA78C7" w:rsidRPr="00870ECE" w:rsidRDefault="00CA78C7" w:rsidP="00942BE8">
                              <w:pPr>
                                <w:spacing w:after="0" w:line="240" w:lineRule="auto"/>
                                <w:jc w:val="center"/>
                                <w:rPr>
                                  <w:rFonts w:ascii="Arial Narrow" w:hAnsi="Arial Narrow"/>
                                  <w:b/>
                                </w:rPr>
                              </w:pPr>
                              <w:r w:rsidRPr="00DF4F45">
                                <w:rPr>
                                  <w:rFonts w:ascii="Arial Narrow" w:hAnsi="Arial Narrow"/>
                                </w:rPr>
                                <w:t xml:space="preserve">MBS </w:t>
                              </w:r>
                              <w:r w:rsidR="0057104E">
                                <w:rPr>
                                  <w:rFonts w:ascii="Arial Narrow" w:hAnsi="Arial Narrow"/>
                                </w:rPr>
                                <w:t>item 10900, 10913 or 10916</w:t>
                              </w:r>
                              <w:r w:rsidRPr="00870ECE">
                                <w:rPr>
                                  <w:rFonts w:ascii="Arial Narrow" w:hAnsi="Arial Narrow"/>
                                  <w:b/>
                                </w:rPr>
                                <w:t>)</w:t>
                              </w:r>
                            </w:p>
                          </w:txbxContent>
                        </wps:txbx>
                        <wps:bodyPr rot="0" vert="horz" wrap="square" lIns="91440" tIns="45720" rIns="91440" bIns="45720" anchor="t" anchorCtr="0" upright="1">
                          <a:noAutofit/>
                        </wps:bodyPr>
                      </wps:wsp>
                      <wps:wsp>
                        <wps:cNvPr id="11" name="AutoShape 125"/>
                        <wps:cNvCnPr>
                          <a:cxnSpLocks noChangeShapeType="1"/>
                        </wps:cNvCnPr>
                        <wps:spPr bwMode="auto">
                          <a:xfrm flipH="1">
                            <a:off x="562610" y="1485900"/>
                            <a:ext cx="635" cy="765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26"/>
                        <wps:cNvSpPr txBox="1">
                          <a:spLocks noChangeArrowheads="1"/>
                        </wps:cNvSpPr>
                        <wps:spPr bwMode="auto">
                          <a:xfrm>
                            <a:off x="2886075" y="2171700"/>
                            <a:ext cx="1466215" cy="390525"/>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spacing w:after="0" w:line="240" w:lineRule="auto"/>
                                <w:jc w:val="center"/>
                                <w:rPr>
                                  <w:rFonts w:ascii="Arial Narrow" w:hAnsi="Arial Narrow"/>
                                </w:rPr>
                              </w:pPr>
                              <w:r>
                                <w:rPr>
                                  <w:rFonts w:ascii="Arial Narrow" w:hAnsi="Arial Narrow"/>
                                </w:rPr>
                                <w:t>GP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CA78C7" w:rsidRPr="007F3A30" w:rsidRDefault="00CA78C7" w:rsidP="00942BE8">
                              <w:pPr>
                                <w:spacing w:after="0" w:line="240" w:lineRule="auto"/>
                                <w:jc w:val="center"/>
                                <w:rPr>
                                  <w:rFonts w:ascii="Arial Narrow" w:hAnsi="Arial Narrow"/>
                                </w:rPr>
                              </w:pPr>
                              <w:r w:rsidRPr="007F3A30">
                                <w:rPr>
                                  <w:rFonts w:ascii="Arial Narrow" w:hAnsi="Arial Narrow"/>
                                </w:rPr>
                                <w:t>(MBS item</w:t>
                              </w:r>
                              <w:r>
                                <w:rPr>
                                  <w:rFonts w:ascii="Arial Narrow" w:hAnsi="Arial Narrow"/>
                                </w:rPr>
                                <w:t>s 23 and</w:t>
                              </w:r>
                              <w:r w:rsidRPr="007F3A30">
                                <w:rPr>
                                  <w:rFonts w:ascii="Arial Narrow" w:hAnsi="Arial Narrow"/>
                                </w:rPr>
                                <w:t xml:space="preserve"> 42644)</w:t>
                              </w:r>
                            </w:p>
                            <w:p w:rsidR="00CA78C7" w:rsidRPr="007F3A30" w:rsidRDefault="00CA78C7" w:rsidP="00942BE8">
                              <w:pPr>
                                <w:spacing w:after="0" w:line="240" w:lineRule="auto"/>
                                <w:jc w:val="center"/>
                                <w:rPr>
                                  <w:rFonts w:ascii="Arial Narrow" w:hAnsi="Arial Narrow"/>
                                </w:rPr>
                              </w:pPr>
                            </w:p>
                          </w:txbxContent>
                        </wps:txbx>
                        <wps:bodyPr rot="0" vert="horz" wrap="square" lIns="91440" tIns="45720" rIns="91440" bIns="45720" anchor="t" anchorCtr="0" upright="1">
                          <a:noAutofit/>
                        </wps:bodyPr>
                      </wps:wsp>
                      <wps:wsp>
                        <wps:cNvPr id="13" name="Text Box 127"/>
                        <wps:cNvSpPr txBox="1">
                          <a:spLocks noChangeArrowheads="1"/>
                        </wps:cNvSpPr>
                        <wps:spPr bwMode="auto">
                          <a:xfrm>
                            <a:off x="6649085" y="2527935"/>
                            <a:ext cx="916940" cy="539750"/>
                          </a:xfrm>
                          <a:prstGeom prst="rect">
                            <a:avLst/>
                          </a:prstGeom>
                          <a:solidFill>
                            <a:srgbClr val="FFFFFF"/>
                          </a:solidFill>
                          <a:ln w="9525">
                            <a:solidFill>
                              <a:srgbClr val="000000"/>
                            </a:solidFill>
                            <a:miter lim="800000"/>
                            <a:headEnd/>
                            <a:tailEnd/>
                          </a:ln>
                        </wps:spPr>
                        <wps:txbx>
                          <w:txbxContent>
                            <w:p w:rsidR="00CA78C7" w:rsidRPr="007F3A30" w:rsidRDefault="00CA78C7" w:rsidP="009E1E5B">
                              <w:pPr>
                                <w:spacing w:after="0" w:line="240" w:lineRule="auto"/>
                                <w:jc w:val="center"/>
                                <w:rPr>
                                  <w:rFonts w:ascii="Arial Narrow" w:hAnsi="Arial Narrow"/>
                                </w:rPr>
                              </w:pPr>
                              <w:r>
                                <w:rPr>
                                  <w:rFonts w:ascii="Arial Narrow" w:hAnsi="Arial Narrow"/>
                                </w:rPr>
                                <w:t xml:space="preserve">ED/Eye department removal of </w:t>
                              </w:r>
                              <w:smartTag w:uri="urn:schemas-microsoft-com:office:smarttags" w:element="stockticker">
                                <w:r>
                                  <w:rPr>
                                    <w:rFonts w:ascii="Arial Narrow" w:hAnsi="Arial Narrow"/>
                                  </w:rPr>
                                  <w:t>CFB</w:t>
                                </w:r>
                              </w:smartTag>
                            </w:p>
                            <w:p w:rsidR="00CA78C7" w:rsidRPr="009E1E5B" w:rsidRDefault="00CA78C7" w:rsidP="009E1E5B"/>
                          </w:txbxContent>
                        </wps:txbx>
                        <wps:bodyPr rot="0" vert="horz" wrap="square" lIns="91440" tIns="45720" rIns="91440" bIns="45720" anchor="t" anchorCtr="0" upright="1">
                          <a:noAutofit/>
                        </wps:bodyPr>
                      </wps:wsp>
                      <wps:wsp>
                        <wps:cNvPr id="14" name="AutoShape 128"/>
                        <wps:cNvCnPr>
                          <a:cxnSpLocks noChangeShapeType="1"/>
                        </wps:cNvCnPr>
                        <wps:spPr bwMode="auto">
                          <a:xfrm rot="16200000" flipH="1">
                            <a:off x="1106805" y="1576070"/>
                            <a:ext cx="2330450" cy="21310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129"/>
                        <wps:cNvCnPr>
                          <a:cxnSpLocks noChangeShapeType="1"/>
                        </wps:cNvCnPr>
                        <wps:spPr bwMode="auto">
                          <a:xfrm rot="5400000">
                            <a:off x="4491355" y="1820545"/>
                            <a:ext cx="2330450" cy="164147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130"/>
                        <wps:cNvCnPr>
                          <a:cxnSpLocks noChangeShapeType="1"/>
                        </wps:cNvCnPr>
                        <wps:spPr bwMode="auto">
                          <a:xfrm flipV="1">
                            <a:off x="4604385" y="1295400"/>
                            <a:ext cx="174942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31"/>
                        <wps:cNvCnPr>
                          <a:cxnSpLocks noChangeShapeType="1"/>
                        </wps:cNvCnPr>
                        <wps:spPr bwMode="auto">
                          <a:xfrm>
                            <a:off x="4552950" y="1475740"/>
                            <a:ext cx="635" cy="217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32"/>
                        <wps:cNvSpPr txBox="1">
                          <a:spLocks noChangeArrowheads="1"/>
                        </wps:cNvSpPr>
                        <wps:spPr bwMode="auto">
                          <a:xfrm>
                            <a:off x="161925" y="1078865"/>
                            <a:ext cx="1222375" cy="467360"/>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spacing w:after="0" w:line="240" w:lineRule="auto"/>
                                <w:jc w:val="center"/>
                                <w:rPr>
                                  <w:rFonts w:ascii="Arial Narrow" w:hAnsi="Arial Narrow"/>
                                </w:rPr>
                              </w:pPr>
                              <w:r w:rsidRPr="007F3A30">
                                <w:rPr>
                                  <w:rFonts w:ascii="Arial Narrow" w:hAnsi="Arial Narrow"/>
                                </w:rPr>
                                <w:t>Assessment by optometrist</w:t>
                              </w:r>
                            </w:p>
                          </w:txbxContent>
                        </wps:txbx>
                        <wps:bodyPr rot="0" vert="horz" wrap="square" lIns="91440" tIns="45720" rIns="91440" bIns="45720" anchor="t" anchorCtr="0" upright="1">
                          <a:noAutofit/>
                        </wps:bodyPr>
                      </wps:wsp>
                      <wps:wsp>
                        <wps:cNvPr id="19" name="AutoShape 133"/>
                        <wps:cNvCnPr>
                          <a:cxnSpLocks noChangeShapeType="1"/>
                        </wps:cNvCnPr>
                        <wps:spPr bwMode="auto">
                          <a:xfrm flipH="1">
                            <a:off x="1384300" y="1299845"/>
                            <a:ext cx="195326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34"/>
                        <wps:cNvCnPr>
                          <a:cxnSpLocks noChangeShapeType="1"/>
                        </wps:cNvCnPr>
                        <wps:spPr bwMode="auto">
                          <a:xfrm flipH="1">
                            <a:off x="3658870" y="1403350"/>
                            <a:ext cx="635" cy="774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35"/>
                        <wps:cNvCnPr>
                          <a:cxnSpLocks noChangeShapeType="1"/>
                        </wps:cNvCnPr>
                        <wps:spPr bwMode="auto">
                          <a:xfrm>
                            <a:off x="7112000" y="1362075"/>
                            <a:ext cx="635" cy="1162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36"/>
                        <wps:cNvSpPr txBox="1">
                          <a:spLocks noChangeArrowheads="1"/>
                        </wps:cNvSpPr>
                        <wps:spPr bwMode="auto">
                          <a:xfrm>
                            <a:off x="773430" y="1647190"/>
                            <a:ext cx="998220" cy="400685"/>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spacing w:after="0" w:line="240" w:lineRule="auto"/>
                                <w:jc w:val="center"/>
                                <w:rPr>
                                  <w:rFonts w:ascii="Arial Narrow" w:hAnsi="Arial Narrow"/>
                                </w:rPr>
                              </w:pPr>
                              <w:r>
                                <w:rPr>
                                  <w:rFonts w:ascii="Arial Narrow" w:hAnsi="Arial Narrow"/>
                                </w:rPr>
                                <w:t>(MBS item 10916 for referral)</w:t>
                              </w:r>
                            </w:p>
                          </w:txbxContent>
                        </wps:txbx>
                        <wps:bodyPr rot="0" vert="horz" wrap="square" lIns="91440" tIns="45720" rIns="91440" bIns="45720" anchor="t" anchorCtr="0" upright="1">
                          <a:noAutofit/>
                        </wps:bodyPr>
                      </wps:wsp>
                      <wps:wsp>
                        <wps:cNvPr id="23" name="Text Box 137"/>
                        <wps:cNvSpPr txBox="1">
                          <a:spLocks noChangeArrowheads="1"/>
                        </wps:cNvSpPr>
                        <wps:spPr bwMode="auto">
                          <a:xfrm>
                            <a:off x="1980565" y="1111250"/>
                            <a:ext cx="998220" cy="400685"/>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spacing w:after="0" w:line="240" w:lineRule="auto"/>
                                <w:jc w:val="center"/>
                                <w:rPr>
                                  <w:rFonts w:ascii="Arial Narrow" w:hAnsi="Arial Narrow"/>
                                </w:rPr>
                              </w:pPr>
                              <w:r>
                                <w:rPr>
                                  <w:rFonts w:ascii="Arial Narrow" w:hAnsi="Arial Narrow"/>
                                </w:rPr>
                                <w:t>(MBS item 23 for referral)</w:t>
                              </w:r>
                            </w:p>
                          </w:txbxContent>
                        </wps:txbx>
                        <wps:bodyPr rot="0" vert="horz" wrap="square" lIns="91440" tIns="45720" rIns="91440" bIns="45720" anchor="t" anchorCtr="0" upright="1">
                          <a:noAutofit/>
                        </wps:bodyPr>
                      </wps:wsp>
                      <wps:wsp>
                        <wps:cNvPr id="24" name="Text Box 138"/>
                        <wps:cNvSpPr txBox="1">
                          <a:spLocks noChangeArrowheads="1"/>
                        </wps:cNvSpPr>
                        <wps:spPr bwMode="auto">
                          <a:xfrm>
                            <a:off x="5046345" y="1095375"/>
                            <a:ext cx="830580" cy="450850"/>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spacing w:after="0" w:line="240" w:lineRule="auto"/>
                                <w:jc w:val="center"/>
                                <w:rPr>
                                  <w:rFonts w:ascii="Arial Narrow" w:hAnsi="Arial Narrow"/>
                                </w:rPr>
                              </w:pPr>
                              <w:r>
                                <w:rPr>
                                  <w:rFonts w:ascii="Arial Narrow" w:hAnsi="Arial Narrow"/>
                                </w:rPr>
                                <w:t>(MBS item 23 for referral)</w:t>
                              </w:r>
                            </w:p>
                          </w:txbxContent>
                        </wps:txbx>
                        <wps:bodyPr rot="0" vert="horz" wrap="square" lIns="91440" tIns="45720" rIns="91440" bIns="45720" anchor="t" anchorCtr="0" upright="1">
                          <a:noAutofit/>
                        </wps:bodyPr>
                      </wps:wsp>
                      <wps:wsp>
                        <wps:cNvPr id="25" name="Text Box 139"/>
                        <wps:cNvSpPr txBox="1">
                          <a:spLocks noChangeArrowheads="1"/>
                        </wps:cNvSpPr>
                        <wps:spPr bwMode="auto">
                          <a:xfrm>
                            <a:off x="4149090" y="1597025"/>
                            <a:ext cx="830580" cy="450850"/>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spacing w:after="0" w:line="240" w:lineRule="auto"/>
                                <w:jc w:val="center"/>
                                <w:rPr>
                                  <w:rFonts w:ascii="Arial Narrow" w:hAnsi="Arial Narrow"/>
                                </w:rPr>
                              </w:pPr>
                              <w:r>
                                <w:rPr>
                                  <w:rFonts w:ascii="Arial Narrow" w:hAnsi="Arial Narrow"/>
                                </w:rPr>
                                <w:t>(MBS item 23 for referral)</w:t>
                              </w:r>
                            </w:p>
                          </w:txbxContent>
                        </wps:txbx>
                        <wps:bodyPr rot="0" vert="horz" wrap="square" lIns="91440" tIns="45720" rIns="91440" bIns="45720" anchor="t" anchorCtr="0" upright="1">
                          <a:noAutofit/>
                        </wps:bodyPr>
                      </wps:wsp>
                      <wps:wsp>
                        <wps:cNvPr id="26" name="Text Box 140"/>
                        <wps:cNvSpPr txBox="1">
                          <a:spLocks noChangeArrowheads="1"/>
                        </wps:cNvSpPr>
                        <wps:spPr bwMode="auto">
                          <a:xfrm>
                            <a:off x="6353810" y="1111250"/>
                            <a:ext cx="1219200" cy="368300"/>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jc w:val="center"/>
                                <w:rPr>
                                  <w:rFonts w:ascii="Arial Narrow" w:hAnsi="Arial Narrow"/>
                                </w:rPr>
                              </w:pPr>
                              <w:r w:rsidRPr="007F3A30">
                                <w:rPr>
                                  <w:rFonts w:ascii="Arial Narrow" w:hAnsi="Arial Narrow"/>
                                </w:rPr>
                                <w:t>Assessment by ED</w:t>
                              </w:r>
                            </w:p>
                          </w:txbxContent>
                        </wps:txbx>
                        <wps:bodyPr rot="0" vert="horz" wrap="square" lIns="91440" tIns="45720" rIns="91440" bIns="45720" anchor="t" anchorCtr="0" upright="1">
                          <a:noAutofit/>
                        </wps:bodyPr>
                      </wps:wsp>
                      <wps:wsp>
                        <wps:cNvPr id="27" name="Text Box 141"/>
                        <wps:cNvSpPr txBox="1">
                          <a:spLocks noChangeArrowheads="1"/>
                        </wps:cNvSpPr>
                        <wps:spPr bwMode="auto">
                          <a:xfrm>
                            <a:off x="3337560" y="1123950"/>
                            <a:ext cx="1266825" cy="351790"/>
                          </a:xfrm>
                          <a:prstGeom prst="rect">
                            <a:avLst/>
                          </a:prstGeom>
                          <a:solidFill>
                            <a:srgbClr val="FFFFFF"/>
                          </a:solidFill>
                          <a:ln w="9525">
                            <a:solidFill>
                              <a:srgbClr val="000000"/>
                            </a:solidFill>
                            <a:miter lim="800000"/>
                            <a:headEnd/>
                            <a:tailEnd/>
                          </a:ln>
                        </wps:spPr>
                        <wps:txbx>
                          <w:txbxContent>
                            <w:p w:rsidR="00CA78C7" w:rsidRPr="007F3A30" w:rsidRDefault="00CA78C7" w:rsidP="00942BE8">
                              <w:pPr>
                                <w:jc w:val="center"/>
                                <w:rPr>
                                  <w:rFonts w:ascii="Arial Narrow" w:hAnsi="Arial Narrow"/>
                                </w:rPr>
                              </w:pPr>
                              <w:r w:rsidRPr="007F3A30">
                                <w:rPr>
                                  <w:rFonts w:ascii="Arial Narrow" w:hAnsi="Arial Narrow"/>
                                </w:rPr>
                                <w:t xml:space="preserve">Assessment by GP </w:t>
                              </w:r>
                            </w:p>
                          </w:txbxContent>
                        </wps:txbx>
                        <wps:bodyPr rot="0" vert="horz" wrap="square" lIns="91440" tIns="45720" rIns="91440" bIns="45720" anchor="t" anchorCtr="0" upright="1">
                          <a:noAutofit/>
                        </wps:bodyPr>
                      </wps:wsp>
                      <wps:wsp>
                        <wps:cNvPr id="28" name="AutoShape 142"/>
                        <wps:cNvCnPr>
                          <a:cxnSpLocks noChangeShapeType="1"/>
                        </wps:cNvCnPr>
                        <wps:spPr bwMode="auto">
                          <a:xfrm flipH="1" flipV="1">
                            <a:off x="1066800" y="2695575"/>
                            <a:ext cx="5410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43"/>
                        <wps:cNvCnPr>
                          <a:cxnSpLocks noChangeShapeType="1"/>
                        </wps:cNvCnPr>
                        <wps:spPr bwMode="auto">
                          <a:xfrm flipV="1">
                            <a:off x="1206500" y="2861945"/>
                            <a:ext cx="54425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81" o:spid="_x0000_s1055" editas="canvas" alt="Title: Figure 5: Algorithm for proposed pathways for assessment and treatment of patients with an imbedded CFB - Description: Figure 5: Algorithm for proposed pathways for assessment and treatment of patients with an imbedded CFB" style="width:677.45pt;height:398.75pt;mso-position-horizontal-relative:char;mso-position-vertical-relative:line" coordsize="86036,5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">
                <v:shape id="_x0000_s1056" type="#_x0000_t75" alt="Figure 5: Algorithm for proposed pathways for assessment and treatment of patients with an imbedded CFB" style="position:absolute;width:86036;height:50641;visibility:visible;mso-wrap-style:square">
                  <v:fill o:detectmouseclick="t"/>
                  <v:path o:connecttype="none"/>
                </v:shape>
                <v:shape id="Text Box 106" o:spid="_x0000_s1057" type="#_x0000_t202" style="position:absolute;top:43656;width:49955;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A78C7" w:rsidRPr="00CC3273" w:rsidRDefault="00CA78C7" w:rsidP="00942BE8">
                        <w:pPr>
                          <w:rPr>
                            <w:rFonts w:ascii="Arial Narrow" w:hAnsi="Arial Narrow"/>
                            <w:sz w:val="18"/>
                            <w:szCs w:val="18"/>
                            <w:lang w:val="en-GB" w:eastAsia="ja-JP"/>
                          </w:rPr>
                        </w:pPr>
                        <w:r w:rsidRPr="00CC3273">
                          <w:rPr>
                            <w:rFonts w:ascii="Arial Narrow" w:hAnsi="Arial Narrow"/>
                            <w:sz w:val="18"/>
                            <w:szCs w:val="18"/>
                            <w:lang w:val="en-GB" w:eastAsia="ja-JP"/>
                          </w:rPr>
                          <w:t xml:space="preserve">GP=general practitioners; ED=emergency department; </w:t>
                        </w:r>
                        <w:smartTag w:uri="urn:schemas-microsoft-com:office:smarttags" w:element="stockticker">
                          <w:r w:rsidRPr="00CC3273">
                            <w:rPr>
                              <w:rFonts w:ascii="Arial Narrow" w:hAnsi="Arial Narrow"/>
                              <w:sz w:val="18"/>
                              <w:szCs w:val="18"/>
                              <w:lang w:val="en-GB" w:eastAsia="ja-JP"/>
                            </w:rPr>
                            <w:t>CFB</w:t>
                          </w:r>
                        </w:smartTag>
                        <w:r w:rsidRPr="00CC3273">
                          <w:rPr>
                            <w:rFonts w:ascii="Arial Narrow" w:hAnsi="Arial Narrow"/>
                            <w:sz w:val="18"/>
                            <w:szCs w:val="18"/>
                            <w:lang w:val="en-GB" w:eastAsia="ja-JP"/>
                          </w:rPr>
                          <w:t>=corneal foreign body</w:t>
                        </w:r>
                      </w:p>
                      <w:p w:rsidR="00CA78C7" w:rsidRPr="00F53EF3" w:rsidRDefault="00CA78C7" w:rsidP="00942BE8">
                        <w:pPr>
                          <w:rPr>
                            <w:i/>
                          </w:rPr>
                        </w:pPr>
                      </w:p>
                    </w:txbxContent>
                  </v:textbox>
                </v:shape>
                <v:shape id="Text Box 119" o:spid="_x0000_s1058" type="#_x0000_t202" style="position:absolute;left:31730;top:2571;width:16669;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A78C7" w:rsidRPr="007F3A30" w:rsidRDefault="00CA78C7" w:rsidP="00942BE8">
                        <w:pPr>
                          <w:rPr>
                            <w:rFonts w:ascii="Arial Narrow" w:hAnsi="Arial Narrow"/>
                          </w:rPr>
                        </w:pPr>
                        <w:r w:rsidRPr="007F3A30">
                          <w:rPr>
                            <w:rFonts w:ascii="Arial Narrow" w:hAnsi="Arial Narrow"/>
                          </w:rPr>
                          <w:t xml:space="preserve">Patients with an imbedded </w:t>
                        </w:r>
                        <w:smartTag w:uri="urn:schemas-microsoft-com:office:smarttags" w:element="stockticker">
                          <w:r w:rsidRPr="007F3A30">
                            <w:rPr>
                              <w:rFonts w:ascii="Arial Narrow" w:hAnsi="Arial Narrow"/>
                            </w:rPr>
                            <w:t>CFB</w:t>
                          </w:r>
                        </w:smartTag>
                      </w:p>
                    </w:txbxContent>
                  </v:textbox>
                </v:shape>
                <v:shape id="AutoShape 120" o:spid="_x0000_s1059" type="#_x0000_t32" style="position:absolute;left:39706;top:6502;width:6;height:4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21" o:spid="_x0000_s1060" type="#_x0000_t32" style="position:absolute;left:48399;top:4489;width:21235;height:6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22" o:spid="_x0000_s1061" type="#_x0000_t32" style="position:absolute;left:7734;top:4476;width:24016;height:63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Text Box 123" o:spid="_x0000_s1062" type="#_x0000_t202" style="position:absolute;left:33375;top:36474;width:14980;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A78C7" w:rsidRPr="007F3A30" w:rsidRDefault="00CA78C7" w:rsidP="00942BE8">
                        <w:pPr>
                          <w:spacing w:after="0" w:line="240" w:lineRule="auto"/>
                          <w:jc w:val="center"/>
                          <w:rPr>
                            <w:rFonts w:ascii="Arial Narrow" w:hAnsi="Arial Narrow"/>
                          </w:rPr>
                        </w:pPr>
                        <w:r>
                          <w:rPr>
                            <w:rFonts w:ascii="Arial Narrow" w:hAnsi="Arial Narrow"/>
                          </w:rPr>
                          <w:t>Ophthalmologist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CA78C7" w:rsidRPr="007F3A30" w:rsidRDefault="00CA78C7" w:rsidP="00942BE8">
                        <w:pPr>
                          <w:spacing w:after="0" w:line="240" w:lineRule="auto"/>
                          <w:jc w:val="center"/>
                          <w:rPr>
                            <w:rFonts w:ascii="Arial Narrow" w:hAnsi="Arial Narrow"/>
                          </w:rPr>
                        </w:pPr>
                        <w:r w:rsidRPr="007F3A30">
                          <w:rPr>
                            <w:rFonts w:ascii="Arial Narrow" w:hAnsi="Arial Narrow"/>
                          </w:rPr>
                          <w:t>(MBS item</w:t>
                        </w:r>
                        <w:r>
                          <w:rPr>
                            <w:rFonts w:ascii="Arial Narrow" w:hAnsi="Arial Narrow"/>
                          </w:rPr>
                          <w:t>s 104 and</w:t>
                        </w:r>
                        <w:r w:rsidRPr="007F3A30">
                          <w:rPr>
                            <w:rFonts w:ascii="Arial Narrow" w:hAnsi="Arial Narrow"/>
                          </w:rPr>
                          <w:t xml:space="preserve"> 42644)</w:t>
                        </w:r>
                      </w:p>
                    </w:txbxContent>
                  </v:textbox>
                </v:shape>
                <v:shape id="Text Box 124" o:spid="_x0000_s1063" type="#_x0000_t202" style="position:absolute;left:857;top:22479;width:9811;height:12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A78C7" w:rsidRPr="007F3A30" w:rsidRDefault="00CA78C7" w:rsidP="00942BE8">
                        <w:pPr>
                          <w:spacing w:after="0" w:line="240" w:lineRule="auto"/>
                          <w:jc w:val="center"/>
                          <w:rPr>
                            <w:rFonts w:ascii="Arial Narrow" w:hAnsi="Arial Narrow"/>
                          </w:rPr>
                        </w:pPr>
                        <w:r>
                          <w:rPr>
                            <w:rFonts w:ascii="Arial Narrow" w:hAnsi="Arial Narrow"/>
                          </w:rPr>
                          <w:t>Optometrist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57104E" w:rsidRDefault="00CA78C7" w:rsidP="00942BE8">
                        <w:pPr>
                          <w:spacing w:after="0" w:line="240" w:lineRule="auto"/>
                          <w:jc w:val="center"/>
                          <w:rPr>
                            <w:rFonts w:ascii="Arial Narrow" w:hAnsi="Arial Narrow"/>
                          </w:rPr>
                        </w:pPr>
                        <w:r w:rsidRPr="00EB55C8">
                          <w:rPr>
                            <w:rFonts w:ascii="Arial Narrow" w:hAnsi="Arial Narrow"/>
                          </w:rPr>
                          <w:t>(</w:t>
                        </w:r>
                        <w:proofErr w:type="gramStart"/>
                        <w:r w:rsidR="0057104E" w:rsidRPr="00EB55C8">
                          <w:rPr>
                            <w:rFonts w:ascii="Arial Narrow" w:hAnsi="Arial Narrow"/>
                            <w:b/>
                          </w:rPr>
                          <w:t>proposed</w:t>
                        </w:r>
                        <w:proofErr w:type="gramEnd"/>
                        <w:r w:rsidR="0057104E" w:rsidRPr="00EB55C8">
                          <w:rPr>
                            <w:rFonts w:ascii="Arial Narrow" w:hAnsi="Arial Narrow"/>
                            <w:b/>
                          </w:rPr>
                          <w:t xml:space="preserve"> MBS item +/-</w:t>
                        </w:r>
                      </w:p>
                      <w:p w:rsidR="00CA78C7" w:rsidRPr="00870ECE" w:rsidRDefault="00CA78C7" w:rsidP="00942BE8">
                        <w:pPr>
                          <w:spacing w:after="0" w:line="240" w:lineRule="auto"/>
                          <w:jc w:val="center"/>
                          <w:rPr>
                            <w:rFonts w:ascii="Arial Narrow" w:hAnsi="Arial Narrow"/>
                            <w:b/>
                          </w:rPr>
                        </w:pPr>
                        <w:r w:rsidRPr="00DF4F45">
                          <w:rPr>
                            <w:rFonts w:ascii="Arial Narrow" w:hAnsi="Arial Narrow"/>
                          </w:rPr>
                          <w:t xml:space="preserve">MBS </w:t>
                        </w:r>
                        <w:r w:rsidR="0057104E">
                          <w:rPr>
                            <w:rFonts w:ascii="Arial Narrow" w:hAnsi="Arial Narrow"/>
                          </w:rPr>
                          <w:t>item 10900, 10913 or 10916</w:t>
                        </w:r>
                        <w:r w:rsidRPr="00870ECE">
                          <w:rPr>
                            <w:rFonts w:ascii="Arial Narrow" w:hAnsi="Arial Narrow"/>
                            <w:b/>
                          </w:rPr>
                          <w:t>)</w:t>
                        </w:r>
                      </w:p>
                    </w:txbxContent>
                  </v:textbox>
                </v:shape>
                <v:shape id="AutoShape 125" o:spid="_x0000_s1064" type="#_x0000_t32" style="position:absolute;left:5626;top:14859;width:6;height:76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Text Box 126" o:spid="_x0000_s1065" type="#_x0000_t202" style="position:absolute;left:28860;top:21717;width:14662;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CA78C7" w:rsidRPr="007F3A30" w:rsidRDefault="00CA78C7" w:rsidP="00942BE8">
                        <w:pPr>
                          <w:spacing w:after="0" w:line="240" w:lineRule="auto"/>
                          <w:jc w:val="center"/>
                          <w:rPr>
                            <w:rFonts w:ascii="Arial Narrow" w:hAnsi="Arial Narrow"/>
                          </w:rPr>
                        </w:pPr>
                        <w:r>
                          <w:rPr>
                            <w:rFonts w:ascii="Arial Narrow" w:hAnsi="Arial Narrow"/>
                          </w:rPr>
                          <w:t>GP r</w:t>
                        </w:r>
                        <w:r w:rsidRPr="007F3A30">
                          <w:rPr>
                            <w:rFonts w:ascii="Arial Narrow" w:hAnsi="Arial Narrow"/>
                          </w:rPr>
                          <w:t xml:space="preserve">emoval of </w:t>
                        </w:r>
                        <w:smartTag w:uri="urn:schemas-microsoft-com:office:smarttags" w:element="stockticker">
                          <w:r w:rsidRPr="007F3A30">
                            <w:rPr>
                              <w:rFonts w:ascii="Arial Narrow" w:hAnsi="Arial Narrow"/>
                            </w:rPr>
                            <w:t>CFB</w:t>
                          </w:r>
                        </w:smartTag>
                      </w:p>
                      <w:p w:rsidR="00CA78C7" w:rsidRPr="007F3A30" w:rsidRDefault="00CA78C7" w:rsidP="00942BE8">
                        <w:pPr>
                          <w:spacing w:after="0" w:line="240" w:lineRule="auto"/>
                          <w:jc w:val="center"/>
                          <w:rPr>
                            <w:rFonts w:ascii="Arial Narrow" w:hAnsi="Arial Narrow"/>
                          </w:rPr>
                        </w:pPr>
                        <w:r w:rsidRPr="007F3A30">
                          <w:rPr>
                            <w:rFonts w:ascii="Arial Narrow" w:hAnsi="Arial Narrow"/>
                          </w:rPr>
                          <w:t>(MBS item</w:t>
                        </w:r>
                        <w:r>
                          <w:rPr>
                            <w:rFonts w:ascii="Arial Narrow" w:hAnsi="Arial Narrow"/>
                          </w:rPr>
                          <w:t>s 23 and</w:t>
                        </w:r>
                        <w:r w:rsidRPr="007F3A30">
                          <w:rPr>
                            <w:rFonts w:ascii="Arial Narrow" w:hAnsi="Arial Narrow"/>
                          </w:rPr>
                          <w:t xml:space="preserve"> 42644)</w:t>
                        </w:r>
                      </w:p>
                      <w:p w:rsidR="00CA78C7" w:rsidRPr="007F3A30" w:rsidRDefault="00CA78C7" w:rsidP="00942BE8">
                        <w:pPr>
                          <w:spacing w:after="0" w:line="240" w:lineRule="auto"/>
                          <w:jc w:val="center"/>
                          <w:rPr>
                            <w:rFonts w:ascii="Arial Narrow" w:hAnsi="Arial Narrow"/>
                          </w:rPr>
                        </w:pPr>
                      </w:p>
                    </w:txbxContent>
                  </v:textbox>
                </v:shape>
                <v:shape id="Text Box 127" o:spid="_x0000_s1066" type="#_x0000_t202" style="position:absolute;left:66490;top:25279;width:9170;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A78C7" w:rsidRPr="007F3A30" w:rsidRDefault="00CA78C7" w:rsidP="009E1E5B">
                        <w:pPr>
                          <w:spacing w:after="0" w:line="240" w:lineRule="auto"/>
                          <w:jc w:val="center"/>
                          <w:rPr>
                            <w:rFonts w:ascii="Arial Narrow" w:hAnsi="Arial Narrow"/>
                          </w:rPr>
                        </w:pPr>
                        <w:r>
                          <w:rPr>
                            <w:rFonts w:ascii="Arial Narrow" w:hAnsi="Arial Narrow"/>
                          </w:rPr>
                          <w:t xml:space="preserve">ED/Eye department removal of </w:t>
                        </w:r>
                        <w:smartTag w:uri="urn:schemas-microsoft-com:office:smarttags" w:element="stockticker">
                          <w:r>
                            <w:rPr>
                              <w:rFonts w:ascii="Arial Narrow" w:hAnsi="Arial Narrow"/>
                            </w:rPr>
                            <w:t>CFB</w:t>
                          </w:r>
                        </w:smartTag>
                      </w:p>
                      <w:p w:rsidR="00CA78C7" w:rsidRPr="009E1E5B" w:rsidRDefault="00CA78C7" w:rsidP="009E1E5B"/>
                    </w:txbxContent>
                  </v:textbox>
                </v:shape>
                <v:shape id="AutoShape 128" o:spid="_x0000_s1067" type="#_x0000_t33" style="position:absolute;left:11067;top:15761;width:23305;height:213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H5tsAAAADbAAAADwAAAGRycy9kb3ducmV2LnhtbERPTYvCMBC9C/6HMII3TV1kkdpURFcQ&#10;ZA+rgh6HZtoUm0lpotZ/v1lY8DaP9znZqreNeFDna8cKZtMEBHHhdM2VgvNpN1mA8AFZY+OYFLzI&#10;wyofDjJMtXvyDz2OoRIxhH2KCkwIbSqlLwxZ9FPXEkeudJ3FEGFXSd3hM4bbRn4kyae0WHNsMNjS&#10;xlBxO96tgoO7ytJdzabcmou/+fuXvnyflRqP+vUSRKA+vMX/7r2O8+fw90s8QO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B+bbAAAAA2wAAAA8AAAAAAAAAAAAAAAAA&#10;oQIAAGRycy9kb3ducmV2LnhtbFBLBQYAAAAABAAEAPkAAACOAwAAAAA=&#10;">
                  <v:stroke endarrow="block"/>
                </v:shape>
                <v:shape id="AutoShape 129" o:spid="_x0000_s1068" type="#_x0000_t33" style="position:absolute;left:44913;top:18205;width:23305;height:1641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epcEAAADbAAAADwAAAGRycy9kb3ducmV2LnhtbERP3WrCMBS+H/gO4Qi7m6mTiVSjiE5W&#10;djG26gMcmmNTbE5KEmt9ezMY7O58fL9ntRlsK3ryoXGsYDrJQBBXTjdcKzgdDy8LECEia2wdk4I7&#10;BdisR08rzLW78Q/1ZaxFCuGQowITY5dLGSpDFsPEdcSJOztvMSboa6k93lK4beVrls2lxYZTg8GO&#10;doaqS3m1CuazbfZx/drbwhSfZMt+59+/G6Wex8N2CSLSEP/Ff+5Cp/lv8PtLOk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Z6lwQAAANsAAAAPAAAAAAAAAAAAAAAA&#10;AKECAABkcnMvZG93bnJldi54bWxQSwUGAAAAAAQABAD5AAAAjwMAAAAA&#10;">
                  <v:stroke endarrow="block"/>
                </v:shape>
                <v:shape id="AutoShape 130" o:spid="_x0000_s1069" type="#_x0000_t32" style="position:absolute;left:46043;top:12954;width:17495;height: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31" o:spid="_x0000_s1070" type="#_x0000_t32" style="position:absolute;left:45529;top:14757;width:6;height:217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132" o:spid="_x0000_s1071" type="#_x0000_t202" style="position:absolute;left:1619;top:10788;width:12224;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CA78C7" w:rsidRPr="007F3A30" w:rsidRDefault="00CA78C7" w:rsidP="00942BE8">
                        <w:pPr>
                          <w:spacing w:after="0" w:line="240" w:lineRule="auto"/>
                          <w:jc w:val="center"/>
                          <w:rPr>
                            <w:rFonts w:ascii="Arial Narrow" w:hAnsi="Arial Narrow"/>
                          </w:rPr>
                        </w:pPr>
                        <w:r w:rsidRPr="007F3A30">
                          <w:rPr>
                            <w:rFonts w:ascii="Arial Narrow" w:hAnsi="Arial Narrow"/>
                          </w:rPr>
                          <w:t>Assessment by optometrist</w:t>
                        </w:r>
                      </w:p>
                    </w:txbxContent>
                  </v:textbox>
                </v:shape>
                <v:shape id="AutoShape 133" o:spid="_x0000_s1072" type="#_x0000_t32" style="position:absolute;left:13843;top:12998;width:19532;height:1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34" o:spid="_x0000_s1073" type="#_x0000_t32" style="position:absolute;left:36588;top:14033;width:7;height:77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35" o:spid="_x0000_s1074" type="#_x0000_t32" style="position:absolute;left:71120;top:13620;width:6;height:11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Text Box 136" o:spid="_x0000_s1075" type="#_x0000_t202" style="position:absolute;left:7734;top:16471;width:9982;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CA78C7" w:rsidRPr="007F3A30" w:rsidRDefault="00CA78C7" w:rsidP="00942BE8">
                        <w:pPr>
                          <w:spacing w:after="0" w:line="240" w:lineRule="auto"/>
                          <w:jc w:val="center"/>
                          <w:rPr>
                            <w:rFonts w:ascii="Arial Narrow" w:hAnsi="Arial Narrow"/>
                          </w:rPr>
                        </w:pPr>
                        <w:r>
                          <w:rPr>
                            <w:rFonts w:ascii="Arial Narrow" w:hAnsi="Arial Narrow"/>
                          </w:rPr>
                          <w:t>(MBS item 10916 for referral)</w:t>
                        </w:r>
                      </w:p>
                    </w:txbxContent>
                  </v:textbox>
                </v:shape>
                <v:shape id="Text Box 137" o:spid="_x0000_s1076" type="#_x0000_t202" style="position:absolute;left:19805;top:11112;width:9982;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CA78C7" w:rsidRPr="007F3A30" w:rsidRDefault="00CA78C7" w:rsidP="00942BE8">
                        <w:pPr>
                          <w:spacing w:after="0" w:line="240" w:lineRule="auto"/>
                          <w:jc w:val="center"/>
                          <w:rPr>
                            <w:rFonts w:ascii="Arial Narrow" w:hAnsi="Arial Narrow"/>
                          </w:rPr>
                        </w:pPr>
                        <w:r>
                          <w:rPr>
                            <w:rFonts w:ascii="Arial Narrow" w:hAnsi="Arial Narrow"/>
                          </w:rPr>
                          <w:t>(MBS item 23 for referral)</w:t>
                        </w:r>
                      </w:p>
                    </w:txbxContent>
                  </v:textbox>
                </v:shape>
                <v:shape id="Text Box 138" o:spid="_x0000_s1077" type="#_x0000_t202" style="position:absolute;left:50463;top:10953;width:8306;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CA78C7" w:rsidRPr="007F3A30" w:rsidRDefault="00CA78C7" w:rsidP="00942BE8">
                        <w:pPr>
                          <w:spacing w:after="0" w:line="240" w:lineRule="auto"/>
                          <w:jc w:val="center"/>
                          <w:rPr>
                            <w:rFonts w:ascii="Arial Narrow" w:hAnsi="Arial Narrow"/>
                          </w:rPr>
                        </w:pPr>
                        <w:r>
                          <w:rPr>
                            <w:rFonts w:ascii="Arial Narrow" w:hAnsi="Arial Narrow"/>
                          </w:rPr>
                          <w:t>(MBS item 23 for referral)</w:t>
                        </w:r>
                      </w:p>
                    </w:txbxContent>
                  </v:textbox>
                </v:shape>
                <v:shape id="Text Box 139" o:spid="_x0000_s1078" type="#_x0000_t202" style="position:absolute;left:41490;top:15970;width:8306;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CA78C7" w:rsidRPr="007F3A30" w:rsidRDefault="00CA78C7" w:rsidP="00942BE8">
                        <w:pPr>
                          <w:spacing w:after="0" w:line="240" w:lineRule="auto"/>
                          <w:jc w:val="center"/>
                          <w:rPr>
                            <w:rFonts w:ascii="Arial Narrow" w:hAnsi="Arial Narrow"/>
                          </w:rPr>
                        </w:pPr>
                        <w:r>
                          <w:rPr>
                            <w:rFonts w:ascii="Arial Narrow" w:hAnsi="Arial Narrow"/>
                          </w:rPr>
                          <w:t>(MBS item 23 for referral)</w:t>
                        </w:r>
                      </w:p>
                    </w:txbxContent>
                  </v:textbox>
                </v:shape>
                <v:shape id="Text Box 140" o:spid="_x0000_s1079" type="#_x0000_t202" style="position:absolute;left:63538;top:11112;width:12192;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CA78C7" w:rsidRPr="007F3A30" w:rsidRDefault="00CA78C7" w:rsidP="00942BE8">
                        <w:pPr>
                          <w:jc w:val="center"/>
                          <w:rPr>
                            <w:rFonts w:ascii="Arial Narrow" w:hAnsi="Arial Narrow"/>
                          </w:rPr>
                        </w:pPr>
                        <w:r w:rsidRPr="007F3A30">
                          <w:rPr>
                            <w:rFonts w:ascii="Arial Narrow" w:hAnsi="Arial Narrow"/>
                          </w:rPr>
                          <w:t>Assessment by ED</w:t>
                        </w:r>
                      </w:p>
                    </w:txbxContent>
                  </v:textbox>
                </v:shape>
                <v:shape id="Text Box 141" o:spid="_x0000_s1080" type="#_x0000_t202" style="position:absolute;left:33375;top:11239;width:12668;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CA78C7" w:rsidRPr="007F3A30" w:rsidRDefault="00CA78C7" w:rsidP="00942BE8">
                        <w:pPr>
                          <w:jc w:val="center"/>
                          <w:rPr>
                            <w:rFonts w:ascii="Arial Narrow" w:hAnsi="Arial Narrow"/>
                          </w:rPr>
                        </w:pPr>
                        <w:r w:rsidRPr="007F3A30">
                          <w:rPr>
                            <w:rFonts w:ascii="Arial Narrow" w:hAnsi="Arial Narrow"/>
                          </w:rPr>
                          <w:t xml:space="preserve">Assessment by GP </w:t>
                        </w:r>
                      </w:p>
                    </w:txbxContent>
                  </v:textbox>
                </v:shape>
                <v:shape id="AutoShape 142" o:spid="_x0000_s1081" type="#_x0000_t32" style="position:absolute;left:10668;top:26955;width:54102;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Kr8AAADbAAAADwAAAGRycy9kb3ducmV2LnhtbERPS2vCQBC+F/wPywi91Y0hiI2uIhZB&#10;pBcfhx6H7LgJZmdDdqrpv3cPBY8f33u5Hnyr7tTHJrCB6SQDRVwF27AzcDnvPuagoiBbbAOTgT+K&#10;sF6N3pZY2vDgI91P4lQK4ViigVqkK7WOVU0e4yR0xIm7ht6jJNg7bXt8pHDf6jzLZtpjw6mhxo62&#10;NVW306838HPx35958eVd4c5yFDo0eTEz5n08bBaghAZ5if/de2sgT2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PFKr8AAADbAAAADwAAAAAAAAAAAAAAAACh&#10;AgAAZHJzL2Rvd25yZXYueG1sUEsFBgAAAAAEAAQA+QAAAI0DAAAAAA==&#10;">
                  <v:stroke endarrow="block"/>
                </v:shape>
                <v:shape id="AutoShape 143" o:spid="_x0000_s1082" type="#_x0000_t32" style="position:absolute;left:12065;top:28619;width:54425;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w10:anchorlock/>
              </v:group>
            </w:pict>
          </mc:Fallback>
        </mc:AlternateContent>
      </w:r>
    </w:p>
    <w:p w:rsidR="002B1A33" w:rsidRPr="00EB55C8" w:rsidRDefault="002B1A33" w:rsidP="00CC3273">
      <w:pPr>
        <w:pStyle w:val="Heading1"/>
        <w:sectPr w:rsidR="002B1A33" w:rsidRPr="00EB55C8" w:rsidSect="002B1A33">
          <w:headerReference w:type="even" r:id="rId18"/>
          <w:headerReference w:type="default" r:id="rId19"/>
          <w:footerReference w:type="default" r:id="rId20"/>
          <w:headerReference w:type="first" r:id="rId21"/>
          <w:footerReference w:type="first" r:id="rId22"/>
          <w:pgSz w:w="16838" w:h="11906" w:orient="landscape" w:code="9"/>
          <w:pgMar w:top="1440" w:right="1440" w:bottom="1440" w:left="1440" w:header="709" w:footer="709" w:gutter="0"/>
          <w:cols w:space="708"/>
          <w:titlePg/>
          <w:docGrid w:linePitch="360"/>
        </w:sectPr>
      </w:pPr>
    </w:p>
    <w:p w:rsidR="00CC3273" w:rsidRPr="00EB55C8" w:rsidRDefault="00CC3273" w:rsidP="00CC3273">
      <w:pPr>
        <w:pStyle w:val="Heading1"/>
      </w:pPr>
      <w:bookmarkStart w:id="38" w:name="_Toc358039229"/>
      <w:bookmarkStart w:id="39" w:name="_Toc369525813"/>
      <w:r w:rsidRPr="00EB55C8">
        <w:lastRenderedPageBreak/>
        <w:t>Comparator</w:t>
      </w:r>
      <w:bookmarkEnd w:id="38"/>
      <w:bookmarkEnd w:id="39"/>
    </w:p>
    <w:p w:rsidR="00AD286C" w:rsidRPr="00EB55C8" w:rsidRDefault="00AD286C" w:rsidP="00AD286C">
      <w:pPr>
        <w:rPr>
          <w:sz w:val="22"/>
          <w:szCs w:val="22"/>
        </w:rPr>
      </w:pPr>
      <w:r w:rsidRPr="00EB55C8">
        <w:rPr>
          <w:sz w:val="22"/>
          <w:szCs w:val="22"/>
        </w:rPr>
        <w:t>The comparator for this application is current clinical practice</w:t>
      </w:r>
      <w:r w:rsidR="001A7216" w:rsidRPr="00EB55C8">
        <w:rPr>
          <w:sz w:val="22"/>
          <w:szCs w:val="22"/>
        </w:rPr>
        <w:t>. In current clinical practice</w:t>
      </w:r>
      <w:r w:rsidRPr="00EB55C8">
        <w:rPr>
          <w:sz w:val="22"/>
          <w:szCs w:val="22"/>
        </w:rPr>
        <w:t xml:space="preserve"> the optometrist claims the service as a standard attendance item following assessment and treatment of a patient with an imbedded </w:t>
      </w:r>
      <w:smartTag w:uri="urn:schemas-microsoft-com:office:smarttags" w:element="stockticker">
        <w:r w:rsidRPr="00EB55C8">
          <w:rPr>
            <w:sz w:val="22"/>
            <w:szCs w:val="22"/>
          </w:rPr>
          <w:t>CFB</w:t>
        </w:r>
      </w:smartTag>
      <w:r w:rsidR="00170777" w:rsidRPr="00EB55C8">
        <w:rPr>
          <w:sz w:val="22"/>
          <w:szCs w:val="22"/>
        </w:rPr>
        <w:t xml:space="preserve"> (MBS item 10900 or 10913; see </w:t>
      </w:r>
      <w:r w:rsidR="00A51C12" w:rsidRPr="00EB55C8">
        <w:fldChar w:fldCharType="begin"/>
      </w:r>
      <w:r w:rsidR="00A51C12" w:rsidRPr="00EB55C8">
        <w:instrText xml:space="preserve"> REF _Ref326581594 \h  \* MERGEFORMAT </w:instrText>
      </w:r>
      <w:r w:rsidR="00A51C12" w:rsidRPr="00EB55C8">
        <w:fldChar w:fldCharType="separate"/>
      </w:r>
      <w:r w:rsidR="00FC5F9D" w:rsidRPr="00EB55C8">
        <w:rPr>
          <w:sz w:val="22"/>
          <w:szCs w:val="22"/>
        </w:rPr>
        <w:t>Ta</w:t>
      </w:r>
      <w:r w:rsidR="00FC5F9D" w:rsidRPr="00EB55C8">
        <w:rPr>
          <w:sz w:val="22"/>
          <w:szCs w:val="22"/>
        </w:rPr>
        <w:t>b</w:t>
      </w:r>
      <w:r w:rsidR="00FC5F9D" w:rsidRPr="00EB55C8">
        <w:rPr>
          <w:sz w:val="22"/>
          <w:szCs w:val="22"/>
        </w:rPr>
        <w:t>le 3</w:t>
      </w:r>
      <w:r w:rsidR="00A51C12" w:rsidRPr="00EB55C8">
        <w:fldChar w:fldCharType="end"/>
      </w:r>
      <w:r w:rsidR="00170777" w:rsidRPr="00EB55C8">
        <w:t>)</w:t>
      </w:r>
      <w:r w:rsidRPr="00EB55C8">
        <w:rPr>
          <w:sz w:val="22"/>
          <w:szCs w:val="22"/>
        </w:rPr>
        <w:t xml:space="preserve">. </w:t>
      </w:r>
      <w:r w:rsidR="007E6A9B" w:rsidRPr="00EB55C8">
        <w:rPr>
          <w:sz w:val="22"/>
          <w:szCs w:val="22"/>
        </w:rPr>
        <w:t xml:space="preserve">If the attendance is less than 15 minutes, then optometrists would claim MBS item 10916. </w:t>
      </w:r>
      <w:r w:rsidRPr="00EB55C8">
        <w:rPr>
          <w:sz w:val="22"/>
          <w:szCs w:val="22"/>
        </w:rPr>
        <w:t>Alternatively the optometrist refers the patient to an ophthalmologist and claims under a short standard attendance fee item</w:t>
      </w:r>
      <w:r w:rsidR="00170777" w:rsidRPr="00EB55C8">
        <w:rPr>
          <w:sz w:val="22"/>
          <w:szCs w:val="22"/>
        </w:rPr>
        <w:t xml:space="preserve"> (MBS item 10916, see </w:t>
      </w:r>
      <w:r w:rsidR="00A51C12" w:rsidRPr="00EB55C8">
        <w:fldChar w:fldCharType="begin"/>
      </w:r>
      <w:r w:rsidR="00A51C12" w:rsidRPr="00EB55C8">
        <w:instrText xml:space="preserve"> REF _Ref326581594 \h  \* MERGEFORMAT </w:instrText>
      </w:r>
      <w:r w:rsidR="00A51C12" w:rsidRPr="00EB55C8">
        <w:fldChar w:fldCharType="separate"/>
      </w:r>
      <w:r w:rsidR="00FC5F9D" w:rsidRPr="00EB55C8">
        <w:rPr>
          <w:sz w:val="22"/>
          <w:szCs w:val="22"/>
        </w:rPr>
        <w:t>Table 3</w:t>
      </w:r>
      <w:r w:rsidR="00A51C12" w:rsidRPr="00EB55C8">
        <w:fldChar w:fldCharType="end"/>
      </w:r>
      <w:r w:rsidR="00170777" w:rsidRPr="00EB55C8">
        <w:t>)</w:t>
      </w:r>
      <w:r w:rsidRPr="00EB55C8">
        <w:rPr>
          <w:sz w:val="22"/>
          <w:szCs w:val="22"/>
        </w:rPr>
        <w:t xml:space="preserve">. The ophthalmologist would claim for removal of imbedded </w:t>
      </w:r>
      <w:smartTag w:uri="urn:schemas-microsoft-com:office:smarttags" w:element="stockticker">
        <w:r w:rsidRPr="00EB55C8">
          <w:rPr>
            <w:sz w:val="22"/>
            <w:szCs w:val="22"/>
          </w:rPr>
          <w:t>CFB</w:t>
        </w:r>
      </w:smartTag>
      <w:r w:rsidRPr="00EB55C8">
        <w:rPr>
          <w:sz w:val="22"/>
          <w:szCs w:val="22"/>
        </w:rPr>
        <w:t xml:space="preserve"> under item 42644</w:t>
      </w:r>
      <w:r w:rsidR="00170777" w:rsidRPr="00EB55C8">
        <w:rPr>
          <w:sz w:val="22"/>
          <w:szCs w:val="22"/>
        </w:rPr>
        <w:t xml:space="preserve"> (see </w:t>
      </w:r>
      <w:r w:rsidR="00A51C12" w:rsidRPr="00EB55C8">
        <w:fldChar w:fldCharType="begin"/>
      </w:r>
      <w:r w:rsidR="00A51C12" w:rsidRPr="00EB55C8">
        <w:instrText xml:space="preserve"> REF _Ref340483841 \h  \* MERGEFORMAT </w:instrText>
      </w:r>
      <w:r w:rsidR="00A51C12" w:rsidRPr="00EB55C8">
        <w:fldChar w:fldCharType="separate"/>
      </w:r>
      <w:r w:rsidR="00FC5F9D" w:rsidRPr="00EB55C8">
        <w:rPr>
          <w:sz w:val="22"/>
          <w:szCs w:val="22"/>
        </w:rPr>
        <w:t>Table 4</w:t>
      </w:r>
      <w:r w:rsidR="00A51C12" w:rsidRPr="00EB55C8">
        <w:fldChar w:fldCharType="end"/>
      </w:r>
      <w:r w:rsidR="00170777" w:rsidRPr="00EB55C8">
        <w:rPr>
          <w:sz w:val="22"/>
          <w:szCs w:val="22"/>
        </w:rPr>
        <w:t>)</w:t>
      </w:r>
      <w:r w:rsidR="00C614FD" w:rsidRPr="00EB55C8">
        <w:rPr>
          <w:sz w:val="22"/>
          <w:szCs w:val="22"/>
        </w:rPr>
        <w:t xml:space="preserve"> in addition to a consultation fee for</w:t>
      </w:r>
      <w:r w:rsidR="00FE4DB9" w:rsidRPr="00EB55C8">
        <w:rPr>
          <w:sz w:val="22"/>
          <w:szCs w:val="22"/>
        </w:rPr>
        <w:t xml:space="preserve"> professional attendance</w:t>
      </w:r>
      <w:r w:rsidR="00C0022A" w:rsidRPr="00EB55C8">
        <w:rPr>
          <w:sz w:val="22"/>
          <w:szCs w:val="22"/>
        </w:rPr>
        <w:t xml:space="preserve"> (item 104)</w:t>
      </w:r>
      <w:r w:rsidRPr="00EB55C8">
        <w:rPr>
          <w:sz w:val="22"/>
          <w:szCs w:val="22"/>
        </w:rPr>
        <w:t xml:space="preserve">. </w:t>
      </w:r>
      <w:r w:rsidR="00D47D9E" w:rsidRPr="00EB55C8">
        <w:rPr>
          <w:sz w:val="22"/>
          <w:szCs w:val="22"/>
        </w:rPr>
        <w:t>In cases where an ophthalmologist is not available, optometrists may also refer patients to the emergency department</w:t>
      </w:r>
      <w:r w:rsidR="00FF1B1E" w:rsidRPr="00EB55C8">
        <w:rPr>
          <w:sz w:val="22"/>
          <w:szCs w:val="22"/>
        </w:rPr>
        <w:t xml:space="preserve"> or hospital eye department</w:t>
      </w:r>
      <w:r w:rsidR="00D47D9E" w:rsidRPr="00EB55C8">
        <w:rPr>
          <w:sz w:val="22"/>
          <w:szCs w:val="22"/>
        </w:rPr>
        <w:t xml:space="preserve">. </w:t>
      </w:r>
      <w:r w:rsidRPr="00EB55C8">
        <w:rPr>
          <w:sz w:val="22"/>
          <w:szCs w:val="22"/>
        </w:rPr>
        <w:t>These pathways are demonstrated in</w:t>
      </w:r>
      <w:r w:rsidR="00530E6C" w:rsidRPr="00EB55C8">
        <w:rPr>
          <w:sz w:val="22"/>
          <w:szCs w:val="22"/>
        </w:rPr>
        <w:t xml:space="preserve"> </w:t>
      </w:r>
      <w:r w:rsidR="00A51C12" w:rsidRPr="00EB55C8">
        <w:fldChar w:fldCharType="begin"/>
      </w:r>
      <w:r w:rsidR="00A51C12" w:rsidRPr="00EB55C8">
        <w:instrText xml:space="preserve"> REF _Ref340497855 \h  \* MERGEFORMAT </w:instrText>
      </w:r>
      <w:r w:rsidR="00A51C12" w:rsidRPr="00EB55C8">
        <w:fldChar w:fldCharType="separate"/>
      </w:r>
      <w:r w:rsidR="00FC5F9D" w:rsidRPr="00EB55C8">
        <w:rPr>
          <w:sz w:val="22"/>
          <w:szCs w:val="22"/>
        </w:rPr>
        <w:t>Figure 4</w:t>
      </w:r>
      <w:r w:rsidR="00A51C12" w:rsidRPr="00EB55C8">
        <w:fldChar w:fldCharType="end"/>
      </w:r>
      <w:r w:rsidR="00FF1B1E" w:rsidRPr="00EB55C8">
        <w:rPr>
          <w:sz w:val="22"/>
          <w:szCs w:val="22"/>
        </w:rPr>
        <w:t xml:space="preserve"> </w:t>
      </w:r>
      <w:r w:rsidR="00530E6C" w:rsidRPr="00EB55C8">
        <w:rPr>
          <w:sz w:val="22"/>
          <w:szCs w:val="22"/>
        </w:rPr>
        <w:t xml:space="preserve">and </w:t>
      </w:r>
      <w:r w:rsidR="00A51C12" w:rsidRPr="00EB55C8">
        <w:fldChar w:fldCharType="begin"/>
      </w:r>
      <w:r w:rsidR="00A51C12" w:rsidRPr="00EB55C8">
        <w:instrText xml:space="preserve"> REF _Ref326576647 \h  \* MERGEFORMAT </w:instrText>
      </w:r>
      <w:r w:rsidR="00A51C12" w:rsidRPr="00EB55C8">
        <w:fldChar w:fldCharType="separate"/>
      </w:r>
      <w:r w:rsidR="00FC5F9D" w:rsidRPr="00EB55C8">
        <w:rPr>
          <w:sz w:val="22"/>
          <w:szCs w:val="22"/>
        </w:rPr>
        <w:t>Figure 5</w:t>
      </w:r>
      <w:r w:rsidR="00A51C12" w:rsidRPr="00EB55C8">
        <w:fldChar w:fldCharType="end"/>
      </w:r>
      <w:r w:rsidR="001F6F77" w:rsidRPr="00EB55C8">
        <w:rPr>
          <w:sz w:val="22"/>
          <w:szCs w:val="22"/>
        </w:rPr>
        <w:t>.</w:t>
      </w:r>
      <w:r w:rsidR="00417E61" w:rsidRPr="00EB55C8">
        <w:rPr>
          <w:sz w:val="22"/>
          <w:szCs w:val="22"/>
        </w:rPr>
        <w:t xml:space="preserve"> </w:t>
      </w:r>
    </w:p>
    <w:p w:rsidR="00AD286C" w:rsidRPr="00EB55C8" w:rsidRDefault="00AD286C" w:rsidP="00AD286C">
      <w:pPr>
        <w:rPr>
          <w:sz w:val="22"/>
          <w:szCs w:val="22"/>
        </w:rPr>
      </w:pPr>
      <w:r w:rsidRPr="00EB55C8">
        <w:rPr>
          <w:sz w:val="22"/>
          <w:szCs w:val="22"/>
        </w:rPr>
        <w:t xml:space="preserve">Note that not all patients with </w:t>
      </w:r>
      <w:smartTag w:uri="urn:schemas-microsoft-com:office:smarttags" w:element="stockticker">
        <w:r w:rsidRPr="00EB55C8">
          <w:rPr>
            <w:sz w:val="22"/>
            <w:szCs w:val="22"/>
          </w:rPr>
          <w:t>CFB</w:t>
        </w:r>
      </w:smartTag>
      <w:r w:rsidRPr="00EB55C8">
        <w:rPr>
          <w:sz w:val="22"/>
          <w:szCs w:val="22"/>
        </w:rPr>
        <w:t xml:space="preserve"> are currently assessed and treated by optometrists. Some patients are </w:t>
      </w:r>
      <w:r w:rsidR="001C16CB" w:rsidRPr="00EB55C8">
        <w:rPr>
          <w:sz w:val="22"/>
          <w:szCs w:val="22"/>
        </w:rPr>
        <w:t>initially</w:t>
      </w:r>
      <w:r w:rsidRPr="00EB55C8">
        <w:rPr>
          <w:sz w:val="22"/>
          <w:szCs w:val="22"/>
        </w:rPr>
        <w:t xml:space="preserve"> assessed by a GP or </w:t>
      </w:r>
      <w:r w:rsidR="001F6F77" w:rsidRPr="00EB55C8">
        <w:rPr>
          <w:sz w:val="22"/>
          <w:szCs w:val="22"/>
        </w:rPr>
        <w:t xml:space="preserve">emergency department </w:t>
      </w:r>
      <w:r w:rsidRPr="00EB55C8">
        <w:rPr>
          <w:sz w:val="22"/>
          <w:szCs w:val="22"/>
        </w:rPr>
        <w:t xml:space="preserve">and treatment may also be received in those environments. </w:t>
      </w:r>
      <w:r w:rsidR="00170777" w:rsidRPr="00EB55C8">
        <w:rPr>
          <w:sz w:val="22"/>
          <w:szCs w:val="22"/>
        </w:rPr>
        <w:t xml:space="preserve">GPs may claim MBS item 42644 for removal of the </w:t>
      </w:r>
      <w:smartTag w:uri="urn:schemas-microsoft-com:office:smarttags" w:element="stockticker">
        <w:r w:rsidR="00170777" w:rsidRPr="00EB55C8">
          <w:rPr>
            <w:sz w:val="22"/>
            <w:szCs w:val="22"/>
          </w:rPr>
          <w:t>CF</w:t>
        </w:r>
        <w:r w:rsidR="0039169C" w:rsidRPr="00EB55C8">
          <w:rPr>
            <w:sz w:val="22"/>
            <w:szCs w:val="22"/>
          </w:rPr>
          <w:t>B</w:t>
        </w:r>
      </w:smartTag>
      <w:r w:rsidR="00170777" w:rsidRPr="00EB55C8">
        <w:rPr>
          <w:sz w:val="22"/>
          <w:szCs w:val="22"/>
        </w:rPr>
        <w:t xml:space="preserve"> (see </w:t>
      </w:r>
      <w:r w:rsidR="00A51C12" w:rsidRPr="00EB55C8">
        <w:fldChar w:fldCharType="begin"/>
      </w:r>
      <w:r w:rsidR="00A51C12" w:rsidRPr="00EB55C8">
        <w:instrText xml:space="preserve"> REF _Ref340483841 \h  \* MERGEFORMAT </w:instrText>
      </w:r>
      <w:r w:rsidR="00A51C12" w:rsidRPr="00EB55C8">
        <w:fldChar w:fldCharType="separate"/>
      </w:r>
      <w:r w:rsidR="00FC5F9D" w:rsidRPr="00EB55C8">
        <w:rPr>
          <w:sz w:val="22"/>
          <w:szCs w:val="22"/>
        </w:rPr>
        <w:t>Table 4</w:t>
      </w:r>
      <w:r w:rsidR="00A51C12" w:rsidRPr="00EB55C8">
        <w:fldChar w:fldCharType="end"/>
      </w:r>
      <w:r w:rsidR="00170777" w:rsidRPr="00EB55C8">
        <w:rPr>
          <w:sz w:val="22"/>
          <w:szCs w:val="22"/>
        </w:rPr>
        <w:t>)</w:t>
      </w:r>
      <w:r w:rsidR="00C0022A" w:rsidRPr="00EB55C8">
        <w:rPr>
          <w:sz w:val="22"/>
          <w:szCs w:val="22"/>
        </w:rPr>
        <w:t xml:space="preserve"> in addition to a consultation fee (item 23)</w:t>
      </w:r>
      <w:r w:rsidR="00170777" w:rsidRPr="00EB55C8">
        <w:rPr>
          <w:sz w:val="22"/>
          <w:szCs w:val="22"/>
        </w:rPr>
        <w:t xml:space="preserve">. </w:t>
      </w:r>
      <w:r w:rsidRPr="00EB55C8">
        <w:rPr>
          <w:sz w:val="22"/>
          <w:szCs w:val="22"/>
        </w:rPr>
        <w:t xml:space="preserve">Alternatively the GP or </w:t>
      </w:r>
      <w:r w:rsidR="001F6F77" w:rsidRPr="00EB55C8">
        <w:rPr>
          <w:sz w:val="22"/>
          <w:szCs w:val="22"/>
        </w:rPr>
        <w:t>emergency department</w:t>
      </w:r>
      <w:r w:rsidRPr="00EB55C8">
        <w:rPr>
          <w:sz w:val="22"/>
          <w:szCs w:val="22"/>
        </w:rPr>
        <w:t xml:space="preserve"> may refer th</w:t>
      </w:r>
      <w:r w:rsidR="001F6F77" w:rsidRPr="00EB55C8">
        <w:rPr>
          <w:sz w:val="22"/>
          <w:szCs w:val="22"/>
        </w:rPr>
        <w:t>e patients to an ophthalmologist</w:t>
      </w:r>
      <w:r w:rsidR="00417E61" w:rsidRPr="00EB55C8">
        <w:rPr>
          <w:sz w:val="22"/>
          <w:szCs w:val="22"/>
        </w:rPr>
        <w:t xml:space="preserve"> or optometrist</w:t>
      </w:r>
      <w:r w:rsidR="001F6F77" w:rsidRPr="00EB55C8">
        <w:rPr>
          <w:sz w:val="22"/>
          <w:szCs w:val="22"/>
        </w:rPr>
        <w:t>.</w:t>
      </w:r>
      <w:r w:rsidRPr="00EB55C8">
        <w:rPr>
          <w:sz w:val="22"/>
          <w:szCs w:val="22"/>
        </w:rPr>
        <w:t xml:space="preserve"> </w:t>
      </w:r>
      <w:r w:rsidR="00170777" w:rsidRPr="00EB55C8">
        <w:rPr>
          <w:sz w:val="22"/>
          <w:szCs w:val="22"/>
        </w:rPr>
        <w:t xml:space="preserve">If this is the case, the GP </w:t>
      </w:r>
      <w:r w:rsidR="00C0022A" w:rsidRPr="00EB55C8">
        <w:rPr>
          <w:sz w:val="22"/>
          <w:szCs w:val="22"/>
        </w:rPr>
        <w:t>would</w:t>
      </w:r>
      <w:r w:rsidR="00170777" w:rsidRPr="00EB55C8">
        <w:rPr>
          <w:sz w:val="22"/>
          <w:szCs w:val="22"/>
        </w:rPr>
        <w:t xml:space="preserve"> claim </w:t>
      </w:r>
      <w:r w:rsidR="00C0022A" w:rsidRPr="00EB55C8">
        <w:rPr>
          <w:sz w:val="22"/>
          <w:szCs w:val="22"/>
        </w:rPr>
        <w:t xml:space="preserve">just the consultation item </w:t>
      </w:r>
      <w:r w:rsidR="00170777" w:rsidRPr="00EB55C8">
        <w:rPr>
          <w:sz w:val="22"/>
          <w:szCs w:val="22"/>
        </w:rPr>
        <w:t xml:space="preserve">(see </w:t>
      </w:r>
      <w:r w:rsidR="00A51C12" w:rsidRPr="00EB55C8">
        <w:fldChar w:fldCharType="begin"/>
      </w:r>
      <w:r w:rsidR="00A51C12" w:rsidRPr="00EB55C8">
        <w:instrText xml:space="preserve"> REF _Ref326581594 \h  \* MERGEFORMAT </w:instrText>
      </w:r>
      <w:r w:rsidR="00A51C12" w:rsidRPr="00EB55C8">
        <w:fldChar w:fldCharType="separate"/>
      </w:r>
      <w:r w:rsidR="00FC5F9D" w:rsidRPr="00EB55C8">
        <w:rPr>
          <w:sz w:val="22"/>
          <w:szCs w:val="22"/>
        </w:rPr>
        <w:t>Table 3</w:t>
      </w:r>
      <w:r w:rsidR="00A51C12" w:rsidRPr="00EB55C8">
        <w:fldChar w:fldCharType="end"/>
      </w:r>
      <w:r w:rsidR="00170777" w:rsidRPr="00EB55C8">
        <w:rPr>
          <w:sz w:val="22"/>
          <w:szCs w:val="22"/>
        </w:rPr>
        <w:t>)</w:t>
      </w:r>
      <w:r w:rsidR="00417E61" w:rsidRPr="00EB55C8">
        <w:rPr>
          <w:sz w:val="22"/>
          <w:szCs w:val="22"/>
        </w:rPr>
        <w:t xml:space="preserve">. The </w:t>
      </w:r>
      <w:r w:rsidR="0039169C" w:rsidRPr="00EB55C8">
        <w:rPr>
          <w:sz w:val="22"/>
          <w:szCs w:val="22"/>
        </w:rPr>
        <w:t>ophthalmologist would claim item 42644</w:t>
      </w:r>
      <w:r w:rsidR="00FE4DB9" w:rsidRPr="00EB55C8">
        <w:rPr>
          <w:sz w:val="22"/>
          <w:szCs w:val="22"/>
        </w:rPr>
        <w:t xml:space="preserve"> plus a professional attendance consultation fee</w:t>
      </w:r>
      <w:r w:rsidR="00C0022A" w:rsidRPr="00EB55C8">
        <w:rPr>
          <w:sz w:val="22"/>
          <w:szCs w:val="22"/>
        </w:rPr>
        <w:t xml:space="preserve"> (item 104)</w:t>
      </w:r>
      <w:r w:rsidR="00417E61" w:rsidRPr="00EB55C8">
        <w:rPr>
          <w:sz w:val="22"/>
          <w:szCs w:val="22"/>
        </w:rPr>
        <w:t>, whereas the optometrist would currently claim item 10900</w:t>
      </w:r>
      <w:r w:rsidR="00332DEA" w:rsidRPr="00EB55C8">
        <w:rPr>
          <w:sz w:val="22"/>
          <w:szCs w:val="22"/>
        </w:rPr>
        <w:t>,</w:t>
      </w:r>
      <w:r w:rsidR="00417E61" w:rsidRPr="00EB55C8">
        <w:rPr>
          <w:sz w:val="22"/>
          <w:szCs w:val="22"/>
        </w:rPr>
        <w:t xml:space="preserve"> 10913</w:t>
      </w:r>
      <w:r w:rsidR="00332DEA" w:rsidRPr="00EB55C8">
        <w:rPr>
          <w:sz w:val="22"/>
          <w:szCs w:val="22"/>
        </w:rPr>
        <w:t xml:space="preserve"> or 10916</w:t>
      </w:r>
      <w:r w:rsidR="00170777" w:rsidRPr="00EB55C8">
        <w:rPr>
          <w:sz w:val="22"/>
          <w:szCs w:val="22"/>
        </w:rPr>
        <w:t xml:space="preserve">. </w:t>
      </w:r>
      <w:r w:rsidR="001A7216" w:rsidRPr="00EB55C8">
        <w:rPr>
          <w:sz w:val="22"/>
          <w:szCs w:val="22"/>
        </w:rPr>
        <w:t>These treatment pathways are also part of current clinical practice.</w:t>
      </w:r>
      <w:r w:rsidR="00396887" w:rsidRPr="00EB55C8">
        <w:rPr>
          <w:sz w:val="22"/>
          <w:szCs w:val="22"/>
        </w:rPr>
        <w:t xml:space="preserve"> </w:t>
      </w:r>
    </w:p>
    <w:p w:rsidR="00530E6C" w:rsidRPr="00EB55C8" w:rsidRDefault="00530E6C" w:rsidP="00AD286C">
      <w:pPr>
        <w:rPr>
          <w:sz w:val="22"/>
          <w:szCs w:val="22"/>
        </w:rPr>
      </w:pPr>
      <w:r w:rsidRPr="00EB55C8">
        <w:rPr>
          <w:sz w:val="22"/>
          <w:szCs w:val="22"/>
        </w:rPr>
        <w:t xml:space="preserve">It should be noted that a direct comparison of the safety and effectiveness of </w:t>
      </w:r>
      <w:smartTag w:uri="urn:schemas-microsoft-com:office:smarttags" w:element="stockticker">
        <w:r w:rsidRPr="00EB55C8">
          <w:rPr>
            <w:sz w:val="22"/>
            <w:szCs w:val="22"/>
          </w:rPr>
          <w:t>CFB</w:t>
        </w:r>
      </w:smartTag>
      <w:r w:rsidRPr="00EB55C8">
        <w:rPr>
          <w:sz w:val="22"/>
          <w:szCs w:val="22"/>
        </w:rPr>
        <w:t xml:space="preserve"> removal by optometrists against other specialties </w:t>
      </w:r>
      <w:r w:rsidR="00FF1B1E" w:rsidRPr="00EB55C8">
        <w:rPr>
          <w:sz w:val="22"/>
          <w:szCs w:val="22"/>
        </w:rPr>
        <w:t xml:space="preserve">(or a comparison of </w:t>
      </w:r>
      <w:smartTag w:uri="urn:schemas-microsoft-com:office:smarttags" w:element="stockticker">
        <w:r w:rsidR="00652588" w:rsidRPr="00EB55C8">
          <w:rPr>
            <w:sz w:val="22"/>
            <w:szCs w:val="22"/>
          </w:rPr>
          <w:t>CFB</w:t>
        </w:r>
      </w:smartTag>
      <w:r w:rsidR="00652588" w:rsidRPr="00EB55C8">
        <w:rPr>
          <w:sz w:val="22"/>
          <w:szCs w:val="22"/>
        </w:rPr>
        <w:t xml:space="preserve"> </w:t>
      </w:r>
      <w:r w:rsidR="00FF1B1E" w:rsidRPr="00EB55C8">
        <w:rPr>
          <w:sz w:val="22"/>
          <w:szCs w:val="22"/>
        </w:rPr>
        <w:t xml:space="preserve">removal under slit-lamp versus loupe) </w:t>
      </w:r>
      <w:r w:rsidRPr="00EB55C8">
        <w:rPr>
          <w:sz w:val="22"/>
          <w:szCs w:val="22"/>
        </w:rPr>
        <w:t xml:space="preserve">is only relevant if the introduction of the MBS item is likely to change which specialty patients are treated </w:t>
      </w:r>
      <w:r w:rsidR="009F5C72" w:rsidRPr="00EB55C8">
        <w:rPr>
          <w:sz w:val="22"/>
          <w:szCs w:val="22"/>
        </w:rPr>
        <w:t>by</w:t>
      </w:r>
      <w:r w:rsidR="0075353D" w:rsidRPr="00EB55C8">
        <w:rPr>
          <w:sz w:val="22"/>
          <w:szCs w:val="22"/>
        </w:rPr>
        <w:t>.</w:t>
      </w:r>
    </w:p>
    <w:p w:rsidR="00A76704" w:rsidRPr="00EB55C8" w:rsidRDefault="00A76704" w:rsidP="00A76704">
      <w:pPr>
        <w:pStyle w:val="Caption"/>
      </w:pPr>
      <w:bookmarkStart w:id="40" w:name="_Ref326581594"/>
      <w:r w:rsidRPr="00EB55C8">
        <w:t xml:space="preserve">Table </w:t>
      </w:r>
      <w:r w:rsidR="00A51C12" w:rsidRPr="00EB55C8">
        <w:fldChar w:fldCharType="begin"/>
      </w:r>
      <w:r w:rsidR="00A51C12" w:rsidRPr="00EB55C8">
        <w:instrText xml:space="preserve"> SEQ Table \* ARABIC </w:instrText>
      </w:r>
      <w:r w:rsidR="00A51C12" w:rsidRPr="00EB55C8">
        <w:fldChar w:fldCharType="separate"/>
      </w:r>
      <w:r w:rsidR="00FC5F9D" w:rsidRPr="00EB55C8">
        <w:rPr>
          <w:noProof/>
        </w:rPr>
        <w:t>3</w:t>
      </w:r>
      <w:r w:rsidR="00A51C12" w:rsidRPr="00EB55C8">
        <w:rPr>
          <w:noProof/>
        </w:rPr>
        <w:fldChar w:fldCharType="end"/>
      </w:r>
      <w:bookmarkEnd w:id="40"/>
      <w:r w:rsidRPr="00EB55C8">
        <w:t>:</w:t>
      </w:r>
      <w:r w:rsidRPr="00EB55C8">
        <w:tab/>
        <w:t>MBS item descriptor</w:t>
      </w:r>
      <w:r w:rsidR="00032C3F" w:rsidRPr="00EB55C8">
        <w:t>s</w:t>
      </w:r>
      <w:r w:rsidRPr="00EB55C8">
        <w:t xml:space="preserve"> for </w:t>
      </w:r>
      <w:r w:rsidR="00AF5115" w:rsidRPr="00EB55C8">
        <w:t xml:space="preserve">relevant professional attendances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3: MBS item descriptors for relevant professional attendances "/>
        <w:tblDescription w:val="Table 3: MBS item descriptors for relevant professional attendances "/>
      </w:tblPr>
      <w:tblGrid>
        <w:gridCol w:w="9134"/>
      </w:tblGrid>
      <w:tr w:rsidR="00A76704" w:rsidRPr="00EB55C8">
        <w:tc>
          <w:tcPr>
            <w:tcW w:w="9134" w:type="dxa"/>
          </w:tcPr>
          <w:p w:rsidR="00A76704" w:rsidRPr="00EB55C8" w:rsidRDefault="00A76704" w:rsidP="00A76704">
            <w:pPr>
              <w:spacing w:after="120" w:line="240" w:lineRule="auto"/>
              <w:jc w:val="right"/>
              <w:rPr>
                <w:rFonts w:ascii="Arial Narrow" w:hAnsi="Arial Narrow"/>
                <w:sz w:val="22"/>
                <w:szCs w:val="22"/>
                <w:lang w:eastAsia="ja-JP"/>
              </w:rPr>
            </w:pPr>
            <w:r w:rsidRPr="00EB55C8">
              <w:rPr>
                <w:rFonts w:ascii="Arial Narrow" w:hAnsi="Arial Narrow"/>
                <w:sz w:val="22"/>
                <w:szCs w:val="22"/>
                <w:lang w:eastAsia="ja-JP"/>
              </w:rPr>
              <w:t xml:space="preserve">Category 1 – </w:t>
            </w:r>
            <w:r w:rsidR="00032C3F" w:rsidRPr="00EB55C8">
              <w:rPr>
                <w:rFonts w:ascii="Arial Narrow" w:hAnsi="Arial Narrow"/>
                <w:sz w:val="22"/>
                <w:szCs w:val="22"/>
                <w:lang w:eastAsia="ja-JP"/>
              </w:rPr>
              <w:t>PROF</w:t>
            </w:r>
            <w:r w:rsidRPr="00EB55C8">
              <w:rPr>
                <w:rFonts w:ascii="Arial Narrow" w:hAnsi="Arial Narrow"/>
                <w:sz w:val="22"/>
                <w:szCs w:val="22"/>
                <w:lang w:eastAsia="ja-JP"/>
              </w:rPr>
              <w:t>ESSIONAL ATTENDANCES</w:t>
            </w:r>
          </w:p>
        </w:tc>
      </w:tr>
      <w:tr w:rsidR="00A76704" w:rsidRPr="00EB55C8">
        <w:tc>
          <w:tcPr>
            <w:tcW w:w="9134" w:type="dxa"/>
          </w:tcPr>
          <w:p w:rsidR="00A76704" w:rsidRPr="00EB55C8" w:rsidRDefault="00A76704" w:rsidP="00A76704">
            <w:pPr>
              <w:spacing w:after="120" w:line="240" w:lineRule="auto"/>
              <w:rPr>
                <w:rFonts w:ascii="Arial Narrow" w:hAnsi="Arial Narrow"/>
                <w:sz w:val="22"/>
                <w:szCs w:val="22"/>
                <w:lang w:val="en-US" w:eastAsia="ja-JP"/>
              </w:rPr>
            </w:pPr>
            <w:r w:rsidRPr="00EB55C8">
              <w:rPr>
                <w:rFonts w:ascii="Arial Narrow" w:hAnsi="Arial Narrow"/>
                <w:sz w:val="22"/>
                <w:szCs w:val="22"/>
                <w:lang w:val="en-US" w:eastAsia="ja-JP"/>
              </w:rPr>
              <w:t>MBS 10900</w:t>
            </w:r>
          </w:p>
          <w:p w:rsidR="00A76704" w:rsidRPr="00EB55C8" w:rsidRDefault="00A76704" w:rsidP="00A76704">
            <w:pPr>
              <w:pStyle w:val="NormalWeb"/>
              <w:rPr>
                <w:rFonts w:ascii="Arial Narrow" w:hAnsi="Arial Narrow"/>
              </w:rPr>
            </w:pPr>
            <w:r w:rsidRPr="00EB55C8">
              <w:rPr>
                <w:rStyle w:val="Strong"/>
                <w:rFonts w:ascii="Arial Narrow" w:eastAsia="SimSun" w:hAnsi="Arial Narrow"/>
              </w:rPr>
              <w:t>COMPREHENSIVE INITIAL CONSULTATION</w:t>
            </w:r>
            <w:r w:rsidRPr="00EB55C8">
              <w:rPr>
                <w:rFonts w:ascii="Arial Narrow" w:hAnsi="Arial Narrow"/>
              </w:rPr>
              <w:t xml:space="preserve"> </w:t>
            </w:r>
          </w:p>
          <w:p w:rsidR="00A76704" w:rsidRPr="00EB55C8" w:rsidRDefault="00A76704" w:rsidP="00032C3F">
            <w:pPr>
              <w:pStyle w:val="NormalWeb"/>
              <w:rPr>
                <w:rFonts w:ascii="Arial Narrow" w:hAnsi="Arial Narrow"/>
              </w:rPr>
            </w:pPr>
            <w:r w:rsidRPr="00EB55C8">
              <w:rPr>
                <w:rFonts w:ascii="Arial Narrow" w:hAnsi="Arial Narrow"/>
              </w:rPr>
              <w:t xml:space="preserve">Professional attendance of more than 15 minutes duration, being the first in a course of attention - not payable within 24 months of an attendance to which item 10900, 10905, 10907, 10912, </w:t>
            </w:r>
            <w:r w:rsidRPr="00EB55C8">
              <w:rPr>
                <w:rStyle w:val="highlight"/>
                <w:rFonts w:ascii="Arial Narrow" w:eastAsia="SimSun" w:hAnsi="Arial Narrow"/>
              </w:rPr>
              <w:t>10913</w:t>
            </w:r>
            <w:r w:rsidRPr="00EB55C8">
              <w:rPr>
                <w:rFonts w:ascii="Arial Narrow" w:hAnsi="Arial Narrow"/>
              </w:rPr>
              <w:t xml:space="preserve">, 10914 or 10915 applies </w:t>
            </w:r>
          </w:p>
          <w:p w:rsidR="00A76704" w:rsidRPr="00EB55C8" w:rsidRDefault="00A76704" w:rsidP="00A76704">
            <w:pPr>
              <w:pStyle w:val="NormalWeb"/>
              <w:rPr>
                <w:rFonts w:ascii="Arial Narrow" w:hAnsi="Arial Narrow"/>
              </w:rPr>
            </w:pPr>
            <w:r w:rsidRPr="00EB55C8">
              <w:rPr>
                <w:rFonts w:ascii="Arial Narrow" w:hAnsi="Arial Narrow"/>
                <w:b/>
                <w:bCs/>
              </w:rPr>
              <w:t>Fee:</w:t>
            </w:r>
            <w:r w:rsidRPr="00EB55C8">
              <w:rPr>
                <w:rFonts w:ascii="Arial Narrow" w:hAnsi="Arial Narrow"/>
              </w:rPr>
              <w:t xml:space="preserve"> $</w:t>
            </w:r>
            <w:r w:rsidR="002550BF" w:rsidRPr="00EB55C8">
              <w:rPr>
                <w:rFonts w:ascii="Arial Narrow" w:hAnsi="Arial Narrow"/>
              </w:rPr>
              <w:t>71.00</w:t>
            </w:r>
            <w:r w:rsidRPr="00EB55C8">
              <w:rPr>
                <w:rFonts w:ascii="Arial Narrow" w:hAnsi="Arial Narrow"/>
              </w:rPr>
              <w:t xml:space="preserve"> </w:t>
            </w:r>
            <w:r w:rsidRPr="00EB55C8">
              <w:rPr>
                <w:rFonts w:ascii="Arial Narrow" w:hAnsi="Arial Narrow"/>
                <w:b/>
                <w:bCs/>
              </w:rPr>
              <w:t>Benefit:</w:t>
            </w:r>
            <w:r w:rsidRPr="00EB55C8">
              <w:rPr>
                <w:rFonts w:ascii="Arial Narrow" w:hAnsi="Arial Narrow"/>
              </w:rPr>
              <w:t xml:space="preserve"> 85% = $</w:t>
            </w:r>
            <w:r w:rsidR="002550BF" w:rsidRPr="00EB55C8">
              <w:rPr>
                <w:rFonts w:ascii="Arial Narrow" w:hAnsi="Arial Narrow"/>
              </w:rPr>
              <w:t>60.35</w:t>
            </w:r>
            <w:r w:rsidRPr="00EB55C8">
              <w:rPr>
                <w:rFonts w:ascii="Arial Narrow" w:hAnsi="Arial Narrow"/>
              </w:rPr>
              <w:t xml:space="preserve"> </w:t>
            </w:r>
          </w:p>
          <w:p w:rsidR="00A76704" w:rsidRPr="00EB55C8" w:rsidRDefault="00A76704" w:rsidP="00032C3F">
            <w:pPr>
              <w:pStyle w:val="NormalWeb"/>
              <w:rPr>
                <w:rFonts w:ascii="Arial Narrow" w:hAnsi="Arial Narrow"/>
              </w:rPr>
            </w:pPr>
            <w:r w:rsidRPr="00EB55C8">
              <w:rPr>
                <w:rFonts w:ascii="Arial Narrow" w:hAnsi="Arial Narrow"/>
              </w:rPr>
              <w:t xml:space="preserve">(See </w:t>
            </w:r>
            <w:proofErr w:type="spellStart"/>
            <w:r w:rsidRPr="00EB55C8">
              <w:rPr>
                <w:rFonts w:ascii="Arial Narrow" w:hAnsi="Arial Narrow"/>
              </w:rPr>
              <w:t>para</w:t>
            </w:r>
            <w:proofErr w:type="spellEnd"/>
            <w:r w:rsidRPr="00EB55C8">
              <w:rPr>
                <w:rFonts w:ascii="Arial Narrow" w:hAnsi="Arial Narrow"/>
              </w:rPr>
              <w:t xml:space="preserve"> </w:t>
            </w:r>
            <w:hyperlink r:id="rId23" w:history="1">
              <w:r w:rsidRPr="00EB55C8">
                <w:rPr>
                  <w:rStyle w:val="Hyperlink"/>
                  <w:rFonts w:ascii="Arial Narrow" w:eastAsia="SimSun" w:hAnsi="Arial Narrow"/>
                </w:rPr>
                <w:t>O6</w:t>
              </w:r>
            </w:hyperlink>
            <w:r w:rsidRPr="00EB55C8">
              <w:rPr>
                <w:rFonts w:ascii="Arial Narrow" w:hAnsi="Arial Narrow"/>
              </w:rPr>
              <w:t xml:space="preserve"> of explanatory notes to this Category)</w:t>
            </w:r>
          </w:p>
        </w:tc>
      </w:tr>
      <w:tr w:rsidR="00A76704" w:rsidRPr="00EB55C8">
        <w:tc>
          <w:tcPr>
            <w:tcW w:w="9134" w:type="dxa"/>
          </w:tcPr>
          <w:p w:rsidR="00A76704" w:rsidRPr="00EB55C8" w:rsidRDefault="00A76704" w:rsidP="00A76704">
            <w:pPr>
              <w:spacing w:after="120" w:line="240" w:lineRule="auto"/>
              <w:rPr>
                <w:rFonts w:ascii="Arial Narrow" w:hAnsi="Arial Narrow"/>
                <w:sz w:val="22"/>
                <w:szCs w:val="22"/>
                <w:lang w:val="en-US" w:eastAsia="ja-JP"/>
              </w:rPr>
            </w:pPr>
            <w:r w:rsidRPr="00EB55C8">
              <w:rPr>
                <w:rFonts w:ascii="Arial Narrow" w:hAnsi="Arial Narrow"/>
                <w:sz w:val="22"/>
                <w:szCs w:val="22"/>
                <w:lang w:val="en-US" w:eastAsia="ja-JP"/>
              </w:rPr>
              <w:t>MBS 10913</w:t>
            </w:r>
          </w:p>
          <w:p w:rsidR="00A76704" w:rsidRPr="00EB55C8" w:rsidRDefault="00A76704" w:rsidP="00032C3F">
            <w:pPr>
              <w:pStyle w:val="NormalWeb"/>
              <w:rPr>
                <w:rFonts w:ascii="Arial Narrow" w:hAnsi="Arial Narrow"/>
              </w:rPr>
            </w:pPr>
            <w:r w:rsidRPr="00EB55C8">
              <w:rPr>
                <w:rFonts w:ascii="Arial Narrow" w:hAnsi="Arial Narrow"/>
              </w:rPr>
              <w:t xml:space="preserve">Professional attendance of more than 15 minutes duration, being the first in a course of attention, </w:t>
            </w:r>
            <w:r w:rsidRPr="00EB55C8">
              <w:rPr>
                <w:rFonts w:ascii="Arial Narrow" w:hAnsi="Arial Narrow"/>
              </w:rPr>
              <w:lastRenderedPageBreak/>
              <w:t xml:space="preserve">where the patient has </w:t>
            </w:r>
            <w:r w:rsidRPr="00EB55C8">
              <w:rPr>
                <w:rStyle w:val="Strong"/>
                <w:rFonts w:ascii="Arial Narrow" w:eastAsia="SimSun" w:hAnsi="Arial Narrow"/>
                <w:u w:val="single"/>
              </w:rPr>
              <w:t>new signs or symptoms</w:t>
            </w:r>
            <w:r w:rsidRPr="00EB55C8">
              <w:rPr>
                <w:rFonts w:ascii="Arial Narrow" w:hAnsi="Arial Narrow"/>
              </w:rPr>
              <w:t xml:space="preserve">, unrelated to the earlier course of attention, requiring comprehensive reassessment within 24 months of an initial consultation to which item 10900, 10905, 10907, 10912, </w:t>
            </w:r>
            <w:r w:rsidRPr="00EB55C8">
              <w:rPr>
                <w:rStyle w:val="highlight"/>
                <w:rFonts w:ascii="Arial Narrow" w:eastAsia="SimSun" w:hAnsi="Arial Narrow"/>
              </w:rPr>
              <w:t>10913</w:t>
            </w:r>
            <w:r w:rsidRPr="00EB55C8">
              <w:rPr>
                <w:rFonts w:ascii="Arial Narrow" w:hAnsi="Arial Narrow"/>
              </w:rPr>
              <w:t xml:space="preserve">, 10914 or 10915 at the same practice applies </w:t>
            </w:r>
          </w:p>
          <w:p w:rsidR="002550BF" w:rsidRPr="00EB55C8" w:rsidRDefault="002550BF" w:rsidP="002550BF">
            <w:pPr>
              <w:pStyle w:val="NormalWeb"/>
              <w:rPr>
                <w:rFonts w:ascii="Arial Narrow" w:hAnsi="Arial Narrow"/>
              </w:rPr>
            </w:pPr>
            <w:r w:rsidRPr="00EB55C8">
              <w:rPr>
                <w:rFonts w:ascii="Arial Narrow" w:hAnsi="Arial Narrow"/>
                <w:b/>
                <w:bCs/>
              </w:rPr>
              <w:t>Fee:</w:t>
            </w:r>
            <w:r w:rsidRPr="00EB55C8">
              <w:rPr>
                <w:rFonts w:ascii="Arial Narrow" w:hAnsi="Arial Narrow"/>
              </w:rPr>
              <w:t xml:space="preserve"> $71.00 </w:t>
            </w:r>
            <w:r w:rsidRPr="00EB55C8">
              <w:rPr>
                <w:rFonts w:ascii="Arial Narrow" w:hAnsi="Arial Narrow"/>
                <w:b/>
                <w:bCs/>
              </w:rPr>
              <w:t>Benefit:</w:t>
            </w:r>
            <w:r w:rsidRPr="00EB55C8">
              <w:rPr>
                <w:rFonts w:ascii="Arial Narrow" w:hAnsi="Arial Narrow"/>
              </w:rPr>
              <w:t xml:space="preserve"> 85% = $60.35 </w:t>
            </w:r>
          </w:p>
          <w:p w:rsidR="00A76704" w:rsidRPr="00EB55C8" w:rsidRDefault="002550BF" w:rsidP="002550BF">
            <w:pPr>
              <w:pStyle w:val="NormalWeb"/>
              <w:rPr>
                <w:rFonts w:ascii="Arial Narrow" w:hAnsi="Arial Narrow"/>
              </w:rPr>
            </w:pPr>
            <w:r w:rsidRPr="00EB55C8">
              <w:rPr>
                <w:rFonts w:ascii="Arial Narrow" w:hAnsi="Arial Narrow"/>
              </w:rPr>
              <w:t xml:space="preserve"> </w:t>
            </w:r>
            <w:r w:rsidR="00A76704" w:rsidRPr="00EB55C8">
              <w:rPr>
                <w:rFonts w:ascii="Arial Narrow" w:hAnsi="Arial Narrow"/>
              </w:rPr>
              <w:t xml:space="preserve">(See </w:t>
            </w:r>
            <w:proofErr w:type="spellStart"/>
            <w:r w:rsidR="00A76704" w:rsidRPr="00EB55C8">
              <w:rPr>
                <w:rFonts w:ascii="Arial Narrow" w:hAnsi="Arial Narrow"/>
              </w:rPr>
              <w:t>para</w:t>
            </w:r>
            <w:proofErr w:type="spellEnd"/>
            <w:r w:rsidR="00A76704" w:rsidRPr="00EB55C8">
              <w:rPr>
                <w:rFonts w:ascii="Arial Narrow" w:hAnsi="Arial Narrow"/>
              </w:rPr>
              <w:t xml:space="preserve"> </w:t>
            </w:r>
            <w:hyperlink r:id="rId24" w:history="1">
              <w:r w:rsidR="00A76704" w:rsidRPr="00EB55C8">
                <w:rPr>
                  <w:rStyle w:val="Hyperlink"/>
                  <w:rFonts w:ascii="Arial Narrow" w:eastAsia="SimSun" w:hAnsi="Arial Narrow"/>
                </w:rPr>
                <w:t>O6</w:t>
              </w:r>
            </w:hyperlink>
            <w:r w:rsidR="00A76704" w:rsidRPr="00EB55C8">
              <w:rPr>
                <w:rFonts w:ascii="Arial Narrow" w:hAnsi="Arial Narrow"/>
              </w:rPr>
              <w:t xml:space="preserve"> of explanatory notes to this Category)</w:t>
            </w:r>
          </w:p>
        </w:tc>
      </w:tr>
      <w:tr w:rsidR="00A76704" w:rsidRPr="00EB55C8">
        <w:tc>
          <w:tcPr>
            <w:tcW w:w="9134" w:type="dxa"/>
          </w:tcPr>
          <w:p w:rsidR="00A76704" w:rsidRPr="00EB55C8" w:rsidRDefault="00A76704" w:rsidP="00A76704">
            <w:pPr>
              <w:spacing w:after="120" w:line="240" w:lineRule="auto"/>
              <w:rPr>
                <w:rFonts w:ascii="Arial Narrow" w:hAnsi="Arial Narrow"/>
                <w:sz w:val="22"/>
                <w:szCs w:val="22"/>
                <w:lang w:val="en-US" w:eastAsia="ja-JP"/>
              </w:rPr>
            </w:pPr>
            <w:r w:rsidRPr="00EB55C8">
              <w:rPr>
                <w:rFonts w:ascii="Arial Narrow" w:hAnsi="Arial Narrow"/>
                <w:sz w:val="22"/>
                <w:szCs w:val="22"/>
                <w:lang w:val="en-US" w:eastAsia="ja-JP"/>
              </w:rPr>
              <w:lastRenderedPageBreak/>
              <w:t>MBS 10916</w:t>
            </w:r>
          </w:p>
          <w:p w:rsidR="00A76704" w:rsidRPr="00EB55C8" w:rsidRDefault="00A76704" w:rsidP="00032C3F">
            <w:pPr>
              <w:pStyle w:val="NormalWeb"/>
              <w:rPr>
                <w:rFonts w:ascii="Arial Narrow" w:hAnsi="Arial Narrow"/>
              </w:rPr>
            </w:pPr>
            <w:r w:rsidRPr="00EB55C8">
              <w:rPr>
                <w:rStyle w:val="Strong"/>
                <w:rFonts w:ascii="Arial Narrow" w:eastAsia="SimSun" w:hAnsi="Arial Narrow"/>
              </w:rPr>
              <w:t>BRIEF INITIAL CONSULTATION</w:t>
            </w:r>
            <w:r w:rsidRPr="00EB55C8">
              <w:rPr>
                <w:rFonts w:ascii="Arial Narrow" w:hAnsi="Arial Narrow"/>
              </w:rPr>
              <w:t xml:space="preserve"> </w:t>
            </w:r>
          </w:p>
          <w:p w:rsidR="00A76704" w:rsidRPr="00EB55C8" w:rsidRDefault="00A76704" w:rsidP="00A76704">
            <w:pPr>
              <w:pStyle w:val="NormalWeb"/>
              <w:rPr>
                <w:rFonts w:ascii="Arial Narrow" w:hAnsi="Arial Narrow"/>
              </w:rPr>
            </w:pPr>
            <w:r w:rsidRPr="00EB55C8">
              <w:rPr>
                <w:rFonts w:ascii="Arial Narrow" w:hAnsi="Arial Narrow"/>
              </w:rPr>
              <w:t xml:space="preserve">Professional attendance, being the first in a course of attention, of not more than 15 minutes duration, not being a service associated with a service to which item 10931, 10932, 10933, 10940, 10941, 10942 or 10943 applies </w:t>
            </w:r>
          </w:p>
          <w:p w:rsidR="00A76704" w:rsidRPr="00EB55C8" w:rsidRDefault="00A76704" w:rsidP="002550BF">
            <w:pPr>
              <w:pStyle w:val="NormalWeb"/>
              <w:rPr>
                <w:rFonts w:ascii="Arial Narrow" w:hAnsi="Arial Narrow"/>
              </w:rPr>
            </w:pPr>
            <w:r w:rsidRPr="00EB55C8">
              <w:rPr>
                <w:rFonts w:ascii="Arial Narrow" w:hAnsi="Arial Narrow"/>
                <w:b/>
                <w:bCs/>
              </w:rPr>
              <w:t>Fee:</w:t>
            </w:r>
            <w:r w:rsidRPr="00EB55C8">
              <w:rPr>
                <w:rFonts w:ascii="Arial Narrow" w:hAnsi="Arial Narrow"/>
              </w:rPr>
              <w:t xml:space="preserve"> $</w:t>
            </w:r>
            <w:r w:rsidR="002550BF" w:rsidRPr="00EB55C8">
              <w:rPr>
                <w:rFonts w:ascii="Arial Narrow" w:hAnsi="Arial Narrow"/>
              </w:rPr>
              <w:t>35.55</w:t>
            </w:r>
            <w:r w:rsidRPr="00EB55C8">
              <w:rPr>
                <w:rFonts w:ascii="Arial Narrow" w:hAnsi="Arial Narrow"/>
              </w:rPr>
              <w:t xml:space="preserve"> </w:t>
            </w:r>
            <w:r w:rsidRPr="00EB55C8">
              <w:rPr>
                <w:rFonts w:ascii="Arial Narrow" w:hAnsi="Arial Narrow"/>
                <w:b/>
                <w:bCs/>
              </w:rPr>
              <w:t>Benefit:</w:t>
            </w:r>
            <w:r w:rsidRPr="00EB55C8">
              <w:rPr>
                <w:rFonts w:ascii="Arial Narrow" w:hAnsi="Arial Narrow"/>
              </w:rPr>
              <w:t xml:space="preserve"> 85% = $</w:t>
            </w:r>
            <w:r w:rsidR="002550BF" w:rsidRPr="00EB55C8">
              <w:rPr>
                <w:rFonts w:ascii="Arial Narrow" w:hAnsi="Arial Narrow"/>
              </w:rPr>
              <w:t>30.25</w:t>
            </w:r>
            <w:r w:rsidRPr="00EB55C8">
              <w:rPr>
                <w:rFonts w:ascii="Arial Narrow" w:hAnsi="Arial Narrow"/>
              </w:rPr>
              <w:t xml:space="preserve"> (See </w:t>
            </w:r>
            <w:proofErr w:type="spellStart"/>
            <w:r w:rsidRPr="00EB55C8">
              <w:rPr>
                <w:rFonts w:ascii="Arial Narrow" w:hAnsi="Arial Narrow"/>
              </w:rPr>
              <w:t>para</w:t>
            </w:r>
            <w:proofErr w:type="spellEnd"/>
            <w:r w:rsidRPr="00EB55C8">
              <w:rPr>
                <w:rFonts w:ascii="Arial Narrow" w:hAnsi="Arial Narrow"/>
              </w:rPr>
              <w:t xml:space="preserve"> </w:t>
            </w:r>
            <w:hyperlink r:id="rId25" w:history="1">
              <w:r w:rsidRPr="00EB55C8">
                <w:rPr>
                  <w:rStyle w:val="Hyperlink"/>
                  <w:rFonts w:ascii="Arial Narrow" w:eastAsia="SimSun" w:hAnsi="Arial Narrow"/>
                </w:rPr>
                <w:t>O6</w:t>
              </w:r>
            </w:hyperlink>
            <w:r w:rsidRPr="00EB55C8">
              <w:rPr>
                <w:rFonts w:ascii="Arial Narrow" w:hAnsi="Arial Narrow"/>
              </w:rPr>
              <w:t xml:space="preserve"> of explanatory notes to this Category) (See </w:t>
            </w:r>
            <w:proofErr w:type="spellStart"/>
            <w:r w:rsidRPr="00EB55C8">
              <w:rPr>
                <w:rFonts w:ascii="Arial Narrow" w:hAnsi="Arial Narrow"/>
              </w:rPr>
              <w:t>para</w:t>
            </w:r>
            <w:proofErr w:type="spellEnd"/>
            <w:r w:rsidRPr="00EB55C8">
              <w:rPr>
                <w:rFonts w:ascii="Arial Narrow" w:hAnsi="Arial Narrow"/>
              </w:rPr>
              <w:t xml:space="preserve"> </w:t>
            </w:r>
            <w:hyperlink r:id="rId26" w:history="1">
              <w:r w:rsidRPr="00EB55C8">
                <w:rPr>
                  <w:rStyle w:val="Hyperlink"/>
                  <w:rFonts w:ascii="Arial Narrow" w:eastAsia="SimSun" w:hAnsi="Arial Narrow"/>
                </w:rPr>
                <w:t>O6</w:t>
              </w:r>
            </w:hyperlink>
            <w:r w:rsidRPr="00EB55C8">
              <w:rPr>
                <w:rFonts w:ascii="Arial Narrow" w:hAnsi="Arial Narrow"/>
              </w:rPr>
              <w:t xml:space="preserve"> of explanatory notes to this Category)</w:t>
            </w:r>
          </w:p>
        </w:tc>
      </w:tr>
      <w:tr w:rsidR="00396887" w:rsidRPr="00EB55C8">
        <w:tc>
          <w:tcPr>
            <w:tcW w:w="9134" w:type="dxa"/>
          </w:tcPr>
          <w:p w:rsidR="00396887" w:rsidRPr="00EB55C8" w:rsidRDefault="00396887" w:rsidP="00A76704">
            <w:pPr>
              <w:spacing w:after="120" w:line="240" w:lineRule="auto"/>
              <w:rPr>
                <w:rFonts w:ascii="Arial Narrow" w:hAnsi="Arial Narrow"/>
                <w:sz w:val="22"/>
                <w:szCs w:val="22"/>
                <w:lang w:val="en-US" w:eastAsia="ja-JP"/>
              </w:rPr>
            </w:pPr>
            <w:r w:rsidRPr="00EB55C8">
              <w:rPr>
                <w:rFonts w:ascii="Arial Narrow" w:hAnsi="Arial Narrow"/>
                <w:sz w:val="22"/>
                <w:szCs w:val="22"/>
                <w:lang w:val="en-US" w:eastAsia="ja-JP"/>
              </w:rPr>
              <w:t xml:space="preserve">MBS </w:t>
            </w:r>
            <w:r w:rsidR="000E2D54" w:rsidRPr="00EB55C8">
              <w:rPr>
                <w:rFonts w:ascii="Arial Narrow" w:hAnsi="Arial Narrow"/>
                <w:sz w:val="22"/>
                <w:szCs w:val="22"/>
                <w:lang w:val="en-US" w:eastAsia="ja-JP"/>
              </w:rPr>
              <w:t>23</w:t>
            </w:r>
          </w:p>
          <w:p w:rsidR="005B49A9" w:rsidRPr="00EB55C8" w:rsidRDefault="000E2D54" w:rsidP="005B49A9">
            <w:pPr>
              <w:pStyle w:val="NormalWeb"/>
              <w:spacing w:after="0" w:afterAutospacing="0"/>
              <w:rPr>
                <w:rFonts w:ascii="Arial Narrow" w:hAnsi="Arial Narrow"/>
              </w:rPr>
            </w:pPr>
            <w:r w:rsidRPr="00EB55C8">
              <w:rPr>
                <w:rFonts w:ascii="Arial Narrow" w:hAnsi="Arial Narrow"/>
                <w:b/>
                <w:bCs/>
              </w:rPr>
              <w:t>CONSULTATION AT CONSULTING ROOMS</w:t>
            </w:r>
            <w:r w:rsidR="00396887" w:rsidRPr="00EB55C8">
              <w:rPr>
                <w:rFonts w:ascii="Arial Narrow" w:hAnsi="Arial Narrow"/>
              </w:rPr>
              <w:t xml:space="preserve"> </w:t>
            </w:r>
          </w:p>
          <w:p w:rsidR="00396887" w:rsidRPr="00EB55C8" w:rsidRDefault="000E2D54" w:rsidP="005B49A9">
            <w:pPr>
              <w:pStyle w:val="NormalWeb"/>
              <w:spacing w:after="0" w:afterAutospacing="0"/>
              <w:rPr>
                <w:rFonts w:ascii="Arial Narrow" w:hAnsi="Arial Narrow"/>
              </w:rPr>
            </w:pPr>
            <w:r w:rsidRPr="00EB55C8">
              <w:rPr>
                <w:rFonts w:ascii="Arial Narrow" w:hAnsi="Arial Narrow"/>
              </w:rPr>
              <w:t>Professional attendance at consult</w:t>
            </w:r>
            <w:r w:rsidR="00C614FD" w:rsidRPr="00EB55C8">
              <w:rPr>
                <w:rFonts w:ascii="Arial Narrow" w:hAnsi="Arial Narrow"/>
              </w:rPr>
              <w:t>ing rooms</w:t>
            </w:r>
          </w:p>
          <w:p w:rsidR="00396887" w:rsidRPr="00EB55C8" w:rsidRDefault="00396887" w:rsidP="005B49A9">
            <w:pPr>
              <w:pStyle w:val="NormalWeb"/>
              <w:spacing w:after="0" w:afterAutospacing="0"/>
              <w:rPr>
                <w:rFonts w:ascii="Arial Narrow" w:hAnsi="Arial Narrow"/>
              </w:rPr>
            </w:pPr>
            <w:r w:rsidRPr="00EB55C8">
              <w:rPr>
                <w:rFonts w:ascii="Arial Narrow" w:hAnsi="Arial Narrow"/>
                <w:b/>
              </w:rPr>
              <w:t>Fee</w:t>
            </w:r>
            <w:r w:rsidRPr="00EB55C8">
              <w:rPr>
                <w:rFonts w:ascii="Arial Narrow" w:hAnsi="Arial Narrow"/>
              </w:rPr>
              <w:t>: $</w:t>
            </w:r>
            <w:r w:rsidR="00C614FD" w:rsidRPr="00EB55C8">
              <w:rPr>
                <w:rFonts w:ascii="Arial Narrow" w:hAnsi="Arial Narrow"/>
              </w:rPr>
              <w:t>36.30</w:t>
            </w:r>
            <w:r w:rsidRPr="00EB55C8">
              <w:rPr>
                <w:rFonts w:ascii="Arial Narrow" w:hAnsi="Arial Narrow"/>
              </w:rPr>
              <w:t xml:space="preserve"> </w:t>
            </w:r>
            <w:r w:rsidRPr="00EB55C8">
              <w:rPr>
                <w:rFonts w:ascii="Arial Narrow" w:hAnsi="Arial Narrow"/>
                <w:b/>
              </w:rPr>
              <w:t>Benefit:</w:t>
            </w:r>
            <w:r w:rsidRPr="00EB55C8">
              <w:rPr>
                <w:rFonts w:ascii="Arial Narrow" w:hAnsi="Arial Narrow"/>
              </w:rPr>
              <w:t xml:space="preserve"> 100% = $</w:t>
            </w:r>
            <w:r w:rsidR="00C614FD" w:rsidRPr="00EB55C8">
              <w:rPr>
                <w:rFonts w:ascii="Arial Narrow" w:hAnsi="Arial Narrow"/>
              </w:rPr>
              <w:t>36.30</w:t>
            </w:r>
            <w:r w:rsidR="005B49A9" w:rsidRPr="00EB55C8">
              <w:rPr>
                <w:rFonts w:ascii="Arial Narrow" w:hAnsi="Arial Narrow"/>
              </w:rPr>
              <w:t xml:space="preserve"> (See </w:t>
            </w:r>
            <w:proofErr w:type="spellStart"/>
            <w:r w:rsidR="005B49A9" w:rsidRPr="00EB55C8">
              <w:rPr>
                <w:rFonts w:ascii="Arial Narrow" w:hAnsi="Arial Narrow"/>
              </w:rPr>
              <w:t>para</w:t>
            </w:r>
            <w:proofErr w:type="spellEnd"/>
            <w:r w:rsidR="005B49A9" w:rsidRPr="00EB55C8">
              <w:rPr>
                <w:rFonts w:ascii="Arial Narrow" w:hAnsi="Arial Narrow"/>
              </w:rPr>
              <w:t xml:space="preserve"> </w:t>
            </w:r>
            <w:hyperlink r:id="rId27" w:history="1">
              <w:r w:rsidR="005B49A9" w:rsidRPr="00EB55C8">
                <w:rPr>
                  <w:rFonts w:ascii="Arial Narrow" w:hAnsi="Arial Narrow"/>
                </w:rPr>
                <w:t>A5</w:t>
              </w:r>
            </w:hyperlink>
            <w:r w:rsidR="005B49A9" w:rsidRPr="00EB55C8">
              <w:rPr>
                <w:rFonts w:ascii="Arial Narrow" w:hAnsi="Arial Narrow"/>
              </w:rPr>
              <w:t xml:space="preserve"> of explanatory notes to this Category)</w:t>
            </w:r>
          </w:p>
        </w:tc>
      </w:tr>
      <w:tr w:rsidR="00C0022A" w:rsidRPr="00EB55C8">
        <w:tc>
          <w:tcPr>
            <w:tcW w:w="9134" w:type="dxa"/>
          </w:tcPr>
          <w:p w:rsidR="00C0022A" w:rsidRPr="00EB55C8" w:rsidRDefault="00C0022A" w:rsidP="00A76704">
            <w:pPr>
              <w:spacing w:after="120" w:line="240" w:lineRule="auto"/>
              <w:rPr>
                <w:rFonts w:ascii="Arial Narrow" w:hAnsi="Arial Narrow"/>
                <w:sz w:val="22"/>
                <w:szCs w:val="22"/>
                <w:lang w:val="en-US" w:eastAsia="ja-JP"/>
              </w:rPr>
            </w:pPr>
            <w:r w:rsidRPr="00EB55C8">
              <w:rPr>
                <w:rFonts w:ascii="Arial Narrow" w:hAnsi="Arial Narrow"/>
                <w:sz w:val="22"/>
                <w:szCs w:val="22"/>
                <w:lang w:val="en-US" w:eastAsia="ja-JP"/>
              </w:rPr>
              <w:t>MBS 104</w:t>
            </w:r>
          </w:p>
          <w:p w:rsidR="00C0022A" w:rsidRPr="00EB55C8" w:rsidRDefault="005B49A9" w:rsidP="00A76704">
            <w:pPr>
              <w:spacing w:after="120" w:line="240" w:lineRule="auto"/>
              <w:rPr>
                <w:rFonts w:ascii="Arial Narrow" w:hAnsi="Arial Narrow"/>
                <w:sz w:val="22"/>
                <w:szCs w:val="22"/>
                <w:lang w:val="en-US" w:eastAsia="ja-JP"/>
              </w:rPr>
            </w:pPr>
            <w:r w:rsidRPr="00EB55C8">
              <w:rPr>
                <w:rFonts w:ascii="Arial Narrow" w:hAnsi="Arial Narrow"/>
                <w:b/>
                <w:sz w:val="22"/>
                <w:szCs w:val="22"/>
                <w:lang w:val="en-US" w:eastAsia="ja-JP"/>
              </w:rPr>
              <w:t>SPECIALIST, REFERRED CONSULTATION – SURGERY OR HOSPITAL</w:t>
            </w:r>
          </w:p>
          <w:p w:rsidR="005B49A9" w:rsidRPr="00EB55C8" w:rsidRDefault="005B49A9" w:rsidP="00A76704">
            <w:pPr>
              <w:spacing w:after="120" w:line="240" w:lineRule="auto"/>
              <w:rPr>
                <w:rFonts w:ascii="Arial Narrow" w:hAnsi="Arial Narrow"/>
                <w:sz w:val="22"/>
                <w:szCs w:val="22"/>
                <w:lang w:val="en-US" w:eastAsia="ja-JP"/>
              </w:rPr>
            </w:pPr>
            <w:r w:rsidRPr="00EB55C8">
              <w:rPr>
                <w:rFonts w:ascii="Arial Narrow" w:hAnsi="Arial Narrow"/>
                <w:sz w:val="22"/>
                <w:szCs w:val="22"/>
                <w:lang w:val="en-US" w:eastAsia="ja-JP"/>
              </w:rPr>
              <w:t>(Professional attendance at consulting rooms or hospital by a specialist in the practice of his or her specialty where the patient is referred to him or her)</w:t>
            </w:r>
          </w:p>
          <w:p w:rsidR="005B49A9" w:rsidRPr="00EB55C8" w:rsidRDefault="005B49A9" w:rsidP="005B49A9">
            <w:pPr>
              <w:spacing w:after="120" w:line="240" w:lineRule="auto"/>
              <w:rPr>
                <w:rFonts w:ascii="Arial Narrow" w:hAnsi="Arial Narrow"/>
                <w:sz w:val="22"/>
                <w:szCs w:val="22"/>
                <w:lang w:val="en-US" w:eastAsia="ja-JP"/>
              </w:rPr>
            </w:pPr>
            <w:r w:rsidRPr="00EB55C8">
              <w:rPr>
                <w:rFonts w:ascii="Arial Narrow" w:hAnsi="Arial Narrow"/>
                <w:b/>
                <w:sz w:val="22"/>
                <w:szCs w:val="22"/>
                <w:lang w:val="en-US" w:eastAsia="ja-JP"/>
              </w:rPr>
              <w:t xml:space="preserve">INITIAL </w:t>
            </w:r>
            <w:proofErr w:type="gramStart"/>
            <w:r w:rsidRPr="00EB55C8">
              <w:rPr>
                <w:rFonts w:ascii="Arial Narrow" w:hAnsi="Arial Narrow"/>
                <w:sz w:val="22"/>
                <w:szCs w:val="22"/>
                <w:lang w:val="en-US" w:eastAsia="ja-JP"/>
              </w:rPr>
              <w:t>attendance</w:t>
            </w:r>
            <w:proofErr w:type="gramEnd"/>
            <w:r w:rsidRPr="00EB55C8">
              <w:rPr>
                <w:rFonts w:ascii="Arial Narrow" w:hAnsi="Arial Narrow"/>
                <w:sz w:val="22"/>
                <w:szCs w:val="22"/>
                <w:lang w:val="en-US" w:eastAsia="ja-JP"/>
              </w:rPr>
              <w:t xml:space="preserve"> in a single course of treatment, not being a service to which ophthalmology items 106, 109 or obstetric item 16401 apply. </w:t>
            </w:r>
          </w:p>
          <w:p w:rsidR="005B49A9" w:rsidRPr="00EB55C8" w:rsidRDefault="005B49A9" w:rsidP="005B49A9">
            <w:pPr>
              <w:spacing w:after="120" w:line="240" w:lineRule="auto"/>
              <w:rPr>
                <w:rFonts w:ascii="Arial Narrow" w:hAnsi="Arial Narrow"/>
                <w:sz w:val="22"/>
                <w:szCs w:val="22"/>
                <w:lang w:val="en-US" w:eastAsia="ja-JP"/>
              </w:rPr>
            </w:pPr>
            <w:r w:rsidRPr="00EB55C8">
              <w:rPr>
                <w:rFonts w:ascii="Arial Narrow" w:hAnsi="Arial Narrow"/>
                <w:b/>
                <w:sz w:val="22"/>
                <w:szCs w:val="22"/>
                <w:lang w:val="en-US" w:eastAsia="ja-JP"/>
              </w:rPr>
              <w:t xml:space="preserve">Fee: </w:t>
            </w:r>
            <w:r w:rsidRPr="00EB55C8">
              <w:rPr>
                <w:rFonts w:ascii="Arial Narrow" w:hAnsi="Arial Narrow"/>
                <w:sz w:val="22"/>
                <w:szCs w:val="22"/>
                <w:lang w:val="en-US" w:eastAsia="ja-JP"/>
              </w:rPr>
              <w:t xml:space="preserve">$85.55 </w:t>
            </w:r>
            <w:r w:rsidRPr="00EB55C8">
              <w:rPr>
                <w:rFonts w:ascii="Arial Narrow" w:hAnsi="Arial Narrow"/>
                <w:b/>
                <w:sz w:val="22"/>
                <w:szCs w:val="22"/>
                <w:lang w:val="en-US" w:eastAsia="ja-JP"/>
              </w:rPr>
              <w:t>Benefit:</w:t>
            </w:r>
            <w:r w:rsidRPr="00EB55C8">
              <w:rPr>
                <w:rFonts w:ascii="Arial Narrow" w:hAnsi="Arial Narrow"/>
                <w:sz w:val="22"/>
                <w:szCs w:val="22"/>
                <w:lang w:val="en-US" w:eastAsia="ja-JP"/>
              </w:rPr>
              <w:t xml:space="preserve"> 75% = 64.20  85% = $72.75</w:t>
            </w:r>
          </w:p>
        </w:tc>
      </w:tr>
    </w:tbl>
    <w:p w:rsidR="00A76704" w:rsidRPr="00EB55C8" w:rsidRDefault="00A76704" w:rsidP="00A76704">
      <w:pPr>
        <w:rPr>
          <w:sz w:val="22"/>
          <w:szCs w:val="22"/>
        </w:rPr>
      </w:pPr>
    </w:p>
    <w:p w:rsidR="00170777" w:rsidRPr="00EB55C8" w:rsidRDefault="00170777" w:rsidP="00170777">
      <w:pPr>
        <w:pStyle w:val="Caption"/>
      </w:pPr>
      <w:bookmarkStart w:id="41" w:name="_Ref340483841"/>
      <w:r w:rsidRPr="00EB55C8">
        <w:t xml:space="preserve">Table </w:t>
      </w:r>
      <w:r w:rsidR="00A51C12" w:rsidRPr="00EB55C8">
        <w:fldChar w:fldCharType="begin"/>
      </w:r>
      <w:r w:rsidR="00A51C12" w:rsidRPr="00EB55C8">
        <w:instrText xml:space="preserve"> SEQ Table \* ARABIC </w:instrText>
      </w:r>
      <w:r w:rsidR="00A51C12" w:rsidRPr="00EB55C8">
        <w:fldChar w:fldCharType="separate"/>
      </w:r>
      <w:r w:rsidR="00FC5F9D" w:rsidRPr="00EB55C8">
        <w:rPr>
          <w:noProof/>
        </w:rPr>
        <w:t>4</w:t>
      </w:r>
      <w:r w:rsidR="00A51C12" w:rsidRPr="00EB55C8">
        <w:rPr>
          <w:noProof/>
        </w:rPr>
        <w:fldChar w:fldCharType="end"/>
      </w:r>
      <w:bookmarkEnd w:id="41"/>
      <w:r w:rsidRPr="00EB55C8">
        <w:tab/>
        <w:t>MBS item descriptor</w:t>
      </w:r>
      <w:r w:rsidR="00AF5115" w:rsidRPr="00EB55C8">
        <w:t xml:space="preserve"> for relevant procedure (item </w:t>
      </w:r>
      <w:r w:rsidRPr="00EB55C8">
        <w:t>42644</w:t>
      </w:r>
      <w:r w:rsidR="00AF5115" w:rsidRPr="00EB55C8">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4 MBS item descriptor for relevant procedure (item 42644)"/>
        <w:tblDescription w:val="Table 4 MBS item descriptor for relevant procedure (item 42644)"/>
      </w:tblPr>
      <w:tblGrid>
        <w:gridCol w:w="9134"/>
      </w:tblGrid>
      <w:tr w:rsidR="00396887" w:rsidRPr="00EB55C8">
        <w:tc>
          <w:tcPr>
            <w:tcW w:w="9134" w:type="dxa"/>
            <w:tcBorders>
              <w:top w:val="single" w:sz="4" w:space="0" w:color="000000"/>
              <w:left w:val="single" w:sz="4" w:space="0" w:color="000000"/>
              <w:bottom w:val="single" w:sz="4" w:space="0" w:color="000000"/>
              <w:right w:val="single" w:sz="4" w:space="0" w:color="000000"/>
            </w:tcBorders>
          </w:tcPr>
          <w:p w:rsidR="00396887" w:rsidRPr="00EB55C8" w:rsidRDefault="00D47D9E" w:rsidP="00D47D9E">
            <w:pPr>
              <w:spacing w:after="120" w:line="240" w:lineRule="auto"/>
              <w:jc w:val="right"/>
              <w:rPr>
                <w:rFonts w:ascii="Arial Narrow" w:hAnsi="Arial Narrow"/>
                <w:sz w:val="22"/>
                <w:szCs w:val="22"/>
                <w:lang w:val="en-US" w:eastAsia="ja-JP"/>
              </w:rPr>
            </w:pPr>
            <w:r w:rsidRPr="00EB55C8">
              <w:rPr>
                <w:rFonts w:ascii="Arial Narrow" w:hAnsi="Arial Narrow"/>
                <w:sz w:val="22"/>
                <w:szCs w:val="22"/>
                <w:lang w:eastAsia="ja-JP"/>
              </w:rPr>
              <w:t>Category 3 – THERAPEUTIC PROCEDURES</w:t>
            </w:r>
          </w:p>
        </w:tc>
      </w:tr>
      <w:tr w:rsidR="00396887" w:rsidRPr="00EB55C8">
        <w:tc>
          <w:tcPr>
            <w:tcW w:w="9134" w:type="dxa"/>
          </w:tcPr>
          <w:p w:rsidR="00396887" w:rsidRPr="00EB55C8" w:rsidRDefault="00396887" w:rsidP="002B1A33">
            <w:pPr>
              <w:pStyle w:val="NormalWeb"/>
              <w:rPr>
                <w:rFonts w:ascii="Arial Narrow" w:hAnsi="Arial Narrow"/>
              </w:rPr>
            </w:pPr>
            <w:r w:rsidRPr="00EB55C8">
              <w:rPr>
                <w:rFonts w:ascii="Arial Narrow" w:hAnsi="Arial Narrow"/>
              </w:rPr>
              <w:t>MBS 42644</w:t>
            </w:r>
          </w:p>
          <w:p w:rsidR="00396887" w:rsidRPr="00EB55C8" w:rsidRDefault="00396887" w:rsidP="002B1A33">
            <w:pPr>
              <w:pStyle w:val="NormalWeb"/>
              <w:rPr>
                <w:rFonts w:ascii="Arial Narrow" w:hAnsi="Arial Narrow"/>
              </w:rPr>
            </w:pPr>
            <w:r w:rsidRPr="00EB55C8">
              <w:rPr>
                <w:rFonts w:ascii="Arial Narrow" w:hAnsi="Arial Narrow"/>
                <w:b/>
              </w:rPr>
              <w:t>CORNEA OR SCLERA</w:t>
            </w:r>
            <w:r w:rsidRPr="00EB55C8">
              <w:rPr>
                <w:rFonts w:ascii="Arial Narrow" w:hAnsi="Arial Narrow"/>
              </w:rPr>
              <w:t>, removal of imbedded foreign body from – not more than once on the same day by the same practitioner (excluding aftercare) (</w:t>
            </w:r>
            <w:proofErr w:type="spellStart"/>
            <w:r w:rsidRPr="00EB55C8">
              <w:rPr>
                <w:rFonts w:ascii="Arial Narrow" w:hAnsi="Arial Narrow"/>
              </w:rPr>
              <w:t>Anaes</w:t>
            </w:r>
            <w:proofErr w:type="spellEnd"/>
            <w:r w:rsidRPr="00EB55C8">
              <w:rPr>
                <w:rFonts w:ascii="Arial Narrow" w:hAnsi="Arial Narrow"/>
              </w:rPr>
              <w:t>.)</w:t>
            </w:r>
          </w:p>
          <w:p w:rsidR="00396887" w:rsidRPr="00EB55C8" w:rsidRDefault="00396887" w:rsidP="002B1A33">
            <w:pPr>
              <w:pStyle w:val="NormalWeb"/>
              <w:rPr>
                <w:rFonts w:ascii="Arial Narrow" w:hAnsi="Arial Narrow"/>
              </w:rPr>
            </w:pPr>
            <w:r w:rsidRPr="00EB55C8">
              <w:rPr>
                <w:rFonts w:ascii="Arial Narrow" w:hAnsi="Arial Narrow"/>
                <w:b/>
              </w:rPr>
              <w:t>Fee:</w:t>
            </w:r>
            <w:r w:rsidRPr="00EB55C8">
              <w:rPr>
                <w:rFonts w:ascii="Arial Narrow" w:hAnsi="Arial Narrow"/>
              </w:rPr>
              <w:t xml:space="preserve"> $72.15 </w:t>
            </w:r>
            <w:r w:rsidRPr="00EB55C8">
              <w:rPr>
                <w:rFonts w:ascii="Arial Narrow" w:hAnsi="Arial Narrow"/>
              </w:rPr>
              <w:tab/>
            </w:r>
            <w:r w:rsidRPr="00EB55C8">
              <w:rPr>
                <w:rFonts w:ascii="Arial Narrow" w:hAnsi="Arial Narrow"/>
                <w:b/>
              </w:rPr>
              <w:t>Benefit:</w:t>
            </w:r>
            <w:r w:rsidRPr="00EB55C8">
              <w:rPr>
                <w:rFonts w:ascii="Arial Narrow" w:hAnsi="Arial Narrow"/>
              </w:rPr>
              <w:t xml:space="preserve"> 75% = $54.15</w:t>
            </w:r>
            <w:r w:rsidRPr="00EB55C8">
              <w:rPr>
                <w:rFonts w:ascii="Arial Narrow" w:hAnsi="Arial Narrow"/>
              </w:rPr>
              <w:tab/>
              <w:t>85% = $61.35</w:t>
            </w:r>
          </w:p>
          <w:p w:rsidR="00396887" w:rsidRPr="00EB55C8" w:rsidRDefault="00396887" w:rsidP="002B1A33">
            <w:pPr>
              <w:pStyle w:val="NormalWeb"/>
              <w:rPr>
                <w:rFonts w:ascii="Arial Narrow" w:hAnsi="Arial Narrow"/>
              </w:rPr>
            </w:pPr>
            <w:r w:rsidRPr="00EB55C8">
              <w:rPr>
                <w:rFonts w:ascii="Arial Narrow" w:hAnsi="Arial Narrow"/>
              </w:rPr>
              <w:t>T8.80 Imbedded Foreign Body (Item 42644)</w:t>
            </w:r>
          </w:p>
          <w:p w:rsidR="00396887" w:rsidRPr="00EB55C8" w:rsidRDefault="00396887" w:rsidP="002B1A33">
            <w:pPr>
              <w:pStyle w:val="NormalWeb"/>
              <w:rPr>
                <w:rFonts w:ascii="Arial Narrow" w:hAnsi="Arial Narrow"/>
              </w:rPr>
            </w:pPr>
            <w:r w:rsidRPr="00EB55C8">
              <w:rPr>
                <w:rFonts w:ascii="Arial Narrow" w:hAnsi="Arial Narrow"/>
              </w:rPr>
              <w:t xml:space="preserve">For the purpose of item 42644, an imbedded foreign body is one that is sub-epithelial or intra-epithelial and is completely removed using a hypodermic needle, foreign body gouge or similar surgical instrument with magnification provided by a slit lamp </w:t>
            </w:r>
            <w:proofErr w:type="spellStart"/>
            <w:r w:rsidRPr="00EB55C8">
              <w:rPr>
                <w:rFonts w:ascii="Arial Narrow" w:hAnsi="Arial Narrow"/>
              </w:rPr>
              <w:t>biomicroscope</w:t>
            </w:r>
            <w:proofErr w:type="spellEnd"/>
            <w:r w:rsidRPr="00EB55C8">
              <w:rPr>
                <w:rFonts w:ascii="Arial Narrow" w:hAnsi="Arial Narrow"/>
              </w:rPr>
              <w:t>, loupe or similar device.</w:t>
            </w:r>
          </w:p>
          <w:p w:rsidR="00396887" w:rsidRPr="00EB55C8" w:rsidRDefault="00396887" w:rsidP="002B1A33">
            <w:pPr>
              <w:pStyle w:val="NormalWeb"/>
              <w:rPr>
                <w:rFonts w:ascii="Arial Narrow" w:hAnsi="Arial Narrow"/>
              </w:rPr>
            </w:pPr>
            <w:r w:rsidRPr="00EB55C8">
              <w:rPr>
                <w:rFonts w:ascii="Arial Narrow" w:hAnsi="Arial Narrow"/>
              </w:rPr>
              <w:lastRenderedPageBreak/>
              <w:t xml:space="preserve">Item 42644 also provides for the removal of rust rings from the cornea, which requires the use of a dental burr, foreign body gouge or similar instrument with magnification by a slit lamp </w:t>
            </w:r>
            <w:proofErr w:type="spellStart"/>
            <w:r w:rsidRPr="00EB55C8">
              <w:rPr>
                <w:rFonts w:ascii="Arial Narrow" w:hAnsi="Arial Narrow"/>
              </w:rPr>
              <w:t>biomicroscope</w:t>
            </w:r>
            <w:proofErr w:type="spellEnd"/>
            <w:r w:rsidRPr="00EB55C8">
              <w:rPr>
                <w:rFonts w:ascii="Arial Narrow" w:hAnsi="Arial Narrow"/>
              </w:rPr>
              <w:t>.</w:t>
            </w:r>
          </w:p>
          <w:p w:rsidR="00396887" w:rsidRPr="00EB55C8" w:rsidRDefault="00396887" w:rsidP="002B1A33">
            <w:pPr>
              <w:pStyle w:val="NormalWeb"/>
              <w:rPr>
                <w:rFonts w:ascii="Arial Narrow" w:hAnsi="Arial Narrow"/>
                <w:sz w:val="22"/>
                <w:szCs w:val="22"/>
                <w:lang w:val="en-US" w:eastAsia="ja-JP"/>
              </w:rPr>
            </w:pPr>
            <w:r w:rsidRPr="00EB55C8">
              <w:rPr>
                <w:rFonts w:ascii="Arial Narrow" w:hAnsi="Arial Narrow"/>
              </w:rPr>
              <w:t>Where the imbedded foreign body is not completely removed, benefits are payable under the relevant attendance item.</w:t>
            </w:r>
          </w:p>
        </w:tc>
      </w:tr>
    </w:tbl>
    <w:p w:rsidR="00396887" w:rsidRPr="00EB55C8" w:rsidRDefault="00396887" w:rsidP="00A76704">
      <w:pPr>
        <w:rPr>
          <w:sz w:val="22"/>
          <w:szCs w:val="22"/>
        </w:rPr>
      </w:pPr>
    </w:p>
    <w:p w:rsidR="00ED0045" w:rsidRPr="00EB55C8" w:rsidRDefault="00ED0045" w:rsidP="00ED0045">
      <w:pPr>
        <w:pStyle w:val="Heading1"/>
        <w:jc w:val="left"/>
      </w:pPr>
      <w:bookmarkStart w:id="42" w:name="_Toc301450602"/>
      <w:bookmarkStart w:id="43" w:name="_Toc358039230"/>
      <w:bookmarkStart w:id="44" w:name="_Toc369525814"/>
      <w:r w:rsidRPr="00EB55C8">
        <w:t>Outcomes for safety and effectiveness evaluation</w:t>
      </w:r>
      <w:bookmarkEnd w:id="42"/>
      <w:bookmarkEnd w:id="43"/>
      <w:bookmarkEnd w:id="44"/>
    </w:p>
    <w:p w:rsidR="00A76704" w:rsidRPr="00EB55C8" w:rsidRDefault="00A76704" w:rsidP="00A76704">
      <w:pPr>
        <w:jc w:val="left"/>
        <w:rPr>
          <w:sz w:val="22"/>
          <w:szCs w:val="22"/>
        </w:rPr>
      </w:pPr>
      <w:bookmarkStart w:id="45" w:name="_Toc301450603"/>
      <w:r w:rsidRPr="00EB55C8">
        <w:rPr>
          <w:sz w:val="22"/>
          <w:szCs w:val="22"/>
        </w:rPr>
        <w:t xml:space="preserve">The health outcomes, upon which the comparative clinical performance of </w:t>
      </w:r>
    </w:p>
    <w:p w:rsidR="00A76704" w:rsidRPr="00EB55C8" w:rsidRDefault="0031100D" w:rsidP="00A76704">
      <w:pPr>
        <w:jc w:val="left"/>
        <w:rPr>
          <w:sz w:val="22"/>
          <w:szCs w:val="22"/>
        </w:rPr>
      </w:pPr>
      <w:r w:rsidRPr="00EB55C8">
        <w:rPr>
          <w:sz w:val="22"/>
          <w:szCs w:val="22"/>
        </w:rPr>
        <w:t xml:space="preserve">Optometrist removal of an imbedded </w:t>
      </w:r>
      <w:smartTag w:uri="urn:schemas-microsoft-com:office:smarttags" w:element="stockticker">
        <w:r w:rsidRPr="00EB55C8">
          <w:rPr>
            <w:sz w:val="22"/>
            <w:szCs w:val="22"/>
          </w:rPr>
          <w:t>CFB</w:t>
        </w:r>
      </w:smartTag>
      <w:r w:rsidRPr="00EB55C8">
        <w:rPr>
          <w:sz w:val="22"/>
          <w:szCs w:val="22"/>
        </w:rPr>
        <w:t xml:space="preserve"> </w:t>
      </w:r>
      <w:r w:rsidR="00D51898" w:rsidRPr="00EB55C8">
        <w:rPr>
          <w:sz w:val="22"/>
          <w:szCs w:val="22"/>
        </w:rPr>
        <w:t>(claimed</w:t>
      </w:r>
      <w:r w:rsidR="00A76704" w:rsidRPr="00EB55C8">
        <w:rPr>
          <w:sz w:val="22"/>
          <w:szCs w:val="22"/>
        </w:rPr>
        <w:t xml:space="preserve"> using </w:t>
      </w:r>
      <w:r w:rsidRPr="00EB55C8">
        <w:rPr>
          <w:sz w:val="22"/>
          <w:szCs w:val="22"/>
        </w:rPr>
        <w:t xml:space="preserve">proposed </w:t>
      </w:r>
      <w:r w:rsidR="00A76704" w:rsidRPr="00EB55C8">
        <w:rPr>
          <w:sz w:val="22"/>
          <w:szCs w:val="22"/>
        </w:rPr>
        <w:t xml:space="preserve">optometric </w:t>
      </w:r>
      <w:r w:rsidR="00FA09F3" w:rsidRPr="00EB55C8">
        <w:rPr>
          <w:sz w:val="22"/>
          <w:szCs w:val="22"/>
        </w:rPr>
        <w:t>procedural</w:t>
      </w:r>
      <w:r w:rsidR="00A76704" w:rsidRPr="00EB55C8">
        <w:rPr>
          <w:sz w:val="22"/>
          <w:szCs w:val="22"/>
        </w:rPr>
        <w:t xml:space="preserve"> item</w:t>
      </w:r>
      <w:r w:rsidR="00D47C3E" w:rsidRPr="00EB55C8">
        <w:rPr>
          <w:sz w:val="22"/>
          <w:szCs w:val="22"/>
        </w:rPr>
        <w:t xml:space="preserve"> </w:t>
      </w:r>
      <w:r w:rsidR="0057104E" w:rsidRPr="00EB55C8">
        <w:rPr>
          <w:sz w:val="22"/>
          <w:szCs w:val="22"/>
        </w:rPr>
        <w:t>with/without</w:t>
      </w:r>
      <w:r w:rsidR="00D47C3E" w:rsidRPr="00EB55C8">
        <w:rPr>
          <w:sz w:val="22"/>
          <w:szCs w:val="22"/>
        </w:rPr>
        <w:t xml:space="preserve"> the current consultation item 10900</w:t>
      </w:r>
      <w:r w:rsidR="00D525C0" w:rsidRPr="00EB55C8">
        <w:rPr>
          <w:sz w:val="22"/>
          <w:szCs w:val="22"/>
        </w:rPr>
        <w:t>,</w:t>
      </w:r>
      <w:r w:rsidR="00D47C3E" w:rsidRPr="00EB55C8">
        <w:rPr>
          <w:sz w:val="22"/>
          <w:szCs w:val="22"/>
        </w:rPr>
        <w:t xml:space="preserve"> 10913</w:t>
      </w:r>
      <w:r w:rsidR="00D525C0" w:rsidRPr="00EB55C8">
        <w:rPr>
          <w:sz w:val="22"/>
          <w:szCs w:val="22"/>
        </w:rPr>
        <w:t xml:space="preserve"> or10916</w:t>
      </w:r>
      <w:r w:rsidR="00D51898" w:rsidRPr="00EB55C8">
        <w:rPr>
          <w:sz w:val="22"/>
          <w:szCs w:val="22"/>
        </w:rPr>
        <w:t>)</w:t>
      </w:r>
      <w:r w:rsidR="001A7216" w:rsidRPr="00EB55C8">
        <w:rPr>
          <w:sz w:val="22"/>
          <w:szCs w:val="22"/>
        </w:rPr>
        <w:t xml:space="preserve"> in addition to current clinical practice</w:t>
      </w:r>
      <w:r w:rsidR="00A76704" w:rsidRPr="00EB55C8">
        <w:rPr>
          <w:sz w:val="22"/>
          <w:szCs w:val="22"/>
        </w:rPr>
        <w:t xml:space="preserve">, </w:t>
      </w:r>
    </w:p>
    <w:p w:rsidR="00A76704" w:rsidRPr="00EB55C8" w:rsidRDefault="00A76704" w:rsidP="00A76704">
      <w:pPr>
        <w:jc w:val="left"/>
        <w:rPr>
          <w:sz w:val="22"/>
          <w:szCs w:val="22"/>
        </w:rPr>
      </w:pPr>
      <w:proofErr w:type="gramStart"/>
      <w:r w:rsidRPr="00EB55C8">
        <w:rPr>
          <w:sz w:val="22"/>
          <w:szCs w:val="22"/>
        </w:rPr>
        <w:t>v</w:t>
      </w:r>
      <w:r w:rsidR="001E3355" w:rsidRPr="00EB55C8">
        <w:rPr>
          <w:sz w:val="22"/>
          <w:szCs w:val="22"/>
        </w:rPr>
        <w:t>ersu</w:t>
      </w:r>
      <w:r w:rsidRPr="00EB55C8">
        <w:rPr>
          <w:sz w:val="22"/>
          <w:szCs w:val="22"/>
        </w:rPr>
        <w:t>s</w:t>
      </w:r>
      <w:proofErr w:type="gramEnd"/>
      <w:r w:rsidRPr="00EB55C8">
        <w:rPr>
          <w:sz w:val="22"/>
          <w:szCs w:val="22"/>
        </w:rPr>
        <w:t xml:space="preserve"> </w:t>
      </w:r>
    </w:p>
    <w:p w:rsidR="00A76704" w:rsidRPr="00EB55C8" w:rsidRDefault="0031100D" w:rsidP="00A76704">
      <w:pPr>
        <w:jc w:val="left"/>
        <w:rPr>
          <w:sz w:val="22"/>
          <w:szCs w:val="22"/>
        </w:rPr>
      </w:pPr>
      <w:r w:rsidRPr="00EB55C8">
        <w:rPr>
          <w:sz w:val="22"/>
          <w:szCs w:val="22"/>
        </w:rPr>
        <w:t xml:space="preserve">Optometrist </w:t>
      </w:r>
      <w:r w:rsidR="00A76704" w:rsidRPr="00EB55C8">
        <w:rPr>
          <w:sz w:val="22"/>
          <w:szCs w:val="22"/>
        </w:rPr>
        <w:t xml:space="preserve">assessment and removal of an imbedded </w:t>
      </w:r>
      <w:smartTag w:uri="urn:schemas-microsoft-com:office:smarttags" w:element="stockticker">
        <w:r w:rsidR="00A76704" w:rsidRPr="00EB55C8">
          <w:rPr>
            <w:sz w:val="22"/>
            <w:szCs w:val="22"/>
          </w:rPr>
          <w:t>CFB</w:t>
        </w:r>
      </w:smartTag>
      <w:r w:rsidR="00A76704" w:rsidRPr="00EB55C8">
        <w:rPr>
          <w:sz w:val="22"/>
          <w:szCs w:val="22"/>
        </w:rPr>
        <w:t xml:space="preserve"> </w:t>
      </w:r>
      <w:r w:rsidRPr="00EB55C8">
        <w:rPr>
          <w:sz w:val="22"/>
          <w:szCs w:val="22"/>
        </w:rPr>
        <w:t>(</w:t>
      </w:r>
      <w:r w:rsidR="00A76704" w:rsidRPr="00EB55C8">
        <w:rPr>
          <w:sz w:val="22"/>
          <w:szCs w:val="22"/>
        </w:rPr>
        <w:t>claim</w:t>
      </w:r>
      <w:r w:rsidRPr="00EB55C8">
        <w:rPr>
          <w:sz w:val="22"/>
          <w:szCs w:val="22"/>
        </w:rPr>
        <w:t>ed</w:t>
      </w:r>
      <w:r w:rsidR="00A76704" w:rsidRPr="00EB55C8">
        <w:rPr>
          <w:sz w:val="22"/>
          <w:szCs w:val="22"/>
        </w:rPr>
        <w:t xml:space="preserve"> </w:t>
      </w:r>
      <w:r w:rsidRPr="00EB55C8">
        <w:rPr>
          <w:sz w:val="22"/>
          <w:szCs w:val="22"/>
        </w:rPr>
        <w:t>using</w:t>
      </w:r>
      <w:r w:rsidR="00A76704" w:rsidRPr="00EB55C8">
        <w:rPr>
          <w:sz w:val="22"/>
          <w:szCs w:val="22"/>
        </w:rPr>
        <w:t xml:space="preserve"> </w:t>
      </w:r>
      <w:r w:rsidR="00D47C3E" w:rsidRPr="00EB55C8">
        <w:rPr>
          <w:sz w:val="22"/>
          <w:szCs w:val="22"/>
        </w:rPr>
        <w:t>the current consultation</w:t>
      </w:r>
      <w:r w:rsidR="00A76704" w:rsidRPr="00EB55C8">
        <w:rPr>
          <w:sz w:val="22"/>
          <w:szCs w:val="22"/>
        </w:rPr>
        <w:t xml:space="preserve"> item</w:t>
      </w:r>
      <w:r w:rsidRPr="00EB55C8">
        <w:rPr>
          <w:sz w:val="22"/>
          <w:szCs w:val="22"/>
        </w:rPr>
        <w:t xml:space="preserve"> 10900</w:t>
      </w:r>
      <w:r w:rsidR="000E1110" w:rsidRPr="00EB55C8">
        <w:rPr>
          <w:sz w:val="22"/>
          <w:szCs w:val="22"/>
        </w:rPr>
        <w:t>,</w:t>
      </w:r>
      <w:r w:rsidRPr="00EB55C8">
        <w:rPr>
          <w:sz w:val="22"/>
          <w:szCs w:val="22"/>
        </w:rPr>
        <w:t xml:space="preserve"> 10913</w:t>
      </w:r>
      <w:r w:rsidR="000E1110" w:rsidRPr="00EB55C8">
        <w:rPr>
          <w:sz w:val="22"/>
          <w:szCs w:val="22"/>
        </w:rPr>
        <w:t>, or 10916</w:t>
      </w:r>
      <w:r w:rsidRPr="00EB55C8">
        <w:rPr>
          <w:sz w:val="22"/>
          <w:szCs w:val="22"/>
        </w:rPr>
        <w:t>)</w:t>
      </w:r>
      <w:r w:rsidR="00A76704" w:rsidRPr="00EB55C8">
        <w:rPr>
          <w:sz w:val="22"/>
          <w:szCs w:val="22"/>
        </w:rPr>
        <w:t xml:space="preserve">, </w:t>
      </w:r>
      <w:r w:rsidR="00A920C6" w:rsidRPr="00EB55C8">
        <w:rPr>
          <w:sz w:val="22"/>
          <w:szCs w:val="22"/>
        </w:rPr>
        <w:t xml:space="preserve">in addition to current clinical practice - involving </w:t>
      </w:r>
      <w:r w:rsidR="006B3701" w:rsidRPr="00EB55C8">
        <w:rPr>
          <w:sz w:val="22"/>
          <w:szCs w:val="22"/>
        </w:rPr>
        <w:t xml:space="preserve">an </w:t>
      </w:r>
      <w:r w:rsidR="00A76704" w:rsidRPr="00EB55C8">
        <w:rPr>
          <w:sz w:val="22"/>
          <w:szCs w:val="22"/>
        </w:rPr>
        <w:t xml:space="preserve">assessment </w:t>
      </w:r>
      <w:r w:rsidR="006B3701" w:rsidRPr="00EB55C8">
        <w:rPr>
          <w:sz w:val="22"/>
          <w:szCs w:val="22"/>
        </w:rPr>
        <w:t xml:space="preserve">by an optometrist, GP or hospital emergency department </w:t>
      </w:r>
      <w:r w:rsidR="00A76704" w:rsidRPr="00EB55C8">
        <w:rPr>
          <w:sz w:val="22"/>
          <w:szCs w:val="22"/>
        </w:rPr>
        <w:t xml:space="preserve">and </w:t>
      </w:r>
      <w:r w:rsidR="006B3701" w:rsidRPr="00EB55C8">
        <w:rPr>
          <w:sz w:val="22"/>
          <w:szCs w:val="22"/>
        </w:rPr>
        <w:t xml:space="preserve">subsequent </w:t>
      </w:r>
      <w:r w:rsidR="00A76704" w:rsidRPr="00EB55C8">
        <w:rPr>
          <w:sz w:val="22"/>
          <w:szCs w:val="22"/>
        </w:rPr>
        <w:t xml:space="preserve">referral to an ophthalmologist </w:t>
      </w:r>
      <w:r w:rsidR="006B3701" w:rsidRPr="00EB55C8">
        <w:rPr>
          <w:sz w:val="22"/>
          <w:szCs w:val="22"/>
        </w:rPr>
        <w:t xml:space="preserve">for </w:t>
      </w:r>
      <w:r w:rsidR="00A76704" w:rsidRPr="00EB55C8">
        <w:rPr>
          <w:sz w:val="22"/>
          <w:szCs w:val="22"/>
        </w:rPr>
        <w:t xml:space="preserve">removal </w:t>
      </w:r>
      <w:r w:rsidRPr="00EB55C8">
        <w:rPr>
          <w:sz w:val="22"/>
          <w:szCs w:val="22"/>
        </w:rPr>
        <w:t>(claimed under</w:t>
      </w:r>
      <w:r w:rsidR="00A76704" w:rsidRPr="00EB55C8">
        <w:rPr>
          <w:sz w:val="22"/>
          <w:szCs w:val="22"/>
        </w:rPr>
        <w:t xml:space="preserve"> item 42644</w:t>
      </w:r>
      <w:r w:rsidRPr="00EB55C8">
        <w:rPr>
          <w:sz w:val="22"/>
          <w:szCs w:val="22"/>
        </w:rPr>
        <w:t>)</w:t>
      </w:r>
      <w:r w:rsidR="00A920C6" w:rsidRPr="00EB55C8">
        <w:rPr>
          <w:sz w:val="22"/>
          <w:szCs w:val="22"/>
        </w:rPr>
        <w:t xml:space="preserve">, or assessment and removal of an </w:t>
      </w:r>
      <w:r w:rsidR="00FE4DB9" w:rsidRPr="00EB55C8">
        <w:rPr>
          <w:sz w:val="22"/>
          <w:szCs w:val="22"/>
        </w:rPr>
        <w:t>i</w:t>
      </w:r>
      <w:r w:rsidR="00A920C6" w:rsidRPr="00EB55C8">
        <w:rPr>
          <w:sz w:val="22"/>
          <w:szCs w:val="22"/>
        </w:rPr>
        <w:t xml:space="preserve">mbedded </w:t>
      </w:r>
      <w:smartTag w:uri="urn:schemas-microsoft-com:office:smarttags" w:element="stockticker">
        <w:r w:rsidR="00A920C6" w:rsidRPr="00EB55C8">
          <w:rPr>
            <w:sz w:val="22"/>
            <w:szCs w:val="22"/>
          </w:rPr>
          <w:t>CFB</w:t>
        </w:r>
      </w:smartTag>
      <w:r w:rsidR="00A920C6" w:rsidRPr="00EB55C8">
        <w:rPr>
          <w:sz w:val="22"/>
          <w:szCs w:val="22"/>
        </w:rPr>
        <w:t xml:space="preserve"> by a GP or hospital emergency department</w:t>
      </w:r>
      <w:r w:rsidR="00917690" w:rsidRPr="00EB55C8">
        <w:rPr>
          <w:sz w:val="22"/>
          <w:szCs w:val="22"/>
        </w:rPr>
        <w:t>/eye department</w:t>
      </w:r>
      <w:r w:rsidR="0063632E" w:rsidRPr="00EB55C8">
        <w:rPr>
          <w:sz w:val="22"/>
          <w:szCs w:val="22"/>
        </w:rPr>
        <w:t>, or assessment by a GP or emergency department and subsequent referral to an optometrist for removal (claimed under item 10900</w:t>
      </w:r>
      <w:r w:rsidR="000E1110" w:rsidRPr="00EB55C8">
        <w:rPr>
          <w:sz w:val="22"/>
          <w:szCs w:val="22"/>
        </w:rPr>
        <w:t>,</w:t>
      </w:r>
      <w:r w:rsidR="0063632E" w:rsidRPr="00EB55C8">
        <w:rPr>
          <w:sz w:val="22"/>
          <w:szCs w:val="22"/>
        </w:rPr>
        <w:t xml:space="preserve"> 10913</w:t>
      </w:r>
      <w:r w:rsidR="000E1110" w:rsidRPr="00EB55C8">
        <w:rPr>
          <w:sz w:val="22"/>
          <w:szCs w:val="22"/>
        </w:rPr>
        <w:t xml:space="preserve"> or 10916</w:t>
      </w:r>
      <w:r w:rsidR="0063632E" w:rsidRPr="00EB55C8">
        <w:rPr>
          <w:sz w:val="22"/>
          <w:szCs w:val="22"/>
        </w:rPr>
        <w:t>)</w:t>
      </w:r>
      <w:r w:rsidR="003F71BB" w:rsidRPr="00EB55C8">
        <w:rPr>
          <w:sz w:val="22"/>
          <w:szCs w:val="22"/>
        </w:rPr>
        <w:t>, or assessment by optometrist and referral to emergency department</w:t>
      </w:r>
      <w:r w:rsidR="00917690" w:rsidRPr="00EB55C8">
        <w:rPr>
          <w:sz w:val="22"/>
          <w:szCs w:val="22"/>
        </w:rPr>
        <w:t>/eye department</w:t>
      </w:r>
      <w:r w:rsidR="003F71BB" w:rsidRPr="00EB55C8">
        <w:rPr>
          <w:sz w:val="22"/>
          <w:szCs w:val="22"/>
        </w:rPr>
        <w:t xml:space="preserve"> for removal of </w:t>
      </w:r>
      <w:r w:rsidR="007C77EB">
        <w:rPr>
          <w:sz w:val="22"/>
          <w:szCs w:val="22"/>
        </w:rPr>
        <w:t>i</w:t>
      </w:r>
      <w:r w:rsidR="003F71BB" w:rsidRPr="00EB55C8">
        <w:rPr>
          <w:sz w:val="22"/>
          <w:szCs w:val="22"/>
        </w:rPr>
        <w:t xml:space="preserve">mbedded </w:t>
      </w:r>
      <w:smartTag w:uri="urn:schemas-microsoft-com:office:smarttags" w:element="stockticker">
        <w:r w:rsidR="003F71BB" w:rsidRPr="00EB55C8">
          <w:rPr>
            <w:sz w:val="22"/>
            <w:szCs w:val="22"/>
          </w:rPr>
          <w:t>CFB</w:t>
        </w:r>
      </w:smartTag>
      <w:r w:rsidR="00917690" w:rsidRPr="00EB55C8">
        <w:rPr>
          <w:sz w:val="22"/>
          <w:szCs w:val="22"/>
        </w:rPr>
        <w:t>,</w:t>
      </w:r>
    </w:p>
    <w:p w:rsidR="00A76704" w:rsidRPr="00EB55C8" w:rsidRDefault="00A76704" w:rsidP="00A76704">
      <w:pPr>
        <w:jc w:val="left"/>
        <w:rPr>
          <w:sz w:val="22"/>
          <w:szCs w:val="22"/>
        </w:rPr>
      </w:pPr>
      <w:proofErr w:type="gramStart"/>
      <w:r w:rsidRPr="00EB55C8">
        <w:rPr>
          <w:sz w:val="22"/>
          <w:szCs w:val="22"/>
        </w:rPr>
        <w:t>in</w:t>
      </w:r>
      <w:proofErr w:type="gramEnd"/>
      <w:r w:rsidRPr="00EB55C8">
        <w:rPr>
          <w:sz w:val="22"/>
          <w:szCs w:val="22"/>
        </w:rPr>
        <w:t xml:space="preserve"> patients </w:t>
      </w:r>
      <w:r w:rsidR="0031100D" w:rsidRPr="00EB55C8">
        <w:rPr>
          <w:sz w:val="22"/>
          <w:szCs w:val="22"/>
        </w:rPr>
        <w:t>with</w:t>
      </w:r>
      <w:r w:rsidRPr="00EB55C8">
        <w:rPr>
          <w:sz w:val="22"/>
          <w:szCs w:val="22"/>
        </w:rPr>
        <w:t xml:space="preserve"> an imbedded object injury to the cornea will be measured, are:</w:t>
      </w:r>
    </w:p>
    <w:p w:rsidR="00ED0045" w:rsidRPr="00EB55C8" w:rsidRDefault="00ED0045" w:rsidP="00ED0045">
      <w:pPr>
        <w:pStyle w:val="Heading2"/>
        <w:jc w:val="left"/>
        <w:rPr>
          <w:sz w:val="22"/>
          <w:szCs w:val="22"/>
        </w:rPr>
      </w:pPr>
      <w:bookmarkStart w:id="46" w:name="_Toc358039231"/>
      <w:bookmarkStart w:id="47" w:name="_Toc369525815"/>
      <w:r w:rsidRPr="00EB55C8">
        <w:rPr>
          <w:sz w:val="22"/>
          <w:szCs w:val="22"/>
        </w:rPr>
        <w:t>Effectiveness</w:t>
      </w:r>
      <w:bookmarkEnd w:id="45"/>
      <w:bookmarkEnd w:id="46"/>
      <w:bookmarkEnd w:id="47"/>
    </w:p>
    <w:p w:rsidR="00D3022A" w:rsidRPr="00EB55C8" w:rsidRDefault="00D3022A" w:rsidP="00A76704">
      <w:pPr>
        <w:spacing w:after="0"/>
        <w:jc w:val="left"/>
        <w:rPr>
          <w:sz w:val="22"/>
          <w:szCs w:val="22"/>
        </w:rPr>
      </w:pPr>
      <w:r w:rsidRPr="00EB55C8">
        <w:rPr>
          <w:sz w:val="22"/>
          <w:szCs w:val="22"/>
        </w:rPr>
        <w:t xml:space="preserve">Primary outcomes: </w:t>
      </w:r>
    </w:p>
    <w:p w:rsidR="0031100D" w:rsidRPr="00EB55C8" w:rsidRDefault="0031100D" w:rsidP="00A76704">
      <w:pPr>
        <w:spacing w:after="0"/>
        <w:jc w:val="left"/>
        <w:rPr>
          <w:sz w:val="22"/>
          <w:szCs w:val="22"/>
        </w:rPr>
      </w:pPr>
      <w:r w:rsidRPr="00EB55C8">
        <w:rPr>
          <w:sz w:val="22"/>
          <w:szCs w:val="22"/>
        </w:rPr>
        <w:t>Visual acuity</w:t>
      </w:r>
    </w:p>
    <w:p w:rsidR="00D3022A" w:rsidRPr="00EB55C8" w:rsidRDefault="00D3022A" w:rsidP="00A76704">
      <w:pPr>
        <w:spacing w:after="0"/>
        <w:jc w:val="left"/>
        <w:rPr>
          <w:sz w:val="22"/>
          <w:szCs w:val="22"/>
        </w:rPr>
      </w:pPr>
    </w:p>
    <w:p w:rsidR="00D3022A" w:rsidRPr="00EB55C8" w:rsidRDefault="00D3022A" w:rsidP="00A76704">
      <w:pPr>
        <w:spacing w:after="0"/>
        <w:jc w:val="left"/>
        <w:rPr>
          <w:sz w:val="22"/>
          <w:szCs w:val="22"/>
        </w:rPr>
      </w:pPr>
      <w:r w:rsidRPr="00EB55C8">
        <w:rPr>
          <w:sz w:val="22"/>
          <w:szCs w:val="22"/>
        </w:rPr>
        <w:t>Secondary outcomes:</w:t>
      </w:r>
    </w:p>
    <w:p w:rsidR="00A76704" w:rsidRPr="00EB55C8" w:rsidRDefault="00A76704" w:rsidP="00A76704">
      <w:pPr>
        <w:spacing w:after="0"/>
        <w:jc w:val="left"/>
        <w:rPr>
          <w:sz w:val="22"/>
          <w:szCs w:val="22"/>
        </w:rPr>
      </w:pPr>
      <w:r w:rsidRPr="00EB55C8">
        <w:rPr>
          <w:sz w:val="22"/>
          <w:szCs w:val="22"/>
        </w:rPr>
        <w:t>Time to resolution of eye injury</w:t>
      </w:r>
    </w:p>
    <w:p w:rsidR="00A76704" w:rsidRPr="00EB55C8" w:rsidRDefault="00A76704" w:rsidP="00A76704">
      <w:pPr>
        <w:spacing w:after="0"/>
        <w:jc w:val="left"/>
        <w:rPr>
          <w:sz w:val="22"/>
          <w:szCs w:val="22"/>
        </w:rPr>
      </w:pPr>
      <w:r w:rsidRPr="00EB55C8">
        <w:rPr>
          <w:sz w:val="22"/>
          <w:szCs w:val="22"/>
        </w:rPr>
        <w:t xml:space="preserve">Patient satisfaction </w:t>
      </w:r>
    </w:p>
    <w:p w:rsidR="00A76704" w:rsidRPr="00EB55C8" w:rsidRDefault="00A76704" w:rsidP="00A76704">
      <w:pPr>
        <w:spacing w:after="0"/>
        <w:jc w:val="left"/>
        <w:rPr>
          <w:sz w:val="22"/>
          <w:szCs w:val="22"/>
        </w:rPr>
      </w:pPr>
      <w:r w:rsidRPr="00EB55C8">
        <w:rPr>
          <w:sz w:val="22"/>
          <w:szCs w:val="22"/>
        </w:rPr>
        <w:t>Additional follow-up visits required</w:t>
      </w:r>
    </w:p>
    <w:p w:rsidR="00ED0045" w:rsidRPr="00EB55C8" w:rsidRDefault="00ED0045" w:rsidP="00ED0045">
      <w:pPr>
        <w:pStyle w:val="Heading2"/>
        <w:jc w:val="left"/>
        <w:rPr>
          <w:sz w:val="22"/>
          <w:szCs w:val="22"/>
        </w:rPr>
      </w:pPr>
      <w:bookmarkStart w:id="48" w:name="_Toc301450604"/>
      <w:bookmarkStart w:id="49" w:name="_Toc358039232"/>
      <w:bookmarkStart w:id="50" w:name="_Toc369525816"/>
      <w:r w:rsidRPr="00EB55C8">
        <w:rPr>
          <w:sz w:val="22"/>
          <w:szCs w:val="22"/>
        </w:rPr>
        <w:t>Safety</w:t>
      </w:r>
      <w:bookmarkEnd w:id="48"/>
      <w:bookmarkEnd w:id="49"/>
      <w:bookmarkEnd w:id="50"/>
    </w:p>
    <w:p w:rsidR="00D3022A" w:rsidRPr="00EB55C8" w:rsidRDefault="00A76704" w:rsidP="00A76704">
      <w:pPr>
        <w:spacing w:after="0"/>
        <w:rPr>
          <w:sz w:val="22"/>
          <w:szCs w:val="22"/>
        </w:rPr>
      </w:pPr>
      <w:r w:rsidRPr="00EB55C8">
        <w:rPr>
          <w:sz w:val="22"/>
          <w:szCs w:val="22"/>
        </w:rPr>
        <w:t>Adverse events</w:t>
      </w:r>
      <w:r w:rsidR="00D3022A" w:rsidRPr="00EB55C8">
        <w:rPr>
          <w:sz w:val="22"/>
          <w:szCs w:val="22"/>
        </w:rPr>
        <w:t xml:space="preserve"> from procedure</w:t>
      </w:r>
    </w:p>
    <w:p w:rsidR="00A76704" w:rsidRPr="00EB55C8" w:rsidRDefault="00D3022A" w:rsidP="00A76704">
      <w:pPr>
        <w:spacing w:after="0"/>
        <w:rPr>
          <w:sz w:val="22"/>
          <w:szCs w:val="22"/>
        </w:rPr>
      </w:pPr>
      <w:r w:rsidRPr="00EB55C8">
        <w:rPr>
          <w:sz w:val="22"/>
          <w:szCs w:val="22"/>
        </w:rPr>
        <w:t>Adverse events due to miscalculating depth of penetration or perforation</w:t>
      </w:r>
      <w:r w:rsidR="00D64FCB" w:rsidRPr="00EB55C8">
        <w:rPr>
          <w:sz w:val="22"/>
          <w:szCs w:val="22"/>
        </w:rPr>
        <w:t xml:space="preserve"> (error in diagnosis)</w:t>
      </w:r>
    </w:p>
    <w:p w:rsidR="00ED0045" w:rsidRPr="00EB55C8" w:rsidRDefault="00ED0045" w:rsidP="00ED0045">
      <w:pPr>
        <w:pStyle w:val="Heading1"/>
        <w:jc w:val="left"/>
      </w:pPr>
      <w:bookmarkStart w:id="51" w:name="_Toc284237246"/>
      <w:bookmarkStart w:id="52" w:name="_Toc284237795"/>
      <w:bookmarkStart w:id="53" w:name="_Toc284238189"/>
      <w:bookmarkStart w:id="54" w:name="_Toc284238319"/>
      <w:bookmarkStart w:id="55" w:name="_Toc284422745"/>
      <w:bookmarkStart w:id="56" w:name="_Toc301450605"/>
      <w:bookmarkStart w:id="57" w:name="_Toc358039233"/>
      <w:bookmarkStart w:id="58" w:name="_Toc369525817"/>
      <w:r w:rsidRPr="00EB55C8">
        <w:lastRenderedPageBreak/>
        <w:t xml:space="preserve">Summary of </w:t>
      </w:r>
      <w:smartTag w:uri="urn:schemas-microsoft-com:office:smarttags" w:element="stockticker">
        <w:r w:rsidRPr="00EB55C8">
          <w:t>PICO</w:t>
        </w:r>
      </w:smartTag>
      <w:r w:rsidRPr="00EB55C8">
        <w:t xml:space="preserve"> to be used for assessment of evidence (systematic review)</w:t>
      </w:r>
      <w:bookmarkEnd w:id="51"/>
      <w:bookmarkEnd w:id="52"/>
      <w:bookmarkEnd w:id="53"/>
      <w:bookmarkEnd w:id="54"/>
      <w:bookmarkEnd w:id="55"/>
      <w:bookmarkEnd w:id="56"/>
      <w:bookmarkEnd w:id="57"/>
      <w:bookmarkEnd w:id="58"/>
      <w:r w:rsidRPr="00EB55C8">
        <w:t xml:space="preserve"> </w:t>
      </w:r>
    </w:p>
    <w:p w:rsidR="00ED0045" w:rsidRPr="00EB55C8" w:rsidRDefault="00A51C12" w:rsidP="00ED0045">
      <w:pPr>
        <w:jc w:val="left"/>
        <w:rPr>
          <w:sz w:val="22"/>
          <w:szCs w:val="22"/>
        </w:rPr>
      </w:pPr>
      <w:r w:rsidRPr="00EB55C8">
        <w:fldChar w:fldCharType="begin"/>
      </w:r>
      <w:r w:rsidRPr="00EB55C8">
        <w:instrText xml:space="preserve"> REF _Ref340835643 \h  \* MERGEFORMAT </w:instrText>
      </w:r>
      <w:r w:rsidRPr="00EB55C8">
        <w:fldChar w:fldCharType="separate"/>
      </w:r>
      <w:r w:rsidR="00FC5F9D" w:rsidRPr="00EB55C8">
        <w:rPr>
          <w:sz w:val="22"/>
          <w:szCs w:val="22"/>
        </w:rPr>
        <w:t>Table 5</w:t>
      </w:r>
      <w:r w:rsidRPr="00EB55C8">
        <w:fldChar w:fldCharType="end"/>
      </w:r>
      <w:r w:rsidR="00FF1B1E" w:rsidRPr="00EB55C8">
        <w:rPr>
          <w:sz w:val="22"/>
          <w:szCs w:val="22"/>
        </w:rPr>
        <w:t xml:space="preserve"> </w:t>
      </w:r>
      <w:r w:rsidR="00ED0045" w:rsidRPr="00EB55C8">
        <w:rPr>
          <w:sz w:val="22"/>
          <w:szCs w:val="22"/>
        </w:rPr>
        <w:t xml:space="preserve">provides a summary of the </w:t>
      </w:r>
      <w:smartTag w:uri="urn:schemas-microsoft-com:office:smarttags" w:element="stockticker">
        <w:r w:rsidR="00ED0045" w:rsidRPr="00EB55C8">
          <w:rPr>
            <w:sz w:val="22"/>
            <w:szCs w:val="22"/>
          </w:rPr>
          <w:t>PICO</w:t>
        </w:r>
      </w:smartTag>
      <w:r w:rsidR="00ED0045" w:rsidRPr="00EB55C8">
        <w:rPr>
          <w:sz w:val="22"/>
          <w:szCs w:val="22"/>
        </w:rPr>
        <w:t xml:space="preserve"> used to: </w:t>
      </w:r>
    </w:p>
    <w:p w:rsidR="00ED0045" w:rsidRPr="00EB55C8" w:rsidRDefault="00ED0045" w:rsidP="00ED0045">
      <w:pPr>
        <w:numPr>
          <w:ilvl w:val="0"/>
          <w:numId w:val="38"/>
        </w:numPr>
        <w:jc w:val="left"/>
        <w:rPr>
          <w:sz w:val="22"/>
          <w:szCs w:val="22"/>
        </w:rPr>
      </w:pPr>
      <w:r w:rsidRPr="00EB55C8">
        <w:rPr>
          <w:sz w:val="22"/>
          <w:szCs w:val="22"/>
        </w:rPr>
        <w:t xml:space="preserve">define the question for public funding, </w:t>
      </w:r>
      <w:r w:rsidR="00D47C3E" w:rsidRPr="00EB55C8">
        <w:rPr>
          <w:sz w:val="22"/>
          <w:szCs w:val="22"/>
        </w:rPr>
        <w:t>and</w:t>
      </w:r>
    </w:p>
    <w:p w:rsidR="0031100D" w:rsidRPr="00EB55C8" w:rsidRDefault="00A76704" w:rsidP="00A76704">
      <w:pPr>
        <w:numPr>
          <w:ilvl w:val="0"/>
          <w:numId w:val="38"/>
        </w:numPr>
        <w:jc w:val="left"/>
        <w:rPr>
          <w:sz w:val="22"/>
          <w:szCs w:val="22"/>
        </w:rPr>
      </w:pPr>
      <w:bookmarkStart w:id="59" w:name="_Ref305072610"/>
      <w:proofErr w:type="gramStart"/>
      <w:r w:rsidRPr="00EB55C8">
        <w:rPr>
          <w:sz w:val="22"/>
          <w:szCs w:val="22"/>
        </w:rPr>
        <w:t>select</w:t>
      </w:r>
      <w:proofErr w:type="gramEnd"/>
      <w:r w:rsidRPr="00EB55C8">
        <w:rPr>
          <w:sz w:val="22"/>
          <w:szCs w:val="22"/>
        </w:rPr>
        <w:t xml:space="preserve"> the evidence to assess the safety and effectiveness of </w:t>
      </w:r>
      <w:r w:rsidR="0031100D" w:rsidRPr="00EB55C8">
        <w:rPr>
          <w:sz w:val="22"/>
          <w:szCs w:val="22"/>
        </w:rPr>
        <w:t xml:space="preserve">introducing a specific MBS item </w:t>
      </w:r>
      <w:r w:rsidR="00AC64F9" w:rsidRPr="00EB55C8">
        <w:rPr>
          <w:sz w:val="22"/>
          <w:szCs w:val="22"/>
        </w:rPr>
        <w:t xml:space="preserve">for optometrists to remove an imbedded </w:t>
      </w:r>
      <w:smartTag w:uri="urn:schemas-microsoft-com:office:smarttags" w:element="stockticker">
        <w:r w:rsidR="00AC64F9" w:rsidRPr="00EB55C8">
          <w:rPr>
            <w:sz w:val="22"/>
            <w:szCs w:val="22"/>
          </w:rPr>
          <w:t>CFB</w:t>
        </w:r>
      </w:smartTag>
      <w:r w:rsidR="00AC64F9" w:rsidRPr="00EB55C8">
        <w:rPr>
          <w:sz w:val="22"/>
          <w:szCs w:val="22"/>
        </w:rPr>
        <w:t xml:space="preserve">, </w:t>
      </w:r>
      <w:r w:rsidR="00D47C3E" w:rsidRPr="00EB55C8">
        <w:rPr>
          <w:sz w:val="22"/>
          <w:szCs w:val="22"/>
        </w:rPr>
        <w:t>to be used in addition to the current consultation items and current</w:t>
      </w:r>
      <w:r w:rsidR="00AC64F9" w:rsidRPr="00EB55C8">
        <w:rPr>
          <w:sz w:val="22"/>
          <w:szCs w:val="22"/>
        </w:rPr>
        <w:t xml:space="preserve"> </w:t>
      </w:r>
      <w:r w:rsidR="00D47C3E" w:rsidRPr="00EB55C8">
        <w:rPr>
          <w:sz w:val="22"/>
          <w:szCs w:val="22"/>
        </w:rPr>
        <w:t>clinical practice.</w:t>
      </w:r>
    </w:p>
    <w:p w:rsidR="00A76704" w:rsidRPr="00EB55C8" w:rsidRDefault="00A76704" w:rsidP="00A76704">
      <w:pPr>
        <w:pStyle w:val="Caption"/>
      </w:pPr>
      <w:bookmarkStart w:id="60" w:name="_Ref340835643"/>
      <w:r w:rsidRPr="00EB55C8">
        <w:t xml:space="preserve">Table </w:t>
      </w:r>
      <w:r w:rsidR="00A51C12" w:rsidRPr="00EB55C8">
        <w:fldChar w:fldCharType="begin"/>
      </w:r>
      <w:r w:rsidR="00A51C12" w:rsidRPr="00EB55C8">
        <w:instrText xml:space="preserve"> SEQ Table \* ARABIC </w:instrText>
      </w:r>
      <w:r w:rsidR="00A51C12" w:rsidRPr="00EB55C8">
        <w:fldChar w:fldCharType="separate"/>
      </w:r>
      <w:r w:rsidR="00FC5F9D" w:rsidRPr="00EB55C8">
        <w:rPr>
          <w:noProof/>
        </w:rPr>
        <w:t>5</w:t>
      </w:r>
      <w:r w:rsidR="00A51C12" w:rsidRPr="00EB55C8">
        <w:rPr>
          <w:noProof/>
        </w:rPr>
        <w:fldChar w:fldCharType="end"/>
      </w:r>
      <w:bookmarkEnd w:id="60"/>
      <w:r w:rsidRPr="00EB55C8">
        <w:tab/>
        <w:t xml:space="preserve">Summary of </w:t>
      </w:r>
      <w:smartTag w:uri="urn:schemas-microsoft-com:office:smarttags" w:element="stockticker">
        <w:r w:rsidRPr="00EB55C8">
          <w:t>PICO</w:t>
        </w:r>
      </w:smartTag>
      <w:r w:rsidRPr="00EB55C8">
        <w:t xml:space="preserve"> to define research questions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5 Summary of PICO to define research questions that assessment will investigate"/>
        <w:tblDescription w:val="Table 5 Summary of PICO to define research questions that assessment will investigate"/>
      </w:tblPr>
      <w:tblGrid>
        <w:gridCol w:w="1526"/>
        <w:gridCol w:w="2339"/>
        <w:gridCol w:w="2339"/>
        <w:gridCol w:w="2858"/>
      </w:tblGrid>
      <w:tr w:rsidR="00E86366" w:rsidRPr="00EB55C8">
        <w:tc>
          <w:tcPr>
            <w:tcW w:w="1526" w:type="dxa"/>
          </w:tcPr>
          <w:p w:rsidR="00E86366" w:rsidRPr="00EB55C8" w:rsidRDefault="00E86366" w:rsidP="00A76704">
            <w:pPr>
              <w:keepNext/>
              <w:spacing w:before="40" w:after="0" w:line="240" w:lineRule="auto"/>
              <w:jc w:val="left"/>
              <w:rPr>
                <w:rFonts w:ascii="Arial Narrow" w:hAnsi="Arial Narrow"/>
                <w:b/>
                <w:sz w:val="22"/>
                <w:szCs w:val="22"/>
              </w:rPr>
            </w:pPr>
            <w:r w:rsidRPr="00EB55C8">
              <w:rPr>
                <w:rFonts w:ascii="Arial Narrow" w:hAnsi="Arial Narrow"/>
                <w:b/>
                <w:sz w:val="22"/>
                <w:szCs w:val="22"/>
              </w:rPr>
              <w:t>Patients</w:t>
            </w:r>
          </w:p>
        </w:tc>
        <w:tc>
          <w:tcPr>
            <w:tcW w:w="2339" w:type="dxa"/>
          </w:tcPr>
          <w:p w:rsidR="00E86366" w:rsidRPr="00EB55C8" w:rsidRDefault="00E86366" w:rsidP="00A76704">
            <w:pPr>
              <w:keepNext/>
              <w:spacing w:before="40" w:after="0" w:line="240" w:lineRule="auto"/>
              <w:jc w:val="left"/>
              <w:rPr>
                <w:rFonts w:ascii="Arial Narrow" w:hAnsi="Arial Narrow"/>
                <w:b/>
                <w:sz w:val="22"/>
                <w:szCs w:val="22"/>
              </w:rPr>
            </w:pPr>
            <w:r w:rsidRPr="00EB55C8">
              <w:rPr>
                <w:rFonts w:ascii="Arial Narrow" w:hAnsi="Arial Narrow"/>
                <w:b/>
                <w:sz w:val="22"/>
                <w:szCs w:val="22"/>
              </w:rPr>
              <w:t>Intervention</w:t>
            </w:r>
          </w:p>
        </w:tc>
        <w:tc>
          <w:tcPr>
            <w:tcW w:w="2339" w:type="dxa"/>
          </w:tcPr>
          <w:p w:rsidR="00E86366" w:rsidRPr="00EB55C8" w:rsidRDefault="00E86366" w:rsidP="00A76704">
            <w:pPr>
              <w:keepNext/>
              <w:spacing w:before="40" w:after="0" w:line="240" w:lineRule="auto"/>
              <w:jc w:val="left"/>
              <w:rPr>
                <w:rFonts w:ascii="Arial Narrow" w:hAnsi="Arial Narrow"/>
                <w:b/>
                <w:sz w:val="22"/>
                <w:szCs w:val="22"/>
              </w:rPr>
            </w:pPr>
            <w:r w:rsidRPr="00EB55C8">
              <w:rPr>
                <w:rFonts w:ascii="Arial Narrow" w:hAnsi="Arial Narrow"/>
                <w:b/>
                <w:sz w:val="22"/>
                <w:szCs w:val="22"/>
              </w:rPr>
              <w:t>Comparator</w:t>
            </w:r>
          </w:p>
        </w:tc>
        <w:tc>
          <w:tcPr>
            <w:tcW w:w="2858" w:type="dxa"/>
          </w:tcPr>
          <w:p w:rsidR="00E86366" w:rsidRPr="00EB55C8" w:rsidRDefault="00E86366" w:rsidP="00A76704">
            <w:pPr>
              <w:keepNext/>
              <w:spacing w:before="40" w:after="0" w:line="240" w:lineRule="auto"/>
              <w:jc w:val="left"/>
              <w:rPr>
                <w:rFonts w:ascii="Arial Narrow" w:hAnsi="Arial Narrow"/>
                <w:b/>
                <w:sz w:val="22"/>
                <w:szCs w:val="22"/>
              </w:rPr>
            </w:pPr>
            <w:r w:rsidRPr="00EB55C8">
              <w:rPr>
                <w:rFonts w:ascii="Arial Narrow" w:hAnsi="Arial Narrow"/>
                <w:b/>
                <w:sz w:val="22"/>
                <w:szCs w:val="22"/>
              </w:rPr>
              <w:t>Outcomes to be assessed</w:t>
            </w:r>
          </w:p>
        </w:tc>
      </w:tr>
      <w:tr w:rsidR="00E86366" w:rsidRPr="00EB55C8">
        <w:tc>
          <w:tcPr>
            <w:tcW w:w="1526" w:type="dxa"/>
          </w:tcPr>
          <w:p w:rsidR="00E86366" w:rsidRPr="00EB55C8" w:rsidRDefault="00E86366" w:rsidP="00E57D05">
            <w:pPr>
              <w:keepNext/>
              <w:tabs>
                <w:tab w:val="left" w:pos="-6946"/>
              </w:tabs>
              <w:spacing w:before="40" w:after="0" w:line="240" w:lineRule="auto"/>
              <w:jc w:val="left"/>
              <w:rPr>
                <w:rFonts w:ascii="Arial Narrow" w:hAnsi="Arial Narrow"/>
                <w:sz w:val="22"/>
                <w:szCs w:val="22"/>
              </w:rPr>
            </w:pPr>
            <w:r w:rsidRPr="00EB55C8">
              <w:rPr>
                <w:rFonts w:ascii="Arial Narrow" w:hAnsi="Arial Narrow"/>
                <w:sz w:val="22"/>
                <w:szCs w:val="22"/>
              </w:rPr>
              <w:t xml:space="preserve">Patients </w:t>
            </w:r>
            <w:r w:rsidR="00BD194F" w:rsidRPr="00EB55C8">
              <w:rPr>
                <w:rFonts w:ascii="Arial Narrow" w:hAnsi="Arial Narrow"/>
                <w:sz w:val="22"/>
                <w:szCs w:val="22"/>
              </w:rPr>
              <w:t>with</w:t>
            </w:r>
            <w:r w:rsidRPr="00EB55C8">
              <w:rPr>
                <w:rFonts w:ascii="Arial Narrow" w:hAnsi="Arial Narrow"/>
                <w:sz w:val="22"/>
                <w:szCs w:val="22"/>
              </w:rPr>
              <w:t xml:space="preserve"> a</w:t>
            </w:r>
            <w:r w:rsidR="00E47EE4" w:rsidRPr="00EB55C8">
              <w:rPr>
                <w:rFonts w:ascii="Arial Narrow" w:hAnsi="Arial Narrow"/>
                <w:sz w:val="22"/>
                <w:szCs w:val="22"/>
              </w:rPr>
              <w:t>n</w:t>
            </w:r>
            <w:r w:rsidRPr="00EB55C8">
              <w:rPr>
                <w:rFonts w:ascii="Arial Narrow" w:hAnsi="Arial Narrow"/>
                <w:sz w:val="22"/>
                <w:szCs w:val="22"/>
              </w:rPr>
              <w:t xml:space="preserve"> imbedded object </w:t>
            </w:r>
            <w:r w:rsidR="00BD194F" w:rsidRPr="00EB55C8">
              <w:rPr>
                <w:rFonts w:ascii="Arial Narrow" w:hAnsi="Arial Narrow"/>
                <w:sz w:val="22"/>
                <w:szCs w:val="22"/>
              </w:rPr>
              <w:t>in</w:t>
            </w:r>
            <w:r w:rsidRPr="00EB55C8">
              <w:rPr>
                <w:rFonts w:ascii="Arial Narrow" w:hAnsi="Arial Narrow"/>
                <w:sz w:val="22"/>
                <w:szCs w:val="22"/>
              </w:rPr>
              <w:t xml:space="preserve"> the cornea </w:t>
            </w:r>
          </w:p>
        </w:tc>
        <w:tc>
          <w:tcPr>
            <w:tcW w:w="2339" w:type="dxa"/>
          </w:tcPr>
          <w:p w:rsidR="0057104E" w:rsidRPr="00EB55C8" w:rsidRDefault="00E86366" w:rsidP="00A76704">
            <w:pPr>
              <w:pStyle w:val="TableText"/>
              <w:spacing w:before="40"/>
              <w:rPr>
                <w:rFonts w:ascii="Arial Narrow" w:hAnsi="Arial Narrow"/>
                <w:sz w:val="22"/>
                <w:szCs w:val="22"/>
              </w:rPr>
            </w:pPr>
            <w:r w:rsidRPr="00EB55C8">
              <w:rPr>
                <w:rFonts w:ascii="Arial Narrow" w:hAnsi="Arial Narrow"/>
                <w:sz w:val="22"/>
                <w:szCs w:val="22"/>
              </w:rPr>
              <w:t xml:space="preserve">Assessment and removal of an imbedded </w:t>
            </w:r>
            <w:smartTag w:uri="urn:schemas-microsoft-com:office:smarttags" w:element="stockticker">
              <w:r w:rsidRPr="00EB55C8">
                <w:rPr>
                  <w:rFonts w:ascii="Arial Narrow" w:hAnsi="Arial Narrow"/>
                  <w:sz w:val="22"/>
                  <w:szCs w:val="22"/>
                </w:rPr>
                <w:t>CFB</w:t>
              </w:r>
            </w:smartTag>
            <w:r w:rsidRPr="00EB55C8">
              <w:rPr>
                <w:rFonts w:ascii="Arial Narrow" w:hAnsi="Arial Narrow"/>
                <w:sz w:val="22"/>
                <w:szCs w:val="22"/>
              </w:rPr>
              <w:t xml:space="preserve"> by optometrist</w:t>
            </w:r>
            <w:r w:rsidR="00153BBE" w:rsidRPr="00EB55C8">
              <w:rPr>
                <w:rFonts w:ascii="Arial Narrow" w:hAnsi="Arial Narrow"/>
                <w:sz w:val="22"/>
                <w:szCs w:val="22"/>
              </w:rPr>
              <w:t>,</w:t>
            </w:r>
            <w:r w:rsidRPr="00EB55C8">
              <w:rPr>
                <w:rFonts w:ascii="Arial Narrow" w:hAnsi="Arial Narrow"/>
                <w:sz w:val="22"/>
                <w:szCs w:val="22"/>
              </w:rPr>
              <w:t xml:space="preserve"> claiming funds using </w:t>
            </w:r>
            <w:r w:rsidR="0057104E" w:rsidRPr="00EB55C8">
              <w:rPr>
                <w:rFonts w:ascii="Arial Narrow" w:hAnsi="Arial Narrow"/>
                <w:b/>
                <w:sz w:val="22"/>
                <w:szCs w:val="22"/>
              </w:rPr>
              <w:t>a proposed new procedural item</w:t>
            </w:r>
            <w:r w:rsidR="0057104E" w:rsidRPr="00EB55C8">
              <w:rPr>
                <w:rFonts w:ascii="Arial Narrow" w:hAnsi="Arial Narrow"/>
                <w:sz w:val="22"/>
                <w:szCs w:val="22"/>
              </w:rPr>
              <w:t xml:space="preserve"> </w:t>
            </w:r>
            <w:r w:rsidR="00916D28" w:rsidRPr="00EB55C8">
              <w:rPr>
                <w:rFonts w:ascii="Arial Narrow" w:hAnsi="Arial Narrow"/>
                <w:sz w:val="22"/>
                <w:szCs w:val="22"/>
              </w:rPr>
              <w:t>as a stand-alone item or in combination with</w:t>
            </w:r>
            <w:r w:rsidR="0057104E" w:rsidRPr="00EB55C8">
              <w:rPr>
                <w:rFonts w:ascii="Arial Narrow" w:hAnsi="Arial Narrow"/>
                <w:sz w:val="22"/>
                <w:szCs w:val="22"/>
              </w:rPr>
              <w:t xml:space="preserve"> </w:t>
            </w:r>
            <w:r w:rsidRPr="00EB55C8">
              <w:rPr>
                <w:rFonts w:ascii="Arial Narrow" w:hAnsi="Arial Narrow"/>
                <w:sz w:val="22"/>
                <w:szCs w:val="22"/>
              </w:rPr>
              <w:t>a</w:t>
            </w:r>
            <w:r w:rsidR="00D47C3E" w:rsidRPr="00EB55C8">
              <w:rPr>
                <w:rFonts w:ascii="Arial Narrow" w:hAnsi="Arial Narrow"/>
                <w:sz w:val="22"/>
                <w:szCs w:val="22"/>
              </w:rPr>
              <w:t>n</w:t>
            </w:r>
            <w:r w:rsidRPr="00EB55C8">
              <w:rPr>
                <w:rFonts w:ascii="Arial Narrow" w:hAnsi="Arial Narrow"/>
                <w:sz w:val="22"/>
                <w:szCs w:val="22"/>
              </w:rPr>
              <w:t xml:space="preserve"> opto</w:t>
            </w:r>
            <w:r w:rsidR="00153BBE" w:rsidRPr="00EB55C8">
              <w:rPr>
                <w:rFonts w:ascii="Arial Narrow" w:hAnsi="Arial Narrow"/>
                <w:sz w:val="22"/>
                <w:szCs w:val="22"/>
              </w:rPr>
              <w:t xml:space="preserve">metric </w:t>
            </w:r>
            <w:r w:rsidR="00D47C3E" w:rsidRPr="00EB55C8">
              <w:rPr>
                <w:rFonts w:ascii="Arial Narrow" w:hAnsi="Arial Narrow"/>
                <w:sz w:val="22"/>
                <w:szCs w:val="22"/>
              </w:rPr>
              <w:t>consultation</w:t>
            </w:r>
            <w:r w:rsidR="00153BBE" w:rsidRPr="00EB55C8">
              <w:rPr>
                <w:rFonts w:ascii="Arial Narrow" w:hAnsi="Arial Narrow"/>
                <w:sz w:val="22"/>
                <w:szCs w:val="22"/>
              </w:rPr>
              <w:t xml:space="preserve"> item</w:t>
            </w:r>
            <w:r w:rsidR="00A920C6" w:rsidRPr="00EB55C8">
              <w:rPr>
                <w:rFonts w:ascii="Arial Narrow" w:hAnsi="Arial Narrow"/>
                <w:sz w:val="22"/>
                <w:szCs w:val="22"/>
              </w:rPr>
              <w:t xml:space="preserve"> </w:t>
            </w:r>
          </w:p>
          <w:p w:rsidR="00DD5762" w:rsidRPr="00EB55C8" w:rsidRDefault="00A920C6" w:rsidP="00A76704">
            <w:pPr>
              <w:pStyle w:val="TableText"/>
              <w:spacing w:before="40"/>
              <w:rPr>
                <w:rFonts w:ascii="Arial Narrow" w:hAnsi="Arial Narrow"/>
                <w:sz w:val="22"/>
                <w:szCs w:val="22"/>
              </w:rPr>
            </w:pPr>
            <w:r w:rsidRPr="00EB55C8">
              <w:rPr>
                <w:rFonts w:ascii="Arial Narrow" w:hAnsi="Arial Narrow"/>
                <w:sz w:val="22"/>
                <w:szCs w:val="22"/>
              </w:rPr>
              <w:t>in addition to current clinical practice (see Comparator column)</w:t>
            </w:r>
          </w:p>
          <w:p w:rsidR="00E86366" w:rsidRPr="00EB55C8" w:rsidRDefault="00E86366" w:rsidP="00A76704">
            <w:pPr>
              <w:pStyle w:val="TableText"/>
              <w:spacing w:before="40"/>
              <w:rPr>
                <w:rFonts w:ascii="Arial Narrow" w:hAnsi="Arial Narrow"/>
                <w:sz w:val="22"/>
                <w:szCs w:val="22"/>
              </w:rPr>
            </w:pPr>
          </w:p>
        </w:tc>
        <w:tc>
          <w:tcPr>
            <w:tcW w:w="2339" w:type="dxa"/>
          </w:tcPr>
          <w:p w:rsidR="00DD5762" w:rsidRPr="00EB55C8" w:rsidRDefault="00E57D05" w:rsidP="00A76704">
            <w:pPr>
              <w:keepNext/>
              <w:spacing w:before="40" w:after="0" w:line="240" w:lineRule="auto"/>
              <w:jc w:val="left"/>
              <w:rPr>
                <w:rFonts w:ascii="Arial Narrow" w:hAnsi="Arial Narrow"/>
                <w:sz w:val="22"/>
                <w:szCs w:val="22"/>
              </w:rPr>
            </w:pPr>
            <w:r w:rsidRPr="00EB55C8">
              <w:rPr>
                <w:rFonts w:ascii="Arial Narrow" w:hAnsi="Arial Narrow"/>
                <w:sz w:val="22"/>
                <w:szCs w:val="22"/>
              </w:rPr>
              <w:t xml:space="preserve">a) </w:t>
            </w:r>
            <w:r w:rsidR="00E86366" w:rsidRPr="00EB55C8">
              <w:rPr>
                <w:rFonts w:ascii="Arial Narrow" w:hAnsi="Arial Narrow"/>
                <w:sz w:val="22"/>
                <w:szCs w:val="22"/>
              </w:rPr>
              <w:t xml:space="preserve">Assessment and removal of </w:t>
            </w:r>
            <w:r w:rsidR="0063632E" w:rsidRPr="00EB55C8">
              <w:rPr>
                <w:rFonts w:ascii="Arial Narrow" w:hAnsi="Arial Narrow"/>
                <w:sz w:val="22"/>
                <w:szCs w:val="22"/>
              </w:rPr>
              <w:t xml:space="preserve">an imbedded </w:t>
            </w:r>
            <w:smartTag w:uri="urn:schemas-microsoft-com:office:smarttags" w:element="stockticker">
              <w:r w:rsidR="0063632E" w:rsidRPr="00EB55C8">
                <w:rPr>
                  <w:rFonts w:ascii="Arial Narrow" w:hAnsi="Arial Narrow"/>
                  <w:sz w:val="22"/>
                  <w:szCs w:val="22"/>
                </w:rPr>
                <w:t>CFB</w:t>
              </w:r>
            </w:smartTag>
            <w:r w:rsidR="0063632E" w:rsidRPr="00EB55C8">
              <w:rPr>
                <w:rFonts w:ascii="Arial Narrow" w:hAnsi="Arial Narrow"/>
                <w:sz w:val="22"/>
                <w:szCs w:val="22"/>
              </w:rPr>
              <w:t xml:space="preserve">, </w:t>
            </w:r>
            <w:r w:rsidR="00E86366" w:rsidRPr="00EB55C8">
              <w:rPr>
                <w:rFonts w:ascii="Arial Narrow" w:hAnsi="Arial Narrow"/>
                <w:sz w:val="22"/>
                <w:szCs w:val="22"/>
              </w:rPr>
              <w:t>claiming funds using a</w:t>
            </w:r>
            <w:r w:rsidR="00D47C3E" w:rsidRPr="00EB55C8">
              <w:rPr>
                <w:rFonts w:ascii="Arial Narrow" w:hAnsi="Arial Narrow"/>
                <w:sz w:val="22"/>
                <w:szCs w:val="22"/>
              </w:rPr>
              <w:t>n</w:t>
            </w:r>
            <w:r w:rsidR="00E86366" w:rsidRPr="00EB55C8">
              <w:rPr>
                <w:rFonts w:ascii="Arial Narrow" w:hAnsi="Arial Narrow"/>
                <w:sz w:val="22"/>
                <w:szCs w:val="22"/>
              </w:rPr>
              <w:t xml:space="preserve"> optometric </w:t>
            </w:r>
            <w:r w:rsidR="00D47C3E" w:rsidRPr="00EB55C8">
              <w:rPr>
                <w:rFonts w:ascii="Arial Narrow" w:hAnsi="Arial Narrow"/>
                <w:sz w:val="22"/>
                <w:szCs w:val="22"/>
              </w:rPr>
              <w:t>consultation</w:t>
            </w:r>
            <w:r w:rsidR="00E86366" w:rsidRPr="00EB55C8">
              <w:rPr>
                <w:rFonts w:ascii="Arial Narrow" w:hAnsi="Arial Narrow"/>
                <w:sz w:val="22"/>
                <w:szCs w:val="22"/>
              </w:rPr>
              <w:t xml:space="preserve"> item, </w:t>
            </w:r>
          </w:p>
          <w:p w:rsidR="00E57D05" w:rsidRPr="00EB55C8" w:rsidRDefault="008E7132" w:rsidP="00E57D05">
            <w:pPr>
              <w:keepNext/>
              <w:spacing w:before="40" w:after="0" w:line="240" w:lineRule="auto"/>
              <w:jc w:val="left"/>
              <w:rPr>
                <w:rFonts w:ascii="Arial Narrow" w:hAnsi="Arial Narrow"/>
                <w:sz w:val="22"/>
                <w:szCs w:val="22"/>
              </w:rPr>
            </w:pPr>
            <w:r w:rsidRPr="00EB55C8">
              <w:rPr>
                <w:rFonts w:ascii="Arial Narrow" w:hAnsi="Arial Narrow"/>
                <w:sz w:val="22"/>
                <w:szCs w:val="22"/>
              </w:rPr>
              <w:t xml:space="preserve">in addition to current clinical practice - involving </w:t>
            </w:r>
            <w:r w:rsidR="00E57D05" w:rsidRPr="00EB55C8">
              <w:rPr>
                <w:rFonts w:ascii="Arial Narrow" w:hAnsi="Arial Narrow"/>
                <w:sz w:val="22"/>
                <w:szCs w:val="22"/>
              </w:rPr>
              <w:t>b) Assessment by Optometrist, GP or ED and referral to ophthalmologist for removal; or</w:t>
            </w:r>
          </w:p>
          <w:p w:rsidR="00E57D05" w:rsidRPr="00EB55C8" w:rsidRDefault="00E57D05" w:rsidP="00E57D05">
            <w:pPr>
              <w:keepNext/>
              <w:spacing w:before="40" w:after="0" w:line="240" w:lineRule="auto"/>
              <w:jc w:val="left"/>
              <w:rPr>
                <w:rFonts w:ascii="Arial Narrow" w:hAnsi="Arial Narrow"/>
                <w:sz w:val="22"/>
                <w:szCs w:val="22"/>
              </w:rPr>
            </w:pPr>
            <w:r w:rsidRPr="00EB55C8">
              <w:rPr>
                <w:rFonts w:ascii="Arial Narrow" w:hAnsi="Arial Narrow"/>
                <w:sz w:val="22"/>
                <w:szCs w:val="22"/>
              </w:rPr>
              <w:t>c) Assessment and removal by GP or ED</w:t>
            </w:r>
            <w:r w:rsidR="00917690" w:rsidRPr="00EB55C8">
              <w:rPr>
                <w:rFonts w:ascii="Arial Narrow" w:hAnsi="Arial Narrow"/>
                <w:sz w:val="22"/>
                <w:szCs w:val="22"/>
              </w:rPr>
              <w:t>/eye department</w:t>
            </w:r>
            <w:r w:rsidRPr="00EB55C8">
              <w:rPr>
                <w:rFonts w:ascii="Arial Narrow" w:hAnsi="Arial Narrow"/>
                <w:sz w:val="22"/>
                <w:szCs w:val="22"/>
              </w:rPr>
              <w:t>; or</w:t>
            </w:r>
          </w:p>
          <w:p w:rsidR="00E57D05" w:rsidRPr="00EB55C8" w:rsidRDefault="00E57D05" w:rsidP="00E57D05">
            <w:pPr>
              <w:keepNext/>
              <w:spacing w:before="40" w:after="0" w:line="240" w:lineRule="auto"/>
              <w:jc w:val="left"/>
              <w:rPr>
                <w:rFonts w:ascii="Arial Narrow" w:hAnsi="Arial Narrow"/>
                <w:sz w:val="22"/>
                <w:szCs w:val="22"/>
              </w:rPr>
            </w:pPr>
            <w:r w:rsidRPr="00EB55C8">
              <w:rPr>
                <w:rFonts w:ascii="Arial Narrow" w:hAnsi="Arial Narrow"/>
                <w:sz w:val="22"/>
                <w:szCs w:val="22"/>
              </w:rPr>
              <w:t>d) Assessment by optometrist or GP and referral to ED</w:t>
            </w:r>
            <w:r w:rsidR="00917690" w:rsidRPr="00EB55C8">
              <w:rPr>
                <w:rFonts w:ascii="Arial Narrow" w:hAnsi="Arial Narrow"/>
                <w:sz w:val="22"/>
                <w:szCs w:val="22"/>
              </w:rPr>
              <w:t>/eye department</w:t>
            </w:r>
            <w:r w:rsidRPr="00EB55C8">
              <w:rPr>
                <w:rFonts w:ascii="Arial Narrow" w:hAnsi="Arial Narrow"/>
                <w:sz w:val="22"/>
                <w:szCs w:val="22"/>
              </w:rPr>
              <w:t xml:space="preserve"> for removal; or</w:t>
            </w:r>
          </w:p>
          <w:p w:rsidR="006B3701" w:rsidRPr="00EB55C8" w:rsidRDefault="00E57D05" w:rsidP="0001339A">
            <w:pPr>
              <w:keepNext/>
              <w:spacing w:before="40" w:after="0" w:line="240" w:lineRule="auto"/>
              <w:jc w:val="left"/>
              <w:rPr>
                <w:rFonts w:ascii="Arial Narrow" w:hAnsi="Arial Narrow"/>
                <w:sz w:val="22"/>
                <w:szCs w:val="22"/>
              </w:rPr>
            </w:pPr>
            <w:r w:rsidRPr="00EB55C8">
              <w:rPr>
                <w:rFonts w:ascii="Arial Narrow" w:hAnsi="Arial Narrow"/>
                <w:sz w:val="22"/>
                <w:szCs w:val="22"/>
              </w:rPr>
              <w:t>e) Assessment by ED or GP and referral to optometrist for removal</w:t>
            </w:r>
          </w:p>
          <w:p w:rsidR="00E86366" w:rsidRPr="00EB55C8" w:rsidRDefault="00E86366" w:rsidP="00A76704">
            <w:pPr>
              <w:keepNext/>
              <w:spacing w:before="40" w:after="0" w:line="240" w:lineRule="auto"/>
              <w:jc w:val="left"/>
              <w:rPr>
                <w:rFonts w:ascii="Arial Narrow" w:hAnsi="Arial Narrow"/>
                <w:sz w:val="22"/>
                <w:szCs w:val="22"/>
              </w:rPr>
            </w:pPr>
          </w:p>
        </w:tc>
        <w:tc>
          <w:tcPr>
            <w:tcW w:w="2858" w:type="dxa"/>
          </w:tcPr>
          <w:p w:rsidR="00E86366" w:rsidRPr="00EB55C8" w:rsidRDefault="00E86366" w:rsidP="00A76704">
            <w:pPr>
              <w:keepNext/>
              <w:spacing w:before="40" w:after="0" w:line="240" w:lineRule="auto"/>
              <w:jc w:val="left"/>
              <w:rPr>
                <w:rFonts w:ascii="Arial Narrow" w:hAnsi="Arial Narrow"/>
                <w:b/>
                <w:sz w:val="22"/>
                <w:szCs w:val="22"/>
                <w:u w:val="single"/>
              </w:rPr>
            </w:pPr>
            <w:r w:rsidRPr="00EB55C8">
              <w:rPr>
                <w:rFonts w:ascii="Arial Narrow" w:hAnsi="Arial Narrow"/>
                <w:b/>
                <w:sz w:val="22"/>
                <w:szCs w:val="22"/>
                <w:u w:val="single"/>
              </w:rPr>
              <w:t>Safety</w:t>
            </w:r>
          </w:p>
          <w:p w:rsidR="002862C5" w:rsidRPr="00EB55C8" w:rsidRDefault="002862C5" w:rsidP="002862C5">
            <w:pPr>
              <w:pStyle w:val="TableText0"/>
              <w:spacing w:after="0" w:line="240" w:lineRule="auto"/>
              <w:rPr>
                <w:sz w:val="22"/>
                <w:szCs w:val="22"/>
              </w:rPr>
            </w:pPr>
            <w:r w:rsidRPr="00EB55C8">
              <w:rPr>
                <w:sz w:val="22"/>
                <w:szCs w:val="22"/>
              </w:rPr>
              <w:t>Adverse events from procedure</w:t>
            </w:r>
          </w:p>
          <w:p w:rsidR="002862C5" w:rsidRPr="00EB55C8" w:rsidRDefault="002862C5" w:rsidP="002862C5">
            <w:pPr>
              <w:pStyle w:val="TableText0"/>
              <w:spacing w:after="0" w:line="240" w:lineRule="auto"/>
              <w:rPr>
                <w:sz w:val="22"/>
                <w:szCs w:val="22"/>
              </w:rPr>
            </w:pPr>
            <w:r w:rsidRPr="00EB55C8">
              <w:rPr>
                <w:sz w:val="22"/>
                <w:szCs w:val="22"/>
              </w:rPr>
              <w:t>Adverse events due to miscalculating depth of penetration or perforation</w:t>
            </w:r>
          </w:p>
          <w:p w:rsidR="0031100D" w:rsidRPr="00EB55C8" w:rsidRDefault="00E86366" w:rsidP="00A76704">
            <w:pPr>
              <w:pStyle w:val="TableText0"/>
              <w:spacing w:after="0" w:line="240" w:lineRule="auto"/>
              <w:rPr>
                <w:sz w:val="22"/>
                <w:szCs w:val="22"/>
              </w:rPr>
            </w:pPr>
            <w:r w:rsidRPr="00EB55C8">
              <w:rPr>
                <w:b/>
                <w:sz w:val="22"/>
                <w:szCs w:val="22"/>
                <w:u w:val="single"/>
              </w:rPr>
              <w:t>Effectiveness</w:t>
            </w:r>
            <w:r w:rsidRPr="00EB55C8">
              <w:rPr>
                <w:b/>
                <w:sz w:val="22"/>
                <w:szCs w:val="22"/>
                <w:u w:val="single"/>
              </w:rPr>
              <w:br/>
            </w:r>
            <w:r w:rsidR="002862C5" w:rsidRPr="00EB55C8">
              <w:rPr>
                <w:sz w:val="22"/>
                <w:szCs w:val="22"/>
              </w:rPr>
              <w:t xml:space="preserve">Primary: </w:t>
            </w:r>
            <w:r w:rsidR="0031100D" w:rsidRPr="00EB55C8">
              <w:rPr>
                <w:sz w:val="22"/>
                <w:szCs w:val="22"/>
              </w:rPr>
              <w:t>Visual acuity</w:t>
            </w:r>
          </w:p>
          <w:p w:rsidR="002862C5" w:rsidRPr="00EB55C8" w:rsidRDefault="002862C5" w:rsidP="00A76704">
            <w:pPr>
              <w:pStyle w:val="TableText0"/>
              <w:spacing w:after="0" w:line="240" w:lineRule="auto"/>
              <w:rPr>
                <w:sz w:val="22"/>
                <w:szCs w:val="22"/>
              </w:rPr>
            </w:pPr>
            <w:r w:rsidRPr="00EB55C8">
              <w:rPr>
                <w:sz w:val="22"/>
                <w:szCs w:val="22"/>
              </w:rPr>
              <w:t xml:space="preserve">Secondary: </w:t>
            </w:r>
          </w:p>
          <w:p w:rsidR="00E86366" w:rsidRPr="00EB55C8" w:rsidRDefault="00E86366" w:rsidP="00A76704">
            <w:pPr>
              <w:pStyle w:val="TableText0"/>
              <w:spacing w:after="0" w:line="240" w:lineRule="auto"/>
              <w:rPr>
                <w:sz w:val="22"/>
                <w:szCs w:val="22"/>
              </w:rPr>
            </w:pPr>
            <w:r w:rsidRPr="00EB55C8">
              <w:rPr>
                <w:sz w:val="22"/>
                <w:szCs w:val="22"/>
              </w:rPr>
              <w:t>Time to resolution of eye injury</w:t>
            </w:r>
          </w:p>
          <w:p w:rsidR="00E86366" w:rsidRPr="00EB55C8" w:rsidRDefault="00E86366" w:rsidP="00A76704">
            <w:pPr>
              <w:pStyle w:val="TableText0"/>
              <w:spacing w:after="0" w:line="240" w:lineRule="auto"/>
              <w:rPr>
                <w:sz w:val="22"/>
                <w:szCs w:val="22"/>
              </w:rPr>
            </w:pPr>
            <w:r w:rsidRPr="00EB55C8">
              <w:rPr>
                <w:sz w:val="22"/>
                <w:szCs w:val="22"/>
              </w:rPr>
              <w:t>Patient satisfaction</w:t>
            </w:r>
          </w:p>
          <w:p w:rsidR="00E86366" w:rsidRPr="00EB55C8" w:rsidRDefault="00E86366" w:rsidP="00A76704">
            <w:pPr>
              <w:keepNext/>
              <w:spacing w:before="40" w:after="0" w:line="240" w:lineRule="auto"/>
              <w:jc w:val="left"/>
              <w:rPr>
                <w:rFonts w:ascii="Arial Narrow" w:hAnsi="Arial Narrow"/>
                <w:sz w:val="22"/>
                <w:szCs w:val="22"/>
              </w:rPr>
            </w:pPr>
            <w:r w:rsidRPr="00EB55C8">
              <w:rPr>
                <w:rFonts w:ascii="Arial Narrow" w:hAnsi="Arial Narrow"/>
                <w:sz w:val="22"/>
                <w:szCs w:val="22"/>
              </w:rPr>
              <w:t>Additional follow-up visits required</w:t>
            </w:r>
          </w:p>
          <w:p w:rsidR="002862C5" w:rsidRPr="00EB55C8" w:rsidRDefault="002862C5" w:rsidP="00A76704">
            <w:pPr>
              <w:keepNext/>
              <w:spacing w:before="40" w:after="0" w:line="240" w:lineRule="auto"/>
              <w:jc w:val="left"/>
              <w:rPr>
                <w:rFonts w:ascii="Arial Narrow" w:hAnsi="Arial Narrow"/>
                <w:sz w:val="22"/>
                <w:szCs w:val="22"/>
              </w:rPr>
            </w:pPr>
          </w:p>
          <w:p w:rsidR="00E86366" w:rsidRPr="00EB55C8" w:rsidRDefault="00E86366" w:rsidP="00A76704">
            <w:pPr>
              <w:keepNext/>
              <w:spacing w:before="40" w:after="0" w:line="240" w:lineRule="auto"/>
              <w:jc w:val="left"/>
              <w:rPr>
                <w:rFonts w:ascii="Arial Narrow" w:hAnsi="Arial Narrow"/>
                <w:b/>
                <w:sz w:val="22"/>
                <w:szCs w:val="22"/>
                <w:u w:val="single"/>
              </w:rPr>
            </w:pPr>
            <w:r w:rsidRPr="00EB55C8">
              <w:rPr>
                <w:rFonts w:ascii="Arial Narrow" w:hAnsi="Arial Narrow"/>
                <w:b/>
                <w:sz w:val="22"/>
                <w:szCs w:val="22"/>
                <w:u w:val="single"/>
              </w:rPr>
              <w:t>Cost-effectiveness</w:t>
            </w:r>
          </w:p>
          <w:p w:rsidR="00E86366" w:rsidRPr="00EB55C8" w:rsidRDefault="00153BBE" w:rsidP="00ED7F66">
            <w:pPr>
              <w:keepNext/>
              <w:spacing w:before="40" w:after="0" w:line="240" w:lineRule="auto"/>
              <w:jc w:val="left"/>
              <w:rPr>
                <w:rFonts w:ascii="Arial Narrow" w:hAnsi="Arial Narrow" w:cs="Times New Roman"/>
                <w:sz w:val="22"/>
                <w:szCs w:val="22"/>
                <w:lang w:val="en-GB" w:eastAsia="en-US"/>
              </w:rPr>
            </w:pPr>
            <w:r w:rsidRPr="00EB55C8">
              <w:rPr>
                <w:rFonts w:ascii="Arial Narrow" w:hAnsi="Arial Narrow"/>
                <w:sz w:val="22"/>
                <w:szCs w:val="22"/>
              </w:rPr>
              <w:t>Cost</w:t>
            </w:r>
          </w:p>
        </w:tc>
      </w:tr>
      <w:tr w:rsidR="00A76704" w:rsidRPr="00EB55C8">
        <w:tc>
          <w:tcPr>
            <w:tcW w:w="9062" w:type="dxa"/>
            <w:gridSpan w:val="4"/>
          </w:tcPr>
          <w:p w:rsidR="00A76704" w:rsidRPr="00EB55C8" w:rsidRDefault="00A76704" w:rsidP="00A76704">
            <w:pPr>
              <w:keepNext/>
              <w:spacing w:before="40" w:after="0" w:line="240" w:lineRule="auto"/>
              <w:jc w:val="left"/>
              <w:rPr>
                <w:rFonts w:ascii="Arial Narrow" w:hAnsi="Arial Narrow"/>
                <w:b/>
                <w:sz w:val="22"/>
                <w:szCs w:val="22"/>
                <w:u w:val="single"/>
              </w:rPr>
            </w:pPr>
            <w:r w:rsidRPr="00EB55C8">
              <w:rPr>
                <w:rFonts w:ascii="Arial Narrow" w:hAnsi="Arial Narrow"/>
                <w:b/>
                <w:sz w:val="22"/>
                <w:szCs w:val="22"/>
                <w:u w:val="single"/>
              </w:rPr>
              <w:t>Questions</w:t>
            </w:r>
          </w:p>
          <w:p w:rsidR="00A76704" w:rsidRPr="00EB55C8" w:rsidRDefault="008E7132" w:rsidP="0057104E">
            <w:pPr>
              <w:keepNext/>
              <w:numPr>
                <w:ilvl w:val="0"/>
                <w:numId w:val="42"/>
              </w:numPr>
              <w:spacing w:before="40" w:after="0" w:line="240" w:lineRule="auto"/>
              <w:jc w:val="left"/>
              <w:rPr>
                <w:rFonts w:ascii="Arial Narrow" w:hAnsi="Arial Narrow"/>
                <w:b/>
                <w:sz w:val="22"/>
                <w:szCs w:val="22"/>
                <w:u w:val="single"/>
              </w:rPr>
            </w:pPr>
            <w:r w:rsidRPr="00EB55C8">
              <w:rPr>
                <w:rFonts w:ascii="Arial Narrow" w:hAnsi="Arial Narrow"/>
                <w:sz w:val="22"/>
                <w:szCs w:val="22"/>
              </w:rPr>
              <w:t xml:space="preserve">Is </w:t>
            </w:r>
            <w:r w:rsidR="006B3701" w:rsidRPr="00EB55C8">
              <w:rPr>
                <w:rFonts w:ascii="Arial Narrow" w:hAnsi="Arial Narrow"/>
                <w:sz w:val="22"/>
                <w:szCs w:val="22"/>
              </w:rPr>
              <w:t xml:space="preserve">the </w:t>
            </w:r>
            <w:r w:rsidR="00A76704" w:rsidRPr="00EB55C8">
              <w:rPr>
                <w:rFonts w:ascii="Arial Narrow" w:hAnsi="Arial Narrow"/>
                <w:sz w:val="22"/>
                <w:szCs w:val="22"/>
              </w:rPr>
              <w:t xml:space="preserve">assessment and removal of an imbedded </w:t>
            </w:r>
            <w:smartTag w:uri="urn:schemas-microsoft-com:office:smarttags" w:element="stockticker">
              <w:r w:rsidR="00A76704" w:rsidRPr="00EB55C8">
                <w:rPr>
                  <w:rFonts w:ascii="Arial Narrow" w:hAnsi="Arial Narrow"/>
                  <w:sz w:val="22"/>
                  <w:szCs w:val="22"/>
                </w:rPr>
                <w:t>CFB</w:t>
              </w:r>
            </w:smartTag>
            <w:r w:rsidR="00A76704" w:rsidRPr="00EB55C8">
              <w:rPr>
                <w:rFonts w:ascii="Arial Narrow" w:hAnsi="Arial Narrow"/>
                <w:sz w:val="22"/>
                <w:szCs w:val="22"/>
              </w:rPr>
              <w:t xml:space="preserve"> by </w:t>
            </w:r>
            <w:r w:rsidR="00BD2AAD" w:rsidRPr="00EB55C8">
              <w:rPr>
                <w:rFonts w:ascii="Arial Narrow" w:hAnsi="Arial Narrow"/>
                <w:sz w:val="22"/>
                <w:szCs w:val="22"/>
              </w:rPr>
              <w:t xml:space="preserve">an </w:t>
            </w:r>
            <w:r w:rsidR="00A76704" w:rsidRPr="00EB55C8">
              <w:rPr>
                <w:rFonts w:ascii="Arial Narrow" w:hAnsi="Arial Narrow"/>
                <w:sz w:val="22"/>
                <w:szCs w:val="22"/>
              </w:rPr>
              <w:t>optometrist</w:t>
            </w:r>
            <w:r w:rsidR="00CF5CA9" w:rsidRPr="00EB55C8">
              <w:rPr>
                <w:rFonts w:ascii="Arial Narrow" w:hAnsi="Arial Narrow"/>
                <w:sz w:val="22"/>
                <w:szCs w:val="22"/>
              </w:rPr>
              <w:t>,</w:t>
            </w:r>
            <w:r w:rsidR="006B3701" w:rsidRPr="00EB55C8">
              <w:rPr>
                <w:rFonts w:ascii="Arial Narrow" w:hAnsi="Arial Narrow"/>
                <w:sz w:val="22"/>
                <w:szCs w:val="22"/>
              </w:rPr>
              <w:t xml:space="preserve"> </w:t>
            </w:r>
            <w:r w:rsidR="00CF5CA9" w:rsidRPr="00EB55C8">
              <w:rPr>
                <w:rFonts w:ascii="Arial Narrow" w:hAnsi="Arial Narrow"/>
                <w:sz w:val="22"/>
                <w:szCs w:val="22"/>
              </w:rPr>
              <w:t xml:space="preserve">claiming a specific optometric </w:t>
            </w:r>
            <w:smartTag w:uri="urn:schemas-microsoft-com:office:smarttags" w:element="stockticker">
              <w:r w:rsidR="00CF5CA9" w:rsidRPr="00EB55C8">
                <w:rPr>
                  <w:rFonts w:ascii="Arial Narrow" w:hAnsi="Arial Narrow"/>
                  <w:sz w:val="22"/>
                  <w:szCs w:val="22"/>
                </w:rPr>
                <w:t>CFB</w:t>
              </w:r>
            </w:smartTag>
            <w:r w:rsidR="00CF5CA9" w:rsidRPr="00EB55C8">
              <w:rPr>
                <w:rFonts w:ascii="Arial Narrow" w:hAnsi="Arial Narrow"/>
                <w:sz w:val="22"/>
                <w:szCs w:val="22"/>
              </w:rPr>
              <w:t xml:space="preserve"> removal item </w:t>
            </w:r>
            <w:r w:rsidR="0057104E" w:rsidRPr="00EB55C8">
              <w:rPr>
                <w:rFonts w:ascii="Arial Narrow" w:hAnsi="Arial Narrow"/>
                <w:sz w:val="22"/>
                <w:szCs w:val="22"/>
              </w:rPr>
              <w:t>(as a stand-alone item or in addition</w:t>
            </w:r>
            <w:r w:rsidR="00CF5CA9" w:rsidRPr="00EB55C8">
              <w:rPr>
                <w:rFonts w:ascii="Arial Narrow" w:hAnsi="Arial Narrow"/>
                <w:sz w:val="22"/>
                <w:szCs w:val="22"/>
              </w:rPr>
              <w:t xml:space="preserve"> to a consultation item</w:t>
            </w:r>
            <w:r w:rsidR="0057104E" w:rsidRPr="00EB55C8">
              <w:rPr>
                <w:rFonts w:ascii="Arial Narrow" w:hAnsi="Arial Narrow"/>
                <w:sz w:val="22"/>
                <w:szCs w:val="22"/>
              </w:rPr>
              <w:t>)</w:t>
            </w:r>
            <w:r w:rsidR="00CF5CA9" w:rsidRPr="00EB55C8">
              <w:rPr>
                <w:rFonts w:ascii="Arial Narrow" w:hAnsi="Arial Narrow"/>
                <w:sz w:val="22"/>
                <w:szCs w:val="22"/>
              </w:rPr>
              <w:t xml:space="preserve">, </w:t>
            </w:r>
            <w:r w:rsidR="006B3701" w:rsidRPr="00EB55C8">
              <w:rPr>
                <w:rFonts w:ascii="Arial Narrow" w:hAnsi="Arial Narrow"/>
                <w:sz w:val="22"/>
                <w:szCs w:val="22"/>
              </w:rPr>
              <w:t>in addition to current clinical practice</w:t>
            </w:r>
            <w:r w:rsidR="00153BBE" w:rsidRPr="00EB55C8">
              <w:rPr>
                <w:rFonts w:ascii="Arial Narrow" w:hAnsi="Arial Narrow"/>
                <w:sz w:val="22"/>
                <w:szCs w:val="22"/>
              </w:rPr>
              <w:t>,</w:t>
            </w:r>
            <w:r w:rsidR="00A76704" w:rsidRPr="00EB55C8">
              <w:rPr>
                <w:rFonts w:ascii="Arial Narrow" w:hAnsi="Arial Narrow"/>
                <w:sz w:val="22"/>
                <w:szCs w:val="22"/>
              </w:rPr>
              <w:t xml:space="preserve"> </w:t>
            </w:r>
            <w:r w:rsidR="00153BBE" w:rsidRPr="00EB55C8">
              <w:rPr>
                <w:rFonts w:ascii="Arial Narrow" w:hAnsi="Arial Narrow"/>
                <w:sz w:val="22"/>
                <w:szCs w:val="22"/>
              </w:rPr>
              <w:t xml:space="preserve">as safe, </w:t>
            </w:r>
            <w:r w:rsidR="00CF5CA9" w:rsidRPr="00EB55C8">
              <w:rPr>
                <w:rFonts w:ascii="Arial Narrow" w:hAnsi="Arial Narrow"/>
                <w:sz w:val="22"/>
                <w:szCs w:val="22"/>
              </w:rPr>
              <w:t xml:space="preserve">and </w:t>
            </w:r>
            <w:r w:rsidR="00153BBE" w:rsidRPr="00EB55C8">
              <w:rPr>
                <w:rFonts w:ascii="Arial Narrow" w:hAnsi="Arial Narrow"/>
                <w:sz w:val="22"/>
                <w:szCs w:val="22"/>
              </w:rPr>
              <w:t xml:space="preserve">effective as </w:t>
            </w:r>
            <w:r w:rsidR="00A76704" w:rsidRPr="00EB55C8">
              <w:rPr>
                <w:rFonts w:ascii="Arial Narrow" w:hAnsi="Arial Narrow"/>
                <w:sz w:val="22"/>
                <w:szCs w:val="22"/>
              </w:rPr>
              <w:t xml:space="preserve">assessment by an optometrist and </w:t>
            </w:r>
            <w:r w:rsidR="00153BBE" w:rsidRPr="00EB55C8">
              <w:rPr>
                <w:rFonts w:ascii="Arial Narrow" w:hAnsi="Arial Narrow"/>
                <w:sz w:val="22"/>
                <w:szCs w:val="22"/>
              </w:rPr>
              <w:t xml:space="preserve">removal of an imbedded </w:t>
            </w:r>
            <w:smartTag w:uri="urn:schemas-microsoft-com:office:smarttags" w:element="stockticker">
              <w:r w:rsidR="00153BBE" w:rsidRPr="00EB55C8">
                <w:rPr>
                  <w:rFonts w:ascii="Arial Narrow" w:hAnsi="Arial Narrow"/>
                  <w:sz w:val="22"/>
                  <w:szCs w:val="22"/>
                </w:rPr>
                <w:t>CFB</w:t>
              </w:r>
            </w:smartTag>
            <w:r w:rsidR="00153BBE" w:rsidRPr="00EB55C8">
              <w:rPr>
                <w:rFonts w:ascii="Arial Narrow" w:hAnsi="Arial Narrow"/>
                <w:sz w:val="22"/>
                <w:szCs w:val="22"/>
              </w:rPr>
              <w:t xml:space="preserve">, claiming </w:t>
            </w:r>
            <w:r w:rsidR="00A76704" w:rsidRPr="00EB55C8">
              <w:rPr>
                <w:rFonts w:ascii="Arial Narrow" w:hAnsi="Arial Narrow"/>
                <w:sz w:val="22"/>
                <w:szCs w:val="22"/>
              </w:rPr>
              <w:t>a</w:t>
            </w:r>
            <w:r w:rsidR="00CF5CA9" w:rsidRPr="00EB55C8">
              <w:rPr>
                <w:rFonts w:ascii="Arial Narrow" w:hAnsi="Arial Narrow"/>
                <w:sz w:val="22"/>
                <w:szCs w:val="22"/>
              </w:rPr>
              <w:t>n</w:t>
            </w:r>
            <w:r w:rsidR="00A76704" w:rsidRPr="00EB55C8">
              <w:rPr>
                <w:rFonts w:ascii="Arial Narrow" w:hAnsi="Arial Narrow"/>
                <w:sz w:val="22"/>
                <w:szCs w:val="22"/>
              </w:rPr>
              <w:t xml:space="preserve"> optometric </w:t>
            </w:r>
            <w:r w:rsidR="00CF5CA9" w:rsidRPr="00EB55C8">
              <w:rPr>
                <w:rFonts w:ascii="Arial Narrow" w:hAnsi="Arial Narrow"/>
                <w:sz w:val="22"/>
                <w:szCs w:val="22"/>
              </w:rPr>
              <w:t>consultation</w:t>
            </w:r>
            <w:r w:rsidR="00A76704" w:rsidRPr="00EB55C8">
              <w:rPr>
                <w:rFonts w:ascii="Arial Narrow" w:hAnsi="Arial Narrow"/>
                <w:sz w:val="22"/>
                <w:szCs w:val="22"/>
              </w:rPr>
              <w:t xml:space="preserve"> item</w:t>
            </w:r>
            <w:r w:rsidR="00A85812" w:rsidRPr="00EB55C8">
              <w:rPr>
                <w:rFonts w:ascii="Arial Narrow" w:hAnsi="Arial Narrow"/>
                <w:sz w:val="22"/>
                <w:szCs w:val="22"/>
              </w:rPr>
              <w:t>,</w:t>
            </w:r>
            <w:r w:rsidR="00A76704" w:rsidRPr="00EB55C8">
              <w:rPr>
                <w:rFonts w:ascii="Arial Narrow" w:hAnsi="Arial Narrow"/>
                <w:sz w:val="22"/>
                <w:szCs w:val="22"/>
              </w:rPr>
              <w:t xml:space="preserve"> </w:t>
            </w:r>
            <w:r w:rsidR="006B3701" w:rsidRPr="00EB55C8">
              <w:rPr>
                <w:rFonts w:ascii="Arial Narrow" w:hAnsi="Arial Narrow"/>
                <w:sz w:val="22"/>
                <w:szCs w:val="22"/>
              </w:rPr>
              <w:t>in addition to current clinical practice</w:t>
            </w:r>
            <w:r w:rsidR="00032B6F" w:rsidRPr="00EB55C8">
              <w:rPr>
                <w:rFonts w:ascii="Arial Narrow" w:hAnsi="Arial Narrow"/>
                <w:sz w:val="22"/>
                <w:szCs w:val="22"/>
              </w:rPr>
              <w:t>?</w:t>
            </w:r>
          </w:p>
        </w:tc>
      </w:tr>
    </w:tbl>
    <w:p w:rsidR="00A76704" w:rsidRPr="00EB55C8" w:rsidRDefault="00E57D05" w:rsidP="00A76704">
      <w:pPr>
        <w:ind w:left="360"/>
        <w:jc w:val="left"/>
        <w:rPr>
          <w:rFonts w:ascii="Arial Narrow" w:hAnsi="Arial Narrow"/>
        </w:rPr>
      </w:pPr>
      <w:r w:rsidRPr="00EB55C8">
        <w:rPr>
          <w:rFonts w:ascii="Arial Narrow" w:hAnsi="Arial Narrow"/>
        </w:rPr>
        <w:t xml:space="preserve">Note: </w:t>
      </w:r>
      <w:smartTag w:uri="urn:schemas-microsoft-com:office:smarttags" w:element="stockticker">
        <w:r w:rsidRPr="00EB55C8">
          <w:rPr>
            <w:rFonts w:ascii="Arial Narrow" w:hAnsi="Arial Narrow"/>
          </w:rPr>
          <w:t>CFB</w:t>
        </w:r>
      </w:smartTag>
      <w:r w:rsidRPr="00EB55C8">
        <w:rPr>
          <w:rFonts w:ascii="Arial Narrow" w:hAnsi="Arial Narrow"/>
        </w:rPr>
        <w:t xml:space="preserve"> = corneal foreign body; GP = general practitioner; ED=hospital emergency department</w:t>
      </w:r>
    </w:p>
    <w:p w:rsidR="000D5CF9" w:rsidRPr="00EB55C8" w:rsidRDefault="000D5CF9" w:rsidP="000901A8">
      <w:pPr>
        <w:pStyle w:val="Heading1"/>
      </w:pPr>
      <w:bookmarkStart w:id="61" w:name="_Toc358039234"/>
      <w:bookmarkStart w:id="62" w:name="_Toc369525818"/>
      <w:bookmarkEnd w:id="59"/>
      <w:r w:rsidRPr="00EB55C8">
        <w:t>Clinical claim</w:t>
      </w:r>
      <w:bookmarkEnd w:id="61"/>
      <w:bookmarkEnd w:id="62"/>
    </w:p>
    <w:p w:rsidR="008721B1" w:rsidRPr="00EB55C8" w:rsidRDefault="008721B1" w:rsidP="00882200">
      <w:pPr>
        <w:rPr>
          <w:sz w:val="22"/>
          <w:szCs w:val="22"/>
        </w:rPr>
      </w:pPr>
      <w:r w:rsidRPr="00EB55C8">
        <w:rPr>
          <w:sz w:val="22"/>
          <w:szCs w:val="22"/>
        </w:rPr>
        <w:t xml:space="preserve">The applicants claim that that current clinical pathway is identical to the proposed clinical pathway, as optometrists already perform removal of imbedded CFBs. They also state that removal of imbedded CFBs by optometrists would be non-inferior to removal of imbedded </w:t>
      </w:r>
      <w:r w:rsidRPr="00EB55C8">
        <w:rPr>
          <w:sz w:val="22"/>
          <w:szCs w:val="22"/>
        </w:rPr>
        <w:lastRenderedPageBreak/>
        <w:t xml:space="preserve">CFBs by ophthalmologists or general practitioners, as funded under MBS item 42644. However, the </w:t>
      </w:r>
      <w:r w:rsidR="00CF5CA9" w:rsidRPr="00EB55C8">
        <w:rPr>
          <w:sz w:val="22"/>
          <w:szCs w:val="22"/>
        </w:rPr>
        <w:t xml:space="preserve">addition of a new MBS item for the procedure, </w:t>
      </w:r>
      <w:r w:rsidR="003908B2" w:rsidRPr="00EB55C8">
        <w:rPr>
          <w:sz w:val="22"/>
          <w:szCs w:val="22"/>
        </w:rPr>
        <w:t>which may b</w:t>
      </w:r>
      <w:r w:rsidR="00CF5CA9" w:rsidRPr="00EB55C8">
        <w:rPr>
          <w:sz w:val="22"/>
          <w:szCs w:val="22"/>
        </w:rPr>
        <w:t xml:space="preserve">e used in addition to the consultation item, would result in an increase in fees to the MBS. </w:t>
      </w:r>
      <w:r w:rsidR="00A020C4" w:rsidRPr="00EB55C8">
        <w:rPr>
          <w:sz w:val="22"/>
          <w:szCs w:val="22"/>
        </w:rPr>
        <w:t xml:space="preserve">The economic analysis is therefore likely to be purely a financial incidence analysis, outlining the additional cost of adding the proposed MBS item number, for no additional health benefits. </w:t>
      </w:r>
    </w:p>
    <w:p w:rsidR="00163081" w:rsidRPr="00EB55C8" w:rsidRDefault="00163081" w:rsidP="00882200">
      <w:pPr>
        <w:rPr>
          <w:sz w:val="22"/>
          <w:szCs w:val="22"/>
        </w:rPr>
      </w:pPr>
      <w:r w:rsidRPr="00EB55C8">
        <w:rPr>
          <w:sz w:val="22"/>
          <w:szCs w:val="22"/>
        </w:rPr>
        <w:t xml:space="preserve">Expert advice suggests that </w:t>
      </w:r>
      <w:smartTag w:uri="urn:schemas-microsoft-com:office:smarttags" w:element="stockticker">
        <w:r w:rsidRPr="00EB55C8">
          <w:rPr>
            <w:sz w:val="22"/>
            <w:szCs w:val="22"/>
          </w:rPr>
          <w:t>CFB</w:t>
        </w:r>
      </w:smartTag>
      <w:r w:rsidRPr="00EB55C8">
        <w:rPr>
          <w:sz w:val="22"/>
          <w:szCs w:val="22"/>
        </w:rPr>
        <w:t xml:space="preserve"> removal which occurs with the use of a slit lamp (i.e. by optometrists or ophthalmologists) rather than a </w:t>
      </w:r>
      <w:proofErr w:type="spellStart"/>
      <w:r w:rsidRPr="00EB55C8">
        <w:rPr>
          <w:sz w:val="22"/>
          <w:szCs w:val="22"/>
        </w:rPr>
        <w:t>loupe</w:t>
      </w:r>
      <w:proofErr w:type="spellEnd"/>
      <w:r w:rsidRPr="00EB55C8">
        <w:rPr>
          <w:rStyle w:val="FootnoteReference"/>
          <w:sz w:val="22"/>
          <w:szCs w:val="22"/>
        </w:rPr>
        <w:footnoteReference w:id="11"/>
      </w:r>
      <w:r w:rsidRPr="00EB55C8">
        <w:rPr>
          <w:sz w:val="22"/>
          <w:szCs w:val="22"/>
        </w:rPr>
        <w:t xml:space="preserve"> (i.e. by a GP or emergency department), is likely to be associated with fewer complications and better healing. However, these considerations are only relevant </w:t>
      </w:r>
      <w:r w:rsidR="00DE69E0" w:rsidRPr="00EB55C8">
        <w:rPr>
          <w:sz w:val="22"/>
          <w:szCs w:val="22"/>
        </w:rPr>
        <w:t xml:space="preserve">to the MSAC submission </w:t>
      </w:r>
      <w:r w:rsidRPr="00EB55C8">
        <w:rPr>
          <w:sz w:val="22"/>
          <w:szCs w:val="22"/>
        </w:rPr>
        <w:t xml:space="preserve">if the new MBS item is likely to result in a shift of patients choosing to see an optometrist rather than a GP or emergency department. </w:t>
      </w:r>
    </w:p>
    <w:p w:rsidR="006E161B" w:rsidRPr="00EB55C8" w:rsidRDefault="00AC64F9" w:rsidP="00882200">
      <w:pPr>
        <w:rPr>
          <w:sz w:val="22"/>
          <w:szCs w:val="22"/>
        </w:rPr>
      </w:pPr>
      <w:r w:rsidRPr="00EB55C8">
        <w:rPr>
          <w:sz w:val="22"/>
          <w:szCs w:val="22"/>
        </w:rPr>
        <w:t xml:space="preserve">Should evidence be available that </w:t>
      </w:r>
      <w:r w:rsidR="006279C0" w:rsidRPr="00EB55C8">
        <w:rPr>
          <w:sz w:val="22"/>
          <w:szCs w:val="22"/>
        </w:rPr>
        <w:t xml:space="preserve">this change in management is likely to occur, or that </w:t>
      </w:r>
      <w:r w:rsidRPr="00EB55C8">
        <w:rPr>
          <w:sz w:val="22"/>
          <w:szCs w:val="22"/>
        </w:rPr>
        <w:t xml:space="preserve">the introduction of a new MBS item </w:t>
      </w:r>
      <w:r w:rsidR="004D44F8" w:rsidRPr="00EB55C8">
        <w:rPr>
          <w:sz w:val="22"/>
          <w:szCs w:val="22"/>
        </w:rPr>
        <w:t xml:space="preserve">is likely to </w:t>
      </w:r>
      <w:r w:rsidRPr="00EB55C8">
        <w:rPr>
          <w:sz w:val="22"/>
          <w:szCs w:val="22"/>
        </w:rPr>
        <w:t>alter management in a</w:t>
      </w:r>
      <w:r w:rsidR="00C64193" w:rsidRPr="00EB55C8">
        <w:rPr>
          <w:sz w:val="22"/>
          <w:szCs w:val="22"/>
        </w:rPr>
        <w:t xml:space="preserve"> different</w:t>
      </w:r>
      <w:r w:rsidRPr="00EB55C8">
        <w:rPr>
          <w:sz w:val="22"/>
          <w:szCs w:val="22"/>
        </w:rPr>
        <w:t xml:space="preserve"> way as to impact </w:t>
      </w:r>
      <w:r w:rsidR="00ED7F66" w:rsidRPr="00EB55C8">
        <w:rPr>
          <w:sz w:val="22"/>
          <w:szCs w:val="22"/>
        </w:rPr>
        <w:t xml:space="preserve">on </w:t>
      </w:r>
      <w:r w:rsidRPr="00EB55C8">
        <w:rPr>
          <w:sz w:val="22"/>
          <w:szCs w:val="22"/>
        </w:rPr>
        <w:t xml:space="preserve">the safety or effectiveness of </w:t>
      </w:r>
      <w:smartTag w:uri="urn:schemas-microsoft-com:office:smarttags" w:element="stockticker">
        <w:r w:rsidRPr="00EB55C8">
          <w:rPr>
            <w:sz w:val="22"/>
            <w:szCs w:val="22"/>
          </w:rPr>
          <w:t>CFB</w:t>
        </w:r>
      </w:smartTag>
      <w:r w:rsidRPr="00EB55C8">
        <w:rPr>
          <w:sz w:val="22"/>
          <w:szCs w:val="22"/>
        </w:rPr>
        <w:t xml:space="preserve"> removal, then a cost-effectiveness analysis or cost utility analysis would be required. </w:t>
      </w:r>
    </w:p>
    <w:p w:rsidR="00AC64F9" w:rsidRPr="00EB55C8" w:rsidRDefault="00AC64F9" w:rsidP="00AC64F9">
      <w:pPr>
        <w:pStyle w:val="Caption"/>
      </w:pPr>
      <w:bookmarkStart w:id="63" w:name="_Ref329162620"/>
      <w:r w:rsidRPr="00EB55C8">
        <w:t xml:space="preserve">Table </w:t>
      </w:r>
      <w:r w:rsidR="00A51C12" w:rsidRPr="00EB55C8">
        <w:fldChar w:fldCharType="begin"/>
      </w:r>
      <w:r w:rsidR="00A51C12" w:rsidRPr="00EB55C8">
        <w:instrText xml:space="preserve"> SEQ Table \* ARABIC </w:instrText>
      </w:r>
      <w:r w:rsidR="00A51C12" w:rsidRPr="00EB55C8">
        <w:fldChar w:fldCharType="separate"/>
      </w:r>
      <w:r w:rsidR="00FC5F9D" w:rsidRPr="00EB55C8">
        <w:rPr>
          <w:noProof/>
        </w:rPr>
        <w:t>6</w:t>
      </w:r>
      <w:r w:rsidR="00A51C12" w:rsidRPr="00EB55C8">
        <w:rPr>
          <w:noProof/>
        </w:rPr>
        <w:fldChar w:fldCharType="end"/>
      </w:r>
      <w:bookmarkEnd w:id="63"/>
      <w:r w:rsidRPr="00EB55C8">
        <w:t xml:space="preserve">: Classification of a new item for </w:t>
      </w:r>
      <w:smartTag w:uri="urn:schemas-microsoft-com:office:smarttags" w:element="stockticker">
        <w:r w:rsidRPr="00EB55C8">
          <w:t>CFB</w:t>
        </w:r>
      </w:smartTag>
      <w:r w:rsidRPr="00EB55C8">
        <w:t xml:space="preserve"> removal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64"/>
        <w:gridCol w:w="1078"/>
        <w:gridCol w:w="1562"/>
        <w:gridCol w:w="986"/>
        <w:gridCol w:w="2336"/>
        <w:gridCol w:w="1528"/>
        <w:gridCol w:w="986"/>
      </w:tblGrid>
      <w:tr w:rsidR="00AC64F9" w:rsidRPr="00EB55C8">
        <w:tc>
          <w:tcPr>
            <w:tcW w:w="1742" w:type="dxa"/>
            <w:gridSpan w:val="2"/>
            <w:vMerge w:val="restart"/>
          </w:tcPr>
          <w:p w:rsidR="00AC64F9" w:rsidRPr="00EB55C8" w:rsidRDefault="00AC64F9" w:rsidP="00D0356F">
            <w:pPr>
              <w:keepNext/>
              <w:tabs>
                <w:tab w:val="left" w:pos="2835"/>
              </w:tabs>
              <w:spacing w:after="0" w:line="240" w:lineRule="auto"/>
              <w:rPr>
                <w:rFonts w:ascii="Arial Narrow" w:hAnsi="Arial Narrow"/>
                <w:lang w:val="en-GB" w:eastAsia="ja-JP"/>
              </w:rPr>
            </w:pPr>
          </w:p>
        </w:tc>
        <w:tc>
          <w:tcPr>
            <w:tcW w:w="7398" w:type="dxa"/>
            <w:gridSpan w:val="5"/>
          </w:tcPr>
          <w:p w:rsidR="00AC64F9" w:rsidRPr="00EB55C8" w:rsidRDefault="00AC64F9" w:rsidP="00D0356F">
            <w:pPr>
              <w:keepNext/>
              <w:tabs>
                <w:tab w:val="left" w:pos="2835"/>
              </w:tabs>
              <w:spacing w:after="0" w:line="240" w:lineRule="auto"/>
              <w:jc w:val="center"/>
              <w:rPr>
                <w:rFonts w:ascii="Arial Narrow" w:hAnsi="Arial Narrow"/>
                <w:b/>
                <w:sz w:val="22"/>
                <w:szCs w:val="22"/>
                <w:lang w:val="en-GB" w:eastAsia="ja-JP"/>
              </w:rPr>
            </w:pPr>
            <w:r w:rsidRPr="00EB55C8">
              <w:rPr>
                <w:rFonts w:ascii="Arial Narrow" w:hAnsi="Arial Narrow"/>
                <w:b/>
                <w:sz w:val="22"/>
                <w:szCs w:val="22"/>
                <w:lang w:val="en-GB" w:eastAsia="ja-JP"/>
              </w:rPr>
              <w:t>Comparative effectiveness versus comparator</w:t>
            </w:r>
          </w:p>
        </w:tc>
      </w:tr>
      <w:tr w:rsidR="00AC64F9" w:rsidRPr="00EB55C8">
        <w:tc>
          <w:tcPr>
            <w:tcW w:w="1742" w:type="dxa"/>
            <w:gridSpan w:val="2"/>
            <w:vMerge/>
          </w:tcPr>
          <w:p w:rsidR="00AC64F9" w:rsidRPr="00EB55C8" w:rsidRDefault="00AC64F9" w:rsidP="00D0356F">
            <w:pPr>
              <w:keepNext/>
              <w:tabs>
                <w:tab w:val="left" w:pos="2835"/>
              </w:tabs>
              <w:spacing w:after="0" w:line="240" w:lineRule="auto"/>
              <w:rPr>
                <w:rFonts w:ascii="Arial Narrow" w:hAnsi="Arial Narrow"/>
                <w:lang w:val="en-GB" w:eastAsia="ja-JP"/>
              </w:rPr>
            </w:pPr>
          </w:p>
        </w:tc>
        <w:tc>
          <w:tcPr>
            <w:tcW w:w="2548" w:type="dxa"/>
            <w:gridSpan w:val="2"/>
            <w:vAlign w:val="center"/>
          </w:tcPr>
          <w:p w:rsidR="00AC64F9" w:rsidRPr="00EB55C8" w:rsidRDefault="00AC64F9" w:rsidP="00D0356F">
            <w:pPr>
              <w:keepNext/>
              <w:tabs>
                <w:tab w:val="left" w:pos="2835"/>
              </w:tabs>
              <w:spacing w:after="0" w:line="240" w:lineRule="auto"/>
              <w:jc w:val="center"/>
              <w:rPr>
                <w:rFonts w:ascii="Arial Narrow" w:hAnsi="Arial Narrow"/>
                <w:sz w:val="22"/>
                <w:szCs w:val="22"/>
                <w:u w:val="single"/>
                <w:lang w:val="en-GB" w:eastAsia="ja-JP"/>
              </w:rPr>
            </w:pPr>
            <w:smartTag w:uri="urn:schemas-microsoft-com:office:smarttags" w:element="City">
              <w:smartTag w:uri="urn:schemas-microsoft-com:office:smarttags" w:element="place">
                <w:r w:rsidRPr="00EB55C8">
                  <w:rPr>
                    <w:rFonts w:ascii="Arial Narrow" w:hAnsi="Arial Narrow"/>
                    <w:sz w:val="22"/>
                    <w:szCs w:val="22"/>
                    <w:u w:val="single"/>
                    <w:lang w:val="en-GB" w:eastAsia="ja-JP"/>
                  </w:rPr>
                  <w:t>Superior</w:t>
                </w:r>
              </w:smartTag>
            </w:smartTag>
          </w:p>
        </w:tc>
        <w:tc>
          <w:tcPr>
            <w:tcW w:w="2336" w:type="dxa"/>
            <w:vAlign w:val="center"/>
          </w:tcPr>
          <w:p w:rsidR="00AC64F9" w:rsidRPr="00EB55C8" w:rsidRDefault="00AC64F9" w:rsidP="00D0356F">
            <w:pPr>
              <w:keepNext/>
              <w:tabs>
                <w:tab w:val="left" w:pos="2835"/>
              </w:tabs>
              <w:spacing w:after="0" w:line="240" w:lineRule="auto"/>
              <w:jc w:val="center"/>
              <w:rPr>
                <w:rFonts w:ascii="Arial Narrow" w:hAnsi="Arial Narrow"/>
                <w:sz w:val="22"/>
                <w:szCs w:val="22"/>
                <w:u w:val="single"/>
                <w:lang w:val="en-GB" w:eastAsia="ja-JP"/>
              </w:rPr>
            </w:pPr>
            <w:r w:rsidRPr="00EB55C8">
              <w:rPr>
                <w:rFonts w:ascii="Arial Narrow" w:hAnsi="Arial Narrow"/>
                <w:sz w:val="22"/>
                <w:szCs w:val="22"/>
                <w:u w:val="single"/>
                <w:lang w:val="en-GB" w:eastAsia="ja-JP"/>
              </w:rPr>
              <w:t>Non-inferior</w:t>
            </w:r>
          </w:p>
        </w:tc>
        <w:tc>
          <w:tcPr>
            <w:tcW w:w="2514" w:type="dxa"/>
            <w:gridSpan w:val="2"/>
            <w:vAlign w:val="center"/>
          </w:tcPr>
          <w:p w:rsidR="00AC64F9" w:rsidRPr="00EB55C8" w:rsidRDefault="00AC64F9" w:rsidP="00D0356F">
            <w:pPr>
              <w:keepNext/>
              <w:tabs>
                <w:tab w:val="left" w:pos="2835"/>
              </w:tabs>
              <w:spacing w:after="0" w:line="240" w:lineRule="auto"/>
              <w:jc w:val="center"/>
              <w:rPr>
                <w:rFonts w:ascii="Arial Narrow" w:hAnsi="Arial Narrow"/>
                <w:sz w:val="22"/>
                <w:szCs w:val="22"/>
                <w:u w:val="single"/>
                <w:lang w:val="en-GB" w:eastAsia="ja-JP"/>
              </w:rPr>
            </w:pPr>
            <w:r w:rsidRPr="00EB55C8">
              <w:rPr>
                <w:rFonts w:ascii="Arial Narrow" w:hAnsi="Arial Narrow"/>
                <w:sz w:val="22"/>
                <w:szCs w:val="22"/>
                <w:u w:val="single"/>
                <w:lang w:val="en-GB" w:eastAsia="ja-JP"/>
              </w:rPr>
              <w:t>Inferior</w:t>
            </w:r>
          </w:p>
        </w:tc>
      </w:tr>
      <w:tr w:rsidR="00AC64F9" w:rsidRPr="00EB55C8">
        <w:trPr>
          <w:cantSplit/>
          <w:trHeight w:val="20"/>
        </w:trPr>
        <w:tc>
          <w:tcPr>
            <w:tcW w:w="664" w:type="dxa"/>
            <w:vMerge w:val="restart"/>
            <w:textDirection w:val="btLr"/>
            <w:vAlign w:val="center"/>
          </w:tcPr>
          <w:p w:rsidR="00AC64F9" w:rsidRPr="00EB55C8" w:rsidRDefault="00AC64F9" w:rsidP="00D0356F">
            <w:pPr>
              <w:keepNext/>
              <w:tabs>
                <w:tab w:val="left" w:pos="2835"/>
              </w:tabs>
              <w:spacing w:after="0" w:line="240" w:lineRule="auto"/>
              <w:ind w:left="113" w:right="113"/>
              <w:jc w:val="center"/>
              <w:rPr>
                <w:rFonts w:ascii="Arial Narrow" w:hAnsi="Arial Narrow"/>
                <w:b/>
                <w:sz w:val="22"/>
                <w:szCs w:val="22"/>
                <w:lang w:val="en-GB" w:eastAsia="ja-JP"/>
              </w:rPr>
            </w:pPr>
            <w:r w:rsidRPr="00EB55C8">
              <w:rPr>
                <w:rFonts w:ascii="Arial Narrow" w:hAnsi="Arial Narrow"/>
                <w:b/>
                <w:sz w:val="22"/>
                <w:szCs w:val="22"/>
                <w:lang w:val="en-GB" w:eastAsia="ja-JP"/>
              </w:rPr>
              <w:t>Comparative safety versus comparator</w:t>
            </w:r>
          </w:p>
        </w:tc>
        <w:tc>
          <w:tcPr>
            <w:tcW w:w="1078" w:type="dxa"/>
            <w:vMerge w:val="restart"/>
            <w:vAlign w:val="center"/>
          </w:tcPr>
          <w:p w:rsidR="00AC64F9" w:rsidRPr="00EB55C8" w:rsidRDefault="00AC64F9" w:rsidP="00D0356F">
            <w:pPr>
              <w:keepNext/>
              <w:tabs>
                <w:tab w:val="left" w:pos="2835"/>
              </w:tabs>
              <w:spacing w:after="0" w:line="240" w:lineRule="auto"/>
              <w:jc w:val="left"/>
              <w:rPr>
                <w:rFonts w:ascii="Arial Narrow" w:hAnsi="Arial Narrow"/>
                <w:sz w:val="22"/>
                <w:szCs w:val="22"/>
                <w:u w:val="single"/>
                <w:lang w:val="en-GB" w:eastAsia="ja-JP"/>
              </w:rPr>
            </w:pPr>
            <w:smartTag w:uri="urn:schemas-microsoft-com:office:smarttags" w:element="City">
              <w:smartTag w:uri="urn:schemas-microsoft-com:office:smarttags" w:element="place">
                <w:r w:rsidRPr="00EB55C8">
                  <w:rPr>
                    <w:rFonts w:ascii="Arial Narrow" w:hAnsi="Arial Narrow"/>
                    <w:sz w:val="22"/>
                    <w:szCs w:val="22"/>
                    <w:u w:val="single"/>
                    <w:lang w:val="en-GB" w:eastAsia="ja-JP"/>
                  </w:rPr>
                  <w:t>Superior</w:t>
                </w:r>
              </w:smartTag>
            </w:smartTag>
          </w:p>
        </w:tc>
        <w:tc>
          <w:tcPr>
            <w:tcW w:w="2548" w:type="dxa"/>
            <w:gridSpan w:val="2"/>
            <w:vMerge w:val="restart"/>
            <w:vAlign w:val="center"/>
          </w:tcPr>
          <w:p w:rsidR="00AC64F9" w:rsidRPr="00EB55C8" w:rsidRDefault="00AC64F9" w:rsidP="00D0356F">
            <w:pPr>
              <w:keepNext/>
              <w:tabs>
                <w:tab w:val="left" w:pos="2835"/>
              </w:tabs>
              <w:spacing w:after="0" w:line="240" w:lineRule="auto"/>
              <w:jc w:val="center"/>
              <w:rPr>
                <w:rFonts w:ascii="Arial Narrow" w:hAnsi="Arial Narrow"/>
                <w:sz w:val="22"/>
                <w:szCs w:val="22"/>
                <w:lang w:val="en-GB" w:eastAsia="ja-JP"/>
              </w:rPr>
            </w:pPr>
            <w:smartTag w:uri="urn:schemas-microsoft-com:office:smarttags" w:element="stockticker">
              <w:r w:rsidRPr="00EB55C8">
                <w:rPr>
                  <w:rFonts w:ascii="Arial Narrow" w:hAnsi="Arial Narrow"/>
                  <w:sz w:val="22"/>
                  <w:szCs w:val="22"/>
                  <w:lang w:val="en-GB" w:eastAsia="ja-JP"/>
                </w:rPr>
                <w:t>CEA</w:t>
              </w:r>
            </w:smartTag>
            <w:r w:rsidRPr="00EB55C8">
              <w:rPr>
                <w:rFonts w:ascii="Arial Narrow" w:hAnsi="Arial Narrow"/>
                <w:sz w:val="22"/>
                <w:szCs w:val="22"/>
                <w:lang w:val="en-GB" w:eastAsia="ja-JP"/>
              </w:rPr>
              <w:t>/CUA</w:t>
            </w:r>
          </w:p>
        </w:tc>
        <w:tc>
          <w:tcPr>
            <w:tcW w:w="2336" w:type="dxa"/>
            <w:vMerge w:val="restart"/>
            <w:vAlign w:val="center"/>
          </w:tcPr>
          <w:p w:rsidR="00AC64F9" w:rsidRPr="00EB55C8" w:rsidRDefault="00AC64F9" w:rsidP="00D0356F">
            <w:pPr>
              <w:keepNext/>
              <w:tabs>
                <w:tab w:val="left" w:pos="2835"/>
              </w:tabs>
              <w:spacing w:after="0" w:line="240" w:lineRule="auto"/>
              <w:jc w:val="center"/>
              <w:rPr>
                <w:rFonts w:ascii="Arial Narrow" w:hAnsi="Arial Narrow"/>
                <w:sz w:val="22"/>
                <w:szCs w:val="22"/>
                <w:lang w:val="en-GB" w:eastAsia="ja-JP"/>
              </w:rPr>
            </w:pPr>
            <w:smartTag w:uri="urn:schemas-microsoft-com:office:smarttags" w:element="stockticker">
              <w:r w:rsidRPr="00EB55C8">
                <w:rPr>
                  <w:rFonts w:ascii="Arial Narrow" w:hAnsi="Arial Narrow"/>
                  <w:sz w:val="22"/>
                  <w:szCs w:val="22"/>
                  <w:lang w:val="en-GB" w:eastAsia="ja-JP"/>
                </w:rPr>
                <w:t>CEA</w:t>
              </w:r>
            </w:smartTag>
            <w:r w:rsidRPr="00EB55C8">
              <w:rPr>
                <w:rFonts w:ascii="Arial Narrow" w:hAnsi="Arial Narrow"/>
                <w:sz w:val="22"/>
                <w:szCs w:val="22"/>
                <w:lang w:val="en-GB" w:eastAsia="ja-JP"/>
              </w:rPr>
              <w:t>/CUA</w:t>
            </w:r>
          </w:p>
        </w:tc>
        <w:tc>
          <w:tcPr>
            <w:tcW w:w="1528" w:type="dxa"/>
          </w:tcPr>
          <w:p w:rsidR="00AC64F9" w:rsidRPr="00EB55C8" w:rsidRDefault="00AC64F9" w:rsidP="00D0356F">
            <w:pPr>
              <w:keepNext/>
              <w:tabs>
                <w:tab w:val="left" w:pos="2835"/>
              </w:tabs>
              <w:spacing w:after="0" w:line="240" w:lineRule="auto"/>
              <w:rPr>
                <w:rFonts w:ascii="Arial Narrow" w:hAnsi="Arial Narrow"/>
                <w:sz w:val="22"/>
                <w:szCs w:val="22"/>
                <w:u w:val="single"/>
                <w:lang w:val="en-GB" w:eastAsia="ja-JP"/>
              </w:rPr>
            </w:pPr>
            <w:r w:rsidRPr="00EB55C8">
              <w:rPr>
                <w:rFonts w:ascii="Arial Narrow" w:hAnsi="Arial Narrow"/>
                <w:sz w:val="22"/>
                <w:szCs w:val="22"/>
                <w:u w:val="single"/>
                <w:lang w:val="en-GB" w:eastAsia="ja-JP"/>
              </w:rPr>
              <w:t>Net clinical benefit</w:t>
            </w:r>
          </w:p>
        </w:tc>
        <w:tc>
          <w:tcPr>
            <w:tcW w:w="986" w:type="dxa"/>
            <w:vAlign w:val="center"/>
          </w:tcPr>
          <w:p w:rsidR="00AC64F9" w:rsidRPr="00EB55C8" w:rsidRDefault="00AC64F9" w:rsidP="00D0356F">
            <w:pPr>
              <w:keepNext/>
              <w:tabs>
                <w:tab w:val="left" w:pos="2835"/>
              </w:tabs>
              <w:spacing w:after="0" w:line="240" w:lineRule="auto"/>
              <w:jc w:val="center"/>
              <w:rPr>
                <w:rFonts w:ascii="Arial Narrow" w:hAnsi="Arial Narrow"/>
                <w:sz w:val="22"/>
                <w:szCs w:val="22"/>
                <w:lang w:val="en-GB" w:eastAsia="ja-JP"/>
              </w:rPr>
            </w:pPr>
            <w:smartTag w:uri="urn:schemas-microsoft-com:office:smarttags" w:element="stockticker">
              <w:r w:rsidRPr="00EB55C8">
                <w:rPr>
                  <w:rFonts w:ascii="Arial Narrow" w:hAnsi="Arial Narrow"/>
                  <w:sz w:val="22"/>
                  <w:szCs w:val="22"/>
                  <w:lang w:val="en-GB" w:eastAsia="ja-JP"/>
                </w:rPr>
                <w:t>CEA</w:t>
              </w:r>
            </w:smartTag>
            <w:r w:rsidRPr="00EB55C8">
              <w:rPr>
                <w:rFonts w:ascii="Arial Narrow" w:hAnsi="Arial Narrow"/>
                <w:sz w:val="22"/>
                <w:szCs w:val="22"/>
                <w:lang w:val="en-GB" w:eastAsia="ja-JP"/>
              </w:rPr>
              <w:t>/CUA</w:t>
            </w:r>
          </w:p>
        </w:tc>
      </w:tr>
      <w:tr w:rsidR="00AC64F9" w:rsidRPr="00EB55C8">
        <w:trPr>
          <w:cantSplit/>
          <w:trHeight w:val="20"/>
        </w:trPr>
        <w:tc>
          <w:tcPr>
            <w:tcW w:w="664" w:type="dxa"/>
            <w:vMerge/>
          </w:tcPr>
          <w:p w:rsidR="00AC64F9" w:rsidRPr="00EB55C8" w:rsidRDefault="00AC64F9" w:rsidP="00D0356F">
            <w:pPr>
              <w:tabs>
                <w:tab w:val="left" w:pos="2835"/>
              </w:tabs>
              <w:spacing w:after="0" w:line="240" w:lineRule="auto"/>
              <w:rPr>
                <w:rFonts w:ascii="Arial Narrow" w:hAnsi="Arial Narrow"/>
                <w:lang w:val="en-GB" w:eastAsia="ja-JP"/>
              </w:rPr>
            </w:pPr>
          </w:p>
        </w:tc>
        <w:tc>
          <w:tcPr>
            <w:tcW w:w="1078" w:type="dxa"/>
            <w:vMerge/>
            <w:vAlign w:val="center"/>
          </w:tcPr>
          <w:p w:rsidR="00AC64F9" w:rsidRPr="00EB55C8" w:rsidRDefault="00AC64F9" w:rsidP="00D0356F">
            <w:pPr>
              <w:tabs>
                <w:tab w:val="left" w:pos="2835"/>
              </w:tabs>
              <w:spacing w:after="0" w:line="240" w:lineRule="auto"/>
              <w:jc w:val="left"/>
              <w:rPr>
                <w:rFonts w:ascii="Arial Narrow" w:hAnsi="Arial Narrow"/>
                <w:u w:val="single"/>
                <w:lang w:val="en-GB" w:eastAsia="ja-JP"/>
              </w:rPr>
            </w:pPr>
          </w:p>
        </w:tc>
        <w:tc>
          <w:tcPr>
            <w:tcW w:w="2548" w:type="dxa"/>
            <w:gridSpan w:val="2"/>
            <w:vMerge/>
            <w:vAlign w:val="center"/>
          </w:tcPr>
          <w:p w:rsidR="00AC64F9" w:rsidRPr="00EB55C8" w:rsidRDefault="00AC64F9" w:rsidP="00D0356F">
            <w:pPr>
              <w:tabs>
                <w:tab w:val="left" w:pos="2835"/>
              </w:tabs>
              <w:spacing w:after="0" w:line="240" w:lineRule="auto"/>
              <w:jc w:val="center"/>
              <w:rPr>
                <w:rFonts w:ascii="Arial Narrow" w:hAnsi="Arial Narrow"/>
                <w:lang w:val="en-GB" w:eastAsia="ja-JP"/>
              </w:rPr>
            </w:pPr>
          </w:p>
        </w:tc>
        <w:tc>
          <w:tcPr>
            <w:tcW w:w="2336" w:type="dxa"/>
            <w:vMerge/>
            <w:vAlign w:val="center"/>
          </w:tcPr>
          <w:p w:rsidR="00AC64F9" w:rsidRPr="00EB55C8" w:rsidRDefault="00AC64F9" w:rsidP="00D0356F">
            <w:pPr>
              <w:tabs>
                <w:tab w:val="left" w:pos="2835"/>
              </w:tabs>
              <w:spacing w:after="0" w:line="240" w:lineRule="auto"/>
              <w:jc w:val="center"/>
              <w:rPr>
                <w:rFonts w:ascii="Arial Narrow" w:hAnsi="Arial Narrow"/>
                <w:lang w:val="en-GB" w:eastAsia="ja-JP"/>
              </w:rPr>
            </w:pPr>
          </w:p>
        </w:tc>
        <w:tc>
          <w:tcPr>
            <w:tcW w:w="1528" w:type="dxa"/>
          </w:tcPr>
          <w:p w:rsidR="00AC64F9" w:rsidRPr="00EB55C8" w:rsidRDefault="00AC64F9" w:rsidP="00D0356F">
            <w:pPr>
              <w:tabs>
                <w:tab w:val="left" w:pos="2835"/>
              </w:tabs>
              <w:spacing w:after="0" w:line="240" w:lineRule="auto"/>
              <w:rPr>
                <w:rFonts w:ascii="Arial Narrow" w:hAnsi="Arial Narrow"/>
                <w:sz w:val="22"/>
                <w:szCs w:val="22"/>
                <w:u w:val="single"/>
                <w:lang w:val="en-GB" w:eastAsia="ja-JP"/>
              </w:rPr>
            </w:pPr>
            <w:r w:rsidRPr="00EB55C8">
              <w:rPr>
                <w:rFonts w:ascii="Arial Narrow" w:hAnsi="Arial Narrow"/>
                <w:sz w:val="22"/>
                <w:szCs w:val="22"/>
                <w:u w:val="single"/>
                <w:lang w:val="en-GB" w:eastAsia="ja-JP"/>
              </w:rPr>
              <w:t>Neutral benefit</w:t>
            </w:r>
          </w:p>
        </w:tc>
        <w:tc>
          <w:tcPr>
            <w:tcW w:w="986" w:type="dxa"/>
            <w:vAlign w:val="center"/>
          </w:tcPr>
          <w:p w:rsidR="00AC64F9" w:rsidRPr="00EB55C8" w:rsidRDefault="00AC64F9" w:rsidP="00D0356F">
            <w:pPr>
              <w:tabs>
                <w:tab w:val="left" w:pos="2835"/>
              </w:tabs>
              <w:spacing w:after="0" w:line="240" w:lineRule="auto"/>
              <w:jc w:val="center"/>
              <w:rPr>
                <w:rFonts w:ascii="Arial Narrow" w:hAnsi="Arial Narrow"/>
                <w:sz w:val="22"/>
                <w:szCs w:val="22"/>
                <w:lang w:val="en-GB" w:eastAsia="ja-JP"/>
              </w:rPr>
            </w:pPr>
            <w:smartTag w:uri="urn:schemas-microsoft-com:office:smarttags" w:element="stockticker">
              <w:r w:rsidRPr="00EB55C8">
                <w:rPr>
                  <w:rFonts w:ascii="Arial Narrow" w:hAnsi="Arial Narrow"/>
                  <w:sz w:val="22"/>
                  <w:szCs w:val="22"/>
                  <w:lang w:val="en-GB" w:eastAsia="ja-JP"/>
                </w:rPr>
                <w:t>CEA</w:t>
              </w:r>
            </w:smartTag>
            <w:r w:rsidRPr="00EB55C8">
              <w:rPr>
                <w:rFonts w:ascii="Arial Narrow" w:hAnsi="Arial Narrow"/>
                <w:sz w:val="22"/>
                <w:szCs w:val="22"/>
                <w:lang w:val="en-GB" w:eastAsia="ja-JP"/>
              </w:rPr>
              <w:t>/CUA*</w:t>
            </w:r>
          </w:p>
        </w:tc>
      </w:tr>
      <w:tr w:rsidR="00AC64F9" w:rsidRPr="00EB55C8">
        <w:trPr>
          <w:cantSplit/>
          <w:trHeight w:val="20"/>
        </w:trPr>
        <w:tc>
          <w:tcPr>
            <w:tcW w:w="664" w:type="dxa"/>
            <w:vMerge/>
          </w:tcPr>
          <w:p w:rsidR="00AC64F9" w:rsidRPr="00EB55C8" w:rsidRDefault="00AC64F9" w:rsidP="00D0356F">
            <w:pPr>
              <w:tabs>
                <w:tab w:val="left" w:pos="2835"/>
              </w:tabs>
              <w:spacing w:after="0" w:line="240" w:lineRule="auto"/>
              <w:rPr>
                <w:rFonts w:ascii="Arial Narrow" w:hAnsi="Arial Narrow"/>
                <w:lang w:val="en-GB" w:eastAsia="ja-JP"/>
              </w:rPr>
            </w:pPr>
          </w:p>
        </w:tc>
        <w:tc>
          <w:tcPr>
            <w:tcW w:w="1078" w:type="dxa"/>
            <w:vMerge/>
            <w:vAlign w:val="center"/>
          </w:tcPr>
          <w:p w:rsidR="00AC64F9" w:rsidRPr="00EB55C8" w:rsidRDefault="00AC64F9" w:rsidP="00D0356F">
            <w:pPr>
              <w:tabs>
                <w:tab w:val="left" w:pos="2835"/>
              </w:tabs>
              <w:spacing w:after="0" w:line="240" w:lineRule="auto"/>
              <w:jc w:val="left"/>
              <w:rPr>
                <w:rFonts w:ascii="Arial Narrow" w:hAnsi="Arial Narrow"/>
                <w:u w:val="single"/>
                <w:lang w:val="en-GB" w:eastAsia="ja-JP"/>
              </w:rPr>
            </w:pPr>
          </w:p>
        </w:tc>
        <w:tc>
          <w:tcPr>
            <w:tcW w:w="2548" w:type="dxa"/>
            <w:gridSpan w:val="2"/>
            <w:vMerge/>
            <w:vAlign w:val="center"/>
          </w:tcPr>
          <w:p w:rsidR="00AC64F9" w:rsidRPr="00EB55C8" w:rsidRDefault="00AC64F9" w:rsidP="00D0356F">
            <w:pPr>
              <w:tabs>
                <w:tab w:val="left" w:pos="2835"/>
              </w:tabs>
              <w:spacing w:after="0" w:line="240" w:lineRule="auto"/>
              <w:jc w:val="center"/>
              <w:rPr>
                <w:rFonts w:ascii="Arial Narrow" w:hAnsi="Arial Narrow"/>
                <w:lang w:val="en-GB" w:eastAsia="ja-JP"/>
              </w:rPr>
            </w:pPr>
          </w:p>
        </w:tc>
        <w:tc>
          <w:tcPr>
            <w:tcW w:w="2336" w:type="dxa"/>
            <w:vMerge/>
            <w:vAlign w:val="center"/>
          </w:tcPr>
          <w:p w:rsidR="00AC64F9" w:rsidRPr="00EB55C8" w:rsidRDefault="00AC64F9" w:rsidP="00D0356F">
            <w:pPr>
              <w:tabs>
                <w:tab w:val="left" w:pos="2835"/>
              </w:tabs>
              <w:spacing w:after="0" w:line="240" w:lineRule="auto"/>
              <w:jc w:val="center"/>
              <w:rPr>
                <w:rFonts w:ascii="Arial Narrow" w:hAnsi="Arial Narrow"/>
                <w:lang w:val="en-GB" w:eastAsia="ja-JP"/>
              </w:rPr>
            </w:pPr>
          </w:p>
        </w:tc>
        <w:tc>
          <w:tcPr>
            <w:tcW w:w="1528" w:type="dxa"/>
          </w:tcPr>
          <w:p w:rsidR="00AC64F9" w:rsidRPr="00EB55C8" w:rsidRDefault="00AC64F9" w:rsidP="00D0356F">
            <w:pPr>
              <w:tabs>
                <w:tab w:val="left" w:pos="2835"/>
              </w:tabs>
              <w:spacing w:after="0" w:line="240" w:lineRule="auto"/>
              <w:rPr>
                <w:rFonts w:ascii="Arial Narrow" w:hAnsi="Arial Narrow"/>
                <w:sz w:val="22"/>
                <w:szCs w:val="22"/>
                <w:u w:val="single"/>
                <w:lang w:val="en-GB" w:eastAsia="ja-JP"/>
              </w:rPr>
            </w:pPr>
            <w:r w:rsidRPr="00EB55C8">
              <w:rPr>
                <w:rFonts w:ascii="Arial Narrow" w:hAnsi="Arial Narrow"/>
                <w:sz w:val="22"/>
                <w:szCs w:val="22"/>
                <w:u w:val="single"/>
                <w:lang w:val="en-GB" w:eastAsia="ja-JP"/>
              </w:rPr>
              <w:t>Net harms</w:t>
            </w:r>
          </w:p>
        </w:tc>
        <w:tc>
          <w:tcPr>
            <w:tcW w:w="986" w:type="dxa"/>
            <w:vAlign w:val="center"/>
          </w:tcPr>
          <w:p w:rsidR="00AC64F9" w:rsidRPr="00EB55C8" w:rsidRDefault="00AC64F9" w:rsidP="00D0356F">
            <w:pPr>
              <w:tabs>
                <w:tab w:val="left" w:pos="2835"/>
              </w:tabs>
              <w:spacing w:after="0" w:line="240" w:lineRule="auto"/>
              <w:jc w:val="center"/>
              <w:rPr>
                <w:rFonts w:ascii="Arial Narrow" w:hAnsi="Arial Narrow"/>
                <w:sz w:val="22"/>
                <w:szCs w:val="22"/>
                <w:lang w:val="en-GB" w:eastAsia="ja-JP"/>
              </w:rPr>
            </w:pPr>
            <w:r w:rsidRPr="00EB55C8">
              <w:rPr>
                <w:rFonts w:ascii="Arial Narrow" w:hAnsi="Arial Narrow"/>
                <w:sz w:val="22"/>
                <w:szCs w:val="22"/>
                <w:lang w:val="en-GB" w:eastAsia="ja-JP"/>
              </w:rPr>
              <w:t>None^</w:t>
            </w:r>
          </w:p>
        </w:tc>
      </w:tr>
      <w:tr w:rsidR="00AC64F9" w:rsidRPr="00EB55C8">
        <w:trPr>
          <w:cantSplit/>
          <w:trHeight w:val="750"/>
        </w:trPr>
        <w:tc>
          <w:tcPr>
            <w:tcW w:w="664" w:type="dxa"/>
            <w:vMerge/>
          </w:tcPr>
          <w:p w:rsidR="00AC64F9" w:rsidRPr="00EB55C8" w:rsidRDefault="00AC64F9" w:rsidP="00D0356F">
            <w:pPr>
              <w:tabs>
                <w:tab w:val="left" w:pos="2835"/>
              </w:tabs>
              <w:spacing w:after="0" w:line="240" w:lineRule="auto"/>
              <w:rPr>
                <w:rFonts w:ascii="Arial Narrow" w:hAnsi="Arial Narrow"/>
                <w:lang w:val="en-GB" w:eastAsia="ja-JP"/>
              </w:rPr>
            </w:pPr>
          </w:p>
        </w:tc>
        <w:tc>
          <w:tcPr>
            <w:tcW w:w="1078" w:type="dxa"/>
            <w:vAlign w:val="center"/>
          </w:tcPr>
          <w:p w:rsidR="00AC64F9" w:rsidRPr="00EB55C8" w:rsidRDefault="00AC64F9" w:rsidP="00D0356F">
            <w:pPr>
              <w:tabs>
                <w:tab w:val="left" w:pos="2835"/>
              </w:tabs>
              <w:spacing w:after="0" w:line="240" w:lineRule="auto"/>
              <w:jc w:val="left"/>
              <w:rPr>
                <w:rFonts w:ascii="Arial Narrow" w:hAnsi="Arial Narrow"/>
                <w:sz w:val="22"/>
                <w:szCs w:val="22"/>
                <w:u w:val="single"/>
                <w:lang w:val="en-GB" w:eastAsia="ja-JP"/>
              </w:rPr>
            </w:pPr>
            <w:r w:rsidRPr="00EB55C8">
              <w:rPr>
                <w:rFonts w:ascii="Arial Narrow" w:hAnsi="Arial Narrow"/>
                <w:sz w:val="22"/>
                <w:szCs w:val="22"/>
                <w:u w:val="single"/>
                <w:lang w:val="en-GB" w:eastAsia="ja-JP"/>
              </w:rPr>
              <w:t>Non-inferior</w:t>
            </w:r>
          </w:p>
        </w:tc>
        <w:tc>
          <w:tcPr>
            <w:tcW w:w="2548" w:type="dxa"/>
            <w:gridSpan w:val="2"/>
            <w:vAlign w:val="center"/>
          </w:tcPr>
          <w:p w:rsidR="00AC64F9" w:rsidRPr="00EB55C8" w:rsidRDefault="00AC64F9" w:rsidP="00D0356F">
            <w:pPr>
              <w:tabs>
                <w:tab w:val="left" w:pos="2835"/>
              </w:tabs>
              <w:spacing w:after="0" w:line="240" w:lineRule="auto"/>
              <w:jc w:val="center"/>
              <w:rPr>
                <w:rFonts w:ascii="Arial Narrow" w:hAnsi="Arial Narrow"/>
                <w:sz w:val="22"/>
                <w:szCs w:val="22"/>
                <w:lang w:val="en-GB" w:eastAsia="ja-JP"/>
              </w:rPr>
            </w:pPr>
            <w:smartTag w:uri="urn:schemas-microsoft-com:office:smarttags" w:element="stockticker">
              <w:r w:rsidRPr="00EB55C8">
                <w:rPr>
                  <w:rFonts w:ascii="Arial Narrow" w:hAnsi="Arial Narrow"/>
                  <w:sz w:val="22"/>
                  <w:szCs w:val="22"/>
                  <w:lang w:val="en-GB" w:eastAsia="ja-JP"/>
                </w:rPr>
                <w:t>CEA</w:t>
              </w:r>
            </w:smartTag>
            <w:r w:rsidRPr="00EB55C8">
              <w:rPr>
                <w:rFonts w:ascii="Arial Narrow" w:hAnsi="Arial Narrow"/>
                <w:sz w:val="22"/>
                <w:szCs w:val="22"/>
                <w:lang w:val="en-GB" w:eastAsia="ja-JP"/>
              </w:rPr>
              <w:t>/CUA</w:t>
            </w:r>
          </w:p>
        </w:tc>
        <w:tc>
          <w:tcPr>
            <w:tcW w:w="2336" w:type="dxa"/>
            <w:shd w:val="clear" w:color="auto" w:fill="FFC000"/>
            <w:vAlign w:val="center"/>
          </w:tcPr>
          <w:p w:rsidR="00AC64F9" w:rsidRPr="00EB55C8" w:rsidRDefault="00AC64F9" w:rsidP="00D0356F">
            <w:pPr>
              <w:tabs>
                <w:tab w:val="left" w:pos="2835"/>
              </w:tabs>
              <w:spacing w:after="0" w:line="240" w:lineRule="auto"/>
              <w:jc w:val="center"/>
              <w:rPr>
                <w:rFonts w:ascii="Arial Narrow" w:hAnsi="Arial Narrow"/>
                <w:sz w:val="22"/>
                <w:szCs w:val="22"/>
                <w:lang w:val="en-GB" w:eastAsia="ja-JP"/>
              </w:rPr>
            </w:pPr>
            <w:smartTag w:uri="urn:schemas-microsoft-com:office:smarttags" w:element="stockticker">
              <w:r w:rsidRPr="00EB55C8">
                <w:rPr>
                  <w:rFonts w:ascii="Arial Narrow" w:hAnsi="Arial Narrow"/>
                  <w:sz w:val="22"/>
                  <w:szCs w:val="22"/>
                  <w:lang w:val="en-GB" w:eastAsia="ja-JP"/>
                </w:rPr>
                <w:t>CEA</w:t>
              </w:r>
            </w:smartTag>
            <w:r w:rsidRPr="00EB55C8">
              <w:rPr>
                <w:rFonts w:ascii="Arial Narrow" w:hAnsi="Arial Narrow"/>
                <w:sz w:val="22"/>
                <w:szCs w:val="22"/>
                <w:lang w:val="en-GB" w:eastAsia="ja-JP"/>
              </w:rPr>
              <w:t>/CUA*</w:t>
            </w:r>
          </w:p>
        </w:tc>
        <w:tc>
          <w:tcPr>
            <w:tcW w:w="2514" w:type="dxa"/>
            <w:gridSpan w:val="2"/>
            <w:vAlign w:val="center"/>
          </w:tcPr>
          <w:p w:rsidR="00AC64F9" w:rsidRPr="00EB55C8" w:rsidRDefault="00AC64F9" w:rsidP="00D0356F">
            <w:pPr>
              <w:tabs>
                <w:tab w:val="left" w:pos="2835"/>
              </w:tabs>
              <w:spacing w:after="0" w:line="240" w:lineRule="auto"/>
              <w:jc w:val="center"/>
              <w:rPr>
                <w:rFonts w:ascii="Arial Narrow" w:hAnsi="Arial Narrow"/>
                <w:sz w:val="22"/>
                <w:szCs w:val="22"/>
                <w:lang w:val="en-GB" w:eastAsia="ja-JP"/>
              </w:rPr>
            </w:pPr>
            <w:r w:rsidRPr="00EB55C8">
              <w:rPr>
                <w:rFonts w:ascii="Arial Narrow" w:hAnsi="Arial Narrow"/>
                <w:sz w:val="22"/>
                <w:szCs w:val="22"/>
                <w:lang w:val="en-GB" w:eastAsia="ja-JP"/>
              </w:rPr>
              <w:t>None^</w:t>
            </w:r>
          </w:p>
        </w:tc>
      </w:tr>
      <w:tr w:rsidR="00AC64F9" w:rsidRPr="00EB55C8">
        <w:trPr>
          <w:cantSplit/>
          <w:trHeight w:val="20"/>
        </w:trPr>
        <w:tc>
          <w:tcPr>
            <w:tcW w:w="664" w:type="dxa"/>
            <w:vMerge/>
          </w:tcPr>
          <w:p w:rsidR="00AC64F9" w:rsidRPr="00EB55C8" w:rsidRDefault="00AC64F9" w:rsidP="00D0356F">
            <w:pPr>
              <w:tabs>
                <w:tab w:val="left" w:pos="2835"/>
              </w:tabs>
              <w:spacing w:after="0" w:line="240" w:lineRule="auto"/>
              <w:rPr>
                <w:rFonts w:ascii="Arial Narrow" w:hAnsi="Arial Narrow"/>
                <w:lang w:val="en-GB" w:eastAsia="ja-JP"/>
              </w:rPr>
            </w:pPr>
          </w:p>
        </w:tc>
        <w:tc>
          <w:tcPr>
            <w:tcW w:w="1078" w:type="dxa"/>
            <w:vMerge w:val="restart"/>
            <w:vAlign w:val="center"/>
          </w:tcPr>
          <w:p w:rsidR="00AC64F9" w:rsidRPr="00EB55C8" w:rsidRDefault="00AC64F9" w:rsidP="00D0356F">
            <w:pPr>
              <w:tabs>
                <w:tab w:val="left" w:pos="2835"/>
              </w:tabs>
              <w:spacing w:after="0" w:line="240" w:lineRule="auto"/>
              <w:jc w:val="left"/>
              <w:rPr>
                <w:rFonts w:ascii="Arial Narrow" w:hAnsi="Arial Narrow"/>
                <w:sz w:val="22"/>
                <w:szCs w:val="22"/>
                <w:u w:val="single"/>
                <w:lang w:val="en-GB" w:eastAsia="ja-JP"/>
              </w:rPr>
            </w:pPr>
            <w:r w:rsidRPr="00EB55C8">
              <w:rPr>
                <w:rFonts w:ascii="Arial Narrow" w:hAnsi="Arial Narrow"/>
                <w:sz w:val="22"/>
                <w:szCs w:val="22"/>
                <w:u w:val="single"/>
                <w:lang w:val="en-GB" w:eastAsia="ja-JP"/>
              </w:rPr>
              <w:t>Inferior</w:t>
            </w:r>
          </w:p>
        </w:tc>
        <w:tc>
          <w:tcPr>
            <w:tcW w:w="1562" w:type="dxa"/>
            <w:vAlign w:val="center"/>
          </w:tcPr>
          <w:p w:rsidR="00AC64F9" w:rsidRPr="00EB55C8" w:rsidRDefault="00AC64F9" w:rsidP="00D0356F">
            <w:pPr>
              <w:tabs>
                <w:tab w:val="left" w:pos="2835"/>
              </w:tabs>
              <w:spacing w:after="0" w:line="240" w:lineRule="auto"/>
              <w:jc w:val="left"/>
              <w:rPr>
                <w:rFonts w:ascii="Arial Narrow" w:hAnsi="Arial Narrow"/>
                <w:sz w:val="22"/>
                <w:szCs w:val="22"/>
                <w:u w:val="single"/>
                <w:lang w:val="en-GB" w:eastAsia="ja-JP"/>
              </w:rPr>
            </w:pPr>
            <w:r w:rsidRPr="00EB55C8">
              <w:rPr>
                <w:rFonts w:ascii="Arial Narrow" w:hAnsi="Arial Narrow"/>
                <w:sz w:val="22"/>
                <w:szCs w:val="22"/>
                <w:u w:val="single"/>
                <w:lang w:val="en-GB" w:eastAsia="ja-JP"/>
              </w:rPr>
              <w:t>Net clinical benefit</w:t>
            </w:r>
          </w:p>
        </w:tc>
        <w:tc>
          <w:tcPr>
            <w:tcW w:w="986" w:type="dxa"/>
            <w:vAlign w:val="center"/>
          </w:tcPr>
          <w:p w:rsidR="00AC64F9" w:rsidRPr="00EB55C8" w:rsidRDefault="00AC64F9" w:rsidP="00D0356F">
            <w:pPr>
              <w:tabs>
                <w:tab w:val="left" w:pos="2835"/>
              </w:tabs>
              <w:spacing w:after="0" w:line="240" w:lineRule="auto"/>
              <w:jc w:val="center"/>
              <w:rPr>
                <w:rFonts w:ascii="Arial Narrow" w:hAnsi="Arial Narrow"/>
                <w:sz w:val="22"/>
                <w:szCs w:val="22"/>
                <w:lang w:val="en-GB" w:eastAsia="ja-JP"/>
              </w:rPr>
            </w:pPr>
            <w:smartTag w:uri="urn:schemas-microsoft-com:office:smarttags" w:element="stockticker">
              <w:r w:rsidRPr="00EB55C8">
                <w:rPr>
                  <w:rFonts w:ascii="Arial Narrow" w:hAnsi="Arial Narrow"/>
                  <w:sz w:val="22"/>
                  <w:szCs w:val="22"/>
                  <w:lang w:val="en-GB" w:eastAsia="ja-JP"/>
                </w:rPr>
                <w:t>CEA</w:t>
              </w:r>
            </w:smartTag>
            <w:r w:rsidRPr="00EB55C8">
              <w:rPr>
                <w:rFonts w:ascii="Arial Narrow" w:hAnsi="Arial Narrow"/>
                <w:sz w:val="22"/>
                <w:szCs w:val="22"/>
                <w:lang w:val="en-GB" w:eastAsia="ja-JP"/>
              </w:rPr>
              <w:t>/CUA</w:t>
            </w:r>
          </w:p>
        </w:tc>
        <w:tc>
          <w:tcPr>
            <w:tcW w:w="2336" w:type="dxa"/>
            <w:vMerge w:val="restart"/>
            <w:vAlign w:val="center"/>
          </w:tcPr>
          <w:p w:rsidR="00AC64F9" w:rsidRPr="00EB55C8" w:rsidRDefault="00AC64F9" w:rsidP="00D0356F">
            <w:pPr>
              <w:tabs>
                <w:tab w:val="left" w:pos="2835"/>
              </w:tabs>
              <w:spacing w:after="0" w:line="240" w:lineRule="auto"/>
              <w:jc w:val="center"/>
              <w:rPr>
                <w:rFonts w:ascii="Arial Narrow" w:hAnsi="Arial Narrow"/>
                <w:sz w:val="22"/>
                <w:szCs w:val="22"/>
                <w:lang w:val="en-GB" w:eastAsia="ja-JP"/>
              </w:rPr>
            </w:pPr>
            <w:r w:rsidRPr="00EB55C8">
              <w:rPr>
                <w:rFonts w:ascii="Arial Narrow" w:hAnsi="Arial Narrow"/>
                <w:sz w:val="22"/>
                <w:szCs w:val="22"/>
                <w:lang w:val="en-GB" w:eastAsia="ja-JP"/>
              </w:rPr>
              <w:t>None^</w:t>
            </w:r>
          </w:p>
        </w:tc>
        <w:tc>
          <w:tcPr>
            <w:tcW w:w="2514" w:type="dxa"/>
            <w:gridSpan w:val="2"/>
            <w:vMerge w:val="restart"/>
            <w:vAlign w:val="center"/>
          </w:tcPr>
          <w:p w:rsidR="00AC64F9" w:rsidRPr="00EB55C8" w:rsidRDefault="00AC64F9" w:rsidP="00D0356F">
            <w:pPr>
              <w:tabs>
                <w:tab w:val="left" w:pos="2835"/>
              </w:tabs>
              <w:spacing w:after="0" w:line="240" w:lineRule="auto"/>
              <w:jc w:val="center"/>
              <w:rPr>
                <w:rFonts w:ascii="Arial Narrow" w:hAnsi="Arial Narrow"/>
                <w:sz w:val="22"/>
                <w:szCs w:val="22"/>
                <w:lang w:val="en-GB" w:eastAsia="ja-JP"/>
              </w:rPr>
            </w:pPr>
            <w:r w:rsidRPr="00EB55C8">
              <w:rPr>
                <w:rFonts w:ascii="Arial Narrow" w:hAnsi="Arial Narrow"/>
                <w:sz w:val="22"/>
                <w:szCs w:val="22"/>
                <w:lang w:val="en-GB" w:eastAsia="ja-JP"/>
              </w:rPr>
              <w:t>None^</w:t>
            </w:r>
          </w:p>
        </w:tc>
      </w:tr>
      <w:tr w:rsidR="00AC64F9" w:rsidRPr="00EB55C8">
        <w:trPr>
          <w:trHeight w:val="20"/>
        </w:trPr>
        <w:tc>
          <w:tcPr>
            <w:tcW w:w="664" w:type="dxa"/>
            <w:vMerge/>
          </w:tcPr>
          <w:p w:rsidR="00AC64F9" w:rsidRPr="00EB55C8" w:rsidRDefault="00AC64F9" w:rsidP="00D0356F">
            <w:pPr>
              <w:tabs>
                <w:tab w:val="left" w:pos="2835"/>
              </w:tabs>
              <w:spacing w:after="0" w:line="240" w:lineRule="auto"/>
              <w:rPr>
                <w:rFonts w:ascii="Arial Narrow" w:hAnsi="Arial Narrow"/>
                <w:lang w:val="en-GB" w:eastAsia="ja-JP"/>
              </w:rPr>
            </w:pPr>
          </w:p>
        </w:tc>
        <w:tc>
          <w:tcPr>
            <w:tcW w:w="1078" w:type="dxa"/>
            <w:vMerge/>
          </w:tcPr>
          <w:p w:rsidR="00AC64F9" w:rsidRPr="00EB55C8" w:rsidRDefault="00AC64F9" w:rsidP="00D0356F">
            <w:pPr>
              <w:tabs>
                <w:tab w:val="left" w:pos="2835"/>
              </w:tabs>
              <w:spacing w:after="0" w:line="240" w:lineRule="auto"/>
              <w:rPr>
                <w:rFonts w:ascii="Arial Narrow" w:hAnsi="Arial Narrow"/>
                <w:lang w:val="en-GB" w:eastAsia="ja-JP"/>
              </w:rPr>
            </w:pPr>
          </w:p>
        </w:tc>
        <w:tc>
          <w:tcPr>
            <w:tcW w:w="1562" w:type="dxa"/>
            <w:vAlign w:val="center"/>
          </w:tcPr>
          <w:p w:rsidR="00AC64F9" w:rsidRPr="00EB55C8" w:rsidRDefault="00AC64F9" w:rsidP="00D0356F">
            <w:pPr>
              <w:tabs>
                <w:tab w:val="left" w:pos="2835"/>
              </w:tabs>
              <w:spacing w:after="0" w:line="240" w:lineRule="auto"/>
              <w:jc w:val="left"/>
              <w:rPr>
                <w:rFonts w:ascii="Arial Narrow" w:hAnsi="Arial Narrow"/>
                <w:sz w:val="22"/>
                <w:szCs w:val="22"/>
                <w:u w:val="single"/>
                <w:lang w:val="en-GB" w:eastAsia="ja-JP"/>
              </w:rPr>
            </w:pPr>
            <w:r w:rsidRPr="00EB55C8">
              <w:rPr>
                <w:rFonts w:ascii="Arial Narrow" w:hAnsi="Arial Narrow"/>
                <w:sz w:val="22"/>
                <w:szCs w:val="22"/>
                <w:u w:val="single"/>
                <w:lang w:val="en-GB" w:eastAsia="ja-JP"/>
              </w:rPr>
              <w:t>Neutral benefit</w:t>
            </w:r>
          </w:p>
        </w:tc>
        <w:tc>
          <w:tcPr>
            <w:tcW w:w="986" w:type="dxa"/>
            <w:vAlign w:val="center"/>
          </w:tcPr>
          <w:p w:rsidR="00AC64F9" w:rsidRPr="00EB55C8" w:rsidRDefault="00AC64F9" w:rsidP="00D0356F">
            <w:pPr>
              <w:tabs>
                <w:tab w:val="left" w:pos="2835"/>
              </w:tabs>
              <w:spacing w:after="0" w:line="240" w:lineRule="auto"/>
              <w:jc w:val="center"/>
              <w:rPr>
                <w:rFonts w:ascii="Arial Narrow" w:hAnsi="Arial Narrow"/>
                <w:sz w:val="22"/>
                <w:szCs w:val="22"/>
                <w:lang w:val="en-GB" w:eastAsia="ja-JP"/>
              </w:rPr>
            </w:pPr>
            <w:smartTag w:uri="urn:schemas-microsoft-com:office:smarttags" w:element="stockticker">
              <w:r w:rsidRPr="00EB55C8">
                <w:rPr>
                  <w:rFonts w:ascii="Arial Narrow" w:hAnsi="Arial Narrow"/>
                  <w:sz w:val="22"/>
                  <w:szCs w:val="22"/>
                  <w:lang w:val="en-GB" w:eastAsia="ja-JP"/>
                </w:rPr>
                <w:t>CEA</w:t>
              </w:r>
            </w:smartTag>
            <w:r w:rsidRPr="00EB55C8">
              <w:rPr>
                <w:rFonts w:ascii="Arial Narrow" w:hAnsi="Arial Narrow"/>
                <w:sz w:val="22"/>
                <w:szCs w:val="22"/>
                <w:lang w:val="en-GB" w:eastAsia="ja-JP"/>
              </w:rPr>
              <w:t>/CUA*</w:t>
            </w:r>
          </w:p>
        </w:tc>
        <w:tc>
          <w:tcPr>
            <w:tcW w:w="2336" w:type="dxa"/>
            <w:vMerge/>
            <w:vAlign w:val="center"/>
          </w:tcPr>
          <w:p w:rsidR="00AC64F9" w:rsidRPr="00EB55C8" w:rsidRDefault="00AC64F9" w:rsidP="00D0356F">
            <w:pPr>
              <w:tabs>
                <w:tab w:val="left" w:pos="2835"/>
              </w:tabs>
              <w:spacing w:after="0" w:line="240" w:lineRule="auto"/>
              <w:jc w:val="center"/>
              <w:rPr>
                <w:rFonts w:ascii="Arial Narrow" w:hAnsi="Arial Narrow"/>
                <w:lang w:val="en-GB" w:eastAsia="ja-JP"/>
              </w:rPr>
            </w:pPr>
          </w:p>
        </w:tc>
        <w:tc>
          <w:tcPr>
            <w:tcW w:w="2514" w:type="dxa"/>
            <w:gridSpan w:val="2"/>
            <w:vMerge/>
          </w:tcPr>
          <w:p w:rsidR="00AC64F9" w:rsidRPr="00EB55C8" w:rsidRDefault="00AC64F9" w:rsidP="00D0356F">
            <w:pPr>
              <w:tabs>
                <w:tab w:val="left" w:pos="2835"/>
              </w:tabs>
              <w:spacing w:after="0" w:line="240" w:lineRule="auto"/>
              <w:rPr>
                <w:rFonts w:ascii="Arial Narrow" w:hAnsi="Arial Narrow"/>
                <w:lang w:val="en-GB" w:eastAsia="ja-JP"/>
              </w:rPr>
            </w:pPr>
          </w:p>
        </w:tc>
      </w:tr>
      <w:tr w:rsidR="00AC64F9" w:rsidRPr="00EB55C8">
        <w:trPr>
          <w:trHeight w:val="20"/>
        </w:trPr>
        <w:tc>
          <w:tcPr>
            <w:tcW w:w="664" w:type="dxa"/>
            <w:vMerge/>
          </w:tcPr>
          <w:p w:rsidR="00AC64F9" w:rsidRPr="00EB55C8" w:rsidRDefault="00AC64F9" w:rsidP="00D0356F">
            <w:pPr>
              <w:tabs>
                <w:tab w:val="left" w:pos="2835"/>
              </w:tabs>
              <w:spacing w:after="0" w:line="240" w:lineRule="auto"/>
              <w:rPr>
                <w:rFonts w:ascii="Arial Narrow" w:hAnsi="Arial Narrow"/>
                <w:lang w:val="en-GB" w:eastAsia="ja-JP"/>
              </w:rPr>
            </w:pPr>
          </w:p>
        </w:tc>
        <w:tc>
          <w:tcPr>
            <w:tcW w:w="1078" w:type="dxa"/>
            <w:vMerge/>
          </w:tcPr>
          <w:p w:rsidR="00AC64F9" w:rsidRPr="00EB55C8" w:rsidRDefault="00AC64F9" w:rsidP="00D0356F">
            <w:pPr>
              <w:tabs>
                <w:tab w:val="left" w:pos="2835"/>
              </w:tabs>
              <w:spacing w:after="0" w:line="240" w:lineRule="auto"/>
              <w:rPr>
                <w:rFonts w:ascii="Arial Narrow" w:hAnsi="Arial Narrow"/>
                <w:lang w:val="en-GB" w:eastAsia="ja-JP"/>
              </w:rPr>
            </w:pPr>
          </w:p>
        </w:tc>
        <w:tc>
          <w:tcPr>
            <w:tcW w:w="1562" w:type="dxa"/>
            <w:vAlign w:val="center"/>
          </w:tcPr>
          <w:p w:rsidR="00AC64F9" w:rsidRPr="00EB55C8" w:rsidRDefault="00AC64F9" w:rsidP="00D0356F">
            <w:pPr>
              <w:tabs>
                <w:tab w:val="left" w:pos="2835"/>
              </w:tabs>
              <w:spacing w:after="0" w:line="240" w:lineRule="auto"/>
              <w:jc w:val="left"/>
              <w:rPr>
                <w:rFonts w:ascii="Arial Narrow" w:hAnsi="Arial Narrow"/>
                <w:sz w:val="22"/>
                <w:szCs w:val="22"/>
                <w:u w:val="single"/>
                <w:lang w:val="en-GB" w:eastAsia="ja-JP"/>
              </w:rPr>
            </w:pPr>
            <w:r w:rsidRPr="00EB55C8">
              <w:rPr>
                <w:rFonts w:ascii="Arial Narrow" w:hAnsi="Arial Narrow"/>
                <w:sz w:val="22"/>
                <w:szCs w:val="22"/>
                <w:u w:val="single"/>
                <w:lang w:val="en-GB" w:eastAsia="ja-JP"/>
              </w:rPr>
              <w:t>Net harms</w:t>
            </w:r>
          </w:p>
        </w:tc>
        <w:tc>
          <w:tcPr>
            <w:tcW w:w="986" w:type="dxa"/>
            <w:vAlign w:val="center"/>
          </w:tcPr>
          <w:p w:rsidR="00AC64F9" w:rsidRPr="00EB55C8" w:rsidRDefault="00AC64F9" w:rsidP="00D0356F">
            <w:pPr>
              <w:tabs>
                <w:tab w:val="left" w:pos="2835"/>
              </w:tabs>
              <w:spacing w:after="0" w:line="240" w:lineRule="auto"/>
              <w:jc w:val="center"/>
              <w:rPr>
                <w:rFonts w:ascii="Arial Narrow" w:hAnsi="Arial Narrow"/>
                <w:sz w:val="22"/>
                <w:szCs w:val="22"/>
                <w:lang w:val="en-GB" w:eastAsia="ja-JP"/>
              </w:rPr>
            </w:pPr>
            <w:r w:rsidRPr="00EB55C8">
              <w:rPr>
                <w:rFonts w:ascii="Arial Narrow" w:hAnsi="Arial Narrow"/>
                <w:sz w:val="22"/>
                <w:szCs w:val="22"/>
                <w:lang w:val="en-GB" w:eastAsia="ja-JP"/>
              </w:rPr>
              <w:t>None^</w:t>
            </w:r>
          </w:p>
        </w:tc>
        <w:tc>
          <w:tcPr>
            <w:tcW w:w="2336" w:type="dxa"/>
            <w:vMerge/>
            <w:vAlign w:val="center"/>
          </w:tcPr>
          <w:p w:rsidR="00AC64F9" w:rsidRPr="00EB55C8" w:rsidRDefault="00AC64F9" w:rsidP="00D0356F">
            <w:pPr>
              <w:tabs>
                <w:tab w:val="left" w:pos="2835"/>
              </w:tabs>
              <w:spacing w:after="0" w:line="240" w:lineRule="auto"/>
              <w:jc w:val="center"/>
              <w:rPr>
                <w:rFonts w:ascii="Arial Narrow" w:hAnsi="Arial Narrow"/>
                <w:lang w:val="en-GB" w:eastAsia="ja-JP"/>
              </w:rPr>
            </w:pPr>
          </w:p>
        </w:tc>
        <w:tc>
          <w:tcPr>
            <w:tcW w:w="2514" w:type="dxa"/>
            <w:gridSpan w:val="2"/>
            <w:vMerge/>
          </w:tcPr>
          <w:p w:rsidR="00AC64F9" w:rsidRPr="00EB55C8" w:rsidRDefault="00AC64F9" w:rsidP="00D0356F">
            <w:pPr>
              <w:tabs>
                <w:tab w:val="left" w:pos="2835"/>
              </w:tabs>
              <w:spacing w:after="0" w:line="240" w:lineRule="auto"/>
              <w:rPr>
                <w:rFonts w:ascii="Arial Narrow" w:hAnsi="Arial Narrow"/>
                <w:lang w:val="en-GB" w:eastAsia="ja-JP"/>
              </w:rPr>
            </w:pPr>
          </w:p>
        </w:tc>
      </w:tr>
    </w:tbl>
    <w:p w:rsidR="00AC64F9" w:rsidRPr="00EB55C8" w:rsidRDefault="00AC64F9" w:rsidP="00AC64F9">
      <w:pPr>
        <w:tabs>
          <w:tab w:val="left" w:pos="284"/>
        </w:tabs>
        <w:spacing w:after="0" w:line="240" w:lineRule="auto"/>
        <w:ind w:left="284" w:hanging="284"/>
        <w:rPr>
          <w:rFonts w:ascii="Arial Narrow" w:hAnsi="Arial Narrow"/>
          <w:sz w:val="22"/>
          <w:szCs w:val="22"/>
          <w:lang w:val="en-GB" w:eastAsia="ja-JP"/>
        </w:rPr>
      </w:pPr>
      <w:r w:rsidRPr="00EB55C8">
        <w:rPr>
          <w:rFonts w:ascii="Arial Narrow" w:hAnsi="Arial Narrow"/>
          <w:sz w:val="22"/>
          <w:szCs w:val="22"/>
          <w:lang w:val="en-GB" w:eastAsia="ja-JP"/>
        </w:rPr>
        <w:t xml:space="preserve">Abbreviations:  </w:t>
      </w:r>
      <w:smartTag w:uri="urn:schemas-microsoft-com:office:smarttags" w:element="stockticker">
        <w:r w:rsidRPr="00EB55C8">
          <w:rPr>
            <w:rFonts w:ascii="Arial Narrow" w:hAnsi="Arial Narrow"/>
            <w:sz w:val="22"/>
            <w:szCs w:val="22"/>
            <w:lang w:val="en-GB" w:eastAsia="ja-JP"/>
          </w:rPr>
          <w:t>CEA</w:t>
        </w:r>
      </w:smartTag>
      <w:r w:rsidRPr="00EB55C8">
        <w:rPr>
          <w:rFonts w:ascii="Arial Narrow" w:hAnsi="Arial Narrow"/>
          <w:sz w:val="22"/>
          <w:szCs w:val="22"/>
          <w:lang w:val="en-GB" w:eastAsia="ja-JP"/>
        </w:rPr>
        <w:t xml:space="preserve"> = cost-effectiveness analysis; CUA = cost-utility analysis</w:t>
      </w:r>
    </w:p>
    <w:p w:rsidR="00AC64F9" w:rsidRPr="00EB55C8" w:rsidRDefault="00AC64F9" w:rsidP="00AC64F9">
      <w:pPr>
        <w:tabs>
          <w:tab w:val="left" w:pos="284"/>
        </w:tabs>
        <w:spacing w:after="0" w:line="240" w:lineRule="auto"/>
        <w:ind w:left="284" w:hanging="284"/>
        <w:rPr>
          <w:rFonts w:ascii="Arial Narrow" w:hAnsi="Arial Narrow"/>
          <w:sz w:val="22"/>
          <w:szCs w:val="22"/>
          <w:lang w:val="en-GB" w:eastAsia="ja-JP"/>
        </w:rPr>
      </w:pPr>
      <w:r w:rsidRPr="00EB55C8">
        <w:rPr>
          <w:rFonts w:ascii="Arial Narrow" w:hAnsi="Arial Narrow"/>
          <w:sz w:val="22"/>
          <w:szCs w:val="22"/>
          <w:lang w:val="en-GB" w:eastAsia="ja-JP"/>
        </w:rPr>
        <w:t>*</w:t>
      </w:r>
      <w:r w:rsidRPr="00EB55C8">
        <w:rPr>
          <w:rFonts w:ascii="Arial Narrow" w:hAnsi="Arial Narrow"/>
          <w:sz w:val="22"/>
          <w:szCs w:val="22"/>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3807D0" w:rsidRPr="00EB55C8" w:rsidRDefault="00AC64F9">
      <w:pPr>
        <w:tabs>
          <w:tab w:val="left" w:pos="284"/>
        </w:tabs>
        <w:spacing w:line="240" w:lineRule="auto"/>
        <w:ind w:left="284" w:hanging="284"/>
        <w:rPr>
          <w:rFonts w:ascii="Arial Narrow" w:hAnsi="Arial Narrow"/>
          <w:sz w:val="22"/>
          <w:szCs w:val="22"/>
          <w:lang w:val="en-GB" w:eastAsia="ja-JP"/>
        </w:rPr>
      </w:pPr>
      <w:r w:rsidRPr="00EB55C8">
        <w:rPr>
          <w:rFonts w:ascii="Arial Narrow" w:hAnsi="Arial Narrow"/>
          <w:sz w:val="22"/>
          <w:szCs w:val="22"/>
          <w:lang w:val="en-GB" w:eastAsia="ja-JP"/>
        </w:rPr>
        <w:t>^</w:t>
      </w:r>
      <w:r w:rsidRPr="00EB55C8">
        <w:rPr>
          <w:rFonts w:ascii="Arial Narrow" w:hAnsi="Arial Narrow"/>
          <w:sz w:val="22"/>
          <w:szCs w:val="22"/>
          <w:lang w:val="en-GB" w:eastAsia="ja-JP"/>
        </w:rPr>
        <w:tab/>
        <w:t>No economic evaluation needs to be presented; MSAC is unlikely to recommend government subsidy of this intervention</w:t>
      </w:r>
    </w:p>
    <w:p w:rsidR="000D5CF9" w:rsidRPr="00EB55C8" w:rsidRDefault="000D5CF9" w:rsidP="000901A8">
      <w:pPr>
        <w:pStyle w:val="Heading1"/>
      </w:pPr>
      <w:bookmarkStart w:id="64" w:name="_Toc358039235"/>
      <w:bookmarkStart w:id="65" w:name="_Toc369525819"/>
      <w:r w:rsidRPr="00EB55C8">
        <w:lastRenderedPageBreak/>
        <w:t>Outcomes and health care resources affected by introduction of proposed intervention</w:t>
      </w:r>
      <w:bookmarkEnd w:id="64"/>
      <w:bookmarkEnd w:id="65"/>
    </w:p>
    <w:p w:rsidR="000D5CF9" w:rsidRPr="00EB55C8" w:rsidRDefault="000D5CF9" w:rsidP="009B59B7">
      <w:pPr>
        <w:pStyle w:val="Heading2"/>
        <w:rPr>
          <w:sz w:val="22"/>
          <w:szCs w:val="22"/>
        </w:rPr>
      </w:pPr>
      <w:bookmarkStart w:id="66" w:name="_Toc358039236"/>
      <w:bookmarkStart w:id="67" w:name="_Toc369525820"/>
      <w:r w:rsidRPr="00EB55C8">
        <w:rPr>
          <w:sz w:val="22"/>
          <w:szCs w:val="22"/>
        </w:rPr>
        <w:t>Outcomes</w:t>
      </w:r>
      <w:r w:rsidR="008053B8" w:rsidRPr="00EB55C8">
        <w:rPr>
          <w:sz w:val="22"/>
          <w:szCs w:val="22"/>
        </w:rPr>
        <w:t xml:space="preserve"> for economic evaluation</w:t>
      </w:r>
      <w:bookmarkEnd w:id="66"/>
      <w:bookmarkEnd w:id="67"/>
    </w:p>
    <w:p w:rsidR="00C370D9" w:rsidRPr="00EB55C8" w:rsidRDefault="00DB152F" w:rsidP="0042242D">
      <w:pPr>
        <w:rPr>
          <w:sz w:val="22"/>
          <w:szCs w:val="22"/>
          <w:lang w:val="en-GB" w:eastAsia="ja-JP"/>
        </w:rPr>
      </w:pPr>
      <w:r w:rsidRPr="00EB55C8">
        <w:rPr>
          <w:sz w:val="22"/>
          <w:szCs w:val="22"/>
          <w:lang w:val="en-GB" w:eastAsia="ja-JP"/>
        </w:rPr>
        <w:t>Given that it is not expected that a new MBS item for optometrists to remove i</w:t>
      </w:r>
      <w:r w:rsidR="00DE69E0" w:rsidRPr="00EB55C8">
        <w:rPr>
          <w:sz w:val="22"/>
          <w:szCs w:val="22"/>
          <w:lang w:val="en-GB" w:eastAsia="ja-JP"/>
        </w:rPr>
        <w:t xml:space="preserve">mbedded </w:t>
      </w:r>
      <w:smartTag w:uri="urn:schemas-microsoft-com:office:smarttags" w:element="stockticker">
        <w:r w:rsidR="00DE69E0" w:rsidRPr="00EB55C8">
          <w:rPr>
            <w:sz w:val="22"/>
            <w:szCs w:val="22"/>
            <w:lang w:val="en-GB" w:eastAsia="ja-JP"/>
          </w:rPr>
          <w:t>CFB</w:t>
        </w:r>
      </w:smartTag>
      <w:r w:rsidR="00DE69E0" w:rsidRPr="00EB55C8">
        <w:rPr>
          <w:sz w:val="22"/>
          <w:szCs w:val="22"/>
          <w:lang w:val="en-GB" w:eastAsia="ja-JP"/>
        </w:rPr>
        <w:t xml:space="preserve"> would result in any </w:t>
      </w:r>
      <w:r w:rsidRPr="00EB55C8">
        <w:rPr>
          <w:sz w:val="22"/>
          <w:szCs w:val="22"/>
          <w:lang w:val="en-GB" w:eastAsia="ja-JP"/>
        </w:rPr>
        <w:t>differential patient outcomes, the outcomes for economic evaluation are expected to be reduced to a</w:t>
      </w:r>
      <w:r w:rsidR="00827CF7" w:rsidRPr="00EB55C8">
        <w:rPr>
          <w:sz w:val="22"/>
          <w:szCs w:val="22"/>
          <w:lang w:val="en-GB" w:eastAsia="ja-JP"/>
        </w:rPr>
        <w:t xml:space="preserve"> financial incidence analysis.</w:t>
      </w:r>
    </w:p>
    <w:p w:rsidR="000D5CF9" w:rsidRPr="00EB55C8" w:rsidRDefault="000D5CF9" w:rsidP="0042242D">
      <w:pPr>
        <w:pStyle w:val="Heading2"/>
        <w:rPr>
          <w:sz w:val="22"/>
          <w:szCs w:val="22"/>
        </w:rPr>
      </w:pPr>
      <w:bookmarkStart w:id="68" w:name="_Toc358039237"/>
      <w:bookmarkStart w:id="69" w:name="_Toc369525821"/>
      <w:r w:rsidRPr="00EB55C8">
        <w:rPr>
          <w:sz w:val="22"/>
          <w:szCs w:val="22"/>
        </w:rPr>
        <w:t>Health care resources</w:t>
      </w:r>
      <w:bookmarkEnd w:id="68"/>
      <w:bookmarkEnd w:id="69"/>
    </w:p>
    <w:p w:rsidR="00D52972" w:rsidRPr="00EB55C8" w:rsidRDefault="00D52972" w:rsidP="0042242D">
      <w:pPr>
        <w:rPr>
          <w:sz w:val="22"/>
          <w:szCs w:val="22"/>
          <w:lang w:val="en-GB" w:eastAsia="ja-JP"/>
        </w:rPr>
      </w:pPr>
      <w:r w:rsidRPr="00EB55C8">
        <w:rPr>
          <w:sz w:val="22"/>
          <w:szCs w:val="22"/>
          <w:lang w:val="en-GB" w:eastAsia="ja-JP"/>
        </w:rPr>
        <w:t xml:space="preserve">The applicants have stated that when the public become more aware that optometrists are able to provide the service of removing CFBs, they are more likely to consider optometrists as the first point of contact, rather than their general practitioner or an emergency department. </w:t>
      </w:r>
      <w:r w:rsidR="00904A4F" w:rsidRPr="00EB55C8">
        <w:rPr>
          <w:sz w:val="22"/>
          <w:szCs w:val="22"/>
          <w:lang w:val="en-GB" w:eastAsia="ja-JP"/>
        </w:rPr>
        <w:t xml:space="preserve">There may also be a shift towards being referred to optometrists rather than ophthalmologists, given a reduction in waiting times. </w:t>
      </w:r>
      <w:r w:rsidR="007B6CB8" w:rsidRPr="00EB55C8">
        <w:rPr>
          <w:sz w:val="22"/>
          <w:szCs w:val="22"/>
          <w:lang w:val="en-GB" w:eastAsia="ja-JP"/>
        </w:rPr>
        <w:t>Under this scenario, t</w:t>
      </w:r>
      <w:r w:rsidRPr="00EB55C8">
        <w:rPr>
          <w:sz w:val="22"/>
          <w:szCs w:val="22"/>
          <w:lang w:val="en-GB" w:eastAsia="ja-JP"/>
        </w:rPr>
        <w:t>he shift</w:t>
      </w:r>
      <w:r w:rsidR="00904A4F" w:rsidRPr="00EB55C8">
        <w:rPr>
          <w:sz w:val="22"/>
          <w:szCs w:val="22"/>
          <w:lang w:val="en-GB" w:eastAsia="ja-JP"/>
        </w:rPr>
        <w:t xml:space="preserve"> in costs from general practice, </w:t>
      </w:r>
      <w:r w:rsidRPr="00EB55C8">
        <w:rPr>
          <w:sz w:val="22"/>
          <w:szCs w:val="22"/>
          <w:lang w:val="en-GB" w:eastAsia="ja-JP"/>
        </w:rPr>
        <w:t>emergency departments</w:t>
      </w:r>
      <w:r w:rsidR="00904A4F" w:rsidRPr="00EB55C8">
        <w:rPr>
          <w:sz w:val="22"/>
          <w:szCs w:val="22"/>
          <w:lang w:val="en-GB" w:eastAsia="ja-JP"/>
        </w:rPr>
        <w:t>, and ophthalmologists</w:t>
      </w:r>
      <w:r w:rsidRPr="00EB55C8">
        <w:rPr>
          <w:sz w:val="22"/>
          <w:szCs w:val="22"/>
          <w:lang w:val="en-GB" w:eastAsia="ja-JP"/>
        </w:rPr>
        <w:t xml:space="preserve"> to optometrists </w:t>
      </w:r>
      <w:r w:rsidR="007B6CB8" w:rsidRPr="00EB55C8">
        <w:rPr>
          <w:sz w:val="22"/>
          <w:szCs w:val="22"/>
          <w:lang w:val="en-GB" w:eastAsia="ja-JP"/>
        </w:rPr>
        <w:t>would need to</w:t>
      </w:r>
      <w:r w:rsidRPr="00EB55C8">
        <w:rPr>
          <w:sz w:val="22"/>
          <w:szCs w:val="22"/>
          <w:lang w:val="en-GB" w:eastAsia="ja-JP"/>
        </w:rPr>
        <w:t xml:space="preserve"> be considered. </w:t>
      </w:r>
      <w:r w:rsidR="00DE69E0" w:rsidRPr="00EB55C8">
        <w:rPr>
          <w:sz w:val="22"/>
          <w:szCs w:val="22"/>
          <w:lang w:val="en-GB" w:eastAsia="ja-JP"/>
        </w:rPr>
        <w:t>However, expert advice suggests that a new MBS item is unlikely to change referral patterns or clinical outcomes</w:t>
      </w:r>
      <w:r w:rsidR="00DE69E0" w:rsidRPr="00EB55C8">
        <w:rPr>
          <w:rStyle w:val="FootnoteReference"/>
          <w:sz w:val="22"/>
          <w:szCs w:val="22"/>
          <w:lang w:val="en-GB" w:eastAsia="ja-JP"/>
        </w:rPr>
        <w:footnoteReference w:id="12"/>
      </w:r>
      <w:r w:rsidR="00DE69E0" w:rsidRPr="00EB55C8">
        <w:rPr>
          <w:sz w:val="22"/>
          <w:szCs w:val="22"/>
          <w:lang w:val="en-GB" w:eastAsia="ja-JP"/>
        </w:rPr>
        <w:t xml:space="preserve">. </w:t>
      </w:r>
    </w:p>
    <w:p w:rsidR="006F50E2" w:rsidRPr="00EB55C8" w:rsidRDefault="006F50E2" w:rsidP="0042242D">
      <w:pPr>
        <w:rPr>
          <w:sz w:val="22"/>
          <w:szCs w:val="22"/>
          <w:lang w:val="en-GB" w:eastAsia="ja-JP"/>
        </w:rPr>
      </w:pPr>
      <w:r w:rsidRPr="00EB55C8">
        <w:rPr>
          <w:sz w:val="22"/>
          <w:szCs w:val="22"/>
          <w:lang w:val="en-GB" w:eastAsia="ja-JP"/>
        </w:rPr>
        <w:t xml:space="preserve">The applicants have stated that health care resources are unlikely to change as a consequence of public funding for </w:t>
      </w:r>
      <w:smartTag w:uri="urn:schemas-microsoft-com:office:smarttags" w:element="stockticker">
        <w:r w:rsidRPr="00EB55C8">
          <w:rPr>
            <w:sz w:val="22"/>
            <w:szCs w:val="22"/>
            <w:lang w:val="en-GB" w:eastAsia="ja-JP"/>
          </w:rPr>
          <w:t>CFB</w:t>
        </w:r>
      </w:smartTag>
      <w:r w:rsidRPr="00EB55C8">
        <w:rPr>
          <w:sz w:val="22"/>
          <w:szCs w:val="22"/>
          <w:lang w:val="en-GB" w:eastAsia="ja-JP"/>
        </w:rPr>
        <w:t xml:space="preserve"> removal by </w:t>
      </w:r>
      <w:r w:rsidR="00904A4F" w:rsidRPr="00EB55C8">
        <w:rPr>
          <w:sz w:val="22"/>
          <w:szCs w:val="22"/>
          <w:lang w:val="en-GB" w:eastAsia="ja-JP"/>
        </w:rPr>
        <w:t xml:space="preserve">optometrists, stating that practice procedures are not expected to differ greatly. </w:t>
      </w:r>
      <w:r w:rsidR="008306C7" w:rsidRPr="00EB55C8">
        <w:rPr>
          <w:sz w:val="22"/>
          <w:szCs w:val="22"/>
          <w:lang w:val="en-GB" w:eastAsia="ja-JP"/>
        </w:rPr>
        <w:t>The proposed item will simply be an additional fee</w:t>
      </w:r>
      <w:r w:rsidR="00CF5CA9" w:rsidRPr="00EB55C8">
        <w:rPr>
          <w:sz w:val="22"/>
          <w:szCs w:val="22"/>
          <w:lang w:val="en-GB" w:eastAsia="ja-JP"/>
        </w:rPr>
        <w:t xml:space="preserve"> to assist in covering the costs associated with performing the procedure</w:t>
      </w:r>
      <w:r w:rsidR="00904A4F" w:rsidRPr="00EB55C8">
        <w:rPr>
          <w:sz w:val="22"/>
          <w:szCs w:val="22"/>
          <w:lang w:val="en-GB" w:eastAsia="ja-JP"/>
        </w:rPr>
        <w:t xml:space="preserve">. </w:t>
      </w:r>
    </w:p>
    <w:p w:rsidR="000D5CF9" w:rsidRPr="00EB55C8" w:rsidRDefault="000D5CF9" w:rsidP="00314BE5">
      <w:pPr>
        <w:pStyle w:val="Caption"/>
      </w:pPr>
      <w:bookmarkStart w:id="70" w:name="_Ref283143211"/>
      <w:bookmarkStart w:id="71" w:name="_Ref283143206"/>
      <w:bookmarkStart w:id="72" w:name="_Ref340835197"/>
      <w:r w:rsidRPr="00EB55C8">
        <w:t xml:space="preserve">Table </w:t>
      </w:r>
      <w:r w:rsidR="00A51C12" w:rsidRPr="00EB55C8">
        <w:fldChar w:fldCharType="begin"/>
      </w:r>
      <w:r w:rsidR="00A51C12" w:rsidRPr="00EB55C8">
        <w:instrText xml:space="preserve"> SEQ Table \* ARABIC </w:instrText>
      </w:r>
      <w:r w:rsidR="00A51C12" w:rsidRPr="00EB55C8">
        <w:fldChar w:fldCharType="separate"/>
      </w:r>
      <w:r w:rsidR="00FC5F9D" w:rsidRPr="00EB55C8">
        <w:rPr>
          <w:noProof/>
        </w:rPr>
        <w:t>7</w:t>
      </w:r>
      <w:r w:rsidR="00A51C12" w:rsidRPr="00EB55C8">
        <w:rPr>
          <w:noProof/>
        </w:rPr>
        <w:fldChar w:fldCharType="end"/>
      </w:r>
      <w:bookmarkEnd w:id="70"/>
      <w:r w:rsidRPr="00EB55C8">
        <w:t>:</w:t>
      </w:r>
      <w:r w:rsidRPr="00EB55C8">
        <w:tab/>
        <w:t>List of resources to be considered in the economic analysis</w:t>
      </w:r>
      <w:bookmarkEnd w:id="71"/>
      <w:r w:rsidR="00005606" w:rsidRPr="00EB55C8">
        <w:t xml:space="preserve"> for imbedded </w:t>
      </w:r>
      <w:smartTag w:uri="urn:schemas-microsoft-com:office:smarttags" w:element="stockticker">
        <w:r w:rsidR="00005606" w:rsidRPr="00EB55C8">
          <w:t>CFB</w:t>
        </w:r>
      </w:smartTag>
      <w:r w:rsidR="00005606" w:rsidRPr="00EB55C8">
        <w:t xml:space="preserve"> removal</w:t>
      </w:r>
      <w:bookmarkEnd w:id="72"/>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14"/>
        <w:gridCol w:w="929"/>
        <w:gridCol w:w="792"/>
        <w:gridCol w:w="862"/>
        <w:gridCol w:w="876"/>
        <w:gridCol w:w="589"/>
        <w:gridCol w:w="688"/>
        <w:gridCol w:w="688"/>
        <w:gridCol w:w="688"/>
        <w:gridCol w:w="688"/>
        <w:gridCol w:w="686"/>
      </w:tblGrid>
      <w:tr w:rsidR="000D5CF9" w:rsidRPr="00EB55C8">
        <w:trPr>
          <w:trHeight w:val="223"/>
          <w:tblHeader/>
        </w:trPr>
        <w:tc>
          <w:tcPr>
            <w:tcW w:w="1614" w:type="dxa"/>
            <w:vMerge w:val="restart"/>
          </w:tcPr>
          <w:p w:rsidR="000D5CF9" w:rsidRPr="00EB55C8" w:rsidRDefault="000D5CF9" w:rsidP="00314BE5">
            <w:pPr>
              <w:keepNext/>
              <w:spacing w:after="0" w:line="240" w:lineRule="auto"/>
              <w:rPr>
                <w:rFonts w:ascii="Arial Narrow" w:hAnsi="Arial Narrow"/>
                <w:b/>
              </w:rPr>
            </w:pPr>
          </w:p>
        </w:tc>
        <w:tc>
          <w:tcPr>
            <w:tcW w:w="929" w:type="dxa"/>
            <w:vMerge w:val="restart"/>
            <w:shd w:val="clear" w:color="auto" w:fill="E5B8B7"/>
            <w:vAlign w:val="center"/>
          </w:tcPr>
          <w:p w:rsidR="000D5CF9" w:rsidRPr="00EB55C8" w:rsidRDefault="000D5CF9" w:rsidP="00D00A8A">
            <w:pPr>
              <w:keepNext/>
              <w:spacing w:after="0" w:line="240" w:lineRule="auto"/>
              <w:jc w:val="center"/>
              <w:rPr>
                <w:rFonts w:ascii="Arial Narrow" w:hAnsi="Arial Narrow"/>
                <w:b/>
              </w:rPr>
            </w:pPr>
            <w:r w:rsidRPr="00EB55C8">
              <w:rPr>
                <w:rFonts w:ascii="Arial Narrow" w:hAnsi="Arial Narrow"/>
                <w:b/>
              </w:rPr>
              <w:t>Provider of resource</w:t>
            </w:r>
          </w:p>
        </w:tc>
        <w:tc>
          <w:tcPr>
            <w:tcW w:w="792" w:type="dxa"/>
            <w:vMerge w:val="restart"/>
            <w:shd w:val="clear" w:color="auto" w:fill="E5B8B7"/>
            <w:vAlign w:val="center"/>
          </w:tcPr>
          <w:p w:rsidR="000D5CF9" w:rsidRPr="00EB55C8" w:rsidRDefault="000D5CF9" w:rsidP="00D00A8A">
            <w:pPr>
              <w:keepNext/>
              <w:spacing w:after="0" w:line="240" w:lineRule="auto"/>
              <w:jc w:val="center"/>
              <w:rPr>
                <w:rFonts w:ascii="Arial Narrow" w:hAnsi="Arial Narrow"/>
                <w:b/>
              </w:rPr>
            </w:pPr>
            <w:r w:rsidRPr="00EB55C8">
              <w:rPr>
                <w:rFonts w:ascii="Arial Narrow" w:hAnsi="Arial Narrow"/>
                <w:b/>
              </w:rPr>
              <w:t>Setting in which resource is provided</w:t>
            </w:r>
          </w:p>
        </w:tc>
        <w:tc>
          <w:tcPr>
            <w:tcW w:w="862" w:type="dxa"/>
            <w:vMerge w:val="restart"/>
            <w:shd w:val="clear" w:color="auto" w:fill="D6E3BC"/>
            <w:vAlign w:val="center"/>
          </w:tcPr>
          <w:p w:rsidR="000D5CF9" w:rsidRPr="00EB55C8" w:rsidRDefault="00DA7D17" w:rsidP="00D00A8A">
            <w:pPr>
              <w:keepNext/>
              <w:spacing w:after="0" w:line="240" w:lineRule="auto"/>
              <w:jc w:val="center"/>
              <w:rPr>
                <w:rFonts w:ascii="Arial Narrow" w:hAnsi="Arial Narrow"/>
                <w:b/>
              </w:rPr>
            </w:pPr>
            <w:r w:rsidRPr="00EB55C8">
              <w:rPr>
                <w:rFonts w:ascii="Arial Narrow" w:hAnsi="Arial Narrow"/>
                <w:b/>
              </w:rPr>
              <w:t xml:space="preserve">% </w:t>
            </w:r>
            <w:r w:rsidR="000D5CF9" w:rsidRPr="00EB55C8">
              <w:rPr>
                <w:rFonts w:ascii="Arial Narrow" w:hAnsi="Arial Narrow"/>
                <w:b/>
              </w:rPr>
              <w:t>of patients receiving resource</w:t>
            </w:r>
          </w:p>
        </w:tc>
        <w:tc>
          <w:tcPr>
            <w:tcW w:w="876" w:type="dxa"/>
            <w:vMerge w:val="restart"/>
            <w:shd w:val="clear" w:color="auto" w:fill="D6E3BC"/>
            <w:vAlign w:val="center"/>
          </w:tcPr>
          <w:p w:rsidR="000D5CF9" w:rsidRPr="00EB55C8" w:rsidRDefault="000D5CF9" w:rsidP="00D00A8A">
            <w:pPr>
              <w:keepNext/>
              <w:spacing w:after="0" w:line="240" w:lineRule="auto"/>
              <w:jc w:val="center"/>
              <w:rPr>
                <w:rFonts w:ascii="Arial Narrow" w:hAnsi="Arial Narrow"/>
                <w:b/>
              </w:rPr>
            </w:pPr>
            <w:r w:rsidRPr="00EB55C8">
              <w:rPr>
                <w:rFonts w:ascii="Arial Narrow" w:hAnsi="Arial Narrow"/>
                <w:b/>
              </w:rPr>
              <w:t>Number of units of resource per relevant time horizon per patient receiving resource</w:t>
            </w:r>
          </w:p>
        </w:tc>
        <w:tc>
          <w:tcPr>
            <w:tcW w:w="4027" w:type="dxa"/>
            <w:gridSpan w:val="6"/>
            <w:shd w:val="clear" w:color="auto" w:fill="FBD4B4"/>
          </w:tcPr>
          <w:p w:rsidR="000D5CF9" w:rsidRPr="00EB55C8" w:rsidRDefault="000D5CF9" w:rsidP="00314BE5">
            <w:pPr>
              <w:keepNext/>
              <w:spacing w:after="0" w:line="240" w:lineRule="auto"/>
              <w:jc w:val="center"/>
              <w:rPr>
                <w:rFonts w:ascii="Arial Narrow" w:hAnsi="Arial Narrow"/>
                <w:b/>
              </w:rPr>
            </w:pPr>
            <w:r w:rsidRPr="00EB55C8">
              <w:rPr>
                <w:rFonts w:ascii="Arial Narrow" w:hAnsi="Arial Narrow"/>
                <w:b/>
              </w:rPr>
              <w:t>Disaggregated unit cost</w:t>
            </w:r>
          </w:p>
        </w:tc>
      </w:tr>
      <w:tr w:rsidR="001F49F7" w:rsidRPr="00EB55C8">
        <w:trPr>
          <w:trHeight w:val="142"/>
          <w:tblHeader/>
        </w:trPr>
        <w:tc>
          <w:tcPr>
            <w:tcW w:w="1614" w:type="dxa"/>
            <w:vMerge/>
          </w:tcPr>
          <w:p w:rsidR="000D5CF9" w:rsidRPr="00EB55C8" w:rsidRDefault="000D5CF9" w:rsidP="00314BE5">
            <w:pPr>
              <w:keepNext/>
              <w:spacing w:after="0" w:line="240" w:lineRule="auto"/>
              <w:rPr>
                <w:rFonts w:ascii="Arial Narrow" w:hAnsi="Arial Narrow"/>
              </w:rPr>
            </w:pPr>
          </w:p>
        </w:tc>
        <w:tc>
          <w:tcPr>
            <w:tcW w:w="929" w:type="dxa"/>
            <w:vMerge/>
            <w:shd w:val="clear" w:color="auto" w:fill="E5B8B7"/>
          </w:tcPr>
          <w:p w:rsidR="000D5CF9" w:rsidRPr="00EB55C8" w:rsidRDefault="000D5CF9" w:rsidP="00314BE5">
            <w:pPr>
              <w:keepNext/>
              <w:spacing w:after="0" w:line="240" w:lineRule="auto"/>
              <w:jc w:val="center"/>
              <w:rPr>
                <w:rFonts w:ascii="Arial Narrow" w:hAnsi="Arial Narrow"/>
              </w:rPr>
            </w:pPr>
          </w:p>
        </w:tc>
        <w:tc>
          <w:tcPr>
            <w:tcW w:w="792" w:type="dxa"/>
            <w:vMerge/>
            <w:shd w:val="clear" w:color="auto" w:fill="E5B8B7"/>
          </w:tcPr>
          <w:p w:rsidR="000D5CF9" w:rsidRPr="00EB55C8" w:rsidRDefault="000D5CF9" w:rsidP="00314BE5">
            <w:pPr>
              <w:keepNext/>
              <w:spacing w:after="0" w:line="240" w:lineRule="auto"/>
              <w:jc w:val="center"/>
              <w:rPr>
                <w:rFonts w:ascii="Arial Narrow" w:hAnsi="Arial Narrow"/>
              </w:rPr>
            </w:pPr>
          </w:p>
        </w:tc>
        <w:tc>
          <w:tcPr>
            <w:tcW w:w="862" w:type="dxa"/>
            <w:vMerge/>
            <w:shd w:val="clear" w:color="auto" w:fill="D6E3BC"/>
          </w:tcPr>
          <w:p w:rsidR="000D5CF9" w:rsidRPr="00EB55C8" w:rsidRDefault="000D5CF9" w:rsidP="00314BE5">
            <w:pPr>
              <w:keepNext/>
              <w:spacing w:after="0" w:line="240" w:lineRule="auto"/>
              <w:jc w:val="center"/>
              <w:rPr>
                <w:rFonts w:ascii="Arial Narrow" w:hAnsi="Arial Narrow"/>
              </w:rPr>
            </w:pPr>
          </w:p>
        </w:tc>
        <w:tc>
          <w:tcPr>
            <w:tcW w:w="876" w:type="dxa"/>
            <w:vMerge/>
            <w:shd w:val="clear" w:color="auto" w:fill="D6E3BC"/>
          </w:tcPr>
          <w:p w:rsidR="000D5CF9" w:rsidRPr="00EB55C8" w:rsidRDefault="000D5CF9" w:rsidP="00314BE5">
            <w:pPr>
              <w:keepNext/>
              <w:spacing w:after="0" w:line="240" w:lineRule="auto"/>
              <w:jc w:val="center"/>
              <w:rPr>
                <w:rFonts w:ascii="Arial Narrow" w:hAnsi="Arial Narrow"/>
              </w:rPr>
            </w:pPr>
          </w:p>
        </w:tc>
        <w:tc>
          <w:tcPr>
            <w:tcW w:w="589" w:type="dxa"/>
            <w:shd w:val="clear" w:color="auto" w:fill="FBD4B4"/>
            <w:vAlign w:val="center"/>
          </w:tcPr>
          <w:p w:rsidR="000D5CF9" w:rsidRPr="00EB55C8" w:rsidRDefault="000D5CF9" w:rsidP="00314BE5">
            <w:pPr>
              <w:keepNext/>
              <w:spacing w:after="0" w:line="240" w:lineRule="auto"/>
              <w:jc w:val="center"/>
              <w:rPr>
                <w:rFonts w:ascii="Arial Narrow" w:hAnsi="Arial Narrow"/>
                <w:b/>
              </w:rPr>
            </w:pPr>
            <w:r w:rsidRPr="00EB55C8">
              <w:rPr>
                <w:rFonts w:ascii="Arial Narrow" w:hAnsi="Arial Narrow"/>
                <w:b/>
              </w:rPr>
              <w:t>MBS</w:t>
            </w:r>
          </w:p>
        </w:tc>
        <w:tc>
          <w:tcPr>
            <w:tcW w:w="688" w:type="dxa"/>
            <w:shd w:val="clear" w:color="auto" w:fill="FBD4B4"/>
            <w:vAlign w:val="center"/>
          </w:tcPr>
          <w:p w:rsidR="000D5CF9" w:rsidRPr="00EB55C8" w:rsidRDefault="000D5CF9" w:rsidP="00314BE5">
            <w:pPr>
              <w:keepNext/>
              <w:spacing w:after="0" w:line="240" w:lineRule="auto"/>
              <w:jc w:val="center"/>
              <w:rPr>
                <w:rFonts w:ascii="Arial Narrow" w:hAnsi="Arial Narrow"/>
                <w:b/>
              </w:rPr>
            </w:pPr>
            <w:r w:rsidRPr="00EB55C8">
              <w:rPr>
                <w:rFonts w:ascii="Arial Narrow" w:hAnsi="Arial Narrow"/>
                <w:b/>
              </w:rPr>
              <w:t>Safety nets*</w:t>
            </w:r>
          </w:p>
        </w:tc>
        <w:tc>
          <w:tcPr>
            <w:tcW w:w="688" w:type="dxa"/>
            <w:shd w:val="clear" w:color="auto" w:fill="FBD4B4"/>
            <w:vAlign w:val="center"/>
          </w:tcPr>
          <w:p w:rsidR="000D5CF9" w:rsidRPr="00EB55C8" w:rsidRDefault="000D5CF9" w:rsidP="00314BE5">
            <w:pPr>
              <w:keepNext/>
              <w:spacing w:after="0" w:line="240" w:lineRule="auto"/>
              <w:jc w:val="center"/>
              <w:rPr>
                <w:rFonts w:ascii="Arial Narrow" w:hAnsi="Arial Narrow"/>
                <w:b/>
              </w:rPr>
            </w:pPr>
            <w:r w:rsidRPr="00EB55C8">
              <w:rPr>
                <w:rFonts w:ascii="Arial Narrow" w:hAnsi="Arial Narrow"/>
                <w:b/>
              </w:rPr>
              <w:t xml:space="preserve">Other </w:t>
            </w:r>
            <w:proofErr w:type="spellStart"/>
            <w:r w:rsidRPr="00EB55C8">
              <w:rPr>
                <w:rFonts w:ascii="Arial Narrow" w:hAnsi="Arial Narrow"/>
                <w:b/>
              </w:rPr>
              <w:t>govt</w:t>
            </w:r>
            <w:proofErr w:type="spellEnd"/>
            <w:r w:rsidRPr="00EB55C8">
              <w:rPr>
                <w:rFonts w:ascii="Arial Narrow" w:hAnsi="Arial Narrow"/>
                <w:b/>
              </w:rPr>
              <w:t xml:space="preserve"> budget</w:t>
            </w:r>
          </w:p>
        </w:tc>
        <w:tc>
          <w:tcPr>
            <w:tcW w:w="688" w:type="dxa"/>
            <w:shd w:val="clear" w:color="auto" w:fill="FBD4B4"/>
            <w:vAlign w:val="center"/>
          </w:tcPr>
          <w:p w:rsidR="000D5CF9" w:rsidRPr="00EB55C8" w:rsidRDefault="000D5CF9" w:rsidP="00314BE5">
            <w:pPr>
              <w:keepNext/>
              <w:spacing w:after="0" w:line="240" w:lineRule="auto"/>
              <w:jc w:val="center"/>
              <w:rPr>
                <w:rFonts w:ascii="Arial Narrow" w:hAnsi="Arial Narrow"/>
                <w:b/>
              </w:rPr>
            </w:pPr>
            <w:r w:rsidRPr="00EB55C8">
              <w:rPr>
                <w:rFonts w:ascii="Arial Narrow" w:hAnsi="Arial Narrow"/>
                <w:b/>
              </w:rPr>
              <w:t>Private health insurer</w:t>
            </w:r>
          </w:p>
        </w:tc>
        <w:tc>
          <w:tcPr>
            <w:tcW w:w="688" w:type="dxa"/>
            <w:shd w:val="clear" w:color="auto" w:fill="FBD4B4"/>
            <w:vAlign w:val="center"/>
          </w:tcPr>
          <w:p w:rsidR="000D5CF9" w:rsidRPr="00EB55C8" w:rsidRDefault="000D5CF9" w:rsidP="00314BE5">
            <w:pPr>
              <w:keepNext/>
              <w:spacing w:after="0" w:line="240" w:lineRule="auto"/>
              <w:jc w:val="center"/>
              <w:rPr>
                <w:rFonts w:ascii="Arial Narrow" w:hAnsi="Arial Narrow"/>
                <w:b/>
              </w:rPr>
            </w:pPr>
            <w:r w:rsidRPr="00EB55C8">
              <w:rPr>
                <w:rFonts w:ascii="Arial Narrow" w:hAnsi="Arial Narrow"/>
                <w:b/>
              </w:rPr>
              <w:t>Patient</w:t>
            </w:r>
          </w:p>
        </w:tc>
        <w:tc>
          <w:tcPr>
            <w:tcW w:w="686" w:type="dxa"/>
            <w:shd w:val="clear" w:color="auto" w:fill="FBD4B4"/>
            <w:vAlign w:val="center"/>
          </w:tcPr>
          <w:p w:rsidR="000D5CF9" w:rsidRPr="00EB55C8" w:rsidRDefault="000D5CF9" w:rsidP="00314BE5">
            <w:pPr>
              <w:keepNext/>
              <w:spacing w:after="0" w:line="240" w:lineRule="auto"/>
              <w:jc w:val="center"/>
              <w:rPr>
                <w:rFonts w:ascii="Arial Narrow" w:hAnsi="Arial Narrow"/>
                <w:b/>
              </w:rPr>
            </w:pPr>
            <w:r w:rsidRPr="00EB55C8">
              <w:rPr>
                <w:rFonts w:ascii="Arial Narrow" w:hAnsi="Arial Narrow"/>
                <w:b/>
              </w:rPr>
              <w:t>Total cost</w:t>
            </w:r>
          </w:p>
        </w:tc>
      </w:tr>
      <w:tr w:rsidR="000D5CF9" w:rsidRPr="00EB55C8">
        <w:trPr>
          <w:trHeight w:val="223"/>
        </w:trPr>
        <w:tc>
          <w:tcPr>
            <w:tcW w:w="9100" w:type="dxa"/>
            <w:gridSpan w:val="11"/>
            <w:vAlign w:val="center"/>
          </w:tcPr>
          <w:p w:rsidR="000D5CF9" w:rsidRPr="00EB55C8" w:rsidRDefault="008306C7" w:rsidP="008306C7">
            <w:pPr>
              <w:spacing w:after="0" w:line="240" w:lineRule="auto"/>
              <w:jc w:val="left"/>
              <w:rPr>
                <w:rFonts w:ascii="Arial Narrow" w:hAnsi="Arial Narrow"/>
                <w:u w:val="single"/>
              </w:rPr>
            </w:pPr>
            <w:r w:rsidRPr="00EB55C8">
              <w:rPr>
                <w:rFonts w:ascii="Arial Narrow" w:hAnsi="Arial Narrow"/>
                <w:i/>
                <w:u w:val="single"/>
              </w:rPr>
              <w:t xml:space="preserve">Additional </w:t>
            </w:r>
            <w:r w:rsidRPr="00EB55C8">
              <w:rPr>
                <w:rFonts w:ascii="Arial Narrow" w:hAnsi="Arial Narrow"/>
                <w:u w:val="single"/>
              </w:rPr>
              <w:t>r</w:t>
            </w:r>
            <w:r w:rsidR="000D5CF9" w:rsidRPr="00EB55C8">
              <w:rPr>
                <w:rFonts w:ascii="Arial Narrow" w:hAnsi="Arial Narrow"/>
                <w:u w:val="single"/>
              </w:rPr>
              <w:t xml:space="preserve">esources provided </w:t>
            </w:r>
            <w:r w:rsidR="006755CE" w:rsidRPr="00EB55C8">
              <w:rPr>
                <w:rFonts w:ascii="Arial Narrow" w:hAnsi="Arial Narrow"/>
                <w:u w:val="single"/>
              </w:rPr>
              <w:t xml:space="preserve">for an optometrist </w:t>
            </w:r>
            <w:r w:rsidR="000D5CF9" w:rsidRPr="00EB55C8">
              <w:rPr>
                <w:rFonts w:ascii="Arial Narrow" w:hAnsi="Arial Narrow"/>
                <w:u w:val="single"/>
              </w:rPr>
              <w:t xml:space="preserve">to </w:t>
            </w:r>
            <w:r w:rsidR="007F58DE" w:rsidRPr="00EB55C8">
              <w:rPr>
                <w:rFonts w:ascii="Arial Narrow" w:hAnsi="Arial Narrow"/>
                <w:u w:val="single"/>
              </w:rPr>
              <w:t xml:space="preserve">remove imbedded </w:t>
            </w:r>
            <w:smartTag w:uri="urn:schemas-microsoft-com:office:smarttags" w:element="stockticker">
              <w:r w:rsidR="007F58DE" w:rsidRPr="00EB55C8">
                <w:rPr>
                  <w:rFonts w:ascii="Arial Narrow" w:hAnsi="Arial Narrow"/>
                  <w:u w:val="single"/>
                </w:rPr>
                <w:t>CFB</w:t>
              </w:r>
            </w:smartTag>
            <w:r w:rsidR="007F58DE" w:rsidRPr="00EB55C8">
              <w:rPr>
                <w:rFonts w:ascii="Arial Narrow" w:hAnsi="Arial Narrow"/>
                <w:u w:val="single"/>
              </w:rPr>
              <w:t xml:space="preserve"> </w:t>
            </w:r>
            <w:r w:rsidR="00AF5115" w:rsidRPr="00EB55C8">
              <w:rPr>
                <w:rFonts w:ascii="Arial Narrow" w:hAnsi="Arial Narrow"/>
                <w:u w:val="single"/>
              </w:rPr>
              <w:t>with</w:t>
            </w:r>
            <w:r w:rsidR="007F58DE" w:rsidRPr="00EB55C8">
              <w:rPr>
                <w:rFonts w:ascii="Arial Narrow" w:hAnsi="Arial Narrow"/>
                <w:u w:val="single"/>
              </w:rPr>
              <w:t xml:space="preserve"> proposed MBS item</w:t>
            </w:r>
          </w:p>
        </w:tc>
      </w:tr>
      <w:tr w:rsidR="001F49F7" w:rsidRPr="00EB55C8">
        <w:trPr>
          <w:trHeight w:val="683"/>
        </w:trPr>
        <w:tc>
          <w:tcPr>
            <w:tcW w:w="1614" w:type="dxa"/>
          </w:tcPr>
          <w:p w:rsidR="007E478C" w:rsidRPr="00EB55C8" w:rsidRDefault="007E478C" w:rsidP="00407EAB">
            <w:pPr>
              <w:pStyle w:val="ListParagraph"/>
              <w:numPr>
                <w:ilvl w:val="2"/>
                <w:numId w:val="33"/>
              </w:numPr>
              <w:spacing w:after="0" w:line="240" w:lineRule="auto"/>
              <w:ind w:left="360" w:hanging="218"/>
              <w:jc w:val="left"/>
              <w:rPr>
                <w:rFonts w:ascii="Arial Narrow" w:hAnsi="Arial Narrow"/>
              </w:rPr>
            </w:pPr>
            <w:smartTag w:uri="urn:schemas-microsoft-com:office:smarttags" w:element="stockticker">
              <w:r w:rsidRPr="00EB55C8">
                <w:rPr>
                  <w:rFonts w:ascii="Arial Narrow" w:hAnsi="Arial Narrow"/>
                </w:rPr>
                <w:t>CFB</w:t>
              </w:r>
            </w:smartTag>
            <w:r w:rsidRPr="00EB55C8">
              <w:rPr>
                <w:rFonts w:ascii="Arial Narrow" w:hAnsi="Arial Narrow"/>
              </w:rPr>
              <w:t xml:space="preserve"> removal </w:t>
            </w:r>
            <w:r w:rsidR="00407EAB" w:rsidRPr="00EB55C8">
              <w:rPr>
                <w:rFonts w:ascii="Arial Narrow" w:hAnsi="Arial Narrow"/>
              </w:rPr>
              <w:t xml:space="preserve">by </w:t>
            </w:r>
            <w:r w:rsidRPr="00EB55C8">
              <w:rPr>
                <w:rFonts w:ascii="Arial Narrow" w:hAnsi="Arial Narrow"/>
              </w:rPr>
              <w:t xml:space="preserve">optometrist </w:t>
            </w:r>
          </w:p>
        </w:tc>
        <w:tc>
          <w:tcPr>
            <w:tcW w:w="929" w:type="dxa"/>
            <w:shd w:val="clear" w:color="auto" w:fill="E5B8B7"/>
          </w:tcPr>
          <w:p w:rsidR="007E478C" w:rsidRPr="00EB55C8" w:rsidRDefault="007E478C" w:rsidP="000D0BFA">
            <w:pPr>
              <w:spacing w:after="0" w:line="240" w:lineRule="auto"/>
              <w:jc w:val="center"/>
              <w:rPr>
                <w:rFonts w:ascii="Arial Narrow" w:hAnsi="Arial Narrow"/>
              </w:rPr>
            </w:pPr>
            <w:r w:rsidRPr="00EB55C8">
              <w:rPr>
                <w:rFonts w:ascii="Arial Narrow" w:hAnsi="Arial Narrow"/>
              </w:rPr>
              <w:t>Optometrist</w:t>
            </w:r>
          </w:p>
        </w:tc>
        <w:tc>
          <w:tcPr>
            <w:tcW w:w="792" w:type="dxa"/>
            <w:shd w:val="clear" w:color="auto" w:fill="E5B8B7"/>
          </w:tcPr>
          <w:p w:rsidR="007E478C" w:rsidRPr="00EB55C8" w:rsidRDefault="007E478C" w:rsidP="000D0BFA">
            <w:pPr>
              <w:spacing w:after="0" w:line="240" w:lineRule="auto"/>
              <w:jc w:val="center"/>
              <w:rPr>
                <w:rFonts w:ascii="Arial Narrow" w:hAnsi="Arial Narrow"/>
              </w:rPr>
            </w:pPr>
            <w:r w:rsidRPr="00EB55C8">
              <w:rPr>
                <w:rFonts w:ascii="Arial Narrow" w:hAnsi="Arial Narrow"/>
              </w:rPr>
              <w:t>Out</w:t>
            </w:r>
            <w:r w:rsidR="00DA7D17" w:rsidRPr="00EB55C8">
              <w:rPr>
                <w:rFonts w:ascii="Arial Narrow" w:hAnsi="Arial Narrow"/>
              </w:rPr>
              <w:t>-</w:t>
            </w:r>
            <w:r w:rsidRPr="00EB55C8">
              <w:rPr>
                <w:rFonts w:ascii="Arial Narrow" w:hAnsi="Arial Narrow"/>
              </w:rPr>
              <w:t>patient</w:t>
            </w:r>
          </w:p>
        </w:tc>
        <w:tc>
          <w:tcPr>
            <w:tcW w:w="862" w:type="dxa"/>
            <w:shd w:val="clear" w:color="auto" w:fill="D6E3BC"/>
          </w:tcPr>
          <w:p w:rsidR="007E478C" w:rsidRPr="00EB55C8" w:rsidRDefault="007E478C" w:rsidP="000D0BFA">
            <w:pPr>
              <w:spacing w:after="0" w:line="240" w:lineRule="auto"/>
              <w:jc w:val="center"/>
              <w:rPr>
                <w:rFonts w:ascii="Arial Narrow" w:hAnsi="Arial Narrow"/>
              </w:rPr>
            </w:pPr>
          </w:p>
        </w:tc>
        <w:tc>
          <w:tcPr>
            <w:tcW w:w="876" w:type="dxa"/>
            <w:shd w:val="clear" w:color="auto" w:fill="D6E3BC"/>
          </w:tcPr>
          <w:p w:rsidR="007E478C" w:rsidRPr="00EB55C8" w:rsidRDefault="00D5765E" w:rsidP="000D0BFA">
            <w:pPr>
              <w:spacing w:after="0" w:line="240" w:lineRule="auto"/>
              <w:jc w:val="center"/>
              <w:rPr>
                <w:rFonts w:ascii="Arial Narrow" w:hAnsi="Arial Narrow"/>
              </w:rPr>
            </w:pPr>
            <w:r w:rsidRPr="00EB55C8">
              <w:rPr>
                <w:rFonts w:ascii="Arial Narrow" w:hAnsi="Arial Narrow"/>
              </w:rPr>
              <w:t>Once (expert opinion)</w:t>
            </w:r>
          </w:p>
        </w:tc>
        <w:tc>
          <w:tcPr>
            <w:tcW w:w="589" w:type="dxa"/>
            <w:shd w:val="clear" w:color="auto" w:fill="FBD4B4"/>
          </w:tcPr>
          <w:p w:rsidR="008306C7" w:rsidRPr="00EB55C8" w:rsidRDefault="008306C7" w:rsidP="008306C7">
            <w:pPr>
              <w:spacing w:after="0" w:line="240" w:lineRule="auto"/>
              <w:jc w:val="center"/>
              <w:rPr>
                <w:rFonts w:ascii="Arial Narrow" w:hAnsi="Arial Narrow"/>
              </w:rPr>
            </w:pPr>
            <w:r w:rsidRPr="00EB55C8">
              <w:rPr>
                <w:rFonts w:ascii="Arial Narrow" w:hAnsi="Arial Narrow"/>
              </w:rPr>
              <w:t>New item</w:t>
            </w:r>
          </w:p>
          <w:p w:rsidR="007E478C" w:rsidRPr="00EB55C8" w:rsidRDefault="007A5BE8" w:rsidP="008306C7">
            <w:pPr>
              <w:spacing w:after="0" w:line="240" w:lineRule="auto"/>
              <w:jc w:val="center"/>
              <w:rPr>
                <w:rFonts w:ascii="Arial Narrow" w:hAnsi="Arial Narrow"/>
              </w:rPr>
            </w:pPr>
            <w:r w:rsidRPr="00EB55C8">
              <w:rPr>
                <w:rFonts w:ascii="Arial Narrow" w:hAnsi="Arial Narrow"/>
              </w:rPr>
              <w:t>$61.35</w:t>
            </w:r>
          </w:p>
        </w:tc>
        <w:tc>
          <w:tcPr>
            <w:tcW w:w="688" w:type="dxa"/>
            <w:shd w:val="clear" w:color="auto" w:fill="FBD4B4"/>
          </w:tcPr>
          <w:p w:rsidR="007E478C" w:rsidRPr="00EB55C8" w:rsidRDefault="007E478C" w:rsidP="000D0BFA">
            <w:pPr>
              <w:spacing w:after="0" w:line="240" w:lineRule="auto"/>
              <w:jc w:val="center"/>
              <w:rPr>
                <w:rFonts w:ascii="Arial Narrow" w:hAnsi="Arial Narrow"/>
              </w:rPr>
            </w:pPr>
          </w:p>
        </w:tc>
        <w:tc>
          <w:tcPr>
            <w:tcW w:w="688" w:type="dxa"/>
            <w:shd w:val="clear" w:color="auto" w:fill="FBD4B4"/>
          </w:tcPr>
          <w:p w:rsidR="007E478C" w:rsidRPr="00EB55C8" w:rsidRDefault="007E478C" w:rsidP="000D0BFA">
            <w:pPr>
              <w:spacing w:after="0" w:line="240" w:lineRule="auto"/>
              <w:jc w:val="center"/>
              <w:rPr>
                <w:rFonts w:ascii="Arial Narrow" w:hAnsi="Arial Narrow"/>
              </w:rPr>
            </w:pPr>
          </w:p>
        </w:tc>
        <w:tc>
          <w:tcPr>
            <w:tcW w:w="688" w:type="dxa"/>
            <w:shd w:val="clear" w:color="auto" w:fill="FBD4B4"/>
          </w:tcPr>
          <w:p w:rsidR="007E478C" w:rsidRPr="00EB55C8" w:rsidRDefault="007E478C" w:rsidP="001858EA">
            <w:pPr>
              <w:spacing w:after="0" w:line="240" w:lineRule="auto"/>
              <w:jc w:val="center"/>
              <w:rPr>
                <w:rFonts w:ascii="Arial Narrow" w:hAnsi="Arial Narrow"/>
              </w:rPr>
            </w:pPr>
          </w:p>
        </w:tc>
        <w:tc>
          <w:tcPr>
            <w:tcW w:w="688" w:type="dxa"/>
            <w:shd w:val="clear" w:color="auto" w:fill="FBD4B4"/>
          </w:tcPr>
          <w:p w:rsidR="007E478C" w:rsidRPr="00EB55C8" w:rsidRDefault="007E478C" w:rsidP="001858EA">
            <w:pPr>
              <w:spacing w:after="0" w:line="240" w:lineRule="auto"/>
              <w:jc w:val="center"/>
              <w:rPr>
                <w:rFonts w:ascii="Arial Narrow" w:hAnsi="Arial Narrow"/>
              </w:rPr>
            </w:pPr>
          </w:p>
        </w:tc>
        <w:tc>
          <w:tcPr>
            <w:tcW w:w="686" w:type="dxa"/>
            <w:shd w:val="clear" w:color="auto" w:fill="FBD4B4"/>
          </w:tcPr>
          <w:p w:rsidR="007E478C" w:rsidRPr="00EB55C8" w:rsidRDefault="007A5BE8" w:rsidP="008306C7">
            <w:pPr>
              <w:spacing w:after="0" w:line="240" w:lineRule="auto"/>
              <w:jc w:val="center"/>
              <w:rPr>
                <w:rFonts w:ascii="Arial Narrow" w:hAnsi="Arial Narrow"/>
              </w:rPr>
            </w:pPr>
            <w:r w:rsidRPr="00EB55C8">
              <w:rPr>
                <w:rFonts w:ascii="Arial Narrow" w:hAnsi="Arial Narrow"/>
              </w:rPr>
              <w:t xml:space="preserve">$61.35 </w:t>
            </w:r>
            <w:r w:rsidR="00D5765E" w:rsidRPr="00EB55C8">
              <w:rPr>
                <w:rFonts w:ascii="Arial Narrow" w:hAnsi="Arial Narrow"/>
              </w:rPr>
              <w:t>(bulk billed)</w:t>
            </w:r>
          </w:p>
        </w:tc>
      </w:tr>
      <w:tr w:rsidR="00AF5115" w:rsidRPr="00EB55C8">
        <w:trPr>
          <w:trHeight w:val="223"/>
        </w:trPr>
        <w:tc>
          <w:tcPr>
            <w:tcW w:w="9100" w:type="dxa"/>
            <w:gridSpan w:val="11"/>
            <w:vAlign w:val="center"/>
          </w:tcPr>
          <w:p w:rsidR="00AF5115" w:rsidRPr="00EB55C8" w:rsidRDefault="00AF5115" w:rsidP="007F58DE">
            <w:pPr>
              <w:spacing w:after="0" w:line="240" w:lineRule="auto"/>
              <w:jc w:val="left"/>
              <w:rPr>
                <w:rFonts w:ascii="Arial Narrow" w:hAnsi="Arial Narrow"/>
                <w:u w:val="single"/>
              </w:rPr>
            </w:pPr>
            <w:r w:rsidRPr="00EB55C8">
              <w:rPr>
                <w:rFonts w:ascii="Arial Narrow" w:hAnsi="Arial Narrow"/>
                <w:u w:val="single"/>
              </w:rPr>
              <w:t xml:space="preserve">Resources provided for an optometrist to remove imbedded </w:t>
            </w:r>
            <w:smartTag w:uri="urn:schemas-microsoft-com:office:smarttags" w:element="stockticker">
              <w:r w:rsidRPr="00EB55C8">
                <w:rPr>
                  <w:rFonts w:ascii="Arial Narrow" w:hAnsi="Arial Narrow"/>
                  <w:u w:val="single"/>
                </w:rPr>
                <w:t>CFB</w:t>
              </w:r>
            </w:smartTag>
            <w:r w:rsidRPr="00EB55C8">
              <w:rPr>
                <w:rFonts w:ascii="Arial Narrow" w:hAnsi="Arial Narrow"/>
                <w:u w:val="single"/>
              </w:rPr>
              <w:t xml:space="preserve"> under existing MBS item</w:t>
            </w:r>
          </w:p>
        </w:tc>
      </w:tr>
      <w:tr w:rsidR="00AF5115" w:rsidRPr="00EB55C8">
        <w:trPr>
          <w:trHeight w:val="890"/>
        </w:trPr>
        <w:tc>
          <w:tcPr>
            <w:tcW w:w="1614" w:type="dxa"/>
          </w:tcPr>
          <w:p w:rsidR="00AF5115" w:rsidRPr="00EB55C8" w:rsidRDefault="00407EAB" w:rsidP="00407EAB">
            <w:pPr>
              <w:pStyle w:val="ListParagraph"/>
              <w:numPr>
                <w:ilvl w:val="2"/>
                <w:numId w:val="33"/>
              </w:numPr>
              <w:spacing w:after="0" w:line="240" w:lineRule="auto"/>
              <w:ind w:left="360" w:hanging="218"/>
              <w:jc w:val="left"/>
              <w:rPr>
                <w:rFonts w:ascii="Arial Narrow" w:hAnsi="Arial Narrow"/>
              </w:rPr>
            </w:pPr>
            <w:r w:rsidRPr="00EB55C8">
              <w:rPr>
                <w:rFonts w:ascii="Arial Narrow" w:hAnsi="Arial Narrow"/>
              </w:rPr>
              <w:t xml:space="preserve">Optometrist consultation </w:t>
            </w:r>
            <w:r w:rsidR="007A5BE8" w:rsidRPr="00EB55C8">
              <w:rPr>
                <w:rFonts w:ascii="Arial Narrow" w:hAnsi="Arial Narrow"/>
              </w:rPr>
              <w:t>(&gt;15 minutes)</w:t>
            </w:r>
          </w:p>
        </w:tc>
        <w:tc>
          <w:tcPr>
            <w:tcW w:w="929" w:type="dxa"/>
            <w:shd w:val="clear" w:color="auto" w:fill="E5B8B7"/>
          </w:tcPr>
          <w:p w:rsidR="00AF5115" w:rsidRPr="00EB55C8" w:rsidRDefault="00AF5115" w:rsidP="000D0BFA">
            <w:pPr>
              <w:spacing w:after="0" w:line="240" w:lineRule="auto"/>
              <w:jc w:val="center"/>
              <w:rPr>
                <w:rFonts w:ascii="Arial Narrow" w:hAnsi="Arial Narrow"/>
              </w:rPr>
            </w:pPr>
            <w:r w:rsidRPr="00EB55C8">
              <w:rPr>
                <w:rFonts w:ascii="Arial Narrow" w:hAnsi="Arial Narrow"/>
              </w:rPr>
              <w:t>Optometrist</w:t>
            </w:r>
          </w:p>
        </w:tc>
        <w:tc>
          <w:tcPr>
            <w:tcW w:w="792" w:type="dxa"/>
            <w:shd w:val="clear" w:color="auto" w:fill="E5B8B7"/>
          </w:tcPr>
          <w:p w:rsidR="00AF5115" w:rsidRPr="00EB55C8" w:rsidRDefault="00AF5115" w:rsidP="000D0BFA">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AF5115" w:rsidRPr="00EB55C8" w:rsidRDefault="00AF5115" w:rsidP="000D0BFA">
            <w:pPr>
              <w:spacing w:after="0" w:line="240" w:lineRule="auto"/>
              <w:jc w:val="center"/>
              <w:rPr>
                <w:rFonts w:ascii="Arial Narrow" w:hAnsi="Arial Narrow"/>
              </w:rPr>
            </w:pPr>
          </w:p>
        </w:tc>
        <w:tc>
          <w:tcPr>
            <w:tcW w:w="876" w:type="dxa"/>
            <w:shd w:val="clear" w:color="auto" w:fill="D6E3BC"/>
          </w:tcPr>
          <w:p w:rsidR="00AF5115" w:rsidRPr="00EB55C8" w:rsidRDefault="00AF5115" w:rsidP="000D0BFA">
            <w:pPr>
              <w:spacing w:after="0" w:line="240" w:lineRule="auto"/>
              <w:jc w:val="center"/>
              <w:rPr>
                <w:rFonts w:ascii="Arial Narrow" w:hAnsi="Arial Narrow"/>
              </w:rPr>
            </w:pPr>
          </w:p>
        </w:tc>
        <w:tc>
          <w:tcPr>
            <w:tcW w:w="589" w:type="dxa"/>
            <w:shd w:val="clear" w:color="auto" w:fill="FBD4B4"/>
          </w:tcPr>
          <w:p w:rsidR="00AF5115" w:rsidRPr="00EB55C8" w:rsidRDefault="00AF5115" w:rsidP="007E478C">
            <w:pPr>
              <w:spacing w:after="0" w:line="240" w:lineRule="auto"/>
              <w:jc w:val="center"/>
              <w:rPr>
                <w:rFonts w:ascii="Arial Narrow" w:hAnsi="Arial Narrow"/>
              </w:rPr>
            </w:pPr>
            <w:r w:rsidRPr="00EB55C8">
              <w:rPr>
                <w:rFonts w:ascii="Arial Narrow" w:hAnsi="Arial Narrow"/>
              </w:rPr>
              <w:t>items 10900,10913</w:t>
            </w:r>
          </w:p>
          <w:p w:rsidR="00AF5115" w:rsidRPr="00EB55C8" w:rsidRDefault="00AF5115" w:rsidP="007E478C">
            <w:pPr>
              <w:spacing w:after="0" w:line="240" w:lineRule="auto"/>
              <w:rPr>
                <w:rFonts w:ascii="Arial Narrow" w:hAnsi="Arial Narrow"/>
              </w:rPr>
            </w:pPr>
            <w:r w:rsidRPr="00EB55C8">
              <w:rPr>
                <w:rFonts w:ascii="Arial Narrow" w:hAnsi="Arial Narrow"/>
              </w:rPr>
              <w:t>$60.35</w:t>
            </w:r>
          </w:p>
        </w:tc>
        <w:tc>
          <w:tcPr>
            <w:tcW w:w="688" w:type="dxa"/>
            <w:shd w:val="clear" w:color="auto" w:fill="FBD4B4"/>
          </w:tcPr>
          <w:p w:rsidR="00AF5115" w:rsidRPr="00EB55C8" w:rsidRDefault="00AF5115" w:rsidP="000D0BFA">
            <w:pPr>
              <w:spacing w:after="0" w:line="240" w:lineRule="auto"/>
              <w:jc w:val="center"/>
              <w:rPr>
                <w:rFonts w:ascii="Arial Narrow" w:hAnsi="Arial Narrow"/>
              </w:rPr>
            </w:pPr>
          </w:p>
        </w:tc>
        <w:tc>
          <w:tcPr>
            <w:tcW w:w="688" w:type="dxa"/>
            <w:shd w:val="clear" w:color="auto" w:fill="FBD4B4"/>
          </w:tcPr>
          <w:p w:rsidR="00AF5115" w:rsidRPr="00EB55C8" w:rsidRDefault="00AF5115" w:rsidP="000D0BFA">
            <w:pPr>
              <w:spacing w:after="0" w:line="240" w:lineRule="auto"/>
              <w:jc w:val="center"/>
              <w:rPr>
                <w:rFonts w:ascii="Arial Narrow" w:hAnsi="Arial Narrow"/>
              </w:rPr>
            </w:pPr>
          </w:p>
        </w:tc>
        <w:tc>
          <w:tcPr>
            <w:tcW w:w="688" w:type="dxa"/>
            <w:shd w:val="clear" w:color="auto" w:fill="FBD4B4"/>
          </w:tcPr>
          <w:p w:rsidR="00AF5115" w:rsidRPr="00EB55C8" w:rsidRDefault="00AF5115" w:rsidP="000D0BFA">
            <w:pPr>
              <w:spacing w:after="0" w:line="240" w:lineRule="auto"/>
              <w:jc w:val="center"/>
              <w:rPr>
                <w:rFonts w:ascii="Arial Narrow" w:hAnsi="Arial Narrow"/>
              </w:rPr>
            </w:pPr>
          </w:p>
        </w:tc>
        <w:tc>
          <w:tcPr>
            <w:tcW w:w="688" w:type="dxa"/>
            <w:shd w:val="clear" w:color="auto" w:fill="FBD4B4"/>
          </w:tcPr>
          <w:p w:rsidR="00AF5115" w:rsidRPr="00EB55C8" w:rsidRDefault="00AF5115" w:rsidP="000D0BFA">
            <w:pPr>
              <w:spacing w:after="0" w:line="240" w:lineRule="auto"/>
              <w:jc w:val="center"/>
              <w:rPr>
                <w:rFonts w:ascii="Arial Narrow" w:hAnsi="Arial Narrow"/>
              </w:rPr>
            </w:pPr>
          </w:p>
        </w:tc>
        <w:tc>
          <w:tcPr>
            <w:tcW w:w="686" w:type="dxa"/>
            <w:shd w:val="clear" w:color="auto" w:fill="FBD4B4"/>
          </w:tcPr>
          <w:p w:rsidR="00AF5115" w:rsidRPr="00EB55C8" w:rsidRDefault="00AF5115" w:rsidP="00CB7624">
            <w:pPr>
              <w:spacing w:after="0" w:line="240" w:lineRule="auto"/>
              <w:jc w:val="center"/>
              <w:rPr>
                <w:rFonts w:ascii="Arial Narrow" w:hAnsi="Arial Narrow"/>
              </w:rPr>
            </w:pPr>
            <w:r w:rsidRPr="00EB55C8">
              <w:rPr>
                <w:rFonts w:ascii="Arial Narrow" w:hAnsi="Arial Narrow"/>
              </w:rPr>
              <w:t xml:space="preserve">$60.35 (bulk billed) </w:t>
            </w:r>
          </w:p>
        </w:tc>
      </w:tr>
      <w:tr w:rsidR="007A5BE8" w:rsidRPr="00EB55C8">
        <w:trPr>
          <w:trHeight w:val="890"/>
        </w:trPr>
        <w:tc>
          <w:tcPr>
            <w:tcW w:w="1614" w:type="dxa"/>
          </w:tcPr>
          <w:p w:rsidR="007A5BE8" w:rsidRPr="00EB55C8" w:rsidRDefault="007A5BE8" w:rsidP="00A4519F">
            <w:pPr>
              <w:pStyle w:val="ListParagraph"/>
              <w:numPr>
                <w:ilvl w:val="2"/>
                <w:numId w:val="33"/>
              </w:numPr>
              <w:spacing w:after="0" w:line="240" w:lineRule="auto"/>
              <w:ind w:left="360" w:hanging="218"/>
              <w:jc w:val="left"/>
              <w:rPr>
                <w:rFonts w:ascii="Arial Narrow" w:hAnsi="Arial Narrow"/>
              </w:rPr>
            </w:pPr>
            <w:r w:rsidRPr="00EB55C8">
              <w:rPr>
                <w:rFonts w:ascii="Arial Narrow" w:hAnsi="Arial Narrow"/>
              </w:rPr>
              <w:lastRenderedPageBreak/>
              <w:t>Optometrist consultation (&lt;15 minutes)</w:t>
            </w:r>
          </w:p>
        </w:tc>
        <w:tc>
          <w:tcPr>
            <w:tcW w:w="929" w:type="dxa"/>
            <w:shd w:val="clear" w:color="auto" w:fill="E5B8B7"/>
          </w:tcPr>
          <w:p w:rsidR="007A5BE8" w:rsidRPr="00EB55C8" w:rsidRDefault="007A5BE8" w:rsidP="00A4519F">
            <w:pPr>
              <w:spacing w:after="0" w:line="240" w:lineRule="auto"/>
              <w:jc w:val="center"/>
              <w:rPr>
                <w:rFonts w:ascii="Arial Narrow" w:hAnsi="Arial Narrow"/>
              </w:rPr>
            </w:pPr>
            <w:r w:rsidRPr="00EB55C8">
              <w:rPr>
                <w:rFonts w:ascii="Arial Narrow" w:hAnsi="Arial Narrow"/>
              </w:rPr>
              <w:t>Optometrist</w:t>
            </w:r>
          </w:p>
        </w:tc>
        <w:tc>
          <w:tcPr>
            <w:tcW w:w="792" w:type="dxa"/>
            <w:shd w:val="clear" w:color="auto" w:fill="E5B8B7"/>
          </w:tcPr>
          <w:p w:rsidR="007A5BE8" w:rsidRPr="00EB55C8" w:rsidRDefault="007A5BE8" w:rsidP="00A4519F">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0D0BFA">
            <w:pPr>
              <w:spacing w:after="0" w:line="240" w:lineRule="auto"/>
              <w:jc w:val="center"/>
              <w:rPr>
                <w:rFonts w:ascii="Arial Narrow" w:hAnsi="Arial Narrow"/>
              </w:rPr>
            </w:pPr>
          </w:p>
        </w:tc>
        <w:tc>
          <w:tcPr>
            <w:tcW w:w="876" w:type="dxa"/>
            <w:shd w:val="clear" w:color="auto" w:fill="D6E3BC"/>
          </w:tcPr>
          <w:p w:rsidR="007A5BE8" w:rsidRPr="00EB55C8" w:rsidRDefault="007A5BE8" w:rsidP="000D0BFA">
            <w:pPr>
              <w:spacing w:after="0" w:line="240" w:lineRule="auto"/>
              <w:jc w:val="center"/>
              <w:rPr>
                <w:rFonts w:ascii="Arial Narrow" w:hAnsi="Arial Narrow"/>
              </w:rPr>
            </w:pPr>
          </w:p>
        </w:tc>
        <w:tc>
          <w:tcPr>
            <w:tcW w:w="589" w:type="dxa"/>
            <w:shd w:val="clear" w:color="auto" w:fill="FBD4B4"/>
          </w:tcPr>
          <w:p w:rsidR="007A5BE8" w:rsidRPr="00EB55C8" w:rsidRDefault="007A5BE8" w:rsidP="007A5BE8">
            <w:pPr>
              <w:spacing w:after="0" w:line="240" w:lineRule="auto"/>
              <w:jc w:val="center"/>
              <w:rPr>
                <w:rFonts w:ascii="Arial Narrow" w:hAnsi="Arial Narrow"/>
              </w:rPr>
            </w:pPr>
            <w:r w:rsidRPr="00EB55C8">
              <w:rPr>
                <w:rFonts w:ascii="Arial Narrow" w:hAnsi="Arial Narrow"/>
              </w:rPr>
              <w:t>items 10916</w:t>
            </w:r>
          </w:p>
          <w:p w:rsidR="007A5BE8" w:rsidRPr="00EB55C8" w:rsidRDefault="007A5BE8" w:rsidP="007A5BE8">
            <w:pPr>
              <w:spacing w:after="0" w:line="240" w:lineRule="auto"/>
              <w:jc w:val="center"/>
              <w:rPr>
                <w:rFonts w:ascii="Arial Narrow" w:hAnsi="Arial Narrow"/>
              </w:rPr>
            </w:pPr>
            <w:r w:rsidRPr="00EB55C8">
              <w:rPr>
                <w:rFonts w:ascii="Arial Narrow" w:hAnsi="Arial Narrow"/>
              </w:rPr>
              <w:t>$30.25</w:t>
            </w: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6" w:type="dxa"/>
            <w:shd w:val="clear" w:color="auto" w:fill="FBD4B4"/>
          </w:tcPr>
          <w:p w:rsidR="007A5BE8" w:rsidRPr="00EB55C8" w:rsidRDefault="007A5BE8" w:rsidP="00CB7624">
            <w:pPr>
              <w:spacing w:after="0" w:line="240" w:lineRule="auto"/>
              <w:jc w:val="center"/>
              <w:rPr>
                <w:rFonts w:ascii="Arial Narrow" w:hAnsi="Arial Narrow"/>
              </w:rPr>
            </w:pPr>
            <w:r w:rsidRPr="00EB55C8">
              <w:rPr>
                <w:rFonts w:ascii="Arial Narrow" w:hAnsi="Arial Narrow"/>
              </w:rPr>
              <w:t>$30.25</w:t>
            </w:r>
          </w:p>
        </w:tc>
      </w:tr>
      <w:tr w:rsidR="007A5BE8" w:rsidRPr="00EB55C8">
        <w:trPr>
          <w:trHeight w:val="890"/>
        </w:trPr>
        <w:tc>
          <w:tcPr>
            <w:tcW w:w="1614" w:type="dxa"/>
          </w:tcPr>
          <w:p w:rsidR="007A5BE8" w:rsidRPr="00EB55C8" w:rsidRDefault="007A5BE8" w:rsidP="00AE2F45">
            <w:pPr>
              <w:pStyle w:val="ListParagraph"/>
              <w:numPr>
                <w:ilvl w:val="2"/>
                <w:numId w:val="33"/>
              </w:numPr>
              <w:spacing w:after="0" w:line="240" w:lineRule="auto"/>
              <w:ind w:left="360" w:hanging="218"/>
              <w:jc w:val="left"/>
              <w:rPr>
                <w:rFonts w:ascii="Arial Narrow" w:hAnsi="Arial Narrow"/>
              </w:rPr>
            </w:pPr>
            <w:r w:rsidRPr="00EB55C8">
              <w:rPr>
                <w:rFonts w:ascii="Arial Narrow" w:hAnsi="Arial Narrow"/>
              </w:rPr>
              <w:t xml:space="preserve">Drugs (anaesthetic, antibiotic, </w:t>
            </w:r>
            <w:proofErr w:type="spellStart"/>
            <w:r w:rsidRPr="00EB55C8">
              <w:rPr>
                <w:rFonts w:ascii="Arial Narrow" w:hAnsi="Arial Narrow"/>
              </w:rPr>
              <w:t>cycloplegic</w:t>
            </w:r>
            <w:proofErr w:type="spellEnd"/>
            <w:r w:rsidRPr="00EB55C8">
              <w:rPr>
                <w:rFonts w:ascii="Arial Narrow" w:hAnsi="Arial Narrow"/>
              </w:rPr>
              <w:t>)</w:t>
            </w:r>
          </w:p>
        </w:tc>
        <w:tc>
          <w:tcPr>
            <w:tcW w:w="929" w:type="dxa"/>
            <w:shd w:val="clear" w:color="auto" w:fill="E5B8B7"/>
          </w:tcPr>
          <w:p w:rsidR="007A5BE8" w:rsidRPr="00EB55C8" w:rsidRDefault="007A5BE8" w:rsidP="00AE2F45">
            <w:pPr>
              <w:spacing w:after="0" w:line="240" w:lineRule="auto"/>
              <w:jc w:val="center"/>
              <w:rPr>
                <w:rFonts w:ascii="Arial Narrow" w:hAnsi="Arial Narrow"/>
              </w:rPr>
            </w:pPr>
            <w:r w:rsidRPr="00EB55C8">
              <w:rPr>
                <w:rFonts w:ascii="Arial Narrow" w:hAnsi="Arial Narrow"/>
              </w:rPr>
              <w:t>Optometric practice</w:t>
            </w:r>
          </w:p>
        </w:tc>
        <w:tc>
          <w:tcPr>
            <w:tcW w:w="792" w:type="dxa"/>
            <w:shd w:val="clear" w:color="auto" w:fill="E5B8B7"/>
          </w:tcPr>
          <w:p w:rsidR="007A5BE8" w:rsidRPr="00EB55C8" w:rsidRDefault="007A5BE8" w:rsidP="00AE2F45">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AE2F45">
            <w:pPr>
              <w:spacing w:after="0" w:line="240" w:lineRule="auto"/>
              <w:jc w:val="center"/>
              <w:rPr>
                <w:rFonts w:ascii="Arial Narrow" w:hAnsi="Arial Narrow"/>
              </w:rPr>
            </w:pPr>
          </w:p>
        </w:tc>
        <w:tc>
          <w:tcPr>
            <w:tcW w:w="876" w:type="dxa"/>
            <w:shd w:val="clear" w:color="auto" w:fill="D6E3BC"/>
          </w:tcPr>
          <w:p w:rsidR="007A5BE8" w:rsidRPr="00EB55C8" w:rsidRDefault="007A5BE8" w:rsidP="000D0BFA">
            <w:pPr>
              <w:spacing w:after="0" w:line="240" w:lineRule="auto"/>
              <w:jc w:val="center"/>
              <w:rPr>
                <w:rFonts w:ascii="Arial Narrow" w:hAnsi="Arial Narrow"/>
              </w:rPr>
            </w:pPr>
          </w:p>
        </w:tc>
        <w:tc>
          <w:tcPr>
            <w:tcW w:w="589" w:type="dxa"/>
            <w:shd w:val="clear" w:color="auto" w:fill="FBD4B4"/>
          </w:tcPr>
          <w:p w:rsidR="007A5BE8" w:rsidRPr="00EB55C8" w:rsidRDefault="007A5BE8" w:rsidP="007E478C">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6" w:type="dxa"/>
            <w:shd w:val="clear" w:color="auto" w:fill="FBD4B4"/>
          </w:tcPr>
          <w:p w:rsidR="007A5BE8" w:rsidRPr="00EB55C8" w:rsidRDefault="007A5BE8" w:rsidP="000D0BFA">
            <w:pPr>
              <w:spacing w:after="0" w:line="240" w:lineRule="auto"/>
              <w:jc w:val="center"/>
              <w:rPr>
                <w:rFonts w:ascii="Arial Narrow" w:hAnsi="Arial Narrow"/>
              </w:rPr>
            </w:pPr>
          </w:p>
        </w:tc>
      </w:tr>
      <w:tr w:rsidR="007A5BE8" w:rsidRPr="00EB55C8">
        <w:trPr>
          <w:trHeight w:val="890"/>
        </w:trPr>
        <w:tc>
          <w:tcPr>
            <w:tcW w:w="1614" w:type="dxa"/>
          </w:tcPr>
          <w:p w:rsidR="007A5BE8" w:rsidRPr="00EB55C8" w:rsidRDefault="007A5BE8" w:rsidP="00AE2F45">
            <w:pPr>
              <w:pStyle w:val="ListParagraph"/>
              <w:numPr>
                <w:ilvl w:val="2"/>
                <w:numId w:val="33"/>
              </w:numPr>
              <w:spacing w:after="0" w:line="240" w:lineRule="auto"/>
              <w:ind w:left="360" w:hanging="218"/>
              <w:jc w:val="left"/>
              <w:rPr>
                <w:rFonts w:ascii="Arial Narrow" w:hAnsi="Arial Narrow"/>
              </w:rPr>
            </w:pPr>
            <w:r w:rsidRPr="00EB55C8">
              <w:rPr>
                <w:rFonts w:ascii="Arial Narrow" w:hAnsi="Arial Narrow"/>
              </w:rPr>
              <w:t>Consumables (bandage contact lens, lubricant)</w:t>
            </w:r>
          </w:p>
        </w:tc>
        <w:tc>
          <w:tcPr>
            <w:tcW w:w="929" w:type="dxa"/>
            <w:shd w:val="clear" w:color="auto" w:fill="E5B8B7"/>
          </w:tcPr>
          <w:p w:rsidR="007A5BE8" w:rsidRPr="00EB55C8" w:rsidRDefault="007A5BE8" w:rsidP="00AE2F45">
            <w:pPr>
              <w:spacing w:after="0" w:line="240" w:lineRule="auto"/>
              <w:jc w:val="center"/>
              <w:rPr>
                <w:rFonts w:ascii="Arial Narrow" w:hAnsi="Arial Narrow"/>
              </w:rPr>
            </w:pPr>
            <w:r w:rsidRPr="00EB55C8">
              <w:rPr>
                <w:rFonts w:ascii="Arial Narrow" w:hAnsi="Arial Narrow"/>
              </w:rPr>
              <w:t>Optometric practice</w:t>
            </w:r>
          </w:p>
        </w:tc>
        <w:tc>
          <w:tcPr>
            <w:tcW w:w="792" w:type="dxa"/>
            <w:shd w:val="clear" w:color="auto" w:fill="E5B8B7"/>
          </w:tcPr>
          <w:p w:rsidR="007A5BE8" w:rsidRPr="00EB55C8" w:rsidRDefault="007A5BE8" w:rsidP="00AE2F45">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AE2F45">
            <w:pPr>
              <w:spacing w:after="0" w:line="240" w:lineRule="auto"/>
              <w:jc w:val="center"/>
              <w:rPr>
                <w:rFonts w:ascii="Arial Narrow" w:hAnsi="Arial Narrow"/>
              </w:rPr>
            </w:pPr>
          </w:p>
        </w:tc>
        <w:tc>
          <w:tcPr>
            <w:tcW w:w="876" w:type="dxa"/>
            <w:shd w:val="clear" w:color="auto" w:fill="D6E3BC"/>
          </w:tcPr>
          <w:p w:rsidR="007A5BE8" w:rsidRPr="00EB55C8" w:rsidRDefault="007A5BE8" w:rsidP="000D0BFA">
            <w:pPr>
              <w:spacing w:after="0" w:line="240" w:lineRule="auto"/>
              <w:jc w:val="center"/>
              <w:rPr>
                <w:rFonts w:ascii="Arial Narrow" w:hAnsi="Arial Narrow"/>
              </w:rPr>
            </w:pPr>
          </w:p>
        </w:tc>
        <w:tc>
          <w:tcPr>
            <w:tcW w:w="589" w:type="dxa"/>
            <w:shd w:val="clear" w:color="auto" w:fill="FBD4B4"/>
          </w:tcPr>
          <w:p w:rsidR="007A5BE8" w:rsidRPr="00EB55C8" w:rsidRDefault="007A5BE8" w:rsidP="007E478C">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6" w:type="dxa"/>
            <w:shd w:val="clear" w:color="auto" w:fill="FBD4B4"/>
          </w:tcPr>
          <w:p w:rsidR="007A5BE8" w:rsidRPr="00EB55C8" w:rsidRDefault="007A5BE8" w:rsidP="000D0BFA">
            <w:pPr>
              <w:spacing w:after="0" w:line="240" w:lineRule="auto"/>
              <w:jc w:val="center"/>
              <w:rPr>
                <w:rFonts w:ascii="Arial Narrow" w:hAnsi="Arial Narrow"/>
              </w:rPr>
            </w:pPr>
          </w:p>
        </w:tc>
      </w:tr>
      <w:tr w:rsidR="007A5BE8" w:rsidRPr="00EB55C8">
        <w:trPr>
          <w:trHeight w:val="460"/>
        </w:trPr>
        <w:tc>
          <w:tcPr>
            <w:tcW w:w="1614" w:type="dxa"/>
          </w:tcPr>
          <w:p w:rsidR="007A5BE8" w:rsidRPr="00EB55C8" w:rsidRDefault="007A5BE8" w:rsidP="000D0BFA">
            <w:pPr>
              <w:pStyle w:val="ListParagraph"/>
              <w:numPr>
                <w:ilvl w:val="2"/>
                <w:numId w:val="33"/>
              </w:numPr>
              <w:spacing w:after="0" w:line="240" w:lineRule="auto"/>
              <w:ind w:left="360" w:hanging="218"/>
              <w:jc w:val="left"/>
              <w:rPr>
                <w:rFonts w:ascii="Arial Narrow" w:hAnsi="Arial Narrow"/>
              </w:rPr>
            </w:pPr>
            <w:r w:rsidRPr="00EB55C8">
              <w:rPr>
                <w:rFonts w:ascii="Arial Narrow" w:hAnsi="Arial Narrow"/>
              </w:rPr>
              <w:t>After care appointment</w:t>
            </w:r>
          </w:p>
        </w:tc>
        <w:tc>
          <w:tcPr>
            <w:tcW w:w="929" w:type="dxa"/>
            <w:shd w:val="clear" w:color="auto" w:fill="E5B8B7"/>
          </w:tcPr>
          <w:p w:rsidR="007A5BE8" w:rsidRPr="00EB55C8" w:rsidRDefault="007A5BE8" w:rsidP="000D0BFA">
            <w:pPr>
              <w:spacing w:after="0" w:line="240" w:lineRule="auto"/>
              <w:jc w:val="center"/>
              <w:rPr>
                <w:rFonts w:ascii="Arial Narrow" w:hAnsi="Arial Narrow"/>
              </w:rPr>
            </w:pPr>
            <w:r w:rsidRPr="00EB55C8">
              <w:rPr>
                <w:rFonts w:ascii="Arial Narrow" w:hAnsi="Arial Narrow"/>
              </w:rPr>
              <w:t>Optometrist</w:t>
            </w:r>
          </w:p>
        </w:tc>
        <w:tc>
          <w:tcPr>
            <w:tcW w:w="792" w:type="dxa"/>
            <w:shd w:val="clear" w:color="auto" w:fill="E5B8B7"/>
          </w:tcPr>
          <w:p w:rsidR="007A5BE8" w:rsidRPr="00EB55C8" w:rsidRDefault="007A5BE8" w:rsidP="000D0BFA">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0D0BFA">
            <w:pPr>
              <w:spacing w:after="0" w:line="240" w:lineRule="auto"/>
              <w:jc w:val="center"/>
              <w:rPr>
                <w:rFonts w:ascii="Arial Narrow" w:hAnsi="Arial Narrow"/>
              </w:rPr>
            </w:pPr>
          </w:p>
        </w:tc>
        <w:tc>
          <w:tcPr>
            <w:tcW w:w="876" w:type="dxa"/>
            <w:shd w:val="clear" w:color="auto" w:fill="D6E3BC"/>
          </w:tcPr>
          <w:p w:rsidR="007A5BE8" w:rsidRPr="00EB55C8" w:rsidRDefault="007A5BE8" w:rsidP="000D0BFA">
            <w:pPr>
              <w:spacing w:after="0" w:line="240" w:lineRule="auto"/>
              <w:jc w:val="center"/>
              <w:rPr>
                <w:rFonts w:ascii="Arial Narrow" w:hAnsi="Arial Narrow"/>
              </w:rPr>
            </w:pPr>
          </w:p>
        </w:tc>
        <w:tc>
          <w:tcPr>
            <w:tcW w:w="589"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8" w:type="dxa"/>
            <w:shd w:val="clear" w:color="auto" w:fill="FBD4B4"/>
          </w:tcPr>
          <w:p w:rsidR="007A5BE8" w:rsidRPr="00EB55C8" w:rsidRDefault="007A5BE8" w:rsidP="000D0BFA">
            <w:pPr>
              <w:spacing w:after="0" w:line="240" w:lineRule="auto"/>
              <w:jc w:val="center"/>
              <w:rPr>
                <w:rFonts w:ascii="Arial Narrow" w:hAnsi="Arial Narrow"/>
              </w:rPr>
            </w:pPr>
          </w:p>
        </w:tc>
        <w:tc>
          <w:tcPr>
            <w:tcW w:w="686" w:type="dxa"/>
            <w:shd w:val="clear" w:color="auto" w:fill="FBD4B4"/>
          </w:tcPr>
          <w:p w:rsidR="007A5BE8" w:rsidRPr="00EB55C8" w:rsidRDefault="007A5BE8" w:rsidP="000D0BFA">
            <w:pPr>
              <w:spacing w:after="0" w:line="240" w:lineRule="auto"/>
              <w:jc w:val="center"/>
              <w:rPr>
                <w:rFonts w:ascii="Arial Narrow" w:hAnsi="Arial Narrow"/>
              </w:rPr>
            </w:pPr>
          </w:p>
        </w:tc>
      </w:tr>
      <w:tr w:rsidR="007A5BE8" w:rsidRPr="00EB55C8">
        <w:trPr>
          <w:trHeight w:val="223"/>
        </w:trPr>
        <w:tc>
          <w:tcPr>
            <w:tcW w:w="9100" w:type="dxa"/>
            <w:gridSpan w:val="11"/>
            <w:vAlign w:val="center"/>
          </w:tcPr>
          <w:p w:rsidR="007A5BE8" w:rsidRPr="00EB55C8" w:rsidRDefault="007A5BE8" w:rsidP="007F58DE">
            <w:pPr>
              <w:spacing w:after="0" w:line="240" w:lineRule="auto"/>
              <w:jc w:val="left"/>
              <w:rPr>
                <w:rFonts w:ascii="Arial Narrow" w:hAnsi="Arial Narrow"/>
                <w:u w:val="single"/>
              </w:rPr>
            </w:pPr>
            <w:r w:rsidRPr="00EB55C8">
              <w:rPr>
                <w:rFonts w:ascii="Arial Narrow" w:hAnsi="Arial Narrow"/>
                <w:u w:val="single"/>
              </w:rPr>
              <w:t xml:space="preserve">Resources provided to refer to ophthalmologist to remove imbedded </w:t>
            </w:r>
            <w:smartTag w:uri="urn:schemas-microsoft-com:office:smarttags" w:element="stockticker">
              <w:r w:rsidRPr="00EB55C8">
                <w:rPr>
                  <w:rFonts w:ascii="Arial Narrow" w:hAnsi="Arial Narrow"/>
                  <w:u w:val="single"/>
                </w:rPr>
                <w:t>CFB</w:t>
              </w:r>
            </w:smartTag>
            <w:r w:rsidRPr="00EB55C8">
              <w:rPr>
                <w:rFonts w:ascii="Arial Narrow" w:hAnsi="Arial Narrow"/>
                <w:u w:val="single"/>
              </w:rPr>
              <w:t xml:space="preserve"> </w:t>
            </w:r>
          </w:p>
        </w:tc>
      </w:tr>
      <w:tr w:rsidR="007A5BE8" w:rsidRPr="00EB55C8">
        <w:trPr>
          <w:trHeight w:val="445"/>
        </w:trPr>
        <w:tc>
          <w:tcPr>
            <w:tcW w:w="1614" w:type="dxa"/>
            <w:vMerge w:val="restart"/>
          </w:tcPr>
          <w:p w:rsidR="007A5BE8" w:rsidRPr="00EB55C8" w:rsidRDefault="007A5BE8" w:rsidP="00D00A8A">
            <w:pPr>
              <w:pStyle w:val="ListParagraph"/>
              <w:numPr>
                <w:ilvl w:val="2"/>
                <w:numId w:val="33"/>
              </w:numPr>
              <w:spacing w:after="0" w:line="240" w:lineRule="auto"/>
              <w:ind w:left="360" w:hanging="218"/>
              <w:jc w:val="left"/>
              <w:rPr>
                <w:rFonts w:ascii="Arial Narrow" w:hAnsi="Arial Narrow"/>
              </w:rPr>
            </w:pPr>
            <w:r w:rsidRPr="00EB55C8">
              <w:rPr>
                <w:rFonts w:ascii="Arial Narrow" w:hAnsi="Arial Narrow"/>
              </w:rPr>
              <w:t xml:space="preserve">Assessment and referral </w:t>
            </w:r>
          </w:p>
        </w:tc>
        <w:tc>
          <w:tcPr>
            <w:tcW w:w="929" w:type="dxa"/>
            <w:shd w:val="clear" w:color="auto" w:fill="E5B8B7"/>
          </w:tcPr>
          <w:p w:rsidR="007A5BE8" w:rsidRPr="00EB55C8" w:rsidRDefault="007A5BE8" w:rsidP="005976BA">
            <w:pPr>
              <w:spacing w:after="0" w:line="240" w:lineRule="auto"/>
              <w:jc w:val="center"/>
              <w:rPr>
                <w:rFonts w:ascii="Arial Narrow" w:hAnsi="Arial Narrow"/>
              </w:rPr>
            </w:pPr>
            <w:r w:rsidRPr="00EB55C8">
              <w:rPr>
                <w:rFonts w:ascii="Arial Narrow" w:hAnsi="Arial Narrow"/>
              </w:rPr>
              <w:t xml:space="preserve">Optometrist </w:t>
            </w:r>
          </w:p>
        </w:tc>
        <w:tc>
          <w:tcPr>
            <w:tcW w:w="792" w:type="dxa"/>
            <w:shd w:val="clear" w:color="auto" w:fill="E5B8B7"/>
          </w:tcPr>
          <w:p w:rsidR="007A5BE8" w:rsidRPr="00EB55C8" w:rsidRDefault="007A5BE8" w:rsidP="00314BE5">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314BE5">
            <w:pPr>
              <w:spacing w:after="0" w:line="240" w:lineRule="auto"/>
              <w:jc w:val="center"/>
              <w:rPr>
                <w:rFonts w:ascii="Arial Narrow" w:hAnsi="Arial Narrow"/>
              </w:rPr>
            </w:pPr>
          </w:p>
        </w:tc>
        <w:tc>
          <w:tcPr>
            <w:tcW w:w="876" w:type="dxa"/>
            <w:shd w:val="clear" w:color="auto" w:fill="D6E3BC"/>
          </w:tcPr>
          <w:p w:rsidR="007A5BE8" w:rsidRPr="00EB55C8" w:rsidRDefault="007A5BE8" w:rsidP="00314BE5">
            <w:pPr>
              <w:spacing w:after="0" w:line="240" w:lineRule="auto"/>
              <w:jc w:val="center"/>
              <w:rPr>
                <w:rFonts w:ascii="Arial Narrow" w:hAnsi="Arial Narrow"/>
              </w:rPr>
            </w:pPr>
          </w:p>
        </w:tc>
        <w:tc>
          <w:tcPr>
            <w:tcW w:w="589" w:type="dxa"/>
            <w:shd w:val="clear" w:color="auto" w:fill="FBD4B4"/>
          </w:tcPr>
          <w:p w:rsidR="007A5BE8" w:rsidRPr="00EB55C8" w:rsidRDefault="007A5BE8" w:rsidP="00314BE5">
            <w:pPr>
              <w:spacing w:after="0" w:line="240" w:lineRule="auto"/>
              <w:jc w:val="center"/>
              <w:rPr>
                <w:rFonts w:ascii="Arial Narrow" w:hAnsi="Arial Narrow"/>
              </w:rPr>
            </w:pPr>
            <w:r w:rsidRPr="00EB55C8">
              <w:rPr>
                <w:rFonts w:ascii="Arial Narrow" w:hAnsi="Arial Narrow"/>
              </w:rPr>
              <w:t>Item 10916</w:t>
            </w:r>
          </w:p>
          <w:p w:rsidR="007A5BE8" w:rsidRPr="00EB55C8" w:rsidRDefault="007A5BE8" w:rsidP="00314BE5">
            <w:pPr>
              <w:spacing w:after="0" w:line="240" w:lineRule="auto"/>
              <w:jc w:val="center"/>
              <w:rPr>
                <w:rFonts w:ascii="Arial Narrow" w:hAnsi="Arial Narrow"/>
              </w:rPr>
            </w:pPr>
            <w:r w:rsidRPr="00EB55C8">
              <w:rPr>
                <w:rFonts w:ascii="Arial Narrow" w:hAnsi="Arial Narrow"/>
              </w:rPr>
              <w:t>$30.25</w:t>
            </w: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6" w:type="dxa"/>
            <w:shd w:val="clear" w:color="auto" w:fill="FBD4B4"/>
          </w:tcPr>
          <w:p w:rsidR="007A5BE8" w:rsidRPr="00EB55C8" w:rsidRDefault="007A5BE8" w:rsidP="00314BE5">
            <w:pPr>
              <w:spacing w:after="0" w:line="240" w:lineRule="auto"/>
              <w:jc w:val="center"/>
              <w:rPr>
                <w:rFonts w:ascii="Arial Narrow" w:hAnsi="Arial Narrow"/>
              </w:rPr>
            </w:pPr>
            <w:r w:rsidRPr="00EB55C8">
              <w:rPr>
                <w:rFonts w:ascii="Arial Narrow" w:hAnsi="Arial Narrow"/>
              </w:rPr>
              <w:t>$30.25</w:t>
            </w:r>
          </w:p>
        </w:tc>
      </w:tr>
      <w:tr w:rsidR="007A5BE8" w:rsidRPr="00EB55C8">
        <w:trPr>
          <w:trHeight w:val="445"/>
        </w:trPr>
        <w:tc>
          <w:tcPr>
            <w:tcW w:w="1614" w:type="dxa"/>
            <w:vMerge/>
          </w:tcPr>
          <w:p w:rsidR="007A5BE8" w:rsidRPr="00EB55C8" w:rsidRDefault="007A5BE8" w:rsidP="00D00A8A">
            <w:pPr>
              <w:pStyle w:val="ListParagraph"/>
              <w:numPr>
                <w:ilvl w:val="2"/>
                <w:numId w:val="33"/>
              </w:numPr>
              <w:spacing w:after="0" w:line="240" w:lineRule="auto"/>
              <w:ind w:left="360" w:hanging="218"/>
              <w:jc w:val="left"/>
              <w:rPr>
                <w:rFonts w:ascii="Arial Narrow" w:hAnsi="Arial Narrow"/>
              </w:rPr>
            </w:pPr>
          </w:p>
        </w:tc>
        <w:tc>
          <w:tcPr>
            <w:tcW w:w="929" w:type="dxa"/>
            <w:shd w:val="clear" w:color="auto" w:fill="E5B8B7"/>
          </w:tcPr>
          <w:p w:rsidR="007A5BE8" w:rsidRPr="00EB55C8" w:rsidRDefault="007A5BE8" w:rsidP="00314BE5">
            <w:pPr>
              <w:spacing w:after="0" w:line="240" w:lineRule="auto"/>
              <w:jc w:val="center"/>
              <w:rPr>
                <w:rFonts w:ascii="Arial Narrow" w:hAnsi="Arial Narrow"/>
              </w:rPr>
            </w:pPr>
            <w:r w:rsidRPr="00EB55C8">
              <w:rPr>
                <w:rFonts w:ascii="Arial Narrow" w:hAnsi="Arial Narrow"/>
              </w:rPr>
              <w:t>GP</w:t>
            </w:r>
          </w:p>
        </w:tc>
        <w:tc>
          <w:tcPr>
            <w:tcW w:w="792" w:type="dxa"/>
            <w:shd w:val="clear" w:color="auto" w:fill="E5B8B7"/>
          </w:tcPr>
          <w:p w:rsidR="007A5BE8" w:rsidRPr="00EB55C8" w:rsidRDefault="007A5BE8" w:rsidP="00314BE5">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314BE5">
            <w:pPr>
              <w:spacing w:after="0" w:line="240" w:lineRule="auto"/>
              <w:jc w:val="center"/>
              <w:rPr>
                <w:rFonts w:ascii="Arial Narrow" w:hAnsi="Arial Narrow"/>
              </w:rPr>
            </w:pPr>
          </w:p>
        </w:tc>
        <w:tc>
          <w:tcPr>
            <w:tcW w:w="876" w:type="dxa"/>
            <w:shd w:val="clear" w:color="auto" w:fill="D6E3BC"/>
          </w:tcPr>
          <w:p w:rsidR="007A5BE8" w:rsidRPr="00EB55C8" w:rsidRDefault="007A5BE8" w:rsidP="00314BE5">
            <w:pPr>
              <w:spacing w:after="0" w:line="240" w:lineRule="auto"/>
              <w:jc w:val="center"/>
              <w:rPr>
                <w:rFonts w:ascii="Arial Narrow" w:hAnsi="Arial Narrow"/>
              </w:rPr>
            </w:pPr>
          </w:p>
        </w:tc>
        <w:tc>
          <w:tcPr>
            <w:tcW w:w="589" w:type="dxa"/>
            <w:shd w:val="clear" w:color="auto" w:fill="FBD4B4"/>
          </w:tcPr>
          <w:p w:rsidR="007A5BE8" w:rsidRPr="00EB55C8" w:rsidRDefault="007A5BE8" w:rsidP="001A4860">
            <w:pPr>
              <w:spacing w:after="0" w:line="240" w:lineRule="auto"/>
              <w:jc w:val="center"/>
              <w:rPr>
                <w:rFonts w:ascii="Arial Narrow" w:hAnsi="Arial Narrow"/>
              </w:rPr>
            </w:pPr>
            <w:r w:rsidRPr="00EB55C8">
              <w:rPr>
                <w:rFonts w:ascii="Arial Narrow" w:hAnsi="Arial Narrow"/>
              </w:rPr>
              <w:t>item 23 $36.30</w:t>
            </w: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6" w:type="dxa"/>
            <w:shd w:val="clear" w:color="auto" w:fill="FBD4B4"/>
          </w:tcPr>
          <w:p w:rsidR="007A5BE8" w:rsidRPr="00EB55C8" w:rsidRDefault="007A5BE8" w:rsidP="001A4860">
            <w:pPr>
              <w:spacing w:after="0" w:line="240" w:lineRule="auto"/>
              <w:jc w:val="center"/>
              <w:rPr>
                <w:rFonts w:ascii="Arial Narrow" w:hAnsi="Arial Narrow"/>
              </w:rPr>
            </w:pPr>
            <w:r w:rsidRPr="00EB55C8">
              <w:rPr>
                <w:rFonts w:ascii="Arial Narrow" w:hAnsi="Arial Narrow"/>
              </w:rPr>
              <w:t>$36.30</w:t>
            </w:r>
          </w:p>
        </w:tc>
      </w:tr>
      <w:tr w:rsidR="007A5BE8" w:rsidRPr="00EB55C8">
        <w:trPr>
          <w:trHeight w:val="668"/>
        </w:trPr>
        <w:tc>
          <w:tcPr>
            <w:tcW w:w="1614" w:type="dxa"/>
          </w:tcPr>
          <w:p w:rsidR="007A5BE8" w:rsidRPr="00EB55C8" w:rsidRDefault="007A5BE8" w:rsidP="00314BE5">
            <w:pPr>
              <w:pStyle w:val="ListParagraph"/>
              <w:numPr>
                <w:ilvl w:val="2"/>
                <w:numId w:val="33"/>
              </w:numPr>
              <w:spacing w:after="0" w:line="240" w:lineRule="auto"/>
              <w:ind w:left="360" w:hanging="218"/>
              <w:jc w:val="left"/>
              <w:rPr>
                <w:rFonts w:ascii="Arial Narrow" w:hAnsi="Arial Narrow"/>
              </w:rPr>
            </w:pPr>
            <w:r w:rsidRPr="00EB55C8">
              <w:rPr>
                <w:rFonts w:ascii="Arial Narrow" w:hAnsi="Arial Narrow"/>
              </w:rPr>
              <w:t>Ophthalmologist consultation</w:t>
            </w:r>
          </w:p>
        </w:tc>
        <w:tc>
          <w:tcPr>
            <w:tcW w:w="929" w:type="dxa"/>
            <w:shd w:val="clear" w:color="auto" w:fill="E5B8B7"/>
          </w:tcPr>
          <w:p w:rsidR="007A5BE8" w:rsidRPr="00EB55C8" w:rsidRDefault="007A5BE8" w:rsidP="00314BE5">
            <w:pPr>
              <w:spacing w:after="0" w:line="240" w:lineRule="auto"/>
              <w:jc w:val="center"/>
              <w:rPr>
                <w:rFonts w:ascii="Arial Narrow" w:hAnsi="Arial Narrow"/>
              </w:rPr>
            </w:pPr>
            <w:proofErr w:type="spellStart"/>
            <w:r w:rsidRPr="00EB55C8">
              <w:rPr>
                <w:rFonts w:ascii="Arial Narrow" w:hAnsi="Arial Narrow"/>
              </w:rPr>
              <w:t>Ophthal-mologist</w:t>
            </w:r>
            <w:proofErr w:type="spellEnd"/>
          </w:p>
        </w:tc>
        <w:tc>
          <w:tcPr>
            <w:tcW w:w="792" w:type="dxa"/>
            <w:shd w:val="clear" w:color="auto" w:fill="E5B8B7"/>
          </w:tcPr>
          <w:p w:rsidR="007A5BE8" w:rsidRPr="00EB55C8" w:rsidRDefault="007A5BE8" w:rsidP="00314BE5">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314BE5">
            <w:pPr>
              <w:spacing w:after="0" w:line="240" w:lineRule="auto"/>
              <w:jc w:val="center"/>
              <w:rPr>
                <w:rFonts w:ascii="Arial Narrow" w:hAnsi="Arial Narrow"/>
              </w:rPr>
            </w:pPr>
          </w:p>
        </w:tc>
        <w:tc>
          <w:tcPr>
            <w:tcW w:w="876" w:type="dxa"/>
            <w:shd w:val="clear" w:color="auto" w:fill="D6E3BC"/>
          </w:tcPr>
          <w:p w:rsidR="007A5BE8" w:rsidRPr="00EB55C8" w:rsidRDefault="007A5BE8" w:rsidP="00314BE5">
            <w:pPr>
              <w:spacing w:after="0" w:line="240" w:lineRule="auto"/>
              <w:jc w:val="center"/>
              <w:rPr>
                <w:rFonts w:ascii="Arial Narrow" w:hAnsi="Arial Narrow"/>
              </w:rPr>
            </w:pPr>
          </w:p>
        </w:tc>
        <w:tc>
          <w:tcPr>
            <w:tcW w:w="589" w:type="dxa"/>
            <w:shd w:val="clear" w:color="auto" w:fill="FBD4B4"/>
          </w:tcPr>
          <w:p w:rsidR="007A5BE8" w:rsidRPr="00EB55C8" w:rsidRDefault="007A5BE8" w:rsidP="00407EAB">
            <w:pPr>
              <w:spacing w:after="0" w:line="240" w:lineRule="auto"/>
              <w:jc w:val="center"/>
              <w:rPr>
                <w:rFonts w:ascii="Arial Narrow" w:hAnsi="Arial Narrow"/>
              </w:rPr>
            </w:pPr>
            <w:r w:rsidRPr="00EB55C8">
              <w:rPr>
                <w:rFonts w:ascii="Arial Narrow" w:hAnsi="Arial Narrow"/>
              </w:rPr>
              <w:t xml:space="preserve">item 104 </w:t>
            </w:r>
          </w:p>
          <w:p w:rsidR="007A5BE8" w:rsidRPr="00EB55C8" w:rsidRDefault="007A5BE8" w:rsidP="00407EAB">
            <w:pPr>
              <w:spacing w:after="0" w:line="240" w:lineRule="auto"/>
              <w:jc w:val="center"/>
              <w:rPr>
                <w:rFonts w:ascii="Arial Narrow" w:hAnsi="Arial Narrow"/>
              </w:rPr>
            </w:pPr>
            <w:r w:rsidRPr="00EB55C8">
              <w:rPr>
                <w:rFonts w:ascii="Arial Narrow" w:hAnsi="Arial Narrow"/>
              </w:rPr>
              <w:t>$72.75</w:t>
            </w: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407EAB">
            <w:pPr>
              <w:spacing w:after="0" w:line="240" w:lineRule="auto"/>
              <w:jc w:val="center"/>
              <w:rPr>
                <w:rFonts w:ascii="Arial Narrow" w:hAnsi="Arial Narrow"/>
              </w:rPr>
            </w:pPr>
            <w:r w:rsidRPr="00EB55C8">
              <w:rPr>
                <w:rFonts w:ascii="Arial Narrow" w:hAnsi="Arial Narrow"/>
              </w:rPr>
              <w:t>$12.80</w:t>
            </w:r>
          </w:p>
        </w:tc>
        <w:tc>
          <w:tcPr>
            <w:tcW w:w="688" w:type="dxa"/>
            <w:shd w:val="clear" w:color="auto" w:fill="FBD4B4"/>
          </w:tcPr>
          <w:p w:rsidR="007A5BE8" w:rsidRPr="00EB55C8" w:rsidRDefault="007A5BE8" w:rsidP="001858EA">
            <w:pPr>
              <w:spacing w:after="0" w:line="240" w:lineRule="auto"/>
              <w:jc w:val="center"/>
              <w:rPr>
                <w:rFonts w:ascii="Arial Narrow" w:hAnsi="Arial Narrow"/>
              </w:rPr>
            </w:pPr>
            <w:r w:rsidRPr="00EB55C8">
              <w:rPr>
                <w:rFonts w:ascii="Arial Narrow" w:hAnsi="Arial Narrow"/>
              </w:rPr>
              <w:t>gap</w:t>
            </w:r>
          </w:p>
        </w:tc>
        <w:tc>
          <w:tcPr>
            <w:tcW w:w="686" w:type="dxa"/>
            <w:shd w:val="clear" w:color="auto" w:fill="FBD4B4"/>
          </w:tcPr>
          <w:p w:rsidR="007A5BE8" w:rsidRPr="00EB55C8" w:rsidRDefault="007A5BE8" w:rsidP="00407EAB">
            <w:pPr>
              <w:spacing w:after="0" w:line="240" w:lineRule="auto"/>
              <w:jc w:val="center"/>
              <w:rPr>
                <w:rFonts w:ascii="Arial Narrow" w:hAnsi="Arial Narrow"/>
              </w:rPr>
            </w:pPr>
            <w:r w:rsidRPr="00EB55C8">
              <w:rPr>
                <w:rFonts w:ascii="Arial Narrow" w:hAnsi="Arial Narrow"/>
              </w:rPr>
              <w:t>$85.55</w:t>
            </w:r>
          </w:p>
          <w:p w:rsidR="007A5BE8" w:rsidRPr="00EB55C8" w:rsidRDefault="007A5BE8" w:rsidP="00407EAB">
            <w:pPr>
              <w:spacing w:after="0" w:line="240" w:lineRule="auto"/>
              <w:jc w:val="center"/>
              <w:rPr>
                <w:rFonts w:ascii="Arial Narrow" w:hAnsi="Arial Narrow"/>
              </w:rPr>
            </w:pPr>
            <w:r w:rsidRPr="00EB55C8">
              <w:rPr>
                <w:rFonts w:ascii="Arial Narrow" w:hAnsi="Arial Narrow"/>
              </w:rPr>
              <w:t>plus gap</w:t>
            </w:r>
          </w:p>
        </w:tc>
      </w:tr>
      <w:tr w:rsidR="007A5BE8" w:rsidRPr="00EB55C8">
        <w:trPr>
          <w:trHeight w:val="668"/>
        </w:trPr>
        <w:tc>
          <w:tcPr>
            <w:tcW w:w="1614" w:type="dxa"/>
          </w:tcPr>
          <w:p w:rsidR="007A5BE8" w:rsidRPr="00EB55C8" w:rsidRDefault="007A5BE8" w:rsidP="00A8464E">
            <w:pPr>
              <w:pStyle w:val="ListParagraph"/>
              <w:numPr>
                <w:ilvl w:val="2"/>
                <w:numId w:val="33"/>
              </w:numPr>
              <w:spacing w:after="0" w:line="240" w:lineRule="auto"/>
              <w:ind w:left="360" w:hanging="218"/>
              <w:jc w:val="left"/>
              <w:rPr>
                <w:rFonts w:ascii="Arial Narrow" w:hAnsi="Arial Narrow"/>
              </w:rPr>
            </w:pPr>
            <w:smartTag w:uri="urn:schemas-microsoft-com:office:smarttags" w:element="stockticker">
              <w:r w:rsidRPr="00EB55C8">
                <w:rPr>
                  <w:rFonts w:ascii="Arial Narrow" w:hAnsi="Arial Narrow"/>
                </w:rPr>
                <w:t>CFB</w:t>
              </w:r>
            </w:smartTag>
            <w:r w:rsidRPr="00EB55C8">
              <w:rPr>
                <w:rFonts w:ascii="Arial Narrow" w:hAnsi="Arial Narrow"/>
              </w:rPr>
              <w:t xml:space="preserve"> removal by ophthalmologist</w:t>
            </w:r>
          </w:p>
        </w:tc>
        <w:tc>
          <w:tcPr>
            <w:tcW w:w="929" w:type="dxa"/>
            <w:shd w:val="clear" w:color="auto" w:fill="E5B8B7"/>
          </w:tcPr>
          <w:p w:rsidR="007A5BE8" w:rsidRPr="00EB55C8" w:rsidRDefault="007A5BE8" w:rsidP="00A8464E">
            <w:pPr>
              <w:spacing w:after="0" w:line="240" w:lineRule="auto"/>
              <w:jc w:val="center"/>
              <w:rPr>
                <w:rFonts w:ascii="Arial Narrow" w:hAnsi="Arial Narrow"/>
              </w:rPr>
            </w:pPr>
            <w:proofErr w:type="spellStart"/>
            <w:r w:rsidRPr="00EB55C8">
              <w:rPr>
                <w:rFonts w:ascii="Arial Narrow" w:hAnsi="Arial Narrow"/>
              </w:rPr>
              <w:t>Ophthal-mologist</w:t>
            </w:r>
            <w:proofErr w:type="spellEnd"/>
          </w:p>
        </w:tc>
        <w:tc>
          <w:tcPr>
            <w:tcW w:w="792" w:type="dxa"/>
            <w:shd w:val="clear" w:color="auto" w:fill="E5B8B7"/>
          </w:tcPr>
          <w:p w:rsidR="007A5BE8" w:rsidRPr="00EB55C8" w:rsidRDefault="007A5BE8" w:rsidP="00A8464E">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A8464E">
            <w:pPr>
              <w:spacing w:after="0" w:line="240" w:lineRule="auto"/>
              <w:jc w:val="center"/>
              <w:rPr>
                <w:rFonts w:ascii="Arial Narrow" w:hAnsi="Arial Narrow"/>
              </w:rPr>
            </w:pPr>
          </w:p>
        </w:tc>
        <w:tc>
          <w:tcPr>
            <w:tcW w:w="876" w:type="dxa"/>
            <w:shd w:val="clear" w:color="auto" w:fill="D6E3BC"/>
          </w:tcPr>
          <w:p w:rsidR="007A5BE8" w:rsidRPr="00EB55C8" w:rsidRDefault="007A5BE8" w:rsidP="00A8464E">
            <w:pPr>
              <w:spacing w:after="0" w:line="240" w:lineRule="auto"/>
              <w:jc w:val="center"/>
              <w:rPr>
                <w:rFonts w:ascii="Arial Narrow" w:hAnsi="Arial Narrow"/>
              </w:rPr>
            </w:pPr>
          </w:p>
        </w:tc>
        <w:tc>
          <w:tcPr>
            <w:tcW w:w="589" w:type="dxa"/>
            <w:shd w:val="clear" w:color="auto" w:fill="FBD4B4"/>
          </w:tcPr>
          <w:p w:rsidR="007A5BE8" w:rsidRPr="00EB55C8" w:rsidRDefault="007A5BE8" w:rsidP="00A8464E">
            <w:pPr>
              <w:spacing w:after="0" w:line="240" w:lineRule="auto"/>
              <w:jc w:val="center"/>
              <w:rPr>
                <w:rFonts w:ascii="Arial Narrow" w:hAnsi="Arial Narrow"/>
              </w:rPr>
            </w:pPr>
            <w:r w:rsidRPr="00EB55C8">
              <w:rPr>
                <w:rFonts w:ascii="Arial Narrow" w:hAnsi="Arial Narrow"/>
              </w:rPr>
              <w:t>item 42644</w:t>
            </w:r>
          </w:p>
          <w:p w:rsidR="007A5BE8" w:rsidRPr="00EB55C8" w:rsidRDefault="007A5BE8" w:rsidP="00A8464E">
            <w:pPr>
              <w:spacing w:after="0" w:line="240" w:lineRule="auto"/>
              <w:jc w:val="center"/>
              <w:rPr>
                <w:rFonts w:ascii="Arial Narrow" w:hAnsi="Arial Narrow"/>
              </w:rPr>
            </w:pPr>
            <w:r w:rsidRPr="00EB55C8">
              <w:rPr>
                <w:rFonts w:ascii="Arial Narrow" w:hAnsi="Arial Narrow"/>
              </w:rPr>
              <w:t>$61.35</w:t>
            </w:r>
          </w:p>
        </w:tc>
        <w:tc>
          <w:tcPr>
            <w:tcW w:w="688" w:type="dxa"/>
            <w:shd w:val="clear" w:color="auto" w:fill="FBD4B4"/>
          </w:tcPr>
          <w:p w:rsidR="007A5BE8" w:rsidRPr="00EB55C8" w:rsidRDefault="007A5BE8" w:rsidP="00A8464E">
            <w:pPr>
              <w:spacing w:after="0" w:line="240" w:lineRule="auto"/>
              <w:jc w:val="center"/>
              <w:rPr>
                <w:rFonts w:ascii="Arial Narrow" w:hAnsi="Arial Narrow"/>
              </w:rPr>
            </w:pPr>
          </w:p>
        </w:tc>
        <w:tc>
          <w:tcPr>
            <w:tcW w:w="688" w:type="dxa"/>
            <w:shd w:val="clear" w:color="auto" w:fill="FBD4B4"/>
          </w:tcPr>
          <w:p w:rsidR="007A5BE8" w:rsidRPr="00EB55C8" w:rsidRDefault="007A5BE8" w:rsidP="00A8464E">
            <w:pPr>
              <w:spacing w:after="0" w:line="240" w:lineRule="auto"/>
              <w:jc w:val="center"/>
              <w:rPr>
                <w:rFonts w:ascii="Arial Narrow" w:hAnsi="Arial Narrow"/>
              </w:rPr>
            </w:pPr>
          </w:p>
        </w:tc>
        <w:tc>
          <w:tcPr>
            <w:tcW w:w="688" w:type="dxa"/>
            <w:shd w:val="clear" w:color="auto" w:fill="FBD4B4"/>
          </w:tcPr>
          <w:p w:rsidR="007A5BE8" w:rsidRPr="00EB55C8" w:rsidRDefault="007A5BE8" w:rsidP="00A8464E">
            <w:pPr>
              <w:spacing w:after="0" w:line="240" w:lineRule="auto"/>
              <w:jc w:val="center"/>
              <w:rPr>
                <w:rFonts w:ascii="Arial Narrow" w:hAnsi="Arial Narrow"/>
              </w:rPr>
            </w:pPr>
            <w:r w:rsidRPr="00EB55C8">
              <w:rPr>
                <w:rFonts w:ascii="Arial Narrow" w:hAnsi="Arial Narrow"/>
              </w:rPr>
              <w:t>$10.80</w:t>
            </w:r>
          </w:p>
        </w:tc>
        <w:tc>
          <w:tcPr>
            <w:tcW w:w="688" w:type="dxa"/>
            <w:shd w:val="clear" w:color="auto" w:fill="FBD4B4"/>
          </w:tcPr>
          <w:p w:rsidR="007A5BE8" w:rsidRPr="00EB55C8" w:rsidRDefault="007A5BE8" w:rsidP="00A8464E">
            <w:pPr>
              <w:spacing w:after="0" w:line="240" w:lineRule="auto"/>
              <w:jc w:val="center"/>
              <w:rPr>
                <w:rFonts w:ascii="Arial Narrow" w:hAnsi="Arial Narrow"/>
              </w:rPr>
            </w:pPr>
            <w:r w:rsidRPr="00EB55C8">
              <w:rPr>
                <w:rFonts w:ascii="Arial Narrow" w:hAnsi="Arial Narrow"/>
              </w:rPr>
              <w:t>gap</w:t>
            </w:r>
          </w:p>
        </w:tc>
        <w:tc>
          <w:tcPr>
            <w:tcW w:w="686" w:type="dxa"/>
            <w:shd w:val="clear" w:color="auto" w:fill="FBD4B4"/>
          </w:tcPr>
          <w:p w:rsidR="007A5BE8" w:rsidRPr="00EB55C8" w:rsidRDefault="007A5BE8" w:rsidP="00A8464E">
            <w:pPr>
              <w:spacing w:after="0" w:line="240" w:lineRule="auto"/>
              <w:jc w:val="center"/>
              <w:rPr>
                <w:rFonts w:ascii="Arial Narrow" w:hAnsi="Arial Narrow"/>
              </w:rPr>
            </w:pPr>
            <w:r w:rsidRPr="00EB55C8">
              <w:rPr>
                <w:rFonts w:ascii="Arial Narrow" w:hAnsi="Arial Narrow"/>
              </w:rPr>
              <w:t>$72.15 plus gap</w:t>
            </w:r>
          </w:p>
        </w:tc>
      </w:tr>
      <w:tr w:rsidR="007A5BE8" w:rsidRPr="00EB55C8">
        <w:trPr>
          <w:trHeight w:val="460"/>
        </w:trPr>
        <w:tc>
          <w:tcPr>
            <w:tcW w:w="1614" w:type="dxa"/>
          </w:tcPr>
          <w:p w:rsidR="007A5BE8" w:rsidRPr="00EB55C8" w:rsidRDefault="007A5BE8" w:rsidP="00314BE5">
            <w:pPr>
              <w:pStyle w:val="ListParagraph"/>
              <w:numPr>
                <w:ilvl w:val="2"/>
                <w:numId w:val="33"/>
              </w:numPr>
              <w:spacing w:after="0" w:line="240" w:lineRule="auto"/>
              <w:ind w:left="360" w:hanging="218"/>
              <w:jc w:val="left"/>
              <w:rPr>
                <w:rFonts w:ascii="Arial Narrow" w:hAnsi="Arial Narrow"/>
              </w:rPr>
            </w:pPr>
            <w:r w:rsidRPr="00EB55C8">
              <w:rPr>
                <w:rFonts w:ascii="Arial Narrow" w:hAnsi="Arial Narrow"/>
              </w:rPr>
              <w:t>After care appointment</w:t>
            </w:r>
          </w:p>
        </w:tc>
        <w:tc>
          <w:tcPr>
            <w:tcW w:w="929" w:type="dxa"/>
            <w:shd w:val="clear" w:color="auto" w:fill="E5B8B7"/>
          </w:tcPr>
          <w:p w:rsidR="007A5BE8" w:rsidRPr="00EB55C8" w:rsidRDefault="007A5BE8" w:rsidP="006755CE">
            <w:pPr>
              <w:spacing w:after="0" w:line="240" w:lineRule="auto"/>
              <w:jc w:val="center"/>
              <w:rPr>
                <w:rFonts w:ascii="Arial Narrow" w:hAnsi="Arial Narrow"/>
              </w:rPr>
            </w:pPr>
            <w:proofErr w:type="spellStart"/>
            <w:r w:rsidRPr="00EB55C8">
              <w:rPr>
                <w:rFonts w:ascii="Arial Narrow" w:hAnsi="Arial Narrow"/>
              </w:rPr>
              <w:t>Ophthal-mologist</w:t>
            </w:r>
            <w:proofErr w:type="spellEnd"/>
          </w:p>
        </w:tc>
        <w:tc>
          <w:tcPr>
            <w:tcW w:w="792" w:type="dxa"/>
            <w:shd w:val="clear" w:color="auto" w:fill="E5B8B7"/>
          </w:tcPr>
          <w:p w:rsidR="007A5BE8" w:rsidRPr="00EB55C8" w:rsidRDefault="007A5BE8" w:rsidP="00314BE5">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314BE5">
            <w:pPr>
              <w:spacing w:after="0" w:line="240" w:lineRule="auto"/>
              <w:jc w:val="center"/>
              <w:rPr>
                <w:rFonts w:ascii="Arial Narrow" w:hAnsi="Arial Narrow"/>
              </w:rPr>
            </w:pPr>
          </w:p>
        </w:tc>
        <w:tc>
          <w:tcPr>
            <w:tcW w:w="876" w:type="dxa"/>
            <w:shd w:val="clear" w:color="auto" w:fill="D6E3BC"/>
          </w:tcPr>
          <w:p w:rsidR="007A5BE8" w:rsidRPr="00EB55C8" w:rsidRDefault="007A5BE8" w:rsidP="00314BE5">
            <w:pPr>
              <w:spacing w:after="0" w:line="240" w:lineRule="auto"/>
              <w:jc w:val="center"/>
              <w:rPr>
                <w:rFonts w:ascii="Arial Narrow" w:hAnsi="Arial Narrow"/>
              </w:rPr>
            </w:pPr>
          </w:p>
        </w:tc>
        <w:tc>
          <w:tcPr>
            <w:tcW w:w="589"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8" w:type="dxa"/>
            <w:shd w:val="clear" w:color="auto" w:fill="FBD4B4"/>
          </w:tcPr>
          <w:p w:rsidR="007A5BE8" w:rsidRPr="00EB55C8" w:rsidRDefault="007A5BE8" w:rsidP="00314BE5">
            <w:pPr>
              <w:spacing w:after="0" w:line="240" w:lineRule="auto"/>
              <w:jc w:val="center"/>
              <w:rPr>
                <w:rFonts w:ascii="Arial Narrow" w:hAnsi="Arial Narrow"/>
              </w:rPr>
            </w:pPr>
          </w:p>
        </w:tc>
        <w:tc>
          <w:tcPr>
            <w:tcW w:w="686" w:type="dxa"/>
            <w:shd w:val="clear" w:color="auto" w:fill="FBD4B4"/>
          </w:tcPr>
          <w:p w:rsidR="007A5BE8" w:rsidRPr="00EB55C8" w:rsidRDefault="007A5BE8" w:rsidP="00314BE5">
            <w:pPr>
              <w:spacing w:after="0" w:line="240" w:lineRule="auto"/>
              <w:jc w:val="center"/>
              <w:rPr>
                <w:rFonts w:ascii="Arial Narrow" w:hAnsi="Arial Narrow"/>
              </w:rPr>
            </w:pPr>
          </w:p>
        </w:tc>
      </w:tr>
      <w:tr w:rsidR="007A5BE8" w:rsidRPr="00EB55C8">
        <w:trPr>
          <w:trHeight w:val="223"/>
        </w:trPr>
        <w:tc>
          <w:tcPr>
            <w:tcW w:w="9100" w:type="dxa"/>
            <w:gridSpan w:val="11"/>
            <w:vAlign w:val="center"/>
          </w:tcPr>
          <w:p w:rsidR="007A5BE8" w:rsidRPr="00EB55C8" w:rsidRDefault="007A5BE8" w:rsidP="006755CE">
            <w:pPr>
              <w:spacing w:after="0" w:line="240" w:lineRule="auto"/>
              <w:jc w:val="left"/>
              <w:rPr>
                <w:rFonts w:ascii="Arial Narrow" w:hAnsi="Arial Narrow"/>
                <w:u w:val="single"/>
              </w:rPr>
            </w:pPr>
            <w:r w:rsidRPr="00EB55C8">
              <w:rPr>
                <w:rFonts w:ascii="Arial Narrow" w:hAnsi="Arial Narrow"/>
                <w:u w:val="single"/>
              </w:rPr>
              <w:t xml:space="preserve">Resources provided for a general practitioner to remove imbedded </w:t>
            </w:r>
            <w:smartTag w:uri="urn:schemas-microsoft-com:office:smarttags" w:element="stockticker">
              <w:r w:rsidRPr="00EB55C8">
                <w:rPr>
                  <w:rFonts w:ascii="Arial Narrow" w:hAnsi="Arial Narrow"/>
                  <w:u w:val="single"/>
                </w:rPr>
                <w:t>CFB</w:t>
              </w:r>
            </w:smartTag>
            <w:r w:rsidRPr="00EB55C8">
              <w:rPr>
                <w:rFonts w:ascii="Arial Narrow" w:hAnsi="Arial Narrow"/>
                <w:u w:val="single"/>
              </w:rPr>
              <w:t xml:space="preserve"> under existing MBS item</w:t>
            </w:r>
          </w:p>
        </w:tc>
      </w:tr>
      <w:tr w:rsidR="007A5BE8" w:rsidRPr="00EB55C8">
        <w:trPr>
          <w:trHeight w:val="564"/>
        </w:trPr>
        <w:tc>
          <w:tcPr>
            <w:tcW w:w="1614" w:type="dxa"/>
          </w:tcPr>
          <w:p w:rsidR="007A5BE8" w:rsidRPr="00EB55C8" w:rsidRDefault="007A5BE8" w:rsidP="006755CE">
            <w:pPr>
              <w:pStyle w:val="ListParagraph"/>
              <w:numPr>
                <w:ilvl w:val="2"/>
                <w:numId w:val="33"/>
              </w:numPr>
              <w:spacing w:after="0" w:line="240" w:lineRule="auto"/>
              <w:ind w:left="360" w:hanging="218"/>
              <w:jc w:val="left"/>
              <w:rPr>
                <w:rFonts w:ascii="Arial Narrow" w:hAnsi="Arial Narrow"/>
              </w:rPr>
            </w:pPr>
            <w:r w:rsidRPr="00EB55C8">
              <w:rPr>
                <w:rFonts w:ascii="Arial Narrow" w:hAnsi="Arial Narrow"/>
              </w:rPr>
              <w:t>GP consultation</w:t>
            </w:r>
          </w:p>
        </w:tc>
        <w:tc>
          <w:tcPr>
            <w:tcW w:w="929" w:type="dxa"/>
            <w:shd w:val="clear" w:color="auto" w:fill="E5B8B7"/>
          </w:tcPr>
          <w:p w:rsidR="007A5BE8" w:rsidRPr="00EB55C8" w:rsidRDefault="007A5BE8" w:rsidP="00AE2F45">
            <w:pPr>
              <w:spacing w:after="0" w:line="240" w:lineRule="auto"/>
              <w:jc w:val="center"/>
              <w:rPr>
                <w:rFonts w:ascii="Arial Narrow" w:hAnsi="Arial Narrow"/>
              </w:rPr>
            </w:pPr>
            <w:r w:rsidRPr="00EB55C8">
              <w:rPr>
                <w:rFonts w:ascii="Arial Narrow" w:hAnsi="Arial Narrow"/>
              </w:rPr>
              <w:t>General practitioner</w:t>
            </w:r>
          </w:p>
        </w:tc>
        <w:tc>
          <w:tcPr>
            <w:tcW w:w="792" w:type="dxa"/>
            <w:shd w:val="clear" w:color="auto" w:fill="E5B8B7"/>
          </w:tcPr>
          <w:p w:rsidR="007A5BE8" w:rsidRPr="00EB55C8" w:rsidRDefault="007A5BE8" w:rsidP="00AE2F45">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AE2F45">
            <w:pPr>
              <w:spacing w:after="0" w:line="240" w:lineRule="auto"/>
              <w:jc w:val="center"/>
              <w:rPr>
                <w:rFonts w:ascii="Arial Narrow" w:hAnsi="Arial Narrow"/>
              </w:rPr>
            </w:pPr>
          </w:p>
        </w:tc>
        <w:tc>
          <w:tcPr>
            <w:tcW w:w="876" w:type="dxa"/>
            <w:shd w:val="clear" w:color="auto" w:fill="D6E3BC"/>
          </w:tcPr>
          <w:p w:rsidR="007A5BE8" w:rsidRPr="00EB55C8" w:rsidRDefault="007A5BE8" w:rsidP="00AE2F45">
            <w:pPr>
              <w:spacing w:after="0" w:line="240" w:lineRule="auto"/>
              <w:jc w:val="center"/>
              <w:rPr>
                <w:rFonts w:ascii="Arial Narrow" w:hAnsi="Arial Narrow"/>
              </w:rPr>
            </w:pPr>
          </w:p>
        </w:tc>
        <w:tc>
          <w:tcPr>
            <w:tcW w:w="589" w:type="dxa"/>
            <w:shd w:val="clear" w:color="auto" w:fill="FBD4B4"/>
          </w:tcPr>
          <w:p w:rsidR="007A5BE8" w:rsidRPr="00EB55C8" w:rsidRDefault="007A5BE8" w:rsidP="009E1E5B">
            <w:pPr>
              <w:spacing w:after="0" w:line="240" w:lineRule="auto"/>
              <w:jc w:val="center"/>
              <w:rPr>
                <w:rFonts w:ascii="Arial Narrow" w:hAnsi="Arial Narrow"/>
              </w:rPr>
            </w:pPr>
            <w:r w:rsidRPr="00EB55C8">
              <w:rPr>
                <w:rFonts w:ascii="Arial Narrow" w:hAnsi="Arial Narrow"/>
              </w:rPr>
              <w:t>Item 23</w:t>
            </w:r>
          </w:p>
          <w:p w:rsidR="007A5BE8" w:rsidRPr="00EB55C8" w:rsidRDefault="007A5BE8" w:rsidP="009E1E5B">
            <w:pPr>
              <w:spacing w:after="0" w:line="240" w:lineRule="auto"/>
              <w:jc w:val="center"/>
              <w:rPr>
                <w:rFonts w:ascii="Arial Narrow" w:hAnsi="Arial Narrow"/>
              </w:rPr>
            </w:pPr>
            <w:r w:rsidRPr="00EB55C8">
              <w:rPr>
                <w:rFonts w:ascii="Arial Narrow" w:hAnsi="Arial Narrow"/>
              </w:rPr>
              <w:t>$36.30</w:t>
            </w:r>
          </w:p>
        </w:tc>
        <w:tc>
          <w:tcPr>
            <w:tcW w:w="688" w:type="dxa"/>
            <w:shd w:val="clear" w:color="auto" w:fill="FBD4B4"/>
          </w:tcPr>
          <w:p w:rsidR="007A5BE8" w:rsidRPr="00EB55C8" w:rsidRDefault="007A5BE8" w:rsidP="009E1E5B">
            <w:pPr>
              <w:spacing w:after="0" w:line="240" w:lineRule="auto"/>
              <w:jc w:val="center"/>
              <w:rPr>
                <w:rFonts w:ascii="Arial Narrow" w:hAnsi="Arial Narrow"/>
              </w:rPr>
            </w:pPr>
          </w:p>
        </w:tc>
        <w:tc>
          <w:tcPr>
            <w:tcW w:w="688" w:type="dxa"/>
            <w:shd w:val="clear" w:color="auto" w:fill="FBD4B4"/>
          </w:tcPr>
          <w:p w:rsidR="007A5BE8" w:rsidRPr="00EB55C8" w:rsidRDefault="007A5BE8" w:rsidP="009E1E5B">
            <w:pPr>
              <w:spacing w:after="0" w:line="240" w:lineRule="auto"/>
              <w:jc w:val="center"/>
              <w:rPr>
                <w:rFonts w:ascii="Arial Narrow" w:hAnsi="Arial Narrow"/>
              </w:rPr>
            </w:pPr>
          </w:p>
        </w:tc>
        <w:tc>
          <w:tcPr>
            <w:tcW w:w="688" w:type="dxa"/>
            <w:shd w:val="clear" w:color="auto" w:fill="FBD4B4"/>
          </w:tcPr>
          <w:p w:rsidR="007A5BE8" w:rsidRPr="00EB55C8" w:rsidRDefault="007A5BE8" w:rsidP="009E1E5B">
            <w:pPr>
              <w:spacing w:after="0" w:line="240" w:lineRule="auto"/>
              <w:jc w:val="center"/>
              <w:rPr>
                <w:rFonts w:ascii="Arial Narrow" w:hAnsi="Arial Narrow"/>
              </w:rPr>
            </w:pPr>
          </w:p>
        </w:tc>
        <w:tc>
          <w:tcPr>
            <w:tcW w:w="688" w:type="dxa"/>
            <w:shd w:val="clear" w:color="auto" w:fill="FBD4B4"/>
          </w:tcPr>
          <w:p w:rsidR="007A5BE8" w:rsidRPr="00EB55C8" w:rsidRDefault="007A5BE8" w:rsidP="009E1E5B">
            <w:pPr>
              <w:spacing w:after="0" w:line="240" w:lineRule="auto"/>
              <w:jc w:val="center"/>
              <w:rPr>
                <w:rFonts w:ascii="Arial Narrow" w:hAnsi="Arial Narrow"/>
              </w:rPr>
            </w:pPr>
          </w:p>
        </w:tc>
        <w:tc>
          <w:tcPr>
            <w:tcW w:w="686" w:type="dxa"/>
            <w:shd w:val="clear" w:color="auto" w:fill="FBD4B4"/>
          </w:tcPr>
          <w:p w:rsidR="007A5BE8" w:rsidRPr="00EB55C8" w:rsidRDefault="007A5BE8" w:rsidP="009E1E5B">
            <w:pPr>
              <w:spacing w:after="0" w:line="240" w:lineRule="auto"/>
              <w:jc w:val="center"/>
              <w:rPr>
                <w:rFonts w:ascii="Arial Narrow" w:hAnsi="Arial Narrow"/>
              </w:rPr>
            </w:pPr>
            <w:r w:rsidRPr="00EB55C8">
              <w:rPr>
                <w:rFonts w:ascii="Arial Narrow" w:hAnsi="Arial Narrow"/>
              </w:rPr>
              <w:t>$36.30</w:t>
            </w:r>
          </w:p>
        </w:tc>
      </w:tr>
      <w:tr w:rsidR="007A5BE8" w:rsidRPr="00EB55C8">
        <w:trPr>
          <w:trHeight w:val="700"/>
        </w:trPr>
        <w:tc>
          <w:tcPr>
            <w:tcW w:w="1614" w:type="dxa"/>
          </w:tcPr>
          <w:p w:rsidR="007A5BE8" w:rsidRPr="00EB55C8" w:rsidRDefault="007A5BE8" w:rsidP="00407EAB">
            <w:pPr>
              <w:pStyle w:val="ListParagraph"/>
              <w:numPr>
                <w:ilvl w:val="2"/>
                <w:numId w:val="33"/>
              </w:numPr>
              <w:spacing w:after="0" w:line="240" w:lineRule="auto"/>
              <w:ind w:left="360" w:hanging="218"/>
              <w:jc w:val="left"/>
              <w:rPr>
                <w:rFonts w:ascii="Arial Narrow" w:hAnsi="Arial Narrow"/>
              </w:rPr>
            </w:pPr>
            <w:smartTag w:uri="urn:schemas-microsoft-com:office:smarttags" w:element="stockticker">
              <w:r w:rsidRPr="00EB55C8">
                <w:rPr>
                  <w:rFonts w:ascii="Arial Narrow" w:hAnsi="Arial Narrow"/>
                </w:rPr>
                <w:t>CFB</w:t>
              </w:r>
            </w:smartTag>
            <w:r w:rsidRPr="00EB55C8">
              <w:rPr>
                <w:rFonts w:ascii="Arial Narrow" w:hAnsi="Arial Narrow"/>
              </w:rPr>
              <w:t xml:space="preserve"> removal by GP</w:t>
            </w:r>
          </w:p>
        </w:tc>
        <w:tc>
          <w:tcPr>
            <w:tcW w:w="929" w:type="dxa"/>
            <w:shd w:val="clear" w:color="auto" w:fill="E5B8B7"/>
          </w:tcPr>
          <w:p w:rsidR="007A5BE8" w:rsidRPr="00EB55C8" w:rsidRDefault="007A5BE8" w:rsidP="00A8464E">
            <w:pPr>
              <w:spacing w:after="0" w:line="240" w:lineRule="auto"/>
              <w:jc w:val="center"/>
              <w:rPr>
                <w:rFonts w:ascii="Arial Narrow" w:hAnsi="Arial Narrow"/>
              </w:rPr>
            </w:pPr>
            <w:r w:rsidRPr="00EB55C8">
              <w:rPr>
                <w:rFonts w:ascii="Arial Narrow" w:hAnsi="Arial Narrow"/>
              </w:rPr>
              <w:t>General practitioner</w:t>
            </w:r>
          </w:p>
        </w:tc>
        <w:tc>
          <w:tcPr>
            <w:tcW w:w="792" w:type="dxa"/>
            <w:shd w:val="clear" w:color="auto" w:fill="E5B8B7"/>
          </w:tcPr>
          <w:p w:rsidR="007A5BE8" w:rsidRPr="00EB55C8" w:rsidRDefault="007A5BE8" w:rsidP="00A8464E">
            <w:pPr>
              <w:spacing w:after="0" w:line="240" w:lineRule="auto"/>
              <w:jc w:val="center"/>
              <w:rPr>
                <w:rFonts w:ascii="Arial Narrow" w:hAnsi="Arial Narrow"/>
              </w:rPr>
            </w:pPr>
            <w:r w:rsidRPr="00EB55C8">
              <w:rPr>
                <w:rFonts w:ascii="Arial Narrow" w:hAnsi="Arial Narrow"/>
              </w:rPr>
              <w:t>Out-patient</w:t>
            </w:r>
          </w:p>
        </w:tc>
        <w:tc>
          <w:tcPr>
            <w:tcW w:w="862" w:type="dxa"/>
            <w:shd w:val="clear" w:color="auto" w:fill="D6E3BC"/>
          </w:tcPr>
          <w:p w:rsidR="007A5BE8" w:rsidRPr="00EB55C8" w:rsidRDefault="007A5BE8" w:rsidP="00A8464E">
            <w:pPr>
              <w:spacing w:after="0" w:line="240" w:lineRule="auto"/>
              <w:jc w:val="center"/>
              <w:rPr>
                <w:rFonts w:ascii="Arial Narrow" w:hAnsi="Arial Narrow"/>
              </w:rPr>
            </w:pPr>
          </w:p>
        </w:tc>
        <w:tc>
          <w:tcPr>
            <w:tcW w:w="876" w:type="dxa"/>
            <w:shd w:val="clear" w:color="auto" w:fill="D6E3BC"/>
          </w:tcPr>
          <w:p w:rsidR="007A5BE8" w:rsidRPr="00EB55C8" w:rsidRDefault="007A5BE8" w:rsidP="00A8464E">
            <w:pPr>
              <w:spacing w:after="0" w:line="240" w:lineRule="auto"/>
              <w:jc w:val="center"/>
              <w:rPr>
                <w:rFonts w:ascii="Arial Narrow" w:hAnsi="Arial Narrow"/>
              </w:rPr>
            </w:pPr>
          </w:p>
        </w:tc>
        <w:tc>
          <w:tcPr>
            <w:tcW w:w="589" w:type="dxa"/>
            <w:shd w:val="clear" w:color="auto" w:fill="FBD4B4"/>
          </w:tcPr>
          <w:p w:rsidR="007A5BE8" w:rsidRPr="00EB55C8" w:rsidRDefault="007A5BE8" w:rsidP="00A8464E">
            <w:pPr>
              <w:spacing w:after="0" w:line="240" w:lineRule="auto"/>
              <w:jc w:val="center"/>
              <w:rPr>
                <w:rFonts w:ascii="Arial Narrow" w:hAnsi="Arial Narrow"/>
              </w:rPr>
            </w:pPr>
            <w:r w:rsidRPr="00EB55C8">
              <w:rPr>
                <w:rFonts w:ascii="Arial Narrow" w:hAnsi="Arial Narrow"/>
              </w:rPr>
              <w:t>item 42644</w:t>
            </w:r>
          </w:p>
          <w:p w:rsidR="007A5BE8" w:rsidRPr="00EB55C8" w:rsidRDefault="007A5BE8" w:rsidP="00A8464E">
            <w:pPr>
              <w:spacing w:after="0" w:line="240" w:lineRule="auto"/>
              <w:jc w:val="center"/>
              <w:rPr>
                <w:rFonts w:ascii="Arial Narrow" w:hAnsi="Arial Narrow"/>
              </w:rPr>
            </w:pPr>
            <w:r w:rsidRPr="00EB55C8">
              <w:rPr>
                <w:rFonts w:ascii="Arial Narrow" w:hAnsi="Arial Narrow"/>
              </w:rPr>
              <w:t>$61.35</w:t>
            </w:r>
          </w:p>
        </w:tc>
        <w:tc>
          <w:tcPr>
            <w:tcW w:w="688" w:type="dxa"/>
            <w:shd w:val="clear" w:color="auto" w:fill="FBD4B4"/>
          </w:tcPr>
          <w:p w:rsidR="007A5BE8" w:rsidRPr="00EB55C8" w:rsidRDefault="007A5BE8" w:rsidP="00A8464E">
            <w:pPr>
              <w:spacing w:after="0" w:line="240" w:lineRule="auto"/>
              <w:jc w:val="center"/>
              <w:rPr>
                <w:rFonts w:ascii="Arial Narrow" w:hAnsi="Arial Narrow"/>
              </w:rPr>
            </w:pPr>
          </w:p>
        </w:tc>
        <w:tc>
          <w:tcPr>
            <w:tcW w:w="688" w:type="dxa"/>
            <w:shd w:val="clear" w:color="auto" w:fill="FBD4B4"/>
          </w:tcPr>
          <w:p w:rsidR="007A5BE8" w:rsidRPr="00EB55C8" w:rsidRDefault="007A5BE8" w:rsidP="00A8464E">
            <w:pPr>
              <w:spacing w:after="0" w:line="240" w:lineRule="auto"/>
              <w:jc w:val="center"/>
              <w:rPr>
                <w:rFonts w:ascii="Arial Narrow" w:hAnsi="Arial Narrow"/>
              </w:rPr>
            </w:pPr>
          </w:p>
        </w:tc>
        <w:tc>
          <w:tcPr>
            <w:tcW w:w="688" w:type="dxa"/>
            <w:shd w:val="clear" w:color="auto" w:fill="FBD4B4"/>
          </w:tcPr>
          <w:p w:rsidR="007A5BE8" w:rsidRPr="00EB55C8" w:rsidRDefault="007A5BE8" w:rsidP="00A8464E">
            <w:pPr>
              <w:spacing w:after="0" w:line="240" w:lineRule="auto"/>
              <w:jc w:val="center"/>
              <w:rPr>
                <w:rFonts w:ascii="Arial Narrow" w:hAnsi="Arial Narrow"/>
              </w:rPr>
            </w:pPr>
            <w:r w:rsidRPr="00EB55C8">
              <w:rPr>
                <w:rFonts w:ascii="Arial Narrow" w:hAnsi="Arial Narrow"/>
              </w:rPr>
              <w:t>$10.80</w:t>
            </w:r>
          </w:p>
        </w:tc>
        <w:tc>
          <w:tcPr>
            <w:tcW w:w="688" w:type="dxa"/>
            <w:shd w:val="clear" w:color="auto" w:fill="FBD4B4"/>
          </w:tcPr>
          <w:p w:rsidR="007A5BE8" w:rsidRPr="00EB55C8" w:rsidRDefault="007A5BE8" w:rsidP="00A8464E">
            <w:pPr>
              <w:spacing w:after="0" w:line="240" w:lineRule="auto"/>
              <w:jc w:val="center"/>
              <w:rPr>
                <w:rFonts w:ascii="Arial Narrow" w:hAnsi="Arial Narrow"/>
              </w:rPr>
            </w:pPr>
            <w:r w:rsidRPr="00EB55C8">
              <w:rPr>
                <w:rFonts w:ascii="Arial Narrow" w:hAnsi="Arial Narrow"/>
              </w:rPr>
              <w:t>gap</w:t>
            </w:r>
          </w:p>
        </w:tc>
        <w:tc>
          <w:tcPr>
            <w:tcW w:w="686" w:type="dxa"/>
            <w:shd w:val="clear" w:color="auto" w:fill="FBD4B4"/>
          </w:tcPr>
          <w:p w:rsidR="007A5BE8" w:rsidRPr="00EB55C8" w:rsidRDefault="007A5BE8" w:rsidP="00A8464E">
            <w:pPr>
              <w:spacing w:after="0" w:line="240" w:lineRule="auto"/>
              <w:jc w:val="center"/>
              <w:rPr>
                <w:rFonts w:ascii="Arial Narrow" w:hAnsi="Arial Narrow"/>
              </w:rPr>
            </w:pPr>
            <w:r w:rsidRPr="00EB55C8">
              <w:rPr>
                <w:rFonts w:ascii="Arial Narrow" w:hAnsi="Arial Narrow"/>
              </w:rPr>
              <w:t>$72.15 plus gap</w:t>
            </w:r>
          </w:p>
        </w:tc>
      </w:tr>
      <w:tr w:rsidR="007A5BE8" w:rsidRPr="00EB55C8">
        <w:trPr>
          <w:trHeight w:val="223"/>
        </w:trPr>
        <w:tc>
          <w:tcPr>
            <w:tcW w:w="9100" w:type="dxa"/>
            <w:gridSpan w:val="11"/>
            <w:vAlign w:val="center"/>
          </w:tcPr>
          <w:p w:rsidR="007A5BE8" w:rsidRPr="00EB55C8" w:rsidRDefault="007A5BE8" w:rsidP="006755CE">
            <w:pPr>
              <w:spacing w:after="0" w:line="240" w:lineRule="auto"/>
              <w:jc w:val="left"/>
              <w:rPr>
                <w:rFonts w:ascii="Arial Narrow" w:hAnsi="Arial Narrow"/>
                <w:u w:val="single"/>
              </w:rPr>
            </w:pPr>
            <w:r w:rsidRPr="00EB55C8">
              <w:rPr>
                <w:rFonts w:ascii="Arial Narrow" w:hAnsi="Arial Narrow"/>
                <w:u w:val="single"/>
              </w:rPr>
              <w:t xml:space="preserve">Resources provided for emergency department/eye department to remove imbedded </w:t>
            </w:r>
            <w:smartTag w:uri="urn:schemas-microsoft-com:office:smarttags" w:element="stockticker">
              <w:r w:rsidRPr="00EB55C8">
                <w:rPr>
                  <w:rFonts w:ascii="Arial Narrow" w:hAnsi="Arial Narrow"/>
                  <w:u w:val="single"/>
                </w:rPr>
                <w:t>CFB</w:t>
              </w:r>
            </w:smartTag>
            <w:r w:rsidRPr="00EB55C8">
              <w:rPr>
                <w:rFonts w:ascii="Arial Narrow" w:hAnsi="Arial Narrow"/>
                <w:u w:val="single"/>
              </w:rPr>
              <w:t xml:space="preserve"> </w:t>
            </w:r>
          </w:p>
        </w:tc>
      </w:tr>
      <w:tr w:rsidR="007A5BE8" w:rsidRPr="00EB55C8">
        <w:trPr>
          <w:trHeight w:val="445"/>
        </w:trPr>
        <w:tc>
          <w:tcPr>
            <w:tcW w:w="1614" w:type="dxa"/>
          </w:tcPr>
          <w:p w:rsidR="007A5BE8" w:rsidRPr="00EB55C8" w:rsidRDefault="007A5BE8" w:rsidP="00AE2F45">
            <w:pPr>
              <w:pStyle w:val="ListParagraph"/>
              <w:numPr>
                <w:ilvl w:val="2"/>
                <w:numId w:val="33"/>
              </w:numPr>
              <w:spacing w:after="0" w:line="240" w:lineRule="auto"/>
              <w:ind w:left="360" w:hanging="218"/>
              <w:jc w:val="left"/>
              <w:rPr>
                <w:rFonts w:ascii="Arial Narrow" w:hAnsi="Arial Narrow"/>
              </w:rPr>
            </w:pPr>
            <w:r w:rsidRPr="00EB55C8">
              <w:rPr>
                <w:rFonts w:ascii="Arial Narrow" w:hAnsi="Arial Narrow"/>
              </w:rPr>
              <w:t xml:space="preserve">C12  - Other corneal, sclera and </w:t>
            </w:r>
            <w:proofErr w:type="spellStart"/>
            <w:r w:rsidRPr="00EB55C8">
              <w:rPr>
                <w:rFonts w:ascii="Arial Narrow" w:hAnsi="Arial Narrow"/>
              </w:rPr>
              <w:t>conjunctival</w:t>
            </w:r>
            <w:proofErr w:type="spellEnd"/>
            <w:r w:rsidRPr="00EB55C8">
              <w:rPr>
                <w:rFonts w:ascii="Arial Narrow" w:hAnsi="Arial Narrow"/>
              </w:rPr>
              <w:t xml:space="preserve"> procedures (AR-DRG v6.0, round 14)*</w:t>
            </w:r>
          </w:p>
        </w:tc>
        <w:tc>
          <w:tcPr>
            <w:tcW w:w="929" w:type="dxa"/>
            <w:shd w:val="clear" w:color="auto" w:fill="E5B8B7"/>
          </w:tcPr>
          <w:p w:rsidR="007A5BE8" w:rsidRPr="00EB55C8" w:rsidRDefault="007A5BE8" w:rsidP="00AE2F45">
            <w:pPr>
              <w:spacing w:after="0" w:line="240" w:lineRule="auto"/>
              <w:jc w:val="center"/>
              <w:rPr>
                <w:rFonts w:ascii="Arial Narrow" w:hAnsi="Arial Narrow"/>
              </w:rPr>
            </w:pPr>
            <w:smartTag w:uri="urn:schemas-microsoft-com:office:smarttags" w:element="place">
              <w:smartTag w:uri="urn:schemas-microsoft-com:office:smarttags" w:element="PlaceName">
                <w:r w:rsidRPr="00EB55C8">
                  <w:rPr>
                    <w:rFonts w:ascii="Arial Narrow" w:hAnsi="Arial Narrow"/>
                  </w:rPr>
                  <w:t>Public</w:t>
                </w:r>
              </w:smartTag>
              <w:r w:rsidRPr="00EB55C8">
                <w:rPr>
                  <w:rFonts w:ascii="Arial Narrow" w:hAnsi="Arial Narrow"/>
                </w:rPr>
                <w:t xml:space="preserve"> </w:t>
              </w:r>
              <w:smartTag w:uri="urn:schemas-microsoft-com:office:smarttags" w:element="PlaceType">
                <w:r w:rsidRPr="00EB55C8">
                  <w:rPr>
                    <w:rFonts w:ascii="Arial Narrow" w:hAnsi="Arial Narrow"/>
                  </w:rPr>
                  <w:t>Hospital</w:t>
                </w:r>
              </w:smartTag>
            </w:smartTag>
          </w:p>
        </w:tc>
        <w:tc>
          <w:tcPr>
            <w:tcW w:w="792" w:type="dxa"/>
            <w:shd w:val="clear" w:color="auto" w:fill="E5B8B7"/>
          </w:tcPr>
          <w:p w:rsidR="007A5BE8" w:rsidRPr="00EB55C8" w:rsidRDefault="007A5BE8" w:rsidP="00AE2F45">
            <w:pPr>
              <w:spacing w:after="0" w:line="240" w:lineRule="auto"/>
              <w:jc w:val="center"/>
              <w:rPr>
                <w:rFonts w:ascii="Arial Narrow" w:hAnsi="Arial Narrow"/>
              </w:rPr>
            </w:pPr>
            <w:r w:rsidRPr="00EB55C8">
              <w:rPr>
                <w:rFonts w:ascii="Arial Narrow" w:hAnsi="Arial Narrow"/>
              </w:rPr>
              <w:t>Inpatient (ALOS 1.24 days)</w:t>
            </w:r>
          </w:p>
        </w:tc>
        <w:tc>
          <w:tcPr>
            <w:tcW w:w="862" w:type="dxa"/>
            <w:shd w:val="clear" w:color="auto" w:fill="D6E3BC"/>
          </w:tcPr>
          <w:p w:rsidR="007A5BE8" w:rsidRPr="00EB55C8" w:rsidRDefault="007A5BE8" w:rsidP="00AE2F45">
            <w:pPr>
              <w:spacing w:after="0" w:line="240" w:lineRule="auto"/>
              <w:jc w:val="center"/>
              <w:rPr>
                <w:rFonts w:ascii="Arial Narrow" w:hAnsi="Arial Narrow"/>
              </w:rPr>
            </w:pPr>
          </w:p>
        </w:tc>
        <w:tc>
          <w:tcPr>
            <w:tcW w:w="876" w:type="dxa"/>
            <w:shd w:val="clear" w:color="auto" w:fill="D6E3BC"/>
          </w:tcPr>
          <w:p w:rsidR="007A5BE8" w:rsidRPr="00EB55C8" w:rsidRDefault="007A5BE8" w:rsidP="00AE2F45">
            <w:pPr>
              <w:spacing w:after="0" w:line="240" w:lineRule="auto"/>
              <w:jc w:val="center"/>
              <w:rPr>
                <w:rFonts w:ascii="Arial Narrow" w:hAnsi="Arial Narrow"/>
              </w:rPr>
            </w:pPr>
          </w:p>
        </w:tc>
        <w:tc>
          <w:tcPr>
            <w:tcW w:w="589" w:type="dxa"/>
            <w:shd w:val="clear" w:color="auto" w:fill="FBD4B4"/>
          </w:tcPr>
          <w:p w:rsidR="007A5BE8" w:rsidRPr="00EB55C8" w:rsidRDefault="007A5BE8" w:rsidP="00AE2F45">
            <w:pPr>
              <w:spacing w:after="0" w:line="240" w:lineRule="auto"/>
              <w:jc w:val="center"/>
              <w:rPr>
                <w:rFonts w:ascii="Arial Narrow" w:hAnsi="Arial Narrow"/>
              </w:rPr>
            </w:pPr>
          </w:p>
        </w:tc>
        <w:tc>
          <w:tcPr>
            <w:tcW w:w="688" w:type="dxa"/>
            <w:shd w:val="clear" w:color="auto" w:fill="FBD4B4"/>
          </w:tcPr>
          <w:p w:rsidR="007A5BE8" w:rsidRPr="00EB55C8" w:rsidRDefault="007A5BE8" w:rsidP="00AE2F45">
            <w:pPr>
              <w:spacing w:after="0" w:line="240" w:lineRule="auto"/>
              <w:jc w:val="center"/>
              <w:rPr>
                <w:rFonts w:ascii="Arial Narrow" w:hAnsi="Arial Narrow"/>
              </w:rPr>
            </w:pPr>
          </w:p>
        </w:tc>
        <w:tc>
          <w:tcPr>
            <w:tcW w:w="688" w:type="dxa"/>
            <w:shd w:val="clear" w:color="auto" w:fill="FBD4B4"/>
          </w:tcPr>
          <w:p w:rsidR="007A5BE8" w:rsidRPr="00EB55C8" w:rsidRDefault="007A5BE8" w:rsidP="00AE2F45">
            <w:pPr>
              <w:spacing w:after="0" w:line="240" w:lineRule="auto"/>
              <w:jc w:val="center"/>
              <w:rPr>
                <w:rFonts w:ascii="Arial Narrow" w:hAnsi="Arial Narrow"/>
              </w:rPr>
            </w:pPr>
            <w:r w:rsidRPr="00EB55C8">
              <w:rPr>
                <w:rFonts w:ascii="Arial Narrow" w:hAnsi="Arial Narrow"/>
              </w:rPr>
              <w:t>$3,140</w:t>
            </w:r>
          </w:p>
        </w:tc>
        <w:tc>
          <w:tcPr>
            <w:tcW w:w="688" w:type="dxa"/>
            <w:shd w:val="clear" w:color="auto" w:fill="FBD4B4"/>
          </w:tcPr>
          <w:p w:rsidR="007A5BE8" w:rsidRPr="00EB55C8" w:rsidRDefault="007A5BE8" w:rsidP="00AE2F45">
            <w:pPr>
              <w:spacing w:after="0" w:line="240" w:lineRule="auto"/>
              <w:jc w:val="center"/>
              <w:rPr>
                <w:rFonts w:ascii="Arial Narrow" w:hAnsi="Arial Narrow"/>
              </w:rPr>
            </w:pPr>
          </w:p>
        </w:tc>
        <w:tc>
          <w:tcPr>
            <w:tcW w:w="688" w:type="dxa"/>
            <w:shd w:val="clear" w:color="auto" w:fill="FBD4B4"/>
          </w:tcPr>
          <w:p w:rsidR="007A5BE8" w:rsidRPr="00EB55C8" w:rsidRDefault="007A5BE8" w:rsidP="00AE2F45">
            <w:pPr>
              <w:spacing w:after="0" w:line="240" w:lineRule="auto"/>
              <w:jc w:val="center"/>
              <w:rPr>
                <w:rFonts w:ascii="Arial Narrow" w:hAnsi="Arial Narrow"/>
              </w:rPr>
            </w:pPr>
          </w:p>
        </w:tc>
        <w:tc>
          <w:tcPr>
            <w:tcW w:w="686" w:type="dxa"/>
            <w:shd w:val="clear" w:color="auto" w:fill="FBD4B4"/>
          </w:tcPr>
          <w:p w:rsidR="007A5BE8" w:rsidRPr="00EB55C8" w:rsidRDefault="007A5BE8" w:rsidP="00AE2F45">
            <w:pPr>
              <w:spacing w:after="0" w:line="240" w:lineRule="auto"/>
              <w:jc w:val="center"/>
              <w:rPr>
                <w:rFonts w:ascii="Arial Narrow" w:hAnsi="Arial Narrow"/>
              </w:rPr>
            </w:pPr>
            <w:r w:rsidRPr="00EB55C8">
              <w:rPr>
                <w:rFonts w:ascii="Arial Narrow" w:hAnsi="Arial Narrow"/>
              </w:rPr>
              <w:t>$3,140</w:t>
            </w:r>
          </w:p>
        </w:tc>
      </w:tr>
    </w:tbl>
    <w:p w:rsidR="0097174A" w:rsidRPr="00EB55C8" w:rsidRDefault="00251A24" w:rsidP="0042242D">
      <w:pPr>
        <w:rPr>
          <w:rFonts w:ascii="Arial Narrow" w:hAnsi="Arial Narrow" w:cs="Arial"/>
        </w:rPr>
      </w:pPr>
      <w:r w:rsidRPr="00EB55C8">
        <w:rPr>
          <w:rFonts w:ascii="Arial Narrow" w:hAnsi="Arial Narrow" w:cs="Arial"/>
        </w:rPr>
        <w:t>*http://www.health.gov.au/internet/main/publishing.nsf/Content/Round_14-cost-reports</w:t>
      </w:r>
    </w:p>
    <w:p w:rsidR="000D5CF9" w:rsidRPr="00EB55C8" w:rsidRDefault="000D5CF9" w:rsidP="0042242D">
      <w:pPr>
        <w:pStyle w:val="Heading1"/>
      </w:pPr>
      <w:bookmarkStart w:id="73" w:name="_Toc358039238"/>
      <w:bookmarkStart w:id="74" w:name="_Toc369525822"/>
      <w:r w:rsidRPr="00EB55C8">
        <w:lastRenderedPageBreak/>
        <w:t>Proposed structure of economic evaluation (decision-analytic)</w:t>
      </w:r>
      <w:bookmarkEnd w:id="73"/>
      <w:bookmarkEnd w:id="74"/>
    </w:p>
    <w:p w:rsidR="000D5CF9" w:rsidRPr="00EB55C8" w:rsidRDefault="001D62AD" w:rsidP="001D62AD">
      <w:pPr>
        <w:rPr>
          <w:i/>
          <w:sz w:val="22"/>
          <w:szCs w:val="22"/>
        </w:rPr>
      </w:pPr>
      <w:r w:rsidRPr="00EB55C8">
        <w:rPr>
          <w:sz w:val="22"/>
          <w:szCs w:val="22"/>
        </w:rPr>
        <w:t xml:space="preserve">As there is not expected to be any differences in the safety or effectiveness of the removal of </w:t>
      </w:r>
      <w:smartTag w:uri="urn:schemas-microsoft-com:office:smarttags" w:element="stockticker">
        <w:r w:rsidRPr="00EB55C8">
          <w:rPr>
            <w:sz w:val="22"/>
            <w:szCs w:val="22"/>
          </w:rPr>
          <w:t>CFB</w:t>
        </w:r>
      </w:smartTag>
      <w:r w:rsidR="00005606" w:rsidRPr="00EB55C8">
        <w:rPr>
          <w:sz w:val="22"/>
          <w:szCs w:val="22"/>
        </w:rPr>
        <w:t xml:space="preserve"> using </w:t>
      </w:r>
      <w:r w:rsidR="008306C7" w:rsidRPr="00EB55C8">
        <w:rPr>
          <w:sz w:val="22"/>
          <w:szCs w:val="22"/>
        </w:rPr>
        <w:t>an additional item number</w:t>
      </w:r>
      <w:r w:rsidR="00005606" w:rsidRPr="00EB55C8">
        <w:rPr>
          <w:sz w:val="22"/>
          <w:szCs w:val="22"/>
        </w:rPr>
        <w:t>, a</w:t>
      </w:r>
      <w:r w:rsidRPr="00EB55C8">
        <w:rPr>
          <w:sz w:val="22"/>
          <w:szCs w:val="22"/>
        </w:rPr>
        <w:t xml:space="preserve"> decision-analytic has not been proposed.</w:t>
      </w:r>
    </w:p>
    <w:p w:rsidR="00DB152F" w:rsidRPr="00EB55C8" w:rsidRDefault="00DB152F" w:rsidP="000901A8">
      <w:pPr>
        <w:rPr>
          <w:b/>
          <w:bCs/>
          <w:color w:val="215868"/>
          <w:sz w:val="24"/>
          <w:szCs w:val="32"/>
        </w:rPr>
      </w:pPr>
      <w:r w:rsidRPr="00EB55C8">
        <w:br w:type="page"/>
      </w:r>
      <w:r w:rsidRPr="00EB55C8">
        <w:rPr>
          <w:b/>
          <w:bCs/>
          <w:color w:val="215868"/>
          <w:sz w:val="24"/>
          <w:szCs w:val="32"/>
        </w:rPr>
        <w:lastRenderedPageBreak/>
        <w:t>References</w:t>
      </w:r>
    </w:p>
    <w:p w:rsidR="00F65A7E" w:rsidRPr="00EB55C8" w:rsidRDefault="001905B5" w:rsidP="0014183D">
      <w:pPr>
        <w:spacing w:after="100" w:afterAutospacing="1" w:line="240" w:lineRule="auto"/>
        <w:jc w:val="left"/>
        <w:rPr>
          <w:noProof/>
          <w:szCs w:val="22"/>
        </w:rPr>
      </w:pPr>
      <w:r w:rsidRPr="00EB55C8">
        <w:rPr>
          <w:sz w:val="22"/>
          <w:szCs w:val="22"/>
        </w:rPr>
        <w:fldChar w:fldCharType="begin"/>
      </w:r>
      <w:r w:rsidR="00DB152F" w:rsidRPr="00EB55C8">
        <w:rPr>
          <w:sz w:val="22"/>
          <w:szCs w:val="22"/>
        </w:rPr>
        <w:instrText xml:space="preserve"> ADDIN EN.REFLIST </w:instrText>
      </w:r>
      <w:r w:rsidRPr="00EB55C8">
        <w:rPr>
          <w:sz w:val="22"/>
          <w:szCs w:val="22"/>
        </w:rPr>
        <w:fldChar w:fldCharType="separate"/>
      </w:r>
      <w:bookmarkStart w:id="75" w:name="_ENREF_1"/>
      <w:r w:rsidR="00F65A7E" w:rsidRPr="00EB55C8">
        <w:rPr>
          <w:noProof/>
          <w:szCs w:val="22"/>
        </w:rPr>
        <w:t xml:space="preserve">ACO (2012). </w:t>
      </w:r>
      <w:r w:rsidR="00F65A7E" w:rsidRPr="00EB55C8">
        <w:rPr>
          <w:i/>
          <w:noProof/>
          <w:szCs w:val="22"/>
        </w:rPr>
        <w:t xml:space="preserve">Continuing Professional Development – General Information </w:t>
      </w:r>
      <w:r w:rsidR="00F65A7E" w:rsidRPr="00EB55C8">
        <w:rPr>
          <w:noProof/>
          <w:szCs w:val="22"/>
        </w:rPr>
        <w:t xml:space="preserve">[Internet]. Australian College of Optometrists. Available from: </w:t>
      </w:r>
      <w:hyperlink r:id="rId28" w:tooltip="Australian College of Optometrists. " w:history="1">
        <w:r w:rsidR="00F65A7E" w:rsidRPr="00EB55C8">
          <w:rPr>
            <w:rStyle w:val="Hyperlink"/>
            <w:rFonts w:cs="Tahoma"/>
            <w:noProof/>
            <w:szCs w:val="22"/>
          </w:rPr>
          <w:t>http://www.aco.org.au/professional-development/general-information</w:t>
        </w:r>
      </w:hyperlink>
      <w:r w:rsidR="00F65A7E" w:rsidRPr="00EB55C8">
        <w:rPr>
          <w:noProof/>
          <w:szCs w:val="22"/>
        </w:rPr>
        <w:t xml:space="preserve"> [Accessed 31 May 2012].</w:t>
      </w:r>
      <w:bookmarkEnd w:id="75"/>
    </w:p>
    <w:p w:rsidR="00F65A7E" w:rsidRPr="00EB55C8" w:rsidRDefault="00F65A7E" w:rsidP="0014183D">
      <w:pPr>
        <w:spacing w:after="100" w:afterAutospacing="1" w:line="240" w:lineRule="auto"/>
        <w:jc w:val="left"/>
        <w:rPr>
          <w:noProof/>
          <w:szCs w:val="22"/>
        </w:rPr>
      </w:pPr>
      <w:bookmarkStart w:id="76" w:name="_ENREF_2"/>
      <w:r w:rsidRPr="00EB55C8">
        <w:rPr>
          <w:noProof/>
          <w:szCs w:val="22"/>
        </w:rPr>
        <w:t xml:space="preserve">AIHW (2009a). </w:t>
      </w:r>
      <w:r w:rsidRPr="00EB55C8">
        <w:rPr>
          <w:i/>
          <w:noProof/>
          <w:szCs w:val="22"/>
        </w:rPr>
        <w:t xml:space="preserve">Eye-related injuries in Australia, </w:t>
      </w:r>
      <w:r w:rsidRPr="00EB55C8">
        <w:rPr>
          <w:noProof/>
          <w:szCs w:val="22"/>
        </w:rPr>
        <w:t>Australian Institute of Health and Welfare, Canberra.</w:t>
      </w:r>
      <w:bookmarkEnd w:id="76"/>
    </w:p>
    <w:p w:rsidR="00F65A7E" w:rsidRPr="00EB55C8" w:rsidRDefault="00F65A7E" w:rsidP="0014183D">
      <w:pPr>
        <w:spacing w:after="100" w:afterAutospacing="1" w:line="240" w:lineRule="auto"/>
        <w:jc w:val="left"/>
        <w:rPr>
          <w:noProof/>
          <w:szCs w:val="22"/>
        </w:rPr>
      </w:pPr>
      <w:bookmarkStart w:id="77" w:name="_ENREF_3"/>
      <w:r w:rsidRPr="00EB55C8">
        <w:rPr>
          <w:noProof/>
          <w:szCs w:val="22"/>
        </w:rPr>
        <w:t xml:space="preserve">AIHW (2009b). </w:t>
      </w:r>
      <w:r w:rsidRPr="00EB55C8">
        <w:rPr>
          <w:i/>
          <w:noProof/>
          <w:szCs w:val="22"/>
        </w:rPr>
        <w:t xml:space="preserve">Eye health labour force in Australia., </w:t>
      </w:r>
      <w:r w:rsidRPr="00EB55C8">
        <w:rPr>
          <w:noProof/>
          <w:szCs w:val="22"/>
        </w:rPr>
        <w:t>Australian Institute of Health and Welfare, Canberra.</w:t>
      </w:r>
      <w:bookmarkEnd w:id="77"/>
    </w:p>
    <w:p w:rsidR="00F65A7E" w:rsidRPr="00EB55C8" w:rsidRDefault="00F65A7E" w:rsidP="0014183D">
      <w:pPr>
        <w:spacing w:after="100" w:afterAutospacing="1" w:line="240" w:lineRule="auto"/>
        <w:jc w:val="left"/>
        <w:rPr>
          <w:noProof/>
          <w:szCs w:val="22"/>
        </w:rPr>
      </w:pPr>
      <w:bookmarkStart w:id="78" w:name="_ENREF_4"/>
      <w:r w:rsidRPr="00EB55C8">
        <w:rPr>
          <w:noProof/>
          <w:szCs w:val="22"/>
        </w:rPr>
        <w:t xml:space="preserve">Australian Safety and Compensation Council (2008). </w:t>
      </w:r>
      <w:r w:rsidRPr="00EB55C8">
        <w:rPr>
          <w:i/>
          <w:noProof/>
          <w:szCs w:val="22"/>
        </w:rPr>
        <w:t>Work related eye injury in Australia</w:t>
      </w:r>
      <w:r w:rsidRPr="00EB55C8">
        <w:rPr>
          <w:noProof/>
          <w:szCs w:val="22"/>
        </w:rPr>
        <w:t>.</w:t>
      </w:r>
      <w:bookmarkEnd w:id="78"/>
    </w:p>
    <w:p w:rsidR="00F65A7E" w:rsidRPr="00EB55C8" w:rsidRDefault="00F65A7E" w:rsidP="0014183D">
      <w:pPr>
        <w:spacing w:after="100" w:afterAutospacing="1" w:line="240" w:lineRule="auto"/>
        <w:jc w:val="left"/>
        <w:rPr>
          <w:noProof/>
          <w:szCs w:val="22"/>
        </w:rPr>
      </w:pPr>
      <w:bookmarkStart w:id="79" w:name="_ENREF_5"/>
      <w:r w:rsidRPr="00EB55C8">
        <w:rPr>
          <w:noProof/>
          <w:szCs w:val="22"/>
        </w:rPr>
        <w:t xml:space="preserve">Bashour, M. (2010). </w:t>
      </w:r>
      <w:r w:rsidRPr="00EB55C8">
        <w:rPr>
          <w:i/>
          <w:noProof/>
          <w:szCs w:val="22"/>
        </w:rPr>
        <w:t xml:space="preserve">Corneal foreign body </w:t>
      </w:r>
      <w:r w:rsidRPr="00EB55C8">
        <w:rPr>
          <w:noProof/>
          <w:szCs w:val="22"/>
        </w:rPr>
        <w:t xml:space="preserve">[Internet]. WebMD LLC. Available from: </w:t>
      </w:r>
      <w:hyperlink r:id="rId29" w:tooltip="Corneal foreign body from MedScape" w:history="1">
        <w:r w:rsidRPr="00EB55C8">
          <w:rPr>
            <w:rStyle w:val="Hyperlink"/>
            <w:rFonts w:cs="Tahoma"/>
            <w:noProof/>
            <w:szCs w:val="22"/>
          </w:rPr>
          <w:t>http://emedicine.medscape.com/article/1195581-overview</w:t>
        </w:r>
      </w:hyperlink>
      <w:r w:rsidRPr="00EB55C8">
        <w:rPr>
          <w:noProof/>
          <w:szCs w:val="22"/>
        </w:rPr>
        <w:t xml:space="preserve"> [Accessed 30 May 2012].</w:t>
      </w:r>
      <w:bookmarkEnd w:id="79"/>
    </w:p>
    <w:p w:rsidR="00F65A7E" w:rsidRPr="00EB55C8" w:rsidRDefault="00F65A7E" w:rsidP="0014183D">
      <w:pPr>
        <w:spacing w:after="100" w:afterAutospacing="1" w:line="240" w:lineRule="auto"/>
        <w:jc w:val="left"/>
        <w:rPr>
          <w:noProof/>
          <w:szCs w:val="22"/>
        </w:rPr>
      </w:pPr>
      <w:bookmarkStart w:id="80" w:name="_ENREF_6"/>
      <w:r w:rsidRPr="00EB55C8">
        <w:rPr>
          <w:noProof/>
          <w:szCs w:val="22"/>
        </w:rPr>
        <w:t xml:space="preserve">Cao, C. E. &amp; Hackett, T. S. (2011). </w:t>
      </w:r>
      <w:r w:rsidRPr="00EB55C8">
        <w:rPr>
          <w:i/>
          <w:noProof/>
          <w:szCs w:val="22"/>
        </w:rPr>
        <w:t xml:space="preserve">Corneal Foreign Body Removal </w:t>
      </w:r>
      <w:r w:rsidRPr="00EB55C8">
        <w:rPr>
          <w:noProof/>
          <w:szCs w:val="22"/>
        </w:rPr>
        <w:t xml:space="preserve">[Internet]. WebMD LLC. Available from: </w:t>
      </w:r>
      <w:hyperlink r:id="rId30" w:anchor="a01" w:tooltip="This is a link to MedScape" w:history="1">
        <w:r w:rsidRPr="00EB55C8">
          <w:rPr>
            <w:rStyle w:val="Hyperlink"/>
            <w:rFonts w:cs="Tahoma"/>
            <w:noProof/>
            <w:szCs w:val="22"/>
          </w:rPr>
          <w:t>http://emedicine.medscape.com/article/82717-overview#a01</w:t>
        </w:r>
      </w:hyperlink>
      <w:r w:rsidRPr="00EB55C8">
        <w:rPr>
          <w:noProof/>
          <w:szCs w:val="22"/>
        </w:rPr>
        <w:t xml:space="preserve"> [Accessed 24 May 2012].</w:t>
      </w:r>
      <w:bookmarkEnd w:id="80"/>
    </w:p>
    <w:p w:rsidR="00F65A7E" w:rsidRPr="00EB55C8" w:rsidRDefault="00F65A7E" w:rsidP="0014183D">
      <w:pPr>
        <w:spacing w:after="100" w:afterAutospacing="1" w:line="240" w:lineRule="auto"/>
        <w:jc w:val="left"/>
        <w:rPr>
          <w:noProof/>
          <w:szCs w:val="22"/>
        </w:rPr>
      </w:pPr>
      <w:bookmarkStart w:id="81" w:name="_ENREF_7"/>
      <w:r w:rsidRPr="00EB55C8">
        <w:rPr>
          <w:noProof/>
          <w:szCs w:val="22"/>
        </w:rPr>
        <w:t xml:space="preserve">Christopher Hodgeg, M. L. (2008). </w:t>
      </w:r>
      <w:r w:rsidRPr="00EB55C8">
        <w:rPr>
          <w:i/>
          <w:noProof/>
          <w:szCs w:val="22"/>
        </w:rPr>
        <w:t>Ocular Emergencies</w:t>
      </w:r>
      <w:r w:rsidRPr="00EB55C8">
        <w:rPr>
          <w:noProof/>
          <w:szCs w:val="22"/>
        </w:rPr>
        <w:t>, Sydney.</w:t>
      </w:r>
      <w:bookmarkEnd w:id="81"/>
    </w:p>
    <w:p w:rsidR="00F65A7E" w:rsidRPr="00EB55C8" w:rsidRDefault="00F65A7E" w:rsidP="0014183D">
      <w:pPr>
        <w:spacing w:after="100" w:afterAutospacing="1" w:line="240" w:lineRule="auto"/>
        <w:jc w:val="left"/>
        <w:rPr>
          <w:noProof/>
          <w:szCs w:val="22"/>
        </w:rPr>
      </w:pPr>
      <w:bookmarkStart w:id="82" w:name="_ENREF_8"/>
      <w:r w:rsidRPr="00EB55C8">
        <w:rPr>
          <w:noProof/>
          <w:szCs w:val="22"/>
        </w:rPr>
        <w:t xml:space="preserve">COO (2011). </w:t>
      </w:r>
      <w:r w:rsidRPr="00EB55C8">
        <w:rPr>
          <w:i/>
          <w:noProof/>
          <w:szCs w:val="22"/>
        </w:rPr>
        <w:t xml:space="preserve">Clinical Management Guidelines, Corneal (or other superficial ocular) foreign body </w:t>
      </w:r>
      <w:r w:rsidRPr="00EB55C8">
        <w:rPr>
          <w:noProof/>
          <w:szCs w:val="22"/>
        </w:rPr>
        <w:t xml:space="preserve">[Internet]. College of Optometrists. Available from: </w:t>
      </w:r>
      <w:hyperlink r:id="rId31" w:tooltip="College of Optometrists" w:history="1">
        <w:r w:rsidRPr="00EB55C8">
          <w:rPr>
            <w:rStyle w:val="Hyperlink"/>
            <w:rFonts w:cs="Tahoma"/>
            <w:noProof/>
            <w:szCs w:val="22"/>
          </w:rPr>
          <w:t>http://www.college-optometrists.org/en/utilities/document-summary.cfm/docid/3BA7AC39-4E62-4145-81BA66262CD39DF0</w:t>
        </w:r>
      </w:hyperlink>
      <w:r w:rsidRPr="00EB55C8">
        <w:rPr>
          <w:noProof/>
          <w:szCs w:val="22"/>
        </w:rPr>
        <w:t xml:space="preserve"> [Accessed 24 May 2012].</w:t>
      </w:r>
      <w:bookmarkEnd w:id="82"/>
    </w:p>
    <w:p w:rsidR="00F65A7E" w:rsidRPr="00EB55C8" w:rsidRDefault="00F65A7E" w:rsidP="0014183D">
      <w:pPr>
        <w:spacing w:after="100" w:afterAutospacing="1" w:line="240" w:lineRule="auto"/>
        <w:jc w:val="left"/>
        <w:rPr>
          <w:noProof/>
          <w:szCs w:val="22"/>
        </w:rPr>
      </w:pPr>
      <w:bookmarkStart w:id="83" w:name="_ENREF_9"/>
      <w:r w:rsidRPr="00EB55C8">
        <w:rPr>
          <w:noProof/>
          <w:szCs w:val="22"/>
        </w:rPr>
        <w:t xml:space="preserve">DOVS (2011). </w:t>
      </w:r>
      <w:r w:rsidRPr="00EB55C8">
        <w:rPr>
          <w:i/>
          <w:noProof/>
          <w:szCs w:val="22"/>
        </w:rPr>
        <w:t xml:space="preserve">Postgraduate Certificate in Ocular Therapeutics </w:t>
      </w:r>
      <w:r w:rsidRPr="00EB55C8">
        <w:rPr>
          <w:noProof/>
          <w:szCs w:val="22"/>
        </w:rPr>
        <w:t xml:space="preserve">[Internet]. Department of Optometry and Visual Sciences, University of Melbourne. Available from: </w:t>
      </w:r>
      <w:hyperlink r:id="rId32" w:tooltip="Department of Optometry and Visual Sciences, University of Melbourne" w:history="1">
        <w:r w:rsidRPr="00EB55C8">
          <w:rPr>
            <w:rStyle w:val="Hyperlink"/>
            <w:rFonts w:cs="Tahoma"/>
            <w:noProof/>
            <w:szCs w:val="22"/>
          </w:rPr>
          <w:t>http://www.optometry.unimelb.edu.au/courses/PgCert_OcularTh.html</w:t>
        </w:r>
      </w:hyperlink>
      <w:r w:rsidRPr="00EB55C8">
        <w:rPr>
          <w:noProof/>
          <w:szCs w:val="22"/>
        </w:rPr>
        <w:t xml:space="preserve"> [Accessed 31 May 2012].</w:t>
      </w:r>
      <w:bookmarkEnd w:id="83"/>
    </w:p>
    <w:p w:rsidR="00F65A7E" w:rsidRPr="00EB55C8" w:rsidRDefault="00F65A7E" w:rsidP="0014183D">
      <w:pPr>
        <w:spacing w:after="100" w:afterAutospacing="1" w:line="240" w:lineRule="auto"/>
        <w:jc w:val="left"/>
        <w:rPr>
          <w:noProof/>
          <w:szCs w:val="22"/>
        </w:rPr>
      </w:pPr>
      <w:bookmarkStart w:id="84" w:name="_ENREF_10"/>
      <w:r w:rsidRPr="00EB55C8">
        <w:rPr>
          <w:noProof/>
          <w:szCs w:val="22"/>
        </w:rPr>
        <w:t xml:space="preserve">Feizerfan A, W. S., Maryosh J, Liyanage SE, (2010). 'Corneal foreign body management in an A &amp; E department', </w:t>
      </w:r>
      <w:r w:rsidRPr="00EB55C8">
        <w:rPr>
          <w:i/>
          <w:noProof/>
          <w:szCs w:val="22"/>
        </w:rPr>
        <w:t>Clinical Governance: An International Journal,</w:t>
      </w:r>
      <w:r w:rsidRPr="00EB55C8">
        <w:rPr>
          <w:b/>
          <w:i/>
          <w:noProof/>
          <w:szCs w:val="22"/>
        </w:rPr>
        <w:t xml:space="preserve"> </w:t>
      </w:r>
      <w:r w:rsidRPr="00EB55C8">
        <w:rPr>
          <w:noProof/>
          <w:szCs w:val="22"/>
        </w:rPr>
        <w:t>15</w:t>
      </w:r>
      <w:r w:rsidRPr="00EB55C8">
        <w:rPr>
          <w:b/>
          <w:noProof/>
          <w:szCs w:val="22"/>
        </w:rPr>
        <w:t xml:space="preserve"> </w:t>
      </w:r>
      <w:r w:rsidRPr="00EB55C8">
        <w:rPr>
          <w:noProof/>
          <w:szCs w:val="22"/>
        </w:rPr>
        <w:t>(4), 266 - 271.</w:t>
      </w:r>
      <w:bookmarkEnd w:id="84"/>
    </w:p>
    <w:p w:rsidR="00F65A7E" w:rsidRPr="00EB55C8" w:rsidRDefault="00F65A7E" w:rsidP="0014183D">
      <w:pPr>
        <w:spacing w:after="100" w:afterAutospacing="1" w:line="240" w:lineRule="auto"/>
        <w:jc w:val="left"/>
        <w:rPr>
          <w:noProof/>
          <w:szCs w:val="22"/>
        </w:rPr>
      </w:pPr>
      <w:bookmarkStart w:id="85" w:name="_ENREF_11"/>
      <w:r w:rsidRPr="00EB55C8">
        <w:rPr>
          <w:noProof/>
          <w:szCs w:val="22"/>
        </w:rPr>
        <w:t xml:space="preserve">GLC (2012). </w:t>
      </w:r>
      <w:r w:rsidRPr="00EB55C8">
        <w:rPr>
          <w:i/>
          <w:noProof/>
          <w:szCs w:val="22"/>
        </w:rPr>
        <w:t xml:space="preserve">Spud Foreign Body Style </w:t>
      </w:r>
      <w:r w:rsidRPr="00EB55C8">
        <w:rPr>
          <w:noProof/>
          <w:szCs w:val="22"/>
        </w:rPr>
        <w:t>[Internet]. Good-Lite Company. Available from: https://</w:t>
      </w:r>
      <w:hyperlink r:id="rId33" w:tooltip="Good-Lite Company" w:history="1">
        <w:r w:rsidRPr="00EB55C8">
          <w:rPr>
            <w:rStyle w:val="Hyperlink"/>
            <w:rFonts w:cs="Tahoma"/>
            <w:noProof/>
            <w:szCs w:val="22"/>
          </w:rPr>
          <w:t>www.good-lite.com/Details.cfm?ProdID=707</w:t>
        </w:r>
      </w:hyperlink>
      <w:r w:rsidRPr="00EB55C8">
        <w:rPr>
          <w:noProof/>
          <w:szCs w:val="22"/>
        </w:rPr>
        <w:t xml:space="preserve"> [Accessed 24 May 2012].</w:t>
      </w:r>
      <w:bookmarkEnd w:id="85"/>
    </w:p>
    <w:p w:rsidR="00F65A7E" w:rsidRPr="00EB55C8" w:rsidRDefault="00F65A7E" w:rsidP="0014183D">
      <w:pPr>
        <w:spacing w:after="100" w:afterAutospacing="1" w:line="240" w:lineRule="auto"/>
        <w:jc w:val="left"/>
        <w:rPr>
          <w:noProof/>
          <w:szCs w:val="22"/>
        </w:rPr>
      </w:pPr>
      <w:bookmarkStart w:id="86" w:name="_ENREF_12"/>
      <w:r w:rsidRPr="00EB55C8">
        <w:rPr>
          <w:noProof/>
          <w:szCs w:val="22"/>
        </w:rPr>
        <w:t xml:space="preserve">Jayamanne, D. G. &amp; Bell, R. W. (1994). 'Non-penetrating corneal foreign body injuries: factors affecting delay in rehabilitation of patients', </w:t>
      </w:r>
      <w:r w:rsidRPr="00EB55C8">
        <w:rPr>
          <w:i/>
          <w:noProof/>
          <w:szCs w:val="22"/>
        </w:rPr>
        <w:t>J Accid Emerg Med,</w:t>
      </w:r>
      <w:r w:rsidRPr="00EB55C8">
        <w:rPr>
          <w:b/>
          <w:i/>
          <w:noProof/>
          <w:szCs w:val="22"/>
        </w:rPr>
        <w:t xml:space="preserve"> </w:t>
      </w:r>
      <w:r w:rsidRPr="00EB55C8">
        <w:rPr>
          <w:noProof/>
          <w:szCs w:val="22"/>
        </w:rPr>
        <w:t>11</w:t>
      </w:r>
      <w:r w:rsidRPr="00EB55C8">
        <w:rPr>
          <w:b/>
          <w:noProof/>
          <w:szCs w:val="22"/>
        </w:rPr>
        <w:t xml:space="preserve"> </w:t>
      </w:r>
      <w:r w:rsidRPr="00EB55C8">
        <w:rPr>
          <w:noProof/>
          <w:szCs w:val="22"/>
        </w:rPr>
        <w:t>(3), 195-197.</w:t>
      </w:r>
      <w:bookmarkEnd w:id="86"/>
    </w:p>
    <w:p w:rsidR="00F65A7E" w:rsidRPr="00EB55C8" w:rsidRDefault="00F65A7E" w:rsidP="0014183D">
      <w:pPr>
        <w:spacing w:after="100" w:afterAutospacing="1" w:line="240" w:lineRule="auto"/>
        <w:jc w:val="left"/>
        <w:rPr>
          <w:noProof/>
          <w:szCs w:val="22"/>
        </w:rPr>
      </w:pPr>
      <w:bookmarkStart w:id="87" w:name="_ENREF_13"/>
      <w:r w:rsidRPr="00EB55C8">
        <w:rPr>
          <w:noProof/>
          <w:szCs w:val="22"/>
        </w:rPr>
        <w:t xml:space="preserve">NSW Department of Health (2009). </w:t>
      </w:r>
      <w:r w:rsidRPr="00EB55C8">
        <w:rPr>
          <w:i/>
          <w:noProof/>
          <w:szCs w:val="22"/>
        </w:rPr>
        <w:t>Eye Emergency Manual, An Illustrated Guide</w:t>
      </w:r>
      <w:r w:rsidRPr="00EB55C8">
        <w:rPr>
          <w:noProof/>
          <w:szCs w:val="22"/>
        </w:rPr>
        <w:t>, Sydney.</w:t>
      </w:r>
      <w:bookmarkEnd w:id="87"/>
    </w:p>
    <w:p w:rsidR="00F65A7E" w:rsidRPr="00EB55C8" w:rsidRDefault="00F65A7E" w:rsidP="0014183D">
      <w:pPr>
        <w:spacing w:after="100" w:afterAutospacing="1" w:line="240" w:lineRule="auto"/>
        <w:jc w:val="left"/>
        <w:rPr>
          <w:noProof/>
          <w:szCs w:val="22"/>
        </w:rPr>
      </w:pPr>
      <w:bookmarkStart w:id="88" w:name="_ENREF_14"/>
      <w:r w:rsidRPr="00EB55C8">
        <w:rPr>
          <w:noProof/>
          <w:szCs w:val="22"/>
        </w:rPr>
        <w:t xml:space="preserve">NSWDH (2009). </w:t>
      </w:r>
      <w:r w:rsidRPr="00EB55C8">
        <w:rPr>
          <w:i/>
          <w:noProof/>
          <w:szCs w:val="22"/>
        </w:rPr>
        <w:t xml:space="preserve">Eye Emergency Manual </w:t>
      </w:r>
      <w:r w:rsidRPr="00EB55C8">
        <w:rPr>
          <w:noProof/>
          <w:szCs w:val="22"/>
        </w:rPr>
        <w:t xml:space="preserve">[Internet]. 2nd. New South Wales Department of Health. Available from: </w:t>
      </w:r>
      <w:hyperlink r:id="rId34" w:tooltip="New South Wales Department of Health" w:history="1">
        <w:r w:rsidRPr="00EB55C8">
          <w:rPr>
            <w:rStyle w:val="Hyperlink"/>
            <w:rFonts w:cs="Tahoma"/>
            <w:noProof/>
            <w:szCs w:val="22"/>
          </w:rPr>
          <w:t>http://www.aci.health.nsw.gov.au/__data/assets/pdf_file/0013/155011/eye_manual.pdf</w:t>
        </w:r>
      </w:hyperlink>
      <w:r w:rsidRPr="00EB55C8">
        <w:rPr>
          <w:noProof/>
          <w:szCs w:val="22"/>
        </w:rPr>
        <w:t xml:space="preserve"> [Accessed 24 May 2012].</w:t>
      </w:r>
      <w:bookmarkEnd w:id="88"/>
    </w:p>
    <w:p w:rsidR="00F65A7E" w:rsidRPr="00EB55C8" w:rsidRDefault="00F65A7E" w:rsidP="0014183D">
      <w:pPr>
        <w:spacing w:after="100" w:afterAutospacing="1" w:line="240" w:lineRule="auto"/>
        <w:jc w:val="left"/>
        <w:rPr>
          <w:noProof/>
          <w:szCs w:val="22"/>
        </w:rPr>
      </w:pPr>
      <w:bookmarkStart w:id="89" w:name="_ENREF_15"/>
      <w:r w:rsidRPr="00EB55C8">
        <w:rPr>
          <w:noProof/>
          <w:szCs w:val="22"/>
        </w:rPr>
        <w:t xml:space="preserve">OBA (2010a). </w:t>
      </w:r>
      <w:r w:rsidRPr="00EB55C8">
        <w:rPr>
          <w:i/>
          <w:noProof/>
          <w:szCs w:val="22"/>
        </w:rPr>
        <w:t xml:space="preserve">Endorsement for scheduled medicines registration standard </w:t>
      </w:r>
      <w:r w:rsidRPr="00EB55C8">
        <w:rPr>
          <w:noProof/>
          <w:szCs w:val="22"/>
        </w:rPr>
        <w:t xml:space="preserve">[Internet]. Optometry Board of Australia. Available from: </w:t>
      </w:r>
      <w:hyperlink r:id="rId35" w:tooltip="Optometry Board of Australia." w:history="1">
        <w:r w:rsidRPr="00EB55C8">
          <w:rPr>
            <w:rStyle w:val="Hyperlink"/>
            <w:rFonts w:cs="Tahoma"/>
            <w:noProof/>
            <w:szCs w:val="22"/>
          </w:rPr>
          <w:t>www.optometryboard.gov.au/documents/default.aspx?record=WD10%2f158&amp;dbid=AP&amp;chksum=uA2c3Oie3cwpQqUMXLHfKg%3d%3d</w:t>
        </w:r>
      </w:hyperlink>
      <w:r w:rsidRPr="00EB55C8">
        <w:rPr>
          <w:noProof/>
          <w:szCs w:val="22"/>
        </w:rPr>
        <w:t xml:space="preserve"> [Accessed 23 May 2012].</w:t>
      </w:r>
      <w:bookmarkEnd w:id="89"/>
    </w:p>
    <w:p w:rsidR="00F65A7E" w:rsidRPr="00EB55C8" w:rsidRDefault="00F65A7E" w:rsidP="0014183D">
      <w:pPr>
        <w:spacing w:after="100" w:afterAutospacing="1" w:line="240" w:lineRule="auto"/>
        <w:jc w:val="left"/>
        <w:rPr>
          <w:noProof/>
          <w:szCs w:val="22"/>
        </w:rPr>
      </w:pPr>
      <w:bookmarkStart w:id="90" w:name="_ENREF_16"/>
      <w:r w:rsidRPr="00EB55C8">
        <w:rPr>
          <w:noProof/>
          <w:szCs w:val="22"/>
        </w:rPr>
        <w:t xml:space="preserve">OBA (2010b). </w:t>
      </w:r>
      <w:r w:rsidRPr="00EB55C8">
        <w:rPr>
          <w:i/>
          <w:noProof/>
          <w:szCs w:val="22"/>
        </w:rPr>
        <w:t xml:space="preserve">Guidelines for use of scheduled medicines </w:t>
      </w:r>
      <w:r w:rsidRPr="00EB55C8">
        <w:rPr>
          <w:noProof/>
          <w:szCs w:val="22"/>
        </w:rPr>
        <w:t xml:space="preserve">[Internet]. Optometry Board of Australia. Available from: </w:t>
      </w:r>
      <w:hyperlink r:id="rId36" w:tooltip=" Optometry Board of Australia. " w:history="1">
        <w:r w:rsidRPr="00EB55C8">
          <w:rPr>
            <w:rStyle w:val="Hyperlink"/>
            <w:rFonts w:cs="Tahoma"/>
            <w:noProof/>
            <w:szCs w:val="22"/>
          </w:rPr>
          <w:t>http://www.optometryboard.gov.au/Policies-Codes-Guidelines.aspx</w:t>
        </w:r>
      </w:hyperlink>
      <w:r w:rsidRPr="00EB55C8">
        <w:rPr>
          <w:noProof/>
          <w:szCs w:val="22"/>
        </w:rPr>
        <w:t xml:space="preserve"> [Accessed 31 May 2012].</w:t>
      </w:r>
      <w:bookmarkEnd w:id="90"/>
    </w:p>
    <w:p w:rsidR="00F65A7E" w:rsidRPr="00EB55C8" w:rsidRDefault="00F65A7E" w:rsidP="0014183D">
      <w:pPr>
        <w:spacing w:after="100" w:afterAutospacing="1" w:line="240" w:lineRule="auto"/>
        <w:jc w:val="left"/>
        <w:rPr>
          <w:noProof/>
          <w:szCs w:val="22"/>
        </w:rPr>
      </w:pPr>
      <w:bookmarkStart w:id="91" w:name="_ENREF_17"/>
      <w:r w:rsidRPr="00EB55C8">
        <w:rPr>
          <w:noProof/>
          <w:szCs w:val="22"/>
        </w:rPr>
        <w:lastRenderedPageBreak/>
        <w:t xml:space="preserve">OBA (2012). </w:t>
      </w:r>
      <w:r w:rsidRPr="00EB55C8">
        <w:rPr>
          <w:i/>
          <w:noProof/>
          <w:szCs w:val="22"/>
        </w:rPr>
        <w:t xml:space="preserve">When it is necessary to be registered as an optometrist? </w:t>
      </w:r>
      <w:r w:rsidRPr="00EB55C8">
        <w:rPr>
          <w:noProof/>
          <w:szCs w:val="22"/>
        </w:rPr>
        <w:t xml:space="preserve">[Internet]. Optometry Board of Australia. Available from: </w:t>
      </w:r>
      <w:hyperlink r:id="rId37" w:tooltip=" Optometry Board of Australia. " w:history="1">
        <w:r w:rsidRPr="00EB55C8">
          <w:rPr>
            <w:rStyle w:val="Hyperlink"/>
            <w:rFonts w:cs="Tahoma"/>
            <w:noProof/>
            <w:szCs w:val="22"/>
          </w:rPr>
          <w:t>http://www.optometryboard.gov.au/Registration.aspx</w:t>
        </w:r>
      </w:hyperlink>
      <w:r w:rsidRPr="00EB55C8">
        <w:rPr>
          <w:noProof/>
          <w:szCs w:val="22"/>
        </w:rPr>
        <w:t xml:space="preserve"> [Accessed 23 May 2012].</w:t>
      </w:r>
      <w:bookmarkEnd w:id="91"/>
    </w:p>
    <w:p w:rsidR="00F65A7E" w:rsidRPr="00EB55C8" w:rsidRDefault="00F65A7E" w:rsidP="0014183D">
      <w:pPr>
        <w:spacing w:after="100" w:afterAutospacing="1" w:line="240" w:lineRule="auto"/>
        <w:jc w:val="left"/>
        <w:rPr>
          <w:noProof/>
          <w:szCs w:val="22"/>
        </w:rPr>
      </w:pPr>
      <w:bookmarkStart w:id="92" w:name="_ENREF_18"/>
      <w:r w:rsidRPr="00EB55C8">
        <w:rPr>
          <w:noProof/>
          <w:szCs w:val="22"/>
        </w:rPr>
        <w:t xml:space="preserve">Ramakrishnan, T., Constantinou, M. et al (2012). 'Corneal metallic foreign body injuries due to suboptimal ocular protection', </w:t>
      </w:r>
      <w:r w:rsidRPr="00EB55C8">
        <w:rPr>
          <w:i/>
          <w:noProof/>
          <w:szCs w:val="22"/>
        </w:rPr>
        <w:t>Archives of environmental &amp; occupational health,</w:t>
      </w:r>
      <w:r w:rsidRPr="00EB55C8">
        <w:rPr>
          <w:b/>
          <w:i/>
          <w:noProof/>
          <w:szCs w:val="22"/>
        </w:rPr>
        <w:t xml:space="preserve"> </w:t>
      </w:r>
      <w:r w:rsidRPr="00EB55C8">
        <w:rPr>
          <w:noProof/>
          <w:szCs w:val="22"/>
        </w:rPr>
        <w:t>67</w:t>
      </w:r>
      <w:r w:rsidRPr="00EB55C8">
        <w:rPr>
          <w:b/>
          <w:noProof/>
          <w:szCs w:val="22"/>
        </w:rPr>
        <w:t xml:space="preserve"> </w:t>
      </w:r>
      <w:r w:rsidRPr="00EB55C8">
        <w:rPr>
          <w:noProof/>
          <w:szCs w:val="22"/>
        </w:rPr>
        <w:t>(1), 48-50.</w:t>
      </w:r>
      <w:bookmarkEnd w:id="92"/>
    </w:p>
    <w:p w:rsidR="00F65A7E" w:rsidRPr="00EB55C8" w:rsidRDefault="00F65A7E" w:rsidP="0014183D">
      <w:pPr>
        <w:spacing w:after="100" w:afterAutospacing="1" w:line="240" w:lineRule="auto"/>
        <w:jc w:val="left"/>
        <w:rPr>
          <w:noProof/>
          <w:szCs w:val="22"/>
        </w:rPr>
      </w:pPr>
      <w:bookmarkStart w:id="93" w:name="_ENREF_19"/>
      <w:r w:rsidRPr="00EB55C8">
        <w:rPr>
          <w:noProof/>
          <w:szCs w:val="22"/>
        </w:rPr>
        <w:t xml:space="preserve">Schmid, K. L., Schmid, L. M. et al (2000). 'A survey of ocular therapeutic pharmaceutical agents in optometric practice', </w:t>
      </w:r>
      <w:r w:rsidRPr="00EB55C8">
        <w:rPr>
          <w:i/>
          <w:noProof/>
          <w:szCs w:val="22"/>
        </w:rPr>
        <w:t>Clin Exp Optom,</w:t>
      </w:r>
      <w:r w:rsidRPr="00EB55C8">
        <w:rPr>
          <w:b/>
          <w:i/>
          <w:noProof/>
          <w:szCs w:val="22"/>
        </w:rPr>
        <w:t xml:space="preserve"> </w:t>
      </w:r>
      <w:r w:rsidRPr="00EB55C8">
        <w:rPr>
          <w:noProof/>
          <w:szCs w:val="22"/>
        </w:rPr>
        <w:t>83</w:t>
      </w:r>
      <w:r w:rsidRPr="00EB55C8">
        <w:rPr>
          <w:b/>
          <w:noProof/>
          <w:szCs w:val="22"/>
        </w:rPr>
        <w:t xml:space="preserve"> </w:t>
      </w:r>
      <w:r w:rsidRPr="00EB55C8">
        <w:rPr>
          <w:noProof/>
          <w:szCs w:val="22"/>
        </w:rPr>
        <w:t>(1), 16-31.</w:t>
      </w:r>
      <w:bookmarkEnd w:id="93"/>
    </w:p>
    <w:p w:rsidR="00F65A7E" w:rsidRPr="00EB55C8" w:rsidRDefault="00F65A7E" w:rsidP="0014183D">
      <w:pPr>
        <w:spacing w:after="100" w:afterAutospacing="1" w:line="240" w:lineRule="auto"/>
        <w:jc w:val="left"/>
        <w:rPr>
          <w:noProof/>
          <w:szCs w:val="22"/>
        </w:rPr>
      </w:pPr>
      <w:bookmarkStart w:id="94" w:name="_ENREF_20"/>
      <w:r w:rsidRPr="00EB55C8">
        <w:rPr>
          <w:noProof/>
          <w:szCs w:val="22"/>
        </w:rPr>
        <w:t xml:space="preserve">Smay, J. (2002). </w:t>
      </w:r>
      <w:r w:rsidRPr="00EB55C8">
        <w:rPr>
          <w:i/>
          <w:noProof/>
          <w:szCs w:val="22"/>
        </w:rPr>
        <w:t xml:space="preserve">Tools of the Trade: A Review. Optometric Management 2002 </w:t>
      </w:r>
      <w:r w:rsidRPr="00EB55C8">
        <w:rPr>
          <w:noProof/>
          <w:szCs w:val="22"/>
        </w:rPr>
        <w:t xml:space="preserve">[Internet]. Available from: </w:t>
      </w:r>
      <w:hyperlink r:id="rId38" w:tooltip=" Optometry Board of Australia. " w:history="1">
        <w:r w:rsidRPr="00EB55C8">
          <w:rPr>
            <w:rStyle w:val="Hyperlink"/>
            <w:rFonts w:cs="Tahoma"/>
            <w:noProof/>
            <w:szCs w:val="22"/>
          </w:rPr>
          <w:t>http://www.optometricmanagement.com/articleviewer.aspx?articleid=70418</w:t>
        </w:r>
      </w:hyperlink>
      <w:r w:rsidRPr="00EB55C8">
        <w:rPr>
          <w:noProof/>
          <w:szCs w:val="22"/>
        </w:rPr>
        <w:t xml:space="preserve"> [Accessed 24 May 2012].</w:t>
      </w:r>
      <w:bookmarkEnd w:id="94"/>
    </w:p>
    <w:p w:rsidR="00F65A7E" w:rsidRPr="00EB55C8" w:rsidRDefault="00F65A7E" w:rsidP="0014183D">
      <w:pPr>
        <w:spacing w:after="100" w:afterAutospacing="1" w:line="240" w:lineRule="auto"/>
        <w:jc w:val="left"/>
        <w:rPr>
          <w:noProof/>
          <w:szCs w:val="22"/>
        </w:rPr>
      </w:pPr>
      <w:bookmarkStart w:id="95" w:name="_ENREF_21"/>
      <w:r w:rsidRPr="00EB55C8">
        <w:rPr>
          <w:noProof/>
          <w:szCs w:val="22"/>
        </w:rPr>
        <w:t xml:space="preserve">STAR (2012). </w:t>
      </w:r>
      <w:r w:rsidRPr="00EB55C8">
        <w:rPr>
          <w:i/>
          <w:noProof/>
          <w:szCs w:val="22"/>
        </w:rPr>
        <w:t xml:space="preserve">Alger Brush II </w:t>
      </w:r>
      <w:r w:rsidRPr="00EB55C8">
        <w:rPr>
          <w:noProof/>
          <w:szCs w:val="22"/>
        </w:rPr>
        <w:t xml:space="preserve">[Internet]. STAR Ophthalmic Instruments. Available from: </w:t>
      </w:r>
      <w:hyperlink r:id="rId39" w:tooltip="STAR Ophthalmic" w:history="1">
        <w:r w:rsidRPr="00EB55C8">
          <w:rPr>
            <w:rStyle w:val="Hyperlink"/>
            <w:rFonts w:cs="Tahoma"/>
            <w:noProof/>
            <w:szCs w:val="22"/>
          </w:rPr>
          <w:t>http://www.starophthalmic.com/store/shop/product_info.php?cPath=80_38&amp;products_id=272</w:t>
        </w:r>
      </w:hyperlink>
      <w:r w:rsidRPr="00EB55C8">
        <w:rPr>
          <w:noProof/>
          <w:szCs w:val="22"/>
        </w:rPr>
        <w:t xml:space="preserve"> [Accessed 24 May 2012].</w:t>
      </w:r>
      <w:bookmarkEnd w:id="95"/>
    </w:p>
    <w:p w:rsidR="00F65A7E" w:rsidRPr="00EB55C8" w:rsidRDefault="00F65A7E" w:rsidP="0014183D">
      <w:pPr>
        <w:spacing w:after="100" w:afterAutospacing="1" w:line="240" w:lineRule="auto"/>
        <w:jc w:val="left"/>
        <w:rPr>
          <w:noProof/>
          <w:szCs w:val="22"/>
        </w:rPr>
      </w:pPr>
      <w:bookmarkStart w:id="96" w:name="_ENREF_22"/>
      <w:r w:rsidRPr="00EB55C8">
        <w:rPr>
          <w:noProof/>
          <w:szCs w:val="22"/>
        </w:rPr>
        <w:t xml:space="preserve">Turner, A. &amp; Rabiu, M. (2006). 'Patching for corneal abrasion', </w:t>
      </w:r>
      <w:r w:rsidRPr="00EB55C8">
        <w:rPr>
          <w:i/>
          <w:noProof/>
          <w:szCs w:val="22"/>
        </w:rPr>
        <w:t>Cochrane Database Syst Rev,</w:t>
      </w:r>
      <w:r w:rsidRPr="00EB55C8">
        <w:rPr>
          <w:b/>
          <w:i/>
          <w:noProof/>
          <w:szCs w:val="22"/>
        </w:rPr>
        <w:t xml:space="preserve"> </w:t>
      </w:r>
      <w:r w:rsidRPr="00EB55C8">
        <w:rPr>
          <w:b/>
          <w:noProof/>
          <w:szCs w:val="22"/>
        </w:rPr>
        <w:t xml:space="preserve"> </w:t>
      </w:r>
      <w:r w:rsidRPr="00EB55C8">
        <w:rPr>
          <w:noProof/>
          <w:szCs w:val="22"/>
        </w:rPr>
        <w:t>(2), CD004764.</w:t>
      </w:r>
      <w:bookmarkEnd w:id="96"/>
    </w:p>
    <w:p w:rsidR="00F65A7E" w:rsidRPr="00EB55C8" w:rsidRDefault="00F65A7E" w:rsidP="0014183D">
      <w:pPr>
        <w:spacing w:after="100" w:afterAutospacing="1" w:line="240" w:lineRule="auto"/>
        <w:jc w:val="left"/>
        <w:rPr>
          <w:noProof/>
          <w:sz w:val="22"/>
          <w:szCs w:val="22"/>
        </w:rPr>
      </w:pPr>
    </w:p>
    <w:p w:rsidR="00DB152F" w:rsidRPr="0060225C" w:rsidRDefault="001905B5" w:rsidP="0014183D">
      <w:pPr>
        <w:spacing w:after="100" w:afterAutospacing="1" w:line="240" w:lineRule="auto"/>
        <w:jc w:val="left"/>
        <w:rPr>
          <w:sz w:val="22"/>
          <w:szCs w:val="22"/>
        </w:rPr>
      </w:pPr>
      <w:r w:rsidRPr="00EB55C8">
        <w:rPr>
          <w:sz w:val="22"/>
          <w:szCs w:val="22"/>
        </w:rPr>
        <w:fldChar w:fldCharType="end"/>
      </w:r>
    </w:p>
    <w:sectPr w:rsidR="00DB152F" w:rsidRPr="0060225C" w:rsidSect="00CB2EF3">
      <w:headerReference w:type="even" r:id="rId40"/>
      <w:headerReference w:type="default" r:id="rId41"/>
      <w:footerReference w:type="default" r:id="rId42"/>
      <w:headerReference w:type="first" r:id="rId43"/>
      <w:footerReference w:type="first" r:id="rId4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46" w:rsidRDefault="004F0246" w:rsidP="000901A8">
      <w:r>
        <w:separator/>
      </w:r>
    </w:p>
  </w:endnote>
  <w:endnote w:type="continuationSeparator" w:id="0">
    <w:p w:rsidR="004F0246" w:rsidRDefault="004F0246"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Pr="00CB2EF3" w:rsidRDefault="00CA78C7" w:rsidP="00CB2EF3">
    <w:pPr>
      <w:pStyle w:val="Footer"/>
      <w:pBdr>
        <w:top w:val="single" w:sz="4" w:space="1" w:color="auto"/>
      </w:pBdr>
      <w:tabs>
        <w:tab w:val="clear" w:pos="4320"/>
        <w:tab w:val="clear" w:pos="8640"/>
        <w:tab w:val="right" w:pos="9026"/>
      </w:tabs>
      <w:rPr>
        <w:rFonts w:ascii="Arial" w:hAnsi="Arial" w:cs="Arial"/>
      </w:rPr>
    </w:pPr>
    <w:r>
      <w:fldChar w:fldCharType="begin"/>
    </w:r>
    <w:r>
      <w:instrText xml:space="preserve"> PAGE   \* MERGEFORMAT </w:instrText>
    </w:r>
    <w:r>
      <w:fldChar w:fldCharType="separate"/>
    </w:r>
    <w:r w:rsidR="00EC0567">
      <w:rPr>
        <w:noProof/>
      </w:rPr>
      <w:t>26</w:t>
    </w:r>
    <w:r>
      <w:rPr>
        <w:noProof/>
      </w:rPr>
      <w:fldChar w:fldCharType="end"/>
    </w:r>
    <w:r>
      <w:tab/>
    </w:r>
    <w:r w:rsidRPr="00CB2EF3">
      <w:rPr>
        <w:rFonts w:ascii="Arial" w:hAnsi="Arial" w:cs="Arial"/>
      </w:rPr>
      <w:t>Imbedded corneal foreign bodies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Pr="00CB2EF3" w:rsidRDefault="00CA78C7" w:rsidP="00942BE8">
    <w:pPr>
      <w:pStyle w:val="Footer"/>
      <w:pBdr>
        <w:top w:val="single" w:sz="4" w:space="1" w:color="auto"/>
      </w:pBdr>
      <w:tabs>
        <w:tab w:val="clear" w:pos="4320"/>
        <w:tab w:val="clear" w:pos="8640"/>
        <w:tab w:val="left" w:pos="8625"/>
        <w:tab w:val="right" w:pos="9026"/>
      </w:tabs>
      <w:rPr>
        <w:rFonts w:ascii="Arial" w:hAnsi="Arial" w:cs="Arial"/>
      </w:rPr>
    </w:pPr>
    <w:r w:rsidRPr="00CB2EF3">
      <w:rPr>
        <w:rFonts w:ascii="Arial" w:hAnsi="Arial" w:cs="Arial"/>
      </w:rPr>
      <w:t>Imbedded corneal foreign bodies</w:t>
    </w:r>
    <w:r>
      <w:rPr>
        <w:rFonts w:ascii="Arial" w:hAnsi="Arial" w:cs="Arial"/>
      </w:rPr>
      <w:tab/>
    </w:r>
    <w:r>
      <w:rPr>
        <w:rFonts w:ascii="Arial" w:hAnsi="Arial" w:cs="Arial"/>
      </w:rPr>
      <w:tab/>
    </w:r>
    <w:r>
      <w:fldChar w:fldCharType="begin"/>
    </w:r>
    <w:r>
      <w:instrText xml:space="preserve"> PAGE   \* MERGEFORMAT </w:instrText>
    </w:r>
    <w:r>
      <w:fldChar w:fldCharType="separate"/>
    </w:r>
    <w:r w:rsidR="00EC0567">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61" w:rsidRDefault="000503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Pr="00CB2EF3" w:rsidRDefault="00CA78C7" w:rsidP="00942BE8">
    <w:pPr>
      <w:pStyle w:val="Footer"/>
      <w:pBdr>
        <w:top w:val="single" w:sz="4" w:space="1" w:color="auto"/>
      </w:pBdr>
      <w:tabs>
        <w:tab w:val="clear" w:pos="4320"/>
        <w:tab w:val="clear" w:pos="8640"/>
        <w:tab w:val="left" w:pos="8625"/>
        <w:tab w:val="right" w:pos="13970"/>
      </w:tabs>
      <w:rPr>
        <w:rFonts w:ascii="Arial" w:hAnsi="Arial" w:cs="Arial"/>
      </w:rPr>
    </w:pPr>
    <w:r w:rsidRPr="00CB2EF3">
      <w:rPr>
        <w:rFonts w:ascii="Arial" w:hAnsi="Arial" w:cs="Arial"/>
      </w:rPr>
      <w:t>Imbedded corneal foreign bodies</w:t>
    </w:r>
    <w:r>
      <w:rPr>
        <w:rFonts w:ascii="Arial" w:hAnsi="Arial" w:cs="Arial"/>
      </w:rPr>
      <w:tab/>
    </w:r>
    <w:r>
      <w:rPr>
        <w:rFonts w:ascii="Arial" w:hAnsi="Arial" w:cs="Arial"/>
      </w:rPr>
      <w:tab/>
    </w:r>
    <w:r>
      <w:fldChar w:fldCharType="begin"/>
    </w:r>
    <w:r>
      <w:instrText xml:space="preserve"> PAGE   \* MERGEFORMAT </w:instrText>
    </w:r>
    <w:r>
      <w:fldChar w:fldCharType="separate"/>
    </w:r>
    <w:r w:rsidR="007809C4">
      <w:rPr>
        <w:noProof/>
      </w:rPr>
      <w:t>17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Pr="00942BE8" w:rsidRDefault="00CA78C7" w:rsidP="00942BE8">
    <w:pPr>
      <w:pStyle w:val="Footer"/>
      <w:pBdr>
        <w:top w:val="single" w:sz="4" w:space="1" w:color="auto"/>
      </w:pBdr>
      <w:tabs>
        <w:tab w:val="clear" w:pos="4320"/>
        <w:tab w:val="clear" w:pos="8640"/>
        <w:tab w:val="right" w:pos="13984"/>
      </w:tabs>
      <w:rPr>
        <w:rFonts w:ascii="Arial" w:hAnsi="Arial" w:cs="Arial"/>
      </w:rPr>
    </w:pPr>
    <w:r>
      <w:fldChar w:fldCharType="begin"/>
    </w:r>
    <w:r>
      <w:instrText xml:space="preserve"> PAGE   \* MERGEFORMAT </w:instrText>
    </w:r>
    <w:r>
      <w:fldChar w:fldCharType="separate"/>
    </w:r>
    <w:r w:rsidR="00EC0567">
      <w:rPr>
        <w:noProof/>
      </w:rPr>
      <w:t>15</w:t>
    </w:r>
    <w:r>
      <w:rPr>
        <w:noProof/>
      </w:rPr>
      <w:fldChar w:fldCharType="end"/>
    </w:r>
    <w:r>
      <w:tab/>
    </w:r>
    <w:r>
      <w:rPr>
        <w:rFonts w:ascii="Arial" w:hAnsi="Arial" w:cs="Arial"/>
      </w:rPr>
      <w:t>Imbedded corneal foreign bodies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Pr="00CB2EF3" w:rsidRDefault="00CA78C7" w:rsidP="00942BE8">
    <w:pPr>
      <w:pStyle w:val="Footer"/>
      <w:pBdr>
        <w:top w:val="single" w:sz="4" w:space="1" w:color="auto"/>
      </w:pBdr>
      <w:tabs>
        <w:tab w:val="clear" w:pos="4320"/>
        <w:tab w:val="clear" w:pos="8640"/>
        <w:tab w:val="left" w:pos="8625"/>
        <w:tab w:val="right" w:pos="9026"/>
      </w:tabs>
      <w:rPr>
        <w:rFonts w:ascii="Arial" w:hAnsi="Arial" w:cs="Arial"/>
      </w:rPr>
    </w:pPr>
    <w:r w:rsidRPr="00CB2EF3">
      <w:rPr>
        <w:rFonts w:ascii="Arial" w:hAnsi="Arial" w:cs="Arial"/>
      </w:rPr>
      <w:t>Imbedded corneal foreign bodies</w:t>
    </w:r>
    <w:r>
      <w:rPr>
        <w:rFonts w:ascii="Arial" w:hAnsi="Arial" w:cs="Arial"/>
      </w:rPr>
      <w:tab/>
    </w:r>
    <w:r>
      <w:rPr>
        <w:rFonts w:ascii="Arial" w:hAnsi="Arial" w:cs="Arial"/>
      </w:rPr>
      <w:tab/>
    </w:r>
    <w:r>
      <w:fldChar w:fldCharType="begin"/>
    </w:r>
    <w:r>
      <w:instrText xml:space="preserve"> PAGE   \* MERGEFORMAT </w:instrText>
    </w:r>
    <w:r>
      <w:fldChar w:fldCharType="separate"/>
    </w:r>
    <w:r w:rsidR="00EC0567">
      <w:rPr>
        <w:noProof/>
      </w:rPr>
      <w:t>25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Pr="00942BE8" w:rsidRDefault="00CA78C7" w:rsidP="00942BE8">
    <w:pPr>
      <w:pStyle w:val="Footer"/>
      <w:pBdr>
        <w:top w:val="single" w:sz="4" w:space="1" w:color="auto"/>
      </w:pBdr>
      <w:tabs>
        <w:tab w:val="clear" w:pos="4320"/>
        <w:tab w:val="clear" w:pos="8640"/>
        <w:tab w:val="right" w:pos="9026"/>
      </w:tabs>
      <w:rPr>
        <w:rFonts w:ascii="Arial" w:hAnsi="Arial" w:cs="Arial"/>
      </w:rPr>
    </w:pPr>
    <w:r>
      <w:fldChar w:fldCharType="begin"/>
    </w:r>
    <w:r>
      <w:instrText xml:space="preserve"> PAGE   \* MERGEFORMAT </w:instrText>
    </w:r>
    <w:r>
      <w:fldChar w:fldCharType="separate"/>
    </w:r>
    <w:r w:rsidR="00EC0567">
      <w:rPr>
        <w:noProof/>
      </w:rPr>
      <w:t>17</w:t>
    </w:r>
    <w:r>
      <w:rPr>
        <w:noProof/>
      </w:rPr>
      <w:fldChar w:fldCharType="end"/>
    </w:r>
    <w:r>
      <w:tab/>
    </w:r>
    <w:r>
      <w:rPr>
        <w:rFonts w:ascii="Arial" w:hAnsi="Arial" w:cs="Arial"/>
      </w:rPr>
      <w:t>Imbedded corneal foreign bodies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46" w:rsidRDefault="004F0246" w:rsidP="000901A8">
      <w:r>
        <w:separator/>
      </w:r>
    </w:p>
  </w:footnote>
  <w:footnote w:type="continuationSeparator" w:id="0">
    <w:p w:rsidR="004F0246" w:rsidRDefault="004F0246" w:rsidP="000901A8">
      <w:r>
        <w:continuationSeparator/>
      </w:r>
    </w:p>
  </w:footnote>
  <w:footnote w:id="1">
    <w:p w:rsidR="00CA78C7" w:rsidRDefault="00CA78C7" w:rsidP="00037D6C">
      <w:pPr>
        <w:pStyle w:val="FootnoteText"/>
        <w:spacing w:after="0"/>
      </w:pPr>
      <w:r>
        <w:rPr>
          <w:rStyle w:val="FootnoteReference"/>
        </w:rPr>
        <w:footnoteRef/>
      </w:r>
      <w:r>
        <w:t xml:space="preserve"> </w:t>
      </w:r>
      <w:r w:rsidRPr="0044225A">
        <w:t>https://www.medicareaustralia.gov.au/statistics/mbs_item.shtml</w:t>
      </w:r>
    </w:p>
  </w:footnote>
  <w:footnote w:id="2">
    <w:p w:rsidR="00CA78C7" w:rsidRDefault="00CA78C7" w:rsidP="00037D6C">
      <w:pPr>
        <w:pStyle w:val="FootnoteText"/>
        <w:spacing w:after="0"/>
      </w:pPr>
      <w:r>
        <w:rPr>
          <w:rStyle w:val="FootnoteReference"/>
        </w:rPr>
        <w:footnoteRef/>
      </w:r>
      <w:r>
        <w:t xml:space="preserve"> </w:t>
      </w:r>
      <w:r w:rsidRPr="00CC0D38">
        <w:t>http://www.aihw.gov.au/national-hospital-morbidity-database/</w:t>
      </w:r>
    </w:p>
  </w:footnote>
  <w:footnote w:id="3">
    <w:p w:rsidR="007E6A9B" w:rsidRDefault="007E6A9B">
      <w:pPr>
        <w:pStyle w:val="FootnoteText"/>
      </w:pPr>
      <w:r w:rsidRPr="00EB55C8">
        <w:rPr>
          <w:rStyle w:val="FootnoteReference"/>
        </w:rPr>
        <w:footnoteRef/>
      </w:r>
      <w:r w:rsidRPr="00EB55C8">
        <w:t xml:space="preserve"> Based on a 2006 ABS Census of Population and Housing, there were 3,329 FTE optometrists in the Australian health workforce </w:t>
      </w:r>
      <w:r w:rsidR="002C2C48" w:rsidRPr="00EB55C8">
        <w:fldChar w:fldCharType="begin"/>
      </w:r>
      <w:r w:rsidR="00F65A7E" w:rsidRPr="00EB55C8">
        <w:instrText xml:space="preserve"> ADDIN EN.CITE &lt;EndNote&gt;&lt;Cite&gt;&lt;Author&gt;AIHW&lt;/Author&gt;&lt;Year&gt;2009&lt;/Year&gt;&lt;RecNum&gt;141&lt;/RecNum&gt;&lt;DisplayText&gt;AIHW (2009b). &lt;style face="italic"&gt;Eye health labour force in Australia., &lt;/style&gt;Australian Institute of Health and Welfare, Canberra.&lt;/DisplayText&gt;&lt;record&gt;&lt;rec-number&gt;141&lt;/rec-number&gt;&lt;foreign-keys&gt;&lt;key app="EN" db-id="fzeppp2fdxpapher05c595tg5sxezxwf290v"&gt;141&lt;/key&gt;&lt;/foreign-keys&gt;&lt;ref-type name="Report"&gt;27&lt;/ref-type&gt;&lt;contributors&gt;&lt;authors&gt;&lt;author&gt;AIHW&lt;/author&gt;&lt;/authors&gt;&lt;/contributors&gt;&lt;titles&gt;&lt;title&gt;Eye health labour force in Australia.&lt;/title&gt;&lt;/titles&gt;&lt;volume&gt;Cat. no. PHE 116.&lt;/volume&gt;&lt;dates&gt;&lt;year&gt;2009&lt;/year&gt;&lt;/dates&gt;&lt;pub-location&gt;Canberra&lt;/pub-location&gt;&lt;publisher&gt;Australian Institute of Health and Welfare&lt;/publisher&gt;&lt;urls&gt;&lt;/urls&gt;&lt;/record&gt;&lt;/Cite&gt;&lt;/EndNote&gt;</w:instrText>
      </w:r>
      <w:r w:rsidR="002C2C48" w:rsidRPr="00EB55C8">
        <w:fldChar w:fldCharType="separate"/>
      </w:r>
      <w:r w:rsidR="00F65A7E" w:rsidRPr="00EB55C8">
        <w:rPr>
          <w:noProof/>
        </w:rPr>
        <w:t xml:space="preserve">AIHW (2009b). </w:t>
      </w:r>
      <w:proofErr w:type="gramStart"/>
      <w:r w:rsidR="00F65A7E" w:rsidRPr="00EB55C8">
        <w:rPr>
          <w:i/>
          <w:noProof/>
        </w:rPr>
        <w:t xml:space="preserve">Eye health labour force in Australia., </w:t>
      </w:r>
      <w:r w:rsidR="00F65A7E" w:rsidRPr="00EB55C8">
        <w:rPr>
          <w:noProof/>
        </w:rPr>
        <w:t>Australian Institute of Health and Welfare, Canberra.</w:t>
      </w:r>
      <w:r w:rsidR="002C2C48" w:rsidRPr="00EB55C8">
        <w:fldChar w:fldCharType="end"/>
      </w:r>
      <w:r w:rsidR="00274077" w:rsidRPr="00EB55C8">
        <w:t>.</w:t>
      </w:r>
      <w:proofErr w:type="gramEnd"/>
    </w:p>
  </w:footnote>
  <w:footnote w:id="4">
    <w:p w:rsidR="00CA78C7" w:rsidRDefault="00CA78C7" w:rsidP="00AD0905">
      <w:pPr>
        <w:pStyle w:val="FootnoteText"/>
        <w:spacing w:after="0"/>
      </w:pPr>
      <w:r>
        <w:rPr>
          <w:rStyle w:val="FootnoteReference"/>
        </w:rPr>
        <w:footnoteRef/>
      </w:r>
      <w:r>
        <w:t xml:space="preserve"> </w:t>
      </w:r>
      <w:smartTag w:uri="urn:schemas-microsoft-com:office:smarttags" w:element="country-region">
        <w:smartTag w:uri="urn:schemas-microsoft-com:office:smarttags" w:element="place">
          <w:r>
            <w:t>United Kingdom</w:t>
          </w:r>
        </w:smartTag>
      </w:smartTag>
    </w:p>
  </w:footnote>
  <w:footnote w:id="5">
    <w:p w:rsidR="00CA78C7" w:rsidRDefault="00CA78C7" w:rsidP="00D15811">
      <w:pPr>
        <w:pStyle w:val="FootnoteText"/>
      </w:pPr>
      <w:r>
        <w:rPr>
          <w:rStyle w:val="FootnoteReference"/>
        </w:rPr>
        <w:footnoteRef/>
      </w:r>
      <w:r>
        <w:t xml:space="preserve"> Expert advice optometrist and HESP member , received via email </w:t>
      </w:r>
      <w:smartTag w:uri="urn:schemas-microsoft-com:office:smarttags" w:element="date">
        <w:smartTagPr>
          <w:attr w:name="Year" w:val="2012"/>
          <w:attr w:name="Day" w:val="12"/>
          <w:attr w:name="Month" w:val="11"/>
        </w:smartTagPr>
        <w:r>
          <w:t>12</w:t>
        </w:r>
        <w:r w:rsidRPr="002412F4">
          <w:rPr>
            <w:vertAlign w:val="superscript"/>
          </w:rPr>
          <w:t>th</w:t>
        </w:r>
        <w:r>
          <w:t xml:space="preserve"> November, 2012</w:t>
        </w:r>
      </w:smartTag>
    </w:p>
  </w:footnote>
  <w:footnote w:id="6">
    <w:p w:rsidR="00995B86" w:rsidRDefault="00995B86">
      <w:pPr>
        <w:pStyle w:val="FootnoteText"/>
      </w:pPr>
      <w:r>
        <w:rPr>
          <w:rStyle w:val="FootnoteReference"/>
        </w:rPr>
        <w:footnoteRef/>
      </w:r>
      <w:r>
        <w:t xml:space="preserve"> These are UK </w:t>
      </w:r>
      <w:proofErr w:type="spellStart"/>
      <w:r>
        <w:t>recommedations</w:t>
      </w:r>
      <w:proofErr w:type="spellEnd"/>
      <w:r>
        <w:t xml:space="preserve">. Note that </w:t>
      </w:r>
      <w:proofErr w:type="spellStart"/>
      <w:r>
        <w:t>fucithalmic</w:t>
      </w:r>
      <w:proofErr w:type="spellEnd"/>
      <w:r>
        <w:t xml:space="preserve"> ointments/eye drops (active i</w:t>
      </w:r>
      <w:r w:rsidR="00E06675">
        <w:t xml:space="preserve">ngredient </w:t>
      </w:r>
      <w:proofErr w:type="spellStart"/>
      <w:r w:rsidR="00E06675">
        <w:t>fusidic</w:t>
      </w:r>
      <w:proofErr w:type="spellEnd"/>
      <w:r w:rsidR="00E06675">
        <w:t xml:space="preserve"> acid) are </w:t>
      </w:r>
      <w:proofErr w:type="gramStart"/>
      <w:r w:rsidR="00E06675">
        <w:t>do</w:t>
      </w:r>
      <w:proofErr w:type="gramEnd"/>
      <w:r w:rsidR="00E06675">
        <w:t xml:space="preserve"> not have ARTG listing for ophthalmic indications.</w:t>
      </w:r>
    </w:p>
  </w:footnote>
  <w:footnote w:id="7">
    <w:p w:rsidR="00CA78C7" w:rsidRDefault="00CA78C7" w:rsidP="00D525C0">
      <w:pPr>
        <w:pStyle w:val="FootnoteText"/>
        <w:spacing w:after="0"/>
      </w:pPr>
      <w:r>
        <w:rPr>
          <w:rStyle w:val="FootnoteReference"/>
        </w:rPr>
        <w:footnoteRef/>
      </w:r>
      <w:r>
        <w:t xml:space="preserve"> Expert advice from optometrist and HESP member , received via email </w:t>
      </w:r>
      <w:smartTag w:uri="urn:schemas-microsoft-com:office:smarttags" w:element="date">
        <w:smartTagPr>
          <w:attr w:name="Year" w:val="2012"/>
          <w:attr w:name="Day" w:val="12"/>
          <w:attr w:name="Month" w:val="11"/>
        </w:smartTagPr>
        <w:r>
          <w:t>12</w:t>
        </w:r>
        <w:r w:rsidRPr="002412F4">
          <w:rPr>
            <w:vertAlign w:val="superscript"/>
          </w:rPr>
          <w:t>th</w:t>
        </w:r>
        <w:r>
          <w:t xml:space="preserve"> November, 2012</w:t>
        </w:r>
      </w:smartTag>
    </w:p>
  </w:footnote>
  <w:footnote w:id="8">
    <w:p w:rsidR="00CA78C7" w:rsidRDefault="00CA78C7" w:rsidP="007B067E">
      <w:pPr>
        <w:pStyle w:val="FootnoteText"/>
        <w:spacing w:after="0"/>
      </w:pPr>
      <w:r>
        <w:rPr>
          <w:rStyle w:val="FootnoteReference"/>
        </w:rPr>
        <w:footnoteRef/>
      </w:r>
      <w:r>
        <w:t xml:space="preserve"> Expert advice from optometrist and HESP member , received via email </w:t>
      </w:r>
      <w:smartTag w:uri="urn:schemas-microsoft-com:office:smarttags" w:element="date">
        <w:smartTagPr>
          <w:attr w:name="Year" w:val="2012"/>
          <w:attr w:name="Day" w:val="12"/>
          <w:attr w:name="Month" w:val="11"/>
        </w:smartTagPr>
        <w:r>
          <w:t>12</w:t>
        </w:r>
        <w:r w:rsidRPr="002412F4">
          <w:rPr>
            <w:vertAlign w:val="superscript"/>
          </w:rPr>
          <w:t>th</w:t>
        </w:r>
        <w:r>
          <w:t xml:space="preserve"> November, 2012</w:t>
        </w:r>
      </w:smartTag>
    </w:p>
  </w:footnote>
  <w:footnote w:id="9">
    <w:p w:rsidR="00CA78C7" w:rsidRDefault="00CA78C7">
      <w:pPr>
        <w:pStyle w:val="FootnoteText"/>
      </w:pPr>
      <w:r>
        <w:rPr>
          <w:rStyle w:val="FootnoteReference"/>
        </w:rPr>
        <w:footnoteRef/>
      </w:r>
      <w:r>
        <w:t xml:space="preserve"> Expert advice from optometrist and HESP member , received via email </w:t>
      </w:r>
      <w:smartTag w:uri="urn:schemas-microsoft-com:office:smarttags" w:element="date">
        <w:smartTagPr>
          <w:attr w:name="Year" w:val="2012"/>
          <w:attr w:name="Day" w:val="15"/>
          <w:attr w:name="Month" w:val="11"/>
        </w:smartTagPr>
        <w:r>
          <w:t>15</w:t>
        </w:r>
        <w:r w:rsidRPr="002412F4">
          <w:rPr>
            <w:vertAlign w:val="superscript"/>
          </w:rPr>
          <w:t>th</w:t>
        </w:r>
        <w:r>
          <w:t xml:space="preserve"> November, 2012</w:t>
        </w:r>
      </w:smartTag>
    </w:p>
  </w:footnote>
  <w:footnote w:id="10">
    <w:p w:rsidR="00CA78C7" w:rsidRDefault="00CA78C7">
      <w:pPr>
        <w:pStyle w:val="FootnoteText"/>
      </w:pPr>
      <w:r>
        <w:rPr>
          <w:rStyle w:val="FootnoteReference"/>
        </w:rPr>
        <w:footnoteRef/>
      </w:r>
      <w:r>
        <w:t xml:space="preserve"> Expert advice from optometrist and HESP member , received via email </w:t>
      </w:r>
      <w:smartTag w:uri="urn:schemas-microsoft-com:office:smarttags" w:element="date">
        <w:smartTagPr>
          <w:attr w:name="Year" w:val="2012"/>
          <w:attr w:name="Day" w:val="12"/>
          <w:attr w:name="Month" w:val="11"/>
        </w:smartTagPr>
        <w:r>
          <w:t>12</w:t>
        </w:r>
        <w:r w:rsidRPr="002412F4">
          <w:rPr>
            <w:vertAlign w:val="superscript"/>
          </w:rPr>
          <w:t>th</w:t>
        </w:r>
        <w:r>
          <w:t xml:space="preserve"> November, 2012</w:t>
        </w:r>
      </w:smartTag>
    </w:p>
  </w:footnote>
  <w:footnote w:id="11">
    <w:p w:rsidR="00CA78C7" w:rsidRDefault="00CA78C7" w:rsidP="00163081">
      <w:pPr>
        <w:pStyle w:val="FootnoteText"/>
      </w:pPr>
      <w:r>
        <w:rPr>
          <w:rStyle w:val="FootnoteReference"/>
        </w:rPr>
        <w:footnoteRef/>
      </w:r>
      <w:r>
        <w:t xml:space="preserve"> Expert advice from optometrist and HESP member , received via email </w:t>
      </w:r>
      <w:smartTag w:uri="urn:schemas-microsoft-com:office:smarttags" w:element="date">
        <w:smartTagPr>
          <w:attr w:name="Year" w:val="2012"/>
          <w:attr w:name="Day" w:val="12"/>
          <w:attr w:name="Month" w:val="11"/>
        </w:smartTagPr>
        <w:r>
          <w:t>12</w:t>
        </w:r>
        <w:r w:rsidRPr="002412F4">
          <w:rPr>
            <w:vertAlign w:val="superscript"/>
          </w:rPr>
          <w:t>th</w:t>
        </w:r>
        <w:r>
          <w:t xml:space="preserve"> November, 2012</w:t>
        </w:r>
      </w:smartTag>
      <w:r>
        <w:t xml:space="preserve"> and second optometrist and HESP member , received via email </w:t>
      </w:r>
      <w:smartTag w:uri="urn:schemas-microsoft-com:office:smarttags" w:element="date">
        <w:smartTagPr>
          <w:attr w:name="Year" w:val="2012"/>
          <w:attr w:name="Day" w:val="15"/>
          <w:attr w:name="Month" w:val="11"/>
        </w:smartTagPr>
        <w:r>
          <w:t>15</w:t>
        </w:r>
        <w:r w:rsidRPr="002412F4">
          <w:rPr>
            <w:vertAlign w:val="superscript"/>
          </w:rPr>
          <w:t>th</w:t>
        </w:r>
        <w:r>
          <w:t xml:space="preserve"> November, 2012</w:t>
        </w:r>
      </w:smartTag>
    </w:p>
  </w:footnote>
  <w:footnote w:id="12">
    <w:p w:rsidR="00CA78C7" w:rsidRDefault="00CA78C7">
      <w:pPr>
        <w:pStyle w:val="FootnoteText"/>
      </w:pPr>
      <w:r>
        <w:rPr>
          <w:rStyle w:val="FootnoteReference"/>
        </w:rPr>
        <w:footnoteRef/>
      </w:r>
      <w:r>
        <w:t xml:space="preserve"> Expert advice from optometrist and HESP member , received via email </w:t>
      </w:r>
      <w:smartTag w:uri="urn:schemas-microsoft-com:office:smarttags" w:element="date">
        <w:smartTagPr>
          <w:attr w:name="Year" w:val="2012"/>
          <w:attr w:name="Day" w:val="12"/>
          <w:attr w:name="Month" w:val="11"/>
        </w:smartTagPr>
        <w:r>
          <w:t>12</w:t>
        </w:r>
        <w:r w:rsidRPr="002412F4">
          <w:rPr>
            <w:vertAlign w:val="superscript"/>
          </w:rPr>
          <w:t>th</w:t>
        </w:r>
        <w:r>
          <w:t xml:space="preserve"> November, 2012</w:t>
        </w:r>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Default="00CA78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489" o:spid="_x0000_s2050"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Default="00CA78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490" o:spid="_x0000_s2051" type="#_x0000_t136" style="position:absolute;margin-left:0;margin-top:0;width:454.5pt;height:181.8pt;rotation:315;z-index:-2516577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Default="00CA78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488" o:spid="_x0000_s2049" type="#_x0000_t136" style="position:absolute;margin-left:0;margin-top:0;width:454.5pt;height:181.8pt;rotation:315;z-index:-25165977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Default="00CA78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Default="00CA78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Default="00CA78C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Default="00CA78C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Default="00CA78C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C7" w:rsidRDefault="00CA7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522D"/>
    <w:multiLevelType w:val="hybridMultilevel"/>
    <w:tmpl w:val="FD844D34"/>
    <w:lvl w:ilvl="0" w:tplc="59BC0F90">
      <w:numFmt w:val="bullet"/>
      <w:lvlText w:val="-"/>
      <w:lvlJc w:val="left"/>
      <w:pPr>
        <w:ind w:left="390" w:hanging="360"/>
      </w:pPr>
      <w:rPr>
        <w:rFonts w:ascii="Arial" w:eastAsia="Times New Roman" w:hAnsi="Arial" w:hint="default"/>
      </w:rPr>
    </w:lvl>
    <w:lvl w:ilvl="1" w:tplc="0C090003">
      <w:start w:val="1"/>
      <w:numFmt w:val="bullet"/>
      <w:lvlText w:val="o"/>
      <w:lvlJc w:val="left"/>
      <w:pPr>
        <w:ind w:left="1110" w:hanging="360"/>
      </w:pPr>
      <w:rPr>
        <w:rFonts w:ascii="Courier New" w:hAnsi="Courier New" w:hint="default"/>
      </w:rPr>
    </w:lvl>
    <w:lvl w:ilvl="2" w:tplc="0C090005">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nsid w:val="0CAA0A2C"/>
    <w:multiLevelType w:val="hybridMultilevel"/>
    <w:tmpl w:val="775806FA"/>
    <w:lvl w:ilvl="0" w:tplc="9B28DE3E">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2774F"/>
    <w:multiLevelType w:val="hybridMultilevel"/>
    <w:tmpl w:val="86529B84"/>
    <w:lvl w:ilvl="0" w:tplc="99443E1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E0D3E5E"/>
    <w:multiLevelType w:val="hybridMultilevel"/>
    <w:tmpl w:val="FA0E7AD4"/>
    <w:lvl w:ilvl="0" w:tplc="D2522AF8">
      <w:numFmt w:val="bullet"/>
      <w:lvlText w:val="-"/>
      <w:lvlJc w:val="left"/>
      <w:pPr>
        <w:ind w:left="72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DF29A6"/>
    <w:multiLevelType w:val="hybridMultilevel"/>
    <w:tmpl w:val="1AC680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F086832"/>
    <w:multiLevelType w:val="hybridMultilevel"/>
    <w:tmpl w:val="2FE26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054201B"/>
    <w:multiLevelType w:val="hybridMultilevel"/>
    <w:tmpl w:val="021C5BB4"/>
    <w:lvl w:ilvl="0" w:tplc="76FC191C">
      <w:start w:val="1"/>
      <w:numFmt w:val="decimal"/>
      <w:lvlText w:val="%1."/>
      <w:lvlJc w:val="left"/>
      <w:pPr>
        <w:ind w:left="1080" w:hanging="360"/>
      </w:pPr>
      <w:rPr>
        <w:rFonts w:cs="Times New Roman" w:hint="default"/>
      </w:rPr>
    </w:lvl>
    <w:lvl w:ilvl="1" w:tplc="8C22568A">
      <w:start w:val="1"/>
      <w:numFmt w:val="lowerLetter"/>
      <w:lvlText w:val="(%2)"/>
      <w:lvlJc w:val="left"/>
      <w:pPr>
        <w:ind w:left="1845" w:hanging="405"/>
      </w:pPr>
      <w:rPr>
        <w:rFonts w:cs="Times New Roman" w:hint="default"/>
        <w:i/>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nsid w:val="10C15FBA"/>
    <w:multiLevelType w:val="hybridMultilevel"/>
    <w:tmpl w:val="7E5A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07395B"/>
    <w:multiLevelType w:val="hybridMultilevel"/>
    <w:tmpl w:val="145A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536635"/>
    <w:multiLevelType w:val="multilevel"/>
    <w:tmpl w:val="3FCA89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3744F38"/>
    <w:multiLevelType w:val="hybridMultilevel"/>
    <w:tmpl w:val="A9FEE666"/>
    <w:lvl w:ilvl="0" w:tplc="0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2">
    <w:nsid w:val="2B761439"/>
    <w:multiLevelType w:val="hybridMultilevel"/>
    <w:tmpl w:val="A3428424"/>
    <w:lvl w:ilvl="0" w:tplc="0FC44DD6">
      <w:start w:val="1"/>
      <w:numFmt w:val="lowerRoman"/>
      <w:lvlText w:val="(%1)"/>
      <w:lvlJc w:val="left"/>
      <w:pPr>
        <w:ind w:left="1080" w:hanging="72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
    <w:nsid w:val="31C16BD6"/>
    <w:multiLevelType w:val="hybridMultilevel"/>
    <w:tmpl w:val="87A685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51B0C04"/>
    <w:multiLevelType w:val="hybridMultilevel"/>
    <w:tmpl w:val="6CE64A34"/>
    <w:lvl w:ilvl="0" w:tplc="1E948038">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200B93"/>
    <w:multiLevelType w:val="hybridMultilevel"/>
    <w:tmpl w:val="5C9EAF4E"/>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5B7991"/>
    <w:multiLevelType w:val="hybridMultilevel"/>
    <w:tmpl w:val="13306278"/>
    <w:lvl w:ilvl="0" w:tplc="00C626AC">
      <w:numFmt w:val="bullet"/>
      <w:lvlText w:val="-"/>
      <w:lvlJc w:val="left"/>
      <w:pPr>
        <w:ind w:left="405" w:hanging="360"/>
      </w:pPr>
      <w:rPr>
        <w:rFonts w:ascii="Arial Narrow" w:eastAsia="SimSun" w:hAnsi="Arial Narrow" w:cs="Tahoma"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7">
    <w:nsid w:val="43E313D4"/>
    <w:multiLevelType w:val="hybridMultilevel"/>
    <w:tmpl w:val="B068234A"/>
    <w:lvl w:ilvl="0" w:tplc="54EEA6BE">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51B312FA"/>
    <w:multiLevelType w:val="hybridMultilevel"/>
    <w:tmpl w:val="60D8D9D8"/>
    <w:lvl w:ilvl="0" w:tplc="C4880D08">
      <w:start w:val="2"/>
      <w:numFmt w:val="bullet"/>
      <w:lvlText w:val="-"/>
      <w:lvlJc w:val="left"/>
      <w:pPr>
        <w:ind w:left="720" w:hanging="360"/>
      </w:pPr>
      <w:rPr>
        <w:rFonts w:ascii="Arial Narrow" w:eastAsia="SimSun" w:hAnsi="Arial Narrow"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E63297"/>
    <w:multiLevelType w:val="hybridMultilevel"/>
    <w:tmpl w:val="78A275F6"/>
    <w:lvl w:ilvl="0" w:tplc="89563286">
      <w:start w:val="1"/>
      <w:numFmt w:val="lowerRoman"/>
      <w:lvlText w:val="%1."/>
      <w:lvlJc w:val="left"/>
      <w:pPr>
        <w:ind w:left="1080" w:hanging="360"/>
      </w:pPr>
      <w:rPr>
        <w:rFonts w:cs="Times New Roman" w:hint="default"/>
      </w:rPr>
    </w:lvl>
    <w:lvl w:ilvl="1" w:tplc="D740429E">
      <w:start w:val="2"/>
      <w:numFmt w:val="bullet"/>
      <w:lvlText w:val="-"/>
      <w:lvlJc w:val="left"/>
      <w:pPr>
        <w:ind w:left="2580" w:hanging="1140"/>
      </w:pPr>
      <w:rPr>
        <w:rFonts w:ascii="Arial Narrow" w:eastAsia="SimSun" w:hAnsi="Arial Narrow"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0">
    <w:nsid w:val="52E312CF"/>
    <w:multiLevelType w:val="hybridMultilevel"/>
    <w:tmpl w:val="AC1A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DD175C"/>
    <w:multiLevelType w:val="hybridMultilevel"/>
    <w:tmpl w:val="ACF4A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4">
    <w:nsid w:val="5EF9386A"/>
    <w:multiLevelType w:val="hybridMultilevel"/>
    <w:tmpl w:val="FF6A292C"/>
    <w:lvl w:ilvl="0" w:tplc="04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F3073E6"/>
    <w:multiLevelType w:val="hybridMultilevel"/>
    <w:tmpl w:val="3806C9AE"/>
    <w:lvl w:ilvl="0" w:tplc="A7641308">
      <w:start w:val="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950980"/>
    <w:multiLevelType w:val="hybridMultilevel"/>
    <w:tmpl w:val="F2DA55EE"/>
    <w:lvl w:ilvl="0" w:tplc="96B4F232">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7">
    <w:nsid w:val="62A5110A"/>
    <w:multiLevelType w:val="hybridMultilevel"/>
    <w:tmpl w:val="D196E83C"/>
    <w:lvl w:ilvl="0" w:tplc="DE2A7952">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9">
    <w:nsid w:val="6BBC59A5"/>
    <w:multiLevelType w:val="hybridMultilevel"/>
    <w:tmpl w:val="B3205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C1E7B56"/>
    <w:multiLevelType w:val="hybridMultilevel"/>
    <w:tmpl w:val="B6EAB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1764EF"/>
    <w:multiLevelType w:val="hybridMultilevel"/>
    <w:tmpl w:val="D0AAA9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71911206"/>
    <w:multiLevelType w:val="hybridMultilevel"/>
    <w:tmpl w:val="42947C24"/>
    <w:lvl w:ilvl="0" w:tplc="0FC44DD6">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720031E1"/>
    <w:multiLevelType w:val="hybridMultilevel"/>
    <w:tmpl w:val="8278D23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4">
    <w:nsid w:val="75E47EBC"/>
    <w:multiLevelType w:val="hybridMultilevel"/>
    <w:tmpl w:val="88BC0DF6"/>
    <w:lvl w:ilvl="0" w:tplc="FFDA0D84">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5">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EF19D7"/>
    <w:multiLevelType w:val="hybridMultilevel"/>
    <w:tmpl w:val="0838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8">
    <w:nsid w:val="7C0D52CC"/>
    <w:multiLevelType w:val="hybridMultilevel"/>
    <w:tmpl w:val="26C4A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51388D"/>
    <w:multiLevelType w:val="hybridMultilevel"/>
    <w:tmpl w:val="6F327318"/>
    <w:lvl w:ilvl="0" w:tplc="FFDA0D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7"/>
  </w:num>
  <w:num w:numId="2">
    <w:abstractNumId w:val="37"/>
  </w:num>
  <w:num w:numId="3">
    <w:abstractNumId w:val="37"/>
  </w:num>
  <w:num w:numId="4">
    <w:abstractNumId w:val="37"/>
  </w:num>
  <w:num w:numId="5">
    <w:abstractNumId w:val="37"/>
  </w:num>
  <w:num w:numId="6">
    <w:abstractNumId w:val="37"/>
  </w:num>
  <w:num w:numId="7">
    <w:abstractNumId w:val="37"/>
  </w:num>
  <w:num w:numId="8">
    <w:abstractNumId w:val="37"/>
  </w:num>
  <w:num w:numId="9">
    <w:abstractNumId w:val="9"/>
  </w:num>
  <w:num w:numId="10">
    <w:abstractNumId w:val="11"/>
  </w:num>
  <w:num w:numId="11">
    <w:abstractNumId w:val="22"/>
  </w:num>
  <w:num w:numId="12">
    <w:abstractNumId w:val="23"/>
  </w:num>
  <w:num w:numId="13">
    <w:abstractNumId w:val="12"/>
  </w:num>
  <w:num w:numId="14">
    <w:abstractNumId w:val="32"/>
  </w:num>
  <w:num w:numId="15">
    <w:abstractNumId w:val="27"/>
  </w:num>
  <w:num w:numId="16">
    <w:abstractNumId w:val="7"/>
  </w:num>
  <w:num w:numId="17">
    <w:abstractNumId w:val="20"/>
  </w:num>
  <w:num w:numId="18">
    <w:abstractNumId w:val="8"/>
  </w:num>
  <w:num w:numId="19">
    <w:abstractNumId w:val="1"/>
  </w:num>
  <w:num w:numId="20">
    <w:abstractNumId w:val="31"/>
  </w:num>
  <w:num w:numId="21">
    <w:abstractNumId w:val="2"/>
  </w:num>
  <w:num w:numId="22">
    <w:abstractNumId w:val="26"/>
  </w:num>
  <w:num w:numId="23">
    <w:abstractNumId w:val="0"/>
  </w:num>
  <w:num w:numId="24">
    <w:abstractNumId w:val="39"/>
  </w:num>
  <w:num w:numId="25">
    <w:abstractNumId w:val="19"/>
  </w:num>
  <w:num w:numId="26">
    <w:abstractNumId w:val="5"/>
  </w:num>
  <w:num w:numId="27">
    <w:abstractNumId w:val="18"/>
  </w:num>
  <w:num w:numId="28">
    <w:abstractNumId w:val="29"/>
  </w:num>
  <w:num w:numId="29">
    <w:abstractNumId w:val="6"/>
  </w:num>
  <w:num w:numId="30">
    <w:abstractNumId w:val="33"/>
  </w:num>
  <w:num w:numId="31">
    <w:abstractNumId w:val="34"/>
  </w:num>
  <w:num w:numId="32">
    <w:abstractNumId w:val="4"/>
  </w:num>
  <w:num w:numId="33">
    <w:abstractNumId w:val="28"/>
  </w:num>
  <w:num w:numId="34">
    <w:abstractNumId w:val="15"/>
  </w:num>
  <w:num w:numId="35">
    <w:abstractNumId w:val="30"/>
  </w:num>
  <w:num w:numId="36">
    <w:abstractNumId w:val="35"/>
  </w:num>
  <w:num w:numId="37">
    <w:abstractNumId w:val="14"/>
  </w:num>
  <w:num w:numId="38">
    <w:abstractNumId w:val="25"/>
  </w:num>
  <w:num w:numId="39">
    <w:abstractNumId w:val="24"/>
  </w:num>
  <w:num w:numId="40">
    <w:abstractNumId w:val="10"/>
  </w:num>
  <w:num w:numId="41">
    <w:abstractNumId w:val="36"/>
  </w:num>
  <w:num w:numId="42">
    <w:abstractNumId w:val="21"/>
  </w:num>
  <w:num w:numId="43">
    <w:abstractNumId w:val="38"/>
  </w:num>
  <w:num w:numId="44">
    <w:abstractNumId w:val="3"/>
  </w:num>
  <w:num w:numId="45">
    <w:abstractNumId w:val="1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0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Harvard-MSAC&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fzeppp2fdxpapher05c595tg5sxezxwf290v&quot;&gt;CFB_DAP1243&lt;record-ids&gt;&lt;item&gt;1&lt;/item&gt;&lt;item&gt;2&lt;/item&gt;&lt;item&gt;59&lt;/item&gt;&lt;item&gt;105&lt;/item&gt;&lt;item&gt;106&lt;/item&gt;&lt;item&gt;107&lt;/item&gt;&lt;item&gt;108&lt;/item&gt;&lt;item&gt;111&lt;/item&gt;&lt;item&gt;112&lt;/item&gt;&lt;item&gt;113&lt;/item&gt;&lt;item&gt;114&lt;/item&gt;&lt;item&gt;115&lt;/item&gt;&lt;item&gt;116&lt;/item&gt;&lt;item&gt;118&lt;/item&gt;&lt;item&gt;119&lt;/item&gt;&lt;item&gt;120&lt;/item&gt;&lt;item&gt;133&lt;/item&gt;&lt;item&gt;135&lt;/item&gt;&lt;item&gt;136&lt;/item&gt;&lt;item&gt;139&lt;/item&gt;&lt;item&gt;140&lt;/item&gt;&lt;item&gt;141&lt;/item&gt;&lt;/record-ids&gt;&lt;/item&gt;&lt;/Libraries&gt;"/>
  </w:docVars>
  <w:rsids>
    <w:rsidRoot w:val="00B4562F"/>
    <w:rsid w:val="00000D48"/>
    <w:rsid w:val="000011AF"/>
    <w:rsid w:val="00005606"/>
    <w:rsid w:val="00005D10"/>
    <w:rsid w:val="00006244"/>
    <w:rsid w:val="00007033"/>
    <w:rsid w:val="00012ABD"/>
    <w:rsid w:val="0001339A"/>
    <w:rsid w:val="00016FE2"/>
    <w:rsid w:val="0002264E"/>
    <w:rsid w:val="00022DB0"/>
    <w:rsid w:val="0002386D"/>
    <w:rsid w:val="00023F81"/>
    <w:rsid w:val="000265FA"/>
    <w:rsid w:val="00031EF6"/>
    <w:rsid w:val="00032B6F"/>
    <w:rsid w:val="00032C3F"/>
    <w:rsid w:val="00033AE2"/>
    <w:rsid w:val="00037D6C"/>
    <w:rsid w:val="00043B0E"/>
    <w:rsid w:val="000440B1"/>
    <w:rsid w:val="0004489D"/>
    <w:rsid w:val="00050361"/>
    <w:rsid w:val="00050AB7"/>
    <w:rsid w:val="00062BAB"/>
    <w:rsid w:val="00062CD5"/>
    <w:rsid w:val="00063E7D"/>
    <w:rsid w:val="000664AA"/>
    <w:rsid w:val="00066F46"/>
    <w:rsid w:val="00067E0B"/>
    <w:rsid w:val="000717CA"/>
    <w:rsid w:val="0007200C"/>
    <w:rsid w:val="00073C17"/>
    <w:rsid w:val="0007470C"/>
    <w:rsid w:val="0009013C"/>
    <w:rsid w:val="000901A8"/>
    <w:rsid w:val="00090218"/>
    <w:rsid w:val="00092191"/>
    <w:rsid w:val="0009279E"/>
    <w:rsid w:val="00095039"/>
    <w:rsid w:val="00095A41"/>
    <w:rsid w:val="000963CD"/>
    <w:rsid w:val="000A3D96"/>
    <w:rsid w:val="000A6059"/>
    <w:rsid w:val="000A6B75"/>
    <w:rsid w:val="000A717E"/>
    <w:rsid w:val="000A7698"/>
    <w:rsid w:val="000B2EF5"/>
    <w:rsid w:val="000B2F3E"/>
    <w:rsid w:val="000B47C4"/>
    <w:rsid w:val="000C0D42"/>
    <w:rsid w:val="000C17D5"/>
    <w:rsid w:val="000C6834"/>
    <w:rsid w:val="000C7AD6"/>
    <w:rsid w:val="000D0BFA"/>
    <w:rsid w:val="000D5CF9"/>
    <w:rsid w:val="000D7777"/>
    <w:rsid w:val="000E037B"/>
    <w:rsid w:val="000E1110"/>
    <w:rsid w:val="000E2D54"/>
    <w:rsid w:val="000E32B2"/>
    <w:rsid w:val="000F0183"/>
    <w:rsid w:val="000F347C"/>
    <w:rsid w:val="000F5213"/>
    <w:rsid w:val="000F5EF5"/>
    <w:rsid w:val="000F7ADF"/>
    <w:rsid w:val="00104A9C"/>
    <w:rsid w:val="00106A38"/>
    <w:rsid w:val="00111DC4"/>
    <w:rsid w:val="00112685"/>
    <w:rsid w:val="00113A8A"/>
    <w:rsid w:val="001143F6"/>
    <w:rsid w:val="0011585E"/>
    <w:rsid w:val="00116BB8"/>
    <w:rsid w:val="001208B9"/>
    <w:rsid w:val="00120E0E"/>
    <w:rsid w:val="00121AF1"/>
    <w:rsid w:val="00123B6C"/>
    <w:rsid w:val="00123F32"/>
    <w:rsid w:val="00126A7C"/>
    <w:rsid w:val="0012700F"/>
    <w:rsid w:val="0013338B"/>
    <w:rsid w:val="00136A7A"/>
    <w:rsid w:val="00136C8A"/>
    <w:rsid w:val="0014183D"/>
    <w:rsid w:val="00142B65"/>
    <w:rsid w:val="001452A2"/>
    <w:rsid w:val="001474E7"/>
    <w:rsid w:val="00147B92"/>
    <w:rsid w:val="00152811"/>
    <w:rsid w:val="001537A4"/>
    <w:rsid w:val="00153BBE"/>
    <w:rsid w:val="001570AD"/>
    <w:rsid w:val="001610CA"/>
    <w:rsid w:val="00163081"/>
    <w:rsid w:val="00165EA5"/>
    <w:rsid w:val="0016659A"/>
    <w:rsid w:val="00166AC8"/>
    <w:rsid w:val="00170777"/>
    <w:rsid w:val="001714C2"/>
    <w:rsid w:val="00171C03"/>
    <w:rsid w:val="00176D27"/>
    <w:rsid w:val="001775CF"/>
    <w:rsid w:val="0018099E"/>
    <w:rsid w:val="00180D66"/>
    <w:rsid w:val="001858EA"/>
    <w:rsid w:val="0018678B"/>
    <w:rsid w:val="001905B5"/>
    <w:rsid w:val="00192B9C"/>
    <w:rsid w:val="0019349E"/>
    <w:rsid w:val="001951AA"/>
    <w:rsid w:val="00195718"/>
    <w:rsid w:val="001A28EA"/>
    <w:rsid w:val="001A3EAC"/>
    <w:rsid w:val="001A4860"/>
    <w:rsid w:val="001A5B28"/>
    <w:rsid w:val="001A7216"/>
    <w:rsid w:val="001A7A50"/>
    <w:rsid w:val="001B0A60"/>
    <w:rsid w:val="001C0F34"/>
    <w:rsid w:val="001C1186"/>
    <w:rsid w:val="001C16CB"/>
    <w:rsid w:val="001C7E7A"/>
    <w:rsid w:val="001D02B4"/>
    <w:rsid w:val="001D209C"/>
    <w:rsid w:val="001D2C41"/>
    <w:rsid w:val="001D46F6"/>
    <w:rsid w:val="001D62AD"/>
    <w:rsid w:val="001D7077"/>
    <w:rsid w:val="001E2DBA"/>
    <w:rsid w:val="001E3355"/>
    <w:rsid w:val="001E3986"/>
    <w:rsid w:val="001E4AFB"/>
    <w:rsid w:val="001F0C4F"/>
    <w:rsid w:val="001F0ECE"/>
    <w:rsid w:val="001F13F9"/>
    <w:rsid w:val="001F1BCE"/>
    <w:rsid w:val="001F2ECB"/>
    <w:rsid w:val="001F35B6"/>
    <w:rsid w:val="001F49F7"/>
    <w:rsid w:val="001F57C7"/>
    <w:rsid w:val="001F5810"/>
    <w:rsid w:val="001F6F77"/>
    <w:rsid w:val="001F7DA1"/>
    <w:rsid w:val="00205153"/>
    <w:rsid w:val="00212A79"/>
    <w:rsid w:val="00213E1C"/>
    <w:rsid w:val="00214287"/>
    <w:rsid w:val="00217B4D"/>
    <w:rsid w:val="00221B98"/>
    <w:rsid w:val="00223662"/>
    <w:rsid w:val="0022429F"/>
    <w:rsid w:val="002331B0"/>
    <w:rsid w:val="00234360"/>
    <w:rsid w:val="00235E38"/>
    <w:rsid w:val="002373D7"/>
    <w:rsid w:val="00240351"/>
    <w:rsid w:val="002412F4"/>
    <w:rsid w:val="00241A1B"/>
    <w:rsid w:val="00241B44"/>
    <w:rsid w:val="00244044"/>
    <w:rsid w:val="00246E5F"/>
    <w:rsid w:val="00251A24"/>
    <w:rsid w:val="00251A41"/>
    <w:rsid w:val="00254024"/>
    <w:rsid w:val="00254B1C"/>
    <w:rsid w:val="002550BF"/>
    <w:rsid w:val="00260D69"/>
    <w:rsid w:val="00265367"/>
    <w:rsid w:val="002657F1"/>
    <w:rsid w:val="002675F1"/>
    <w:rsid w:val="00274077"/>
    <w:rsid w:val="002742CC"/>
    <w:rsid w:val="00280EE4"/>
    <w:rsid w:val="002812C4"/>
    <w:rsid w:val="0028194B"/>
    <w:rsid w:val="0028338E"/>
    <w:rsid w:val="002862C5"/>
    <w:rsid w:val="002972E9"/>
    <w:rsid w:val="002A2196"/>
    <w:rsid w:val="002A3638"/>
    <w:rsid w:val="002A6116"/>
    <w:rsid w:val="002A6980"/>
    <w:rsid w:val="002B028E"/>
    <w:rsid w:val="002B05AF"/>
    <w:rsid w:val="002B1A33"/>
    <w:rsid w:val="002B40B0"/>
    <w:rsid w:val="002B549C"/>
    <w:rsid w:val="002B6CAB"/>
    <w:rsid w:val="002C0950"/>
    <w:rsid w:val="002C2C48"/>
    <w:rsid w:val="002D1BD0"/>
    <w:rsid w:val="002D3006"/>
    <w:rsid w:val="002D4461"/>
    <w:rsid w:val="002D4CA7"/>
    <w:rsid w:val="002D7933"/>
    <w:rsid w:val="002E04BA"/>
    <w:rsid w:val="002E454B"/>
    <w:rsid w:val="002E4A8E"/>
    <w:rsid w:val="002E4CF0"/>
    <w:rsid w:val="002E69D7"/>
    <w:rsid w:val="002E6E60"/>
    <w:rsid w:val="002E74A7"/>
    <w:rsid w:val="002F5B32"/>
    <w:rsid w:val="0030226A"/>
    <w:rsid w:val="00303449"/>
    <w:rsid w:val="0030420F"/>
    <w:rsid w:val="003100EC"/>
    <w:rsid w:val="0031100D"/>
    <w:rsid w:val="00312862"/>
    <w:rsid w:val="00313EC8"/>
    <w:rsid w:val="00314BE5"/>
    <w:rsid w:val="00316281"/>
    <w:rsid w:val="00316D1E"/>
    <w:rsid w:val="0031700F"/>
    <w:rsid w:val="00320E6C"/>
    <w:rsid w:val="00320E92"/>
    <w:rsid w:val="00323192"/>
    <w:rsid w:val="00323BAA"/>
    <w:rsid w:val="003251C0"/>
    <w:rsid w:val="003251F5"/>
    <w:rsid w:val="003268D5"/>
    <w:rsid w:val="00327FAF"/>
    <w:rsid w:val="003313FE"/>
    <w:rsid w:val="00332DEA"/>
    <w:rsid w:val="0033554E"/>
    <w:rsid w:val="003367C6"/>
    <w:rsid w:val="003373F9"/>
    <w:rsid w:val="00344626"/>
    <w:rsid w:val="00346B7C"/>
    <w:rsid w:val="00346E90"/>
    <w:rsid w:val="00347FEC"/>
    <w:rsid w:val="00350CE8"/>
    <w:rsid w:val="0035338C"/>
    <w:rsid w:val="00354357"/>
    <w:rsid w:val="00355EDF"/>
    <w:rsid w:val="00357FB8"/>
    <w:rsid w:val="00363CB8"/>
    <w:rsid w:val="00364316"/>
    <w:rsid w:val="00366BBE"/>
    <w:rsid w:val="00366D98"/>
    <w:rsid w:val="00367C6D"/>
    <w:rsid w:val="00370B4A"/>
    <w:rsid w:val="00370BC3"/>
    <w:rsid w:val="00372170"/>
    <w:rsid w:val="003769E6"/>
    <w:rsid w:val="003805CD"/>
    <w:rsid w:val="003807D0"/>
    <w:rsid w:val="00380D12"/>
    <w:rsid w:val="00382A47"/>
    <w:rsid w:val="00383F37"/>
    <w:rsid w:val="0038439A"/>
    <w:rsid w:val="003859E6"/>
    <w:rsid w:val="003908B2"/>
    <w:rsid w:val="0039169C"/>
    <w:rsid w:val="00391E64"/>
    <w:rsid w:val="003940F7"/>
    <w:rsid w:val="00395140"/>
    <w:rsid w:val="00396887"/>
    <w:rsid w:val="00397DA4"/>
    <w:rsid w:val="003A46EA"/>
    <w:rsid w:val="003A4ABC"/>
    <w:rsid w:val="003A51D1"/>
    <w:rsid w:val="003A58E2"/>
    <w:rsid w:val="003A7613"/>
    <w:rsid w:val="003B232A"/>
    <w:rsid w:val="003B37A9"/>
    <w:rsid w:val="003B386B"/>
    <w:rsid w:val="003B3FDB"/>
    <w:rsid w:val="003B5DB9"/>
    <w:rsid w:val="003C09CE"/>
    <w:rsid w:val="003C3BAF"/>
    <w:rsid w:val="003C4B17"/>
    <w:rsid w:val="003C57A1"/>
    <w:rsid w:val="003D4723"/>
    <w:rsid w:val="003D560D"/>
    <w:rsid w:val="003D5705"/>
    <w:rsid w:val="003D6599"/>
    <w:rsid w:val="003D764F"/>
    <w:rsid w:val="003D7C0A"/>
    <w:rsid w:val="003D7D19"/>
    <w:rsid w:val="003E4C9A"/>
    <w:rsid w:val="003E719C"/>
    <w:rsid w:val="003E7333"/>
    <w:rsid w:val="003E76CB"/>
    <w:rsid w:val="003E792A"/>
    <w:rsid w:val="003F1005"/>
    <w:rsid w:val="003F588F"/>
    <w:rsid w:val="003F5D96"/>
    <w:rsid w:val="003F71BB"/>
    <w:rsid w:val="004073C0"/>
    <w:rsid w:val="00407EAB"/>
    <w:rsid w:val="00410287"/>
    <w:rsid w:val="004103E0"/>
    <w:rsid w:val="004120EF"/>
    <w:rsid w:val="0041276E"/>
    <w:rsid w:val="00415A84"/>
    <w:rsid w:val="0041626A"/>
    <w:rsid w:val="00417B0A"/>
    <w:rsid w:val="00417E61"/>
    <w:rsid w:val="00421AAB"/>
    <w:rsid w:val="0042242D"/>
    <w:rsid w:val="0042273B"/>
    <w:rsid w:val="00423B22"/>
    <w:rsid w:val="00424A54"/>
    <w:rsid w:val="00430A09"/>
    <w:rsid w:val="00435B25"/>
    <w:rsid w:val="004421D9"/>
    <w:rsid w:val="00443540"/>
    <w:rsid w:val="00444E8D"/>
    <w:rsid w:val="004512D3"/>
    <w:rsid w:val="004516CE"/>
    <w:rsid w:val="00453830"/>
    <w:rsid w:val="004577EF"/>
    <w:rsid w:val="00465B5E"/>
    <w:rsid w:val="00471F2A"/>
    <w:rsid w:val="0047385C"/>
    <w:rsid w:val="00480148"/>
    <w:rsid w:val="004801BC"/>
    <w:rsid w:val="00480FAF"/>
    <w:rsid w:val="00485C3A"/>
    <w:rsid w:val="004869DF"/>
    <w:rsid w:val="00487CAB"/>
    <w:rsid w:val="00490191"/>
    <w:rsid w:val="004911A9"/>
    <w:rsid w:val="004923C0"/>
    <w:rsid w:val="00497750"/>
    <w:rsid w:val="004A108E"/>
    <w:rsid w:val="004A3F6E"/>
    <w:rsid w:val="004A5009"/>
    <w:rsid w:val="004A5C22"/>
    <w:rsid w:val="004B2BD5"/>
    <w:rsid w:val="004B4BA0"/>
    <w:rsid w:val="004C1624"/>
    <w:rsid w:val="004C1E8F"/>
    <w:rsid w:val="004C6737"/>
    <w:rsid w:val="004C6B65"/>
    <w:rsid w:val="004D44F8"/>
    <w:rsid w:val="004D48E2"/>
    <w:rsid w:val="004E3874"/>
    <w:rsid w:val="004E3A9C"/>
    <w:rsid w:val="004E41EA"/>
    <w:rsid w:val="004E497C"/>
    <w:rsid w:val="004E591B"/>
    <w:rsid w:val="004E66B7"/>
    <w:rsid w:val="004E684C"/>
    <w:rsid w:val="004E7C5C"/>
    <w:rsid w:val="004F0246"/>
    <w:rsid w:val="004F2233"/>
    <w:rsid w:val="004F57F2"/>
    <w:rsid w:val="005004F5"/>
    <w:rsid w:val="0050320C"/>
    <w:rsid w:val="00505B23"/>
    <w:rsid w:val="005073A3"/>
    <w:rsid w:val="00517FE1"/>
    <w:rsid w:val="00530E66"/>
    <w:rsid w:val="00530E6C"/>
    <w:rsid w:val="005344A8"/>
    <w:rsid w:val="00534AF4"/>
    <w:rsid w:val="00535C59"/>
    <w:rsid w:val="00536CBD"/>
    <w:rsid w:val="005426DD"/>
    <w:rsid w:val="00544777"/>
    <w:rsid w:val="00547AF1"/>
    <w:rsid w:val="005506E9"/>
    <w:rsid w:val="005518EC"/>
    <w:rsid w:val="00551F6A"/>
    <w:rsid w:val="005555C0"/>
    <w:rsid w:val="00555874"/>
    <w:rsid w:val="00555C71"/>
    <w:rsid w:val="00562653"/>
    <w:rsid w:val="00563E2A"/>
    <w:rsid w:val="005669E6"/>
    <w:rsid w:val="00566BE5"/>
    <w:rsid w:val="00566FB9"/>
    <w:rsid w:val="00567111"/>
    <w:rsid w:val="005674A9"/>
    <w:rsid w:val="00567E45"/>
    <w:rsid w:val="00570982"/>
    <w:rsid w:val="0057104E"/>
    <w:rsid w:val="00572C48"/>
    <w:rsid w:val="00573EE6"/>
    <w:rsid w:val="00574DDF"/>
    <w:rsid w:val="0057687C"/>
    <w:rsid w:val="00576EE1"/>
    <w:rsid w:val="005825FD"/>
    <w:rsid w:val="00591341"/>
    <w:rsid w:val="00594712"/>
    <w:rsid w:val="00596580"/>
    <w:rsid w:val="005976BA"/>
    <w:rsid w:val="005A056B"/>
    <w:rsid w:val="005A2E8D"/>
    <w:rsid w:val="005A334B"/>
    <w:rsid w:val="005A63F6"/>
    <w:rsid w:val="005A6BBA"/>
    <w:rsid w:val="005A6E73"/>
    <w:rsid w:val="005B2E3C"/>
    <w:rsid w:val="005B4199"/>
    <w:rsid w:val="005B49A9"/>
    <w:rsid w:val="005C1AAD"/>
    <w:rsid w:val="005C4367"/>
    <w:rsid w:val="005C545C"/>
    <w:rsid w:val="005C6E80"/>
    <w:rsid w:val="005D2670"/>
    <w:rsid w:val="005D3759"/>
    <w:rsid w:val="005D5C91"/>
    <w:rsid w:val="005E0042"/>
    <w:rsid w:val="005E2D44"/>
    <w:rsid w:val="005E4CED"/>
    <w:rsid w:val="005F165A"/>
    <w:rsid w:val="005F1F16"/>
    <w:rsid w:val="005F483E"/>
    <w:rsid w:val="0060225C"/>
    <w:rsid w:val="006107EA"/>
    <w:rsid w:val="00611795"/>
    <w:rsid w:val="00612083"/>
    <w:rsid w:val="00621904"/>
    <w:rsid w:val="00627609"/>
    <w:rsid w:val="006279C0"/>
    <w:rsid w:val="006334E2"/>
    <w:rsid w:val="0063632E"/>
    <w:rsid w:val="00640637"/>
    <w:rsid w:val="006431A4"/>
    <w:rsid w:val="00644701"/>
    <w:rsid w:val="00645706"/>
    <w:rsid w:val="0065047F"/>
    <w:rsid w:val="006505C6"/>
    <w:rsid w:val="00651282"/>
    <w:rsid w:val="00652588"/>
    <w:rsid w:val="006528C8"/>
    <w:rsid w:val="00655E42"/>
    <w:rsid w:val="00656000"/>
    <w:rsid w:val="00662CDD"/>
    <w:rsid w:val="00665286"/>
    <w:rsid w:val="00665BA0"/>
    <w:rsid w:val="00666B27"/>
    <w:rsid w:val="006710A9"/>
    <w:rsid w:val="0067172B"/>
    <w:rsid w:val="006732CA"/>
    <w:rsid w:val="00673931"/>
    <w:rsid w:val="006755CE"/>
    <w:rsid w:val="00676E13"/>
    <w:rsid w:val="00680AAB"/>
    <w:rsid w:val="00682C02"/>
    <w:rsid w:val="00684997"/>
    <w:rsid w:val="00691416"/>
    <w:rsid w:val="00692B45"/>
    <w:rsid w:val="00693655"/>
    <w:rsid w:val="00693AF5"/>
    <w:rsid w:val="00693BA4"/>
    <w:rsid w:val="006A099B"/>
    <w:rsid w:val="006A1AAD"/>
    <w:rsid w:val="006A1D57"/>
    <w:rsid w:val="006A20A4"/>
    <w:rsid w:val="006A4AFC"/>
    <w:rsid w:val="006A4E17"/>
    <w:rsid w:val="006A6BB7"/>
    <w:rsid w:val="006A77BD"/>
    <w:rsid w:val="006B3701"/>
    <w:rsid w:val="006B7240"/>
    <w:rsid w:val="006C222C"/>
    <w:rsid w:val="006C47BE"/>
    <w:rsid w:val="006C741F"/>
    <w:rsid w:val="006D4307"/>
    <w:rsid w:val="006D621B"/>
    <w:rsid w:val="006D7ABD"/>
    <w:rsid w:val="006E1021"/>
    <w:rsid w:val="006E161B"/>
    <w:rsid w:val="006E1C7F"/>
    <w:rsid w:val="006E304B"/>
    <w:rsid w:val="006E3B7B"/>
    <w:rsid w:val="006E3CD1"/>
    <w:rsid w:val="006E53F5"/>
    <w:rsid w:val="006E6AA7"/>
    <w:rsid w:val="006F0A87"/>
    <w:rsid w:val="006F39A0"/>
    <w:rsid w:val="006F50E2"/>
    <w:rsid w:val="006F53DA"/>
    <w:rsid w:val="006F5817"/>
    <w:rsid w:val="006F5C12"/>
    <w:rsid w:val="006F66E7"/>
    <w:rsid w:val="006F7904"/>
    <w:rsid w:val="00703C13"/>
    <w:rsid w:val="00705340"/>
    <w:rsid w:val="00706593"/>
    <w:rsid w:val="00711782"/>
    <w:rsid w:val="007135A8"/>
    <w:rsid w:val="00713A67"/>
    <w:rsid w:val="0071585B"/>
    <w:rsid w:val="00716D3F"/>
    <w:rsid w:val="00723AD3"/>
    <w:rsid w:val="00725AD2"/>
    <w:rsid w:val="00725BEC"/>
    <w:rsid w:val="00730693"/>
    <w:rsid w:val="0073147F"/>
    <w:rsid w:val="00737809"/>
    <w:rsid w:val="00737E35"/>
    <w:rsid w:val="0074382C"/>
    <w:rsid w:val="00744DCB"/>
    <w:rsid w:val="00751FA0"/>
    <w:rsid w:val="0075353D"/>
    <w:rsid w:val="007563E9"/>
    <w:rsid w:val="00763658"/>
    <w:rsid w:val="00767B98"/>
    <w:rsid w:val="00772A7A"/>
    <w:rsid w:val="007750D4"/>
    <w:rsid w:val="00775685"/>
    <w:rsid w:val="00776897"/>
    <w:rsid w:val="007802A9"/>
    <w:rsid w:val="007809C4"/>
    <w:rsid w:val="00790131"/>
    <w:rsid w:val="0079240F"/>
    <w:rsid w:val="00795258"/>
    <w:rsid w:val="00797C9A"/>
    <w:rsid w:val="007A40DE"/>
    <w:rsid w:val="007A5BE8"/>
    <w:rsid w:val="007A61F8"/>
    <w:rsid w:val="007A6888"/>
    <w:rsid w:val="007B067E"/>
    <w:rsid w:val="007B1CBB"/>
    <w:rsid w:val="007B31EA"/>
    <w:rsid w:val="007B5296"/>
    <w:rsid w:val="007B6CB8"/>
    <w:rsid w:val="007C0094"/>
    <w:rsid w:val="007C2C21"/>
    <w:rsid w:val="007C355E"/>
    <w:rsid w:val="007C6356"/>
    <w:rsid w:val="007C77EB"/>
    <w:rsid w:val="007D025C"/>
    <w:rsid w:val="007D17EE"/>
    <w:rsid w:val="007D2127"/>
    <w:rsid w:val="007D4C35"/>
    <w:rsid w:val="007D4F82"/>
    <w:rsid w:val="007E1EBF"/>
    <w:rsid w:val="007E478C"/>
    <w:rsid w:val="007E6A9B"/>
    <w:rsid w:val="007F01EA"/>
    <w:rsid w:val="007F53CA"/>
    <w:rsid w:val="007F58DE"/>
    <w:rsid w:val="007F710D"/>
    <w:rsid w:val="007F7AB7"/>
    <w:rsid w:val="0080343E"/>
    <w:rsid w:val="0080494B"/>
    <w:rsid w:val="008053B8"/>
    <w:rsid w:val="00806A1F"/>
    <w:rsid w:val="00812AB5"/>
    <w:rsid w:val="00815219"/>
    <w:rsid w:val="00815C33"/>
    <w:rsid w:val="008170D9"/>
    <w:rsid w:val="00823405"/>
    <w:rsid w:val="00825484"/>
    <w:rsid w:val="00827912"/>
    <w:rsid w:val="00827CF7"/>
    <w:rsid w:val="008306C7"/>
    <w:rsid w:val="00831C2D"/>
    <w:rsid w:val="00831FD2"/>
    <w:rsid w:val="0083239D"/>
    <w:rsid w:val="00836DC2"/>
    <w:rsid w:val="00840E55"/>
    <w:rsid w:val="008476B9"/>
    <w:rsid w:val="00851CD3"/>
    <w:rsid w:val="00851EB3"/>
    <w:rsid w:val="0085293D"/>
    <w:rsid w:val="00857219"/>
    <w:rsid w:val="008572BF"/>
    <w:rsid w:val="00857E60"/>
    <w:rsid w:val="00862E6A"/>
    <w:rsid w:val="00863328"/>
    <w:rsid w:val="00870ECE"/>
    <w:rsid w:val="008721B1"/>
    <w:rsid w:val="00882200"/>
    <w:rsid w:val="008826D8"/>
    <w:rsid w:val="00885A77"/>
    <w:rsid w:val="008872E6"/>
    <w:rsid w:val="00887681"/>
    <w:rsid w:val="00892444"/>
    <w:rsid w:val="008934FA"/>
    <w:rsid w:val="00894708"/>
    <w:rsid w:val="00894C35"/>
    <w:rsid w:val="00897410"/>
    <w:rsid w:val="008A128B"/>
    <w:rsid w:val="008A1615"/>
    <w:rsid w:val="008A1AF9"/>
    <w:rsid w:val="008A295B"/>
    <w:rsid w:val="008A3977"/>
    <w:rsid w:val="008A7249"/>
    <w:rsid w:val="008A7FA6"/>
    <w:rsid w:val="008B0C32"/>
    <w:rsid w:val="008B3A2B"/>
    <w:rsid w:val="008C3AD5"/>
    <w:rsid w:val="008C43CB"/>
    <w:rsid w:val="008C48DC"/>
    <w:rsid w:val="008C7E2F"/>
    <w:rsid w:val="008D148D"/>
    <w:rsid w:val="008D23C6"/>
    <w:rsid w:val="008D4E6F"/>
    <w:rsid w:val="008D6E56"/>
    <w:rsid w:val="008E3807"/>
    <w:rsid w:val="008E5D09"/>
    <w:rsid w:val="008E7132"/>
    <w:rsid w:val="008F1829"/>
    <w:rsid w:val="008F2C95"/>
    <w:rsid w:val="008F4828"/>
    <w:rsid w:val="00904A4F"/>
    <w:rsid w:val="00906D81"/>
    <w:rsid w:val="00906FA8"/>
    <w:rsid w:val="00907C5B"/>
    <w:rsid w:val="00910086"/>
    <w:rsid w:val="0091175D"/>
    <w:rsid w:val="0091243F"/>
    <w:rsid w:val="009149F8"/>
    <w:rsid w:val="00914BB0"/>
    <w:rsid w:val="00916D28"/>
    <w:rsid w:val="00917690"/>
    <w:rsid w:val="00920EA8"/>
    <w:rsid w:val="00922950"/>
    <w:rsid w:val="0092310C"/>
    <w:rsid w:val="00925CF6"/>
    <w:rsid w:val="00930F28"/>
    <w:rsid w:val="00931436"/>
    <w:rsid w:val="00932E12"/>
    <w:rsid w:val="00936F84"/>
    <w:rsid w:val="00937520"/>
    <w:rsid w:val="009405B9"/>
    <w:rsid w:val="0094078F"/>
    <w:rsid w:val="00942BE8"/>
    <w:rsid w:val="00942C6D"/>
    <w:rsid w:val="00947922"/>
    <w:rsid w:val="00952A04"/>
    <w:rsid w:val="0096178B"/>
    <w:rsid w:val="00966024"/>
    <w:rsid w:val="0096673A"/>
    <w:rsid w:val="009708DE"/>
    <w:rsid w:val="0097174A"/>
    <w:rsid w:val="00972661"/>
    <w:rsid w:val="00973929"/>
    <w:rsid w:val="00974F63"/>
    <w:rsid w:val="009822AB"/>
    <w:rsid w:val="00982970"/>
    <w:rsid w:val="009843E1"/>
    <w:rsid w:val="00984B81"/>
    <w:rsid w:val="009925EB"/>
    <w:rsid w:val="009957F6"/>
    <w:rsid w:val="00995B86"/>
    <w:rsid w:val="00996F1B"/>
    <w:rsid w:val="009A481B"/>
    <w:rsid w:val="009A54E9"/>
    <w:rsid w:val="009A7862"/>
    <w:rsid w:val="009A79E7"/>
    <w:rsid w:val="009B59B7"/>
    <w:rsid w:val="009B6E40"/>
    <w:rsid w:val="009C1F4F"/>
    <w:rsid w:val="009C335C"/>
    <w:rsid w:val="009D1831"/>
    <w:rsid w:val="009D1C46"/>
    <w:rsid w:val="009D2E21"/>
    <w:rsid w:val="009D7B0D"/>
    <w:rsid w:val="009E0790"/>
    <w:rsid w:val="009E1E5B"/>
    <w:rsid w:val="009E4296"/>
    <w:rsid w:val="009E4BB0"/>
    <w:rsid w:val="009E530B"/>
    <w:rsid w:val="009F3D33"/>
    <w:rsid w:val="009F51C9"/>
    <w:rsid w:val="009F5C72"/>
    <w:rsid w:val="009F6383"/>
    <w:rsid w:val="009F7DB8"/>
    <w:rsid w:val="00A012FA"/>
    <w:rsid w:val="00A020C4"/>
    <w:rsid w:val="00A02975"/>
    <w:rsid w:val="00A0605A"/>
    <w:rsid w:val="00A13174"/>
    <w:rsid w:val="00A142B0"/>
    <w:rsid w:val="00A14FA9"/>
    <w:rsid w:val="00A1541D"/>
    <w:rsid w:val="00A16757"/>
    <w:rsid w:val="00A24873"/>
    <w:rsid w:val="00A25114"/>
    <w:rsid w:val="00A25E27"/>
    <w:rsid w:val="00A27133"/>
    <w:rsid w:val="00A277BC"/>
    <w:rsid w:val="00A32E13"/>
    <w:rsid w:val="00A34E9C"/>
    <w:rsid w:val="00A35ECE"/>
    <w:rsid w:val="00A3741F"/>
    <w:rsid w:val="00A40928"/>
    <w:rsid w:val="00A4519F"/>
    <w:rsid w:val="00A467B8"/>
    <w:rsid w:val="00A47110"/>
    <w:rsid w:val="00A50D3B"/>
    <w:rsid w:val="00A51C12"/>
    <w:rsid w:val="00A54113"/>
    <w:rsid w:val="00A56A60"/>
    <w:rsid w:val="00A603B0"/>
    <w:rsid w:val="00A627E2"/>
    <w:rsid w:val="00A6280A"/>
    <w:rsid w:val="00A62DE3"/>
    <w:rsid w:val="00A673EF"/>
    <w:rsid w:val="00A70845"/>
    <w:rsid w:val="00A71335"/>
    <w:rsid w:val="00A73E9E"/>
    <w:rsid w:val="00A76704"/>
    <w:rsid w:val="00A8464E"/>
    <w:rsid w:val="00A85812"/>
    <w:rsid w:val="00A85E2C"/>
    <w:rsid w:val="00A87199"/>
    <w:rsid w:val="00A87770"/>
    <w:rsid w:val="00A920C6"/>
    <w:rsid w:val="00A96B86"/>
    <w:rsid w:val="00A96F9C"/>
    <w:rsid w:val="00A97063"/>
    <w:rsid w:val="00A97BB3"/>
    <w:rsid w:val="00AA1495"/>
    <w:rsid w:val="00AA5FBF"/>
    <w:rsid w:val="00AA704B"/>
    <w:rsid w:val="00AA7750"/>
    <w:rsid w:val="00AB1616"/>
    <w:rsid w:val="00AB26E9"/>
    <w:rsid w:val="00AB3370"/>
    <w:rsid w:val="00AB669B"/>
    <w:rsid w:val="00AC07F7"/>
    <w:rsid w:val="00AC481A"/>
    <w:rsid w:val="00AC4985"/>
    <w:rsid w:val="00AC64F9"/>
    <w:rsid w:val="00AC65F1"/>
    <w:rsid w:val="00AC7B8C"/>
    <w:rsid w:val="00AD0905"/>
    <w:rsid w:val="00AD286C"/>
    <w:rsid w:val="00AD4669"/>
    <w:rsid w:val="00AD6A9D"/>
    <w:rsid w:val="00AE0986"/>
    <w:rsid w:val="00AE0ED7"/>
    <w:rsid w:val="00AE13DC"/>
    <w:rsid w:val="00AE2F45"/>
    <w:rsid w:val="00AE5F06"/>
    <w:rsid w:val="00AF10F3"/>
    <w:rsid w:val="00AF4AEA"/>
    <w:rsid w:val="00AF5115"/>
    <w:rsid w:val="00AF655E"/>
    <w:rsid w:val="00B005BE"/>
    <w:rsid w:val="00B01D26"/>
    <w:rsid w:val="00B0205B"/>
    <w:rsid w:val="00B061AD"/>
    <w:rsid w:val="00B1061F"/>
    <w:rsid w:val="00B10BD7"/>
    <w:rsid w:val="00B10EFC"/>
    <w:rsid w:val="00B261D2"/>
    <w:rsid w:val="00B26DCC"/>
    <w:rsid w:val="00B30276"/>
    <w:rsid w:val="00B36692"/>
    <w:rsid w:val="00B36C15"/>
    <w:rsid w:val="00B37685"/>
    <w:rsid w:val="00B41FC1"/>
    <w:rsid w:val="00B426CD"/>
    <w:rsid w:val="00B42986"/>
    <w:rsid w:val="00B44D38"/>
    <w:rsid w:val="00B4562F"/>
    <w:rsid w:val="00B45B12"/>
    <w:rsid w:val="00B465CB"/>
    <w:rsid w:val="00B46DDB"/>
    <w:rsid w:val="00B47436"/>
    <w:rsid w:val="00B5581F"/>
    <w:rsid w:val="00B56416"/>
    <w:rsid w:val="00B57442"/>
    <w:rsid w:val="00B57C3E"/>
    <w:rsid w:val="00B62FAA"/>
    <w:rsid w:val="00B63205"/>
    <w:rsid w:val="00B7152C"/>
    <w:rsid w:val="00B8247D"/>
    <w:rsid w:val="00B82C8B"/>
    <w:rsid w:val="00B8444D"/>
    <w:rsid w:val="00B8733A"/>
    <w:rsid w:val="00B906BA"/>
    <w:rsid w:val="00B92966"/>
    <w:rsid w:val="00BA1390"/>
    <w:rsid w:val="00BA2ADF"/>
    <w:rsid w:val="00BA5DB9"/>
    <w:rsid w:val="00BB4960"/>
    <w:rsid w:val="00BC6C6C"/>
    <w:rsid w:val="00BD194F"/>
    <w:rsid w:val="00BD2AAD"/>
    <w:rsid w:val="00BD3231"/>
    <w:rsid w:val="00BD5485"/>
    <w:rsid w:val="00BD5A43"/>
    <w:rsid w:val="00BD6339"/>
    <w:rsid w:val="00BD682C"/>
    <w:rsid w:val="00BD6912"/>
    <w:rsid w:val="00BE5EB4"/>
    <w:rsid w:val="00BE6A02"/>
    <w:rsid w:val="00BE7108"/>
    <w:rsid w:val="00BE7AED"/>
    <w:rsid w:val="00BF223A"/>
    <w:rsid w:val="00BF3DCA"/>
    <w:rsid w:val="00BF790B"/>
    <w:rsid w:val="00C0022A"/>
    <w:rsid w:val="00C02407"/>
    <w:rsid w:val="00C02C70"/>
    <w:rsid w:val="00C0346A"/>
    <w:rsid w:val="00C041B9"/>
    <w:rsid w:val="00C04EE5"/>
    <w:rsid w:val="00C0538C"/>
    <w:rsid w:val="00C0738D"/>
    <w:rsid w:val="00C10445"/>
    <w:rsid w:val="00C14DC4"/>
    <w:rsid w:val="00C1614A"/>
    <w:rsid w:val="00C210F5"/>
    <w:rsid w:val="00C22D7E"/>
    <w:rsid w:val="00C23F87"/>
    <w:rsid w:val="00C3095A"/>
    <w:rsid w:val="00C30FED"/>
    <w:rsid w:val="00C314EB"/>
    <w:rsid w:val="00C316FD"/>
    <w:rsid w:val="00C3188F"/>
    <w:rsid w:val="00C32E76"/>
    <w:rsid w:val="00C342BF"/>
    <w:rsid w:val="00C370D9"/>
    <w:rsid w:val="00C401FF"/>
    <w:rsid w:val="00C4020D"/>
    <w:rsid w:val="00C45BD4"/>
    <w:rsid w:val="00C47260"/>
    <w:rsid w:val="00C51BDF"/>
    <w:rsid w:val="00C53D8D"/>
    <w:rsid w:val="00C5499E"/>
    <w:rsid w:val="00C54B68"/>
    <w:rsid w:val="00C614FD"/>
    <w:rsid w:val="00C62251"/>
    <w:rsid w:val="00C638B5"/>
    <w:rsid w:val="00C638E5"/>
    <w:rsid w:val="00C64193"/>
    <w:rsid w:val="00C66C78"/>
    <w:rsid w:val="00C73A0A"/>
    <w:rsid w:val="00C74676"/>
    <w:rsid w:val="00C7590D"/>
    <w:rsid w:val="00C76143"/>
    <w:rsid w:val="00C824B8"/>
    <w:rsid w:val="00C858A4"/>
    <w:rsid w:val="00C873D8"/>
    <w:rsid w:val="00C919DB"/>
    <w:rsid w:val="00C928E9"/>
    <w:rsid w:val="00C93077"/>
    <w:rsid w:val="00CA1878"/>
    <w:rsid w:val="00CA78BD"/>
    <w:rsid w:val="00CA78C7"/>
    <w:rsid w:val="00CB2EF3"/>
    <w:rsid w:val="00CB4D39"/>
    <w:rsid w:val="00CB706D"/>
    <w:rsid w:val="00CB7624"/>
    <w:rsid w:val="00CC3273"/>
    <w:rsid w:val="00CC32AD"/>
    <w:rsid w:val="00CC5F3A"/>
    <w:rsid w:val="00CD2E24"/>
    <w:rsid w:val="00CD5801"/>
    <w:rsid w:val="00CD6415"/>
    <w:rsid w:val="00CE4952"/>
    <w:rsid w:val="00CE7EDA"/>
    <w:rsid w:val="00CF5CA9"/>
    <w:rsid w:val="00D00A8A"/>
    <w:rsid w:val="00D025C2"/>
    <w:rsid w:val="00D02863"/>
    <w:rsid w:val="00D0356F"/>
    <w:rsid w:val="00D04791"/>
    <w:rsid w:val="00D0600F"/>
    <w:rsid w:val="00D11C15"/>
    <w:rsid w:val="00D13AED"/>
    <w:rsid w:val="00D15811"/>
    <w:rsid w:val="00D170FD"/>
    <w:rsid w:val="00D20940"/>
    <w:rsid w:val="00D3022A"/>
    <w:rsid w:val="00D361C6"/>
    <w:rsid w:val="00D449CA"/>
    <w:rsid w:val="00D453FF"/>
    <w:rsid w:val="00D47C3E"/>
    <w:rsid w:val="00D47D9E"/>
    <w:rsid w:val="00D5171B"/>
    <w:rsid w:val="00D5182D"/>
    <w:rsid w:val="00D51898"/>
    <w:rsid w:val="00D525C0"/>
    <w:rsid w:val="00D52972"/>
    <w:rsid w:val="00D52B6C"/>
    <w:rsid w:val="00D52FA2"/>
    <w:rsid w:val="00D54CC1"/>
    <w:rsid w:val="00D54CF5"/>
    <w:rsid w:val="00D56047"/>
    <w:rsid w:val="00D568CB"/>
    <w:rsid w:val="00D5728E"/>
    <w:rsid w:val="00D5765E"/>
    <w:rsid w:val="00D61C4E"/>
    <w:rsid w:val="00D64693"/>
    <w:rsid w:val="00D64FCB"/>
    <w:rsid w:val="00D657CD"/>
    <w:rsid w:val="00D71126"/>
    <w:rsid w:val="00D723C5"/>
    <w:rsid w:val="00D7288E"/>
    <w:rsid w:val="00D72BBF"/>
    <w:rsid w:val="00D756A4"/>
    <w:rsid w:val="00D775CB"/>
    <w:rsid w:val="00D80306"/>
    <w:rsid w:val="00D84796"/>
    <w:rsid w:val="00D87AD7"/>
    <w:rsid w:val="00D91D3B"/>
    <w:rsid w:val="00D92417"/>
    <w:rsid w:val="00D941E4"/>
    <w:rsid w:val="00D97711"/>
    <w:rsid w:val="00DA2A20"/>
    <w:rsid w:val="00DA53FB"/>
    <w:rsid w:val="00DA7D17"/>
    <w:rsid w:val="00DB152F"/>
    <w:rsid w:val="00DC08B3"/>
    <w:rsid w:val="00DC12A8"/>
    <w:rsid w:val="00DC13F0"/>
    <w:rsid w:val="00DC2106"/>
    <w:rsid w:val="00DC62D8"/>
    <w:rsid w:val="00DC6ABB"/>
    <w:rsid w:val="00DC7FC9"/>
    <w:rsid w:val="00DD3434"/>
    <w:rsid w:val="00DD5762"/>
    <w:rsid w:val="00DD66A1"/>
    <w:rsid w:val="00DE2B58"/>
    <w:rsid w:val="00DE31F7"/>
    <w:rsid w:val="00DE69E0"/>
    <w:rsid w:val="00DE6EEF"/>
    <w:rsid w:val="00DF4767"/>
    <w:rsid w:val="00DF4F45"/>
    <w:rsid w:val="00DF5B0D"/>
    <w:rsid w:val="00DF685B"/>
    <w:rsid w:val="00E02A43"/>
    <w:rsid w:val="00E06675"/>
    <w:rsid w:val="00E1125C"/>
    <w:rsid w:val="00E123BA"/>
    <w:rsid w:val="00E1415C"/>
    <w:rsid w:val="00E174F6"/>
    <w:rsid w:val="00E24F51"/>
    <w:rsid w:val="00E26163"/>
    <w:rsid w:val="00E31298"/>
    <w:rsid w:val="00E34B9B"/>
    <w:rsid w:val="00E3538B"/>
    <w:rsid w:val="00E42304"/>
    <w:rsid w:val="00E428E1"/>
    <w:rsid w:val="00E47EE4"/>
    <w:rsid w:val="00E52159"/>
    <w:rsid w:val="00E56F06"/>
    <w:rsid w:val="00E57D05"/>
    <w:rsid w:val="00E60B6E"/>
    <w:rsid w:val="00E60F5E"/>
    <w:rsid w:val="00E62AB1"/>
    <w:rsid w:val="00E63851"/>
    <w:rsid w:val="00E66D7F"/>
    <w:rsid w:val="00E6726F"/>
    <w:rsid w:val="00E72C79"/>
    <w:rsid w:val="00E75266"/>
    <w:rsid w:val="00E8497F"/>
    <w:rsid w:val="00E851FE"/>
    <w:rsid w:val="00E856CB"/>
    <w:rsid w:val="00E86366"/>
    <w:rsid w:val="00E86524"/>
    <w:rsid w:val="00E92610"/>
    <w:rsid w:val="00E946BD"/>
    <w:rsid w:val="00E94AA6"/>
    <w:rsid w:val="00EA510C"/>
    <w:rsid w:val="00EA56F8"/>
    <w:rsid w:val="00EB0024"/>
    <w:rsid w:val="00EB14BF"/>
    <w:rsid w:val="00EB17FA"/>
    <w:rsid w:val="00EB1B95"/>
    <w:rsid w:val="00EB2DB3"/>
    <w:rsid w:val="00EB2F7E"/>
    <w:rsid w:val="00EB55C8"/>
    <w:rsid w:val="00EB66CA"/>
    <w:rsid w:val="00EC0567"/>
    <w:rsid w:val="00EC1AAF"/>
    <w:rsid w:val="00EC1C27"/>
    <w:rsid w:val="00EC23D3"/>
    <w:rsid w:val="00EC3698"/>
    <w:rsid w:val="00ED0045"/>
    <w:rsid w:val="00ED0B72"/>
    <w:rsid w:val="00ED1C70"/>
    <w:rsid w:val="00ED209E"/>
    <w:rsid w:val="00ED38CC"/>
    <w:rsid w:val="00ED49DB"/>
    <w:rsid w:val="00ED4CD2"/>
    <w:rsid w:val="00ED76A9"/>
    <w:rsid w:val="00ED7A91"/>
    <w:rsid w:val="00ED7F66"/>
    <w:rsid w:val="00EE169C"/>
    <w:rsid w:val="00EE1DEA"/>
    <w:rsid w:val="00EE30CD"/>
    <w:rsid w:val="00EE593A"/>
    <w:rsid w:val="00EF4181"/>
    <w:rsid w:val="00EF4B92"/>
    <w:rsid w:val="00EF4F39"/>
    <w:rsid w:val="00EF609F"/>
    <w:rsid w:val="00EF65B7"/>
    <w:rsid w:val="00EF709D"/>
    <w:rsid w:val="00EF748A"/>
    <w:rsid w:val="00F00074"/>
    <w:rsid w:val="00F07AA5"/>
    <w:rsid w:val="00F104A6"/>
    <w:rsid w:val="00F1391A"/>
    <w:rsid w:val="00F170EF"/>
    <w:rsid w:val="00F17897"/>
    <w:rsid w:val="00F20487"/>
    <w:rsid w:val="00F25391"/>
    <w:rsid w:val="00F255B0"/>
    <w:rsid w:val="00F3141F"/>
    <w:rsid w:val="00F31521"/>
    <w:rsid w:val="00F32730"/>
    <w:rsid w:val="00F3418E"/>
    <w:rsid w:val="00F34355"/>
    <w:rsid w:val="00F364DA"/>
    <w:rsid w:val="00F42366"/>
    <w:rsid w:val="00F444B1"/>
    <w:rsid w:val="00F46FCA"/>
    <w:rsid w:val="00F501CB"/>
    <w:rsid w:val="00F50A5F"/>
    <w:rsid w:val="00F5295F"/>
    <w:rsid w:val="00F543C6"/>
    <w:rsid w:val="00F54B41"/>
    <w:rsid w:val="00F56DD8"/>
    <w:rsid w:val="00F65A7E"/>
    <w:rsid w:val="00F6696C"/>
    <w:rsid w:val="00F76C97"/>
    <w:rsid w:val="00F77FF5"/>
    <w:rsid w:val="00F81362"/>
    <w:rsid w:val="00F871FA"/>
    <w:rsid w:val="00F92818"/>
    <w:rsid w:val="00F93EFB"/>
    <w:rsid w:val="00F9530D"/>
    <w:rsid w:val="00F966E5"/>
    <w:rsid w:val="00FA0391"/>
    <w:rsid w:val="00FA04CA"/>
    <w:rsid w:val="00FA09F3"/>
    <w:rsid w:val="00FA19D5"/>
    <w:rsid w:val="00FA4014"/>
    <w:rsid w:val="00FA42EE"/>
    <w:rsid w:val="00FA7C03"/>
    <w:rsid w:val="00FB0347"/>
    <w:rsid w:val="00FB306E"/>
    <w:rsid w:val="00FB3F7D"/>
    <w:rsid w:val="00FB58CE"/>
    <w:rsid w:val="00FC3A2B"/>
    <w:rsid w:val="00FC5F9D"/>
    <w:rsid w:val="00FD10DF"/>
    <w:rsid w:val="00FD1561"/>
    <w:rsid w:val="00FD3001"/>
    <w:rsid w:val="00FD4BF5"/>
    <w:rsid w:val="00FD4D49"/>
    <w:rsid w:val="00FD536F"/>
    <w:rsid w:val="00FD5BB4"/>
    <w:rsid w:val="00FD705A"/>
    <w:rsid w:val="00FE23C9"/>
    <w:rsid w:val="00FE2B8E"/>
    <w:rsid w:val="00FE4CDA"/>
    <w:rsid w:val="00FE4DB9"/>
    <w:rsid w:val="00FE780F"/>
    <w:rsid w:val="00FF0748"/>
    <w:rsid w:val="00FF1B1E"/>
    <w:rsid w:val="00FF7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 type="connector" idref="#_x0000_s1158"/>
        <o:r id="V:Rule2" type="connector" idref="#_x0000_s1082">
          <o:proxy end="" idref="#_x0000_s1086" connectloc="0"/>
        </o:r>
        <o:r id="V:Rule3" type="connector" idref="#_x0000_s1089"/>
        <o:r id="V:Rule4" type="connector" idref="#_x0000_s1152"/>
        <o:r id="V:Rule5" type="connector" idref="#_x0000_s1099"/>
        <o:r id="V:Rule6" type="connector" idref="#_x0000_s1145"/>
        <o:r id="V:Rule7" type="connector" idref="#_x0000_s1154"/>
        <o:r id="V:Rule8" type="connector" idref="#_x0000_s1096"/>
        <o:r id="V:Rule9" type="connector" idref="#_x0000_s1146"/>
        <o:r id="V:Rule10" type="connector" idref="#_x0000_s1101">
          <o:proxy start="" idref="#_x0000_s1086" connectloc="1"/>
        </o:r>
        <o:r id="V:Rule11" type="connector" idref="#_x0000_s1102"/>
        <o:r id="V:Rule12" type="connector" idref="#_x0000_s1167"/>
        <o:r id="V:Rule13" type="connector" idref="#_x0000_s1095"/>
        <o:r id="V:Rule14" type="connector" idref="#_x0000_s1098">
          <o:proxy start="" idref="#_x0000_s1086" connectloc="3"/>
          <o:proxy end="" idref="#_x0000_s1094" connectloc="1"/>
        </o:r>
        <o:r id="V:Rule15" type="connector" idref="#_x0000_s1144"/>
        <o:r id="V:Rule16" type="connector" idref="#_x0000_s1139"/>
        <o:r id="V:Rule17" type="connector" idref="#_x0000_s1159"/>
        <o:r id="V:Rule18" type="connector" idref="#_x0000_s1084">
          <o:proxy end="" idref="#_x0000_s1100" connectloc="0"/>
        </o:r>
        <o:r id="V:Rule19" type="connector" idref="#_x0000_s1138"/>
        <o:r id="V:Rule20" type="connector" idref="#_x0000_s1157"/>
        <o:r id="V:Rule21" type="connector" idref="#_x0000_s1155"/>
        <o:r id="V:Rule22" type="connector" idref="#_x0000_s1083">
          <o:proxy end="" idref="#_x0000_s1094" connectloc="0"/>
        </o:r>
        <o:r id="V:Rule23" type="connector" idref="#_x0000_s1153"/>
        <o:r id="V:Rule24" type="connector" idref="#_x0000_s1149"/>
        <o:r id="V:Rule25" type="connector" idref="#_x0000_s1103"/>
        <o:r id="V:Rule26" type="connector" idref="#_x0000_s11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8"/>
      </w:numPr>
      <w:outlineLvl w:val="3"/>
    </w:pPr>
    <w:rPr>
      <w:u w:val="single"/>
    </w:rPr>
  </w:style>
  <w:style w:type="paragraph" w:styleId="Heading5">
    <w:name w:val="heading 5"/>
    <w:basedOn w:val="Normal"/>
    <w:next w:val="Normal"/>
    <w:link w:val="Heading5Char"/>
    <w:uiPriority w:val="99"/>
    <w:qFormat/>
    <w:rsid w:val="00ED7A91"/>
    <w:pPr>
      <w:keepNext/>
      <w:numPr>
        <w:ilvl w:val="4"/>
        <w:numId w:val="8"/>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8"/>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8"/>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imes New Roman" w:eastAsia="SimSun" w:hAnsi="Times New Roman" w:cs="Times New Roman"/>
      <w:sz w:val="20"/>
      <w:szCs w:val="20"/>
      <w:u w:val="single"/>
      <w:lang w:eastAsia="zh-CN"/>
    </w:rPr>
  </w:style>
  <w:style w:type="character" w:customStyle="1" w:styleId="Heading5Char">
    <w:name w:val="Heading 5 Char"/>
    <w:link w:val="Heading5"/>
    <w:uiPriority w:val="99"/>
    <w:locked/>
    <w:rsid w:val="00ED7A91"/>
    <w:rPr>
      <w:rFonts w:ascii="Times New Roman" w:eastAsia="SimSun" w:hAnsi="Times New Roman" w:cs="Times New Roman"/>
      <w:b/>
      <w:i/>
      <w:sz w:val="20"/>
      <w:szCs w:val="20"/>
      <w:lang w:eastAsia="zh-CN"/>
    </w:rPr>
  </w:style>
  <w:style w:type="character" w:customStyle="1" w:styleId="Heading6Char">
    <w:name w:val="Heading 6 Char"/>
    <w:link w:val="Heading6"/>
    <w:uiPriority w:val="99"/>
    <w:locked/>
    <w:rsid w:val="00ED7A91"/>
    <w:rPr>
      <w:rFonts w:ascii="Times New Roman" w:eastAsia="SimSun" w:hAnsi="Times New Roman" w:cs="Times New Roman"/>
      <w:b/>
      <w:sz w:val="20"/>
      <w:szCs w:val="20"/>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imes New Roman" w:eastAsia="SimSun" w:hAnsi="Times New Roman" w:cs="Times New Roman"/>
      <w:sz w:val="20"/>
      <w:szCs w:val="20"/>
      <w:lang w:eastAsia="zh-CN"/>
    </w:rPr>
  </w:style>
  <w:style w:type="character" w:customStyle="1" w:styleId="Heading9Char">
    <w:name w:val="Heading 9 Char"/>
    <w:link w:val="Heading9"/>
    <w:uiPriority w:val="99"/>
    <w:locked/>
    <w:rsid w:val="00ED7A91"/>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12"/>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11"/>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10"/>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eastAsia="en-US"/>
    </w:rPr>
  </w:style>
  <w:style w:type="character" w:customStyle="1" w:styleId="TableTextChar">
    <w:name w:val="TableText Char"/>
    <w:link w:val="TableText"/>
    <w:uiPriority w:val="99"/>
    <w:rsid w:val="00ED0045"/>
    <w:rPr>
      <w:rFonts w:ascii="Trebuchet MS" w:eastAsia="Times New Roman" w:hAnsi="Trebuchet MS"/>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paragraph" w:styleId="NormalWeb">
    <w:name w:val="Normal (Web)"/>
    <w:basedOn w:val="Normal"/>
    <w:uiPriority w:val="99"/>
    <w:unhideWhenUsed/>
    <w:rsid w:val="00430A0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Strong">
    <w:name w:val="Strong"/>
    <w:uiPriority w:val="22"/>
    <w:qFormat/>
    <w:locked/>
    <w:rsid w:val="00430A09"/>
    <w:rPr>
      <w:b/>
      <w:bCs/>
    </w:rPr>
  </w:style>
  <w:style w:type="character" w:customStyle="1" w:styleId="highlight">
    <w:name w:val="highlight"/>
    <w:basedOn w:val="DefaultParagraphFont"/>
    <w:rsid w:val="00A76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8"/>
      </w:numPr>
      <w:outlineLvl w:val="3"/>
    </w:pPr>
    <w:rPr>
      <w:u w:val="single"/>
    </w:rPr>
  </w:style>
  <w:style w:type="paragraph" w:styleId="Heading5">
    <w:name w:val="heading 5"/>
    <w:basedOn w:val="Normal"/>
    <w:next w:val="Normal"/>
    <w:link w:val="Heading5Char"/>
    <w:uiPriority w:val="99"/>
    <w:qFormat/>
    <w:rsid w:val="00ED7A91"/>
    <w:pPr>
      <w:keepNext/>
      <w:numPr>
        <w:ilvl w:val="4"/>
        <w:numId w:val="8"/>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8"/>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8"/>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imes New Roman" w:eastAsia="SimSun" w:hAnsi="Times New Roman" w:cs="Times New Roman"/>
      <w:sz w:val="20"/>
      <w:szCs w:val="20"/>
      <w:u w:val="single"/>
      <w:lang w:eastAsia="zh-CN"/>
    </w:rPr>
  </w:style>
  <w:style w:type="character" w:customStyle="1" w:styleId="Heading5Char">
    <w:name w:val="Heading 5 Char"/>
    <w:link w:val="Heading5"/>
    <w:uiPriority w:val="99"/>
    <w:locked/>
    <w:rsid w:val="00ED7A91"/>
    <w:rPr>
      <w:rFonts w:ascii="Times New Roman" w:eastAsia="SimSun" w:hAnsi="Times New Roman" w:cs="Times New Roman"/>
      <w:b/>
      <w:i/>
      <w:sz w:val="20"/>
      <w:szCs w:val="20"/>
      <w:lang w:eastAsia="zh-CN"/>
    </w:rPr>
  </w:style>
  <w:style w:type="character" w:customStyle="1" w:styleId="Heading6Char">
    <w:name w:val="Heading 6 Char"/>
    <w:link w:val="Heading6"/>
    <w:uiPriority w:val="99"/>
    <w:locked/>
    <w:rsid w:val="00ED7A91"/>
    <w:rPr>
      <w:rFonts w:ascii="Times New Roman" w:eastAsia="SimSun" w:hAnsi="Times New Roman" w:cs="Times New Roman"/>
      <w:b/>
      <w:sz w:val="20"/>
      <w:szCs w:val="20"/>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imes New Roman" w:eastAsia="SimSun" w:hAnsi="Times New Roman" w:cs="Times New Roman"/>
      <w:sz w:val="20"/>
      <w:szCs w:val="20"/>
      <w:lang w:eastAsia="zh-CN"/>
    </w:rPr>
  </w:style>
  <w:style w:type="character" w:customStyle="1" w:styleId="Heading9Char">
    <w:name w:val="Heading 9 Char"/>
    <w:link w:val="Heading9"/>
    <w:uiPriority w:val="99"/>
    <w:locked/>
    <w:rsid w:val="00ED7A91"/>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12"/>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11"/>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10"/>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eastAsia="en-US"/>
    </w:rPr>
  </w:style>
  <w:style w:type="character" w:customStyle="1" w:styleId="TableTextChar">
    <w:name w:val="TableText Char"/>
    <w:link w:val="TableText"/>
    <w:uiPriority w:val="99"/>
    <w:rsid w:val="00ED0045"/>
    <w:rPr>
      <w:rFonts w:ascii="Trebuchet MS" w:eastAsia="Times New Roman" w:hAnsi="Trebuchet MS"/>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paragraph" w:styleId="NormalWeb">
    <w:name w:val="Normal (Web)"/>
    <w:basedOn w:val="Normal"/>
    <w:uiPriority w:val="99"/>
    <w:unhideWhenUsed/>
    <w:rsid w:val="00430A0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Strong">
    <w:name w:val="Strong"/>
    <w:uiPriority w:val="22"/>
    <w:qFormat/>
    <w:locked/>
    <w:rsid w:val="00430A09"/>
    <w:rPr>
      <w:b/>
      <w:bCs/>
    </w:rPr>
  </w:style>
  <w:style w:type="character" w:customStyle="1" w:styleId="highlight">
    <w:name w:val="highlight"/>
    <w:basedOn w:val="DefaultParagraphFont"/>
    <w:rsid w:val="00A7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207">
      <w:marLeft w:val="0"/>
      <w:marRight w:val="0"/>
      <w:marTop w:val="0"/>
      <w:marBottom w:val="0"/>
      <w:divBdr>
        <w:top w:val="none" w:sz="0" w:space="0" w:color="auto"/>
        <w:left w:val="none" w:sz="0" w:space="0" w:color="auto"/>
        <w:bottom w:val="none" w:sz="0" w:space="0" w:color="auto"/>
        <w:right w:val="none" w:sz="0" w:space="0" w:color="auto"/>
      </w:divBdr>
      <w:divsChild>
        <w:div w:id="98764227">
          <w:marLeft w:val="240"/>
          <w:marRight w:val="240"/>
          <w:marTop w:val="360"/>
          <w:marBottom w:val="0"/>
          <w:divBdr>
            <w:top w:val="none" w:sz="0" w:space="0" w:color="auto"/>
            <w:left w:val="none" w:sz="0" w:space="0" w:color="auto"/>
            <w:bottom w:val="none" w:sz="0" w:space="0" w:color="auto"/>
            <w:right w:val="none" w:sz="0" w:space="0" w:color="auto"/>
          </w:divBdr>
          <w:divsChild>
            <w:div w:id="98764214">
              <w:marLeft w:val="480"/>
              <w:marRight w:val="480"/>
              <w:marTop w:val="240"/>
              <w:marBottom w:val="0"/>
              <w:divBdr>
                <w:top w:val="none" w:sz="0" w:space="0" w:color="auto"/>
                <w:left w:val="none" w:sz="0" w:space="0" w:color="auto"/>
                <w:bottom w:val="none" w:sz="0" w:space="0" w:color="auto"/>
                <w:right w:val="none" w:sz="0" w:space="0" w:color="auto"/>
              </w:divBdr>
              <w:divsChild>
                <w:div w:id="98764216">
                  <w:marLeft w:val="720"/>
                  <w:marRight w:val="720"/>
                  <w:marTop w:val="0"/>
                  <w:marBottom w:val="0"/>
                  <w:divBdr>
                    <w:top w:val="none" w:sz="0" w:space="0" w:color="auto"/>
                    <w:left w:val="none" w:sz="0" w:space="0" w:color="auto"/>
                    <w:bottom w:val="none" w:sz="0" w:space="0" w:color="auto"/>
                    <w:right w:val="none" w:sz="0" w:space="0" w:color="auto"/>
                  </w:divBdr>
                  <w:divsChild>
                    <w:div w:id="98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09">
      <w:marLeft w:val="0"/>
      <w:marRight w:val="0"/>
      <w:marTop w:val="0"/>
      <w:marBottom w:val="0"/>
      <w:divBdr>
        <w:top w:val="none" w:sz="0" w:space="0" w:color="auto"/>
        <w:left w:val="none" w:sz="0" w:space="0" w:color="auto"/>
        <w:bottom w:val="none" w:sz="0" w:space="0" w:color="auto"/>
        <w:right w:val="none" w:sz="0" w:space="0" w:color="auto"/>
      </w:divBdr>
      <w:divsChild>
        <w:div w:id="98764222">
          <w:marLeft w:val="0"/>
          <w:marRight w:val="0"/>
          <w:marTop w:val="0"/>
          <w:marBottom w:val="0"/>
          <w:divBdr>
            <w:top w:val="none" w:sz="0" w:space="0" w:color="auto"/>
            <w:left w:val="none" w:sz="0" w:space="0" w:color="auto"/>
            <w:bottom w:val="none" w:sz="0" w:space="0" w:color="auto"/>
            <w:right w:val="none" w:sz="0" w:space="0" w:color="auto"/>
          </w:divBdr>
          <w:divsChild>
            <w:div w:id="98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13">
      <w:marLeft w:val="0"/>
      <w:marRight w:val="0"/>
      <w:marTop w:val="0"/>
      <w:marBottom w:val="0"/>
      <w:divBdr>
        <w:top w:val="none" w:sz="0" w:space="0" w:color="auto"/>
        <w:left w:val="none" w:sz="0" w:space="0" w:color="auto"/>
        <w:bottom w:val="none" w:sz="0" w:space="0" w:color="auto"/>
        <w:right w:val="none" w:sz="0" w:space="0" w:color="auto"/>
      </w:divBdr>
      <w:divsChild>
        <w:div w:id="98764211">
          <w:marLeft w:val="240"/>
          <w:marRight w:val="240"/>
          <w:marTop w:val="360"/>
          <w:marBottom w:val="0"/>
          <w:divBdr>
            <w:top w:val="none" w:sz="0" w:space="0" w:color="auto"/>
            <w:left w:val="none" w:sz="0" w:space="0" w:color="auto"/>
            <w:bottom w:val="none" w:sz="0" w:space="0" w:color="auto"/>
            <w:right w:val="none" w:sz="0" w:space="0" w:color="auto"/>
          </w:divBdr>
          <w:divsChild>
            <w:div w:id="98764208">
              <w:marLeft w:val="480"/>
              <w:marRight w:val="480"/>
              <w:marTop w:val="240"/>
              <w:marBottom w:val="0"/>
              <w:divBdr>
                <w:top w:val="none" w:sz="0" w:space="0" w:color="auto"/>
                <w:left w:val="none" w:sz="0" w:space="0" w:color="auto"/>
                <w:bottom w:val="none" w:sz="0" w:space="0" w:color="auto"/>
                <w:right w:val="none" w:sz="0" w:space="0" w:color="auto"/>
              </w:divBdr>
              <w:divsChild>
                <w:div w:id="98764221">
                  <w:marLeft w:val="720"/>
                  <w:marRight w:val="720"/>
                  <w:marTop w:val="0"/>
                  <w:marBottom w:val="0"/>
                  <w:divBdr>
                    <w:top w:val="none" w:sz="0" w:space="0" w:color="auto"/>
                    <w:left w:val="none" w:sz="0" w:space="0" w:color="auto"/>
                    <w:bottom w:val="none" w:sz="0" w:space="0" w:color="auto"/>
                    <w:right w:val="none" w:sz="0" w:space="0" w:color="auto"/>
                  </w:divBdr>
                  <w:divsChild>
                    <w:div w:id="98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18">
      <w:marLeft w:val="0"/>
      <w:marRight w:val="0"/>
      <w:marTop w:val="0"/>
      <w:marBottom w:val="0"/>
      <w:divBdr>
        <w:top w:val="none" w:sz="0" w:space="0" w:color="auto"/>
        <w:left w:val="none" w:sz="0" w:space="0" w:color="auto"/>
        <w:bottom w:val="none" w:sz="0" w:space="0" w:color="auto"/>
        <w:right w:val="none" w:sz="0" w:space="0" w:color="auto"/>
      </w:divBdr>
      <w:divsChild>
        <w:div w:id="98764206">
          <w:marLeft w:val="0"/>
          <w:marRight w:val="0"/>
          <w:marTop w:val="0"/>
          <w:marBottom w:val="0"/>
          <w:divBdr>
            <w:top w:val="none" w:sz="0" w:space="0" w:color="auto"/>
            <w:left w:val="none" w:sz="0" w:space="0" w:color="auto"/>
            <w:bottom w:val="none" w:sz="0" w:space="0" w:color="auto"/>
            <w:right w:val="none" w:sz="0" w:space="0" w:color="auto"/>
          </w:divBdr>
          <w:divsChild>
            <w:div w:id="98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0">
      <w:marLeft w:val="0"/>
      <w:marRight w:val="0"/>
      <w:marTop w:val="0"/>
      <w:marBottom w:val="0"/>
      <w:divBdr>
        <w:top w:val="none" w:sz="0" w:space="0" w:color="auto"/>
        <w:left w:val="none" w:sz="0" w:space="0" w:color="auto"/>
        <w:bottom w:val="none" w:sz="0" w:space="0" w:color="auto"/>
        <w:right w:val="none" w:sz="0" w:space="0" w:color="auto"/>
      </w:divBdr>
      <w:divsChild>
        <w:div w:id="98764210">
          <w:marLeft w:val="0"/>
          <w:marRight w:val="0"/>
          <w:marTop w:val="0"/>
          <w:marBottom w:val="150"/>
          <w:divBdr>
            <w:top w:val="single" w:sz="6" w:space="15" w:color="FFFFFF"/>
            <w:left w:val="none" w:sz="0" w:space="0" w:color="auto"/>
            <w:bottom w:val="none" w:sz="0" w:space="0" w:color="auto"/>
            <w:right w:val="none" w:sz="0" w:space="0" w:color="auto"/>
          </w:divBdr>
          <w:divsChild>
            <w:div w:id="98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6">
      <w:marLeft w:val="0"/>
      <w:marRight w:val="0"/>
      <w:marTop w:val="0"/>
      <w:marBottom w:val="0"/>
      <w:divBdr>
        <w:top w:val="none" w:sz="0" w:space="0" w:color="auto"/>
        <w:left w:val="none" w:sz="0" w:space="0" w:color="auto"/>
        <w:bottom w:val="none" w:sz="0" w:space="0" w:color="auto"/>
        <w:right w:val="none" w:sz="0" w:space="0" w:color="auto"/>
      </w:divBdr>
      <w:divsChild>
        <w:div w:id="98764212">
          <w:marLeft w:val="0"/>
          <w:marRight w:val="0"/>
          <w:marTop w:val="0"/>
          <w:marBottom w:val="150"/>
          <w:divBdr>
            <w:top w:val="single" w:sz="6" w:space="15" w:color="FFFFFF"/>
            <w:left w:val="none" w:sz="0" w:space="0" w:color="auto"/>
            <w:bottom w:val="none" w:sz="0" w:space="0" w:color="auto"/>
            <w:right w:val="none" w:sz="0" w:space="0" w:color="auto"/>
          </w:divBdr>
          <w:divsChild>
            <w:div w:id="987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9.health.gov.au/mbs/fullDisplay.cfm?type=note&amp;qt=NoteID&amp;q=O6" TargetMode="External"/><Relationship Id="rId39" Type="http://schemas.openxmlformats.org/officeDocument/2006/relationships/hyperlink" Target="http://www.starophthalmic.com/store/shop/product_info.php?cPath=80_38&amp;products_id=272"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ww.aci.health.nsw.gov.au/__data/assets/pdf_file/0013/155011/eye_manual.pdf" TargetMode="External"/><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9.health.gov.au/mbs/fullDisplay.cfm?type=note&amp;qt=NoteID&amp;q=O6" TargetMode="External"/><Relationship Id="rId33" Type="http://schemas.openxmlformats.org/officeDocument/2006/relationships/hyperlink" Target="http://www.good-lite.com/Details.cfm?ProdID=707" TargetMode="External"/><Relationship Id="rId38" Type="http://schemas.openxmlformats.org/officeDocument/2006/relationships/hyperlink" Target="http://www.optometricmanagement.com/articleviewer.aspx?articleid=7041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emedicine.medscape.com/article/1195581-overview"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9.health.gov.au/mbs/fullDisplay.cfm?type=note&amp;qt=NoteID&amp;q=O6" TargetMode="External"/><Relationship Id="rId32" Type="http://schemas.openxmlformats.org/officeDocument/2006/relationships/hyperlink" Target="http://www.optometry.unimelb.edu.au/courses/PgCert_OcularTh.html" TargetMode="External"/><Relationship Id="rId37" Type="http://schemas.openxmlformats.org/officeDocument/2006/relationships/hyperlink" Target="http://www.optometryboard.gov.au/Registration.aspx" TargetMode="External"/><Relationship Id="rId40" Type="http://schemas.openxmlformats.org/officeDocument/2006/relationships/header" Target="header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9.health.gov.au/mbs/fullDisplay.cfm?type=note&amp;qt=NoteID&amp;q=O6" TargetMode="External"/><Relationship Id="rId28" Type="http://schemas.openxmlformats.org/officeDocument/2006/relationships/hyperlink" Target="http://www.aco.org.au/professional-development/general-information" TargetMode="External"/><Relationship Id="rId36" Type="http://schemas.openxmlformats.org/officeDocument/2006/relationships/hyperlink" Target="http://www.optometryboard.gov.au/Policies-Codes-Guidelines.aspx" TargetMode="Externa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yperlink" Target="http://www.college-optometrists.org/en/utilities/document-summary.cfm/docid/3BA7AC39-4E62-4145-81BA66262CD39DF0" TargetMode="External"/><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9.health.gov.au/mbs/fullDisplay.cfm?type=note&amp;qt=NoteID&amp;q=A5" TargetMode="External"/><Relationship Id="rId30" Type="http://schemas.openxmlformats.org/officeDocument/2006/relationships/hyperlink" Target="http://emedicine.medscape.com/article/82717-overview" TargetMode="External"/><Relationship Id="rId35" Type="http://schemas.openxmlformats.org/officeDocument/2006/relationships/hyperlink" Target="http://www.optometryboard.gov.au/documents/default.aspx?record=WD10%2f158&amp;dbid=AP&amp;chksum=uA2c3Oie3cwpQqUMXLHfKg%3d%3d" TargetMode="External"/><Relationship Id="rId43"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FE38-E075-433B-A644-1A8BDC4E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6999</Words>
  <Characters>70208</Characters>
  <Application>Microsoft Office Word</Application>
  <DocSecurity>0</DocSecurity>
  <Lines>585</Lines>
  <Paragraphs>154</Paragraphs>
  <ScaleCrop>false</ScaleCrop>
  <HeadingPairs>
    <vt:vector size="2" baseType="variant">
      <vt:variant>
        <vt:lpstr>Title</vt:lpstr>
      </vt:variant>
      <vt:variant>
        <vt:i4>1</vt:i4>
      </vt:variant>
    </vt:vector>
  </HeadingPairs>
  <TitlesOfParts>
    <vt:vector size="1" baseType="lpstr">
      <vt:lpstr>MSAC Application 1243:</vt:lpstr>
    </vt:vector>
  </TitlesOfParts>
  <Company>The University of Adelaide</Company>
  <LinksUpToDate>false</LinksUpToDate>
  <CharactersWithSpaces>77053</CharactersWithSpaces>
  <SharedDoc>false</SharedDoc>
  <HLinks>
    <vt:vector size="492" baseType="variant">
      <vt:variant>
        <vt:i4>1900656</vt:i4>
      </vt:variant>
      <vt:variant>
        <vt:i4>504</vt:i4>
      </vt:variant>
      <vt:variant>
        <vt:i4>0</vt:i4>
      </vt:variant>
      <vt:variant>
        <vt:i4>5</vt:i4>
      </vt:variant>
      <vt:variant>
        <vt:lpwstr>http://www.starophthalmic.com/store/shop/product_info.php?cPath=80_38&amp;products_id=272</vt:lpwstr>
      </vt:variant>
      <vt:variant>
        <vt:lpwstr/>
      </vt:variant>
      <vt:variant>
        <vt:i4>2162738</vt:i4>
      </vt:variant>
      <vt:variant>
        <vt:i4>501</vt:i4>
      </vt:variant>
      <vt:variant>
        <vt:i4>0</vt:i4>
      </vt:variant>
      <vt:variant>
        <vt:i4>5</vt:i4>
      </vt:variant>
      <vt:variant>
        <vt:lpwstr>http://www.optometricmanagement.com/articleviewer.aspx?articleid=70418</vt:lpwstr>
      </vt:variant>
      <vt:variant>
        <vt:lpwstr/>
      </vt:variant>
      <vt:variant>
        <vt:i4>8192111</vt:i4>
      </vt:variant>
      <vt:variant>
        <vt:i4>498</vt:i4>
      </vt:variant>
      <vt:variant>
        <vt:i4>0</vt:i4>
      </vt:variant>
      <vt:variant>
        <vt:i4>5</vt:i4>
      </vt:variant>
      <vt:variant>
        <vt:lpwstr>http://www.optometryboard.gov.au/Registration.aspx</vt:lpwstr>
      </vt:variant>
      <vt:variant>
        <vt:lpwstr/>
      </vt:variant>
      <vt:variant>
        <vt:i4>3538994</vt:i4>
      </vt:variant>
      <vt:variant>
        <vt:i4>495</vt:i4>
      </vt:variant>
      <vt:variant>
        <vt:i4>0</vt:i4>
      </vt:variant>
      <vt:variant>
        <vt:i4>5</vt:i4>
      </vt:variant>
      <vt:variant>
        <vt:lpwstr>http://www.optometryboard.gov.au/Policies-Codes-Guidelines.aspx</vt:lpwstr>
      </vt:variant>
      <vt:variant>
        <vt:lpwstr/>
      </vt:variant>
      <vt:variant>
        <vt:i4>1441860</vt:i4>
      </vt:variant>
      <vt:variant>
        <vt:i4>492</vt:i4>
      </vt:variant>
      <vt:variant>
        <vt:i4>0</vt:i4>
      </vt:variant>
      <vt:variant>
        <vt:i4>5</vt:i4>
      </vt:variant>
      <vt:variant>
        <vt:lpwstr>http://www.optometryboard.gov.au/documents/default.aspx?record=WD10%2f158&amp;dbid=AP&amp;chksum=uA2c3Oie3cwpQqUMXLHfKg%3d%3d</vt:lpwstr>
      </vt:variant>
      <vt:variant>
        <vt:lpwstr/>
      </vt:variant>
      <vt:variant>
        <vt:i4>8257577</vt:i4>
      </vt:variant>
      <vt:variant>
        <vt:i4>489</vt:i4>
      </vt:variant>
      <vt:variant>
        <vt:i4>0</vt:i4>
      </vt:variant>
      <vt:variant>
        <vt:i4>5</vt:i4>
      </vt:variant>
      <vt:variant>
        <vt:lpwstr>http://www.aci.health.nsw.gov.au/__data/assets/pdf_file/0013/155011/eye_manual.pdf</vt:lpwstr>
      </vt:variant>
      <vt:variant>
        <vt:lpwstr/>
      </vt:variant>
      <vt:variant>
        <vt:i4>7536759</vt:i4>
      </vt:variant>
      <vt:variant>
        <vt:i4>486</vt:i4>
      </vt:variant>
      <vt:variant>
        <vt:i4>0</vt:i4>
      </vt:variant>
      <vt:variant>
        <vt:i4>5</vt:i4>
      </vt:variant>
      <vt:variant>
        <vt:lpwstr>http://www.good-lite.com/Details.cfm?ProdID=707</vt:lpwstr>
      </vt:variant>
      <vt:variant>
        <vt:lpwstr/>
      </vt:variant>
      <vt:variant>
        <vt:i4>852016</vt:i4>
      </vt:variant>
      <vt:variant>
        <vt:i4>483</vt:i4>
      </vt:variant>
      <vt:variant>
        <vt:i4>0</vt:i4>
      </vt:variant>
      <vt:variant>
        <vt:i4>5</vt:i4>
      </vt:variant>
      <vt:variant>
        <vt:lpwstr>http://www.optometry.unimelb.edu.au/courses/PgCert_OcularTh.html</vt:lpwstr>
      </vt:variant>
      <vt:variant>
        <vt:lpwstr/>
      </vt:variant>
      <vt:variant>
        <vt:i4>3604518</vt:i4>
      </vt:variant>
      <vt:variant>
        <vt:i4>480</vt:i4>
      </vt:variant>
      <vt:variant>
        <vt:i4>0</vt:i4>
      </vt:variant>
      <vt:variant>
        <vt:i4>5</vt:i4>
      </vt:variant>
      <vt:variant>
        <vt:lpwstr>http://www.college-optometrists.org/en/utilities/document-summary.cfm/docid/3BA7AC39-4E62-4145-81BA66262CD39DF0</vt:lpwstr>
      </vt:variant>
      <vt:variant>
        <vt:lpwstr/>
      </vt:variant>
      <vt:variant>
        <vt:i4>6684780</vt:i4>
      </vt:variant>
      <vt:variant>
        <vt:i4>477</vt:i4>
      </vt:variant>
      <vt:variant>
        <vt:i4>0</vt:i4>
      </vt:variant>
      <vt:variant>
        <vt:i4>5</vt:i4>
      </vt:variant>
      <vt:variant>
        <vt:lpwstr>http://emedicine.medscape.com/article/82717-overview</vt:lpwstr>
      </vt:variant>
      <vt:variant>
        <vt:lpwstr>a01</vt:lpwstr>
      </vt:variant>
      <vt:variant>
        <vt:i4>6881337</vt:i4>
      </vt:variant>
      <vt:variant>
        <vt:i4>474</vt:i4>
      </vt:variant>
      <vt:variant>
        <vt:i4>0</vt:i4>
      </vt:variant>
      <vt:variant>
        <vt:i4>5</vt:i4>
      </vt:variant>
      <vt:variant>
        <vt:lpwstr>http://emedicine.medscape.com/article/1195581-overview</vt:lpwstr>
      </vt:variant>
      <vt:variant>
        <vt:lpwstr/>
      </vt:variant>
      <vt:variant>
        <vt:i4>8126566</vt:i4>
      </vt:variant>
      <vt:variant>
        <vt:i4>471</vt:i4>
      </vt:variant>
      <vt:variant>
        <vt:i4>0</vt:i4>
      </vt:variant>
      <vt:variant>
        <vt:i4>5</vt:i4>
      </vt:variant>
      <vt:variant>
        <vt:lpwstr>http://www.aco.org.au/professional-development/general-information</vt:lpwstr>
      </vt:variant>
      <vt:variant>
        <vt:lpwstr/>
      </vt:variant>
      <vt:variant>
        <vt:i4>6881337</vt:i4>
      </vt:variant>
      <vt:variant>
        <vt:i4>451</vt:i4>
      </vt:variant>
      <vt:variant>
        <vt:i4>0</vt:i4>
      </vt:variant>
      <vt:variant>
        <vt:i4>5</vt:i4>
      </vt:variant>
      <vt:variant>
        <vt:lpwstr>http://www9.health.gov.au/mbs/fullDisplay.cfm?type=note&amp;qt=NoteID&amp;q=A5</vt:lpwstr>
      </vt:variant>
      <vt:variant>
        <vt:lpwstr/>
      </vt:variant>
      <vt:variant>
        <vt:i4>6946871</vt:i4>
      </vt:variant>
      <vt:variant>
        <vt:i4>448</vt:i4>
      </vt:variant>
      <vt:variant>
        <vt:i4>0</vt:i4>
      </vt:variant>
      <vt:variant>
        <vt:i4>5</vt:i4>
      </vt:variant>
      <vt:variant>
        <vt:lpwstr>http://www9.health.gov.au/mbs/fullDisplay.cfm?type=note&amp;qt=NoteID&amp;q=O6</vt:lpwstr>
      </vt:variant>
      <vt:variant>
        <vt:lpwstr/>
      </vt:variant>
      <vt:variant>
        <vt:i4>6946871</vt:i4>
      </vt:variant>
      <vt:variant>
        <vt:i4>445</vt:i4>
      </vt:variant>
      <vt:variant>
        <vt:i4>0</vt:i4>
      </vt:variant>
      <vt:variant>
        <vt:i4>5</vt:i4>
      </vt:variant>
      <vt:variant>
        <vt:lpwstr>http://www9.health.gov.au/mbs/fullDisplay.cfm?type=note&amp;qt=NoteID&amp;q=O6</vt:lpwstr>
      </vt:variant>
      <vt:variant>
        <vt:lpwstr/>
      </vt:variant>
      <vt:variant>
        <vt:i4>6946871</vt:i4>
      </vt:variant>
      <vt:variant>
        <vt:i4>442</vt:i4>
      </vt:variant>
      <vt:variant>
        <vt:i4>0</vt:i4>
      </vt:variant>
      <vt:variant>
        <vt:i4>5</vt:i4>
      </vt:variant>
      <vt:variant>
        <vt:lpwstr>http://www9.health.gov.au/mbs/fullDisplay.cfm?type=note&amp;qt=NoteID&amp;q=O6</vt:lpwstr>
      </vt:variant>
      <vt:variant>
        <vt:lpwstr/>
      </vt:variant>
      <vt:variant>
        <vt:i4>6946871</vt:i4>
      </vt:variant>
      <vt:variant>
        <vt:i4>439</vt:i4>
      </vt:variant>
      <vt:variant>
        <vt:i4>0</vt:i4>
      </vt:variant>
      <vt:variant>
        <vt:i4>5</vt:i4>
      </vt:variant>
      <vt:variant>
        <vt:lpwstr>http://www9.health.gov.au/mbs/fullDisplay.cfm?type=note&amp;qt=NoteID&amp;q=O6</vt:lpwstr>
      </vt:variant>
      <vt:variant>
        <vt:lpwstr/>
      </vt:variant>
      <vt:variant>
        <vt:i4>4521995</vt:i4>
      </vt:variant>
      <vt:variant>
        <vt:i4>399</vt:i4>
      </vt:variant>
      <vt:variant>
        <vt:i4>0</vt:i4>
      </vt:variant>
      <vt:variant>
        <vt:i4>5</vt:i4>
      </vt:variant>
      <vt:variant>
        <vt:lpwstr/>
      </vt:variant>
      <vt:variant>
        <vt:lpwstr>_ENREF_4</vt:lpwstr>
      </vt:variant>
      <vt:variant>
        <vt:i4>4194315</vt:i4>
      </vt:variant>
      <vt:variant>
        <vt:i4>396</vt:i4>
      </vt:variant>
      <vt:variant>
        <vt:i4>0</vt:i4>
      </vt:variant>
      <vt:variant>
        <vt:i4>5</vt:i4>
      </vt:variant>
      <vt:variant>
        <vt:lpwstr/>
      </vt:variant>
      <vt:variant>
        <vt:lpwstr>_ENREF_10</vt:lpwstr>
      </vt:variant>
      <vt:variant>
        <vt:i4>4194315</vt:i4>
      </vt:variant>
      <vt:variant>
        <vt:i4>393</vt:i4>
      </vt:variant>
      <vt:variant>
        <vt:i4>0</vt:i4>
      </vt:variant>
      <vt:variant>
        <vt:i4>5</vt:i4>
      </vt:variant>
      <vt:variant>
        <vt:lpwstr/>
      </vt:variant>
      <vt:variant>
        <vt:lpwstr>_ENREF_18</vt:lpwstr>
      </vt:variant>
      <vt:variant>
        <vt:i4>4587531</vt:i4>
      </vt:variant>
      <vt:variant>
        <vt:i4>385</vt:i4>
      </vt:variant>
      <vt:variant>
        <vt:i4>0</vt:i4>
      </vt:variant>
      <vt:variant>
        <vt:i4>5</vt:i4>
      </vt:variant>
      <vt:variant>
        <vt:lpwstr/>
      </vt:variant>
      <vt:variant>
        <vt:lpwstr>_ENREF_7</vt:lpwstr>
      </vt:variant>
      <vt:variant>
        <vt:i4>4194315</vt:i4>
      </vt:variant>
      <vt:variant>
        <vt:i4>361</vt:i4>
      </vt:variant>
      <vt:variant>
        <vt:i4>0</vt:i4>
      </vt:variant>
      <vt:variant>
        <vt:i4>5</vt:i4>
      </vt:variant>
      <vt:variant>
        <vt:lpwstr/>
      </vt:variant>
      <vt:variant>
        <vt:lpwstr>_ENREF_10</vt:lpwstr>
      </vt:variant>
      <vt:variant>
        <vt:i4>4194315</vt:i4>
      </vt:variant>
      <vt:variant>
        <vt:i4>358</vt:i4>
      </vt:variant>
      <vt:variant>
        <vt:i4>0</vt:i4>
      </vt:variant>
      <vt:variant>
        <vt:i4>5</vt:i4>
      </vt:variant>
      <vt:variant>
        <vt:lpwstr/>
      </vt:variant>
      <vt:variant>
        <vt:lpwstr>_ENREF_13</vt:lpwstr>
      </vt:variant>
      <vt:variant>
        <vt:i4>4194315</vt:i4>
      </vt:variant>
      <vt:variant>
        <vt:i4>352</vt:i4>
      </vt:variant>
      <vt:variant>
        <vt:i4>0</vt:i4>
      </vt:variant>
      <vt:variant>
        <vt:i4>5</vt:i4>
      </vt:variant>
      <vt:variant>
        <vt:lpwstr/>
      </vt:variant>
      <vt:variant>
        <vt:lpwstr>_ENREF_18</vt:lpwstr>
      </vt:variant>
      <vt:variant>
        <vt:i4>4194315</vt:i4>
      </vt:variant>
      <vt:variant>
        <vt:i4>346</vt:i4>
      </vt:variant>
      <vt:variant>
        <vt:i4>0</vt:i4>
      </vt:variant>
      <vt:variant>
        <vt:i4>5</vt:i4>
      </vt:variant>
      <vt:variant>
        <vt:lpwstr/>
      </vt:variant>
      <vt:variant>
        <vt:lpwstr>_ENREF_10</vt:lpwstr>
      </vt:variant>
      <vt:variant>
        <vt:i4>4194315</vt:i4>
      </vt:variant>
      <vt:variant>
        <vt:i4>340</vt:i4>
      </vt:variant>
      <vt:variant>
        <vt:i4>0</vt:i4>
      </vt:variant>
      <vt:variant>
        <vt:i4>5</vt:i4>
      </vt:variant>
      <vt:variant>
        <vt:lpwstr/>
      </vt:variant>
      <vt:variant>
        <vt:lpwstr>_ENREF_13</vt:lpwstr>
      </vt:variant>
      <vt:variant>
        <vt:i4>4194315</vt:i4>
      </vt:variant>
      <vt:variant>
        <vt:i4>334</vt:i4>
      </vt:variant>
      <vt:variant>
        <vt:i4>0</vt:i4>
      </vt:variant>
      <vt:variant>
        <vt:i4>5</vt:i4>
      </vt:variant>
      <vt:variant>
        <vt:lpwstr/>
      </vt:variant>
      <vt:variant>
        <vt:lpwstr>_ENREF_10</vt:lpwstr>
      </vt:variant>
      <vt:variant>
        <vt:i4>4194315</vt:i4>
      </vt:variant>
      <vt:variant>
        <vt:i4>328</vt:i4>
      </vt:variant>
      <vt:variant>
        <vt:i4>0</vt:i4>
      </vt:variant>
      <vt:variant>
        <vt:i4>5</vt:i4>
      </vt:variant>
      <vt:variant>
        <vt:lpwstr/>
      </vt:variant>
      <vt:variant>
        <vt:lpwstr>_ENREF_13</vt:lpwstr>
      </vt:variant>
      <vt:variant>
        <vt:i4>4194315</vt:i4>
      </vt:variant>
      <vt:variant>
        <vt:i4>322</vt:i4>
      </vt:variant>
      <vt:variant>
        <vt:i4>0</vt:i4>
      </vt:variant>
      <vt:variant>
        <vt:i4>5</vt:i4>
      </vt:variant>
      <vt:variant>
        <vt:lpwstr/>
      </vt:variant>
      <vt:variant>
        <vt:lpwstr>_ENREF_10</vt:lpwstr>
      </vt:variant>
      <vt:variant>
        <vt:i4>4194315</vt:i4>
      </vt:variant>
      <vt:variant>
        <vt:i4>316</vt:i4>
      </vt:variant>
      <vt:variant>
        <vt:i4>0</vt:i4>
      </vt:variant>
      <vt:variant>
        <vt:i4>5</vt:i4>
      </vt:variant>
      <vt:variant>
        <vt:lpwstr/>
      </vt:variant>
      <vt:variant>
        <vt:lpwstr>_ENREF_13</vt:lpwstr>
      </vt:variant>
      <vt:variant>
        <vt:i4>4194315</vt:i4>
      </vt:variant>
      <vt:variant>
        <vt:i4>310</vt:i4>
      </vt:variant>
      <vt:variant>
        <vt:i4>0</vt:i4>
      </vt:variant>
      <vt:variant>
        <vt:i4>5</vt:i4>
      </vt:variant>
      <vt:variant>
        <vt:lpwstr/>
      </vt:variant>
      <vt:variant>
        <vt:lpwstr>_ENREF_1</vt:lpwstr>
      </vt:variant>
      <vt:variant>
        <vt:i4>4194315</vt:i4>
      </vt:variant>
      <vt:variant>
        <vt:i4>304</vt:i4>
      </vt:variant>
      <vt:variant>
        <vt:i4>0</vt:i4>
      </vt:variant>
      <vt:variant>
        <vt:i4>5</vt:i4>
      </vt:variant>
      <vt:variant>
        <vt:lpwstr/>
      </vt:variant>
      <vt:variant>
        <vt:lpwstr>_ENREF_16</vt:lpwstr>
      </vt:variant>
      <vt:variant>
        <vt:i4>4194315</vt:i4>
      </vt:variant>
      <vt:variant>
        <vt:i4>301</vt:i4>
      </vt:variant>
      <vt:variant>
        <vt:i4>0</vt:i4>
      </vt:variant>
      <vt:variant>
        <vt:i4>5</vt:i4>
      </vt:variant>
      <vt:variant>
        <vt:lpwstr/>
      </vt:variant>
      <vt:variant>
        <vt:lpwstr>_ENREF_15</vt:lpwstr>
      </vt:variant>
      <vt:variant>
        <vt:i4>4718603</vt:i4>
      </vt:variant>
      <vt:variant>
        <vt:i4>298</vt:i4>
      </vt:variant>
      <vt:variant>
        <vt:i4>0</vt:i4>
      </vt:variant>
      <vt:variant>
        <vt:i4>5</vt:i4>
      </vt:variant>
      <vt:variant>
        <vt:lpwstr/>
      </vt:variant>
      <vt:variant>
        <vt:lpwstr>_ENREF_9</vt:lpwstr>
      </vt:variant>
      <vt:variant>
        <vt:i4>4194315</vt:i4>
      </vt:variant>
      <vt:variant>
        <vt:i4>290</vt:i4>
      </vt:variant>
      <vt:variant>
        <vt:i4>0</vt:i4>
      </vt:variant>
      <vt:variant>
        <vt:i4>5</vt:i4>
      </vt:variant>
      <vt:variant>
        <vt:lpwstr/>
      </vt:variant>
      <vt:variant>
        <vt:lpwstr>_ENREF_19</vt:lpwstr>
      </vt:variant>
      <vt:variant>
        <vt:i4>4456459</vt:i4>
      </vt:variant>
      <vt:variant>
        <vt:i4>284</vt:i4>
      </vt:variant>
      <vt:variant>
        <vt:i4>0</vt:i4>
      </vt:variant>
      <vt:variant>
        <vt:i4>5</vt:i4>
      </vt:variant>
      <vt:variant>
        <vt:lpwstr/>
      </vt:variant>
      <vt:variant>
        <vt:lpwstr>_ENREF_5</vt:lpwstr>
      </vt:variant>
      <vt:variant>
        <vt:i4>4456459</vt:i4>
      </vt:variant>
      <vt:variant>
        <vt:i4>278</vt:i4>
      </vt:variant>
      <vt:variant>
        <vt:i4>0</vt:i4>
      </vt:variant>
      <vt:variant>
        <vt:i4>5</vt:i4>
      </vt:variant>
      <vt:variant>
        <vt:lpwstr/>
      </vt:variant>
      <vt:variant>
        <vt:lpwstr>_ENREF_5</vt:lpwstr>
      </vt:variant>
      <vt:variant>
        <vt:i4>4784139</vt:i4>
      </vt:variant>
      <vt:variant>
        <vt:i4>272</vt:i4>
      </vt:variant>
      <vt:variant>
        <vt:i4>0</vt:i4>
      </vt:variant>
      <vt:variant>
        <vt:i4>5</vt:i4>
      </vt:variant>
      <vt:variant>
        <vt:lpwstr/>
      </vt:variant>
      <vt:variant>
        <vt:lpwstr>_ENREF_8</vt:lpwstr>
      </vt:variant>
      <vt:variant>
        <vt:i4>4390923</vt:i4>
      </vt:variant>
      <vt:variant>
        <vt:i4>266</vt:i4>
      </vt:variant>
      <vt:variant>
        <vt:i4>0</vt:i4>
      </vt:variant>
      <vt:variant>
        <vt:i4>5</vt:i4>
      </vt:variant>
      <vt:variant>
        <vt:lpwstr/>
      </vt:variant>
      <vt:variant>
        <vt:lpwstr>_ENREF_22</vt:lpwstr>
      </vt:variant>
      <vt:variant>
        <vt:i4>4194315</vt:i4>
      </vt:variant>
      <vt:variant>
        <vt:i4>263</vt:i4>
      </vt:variant>
      <vt:variant>
        <vt:i4>0</vt:i4>
      </vt:variant>
      <vt:variant>
        <vt:i4>5</vt:i4>
      </vt:variant>
      <vt:variant>
        <vt:lpwstr/>
      </vt:variant>
      <vt:variant>
        <vt:lpwstr>_ENREF_14</vt:lpwstr>
      </vt:variant>
      <vt:variant>
        <vt:i4>4784139</vt:i4>
      </vt:variant>
      <vt:variant>
        <vt:i4>260</vt:i4>
      </vt:variant>
      <vt:variant>
        <vt:i4>0</vt:i4>
      </vt:variant>
      <vt:variant>
        <vt:i4>5</vt:i4>
      </vt:variant>
      <vt:variant>
        <vt:lpwstr/>
      </vt:variant>
      <vt:variant>
        <vt:lpwstr>_ENREF_8</vt:lpwstr>
      </vt:variant>
      <vt:variant>
        <vt:i4>4390923</vt:i4>
      </vt:variant>
      <vt:variant>
        <vt:i4>252</vt:i4>
      </vt:variant>
      <vt:variant>
        <vt:i4>0</vt:i4>
      </vt:variant>
      <vt:variant>
        <vt:i4>5</vt:i4>
      </vt:variant>
      <vt:variant>
        <vt:lpwstr/>
      </vt:variant>
      <vt:variant>
        <vt:lpwstr>_ENREF_21</vt:lpwstr>
      </vt:variant>
      <vt:variant>
        <vt:i4>4390923</vt:i4>
      </vt:variant>
      <vt:variant>
        <vt:i4>243</vt:i4>
      </vt:variant>
      <vt:variant>
        <vt:i4>0</vt:i4>
      </vt:variant>
      <vt:variant>
        <vt:i4>5</vt:i4>
      </vt:variant>
      <vt:variant>
        <vt:lpwstr/>
      </vt:variant>
      <vt:variant>
        <vt:lpwstr>_ENREF_20</vt:lpwstr>
      </vt:variant>
      <vt:variant>
        <vt:i4>4194315</vt:i4>
      </vt:variant>
      <vt:variant>
        <vt:i4>240</vt:i4>
      </vt:variant>
      <vt:variant>
        <vt:i4>0</vt:i4>
      </vt:variant>
      <vt:variant>
        <vt:i4>5</vt:i4>
      </vt:variant>
      <vt:variant>
        <vt:lpwstr/>
      </vt:variant>
      <vt:variant>
        <vt:lpwstr>_ENREF_14</vt:lpwstr>
      </vt:variant>
      <vt:variant>
        <vt:i4>4784139</vt:i4>
      </vt:variant>
      <vt:variant>
        <vt:i4>237</vt:i4>
      </vt:variant>
      <vt:variant>
        <vt:i4>0</vt:i4>
      </vt:variant>
      <vt:variant>
        <vt:i4>5</vt:i4>
      </vt:variant>
      <vt:variant>
        <vt:lpwstr/>
      </vt:variant>
      <vt:variant>
        <vt:lpwstr>_ENREF_8</vt:lpwstr>
      </vt:variant>
      <vt:variant>
        <vt:i4>4194315</vt:i4>
      </vt:variant>
      <vt:variant>
        <vt:i4>226</vt:i4>
      </vt:variant>
      <vt:variant>
        <vt:i4>0</vt:i4>
      </vt:variant>
      <vt:variant>
        <vt:i4>5</vt:i4>
      </vt:variant>
      <vt:variant>
        <vt:lpwstr/>
      </vt:variant>
      <vt:variant>
        <vt:lpwstr>_ENREF_14</vt:lpwstr>
      </vt:variant>
      <vt:variant>
        <vt:i4>4194315</vt:i4>
      </vt:variant>
      <vt:variant>
        <vt:i4>217</vt:i4>
      </vt:variant>
      <vt:variant>
        <vt:i4>0</vt:i4>
      </vt:variant>
      <vt:variant>
        <vt:i4>5</vt:i4>
      </vt:variant>
      <vt:variant>
        <vt:lpwstr/>
      </vt:variant>
      <vt:variant>
        <vt:lpwstr>_ENREF_14</vt:lpwstr>
      </vt:variant>
      <vt:variant>
        <vt:i4>4784139</vt:i4>
      </vt:variant>
      <vt:variant>
        <vt:i4>214</vt:i4>
      </vt:variant>
      <vt:variant>
        <vt:i4>0</vt:i4>
      </vt:variant>
      <vt:variant>
        <vt:i4>5</vt:i4>
      </vt:variant>
      <vt:variant>
        <vt:lpwstr/>
      </vt:variant>
      <vt:variant>
        <vt:lpwstr>_ENREF_8</vt:lpwstr>
      </vt:variant>
      <vt:variant>
        <vt:i4>4653067</vt:i4>
      </vt:variant>
      <vt:variant>
        <vt:i4>211</vt:i4>
      </vt:variant>
      <vt:variant>
        <vt:i4>0</vt:i4>
      </vt:variant>
      <vt:variant>
        <vt:i4>5</vt:i4>
      </vt:variant>
      <vt:variant>
        <vt:lpwstr/>
      </vt:variant>
      <vt:variant>
        <vt:lpwstr>_ENREF_6</vt:lpwstr>
      </vt:variant>
      <vt:variant>
        <vt:i4>4194315</vt:i4>
      </vt:variant>
      <vt:variant>
        <vt:i4>203</vt:i4>
      </vt:variant>
      <vt:variant>
        <vt:i4>0</vt:i4>
      </vt:variant>
      <vt:variant>
        <vt:i4>5</vt:i4>
      </vt:variant>
      <vt:variant>
        <vt:lpwstr/>
      </vt:variant>
      <vt:variant>
        <vt:lpwstr>_ENREF_14</vt:lpwstr>
      </vt:variant>
      <vt:variant>
        <vt:i4>4194315</vt:i4>
      </vt:variant>
      <vt:variant>
        <vt:i4>197</vt:i4>
      </vt:variant>
      <vt:variant>
        <vt:i4>0</vt:i4>
      </vt:variant>
      <vt:variant>
        <vt:i4>5</vt:i4>
      </vt:variant>
      <vt:variant>
        <vt:lpwstr/>
      </vt:variant>
      <vt:variant>
        <vt:lpwstr>_ENREF_12</vt:lpwstr>
      </vt:variant>
      <vt:variant>
        <vt:i4>4784139</vt:i4>
      </vt:variant>
      <vt:variant>
        <vt:i4>191</vt:i4>
      </vt:variant>
      <vt:variant>
        <vt:i4>0</vt:i4>
      </vt:variant>
      <vt:variant>
        <vt:i4>5</vt:i4>
      </vt:variant>
      <vt:variant>
        <vt:lpwstr/>
      </vt:variant>
      <vt:variant>
        <vt:lpwstr>_ENREF_8</vt:lpwstr>
      </vt:variant>
      <vt:variant>
        <vt:i4>4194315</vt:i4>
      </vt:variant>
      <vt:variant>
        <vt:i4>185</vt:i4>
      </vt:variant>
      <vt:variant>
        <vt:i4>0</vt:i4>
      </vt:variant>
      <vt:variant>
        <vt:i4>5</vt:i4>
      </vt:variant>
      <vt:variant>
        <vt:lpwstr/>
      </vt:variant>
      <vt:variant>
        <vt:lpwstr>_ENREF_11</vt:lpwstr>
      </vt:variant>
      <vt:variant>
        <vt:i4>4194315</vt:i4>
      </vt:variant>
      <vt:variant>
        <vt:i4>176</vt:i4>
      </vt:variant>
      <vt:variant>
        <vt:i4>0</vt:i4>
      </vt:variant>
      <vt:variant>
        <vt:i4>5</vt:i4>
      </vt:variant>
      <vt:variant>
        <vt:lpwstr/>
      </vt:variant>
      <vt:variant>
        <vt:lpwstr>_ENREF_14</vt:lpwstr>
      </vt:variant>
      <vt:variant>
        <vt:i4>4784139</vt:i4>
      </vt:variant>
      <vt:variant>
        <vt:i4>173</vt:i4>
      </vt:variant>
      <vt:variant>
        <vt:i4>0</vt:i4>
      </vt:variant>
      <vt:variant>
        <vt:i4>5</vt:i4>
      </vt:variant>
      <vt:variant>
        <vt:lpwstr/>
      </vt:variant>
      <vt:variant>
        <vt:lpwstr>_ENREF_8</vt:lpwstr>
      </vt:variant>
      <vt:variant>
        <vt:i4>4194315</vt:i4>
      </vt:variant>
      <vt:variant>
        <vt:i4>164</vt:i4>
      </vt:variant>
      <vt:variant>
        <vt:i4>0</vt:i4>
      </vt:variant>
      <vt:variant>
        <vt:i4>5</vt:i4>
      </vt:variant>
      <vt:variant>
        <vt:lpwstr/>
      </vt:variant>
      <vt:variant>
        <vt:lpwstr>_ENREF_17</vt:lpwstr>
      </vt:variant>
      <vt:variant>
        <vt:i4>4194315</vt:i4>
      </vt:variant>
      <vt:variant>
        <vt:i4>161</vt:i4>
      </vt:variant>
      <vt:variant>
        <vt:i4>0</vt:i4>
      </vt:variant>
      <vt:variant>
        <vt:i4>5</vt:i4>
      </vt:variant>
      <vt:variant>
        <vt:lpwstr/>
      </vt:variant>
      <vt:variant>
        <vt:lpwstr>_ENREF_15</vt:lpwstr>
      </vt:variant>
      <vt:variant>
        <vt:i4>4390923</vt:i4>
      </vt:variant>
      <vt:variant>
        <vt:i4>152</vt:i4>
      </vt:variant>
      <vt:variant>
        <vt:i4>0</vt:i4>
      </vt:variant>
      <vt:variant>
        <vt:i4>5</vt:i4>
      </vt:variant>
      <vt:variant>
        <vt:lpwstr/>
      </vt:variant>
      <vt:variant>
        <vt:lpwstr>_ENREF_2</vt:lpwstr>
      </vt:variant>
      <vt:variant>
        <vt:i4>1572922</vt:i4>
      </vt:variant>
      <vt:variant>
        <vt:i4>140</vt:i4>
      </vt:variant>
      <vt:variant>
        <vt:i4>0</vt:i4>
      </vt:variant>
      <vt:variant>
        <vt:i4>5</vt:i4>
      </vt:variant>
      <vt:variant>
        <vt:lpwstr/>
      </vt:variant>
      <vt:variant>
        <vt:lpwstr>_Toc358039238</vt:lpwstr>
      </vt:variant>
      <vt:variant>
        <vt:i4>1572922</vt:i4>
      </vt:variant>
      <vt:variant>
        <vt:i4>134</vt:i4>
      </vt:variant>
      <vt:variant>
        <vt:i4>0</vt:i4>
      </vt:variant>
      <vt:variant>
        <vt:i4>5</vt:i4>
      </vt:variant>
      <vt:variant>
        <vt:lpwstr/>
      </vt:variant>
      <vt:variant>
        <vt:lpwstr>_Toc358039237</vt:lpwstr>
      </vt:variant>
      <vt:variant>
        <vt:i4>1572922</vt:i4>
      </vt:variant>
      <vt:variant>
        <vt:i4>128</vt:i4>
      </vt:variant>
      <vt:variant>
        <vt:i4>0</vt:i4>
      </vt:variant>
      <vt:variant>
        <vt:i4>5</vt:i4>
      </vt:variant>
      <vt:variant>
        <vt:lpwstr/>
      </vt:variant>
      <vt:variant>
        <vt:lpwstr>_Toc358039236</vt:lpwstr>
      </vt:variant>
      <vt:variant>
        <vt:i4>1572922</vt:i4>
      </vt:variant>
      <vt:variant>
        <vt:i4>122</vt:i4>
      </vt:variant>
      <vt:variant>
        <vt:i4>0</vt:i4>
      </vt:variant>
      <vt:variant>
        <vt:i4>5</vt:i4>
      </vt:variant>
      <vt:variant>
        <vt:lpwstr/>
      </vt:variant>
      <vt:variant>
        <vt:lpwstr>_Toc358039235</vt:lpwstr>
      </vt:variant>
      <vt:variant>
        <vt:i4>1572922</vt:i4>
      </vt:variant>
      <vt:variant>
        <vt:i4>116</vt:i4>
      </vt:variant>
      <vt:variant>
        <vt:i4>0</vt:i4>
      </vt:variant>
      <vt:variant>
        <vt:i4>5</vt:i4>
      </vt:variant>
      <vt:variant>
        <vt:lpwstr/>
      </vt:variant>
      <vt:variant>
        <vt:lpwstr>_Toc358039234</vt:lpwstr>
      </vt:variant>
      <vt:variant>
        <vt:i4>1572922</vt:i4>
      </vt:variant>
      <vt:variant>
        <vt:i4>110</vt:i4>
      </vt:variant>
      <vt:variant>
        <vt:i4>0</vt:i4>
      </vt:variant>
      <vt:variant>
        <vt:i4>5</vt:i4>
      </vt:variant>
      <vt:variant>
        <vt:lpwstr/>
      </vt:variant>
      <vt:variant>
        <vt:lpwstr>_Toc358039233</vt:lpwstr>
      </vt:variant>
      <vt:variant>
        <vt:i4>1572922</vt:i4>
      </vt:variant>
      <vt:variant>
        <vt:i4>104</vt:i4>
      </vt:variant>
      <vt:variant>
        <vt:i4>0</vt:i4>
      </vt:variant>
      <vt:variant>
        <vt:i4>5</vt:i4>
      </vt:variant>
      <vt:variant>
        <vt:lpwstr/>
      </vt:variant>
      <vt:variant>
        <vt:lpwstr>_Toc358039232</vt:lpwstr>
      </vt:variant>
      <vt:variant>
        <vt:i4>1572922</vt:i4>
      </vt:variant>
      <vt:variant>
        <vt:i4>98</vt:i4>
      </vt:variant>
      <vt:variant>
        <vt:i4>0</vt:i4>
      </vt:variant>
      <vt:variant>
        <vt:i4>5</vt:i4>
      </vt:variant>
      <vt:variant>
        <vt:lpwstr/>
      </vt:variant>
      <vt:variant>
        <vt:lpwstr>_Toc358039231</vt:lpwstr>
      </vt:variant>
      <vt:variant>
        <vt:i4>1572922</vt:i4>
      </vt:variant>
      <vt:variant>
        <vt:i4>92</vt:i4>
      </vt:variant>
      <vt:variant>
        <vt:i4>0</vt:i4>
      </vt:variant>
      <vt:variant>
        <vt:i4>5</vt:i4>
      </vt:variant>
      <vt:variant>
        <vt:lpwstr/>
      </vt:variant>
      <vt:variant>
        <vt:lpwstr>_Toc358039230</vt:lpwstr>
      </vt:variant>
      <vt:variant>
        <vt:i4>1638458</vt:i4>
      </vt:variant>
      <vt:variant>
        <vt:i4>86</vt:i4>
      </vt:variant>
      <vt:variant>
        <vt:i4>0</vt:i4>
      </vt:variant>
      <vt:variant>
        <vt:i4>5</vt:i4>
      </vt:variant>
      <vt:variant>
        <vt:lpwstr/>
      </vt:variant>
      <vt:variant>
        <vt:lpwstr>_Toc358039229</vt:lpwstr>
      </vt:variant>
      <vt:variant>
        <vt:i4>1638458</vt:i4>
      </vt:variant>
      <vt:variant>
        <vt:i4>80</vt:i4>
      </vt:variant>
      <vt:variant>
        <vt:i4>0</vt:i4>
      </vt:variant>
      <vt:variant>
        <vt:i4>5</vt:i4>
      </vt:variant>
      <vt:variant>
        <vt:lpwstr/>
      </vt:variant>
      <vt:variant>
        <vt:lpwstr>_Toc358039228</vt:lpwstr>
      </vt:variant>
      <vt:variant>
        <vt:i4>1638458</vt:i4>
      </vt:variant>
      <vt:variant>
        <vt:i4>74</vt:i4>
      </vt:variant>
      <vt:variant>
        <vt:i4>0</vt:i4>
      </vt:variant>
      <vt:variant>
        <vt:i4>5</vt:i4>
      </vt:variant>
      <vt:variant>
        <vt:lpwstr/>
      </vt:variant>
      <vt:variant>
        <vt:lpwstr>_Toc358039227</vt:lpwstr>
      </vt:variant>
      <vt:variant>
        <vt:i4>1638458</vt:i4>
      </vt:variant>
      <vt:variant>
        <vt:i4>68</vt:i4>
      </vt:variant>
      <vt:variant>
        <vt:i4>0</vt:i4>
      </vt:variant>
      <vt:variant>
        <vt:i4>5</vt:i4>
      </vt:variant>
      <vt:variant>
        <vt:lpwstr/>
      </vt:variant>
      <vt:variant>
        <vt:lpwstr>_Toc358039226</vt:lpwstr>
      </vt:variant>
      <vt:variant>
        <vt:i4>1638458</vt:i4>
      </vt:variant>
      <vt:variant>
        <vt:i4>62</vt:i4>
      </vt:variant>
      <vt:variant>
        <vt:i4>0</vt:i4>
      </vt:variant>
      <vt:variant>
        <vt:i4>5</vt:i4>
      </vt:variant>
      <vt:variant>
        <vt:lpwstr/>
      </vt:variant>
      <vt:variant>
        <vt:lpwstr>_Toc358039225</vt:lpwstr>
      </vt:variant>
      <vt:variant>
        <vt:i4>1638458</vt:i4>
      </vt:variant>
      <vt:variant>
        <vt:i4>56</vt:i4>
      </vt:variant>
      <vt:variant>
        <vt:i4>0</vt:i4>
      </vt:variant>
      <vt:variant>
        <vt:i4>5</vt:i4>
      </vt:variant>
      <vt:variant>
        <vt:lpwstr/>
      </vt:variant>
      <vt:variant>
        <vt:lpwstr>_Toc358039224</vt:lpwstr>
      </vt:variant>
      <vt:variant>
        <vt:i4>1638458</vt:i4>
      </vt:variant>
      <vt:variant>
        <vt:i4>50</vt:i4>
      </vt:variant>
      <vt:variant>
        <vt:i4>0</vt:i4>
      </vt:variant>
      <vt:variant>
        <vt:i4>5</vt:i4>
      </vt:variant>
      <vt:variant>
        <vt:lpwstr/>
      </vt:variant>
      <vt:variant>
        <vt:lpwstr>_Toc358039223</vt:lpwstr>
      </vt:variant>
      <vt:variant>
        <vt:i4>1638458</vt:i4>
      </vt:variant>
      <vt:variant>
        <vt:i4>44</vt:i4>
      </vt:variant>
      <vt:variant>
        <vt:i4>0</vt:i4>
      </vt:variant>
      <vt:variant>
        <vt:i4>5</vt:i4>
      </vt:variant>
      <vt:variant>
        <vt:lpwstr/>
      </vt:variant>
      <vt:variant>
        <vt:lpwstr>_Toc358039222</vt:lpwstr>
      </vt:variant>
      <vt:variant>
        <vt:i4>1638458</vt:i4>
      </vt:variant>
      <vt:variant>
        <vt:i4>38</vt:i4>
      </vt:variant>
      <vt:variant>
        <vt:i4>0</vt:i4>
      </vt:variant>
      <vt:variant>
        <vt:i4>5</vt:i4>
      </vt:variant>
      <vt:variant>
        <vt:lpwstr/>
      </vt:variant>
      <vt:variant>
        <vt:lpwstr>_Toc358039221</vt:lpwstr>
      </vt:variant>
      <vt:variant>
        <vt:i4>1638458</vt:i4>
      </vt:variant>
      <vt:variant>
        <vt:i4>32</vt:i4>
      </vt:variant>
      <vt:variant>
        <vt:i4>0</vt:i4>
      </vt:variant>
      <vt:variant>
        <vt:i4>5</vt:i4>
      </vt:variant>
      <vt:variant>
        <vt:lpwstr/>
      </vt:variant>
      <vt:variant>
        <vt:lpwstr>_Toc358039220</vt:lpwstr>
      </vt:variant>
      <vt:variant>
        <vt:i4>1703994</vt:i4>
      </vt:variant>
      <vt:variant>
        <vt:i4>26</vt:i4>
      </vt:variant>
      <vt:variant>
        <vt:i4>0</vt:i4>
      </vt:variant>
      <vt:variant>
        <vt:i4>5</vt:i4>
      </vt:variant>
      <vt:variant>
        <vt:lpwstr/>
      </vt:variant>
      <vt:variant>
        <vt:lpwstr>_Toc358039219</vt:lpwstr>
      </vt:variant>
      <vt:variant>
        <vt:i4>1703994</vt:i4>
      </vt:variant>
      <vt:variant>
        <vt:i4>20</vt:i4>
      </vt:variant>
      <vt:variant>
        <vt:i4>0</vt:i4>
      </vt:variant>
      <vt:variant>
        <vt:i4>5</vt:i4>
      </vt:variant>
      <vt:variant>
        <vt:lpwstr/>
      </vt:variant>
      <vt:variant>
        <vt:lpwstr>_Toc358039218</vt:lpwstr>
      </vt:variant>
      <vt:variant>
        <vt:i4>1703994</vt:i4>
      </vt:variant>
      <vt:variant>
        <vt:i4>14</vt:i4>
      </vt:variant>
      <vt:variant>
        <vt:i4>0</vt:i4>
      </vt:variant>
      <vt:variant>
        <vt:i4>5</vt:i4>
      </vt:variant>
      <vt:variant>
        <vt:lpwstr/>
      </vt:variant>
      <vt:variant>
        <vt:lpwstr>_Toc358039217</vt:lpwstr>
      </vt:variant>
      <vt:variant>
        <vt:i4>1703994</vt:i4>
      </vt:variant>
      <vt:variant>
        <vt:i4>8</vt:i4>
      </vt:variant>
      <vt:variant>
        <vt:i4>0</vt:i4>
      </vt:variant>
      <vt:variant>
        <vt:i4>5</vt:i4>
      </vt:variant>
      <vt:variant>
        <vt:lpwstr/>
      </vt:variant>
      <vt:variant>
        <vt:lpwstr>_Toc358039216</vt:lpwstr>
      </vt:variant>
      <vt:variant>
        <vt:i4>1703994</vt:i4>
      </vt:variant>
      <vt:variant>
        <vt:i4>2</vt:i4>
      </vt:variant>
      <vt:variant>
        <vt:i4>0</vt:i4>
      </vt:variant>
      <vt:variant>
        <vt:i4>5</vt:i4>
      </vt:variant>
      <vt:variant>
        <vt:lpwstr/>
      </vt:variant>
      <vt:variant>
        <vt:lpwstr>_Toc358039215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1243:</dc:title>
  <dc:creator>Liliana Bulfone</dc:creator>
  <cp:lastModifiedBy>Orr Audrey</cp:lastModifiedBy>
  <cp:revision>2</cp:revision>
  <cp:lastPrinted>2013-05-20T00:07:00Z</cp:lastPrinted>
  <dcterms:created xsi:type="dcterms:W3CDTF">2013-10-14T03:56:00Z</dcterms:created>
  <dcterms:modified xsi:type="dcterms:W3CDTF">2013-10-14T03:56:00Z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