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EB260" w14:textId="77777777" w:rsidR="000D5CF9" w:rsidRPr="00A34E9C" w:rsidRDefault="000D5CF9" w:rsidP="000901A8">
      <w:bookmarkStart w:id="0" w:name="_Toc279153756"/>
      <w:bookmarkStart w:id="1" w:name="_GoBack"/>
      <w:bookmarkEnd w:id="1"/>
    </w:p>
    <w:tbl>
      <w:tblPr>
        <w:tblpPr w:leftFromText="187" w:rightFromText="187" w:horzAnchor="margin" w:tblpXSpec="right" w:tblpYSpec="center"/>
        <w:tblW w:w="2431" w:type="pct"/>
        <w:tblBorders>
          <w:top w:val="single" w:sz="36" w:space="0" w:color="215868"/>
          <w:bottom w:val="single" w:sz="36" w:space="0" w:color="215868"/>
          <w:insideH w:val="single" w:sz="36" w:space="0" w:color="215868"/>
        </w:tblBorders>
        <w:tblCellMar>
          <w:top w:w="360" w:type="dxa"/>
          <w:left w:w="115" w:type="dxa"/>
          <w:bottom w:w="360" w:type="dxa"/>
          <w:right w:w="115" w:type="dxa"/>
        </w:tblCellMar>
        <w:tblLook w:val="00A0" w:firstRow="1" w:lastRow="0" w:firstColumn="1" w:lastColumn="0" w:noHBand="0" w:noVBand="0"/>
      </w:tblPr>
      <w:tblGrid>
        <w:gridCol w:w="4500"/>
      </w:tblGrid>
      <w:tr w:rsidR="000D5CF9" w:rsidRPr="00A34E9C" w14:paraId="45B06274" w14:textId="77777777" w:rsidTr="00D61C4E">
        <w:tc>
          <w:tcPr>
            <w:tcW w:w="5000" w:type="pct"/>
          </w:tcPr>
          <w:p w14:paraId="07E02511" w14:textId="3CFAAD5B" w:rsidR="00E66D94" w:rsidRDefault="00E66D94" w:rsidP="0078064C">
            <w:pPr>
              <w:pStyle w:val="NoSpacing"/>
              <w:rPr>
                <w:rFonts w:ascii="Tahoma" w:hAnsi="Tahoma" w:cs="Tahoma"/>
                <w:sz w:val="44"/>
                <w:szCs w:val="56"/>
              </w:rPr>
            </w:pPr>
            <w:r>
              <w:rPr>
                <w:rFonts w:ascii="Tahoma" w:hAnsi="Tahoma" w:cs="Tahoma"/>
                <w:sz w:val="44"/>
                <w:szCs w:val="56"/>
              </w:rPr>
              <w:t>1365</w:t>
            </w:r>
          </w:p>
          <w:p w14:paraId="77D94E07" w14:textId="77777777" w:rsidR="00E66D94" w:rsidRDefault="00E66D94" w:rsidP="0078064C">
            <w:pPr>
              <w:pStyle w:val="NoSpacing"/>
              <w:rPr>
                <w:rFonts w:ascii="Tahoma" w:hAnsi="Tahoma" w:cs="Tahoma"/>
                <w:sz w:val="44"/>
                <w:szCs w:val="56"/>
              </w:rPr>
            </w:pPr>
          </w:p>
          <w:p w14:paraId="1E8DEC56" w14:textId="44ADC0C6" w:rsidR="000D5CF9" w:rsidRPr="00A34E9C" w:rsidRDefault="000B465F" w:rsidP="0078064C">
            <w:pPr>
              <w:pStyle w:val="NoSpacing"/>
              <w:rPr>
                <w:rFonts w:ascii="Tahoma" w:hAnsi="Tahoma" w:cs="Tahoma"/>
                <w:sz w:val="48"/>
                <w:szCs w:val="56"/>
              </w:rPr>
            </w:pPr>
            <w:r>
              <w:rPr>
                <w:rFonts w:ascii="Tahoma" w:hAnsi="Tahoma" w:cs="Tahoma"/>
                <w:sz w:val="44"/>
                <w:szCs w:val="56"/>
              </w:rPr>
              <w:t>P</w:t>
            </w:r>
            <w:r w:rsidR="000D5CF9" w:rsidRPr="00A34E9C">
              <w:rPr>
                <w:rFonts w:ascii="Tahoma" w:hAnsi="Tahoma" w:cs="Tahoma"/>
                <w:sz w:val="44"/>
                <w:szCs w:val="56"/>
              </w:rPr>
              <w:t xml:space="preserve">rotocol to guide the assessment </w:t>
            </w:r>
            <w:r w:rsidR="00AC373D" w:rsidRPr="00A34E9C">
              <w:rPr>
                <w:rFonts w:ascii="Tahoma" w:hAnsi="Tahoma" w:cs="Tahoma"/>
                <w:sz w:val="44"/>
                <w:szCs w:val="56"/>
              </w:rPr>
              <w:t xml:space="preserve">of </w:t>
            </w:r>
            <w:r w:rsidR="00AC373D" w:rsidRPr="003D23D6">
              <w:rPr>
                <w:rFonts w:ascii="Tahoma" w:hAnsi="Tahoma" w:cs="Tahoma"/>
                <w:sz w:val="44"/>
                <w:szCs w:val="56"/>
              </w:rPr>
              <w:t>active</w:t>
            </w:r>
            <w:r w:rsidR="005C321E" w:rsidRPr="003D23D6">
              <w:rPr>
                <w:rFonts w:ascii="Tahoma" w:hAnsi="Tahoma" w:cs="Tahoma"/>
                <w:sz w:val="44"/>
                <w:szCs w:val="56"/>
              </w:rPr>
              <w:t xml:space="preserve"> middle ear implants for </w:t>
            </w:r>
            <w:proofErr w:type="spellStart"/>
            <w:r w:rsidR="005C321E" w:rsidRPr="003D23D6">
              <w:rPr>
                <w:rFonts w:ascii="Tahoma" w:hAnsi="Tahoma" w:cs="Tahoma"/>
                <w:sz w:val="44"/>
                <w:szCs w:val="56"/>
              </w:rPr>
              <w:t>sensorineural</w:t>
            </w:r>
            <w:proofErr w:type="spellEnd"/>
            <w:r w:rsidR="005C321E" w:rsidRPr="003D23D6">
              <w:rPr>
                <w:rFonts w:ascii="Tahoma" w:hAnsi="Tahoma" w:cs="Tahoma"/>
                <w:sz w:val="44"/>
                <w:szCs w:val="56"/>
              </w:rPr>
              <w:t xml:space="preserve"> hearing loss</w:t>
            </w:r>
            <w:r w:rsidR="00093AD7" w:rsidRPr="00A34E9C">
              <w:rPr>
                <w:rFonts w:ascii="Tahoma" w:hAnsi="Tahoma" w:cs="Tahoma"/>
                <w:sz w:val="48"/>
                <w:szCs w:val="56"/>
              </w:rPr>
              <w:t xml:space="preserve"> </w:t>
            </w:r>
          </w:p>
        </w:tc>
      </w:tr>
      <w:tr w:rsidR="000D5CF9" w:rsidRPr="00A34E9C" w14:paraId="7F623461" w14:textId="77777777" w:rsidTr="00D61C4E">
        <w:tc>
          <w:tcPr>
            <w:tcW w:w="5000" w:type="pct"/>
          </w:tcPr>
          <w:p w14:paraId="1ABDD35C" w14:textId="5911B92F" w:rsidR="000D5CF9" w:rsidRPr="00AA5FBF" w:rsidRDefault="00315125" w:rsidP="003F5D96">
            <w:pPr>
              <w:pStyle w:val="NoSpacing"/>
              <w:rPr>
                <w:rFonts w:ascii="Tahoma" w:hAnsi="Tahoma" w:cs="Tahoma"/>
                <w:sz w:val="32"/>
                <w:szCs w:val="40"/>
              </w:rPr>
            </w:pPr>
            <w:r>
              <w:rPr>
                <w:rFonts w:ascii="Tahoma" w:hAnsi="Tahoma" w:cs="Tahoma"/>
                <w:sz w:val="32"/>
                <w:szCs w:val="40"/>
              </w:rPr>
              <w:t>October</w:t>
            </w:r>
            <w:r w:rsidR="003C4D10">
              <w:rPr>
                <w:rFonts w:ascii="Tahoma" w:hAnsi="Tahoma" w:cs="Tahoma"/>
                <w:sz w:val="32"/>
                <w:szCs w:val="40"/>
              </w:rPr>
              <w:t xml:space="preserve"> 2014</w:t>
            </w:r>
          </w:p>
        </w:tc>
      </w:tr>
    </w:tbl>
    <w:p w14:paraId="758063C6" w14:textId="77777777" w:rsidR="000D5CF9" w:rsidRPr="00A34E9C" w:rsidRDefault="000D5CF9" w:rsidP="000901A8"/>
    <w:p w14:paraId="59808A8E" w14:textId="77777777" w:rsidR="000D5CF9" w:rsidRPr="00A34E9C" w:rsidRDefault="000D5CF9" w:rsidP="000901A8">
      <w:pPr>
        <w:rPr>
          <w:rFonts w:ascii="Cambria" w:eastAsia="Times New Roman" w:hAnsi="Cambria" w:cs="Times New Roman"/>
          <w:b/>
          <w:i/>
          <w:color w:val="365F91"/>
          <w:szCs w:val="28"/>
          <w:lang w:val="en-US" w:eastAsia="en-US"/>
        </w:rPr>
      </w:pPr>
      <w:r w:rsidRPr="00A34E9C">
        <w:br w:type="page"/>
      </w:r>
    </w:p>
    <w:p w14:paraId="33504B85" w14:textId="77777777" w:rsidR="000D5CF9" w:rsidRPr="00A34E9C" w:rsidRDefault="000D5CF9" w:rsidP="000901A8">
      <w:pPr>
        <w:pStyle w:val="TOCHeading0"/>
      </w:pPr>
      <w:r w:rsidRPr="00A34E9C">
        <w:lastRenderedPageBreak/>
        <w:t>Table of Contents</w:t>
      </w:r>
    </w:p>
    <w:p w14:paraId="163E19D3" w14:textId="031E5406" w:rsidR="0037309A" w:rsidRDefault="0037309A">
      <w:pPr>
        <w:pStyle w:val="TOC1"/>
        <w:rPr>
          <w:b w:val="0"/>
        </w:rPr>
      </w:pPr>
      <w:r w:rsidRPr="00315125">
        <w:rPr>
          <w:rFonts w:cs="Times New Roman"/>
        </w:rPr>
        <w:t>MSAC and PASC</w:t>
      </w:r>
      <w:r>
        <w:rPr>
          <w:webHidden/>
        </w:rPr>
        <w:tab/>
        <w:t>4</w:t>
      </w:r>
    </w:p>
    <w:p w14:paraId="67716F5E" w14:textId="0AD7FF60" w:rsidR="0037309A" w:rsidRDefault="0037309A" w:rsidP="0037309A">
      <w:pPr>
        <w:pStyle w:val="TOC2"/>
        <w:rPr>
          <w:lang w:val="en-AU" w:eastAsia="en-AU"/>
        </w:rPr>
      </w:pPr>
      <w:r w:rsidRPr="00315125">
        <w:rPr>
          <w:rFonts w:cs="Times New Roman"/>
        </w:rPr>
        <w:t>Purpose of this document</w:t>
      </w:r>
      <w:r>
        <w:rPr>
          <w:webHidden/>
        </w:rPr>
        <w:tab/>
        <w:t>4</w:t>
      </w:r>
    </w:p>
    <w:p w14:paraId="05CA6070" w14:textId="6A6E3FA8" w:rsidR="0037309A" w:rsidRDefault="0037309A">
      <w:pPr>
        <w:pStyle w:val="TOC1"/>
        <w:rPr>
          <w:b w:val="0"/>
        </w:rPr>
      </w:pPr>
      <w:r w:rsidRPr="00315125">
        <w:rPr>
          <w:rFonts w:cs="Times New Roman"/>
        </w:rPr>
        <w:t>Purpose of Application</w:t>
      </w:r>
      <w:r>
        <w:rPr>
          <w:webHidden/>
        </w:rPr>
        <w:tab/>
        <w:t>4</w:t>
      </w:r>
    </w:p>
    <w:p w14:paraId="3FE262C2" w14:textId="7E01467E" w:rsidR="0037309A" w:rsidRDefault="0037309A">
      <w:pPr>
        <w:pStyle w:val="TOC1"/>
        <w:rPr>
          <w:b w:val="0"/>
        </w:rPr>
      </w:pPr>
      <w:r w:rsidRPr="00315125">
        <w:rPr>
          <w:rFonts w:cs="Times New Roman"/>
        </w:rPr>
        <w:t>Background to Previous Assessment 1137</w:t>
      </w:r>
      <w:r>
        <w:rPr>
          <w:webHidden/>
        </w:rPr>
        <w:tab/>
        <w:t>5</w:t>
      </w:r>
    </w:p>
    <w:p w14:paraId="6AF37D8C" w14:textId="04F7D5D9" w:rsidR="0037309A" w:rsidRDefault="0037309A" w:rsidP="0037309A">
      <w:pPr>
        <w:pStyle w:val="TOC2"/>
        <w:tabs>
          <w:tab w:val="clear" w:pos="9240"/>
          <w:tab w:val="right" w:leader="dot" w:pos="9356"/>
        </w:tabs>
        <w:rPr>
          <w:lang w:val="en-AU" w:eastAsia="en-AU"/>
        </w:rPr>
      </w:pPr>
      <w:r w:rsidRPr="00315125">
        <w:rPr>
          <w:rFonts w:cs="Times New Roman"/>
        </w:rPr>
        <w:t>Patient ………..</w:t>
      </w:r>
      <w:r>
        <w:rPr>
          <w:webHidden/>
        </w:rPr>
        <w:t>…………………………………………………………………………………………………………………………………5</w:t>
      </w:r>
    </w:p>
    <w:p w14:paraId="1A24523B" w14:textId="2D8DE876" w:rsidR="0037309A" w:rsidRDefault="0037309A" w:rsidP="0037309A">
      <w:pPr>
        <w:pStyle w:val="TOC2"/>
        <w:rPr>
          <w:lang w:val="en-AU" w:eastAsia="en-AU"/>
        </w:rPr>
      </w:pPr>
      <w:r w:rsidRPr="00315125">
        <w:rPr>
          <w:rFonts w:cs="Times New Roman"/>
        </w:rPr>
        <w:t>Intervention</w:t>
      </w:r>
      <w:r>
        <w:rPr>
          <w:webHidden/>
        </w:rPr>
        <w:tab/>
        <w:t>5</w:t>
      </w:r>
    </w:p>
    <w:p w14:paraId="7E736A56" w14:textId="4130BE19" w:rsidR="0037309A" w:rsidRDefault="0037309A" w:rsidP="0037309A">
      <w:pPr>
        <w:pStyle w:val="TOC2"/>
        <w:rPr>
          <w:lang w:val="en-AU" w:eastAsia="en-AU"/>
        </w:rPr>
      </w:pPr>
      <w:r w:rsidRPr="00315125">
        <w:rPr>
          <w:rFonts w:cs="Times New Roman"/>
        </w:rPr>
        <w:t>Comparators</w:t>
      </w:r>
      <w:r>
        <w:rPr>
          <w:webHidden/>
        </w:rPr>
        <w:tab/>
        <w:t>5</w:t>
      </w:r>
    </w:p>
    <w:p w14:paraId="2CC35B55" w14:textId="4BADE0A2" w:rsidR="0037309A" w:rsidRDefault="0037309A" w:rsidP="0037309A">
      <w:pPr>
        <w:pStyle w:val="TOC2"/>
        <w:rPr>
          <w:lang w:val="en-AU" w:eastAsia="en-AU"/>
        </w:rPr>
      </w:pPr>
      <w:r w:rsidRPr="00315125">
        <w:rPr>
          <w:rFonts w:cs="Times New Roman"/>
        </w:rPr>
        <w:t>Clinical Claims</w:t>
      </w:r>
      <w:r>
        <w:rPr>
          <w:webHidden/>
        </w:rPr>
        <w:tab/>
        <w:t>5</w:t>
      </w:r>
    </w:p>
    <w:p w14:paraId="5D93898B" w14:textId="1395F18D" w:rsidR="0037309A" w:rsidRDefault="0037309A" w:rsidP="0037309A">
      <w:pPr>
        <w:pStyle w:val="TOC2"/>
        <w:rPr>
          <w:lang w:val="en-AU" w:eastAsia="en-AU"/>
        </w:rPr>
      </w:pPr>
      <w:r w:rsidRPr="00315125">
        <w:rPr>
          <w:rFonts w:cs="Times New Roman"/>
        </w:rPr>
        <w:t>Evidence of Outcomes</w:t>
      </w:r>
      <w:r>
        <w:rPr>
          <w:webHidden/>
        </w:rPr>
        <w:tab/>
        <w:t>5</w:t>
      </w:r>
    </w:p>
    <w:p w14:paraId="00108625" w14:textId="0F639D0D" w:rsidR="0037309A" w:rsidRDefault="0037309A" w:rsidP="0037309A">
      <w:pPr>
        <w:pStyle w:val="TOC3"/>
        <w:ind w:right="-188"/>
        <w:rPr>
          <w:lang w:val="en-AU" w:eastAsia="en-AU"/>
        </w:rPr>
      </w:pPr>
      <w:r w:rsidRPr="00315125">
        <w:rPr>
          <w:rFonts w:cs="Times New Roman"/>
        </w:rPr>
        <w:t>Safety..........................................................................................................................................</w:t>
      </w:r>
      <w:r>
        <w:rPr>
          <w:webHidden/>
        </w:rPr>
        <w:t>5</w:t>
      </w:r>
    </w:p>
    <w:p w14:paraId="14F6FB75" w14:textId="0A0FC78C" w:rsidR="0037309A" w:rsidRDefault="0037309A">
      <w:pPr>
        <w:pStyle w:val="TOC3"/>
        <w:rPr>
          <w:lang w:val="en-AU" w:eastAsia="en-AU"/>
        </w:rPr>
      </w:pPr>
      <w:r w:rsidRPr="00315125">
        <w:rPr>
          <w:rFonts w:cs="Times New Roman"/>
        </w:rPr>
        <w:t>Effectiveness</w:t>
      </w:r>
      <w:r>
        <w:rPr>
          <w:webHidden/>
        </w:rPr>
        <w:tab/>
        <w:t>5</w:t>
      </w:r>
    </w:p>
    <w:p w14:paraId="62196BF4" w14:textId="2F02CAD3" w:rsidR="0037309A" w:rsidRDefault="0037309A">
      <w:pPr>
        <w:pStyle w:val="TOC3"/>
        <w:rPr>
          <w:lang w:val="en-AU" w:eastAsia="en-AU"/>
        </w:rPr>
      </w:pPr>
      <w:r w:rsidRPr="00315125">
        <w:rPr>
          <w:rFonts w:cs="Times New Roman"/>
        </w:rPr>
        <w:t>Cost-effectiveness</w:t>
      </w:r>
      <w:r>
        <w:rPr>
          <w:webHidden/>
        </w:rPr>
        <w:tab/>
        <w:t>6</w:t>
      </w:r>
    </w:p>
    <w:p w14:paraId="044F5CD5" w14:textId="4853CDA4" w:rsidR="0037309A" w:rsidRDefault="0037309A" w:rsidP="0037309A">
      <w:pPr>
        <w:pStyle w:val="TOC2"/>
        <w:rPr>
          <w:lang w:val="en-AU" w:eastAsia="en-AU"/>
        </w:rPr>
      </w:pPr>
      <w:r w:rsidRPr="00315125">
        <w:rPr>
          <w:rFonts w:cs="Times New Roman"/>
        </w:rPr>
        <w:t>MSAC Recommendation for 1137</w:t>
      </w:r>
      <w:r>
        <w:rPr>
          <w:webHidden/>
        </w:rPr>
        <w:tab/>
        <w:t>6</w:t>
      </w:r>
    </w:p>
    <w:p w14:paraId="73A91BEF" w14:textId="22A40013" w:rsidR="0037309A" w:rsidRDefault="0037309A">
      <w:pPr>
        <w:pStyle w:val="TOC1"/>
        <w:rPr>
          <w:b w:val="0"/>
        </w:rPr>
      </w:pPr>
      <w:r w:rsidRPr="00315125">
        <w:rPr>
          <w:rFonts w:cs="Times New Roman"/>
        </w:rPr>
        <w:t>Comparison of agreed PICO criteria – 1137 versus 1365</w:t>
      </w:r>
      <w:r>
        <w:rPr>
          <w:webHidden/>
        </w:rPr>
        <w:tab/>
        <w:t>6</w:t>
      </w:r>
    </w:p>
    <w:p w14:paraId="39A1A7BF" w14:textId="76D11581" w:rsidR="0037309A" w:rsidRDefault="0037309A">
      <w:pPr>
        <w:pStyle w:val="TOC1"/>
        <w:rPr>
          <w:b w:val="0"/>
        </w:rPr>
      </w:pPr>
      <w:r w:rsidRPr="00315125">
        <w:rPr>
          <w:rFonts w:cs="Times New Roman"/>
        </w:rPr>
        <w:t>Current Application 1365</w:t>
      </w:r>
      <w:r>
        <w:rPr>
          <w:webHidden/>
        </w:rPr>
        <w:tab/>
        <w:t>8</w:t>
      </w:r>
    </w:p>
    <w:p w14:paraId="09AD110C" w14:textId="4D3FAA79" w:rsidR="0037309A" w:rsidRDefault="0037309A" w:rsidP="0037309A">
      <w:pPr>
        <w:pStyle w:val="TOC2"/>
        <w:rPr>
          <w:lang w:val="en-AU" w:eastAsia="en-AU"/>
        </w:rPr>
      </w:pPr>
      <w:r w:rsidRPr="00315125">
        <w:rPr>
          <w:rFonts w:cs="Times New Roman"/>
        </w:rPr>
        <w:t>Patient population</w:t>
      </w:r>
      <w:r>
        <w:rPr>
          <w:webHidden/>
        </w:rPr>
        <w:tab/>
        <w:t>8</w:t>
      </w:r>
    </w:p>
    <w:p w14:paraId="4F73B7D9" w14:textId="724A1A9F" w:rsidR="0037309A" w:rsidRDefault="0037309A" w:rsidP="0037309A">
      <w:pPr>
        <w:pStyle w:val="TOC2"/>
        <w:rPr>
          <w:lang w:val="en-AU" w:eastAsia="en-AU"/>
        </w:rPr>
      </w:pPr>
      <w:r w:rsidRPr="00315125">
        <w:rPr>
          <w:rFonts w:cs="Times New Roman"/>
        </w:rPr>
        <w:t>Current arrangements for public reimbursement</w:t>
      </w:r>
      <w:r>
        <w:rPr>
          <w:webHidden/>
        </w:rPr>
        <w:tab/>
        <w:t>8</w:t>
      </w:r>
    </w:p>
    <w:p w14:paraId="2560EC68" w14:textId="532D76B9" w:rsidR="0037309A" w:rsidRDefault="0037309A" w:rsidP="0037309A">
      <w:pPr>
        <w:pStyle w:val="TOC2"/>
        <w:rPr>
          <w:lang w:val="en-AU" w:eastAsia="en-AU"/>
        </w:rPr>
      </w:pPr>
      <w:r w:rsidRPr="00315125">
        <w:rPr>
          <w:rFonts w:cs="Times New Roman"/>
        </w:rPr>
        <w:t>Regulatory status</w:t>
      </w:r>
      <w:r>
        <w:rPr>
          <w:webHidden/>
        </w:rPr>
        <w:tab/>
        <w:t>8</w:t>
      </w:r>
    </w:p>
    <w:p w14:paraId="125A0CD4" w14:textId="233A9AAE" w:rsidR="0037309A" w:rsidRDefault="0037309A" w:rsidP="0037309A">
      <w:pPr>
        <w:pStyle w:val="TOC2"/>
        <w:rPr>
          <w:lang w:val="en-AU" w:eastAsia="en-AU"/>
        </w:rPr>
      </w:pPr>
      <w:r w:rsidRPr="00315125">
        <w:rPr>
          <w:rFonts w:cs="Times New Roman"/>
        </w:rPr>
        <w:t>Intervention</w:t>
      </w:r>
      <w:r>
        <w:rPr>
          <w:webHidden/>
        </w:rPr>
        <w:tab/>
        <w:t>9</w:t>
      </w:r>
    </w:p>
    <w:p w14:paraId="23AAD997" w14:textId="464342A0" w:rsidR="0037309A" w:rsidRDefault="0037309A">
      <w:pPr>
        <w:pStyle w:val="TOC3"/>
        <w:rPr>
          <w:lang w:val="en-AU" w:eastAsia="en-AU"/>
        </w:rPr>
      </w:pPr>
      <w:r w:rsidRPr="00315125">
        <w:rPr>
          <w:rFonts w:cs="Times New Roman"/>
        </w:rPr>
        <w:t>Hearing and Hearing Loss</w:t>
      </w:r>
      <w:r>
        <w:rPr>
          <w:webHidden/>
        </w:rPr>
        <w:tab/>
        <w:t>9</w:t>
      </w:r>
    </w:p>
    <w:p w14:paraId="6C6A2EA6" w14:textId="23426419" w:rsidR="0037309A" w:rsidRDefault="0037309A">
      <w:pPr>
        <w:pStyle w:val="TOC3"/>
        <w:rPr>
          <w:lang w:val="en-AU" w:eastAsia="en-AU"/>
        </w:rPr>
      </w:pPr>
      <w:r w:rsidRPr="00315125">
        <w:rPr>
          <w:rFonts w:cs="Times New Roman"/>
        </w:rPr>
        <w:t>Hearing Loss Thresholds</w:t>
      </w:r>
      <w:r>
        <w:rPr>
          <w:webHidden/>
        </w:rPr>
        <w:tab/>
        <w:t>9</w:t>
      </w:r>
    </w:p>
    <w:p w14:paraId="408C8A5E" w14:textId="14D73A54" w:rsidR="0037309A" w:rsidRDefault="0037309A">
      <w:pPr>
        <w:pStyle w:val="TOC3"/>
        <w:rPr>
          <w:lang w:val="en-AU" w:eastAsia="en-AU"/>
        </w:rPr>
      </w:pPr>
      <w:r w:rsidRPr="00315125">
        <w:rPr>
          <w:rFonts w:cs="Times New Roman"/>
        </w:rPr>
        <w:t>Type of Hearing Loss</w:t>
      </w:r>
      <w:r>
        <w:rPr>
          <w:webHidden/>
        </w:rPr>
        <w:tab/>
        <w:t>10</w:t>
      </w:r>
    </w:p>
    <w:p w14:paraId="6AA51FEC" w14:textId="6417DC13" w:rsidR="0037309A" w:rsidRDefault="0037309A">
      <w:pPr>
        <w:pStyle w:val="TOC3"/>
        <w:rPr>
          <w:lang w:val="en-AU" w:eastAsia="en-AU"/>
        </w:rPr>
      </w:pPr>
      <w:r w:rsidRPr="00315125">
        <w:rPr>
          <w:rFonts w:cs="Times New Roman"/>
        </w:rPr>
        <w:t>Surgical Options for Hearing Loss</w:t>
      </w:r>
      <w:r>
        <w:rPr>
          <w:webHidden/>
        </w:rPr>
        <w:tab/>
        <w:t>10</w:t>
      </w:r>
    </w:p>
    <w:p w14:paraId="5BC69087" w14:textId="037217AF" w:rsidR="0037309A" w:rsidRDefault="0037309A" w:rsidP="0037309A">
      <w:pPr>
        <w:pStyle w:val="TOC2"/>
        <w:rPr>
          <w:lang w:val="en-AU" w:eastAsia="en-AU"/>
        </w:rPr>
      </w:pPr>
      <w:r w:rsidRPr="00315125">
        <w:rPr>
          <w:rFonts w:cs="Times New Roman"/>
        </w:rPr>
        <w:t>Prevalence in Australia</w:t>
      </w:r>
      <w:r>
        <w:rPr>
          <w:webHidden/>
        </w:rPr>
        <w:tab/>
        <w:t>10</w:t>
      </w:r>
    </w:p>
    <w:p w14:paraId="6BA3652E" w14:textId="0C421A92" w:rsidR="0037309A" w:rsidRDefault="0037309A">
      <w:pPr>
        <w:pStyle w:val="TOC3"/>
        <w:rPr>
          <w:lang w:val="en-AU" w:eastAsia="en-AU"/>
        </w:rPr>
      </w:pPr>
      <w:r w:rsidRPr="00315125">
        <w:rPr>
          <w:rFonts w:cs="Times New Roman"/>
        </w:rPr>
        <w:t>Applicant’s Prevalence Calculation</w:t>
      </w:r>
      <w:r>
        <w:rPr>
          <w:webHidden/>
        </w:rPr>
        <w:tab/>
        <w:t>11</w:t>
      </w:r>
    </w:p>
    <w:p w14:paraId="766D8341" w14:textId="54BD3B01" w:rsidR="0037309A" w:rsidRDefault="0037309A" w:rsidP="0037309A">
      <w:pPr>
        <w:pStyle w:val="TOC2"/>
        <w:rPr>
          <w:lang w:val="en-AU" w:eastAsia="en-AU"/>
        </w:rPr>
      </w:pPr>
      <w:r w:rsidRPr="00315125">
        <w:rPr>
          <w:rFonts w:cs="Times New Roman"/>
        </w:rPr>
        <w:t>The Medical Service</w:t>
      </w:r>
      <w:r>
        <w:rPr>
          <w:webHidden/>
        </w:rPr>
        <w:tab/>
        <w:t>11</w:t>
      </w:r>
    </w:p>
    <w:p w14:paraId="62514408" w14:textId="09793AB4" w:rsidR="0037309A" w:rsidRDefault="0037309A">
      <w:pPr>
        <w:pStyle w:val="TOC3"/>
        <w:rPr>
          <w:lang w:val="en-AU" w:eastAsia="en-AU"/>
        </w:rPr>
      </w:pPr>
      <w:r w:rsidRPr="00315125">
        <w:rPr>
          <w:rFonts w:cs="Times New Roman"/>
        </w:rPr>
        <w:t>Delivery of the intervention</w:t>
      </w:r>
      <w:r>
        <w:rPr>
          <w:webHidden/>
        </w:rPr>
        <w:tab/>
        <w:t>12</w:t>
      </w:r>
    </w:p>
    <w:p w14:paraId="62ABC4A4" w14:textId="70FD975D" w:rsidR="0037309A" w:rsidRDefault="0037309A">
      <w:pPr>
        <w:pStyle w:val="TOC3"/>
        <w:rPr>
          <w:lang w:val="en-AU" w:eastAsia="en-AU"/>
        </w:rPr>
      </w:pPr>
      <w:r w:rsidRPr="00315125">
        <w:rPr>
          <w:rFonts w:cs="Times New Roman"/>
        </w:rPr>
        <w:t>Prerequisites</w:t>
      </w:r>
      <w:r>
        <w:rPr>
          <w:webHidden/>
        </w:rPr>
        <w:tab/>
        <w:t>12</w:t>
      </w:r>
    </w:p>
    <w:p w14:paraId="72A3AA55" w14:textId="162B66F5" w:rsidR="0037309A" w:rsidRDefault="0037309A">
      <w:pPr>
        <w:pStyle w:val="TOC3"/>
        <w:rPr>
          <w:lang w:val="en-AU" w:eastAsia="en-AU"/>
        </w:rPr>
      </w:pPr>
      <w:r w:rsidRPr="00315125">
        <w:rPr>
          <w:rFonts w:cs="Times New Roman"/>
        </w:rPr>
        <w:t>Co-administered and associated interventions</w:t>
      </w:r>
      <w:r>
        <w:rPr>
          <w:webHidden/>
        </w:rPr>
        <w:tab/>
        <w:t>12</w:t>
      </w:r>
    </w:p>
    <w:p w14:paraId="0BCA6828" w14:textId="195FB8F9" w:rsidR="0037309A" w:rsidRDefault="0037309A" w:rsidP="0037309A">
      <w:pPr>
        <w:pStyle w:val="TOC2"/>
        <w:rPr>
          <w:lang w:val="en-AU" w:eastAsia="en-AU"/>
        </w:rPr>
      </w:pPr>
      <w:r w:rsidRPr="00315125">
        <w:rPr>
          <w:rFonts w:cs="Times New Roman"/>
        </w:rPr>
        <w:t>Listing proposed and options for MSAC consideration</w:t>
      </w:r>
      <w:r>
        <w:rPr>
          <w:webHidden/>
        </w:rPr>
        <w:tab/>
        <w:t>13</w:t>
      </w:r>
    </w:p>
    <w:p w14:paraId="6F0A81F2" w14:textId="580AD945" w:rsidR="0037309A" w:rsidRDefault="0037309A">
      <w:pPr>
        <w:pStyle w:val="TOC3"/>
        <w:rPr>
          <w:lang w:val="en-AU" w:eastAsia="en-AU"/>
        </w:rPr>
      </w:pPr>
      <w:r w:rsidRPr="00315125">
        <w:rPr>
          <w:rFonts w:cs="Times New Roman"/>
        </w:rPr>
        <w:t>Clinical place for proposed intervention</w:t>
      </w:r>
      <w:r>
        <w:rPr>
          <w:webHidden/>
        </w:rPr>
        <w:tab/>
        <w:t>13</w:t>
      </w:r>
    </w:p>
    <w:p w14:paraId="012822B2" w14:textId="19B555B8" w:rsidR="0037309A" w:rsidRDefault="0037309A" w:rsidP="0037309A">
      <w:pPr>
        <w:pStyle w:val="TOC2"/>
        <w:rPr>
          <w:lang w:val="en-AU" w:eastAsia="en-AU"/>
        </w:rPr>
      </w:pPr>
      <w:r w:rsidRPr="00315125">
        <w:rPr>
          <w:rFonts w:cs="Times New Roman"/>
        </w:rPr>
        <w:lastRenderedPageBreak/>
        <w:t>Comparator</w:t>
      </w:r>
      <w:r>
        <w:rPr>
          <w:webHidden/>
        </w:rPr>
        <w:tab/>
        <w:t>14</w:t>
      </w:r>
    </w:p>
    <w:p w14:paraId="7BC7AADA" w14:textId="18EA2209" w:rsidR="0037309A" w:rsidRDefault="0037309A" w:rsidP="0037309A">
      <w:pPr>
        <w:pStyle w:val="TOC2"/>
        <w:rPr>
          <w:lang w:val="en-AU" w:eastAsia="en-AU"/>
        </w:rPr>
      </w:pPr>
      <w:r w:rsidRPr="00315125">
        <w:rPr>
          <w:rFonts w:cs="Times New Roman"/>
        </w:rPr>
        <w:t>Clinical claim</w:t>
      </w:r>
      <w:r>
        <w:rPr>
          <w:webHidden/>
        </w:rPr>
        <w:tab/>
        <w:t>14</w:t>
      </w:r>
    </w:p>
    <w:p w14:paraId="35F26322" w14:textId="11C10B66" w:rsidR="0037309A" w:rsidRDefault="0037309A" w:rsidP="0037309A">
      <w:pPr>
        <w:pStyle w:val="TOC2"/>
        <w:rPr>
          <w:lang w:val="en-AU" w:eastAsia="en-AU"/>
        </w:rPr>
      </w:pPr>
      <w:r w:rsidRPr="00315125">
        <w:rPr>
          <w:rFonts w:cs="Times New Roman"/>
        </w:rPr>
        <w:t>Outcomes and health care resources affected by proposed intervention</w:t>
      </w:r>
      <w:r>
        <w:rPr>
          <w:webHidden/>
        </w:rPr>
        <w:tab/>
        <w:t>15</w:t>
      </w:r>
    </w:p>
    <w:p w14:paraId="2ED1F0FC" w14:textId="22180B66" w:rsidR="0037309A" w:rsidRDefault="0037309A" w:rsidP="0037309A">
      <w:pPr>
        <w:pStyle w:val="TOC3"/>
        <w:ind w:right="-188"/>
        <w:rPr>
          <w:lang w:val="en-AU" w:eastAsia="en-AU"/>
        </w:rPr>
      </w:pPr>
      <w:r w:rsidRPr="00315125">
        <w:rPr>
          <w:rFonts w:cs="Times New Roman"/>
        </w:rPr>
        <w:t>Outcomes</w:t>
      </w:r>
      <w:r>
        <w:rPr>
          <w:webHidden/>
        </w:rPr>
        <w:tab/>
        <w:t>.................................................................................................................................15</w:t>
      </w:r>
    </w:p>
    <w:p w14:paraId="4716C106" w14:textId="40265DBF" w:rsidR="0037309A" w:rsidRDefault="0037309A">
      <w:pPr>
        <w:pStyle w:val="TOC3"/>
        <w:rPr>
          <w:lang w:val="en-AU" w:eastAsia="en-AU"/>
        </w:rPr>
      </w:pPr>
      <w:r w:rsidRPr="00315125">
        <w:rPr>
          <w:rFonts w:cs="Times New Roman"/>
        </w:rPr>
        <w:t>Health care resources</w:t>
      </w:r>
      <w:r>
        <w:rPr>
          <w:webHidden/>
        </w:rPr>
        <w:tab/>
        <w:t>16</w:t>
      </w:r>
    </w:p>
    <w:p w14:paraId="4EF7D5FA" w14:textId="73A8C482" w:rsidR="0037309A" w:rsidRDefault="0037309A" w:rsidP="0037309A">
      <w:pPr>
        <w:pStyle w:val="TOC2"/>
        <w:rPr>
          <w:lang w:val="en-AU" w:eastAsia="en-AU"/>
        </w:rPr>
      </w:pPr>
      <w:r w:rsidRPr="00315125">
        <w:rPr>
          <w:rFonts w:cs="Times New Roman"/>
        </w:rPr>
        <w:t>Proposed structure of economic evaluation (decision-analytic)</w:t>
      </w:r>
      <w:r>
        <w:rPr>
          <w:webHidden/>
        </w:rPr>
        <w:tab/>
        <w:t>16</w:t>
      </w:r>
    </w:p>
    <w:p w14:paraId="14D8A6A6" w14:textId="7723346C" w:rsidR="0037309A" w:rsidRDefault="0037309A">
      <w:pPr>
        <w:pStyle w:val="TOC3"/>
        <w:rPr>
          <w:lang w:val="en-AU" w:eastAsia="en-AU"/>
        </w:rPr>
      </w:pPr>
      <w:r w:rsidRPr="00315125">
        <w:rPr>
          <w:rFonts w:cs="Times New Roman"/>
          <w:lang w:val="en-US"/>
        </w:rPr>
        <w:t>Clinical Questions</w:t>
      </w:r>
      <w:r>
        <w:rPr>
          <w:webHidden/>
        </w:rPr>
        <w:tab/>
        <w:t>17</w:t>
      </w:r>
    </w:p>
    <w:p w14:paraId="567DE514" w14:textId="53C4D8E7" w:rsidR="0037309A" w:rsidRDefault="0037309A">
      <w:pPr>
        <w:pStyle w:val="TOC1"/>
        <w:rPr>
          <w:b w:val="0"/>
        </w:rPr>
      </w:pPr>
      <w:r w:rsidRPr="00315125">
        <w:rPr>
          <w:rFonts w:cs="Times New Roman"/>
        </w:rPr>
        <w:t>Attachment A</w:t>
      </w:r>
      <w:r>
        <w:rPr>
          <w:webHidden/>
        </w:rPr>
        <w:tab/>
        <w:t>18</w:t>
      </w:r>
    </w:p>
    <w:p w14:paraId="36CA01A3" w14:textId="11088CF2" w:rsidR="0037309A" w:rsidRDefault="0037309A">
      <w:pPr>
        <w:pStyle w:val="TOC1"/>
        <w:rPr>
          <w:b w:val="0"/>
        </w:rPr>
      </w:pPr>
      <w:r w:rsidRPr="00315125">
        <w:rPr>
          <w:rFonts w:cs="Times New Roman"/>
        </w:rPr>
        <w:t>References</w:t>
      </w:r>
      <w:r>
        <w:rPr>
          <w:webHidden/>
        </w:rPr>
        <w:tab/>
        <w:t>22</w:t>
      </w:r>
    </w:p>
    <w:p w14:paraId="092D4F1F" w14:textId="515348D7" w:rsidR="000D5CF9" w:rsidRPr="00A34E9C" w:rsidRDefault="000D5CF9" w:rsidP="000901A8"/>
    <w:bookmarkEnd w:id="0"/>
    <w:p w14:paraId="1F33F175" w14:textId="77777777" w:rsidR="00DA4838" w:rsidRDefault="00DA4838">
      <w:pPr>
        <w:spacing w:after="0" w:line="240" w:lineRule="auto"/>
        <w:rPr>
          <w:b/>
          <w:bCs/>
          <w:color w:val="215868"/>
          <w:sz w:val="24"/>
          <w:szCs w:val="32"/>
        </w:rPr>
      </w:pPr>
      <w:r>
        <w:br w:type="page"/>
      </w:r>
    </w:p>
    <w:p w14:paraId="1BDC69CD" w14:textId="42ADC38E" w:rsidR="000D5CF9" w:rsidRPr="00A34E9C" w:rsidRDefault="000D5CF9" w:rsidP="000901A8">
      <w:pPr>
        <w:pStyle w:val="Heading1"/>
      </w:pPr>
      <w:bookmarkStart w:id="2" w:name="_Toc398117438"/>
      <w:r w:rsidRPr="00A34E9C">
        <w:lastRenderedPageBreak/>
        <w:t>MSAC and PASC</w:t>
      </w:r>
      <w:bookmarkEnd w:id="2"/>
    </w:p>
    <w:p w14:paraId="71D39EBC" w14:textId="2A4BAA2E" w:rsidR="000D5CF9" w:rsidRPr="00A34E9C" w:rsidRDefault="000D5CF9" w:rsidP="000901A8">
      <w:r w:rsidRPr="00A34E9C">
        <w:t xml:space="preserve">The Medical Services Advisory Committee (MSAC) is an independent expert committee appointed by the Australian Government Health Minister to strengthen the role of evidence in health financing decisions in Australia. MSAC advises the Commonwealth Minister for Health on the evidence relating to the safety, effectiveness, and cost-effectiveness of new and existing medical technologies and </w:t>
      </w:r>
      <w:r w:rsidR="0037387F">
        <w:t>services</w:t>
      </w:r>
      <w:r w:rsidRPr="00A34E9C">
        <w:t xml:space="preserve"> and under what circumstances public funding should be supported.</w:t>
      </w:r>
    </w:p>
    <w:p w14:paraId="5E7D7427" w14:textId="77777777" w:rsidR="000D5CF9" w:rsidRPr="000901A8" w:rsidRDefault="000D5CF9" w:rsidP="000901A8">
      <w:r w:rsidRPr="000901A8">
        <w:t>The Protocol Advisory Sub-Committee (PASC) is a standing sub-committee of MSAC. Its primary objective is the determination of protocols to guide clinical and economic assessments of medical interventions proposed for public funding.</w:t>
      </w:r>
    </w:p>
    <w:p w14:paraId="0DDDDEB4" w14:textId="77777777" w:rsidR="000D5CF9" w:rsidRPr="00A34E9C" w:rsidRDefault="000D5CF9" w:rsidP="000901A8">
      <w:pPr>
        <w:pStyle w:val="Heading2"/>
      </w:pPr>
      <w:bookmarkStart w:id="3" w:name="_Toc398117439"/>
      <w:r w:rsidRPr="00A34E9C">
        <w:t>Purpose of this document</w:t>
      </w:r>
      <w:bookmarkEnd w:id="3"/>
    </w:p>
    <w:p w14:paraId="13B54D66" w14:textId="25DFBFE9" w:rsidR="000D5CF9" w:rsidRPr="00A34E9C" w:rsidRDefault="000D5CF9" w:rsidP="000901A8">
      <w:r w:rsidRPr="00A34E9C">
        <w:t>This document is intended to provide a draft decision analytic protocol that will be used to guide the assessment of an intervention for a particular population of patients. The draft protocol will be finalised after inviting relevant stakeholders to provide input to the protocol. The final protocol will provide the basis for the assessment of the intervention.</w:t>
      </w:r>
    </w:p>
    <w:p w14:paraId="2D6709C3" w14:textId="77777777" w:rsidR="000D5CF9" w:rsidRPr="00A34E9C" w:rsidRDefault="000D5CF9" w:rsidP="000901A8">
      <w:r w:rsidRPr="00A34E9C">
        <w:t>The protocol guiding the assessment of the health intervention has been developed using the widely accepted “PICO” approach. The PICO approach involves a clear articulation of the following aspects of the research question that the assessment is intended to answer:</w:t>
      </w:r>
    </w:p>
    <w:p w14:paraId="64EE5128" w14:textId="77777777" w:rsidR="000D5CF9" w:rsidRPr="00A34E9C" w:rsidRDefault="000D5CF9" w:rsidP="000901A8">
      <w:pPr>
        <w:pStyle w:val="ListParagraph"/>
      </w:pPr>
      <w:r w:rsidRPr="00A34E9C">
        <w:rPr>
          <w:b/>
          <w:u w:val="single"/>
        </w:rPr>
        <w:t>P</w:t>
      </w:r>
      <w:r w:rsidRPr="00A34E9C">
        <w:t>atients – specification of the characteristics of the patients in whom the intervention is to be considered for use;</w:t>
      </w:r>
    </w:p>
    <w:p w14:paraId="25AC6B23" w14:textId="77777777" w:rsidR="000D5CF9" w:rsidRPr="00A34E9C" w:rsidRDefault="000D5CF9" w:rsidP="000901A8">
      <w:pPr>
        <w:pStyle w:val="ListParagraph"/>
      </w:pPr>
      <w:r w:rsidRPr="00A34E9C">
        <w:rPr>
          <w:b/>
          <w:u w:val="single"/>
        </w:rPr>
        <w:t>I</w:t>
      </w:r>
      <w:r w:rsidRPr="00A34E9C">
        <w:t>ntervention – specification of the proposed intervention</w:t>
      </w:r>
    </w:p>
    <w:p w14:paraId="6296DE00" w14:textId="77777777" w:rsidR="000D5CF9" w:rsidRPr="00A34E9C" w:rsidRDefault="000D5CF9" w:rsidP="000901A8">
      <w:pPr>
        <w:pStyle w:val="ListParagraph"/>
      </w:pPr>
      <w:r w:rsidRPr="00A34E9C">
        <w:rPr>
          <w:b/>
          <w:u w:val="single"/>
        </w:rPr>
        <w:t>C</w:t>
      </w:r>
      <w:r w:rsidRPr="00A34E9C">
        <w:t>omparator – specification of the therapy most likely to be replaced by the proposed intervention</w:t>
      </w:r>
    </w:p>
    <w:p w14:paraId="50CFA05B" w14:textId="77777777" w:rsidR="000D5CF9" w:rsidRPr="00A34E9C" w:rsidRDefault="000D5CF9" w:rsidP="000901A8">
      <w:pPr>
        <w:pStyle w:val="ListParagraph"/>
      </w:pPr>
      <w:r w:rsidRPr="00A34E9C">
        <w:rPr>
          <w:b/>
          <w:u w:val="single"/>
        </w:rPr>
        <w:t>O</w:t>
      </w:r>
      <w:r w:rsidRPr="00A34E9C">
        <w:t>utcomes – specification of the health outcomes and the healthcare resources likely to be affected by the introduction of the proposed intervention</w:t>
      </w:r>
    </w:p>
    <w:p w14:paraId="01EA2C3C" w14:textId="7379869A" w:rsidR="000D5CF9" w:rsidRPr="000901A8" w:rsidRDefault="00F46441" w:rsidP="00880A24">
      <w:pPr>
        <w:pStyle w:val="Heading1"/>
      </w:pPr>
      <w:bookmarkStart w:id="4" w:name="_Toc398117440"/>
      <w:r>
        <w:t>Purpose of A</w:t>
      </w:r>
      <w:r w:rsidR="000D5CF9" w:rsidRPr="000901A8">
        <w:t>pplication</w:t>
      </w:r>
      <w:bookmarkEnd w:id="4"/>
    </w:p>
    <w:p w14:paraId="0FAFAACE" w14:textId="67AE93CB" w:rsidR="000D5CF9" w:rsidRDefault="000D5CF9" w:rsidP="00225E82">
      <w:pPr>
        <w:spacing w:after="0"/>
      </w:pPr>
      <w:r w:rsidRPr="00E525A9">
        <w:t>A</w:t>
      </w:r>
      <w:r w:rsidR="0005628F">
        <w:t>n</w:t>
      </w:r>
      <w:r w:rsidRPr="00E525A9">
        <w:t xml:space="preserve"> application requesting </w:t>
      </w:r>
      <w:r w:rsidR="0005628F">
        <w:t>Medicare Benefits Schedule (</w:t>
      </w:r>
      <w:r w:rsidRPr="00E525A9">
        <w:t>MBS</w:t>
      </w:r>
      <w:r w:rsidR="0005628F">
        <w:t>)</w:t>
      </w:r>
      <w:r w:rsidRPr="00E525A9">
        <w:t xml:space="preserve"> listing of </w:t>
      </w:r>
      <w:r w:rsidR="005C321E" w:rsidRPr="00E525A9">
        <w:t xml:space="preserve">middle ear implants </w:t>
      </w:r>
      <w:r w:rsidR="00C54577">
        <w:t xml:space="preserve">(MEI) </w:t>
      </w:r>
      <w:r w:rsidR="005C321E" w:rsidRPr="00E525A9">
        <w:t>for</w:t>
      </w:r>
      <w:r w:rsidRPr="00E525A9">
        <w:t xml:space="preserve"> </w:t>
      </w:r>
      <w:r w:rsidR="005C321E" w:rsidRPr="00E525A9">
        <w:t xml:space="preserve">the treatment of </w:t>
      </w:r>
      <w:proofErr w:type="spellStart"/>
      <w:r w:rsidR="005C321E" w:rsidRPr="00E525A9">
        <w:t>sensorineural</w:t>
      </w:r>
      <w:proofErr w:type="spellEnd"/>
      <w:r w:rsidR="005C321E" w:rsidRPr="00E525A9">
        <w:t xml:space="preserve"> hearing loss </w:t>
      </w:r>
      <w:r w:rsidR="00185088">
        <w:t xml:space="preserve">(SNHL) </w:t>
      </w:r>
      <w:r w:rsidR="005C321E" w:rsidRPr="00E525A9">
        <w:t>was</w:t>
      </w:r>
      <w:r w:rsidRPr="00E525A9">
        <w:t xml:space="preserve"> received from </w:t>
      </w:r>
      <w:r w:rsidR="005C321E" w:rsidRPr="00E525A9">
        <w:t>MED-EL Implant Systems Australia Pty Ltd</w:t>
      </w:r>
      <w:r w:rsidRPr="00E525A9">
        <w:t xml:space="preserve"> </w:t>
      </w:r>
      <w:r w:rsidR="0037387F">
        <w:t xml:space="preserve">(the Applicant) </w:t>
      </w:r>
      <w:r w:rsidRPr="00E525A9">
        <w:t xml:space="preserve">by the Department of Health </w:t>
      </w:r>
      <w:r w:rsidR="004B6977" w:rsidRPr="00E525A9">
        <w:t xml:space="preserve">in </w:t>
      </w:r>
      <w:r w:rsidR="0042096F" w:rsidRPr="0042096F">
        <w:t>September</w:t>
      </w:r>
      <w:r w:rsidR="004B6977" w:rsidRPr="00E525A9">
        <w:t xml:space="preserve"> 2013</w:t>
      </w:r>
      <w:r w:rsidRPr="00E525A9">
        <w:t xml:space="preserve">. </w:t>
      </w:r>
      <w:r w:rsidR="004B6977" w:rsidRPr="00E525A9">
        <w:t xml:space="preserve">The proposal is </w:t>
      </w:r>
      <w:r w:rsidR="0005628F">
        <w:t xml:space="preserve">a resubmission </w:t>
      </w:r>
      <w:r w:rsidR="004B6977" w:rsidRPr="00E525A9">
        <w:t xml:space="preserve">for a </w:t>
      </w:r>
      <w:r w:rsidR="001F075D" w:rsidRPr="00E525A9">
        <w:t>new MBS</w:t>
      </w:r>
      <w:r w:rsidR="0005628F">
        <w:t xml:space="preserve"> service</w:t>
      </w:r>
      <w:r w:rsidR="001F075D" w:rsidRPr="00E525A9">
        <w:t>.</w:t>
      </w:r>
    </w:p>
    <w:p w14:paraId="2EEB38A3" w14:textId="77777777" w:rsidR="00880A24" w:rsidRDefault="00880A24">
      <w:pPr>
        <w:rPr>
          <w:rFonts w:asciiTheme="majorHAnsi" w:eastAsiaTheme="majorEastAsia" w:hAnsiTheme="majorHAnsi" w:cstheme="majorBidi"/>
          <w:b/>
          <w:bCs/>
          <w:color w:val="365F91" w:themeColor="accent1" w:themeShade="BF"/>
          <w:sz w:val="28"/>
          <w:szCs w:val="28"/>
        </w:rPr>
      </w:pPr>
      <w:r>
        <w:br w:type="page"/>
      </w:r>
    </w:p>
    <w:p w14:paraId="2FF94052" w14:textId="182DC4FF" w:rsidR="00BE51C7" w:rsidRPr="00BE51C7" w:rsidRDefault="007700D1" w:rsidP="00AB3604">
      <w:pPr>
        <w:pStyle w:val="Heading1"/>
      </w:pPr>
      <w:bookmarkStart w:id="5" w:name="_Toc398117441"/>
      <w:r>
        <w:lastRenderedPageBreak/>
        <w:t xml:space="preserve">Background </w:t>
      </w:r>
      <w:r w:rsidR="0084606C">
        <w:t>to</w:t>
      </w:r>
      <w:r>
        <w:t xml:space="preserve"> Previous </w:t>
      </w:r>
      <w:r w:rsidR="00336528">
        <w:t>Assessment 1137</w:t>
      </w:r>
      <w:bookmarkEnd w:id="5"/>
    </w:p>
    <w:p w14:paraId="31ADD999" w14:textId="7F969DC1" w:rsidR="0084606C" w:rsidRDefault="00880A24" w:rsidP="00225E82">
      <w:pPr>
        <w:spacing w:after="0"/>
        <w:rPr>
          <w:color w:val="000000"/>
        </w:rPr>
      </w:pPr>
      <w:r>
        <w:t xml:space="preserve">In November 2008, </w:t>
      </w:r>
      <w:r w:rsidR="004F6D0B">
        <w:t xml:space="preserve">Application </w:t>
      </w:r>
      <w:r>
        <w:t xml:space="preserve">1137 was made </w:t>
      </w:r>
      <w:r w:rsidR="004F6D0B">
        <w:t xml:space="preserve">for </w:t>
      </w:r>
      <w:r>
        <w:t xml:space="preserve">an </w:t>
      </w:r>
      <w:r w:rsidR="004F6D0B">
        <w:t xml:space="preserve">MBS </w:t>
      </w:r>
      <w:r>
        <w:t>service</w:t>
      </w:r>
      <w:r w:rsidR="004F6D0B">
        <w:t xml:space="preserve"> </w:t>
      </w:r>
      <w:r>
        <w:t>for implantation of</w:t>
      </w:r>
      <w:r w:rsidR="004F6D0B">
        <w:t xml:space="preserve"> middle ear implants for the treatment of </w:t>
      </w:r>
      <w:r w:rsidR="009C1F92">
        <w:t>SNHL</w:t>
      </w:r>
      <w:r>
        <w:rPr>
          <w:color w:val="000000"/>
        </w:rPr>
        <w:t>.</w:t>
      </w:r>
      <w:r w:rsidR="005C3CFB">
        <w:rPr>
          <w:color w:val="000000"/>
        </w:rPr>
        <w:t xml:space="preserve">  </w:t>
      </w:r>
      <w:r w:rsidR="002C18E8">
        <w:rPr>
          <w:color w:val="000000"/>
          <w:w w:val="102"/>
        </w:rPr>
        <w:t>The following</w:t>
      </w:r>
      <w:r w:rsidR="0084606C">
        <w:rPr>
          <w:color w:val="000000"/>
          <w:w w:val="102"/>
        </w:rPr>
        <w:t xml:space="preserve"> </w:t>
      </w:r>
      <w:r w:rsidR="00970B7B">
        <w:rPr>
          <w:color w:val="000000"/>
          <w:w w:val="102"/>
        </w:rPr>
        <w:t xml:space="preserve">overview of </w:t>
      </w:r>
      <w:r w:rsidR="00225E82">
        <w:rPr>
          <w:color w:val="000000"/>
          <w:w w:val="102"/>
        </w:rPr>
        <w:t>that assessment</w:t>
      </w:r>
      <w:r w:rsidR="00970B7B">
        <w:rPr>
          <w:color w:val="000000"/>
          <w:w w:val="102"/>
        </w:rPr>
        <w:t xml:space="preserve"> </w:t>
      </w:r>
      <w:r w:rsidR="002C18E8">
        <w:rPr>
          <w:color w:val="000000"/>
          <w:w w:val="102"/>
        </w:rPr>
        <w:t>provide</w:t>
      </w:r>
      <w:r w:rsidR="00970B7B">
        <w:rPr>
          <w:color w:val="000000"/>
          <w:w w:val="102"/>
        </w:rPr>
        <w:t>s</w:t>
      </w:r>
      <w:r w:rsidR="002C18E8">
        <w:rPr>
          <w:color w:val="000000"/>
          <w:w w:val="102"/>
        </w:rPr>
        <w:t xml:space="preserve"> context</w:t>
      </w:r>
      <w:r w:rsidR="0084606C">
        <w:rPr>
          <w:color w:val="000000"/>
          <w:w w:val="102"/>
        </w:rPr>
        <w:t xml:space="preserve"> for the current Application. </w:t>
      </w:r>
      <w:r w:rsidR="00225E82">
        <w:rPr>
          <w:color w:val="000000"/>
          <w:w w:val="102"/>
        </w:rPr>
        <w:t xml:space="preserve">While </w:t>
      </w:r>
      <w:r w:rsidR="00970B7B">
        <w:rPr>
          <w:color w:val="000000"/>
          <w:w w:val="102"/>
        </w:rPr>
        <w:t xml:space="preserve">Application 1137 </w:t>
      </w:r>
      <w:r>
        <w:rPr>
          <w:color w:val="000000"/>
          <w:w w:val="102"/>
        </w:rPr>
        <w:t xml:space="preserve">also </w:t>
      </w:r>
      <w:r w:rsidR="00225E82">
        <w:rPr>
          <w:color w:val="000000"/>
          <w:w w:val="102"/>
        </w:rPr>
        <w:t>included additional indications (</w:t>
      </w:r>
      <w:r w:rsidR="0037387F">
        <w:rPr>
          <w:color w:val="000000"/>
          <w:w w:val="102"/>
        </w:rPr>
        <w:t>conductive hearing loss (</w:t>
      </w:r>
      <w:r w:rsidR="00225E82">
        <w:rPr>
          <w:color w:val="000000"/>
          <w:w w:val="102"/>
        </w:rPr>
        <w:t>CHL</w:t>
      </w:r>
      <w:r w:rsidR="0037387F">
        <w:rPr>
          <w:color w:val="000000"/>
          <w:w w:val="102"/>
        </w:rPr>
        <w:t>)</w:t>
      </w:r>
      <w:r w:rsidR="00225E82">
        <w:rPr>
          <w:color w:val="000000"/>
          <w:w w:val="102"/>
        </w:rPr>
        <w:t xml:space="preserve">, </w:t>
      </w:r>
      <w:r w:rsidR="0037387F">
        <w:rPr>
          <w:color w:val="000000"/>
          <w:w w:val="102"/>
        </w:rPr>
        <w:t>mixed hearing loss (</w:t>
      </w:r>
      <w:r w:rsidR="00970B7B">
        <w:rPr>
          <w:color w:val="000000"/>
          <w:w w:val="102"/>
        </w:rPr>
        <w:t>MHL</w:t>
      </w:r>
      <w:r w:rsidR="0037387F">
        <w:rPr>
          <w:color w:val="000000"/>
          <w:w w:val="102"/>
        </w:rPr>
        <w:t>)</w:t>
      </w:r>
      <w:r w:rsidR="00225E82">
        <w:rPr>
          <w:color w:val="000000"/>
          <w:w w:val="102"/>
        </w:rPr>
        <w:t>)</w:t>
      </w:r>
      <w:r w:rsidR="00970B7B">
        <w:rPr>
          <w:color w:val="000000"/>
          <w:w w:val="102"/>
        </w:rPr>
        <w:t xml:space="preserve"> </w:t>
      </w:r>
      <w:r w:rsidR="00225E82">
        <w:rPr>
          <w:color w:val="000000"/>
          <w:w w:val="102"/>
        </w:rPr>
        <w:t>the</w:t>
      </w:r>
      <w:r>
        <w:rPr>
          <w:color w:val="000000"/>
          <w:w w:val="102"/>
        </w:rPr>
        <w:t>se</w:t>
      </w:r>
      <w:r w:rsidR="00970B7B">
        <w:rPr>
          <w:color w:val="000000"/>
          <w:w w:val="102"/>
        </w:rPr>
        <w:t xml:space="preserve"> are the subject of a separate current Application </w:t>
      </w:r>
      <w:r w:rsidR="00225E82">
        <w:rPr>
          <w:color w:val="000000"/>
          <w:w w:val="102"/>
        </w:rPr>
        <w:t xml:space="preserve">(1364) </w:t>
      </w:r>
      <w:r w:rsidR="00970B7B">
        <w:rPr>
          <w:color w:val="000000"/>
          <w:w w:val="102"/>
        </w:rPr>
        <w:t xml:space="preserve">and </w:t>
      </w:r>
      <w:r w:rsidR="00D84DB0">
        <w:rPr>
          <w:color w:val="000000"/>
          <w:w w:val="102"/>
        </w:rPr>
        <w:t>are</w:t>
      </w:r>
      <w:r w:rsidR="00970B7B">
        <w:rPr>
          <w:color w:val="000000"/>
          <w:w w:val="102"/>
        </w:rPr>
        <w:t xml:space="preserve"> not discussed here.</w:t>
      </w:r>
    </w:p>
    <w:p w14:paraId="230D9539" w14:textId="11235E50" w:rsidR="008A3B1E" w:rsidRDefault="008A3B1E" w:rsidP="008A3B1E">
      <w:pPr>
        <w:pStyle w:val="Heading2"/>
      </w:pPr>
      <w:bookmarkStart w:id="6" w:name="_Toc398117442"/>
      <w:r>
        <w:t>P</w:t>
      </w:r>
      <w:r w:rsidR="0037387F">
        <w:t>atients</w:t>
      </w:r>
      <w:bookmarkEnd w:id="6"/>
    </w:p>
    <w:p w14:paraId="5437A51D" w14:textId="3E7C1BED" w:rsidR="004E7B51" w:rsidRPr="008A3B1E" w:rsidRDefault="00D84DB0" w:rsidP="00225E82">
      <w:pPr>
        <w:spacing w:after="0"/>
        <w:rPr>
          <w:color w:val="000000"/>
        </w:rPr>
      </w:pPr>
      <w:r>
        <w:rPr>
          <w:color w:val="000000"/>
        </w:rPr>
        <w:t>T</w:t>
      </w:r>
      <w:r w:rsidR="0005628F">
        <w:rPr>
          <w:color w:val="000000"/>
        </w:rPr>
        <w:t xml:space="preserve">he </w:t>
      </w:r>
      <w:r w:rsidR="0037387F">
        <w:rPr>
          <w:color w:val="000000"/>
        </w:rPr>
        <w:t>patient p</w:t>
      </w:r>
      <w:r w:rsidR="0005628F">
        <w:rPr>
          <w:color w:val="000000"/>
        </w:rPr>
        <w:t>opulation identified for the service</w:t>
      </w:r>
      <w:r w:rsidR="0005628F">
        <w:rPr>
          <w:color w:val="000000"/>
          <w:spacing w:val="9"/>
        </w:rPr>
        <w:t xml:space="preserve"> were </w:t>
      </w:r>
      <w:r w:rsidR="0005628F" w:rsidRPr="0005628F">
        <w:rPr>
          <w:color w:val="000000"/>
          <w:spacing w:val="-1"/>
        </w:rPr>
        <w:t xml:space="preserve">adults with </w:t>
      </w:r>
      <w:r w:rsidR="0005628F" w:rsidRPr="0005628F">
        <w:rPr>
          <w:color w:val="000000"/>
          <w:spacing w:val="-3"/>
        </w:rPr>
        <w:t>m</w:t>
      </w:r>
      <w:r w:rsidR="0005628F" w:rsidRPr="0005628F">
        <w:rPr>
          <w:color w:val="000000"/>
          <w:spacing w:val="1"/>
        </w:rPr>
        <w:t>i</w:t>
      </w:r>
      <w:r w:rsidR="0005628F" w:rsidRPr="0005628F">
        <w:rPr>
          <w:color w:val="000000"/>
          <w:spacing w:val="-2"/>
        </w:rPr>
        <w:t>l</w:t>
      </w:r>
      <w:r w:rsidR="0005628F" w:rsidRPr="0005628F">
        <w:rPr>
          <w:color w:val="000000"/>
        </w:rPr>
        <w:t>d</w:t>
      </w:r>
      <w:r w:rsidR="0005628F" w:rsidRPr="0005628F">
        <w:rPr>
          <w:color w:val="000000"/>
          <w:spacing w:val="11"/>
        </w:rPr>
        <w:t xml:space="preserve"> </w:t>
      </w:r>
      <w:r w:rsidR="0005628F" w:rsidRPr="0005628F">
        <w:rPr>
          <w:color w:val="000000"/>
        </w:rPr>
        <w:t>to</w:t>
      </w:r>
      <w:r w:rsidR="0005628F" w:rsidRPr="0005628F">
        <w:rPr>
          <w:color w:val="000000"/>
          <w:spacing w:val="4"/>
        </w:rPr>
        <w:t xml:space="preserve"> </w:t>
      </w:r>
      <w:r w:rsidR="0005628F" w:rsidRPr="0005628F">
        <w:rPr>
          <w:color w:val="000000"/>
          <w:spacing w:val="2"/>
        </w:rPr>
        <w:t>s</w:t>
      </w:r>
      <w:r w:rsidR="0005628F" w:rsidRPr="0005628F">
        <w:rPr>
          <w:color w:val="000000"/>
          <w:spacing w:val="-2"/>
        </w:rPr>
        <w:t>e</w:t>
      </w:r>
      <w:r w:rsidR="0005628F" w:rsidRPr="0005628F">
        <w:rPr>
          <w:color w:val="000000"/>
          <w:spacing w:val="1"/>
        </w:rPr>
        <w:t>v</w:t>
      </w:r>
      <w:r w:rsidR="0005628F" w:rsidRPr="0005628F">
        <w:rPr>
          <w:color w:val="000000"/>
          <w:spacing w:val="-1"/>
        </w:rPr>
        <w:t>e</w:t>
      </w:r>
      <w:r w:rsidR="0005628F" w:rsidRPr="0005628F">
        <w:rPr>
          <w:color w:val="000000"/>
        </w:rPr>
        <w:t>re</w:t>
      </w:r>
      <w:r w:rsidR="0005628F" w:rsidRPr="0005628F">
        <w:rPr>
          <w:color w:val="000000"/>
          <w:spacing w:val="12"/>
        </w:rPr>
        <w:t xml:space="preserve"> </w:t>
      </w:r>
      <w:r w:rsidR="00880A24">
        <w:rPr>
          <w:color w:val="000000"/>
          <w:spacing w:val="1"/>
        </w:rPr>
        <w:t>SNHL</w:t>
      </w:r>
      <w:r w:rsidR="0005628F" w:rsidRPr="0005628F">
        <w:rPr>
          <w:color w:val="000000"/>
        </w:rPr>
        <w:t xml:space="preserve"> who could not</w:t>
      </w:r>
      <w:r w:rsidR="0005628F" w:rsidRPr="0005628F">
        <w:rPr>
          <w:color w:val="000000"/>
          <w:spacing w:val="15"/>
        </w:rPr>
        <w:t xml:space="preserve"> </w:t>
      </w:r>
      <w:r w:rsidR="0005628F" w:rsidRPr="0005628F">
        <w:rPr>
          <w:color w:val="000000"/>
        </w:rPr>
        <w:t>achieve</w:t>
      </w:r>
      <w:r w:rsidR="0005628F" w:rsidRPr="0005628F">
        <w:rPr>
          <w:color w:val="000000"/>
          <w:spacing w:val="14"/>
        </w:rPr>
        <w:t xml:space="preserve"> </w:t>
      </w:r>
      <w:r w:rsidR="0005628F" w:rsidRPr="0005628F">
        <w:rPr>
          <w:color w:val="000000"/>
        </w:rPr>
        <w:t>succ</w:t>
      </w:r>
      <w:r w:rsidR="0005628F" w:rsidRPr="0005628F">
        <w:rPr>
          <w:color w:val="000000"/>
          <w:spacing w:val="-2"/>
        </w:rPr>
        <w:t>e</w:t>
      </w:r>
      <w:r w:rsidR="0005628F" w:rsidRPr="0005628F">
        <w:rPr>
          <w:color w:val="000000"/>
        </w:rPr>
        <w:t>ss</w:t>
      </w:r>
      <w:r w:rsidR="0005628F" w:rsidRPr="0005628F">
        <w:rPr>
          <w:color w:val="000000"/>
          <w:spacing w:val="14"/>
        </w:rPr>
        <w:t xml:space="preserve"> </w:t>
      </w:r>
      <w:r w:rsidR="0005628F" w:rsidRPr="0005628F">
        <w:rPr>
          <w:color w:val="000000"/>
          <w:spacing w:val="1"/>
        </w:rPr>
        <w:t>o</w:t>
      </w:r>
      <w:r w:rsidR="0005628F" w:rsidRPr="0005628F">
        <w:rPr>
          <w:color w:val="000000"/>
        </w:rPr>
        <w:t>r</w:t>
      </w:r>
      <w:r w:rsidR="0005628F" w:rsidRPr="0005628F">
        <w:rPr>
          <w:color w:val="000000"/>
          <w:spacing w:val="6"/>
        </w:rPr>
        <w:t xml:space="preserve"> </w:t>
      </w:r>
      <w:r w:rsidR="0005628F" w:rsidRPr="0005628F">
        <w:rPr>
          <w:color w:val="000000"/>
        </w:rPr>
        <w:t>adeq</w:t>
      </w:r>
      <w:r w:rsidR="0005628F" w:rsidRPr="0005628F">
        <w:rPr>
          <w:color w:val="000000"/>
          <w:spacing w:val="1"/>
        </w:rPr>
        <w:t>u</w:t>
      </w:r>
      <w:r w:rsidR="0005628F" w:rsidRPr="0005628F">
        <w:rPr>
          <w:color w:val="000000"/>
          <w:spacing w:val="-1"/>
        </w:rPr>
        <w:t>a</w:t>
      </w:r>
      <w:r w:rsidR="0005628F" w:rsidRPr="0005628F">
        <w:rPr>
          <w:color w:val="000000"/>
        </w:rPr>
        <w:t>te</w:t>
      </w:r>
      <w:r w:rsidR="0005628F" w:rsidRPr="0005628F">
        <w:rPr>
          <w:color w:val="000000"/>
          <w:spacing w:val="16"/>
        </w:rPr>
        <w:t xml:space="preserve"> </w:t>
      </w:r>
      <w:r w:rsidR="0005628F" w:rsidRPr="0005628F">
        <w:rPr>
          <w:color w:val="000000"/>
          <w:spacing w:val="1"/>
        </w:rPr>
        <w:t>b</w:t>
      </w:r>
      <w:r w:rsidR="0005628F" w:rsidRPr="0005628F">
        <w:rPr>
          <w:color w:val="000000"/>
          <w:spacing w:val="-1"/>
        </w:rPr>
        <w:t>e</w:t>
      </w:r>
      <w:r w:rsidR="0005628F" w:rsidRPr="0005628F">
        <w:rPr>
          <w:color w:val="000000"/>
          <w:spacing w:val="1"/>
        </w:rPr>
        <w:t>n</w:t>
      </w:r>
      <w:r w:rsidR="0005628F" w:rsidRPr="0005628F">
        <w:rPr>
          <w:color w:val="000000"/>
          <w:spacing w:val="-1"/>
        </w:rPr>
        <w:t>e</w:t>
      </w:r>
      <w:r w:rsidR="0005628F" w:rsidRPr="0005628F">
        <w:rPr>
          <w:color w:val="000000"/>
        </w:rPr>
        <w:t>fit</w:t>
      </w:r>
      <w:r w:rsidR="0005628F" w:rsidRPr="0005628F">
        <w:rPr>
          <w:color w:val="000000"/>
          <w:spacing w:val="13"/>
        </w:rPr>
        <w:t xml:space="preserve"> </w:t>
      </w:r>
      <w:r w:rsidR="0005628F" w:rsidRPr="0005628F">
        <w:rPr>
          <w:color w:val="000000"/>
        </w:rPr>
        <w:t>fr</w:t>
      </w:r>
      <w:r w:rsidR="0005628F" w:rsidRPr="0005628F">
        <w:rPr>
          <w:color w:val="000000"/>
          <w:spacing w:val="2"/>
        </w:rPr>
        <w:t>o</w:t>
      </w:r>
      <w:r w:rsidR="0005628F" w:rsidRPr="0005628F">
        <w:rPr>
          <w:color w:val="000000"/>
        </w:rPr>
        <w:t xml:space="preserve">m </w:t>
      </w:r>
      <w:r w:rsidR="0005628F" w:rsidRPr="0005628F">
        <w:rPr>
          <w:color w:val="000000"/>
          <w:spacing w:val="-2"/>
        </w:rPr>
        <w:t>e</w:t>
      </w:r>
      <w:r w:rsidR="0005628F" w:rsidRPr="0005628F">
        <w:rPr>
          <w:color w:val="000000"/>
          <w:spacing w:val="1"/>
        </w:rPr>
        <w:t>s</w:t>
      </w:r>
      <w:r w:rsidR="0005628F" w:rsidRPr="0005628F">
        <w:rPr>
          <w:color w:val="000000"/>
        </w:rPr>
        <w:t>tablis</w:t>
      </w:r>
      <w:r w:rsidR="0005628F" w:rsidRPr="0005628F">
        <w:rPr>
          <w:color w:val="000000"/>
          <w:spacing w:val="1"/>
        </w:rPr>
        <w:t>h</w:t>
      </w:r>
      <w:r w:rsidR="0005628F" w:rsidRPr="0005628F">
        <w:rPr>
          <w:color w:val="000000"/>
          <w:spacing w:val="-1"/>
        </w:rPr>
        <w:t>e</w:t>
      </w:r>
      <w:r w:rsidR="0005628F" w:rsidRPr="0005628F">
        <w:rPr>
          <w:color w:val="000000"/>
        </w:rPr>
        <w:t>d</w:t>
      </w:r>
      <w:r w:rsidR="0005628F" w:rsidRPr="0005628F">
        <w:rPr>
          <w:color w:val="000000"/>
          <w:spacing w:val="21"/>
        </w:rPr>
        <w:t xml:space="preserve"> </w:t>
      </w:r>
      <w:r w:rsidR="0005628F" w:rsidRPr="0005628F">
        <w:rPr>
          <w:color w:val="000000"/>
          <w:w w:val="102"/>
        </w:rPr>
        <w:t>ther</w:t>
      </w:r>
      <w:r w:rsidR="0005628F" w:rsidRPr="0005628F">
        <w:rPr>
          <w:color w:val="000000"/>
          <w:spacing w:val="-2"/>
          <w:w w:val="102"/>
        </w:rPr>
        <w:t>a</w:t>
      </w:r>
      <w:r w:rsidR="0005628F" w:rsidRPr="0005628F">
        <w:rPr>
          <w:color w:val="000000"/>
          <w:w w:val="102"/>
        </w:rPr>
        <w:t>p</w:t>
      </w:r>
      <w:r w:rsidR="00880A24">
        <w:rPr>
          <w:color w:val="000000"/>
          <w:spacing w:val="2"/>
          <w:w w:val="102"/>
        </w:rPr>
        <w:t xml:space="preserve">y </w:t>
      </w:r>
      <w:r w:rsidR="0005628F" w:rsidRPr="0005628F">
        <w:rPr>
          <w:color w:val="000000"/>
          <w:spacing w:val="2"/>
          <w:w w:val="102"/>
        </w:rPr>
        <w:t xml:space="preserve">having </w:t>
      </w:r>
      <w:r w:rsidR="0005628F" w:rsidRPr="0005628F">
        <w:rPr>
          <w:color w:val="000000"/>
        </w:rPr>
        <w:t>fail</w:t>
      </w:r>
      <w:r w:rsidR="0005628F" w:rsidRPr="0005628F">
        <w:rPr>
          <w:color w:val="000000"/>
          <w:spacing w:val="-2"/>
        </w:rPr>
        <w:t>e</w:t>
      </w:r>
      <w:r w:rsidR="0005628F" w:rsidRPr="0005628F">
        <w:rPr>
          <w:color w:val="000000"/>
        </w:rPr>
        <w:t>d</w:t>
      </w:r>
      <w:r w:rsidR="0005628F" w:rsidRPr="0005628F">
        <w:rPr>
          <w:color w:val="000000"/>
          <w:spacing w:val="13"/>
        </w:rPr>
        <w:t xml:space="preserve"> </w:t>
      </w:r>
      <w:r w:rsidR="0005628F" w:rsidRPr="0005628F">
        <w:rPr>
          <w:color w:val="000000"/>
        </w:rPr>
        <w:t>a</w:t>
      </w:r>
      <w:r w:rsidR="0005628F" w:rsidRPr="0005628F">
        <w:rPr>
          <w:color w:val="000000"/>
          <w:spacing w:val="3"/>
        </w:rPr>
        <w:t xml:space="preserve"> </w:t>
      </w:r>
      <w:r w:rsidRPr="0005628F">
        <w:rPr>
          <w:color w:val="000000"/>
          <w:spacing w:val="1"/>
        </w:rPr>
        <w:t>he</w:t>
      </w:r>
      <w:r w:rsidRPr="0005628F">
        <w:rPr>
          <w:color w:val="000000"/>
        </w:rPr>
        <w:t>aring</w:t>
      </w:r>
      <w:r w:rsidRPr="0005628F">
        <w:rPr>
          <w:color w:val="000000"/>
          <w:spacing w:val="15"/>
        </w:rPr>
        <w:t xml:space="preserve"> </w:t>
      </w:r>
      <w:r w:rsidRPr="0005628F">
        <w:rPr>
          <w:color w:val="000000"/>
        </w:rPr>
        <w:t>aid</w:t>
      </w:r>
      <w:r w:rsidRPr="0005628F">
        <w:rPr>
          <w:color w:val="000000"/>
          <w:w w:val="102"/>
        </w:rPr>
        <w:t xml:space="preserve"> </w:t>
      </w:r>
      <w:r w:rsidR="0005628F" w:rsidRPr="0005628F">
        <w:rPr>
          <w:color w:val="000000"/>
          <w:w w:val="102"/>
        </w:rPr>
        <w:t xml:space="preserve">trial </w:t>
      </w:r>
      <w:r w:rsidR="0005628F" w:rsidRPr="0005628F">
        <w:rPr>
          <w:color w:val="000000"/>
        </w:rPr>
        <w:t>of</w:t>
      </w:r>
      <w:r w:rsidR="0005628F" w:rsidRPr="0005628F">
        <w:rPr>
          <w:color w:val="000000"/>
          <w:spacing w:val="5"/>
        </w:rPr>
        <w:t xml:space="preserve"> </w:t>
      </w:r>
      <w:r>
        <w:rPr>
          <w:rFonts w:ascii="Cambria" w:hAnsi="Cambria"/>
          <w:color w:val="000000"/>
          <w:spacing w:val="5"/>
        </w:rPr>
        <w:t>≧</w:t>
      </w:r>
      <w:r>
        <w:rPr>
          <w:color w:val="000000"/>
          <w:spacing w:val="5"/>
        </w:rPr>
        <w:t>3 months</w:t>
      </w:r>
      <w:r w:rsidR="0005628F" w:rsidRPr="0005628F">
        <w:rPr>
          <w:color w:val="000000"/>
          <w:w w:val="102"/>
        </w:rPr>
        <w:t>.</w:t>
      </w:r>
      <w:r w:rsidR="0005628F">
        <w:rPr>
          <w:color w:val="000000"/>
          <w:w w:val="102"/>
        </w:rPr>
        <w:t xml:space="preserve">  The </w:t>
      </w:r>
      <w:r w:rsidR="0005628F">
        <w:rPr>
          <w:color w:val="000000"/>
        </w:rPr>
        <w:t xml:space="preserve">MSAC was unable </w:t>
      </w:r>
      <w:r w:rsidR="002C18E8">
        <w:rPr>
          <w:color w:val="000000"/>
        </w:rPr>
        <w:t xml:space="preserve">to identify </w:t>
      </w:r>
      <w:r w:rsidR="00880A24">
        <w:rPr>
          <w:color w:val="000000"/>
        </w:rPr>
        <w:t xml:space="preserve">any </w:t>
      </w:r>
      <w:r w:rsidR="00882B16">
        <w:rPr>
          <w:color w:val="000000"/>
        </w:rPr>
        <w:t xml:space="preserve">suitable </w:t>
      </w:r>
      <w:r w:rsidR="002C18E8">
        <w:rPr>
          <w:color w:val="000000"/>
        </w:rPr>
        <w:t xml:space="preserve">sub-groups for </w:t>
      </w:r>
      <w:r w:rsidR="00882B16">
        <w:rPr>
          <w:color w:val="000000"/>
        </w:rPr>
        <w:t>the MEI</w:t>
      </w:r>
      <w:r w:rsidR="002C18E8">
        <w:rPr>
          <w:color w:val="000000"/>
        </w:rPr>
        <w:t xml:space="preserve">.  </w:t>
      </w:r>
    </w:p>
    <w:p w14:paraId="404AFF5B" w14:textId="677C05A4" w:rsidR="00F9350F" w:rsidRDefault="00F9350F" w:rsidP="00DE4F57">
      <w:pPr>
        <w:pStyle w:val="Heading2"/>
      </w:pPr>
      <w:bookmarkStart w:id="7" w:name="_Toc398117443"/>
      <w:r>
        <w:t>Intervention</w:t>
      </w:r>
      <w:bookmarkEnd w:id="7"/>
    </w:p>
    <w:p w14:paraId="7F6DCFEF" w14:textId="7CB1B336" w:rsidR="00AF0F98" w:rsidRPr="00AF0F98" w:rsidRDefault="00F9350F" w:rsidP="00225E82">
      <w:pPr>
        <w:widowControl w:val="0"/>
        <w:autoSpaceDE w:val="0"/>
        <w:autoSpaceDN w:val="0"/>
        <w:adjustRightInd w:val="0"/>
        <w:spacing w:after="0"/>
        <w:ind w:right="590"/>
        <w:rPr>
          <w:spacing w:val="7"/>
        </w:rPr>
      </w:pPr>
      <w:r>
        <w:rPr>
          <w:spacing w:val="7"/>
        </w:rPr>
        <w:t xml:space="preserve">The intervention was </w:t>
      </w:r>
      <w:r w:rsidR="00970B7B">
        <w:rPr>
          <w:spacing w:val="7"/>
        </w:rPr>
        <w:t xml:space="preserve">described as </w:t>
      </w:r>
      <w:r>
        <w:rPr>
          <w:spacing w:val="7"/>
        </w:rPr>
        <w:t>a medical service to implant a generic MEI</w:t>
      </w:r>
      <w:r w:rsidR="00970B7B">
        <w:rPr>
          <w:spacing w:val="7"/>
        </w:rPr>
        <w:t xml:space="preserve"> but</w:t>
      </w:r>
      <w:r w:rsidR="00F46441">
        <w:rPr>
          <w:spacing w:val="7"/>
        </w:rPr>
        <w:t xml:space="preserve"> was not described in detail.  </w:t>
      </w:r>
      <w:r w:rsidR="00DE4F57">
        <w:rPr>
          <w:spacing w:val="7"/>
        </w:rPr>
        <w:t xml:space="preserve">Evidence </w:t>
      </w:r>
      <w:r w:rsidR="00DD5C49">
        <w:rPr>
          <w:spacing w:val="7"/>
        </w:rPr>
        <w:t>included both partially and fully implantable</w:t>
      </w:r>
      <w:r w:rsidR="00806762">
        <w:rPr>
          <w:spacing w:val="7"/>
        </w:rPr>
        <w:t xml:space="preserve"> MEIs</w:t>
      </w:r>
      <w:r w:rsidR="00AF0F98" w:rsidRPr="00AF0F98">
        <w:rPr>
          <w:spacing w:val="7"/>
        </w:rPr>
        <w:t>.</w:t>
      </w:r>
    </w:p>
    <w:p w14:paraId="228FCB4B" w14:textId="12F414FD" w:rsidR="00F9350F" w:rsidRDefault="00F9350F" w:rsidP="00F9350F">
      <w:pPr>
        <w:pStyle w:val="Heading2"/>
      </w:pPr>
      <w:bookmarkStart w:id="8" w:name="_Toc398117444"/>
      <w:r>
        <w:t>Comparators</w:t>
      </w:r>
      <w:bookmarkEnd w:id="8"/>
    </w:p>
    <w:p w14:paraId="50CE82F0" w14:textId="416CC611" w:rsidR="004E7B51" w:rsidRPr="00DD5C49" w:rsidRDefault="008E6BB0" w:rsidP="00225E82">
      <w:pPr>
        <w:widowControl w:val="0"/>
        <w:autoSpaceDE w:val="0"/>
        <w:autoSpaceDN w:val="0"/>
        <w:adjustRightInd w:val="0"/>
        <w:ind w:right="590"/>
        <w:rPr>
          <w:spacing w:val="7"/>
        </w:rPr>
      </w:pPr>
      <w:r>
        <w:rPr>
          <w:spacing w:val="7"/>
        </w:rPr>
        <w:t xml:space="preserve">The MSAC </w:t>
      </w:r>
      <w:r w:rsidR="00DA2421">
        <w:rPr>
          <w:spacing w:val="7"/>
        </w:rPr>
        <w:t>agreed the</w:t>
      </w:r>
      <w:r w:rsidR="0061708E">
        <w:rPr>
          <w:spacing w:val="7"/>
        </w:rPr>
        <w:t xml:space="preserve"> comparators </w:t>
      </w:r>
      <w:r w:rsidR="00DA2421">
        <w:rPr>
          <w:spacing w:val="7"/>
        </w:rPr>
        <w:t>were the bone conduction i</w:t>
      </w:r>
      <w:r w:rsidR="00970B7B">
        <w:rPr>
          <w:spacing w:val="7"/>
        </w:rPr>
        <w:t xml:space="preserve">mplant </w:t>
      </w:r>
      <w:r w:rsidR="0037387F">
        <w:rPr>
          <w:spacing w:val="7"/>
        </w:rPr>
        <w:t xml:space="preserve">(BCI) </w:t>
      </w:r>
      <w:r w:rsidR="00880A24">
        <w:rPr>
          <w:spacing w:val="7"/>
        </w:rPr>
        <w:t xml:space="preserve">for mild to moderate SNHL </w:t>
      </w:r>
      <w:r w:rsidR="00970B7B">
        <w:rPr>
          <w:spacing w:val="7"/>
        </w:rPr>
        <w:t>and the cochlear implant</w:t>
      </w:r>
      <w:r w:rsidR="00DD5C49">
        <w:rPr>
          <w:spacing w:val="7"/>
        </w:rPr>
        <w:t xml:space="preserve"> </w:t>
      </w:r>
      <w:r w:rsidR="0037387F">
        <w:rPr>
          <w:spacing w:val="7"/>
        </w:rPr>
        <w:t xml:space="preserve">(CI) </w:t>
      </w:r>
      <w:r w:rsidR="00880A24">
        <w:rPr>
          <w:spacing w:val="7"/>
        </w:rPr>
        <w:t>for severe SNHL</w:t>
      </w:r>
      <w:r w:rsidR="005C3CFB">
        <w:t>.</w:t>
      </w:r>
    </w:p>
    <w:p w14:paraId="16A27036" w14:textId="03FD190F" w:rsidR="0084606C" w:rsidRDefault="0084606C" w:rsidP="008A3B1E">
      <w:pPr>
        <w:pStyle w:val="Heading2"/>
      </w:pPr>
      <w:bookmarkStart w:id="9" w:name="_Toc398117445"/>
      <w:r>
        <w:t>Clinical Claims</w:t>
      </w:r>
      <w:bookmarkEnd w:id="9"/>
    </w:p>
    <w:p w14:paraId="2B8F2003" w14:textId="1C5E2190" w:rsidR="0084606C" w:rsidRPr="00AF389F" w:rsidRDefault="0084606C" w:rsidP="00225E82">
      <w:pPr>
        <w:spacing w:after="0"/>
      </w:pPr>
      <w:r w:rsidRPr="0084606C">
        <w:t>The clinical claim</w:t>
      </w:r>
      <w:r w:rsidR="00AF389F">
        <w:t>s</w:t>
      </w:r>
      <w:r w:rsidRPr="0084606C">
        <w:t xml:space="preserve"> w</w:t>
      </w:r>
      <w:r w:rsidR="00AF389F">
        <w:t>ere</w:t>
      </w:r>
      <w:r w:rsidRPr="0084606C">
        <w:t xml:space="preserve"> superior effectiveness and non-</w:t>
      </w:r>
      <w:r w:rsidRPr="00AF389F">
        <w:t xml:space="preserve">inferior safety.  The clinical questions were: </w:t>
      </w:r>
    </w:p>
    <w:p w14:paraId="73CF3F9B" w14:textId="702544AB" w:rsidR="00AF389F" w:rsidRPr="00AF389F" w:rsidRDefault="008E5EF2" w:rsidP="00225E82">
      <w:pPr>
        <w:pStyle w:val="ListParagraph"/>
        <w:widowControl w:val="0"/>
        <w:numPr>
          <w:ilvl w:val="0"/>
          <w:numId w:val="32"/>
        </w:numPr>
        <w:autoSpaceDE w:val="0"/>
        <w:autoSpaceDN w:val="0"/>
        <w:adjustRightInd w:val="0"/>
        <w:spacing w:after="0"/>
        <w:ind w:right="-20"/>
        <w:rPr>
          <w:color w:val="000000"/>
        </w:rPr>
      </w:pPr>
      <w:proofErr w:type="gramStart"/>
      <w:r>
        <w:t>in</w:t>
      </w:r>
      <w:proofErr w:type="gramEnd"/>
      <w:r>
        <w:t xml:space="preserve"> people with</w:t>
      </w:r>
      <w:r w:rsidRPr="00AF389F">
        <w:rPr>
          <w:color w:val="000000"/>
        </w:rPr>
        <w:t xml:space="preserve"> </w:t>
      </w:r>
      <w:r w:rsidR="00AF389F" w:rsidRPr="00AF389F">
        <w:rPr>
          <w:color w:val="000000"/>
        </w:rPr>
        <w:t>mild or moderate</w:t>
      </w:r>
      <w:r w:rsidR="00AF389F" w:rsidRPr="00AF389F">
        <w:rPr>
          <w:color w:val="000000"/>
          <w:spacing w:val="-9"/>
        </w:rPr>
        <w:t xml:space="preserve"> </w:t>
      </w:r>
      <w:r w:rsidR="00AF389F" w:rsidRPr="00AF389F">
        <w:rPr>
          <w:color w:val="000000"/>
          <w:spacing w:val="1"/>
        </w:rPr>
        <w:t>S</w:t>
      </w:r>
      <w:r w:rsidR="00AF389F" w:rsidRPr="00AF389F">
        <w:rPr>
          <w:color w:val="000000"/>
        </w:rPr>
        <w:t>NHL</w:t>
      </w:r>
      <w:r w:rsidR="00AF389F" w:rsidRPr="00AF389F">
        <w:rPr>
          <w:color w:val="000000"/>
          <w:spacing w:val="-2"/>
        </w:rPr>
        <w:t xml:space="preserve"> </w:t>
      </w:r>
      <w:r w:rsidR="00AF389F" w:rsidRPr="00AF389F">
        <w:rPr>
          <w:color w:val="000000"/>
        </w:rPr>
        <w:t>is</w:t>
      </w:r>
      <w:r w:rsidR="00AF389F" w:rsidRPr="00AF389F">
        <w:rPr>
          <w:color w:val="000000"/>
          <w:spacing w:val="-1"/>
        </w:rPr>
        <w:t xml:space="preserve"> </w:t>
      </w:r>
      <w:r w:rsidR="00AF389F" w:rsidRPr="00AF389F">
        <w:rPr>
          <w:color w:val="000000"/>
        </w:rPr>
        <w:t>the</w:t>
      </w:r>
      <w:r w:rsidR="00AF389F" w:rsidRPr="00AF389F">
        <w:rPr>
          <w:color w:val="000000"/>
          <w:spacing w:val="-3"/>
        </w:rPr>
        <w:t xml:space="preserve"> </w:t>
      </w:r>
      <w:r w:rsidR="00AF389F" w:rsidRPr="00AF389F">
        <w:rPr>
          <w:color w:val="000000"/>
        </w:rPr>
        <w:t>MEI more effective</w:t>
      </w:r>
      <w:r w:rsidR="00AF389F" w:rsidRPr="00AF389F">
        <w:rPr>
          <w:color w:val="000000"/>
          <w:spacing w:val="-7"/>
        </w:rPr>
        <w:t xml:space="preserve"> </w:t>
      </w:r>
      <w:r w:rsidR="00AF389F" w:rsidRPr="00AF389F">
        <w:rPr>
          <w:color w:val="000000"/>
        </w:rPr>
        <w:t>than</w:t>
      </w:r>
      <w:r w:rsidR="00AF389F">
        <w:rPr>
          <w:color w:val="000000"/>
        </w:rPr>
        <w:t>, and as safe as,</w:t>
      </w:r>
      <w:r w:rsidR="00AF389F" w:rsidRPr="00AF389F">
        <w:rPr>
          <w:color w:val="000000"/>
        </w:rPr>
        <w:t xml:space="preserve"> the BCI?</w:t>
      </w:r>
    </w:p>
    <w:p w14:paraId="452A1E7B" w14:textId="7D300A50" w:rsidR="00AF389F" w:rsidRPr="00AF389F" w:rsidRDefault="008E5EF2" w:rsidP="00225E82">
      <w:pPr>
        <w:pStyle w:val="ListParagraph"/>
        <w:widowControl w:val="0"/>
        <w:numPr>
          <w:ilvl w:val="0"/>
          <w:numId w:val="32"/>
        </w:numPr>
        <w:autoSpaceDE w:val="0"/>
        <w:autoSpaceDN w:val="0"/>
        <w:adjustRightInd w:val="0"/>
        <w:spacing w:after="0"/>
        <w:ind w:right="-20"/>
        <w:rPr>
          <w:color w:val="000000"/>
        </w:rPr>
      </w:pPr>
      <w:proofErr w:type="gramStart"/>
      <w:r>
        <w:t>in</w:t>
      </w:r>
      <w:proofErr w:type="gramEnd"/>
      <w:r>
        <w:t xml:space="preserve"> people with</w:t>
      </w:r>
      <w:r w:rsidRPr="00AF389F">
        <w:rPr>
          <w:color w:val="000000"/>
        </w:rPr>
        <w:t xml:space="preserve"> </w:t>
      </w:r>
      <w:r w:rsidR="00AF389F" w:rsidRPr="00AF389F">
        <w:rPr>
          <w:color w:val="000000"/>
        </w:rPr>
        <w:t>severe</w:t>
      </w:r>
      <w:r w:rsidR="00AF389F" w:rsidRPr="00AF389F">
        <w:rPr>
          <w:color w:val="000000"/>
          <w:spacing w:val="-6"/>
        </w:rPr>
        <w:t xml:space="preserve"> </w:t>
      </w:r>
      <w:r w:rsidR="00AF389F" w:rsidRPr="00AF389F">
        <w:rPr>
          <w:color w:val="000000"/>
        </w:rPr>
        <w:t>SNHL is</w:t>
      </w:r>
      <w:r w:rsidR="00AF389F" w:rsidRPr="00AF389F">
        <w:rPr>
          <w:color w:val="000000"/>
          <w:spacing w:val="-1"/>
        </w:rPr>
        <w:t xml:space="preserve"> </w:t>
      </w:r>
      <w:r w:rsidR="00AF389F" w:rsidRPr="00AF389F">
        <w:rPr>
          <w:color w:val="000000"/>
        </w:rPr>
        <w:t>the</w:t>
      </w:r>
      <w:r w:rsidR="00AF389F" w:rsidRPr="00AF389F">
        <w:rPr>
          <w:color w:val="000000"/>
          <w:spacing w:val="-3"/>
        </w:rPr>
        <w:t xml:space="preserve"> </w:t>
      </w:r>
      <w:r w:rsidR="00AF389F" w:rsidRPr="00AF389F">
        <w:rPr>
          <w:color w:val="000000"/>
        </w:rPr>
        <w:t>MEI more effective</w:t>
      </w:r>
      <w:r w:rsidR="00AF389F" w:rsidRPr="00AF389F">
        <w:rPr>
          <w:color w:val="000000"/>
          <w:spacing w:val="-7"/>
        </w:rPr>
        <w:t xml:space="preserve"> </w:t>
      </w:r>
      <w:r w:rsidR="00AF389F" w:rsidRPr="00AF389F">
        <w:rPr>
          <w:color w:val="000000"/>
        </w:rPr>
        <w:t>than</w:t>
      </w:r>
      <w:r w:rsidR="00AF389F">
        <w:rPr>
          <w:color w:val="000000"/>
        </w:rPr>
        <w:t>, and as safe as,</w:t>
      </w:r>
      <w:r w:rsidR="00AF389F" w:rsidRPr="00AF389F">
        <w:rPr>
          <w:color w:val="000000"/>
        </w:rPr>
        <w:t xml:space="preserve"> the</w:t>
      </w:r>
      <w:r w:rsidR="00AF389F" w:rsidRPr="00AF389F">
        <w:rPr>
          <w:color w:val="000000"/>
          <w:spacing w:val="-3"/>
        </w:rPr>
        <w:t xml:space="preserve"> </w:t>
      </w:r>
      <w:r w:rsidR="00AF389F" w:rsidRPr="00AF389F">
        <w:rPr>
          <w:color w:val="000000"/>
        </w:rPr>
        <w:t>CI?</w:t>
      </w:r>
    </w:p>
    <w:p w14:paraId="0C7A5100" w14:textId="48C89C84" w:rsidR="004E7B51" w:rsidRPr="004E7B51" w:rsidRDefault="004E7B51" w:rsidP="008A3B1E">
      <w:pPr>
        <w:pStyle w:val="Heading2"/>
      </w:pPr>
      <w:bookmarkStart w:id="10" w:name="_Toc398117446"/>
      <w:r w:rsidRPr="004E7B51">
        <w:t xml:space="preserve">Evidence </w:t>
      </w:r>
      <w:r w:rsidR="003D4F79">
        <w:t>of</w:t>
      </w:r>
      <w:r w:rsidRPr="004E7B51">
        <w:t xml:space="preserve"> </w:t>
      </w:r>
      <w:r w:rsidR="003D4F79">
        <w:t>Outcomes</w:t>
      </w:r>
      <w:bookmarkEnd w:id="10"/>
    </w:p>
    <w:p w14:paraId="130DC979" w14:textId="5292660E" w:rsidR="00DA2421" w:rsidRDefault="00DA2421" w:rsidP="00225E82">
      <w:r>
        <w:t>The MSAC expressed</w:t>
      </w:r>
      <w:r w:rsidRPr="004E7B51">
        <w:rPr>
          <w:spacing w:val="8"/>
        </w:rPr>
        <w:t xml:space="preserve"> </w:t>
      </w:r>
      <w:r w:rsidRPr="004E7B51">
        <w:t>co</w:t>
      </w:r>
      <w:r w:rsidRPr="004E7B51">
        <w:rPr>
          <w:spacing w:val="1"/>
        </w:rPr>
        <w:t>n</w:t>
      </w:r>
      <w:r w:rsidRPr="004E7B51">
        <w:t>cer</w:t>
      </w:r>
      <w:r w:rsidRPr="004E7B51">
        <w:rPr>
          <w:spacing w:val="1"/>
        </w:rPr>
        <w:t>n</w:t>
      </w:r>
      <w:r w:rsidRPr="004E7B51">
        <w:rPr>
          <w:spacing w:val="19"/>
        </w:rPr>
        <w:t xml:space="preserve"> </w:t>
      </w:r>
      <w:r w:rsidRPr="004E7B51">
        <w:t>a</w:t>
      </w:r>
      <w:r w:rsidRPr="004E7B51">
        <w:rPr>
          <w:spacing w:val="1"/>
        </w:rPr>
        <w:t>b</w:t>
      </w:r>
      <w:r w:rsidRPr="004E7B51">
        <w:t>out</w:t>
      </w:r>
      <w:r w:rsidRPr="004E7B51">
        <w:rPr>
          <w:spacing w:val="11"/>
        </w:rPr>
        <w:t xml:space="preserve"> </w:t>
      </w:r>
      <w:r>
        <w:rPr>
          <w:spacing w:val="-2"/>
        </w:rPr>
        <w:t>a</w:t>
      </w:r>
      <w:r w:rsidRPr="004E7B51">
        <w:rPr>
          <w:spacing w:val="6"/>
        </w:rPr>
        <w:t xml:space="preserve"> </w:t>
      </w:r>
      <w:r w:rsidRPr="004E7B51">
        <w:t>lack</w:t>
      </w:r>
      <w:r w:rsidRPr="004E7B51">
        <w:rPr>
          <w:spacing w:val="8"/>
        </w:rPr>
        <w:t xml:space="preserve"> </w:t>
      </w:r>
      <w:r w:rsidRPr="004E7B51">
        <w:t>of</w:t>
      </w:r>
      <w:r w:rsidRPr="004E7B51">
        <w:rPr>
          <w:spacing w:val="7"/>
        </w:rPr>
        <w:t xml:space="preserve"> </w:t>
      </w:r>
      <w:r w:rsidRPr="004E7B51">
        <w:t>d</w:t>
      </w:r>
      <w:r w:rsidRPr="004E7B51">
        <w:rPr>
          <w:spacing w:val="-2"/>
        </w:rPr>
        <w:t>a</w:t>
      </w:r>
      <w:r w:rsidRPr="004E7B51">
        <w:t>ta</w:t>
      </w:r>
      <w:r w:rsidRPr="004E7B51">
        <w:rPr>
          <w:spacing w:val="8"/>
        </w:rPr>
        <w:t xml:space="preserve"> </w:t>
      </w:r>
      <w:r w:rsidRPr="004E7B51">
        <w:t>on</w:t>
      </w:r>
      <w:r w:rsidRPr="004E7B51">
        <w:rPr>
          <w:spacing w:val="7"/>
        </w:rPr>
        <w:t xml:space="preserve"> </w:t>
      </w:r>
      <w:r w:rsidRPr="004E7B51">
        <w:t>the</w:t>
      </w:r>
      <w:r w:rsidRPr="004E7B51">
        <w:rPr>
          <w:spacing w:val="8"/>
        </w:rPr>
        <w:t xml:space="preserve"> </w:t>
      </w:r>
      <w:r w:rsidRPr="004E7B51">
        <w:rPr>
          <w:spacing w:val="-2"/>
        </w:rPr>
        <w:t>l</w:t>
      </w:r>
      <w:r w:rsidRPr="004E7B51">
        <w:rPr>
          <w:spacing w:val="1"/>
        </w:rPr>
        <w:t>o</w:t>
      </w:r>
      <w:r w:rsidRPr="004E7B51">
        <w:t>ng</w:t>
      </w:r>
      <w:r w:rsidRPr="004E7B51">
        <w:rPr>
          <w:spacing w:val="9"/>
        </w:rPr>
        <w:t xml:space="preserve"> </w:t>
      </w:r>
      <w:r w:rsidRPr="004E7B51">
        <w:t>te</w:t>
      </w:r>
      <w:r w:rsidRPr="004E7B51">
        <w:rPr>
          <w:spacing w:val="2"/>
        </w:rPr>
        <w:t>r</w:t>
      </w:r>
      <w:r w:rsidRPr="004E7B51">
        <w:t>m</w:t>
      </w:r>
      <w:r w:rsidRPr="004E7B51">
        <w:rPr>
          <w:spacing w:val="8"/>
        </w:rPr>
        <w:t xml:space="preserve"> </w:t>
      </w:r>
      <w:r w:rsidRPr="004E7B51">
        <w:t>sa</w:t>
      </w:r>
      <w:r w:rsidRPr="004E7B51">
        <w:rPr>
          <w:spacing w:val="2"/>
        </w:rPr>
        <w:t>f</w:t>
      </w:r>
      <w:r w:rsidRPr="004E7B51">
        <w:rPr>
          <w:spacing w:val="-1"/>
        </w:rPr>
        <w:t>e</w:t>
      </w:r>
      <w:r w:rsidRPr="004E7B51">
        <w:t>ty</w:t>
      </w:r>
      <w:r w:rsidRPr="004E7B51">
        <w:rPr>
          <w:spacing w:val="14"/>
        </w:rPr>
        <w:t xml:space="preserve"> </w:t>
      </w:r>
      <w:r w:rsidRPr="004E7B51">
        <w:t>and</w:t>
      </w:r>
      <w:r w:rsidRPr="004E7B51">
        <w:rPr>
          <w:spacing w:val="7"/>
        </w:rPr>
        <w:t xml:space="preserve"> </w:t>
      </w:r>
      <w:r w:rsidRPr="004E7B51">
        <w:t>clinical</w:t>
      </w:r>
      <w:r w:rsidRPr="004E7B51">
        <w:rPr>
          <w:spacing w:val="14"/>
        </w:rPr>
        <w:t xml:space="preserve"> </w:t>
      </w:r>
      <w:r w:rsidRPr="004E7B51">
        <w:t>outc</w:t>
      </w:r>
      <w:r w:rsidRPr="004E7B51">
        <w:rPr>
          <w:spacing w:val="2"/>
        </w:rPr>
        <w:t>o</w:t>
      </w:r>
      <w:r w:rsidRPr="004E7B51">
        <w:rPr>
          <w:spacing w:val="-3"/>
        </w:rPr>
        <w:t>m</w:t>
      </w:r>
      <w:r w:rsidRPr="004E7B51">
        <w:rPr>
          <w:spacing w:val="-1"/>
        </w:rPr>
        <w:t>e</w:t>
      </w:r>
      <w:r w:rsidRPr="004E7B51">
        <w:t>s</w:t>
      </w:r>
      <w:r w:rsidRPr="004E7B51">
        <w:rPr>
          <w:spacing w:val="18"/>
        </w:rPr>
        <w:t xml:space="preserve"> </w:t>
      </w:r>
      <w:r w:rsidRPr="004E7B51">
        <w:rPr>
          <w:w w:val="102"/>
        </w:rPr>
        <w:t xml:space="preserve">for </w:t>
      </w:r>
      <w:r w:rsidRPr="004E7B51">
        <w:t>the</w:t>
      </w:r>
      <w:r w:rsidRPr="004E7B51">
        <w:rPr>
          <w:spacing w:val="6"/>
        </w:rPr>
        <w:t xml:space="preserve"> </w:t>
      </w:r>
      <w:r w:rsidRPr="004E7B51">
        <w:t>use</w:t>
      </w:r>
      <w:r w:rsidRPr="004E7B51">
        <w:rPr>
          <w:spacing w:val="7"/>
        </w:rPr>
        <w:t xml:space="preserve"> </w:t>
      </w:r>
      <w:r w:rsidRPr="004E7B51">
        <w:t>of</w:t>
      </w:r>
      <w:r w:rsidRPr="004E7B51">
        <w:rPr>
          <w:spacing w:val="5"/>
        </w:rPr>
        <w:t xml:space="preserve"> </w:t>
      </w:r>
      <w:r w:rsidRPr="004E7B51">
        <w:t>ME</w:t>
      </w:r>
      <w:r w:rsidRPr="004E7B51">
        <w:rPr>
          <w:spacing w:val="2"/>
        </w:rPr>
        <w:t>I</w:t>
      </w:r>
      <w:r>
        <w:rPr>
          <w:spacing w:val="2"/>
        </w:rPr>
        <w:t xml:space="preserve">.  </w:t>
      </w:r>
    </w:p>
    <w:p w14:paraId="53294254" w14:textId="77777777" w:rsidR="003D4F79" w:rsidRDefault="003D4F79" w:rsidP="003D4F79">
      <w:pPr>
        <w:pStyle w:val="Heading3"/>
      </w:pPr>
      <w:bookmarkStart w:id="11" w:name="_Toc398117447"/>
      <w:r>
        <w:t>Safety</w:t>
      </w:r>
      <w:bookmarkEnd w:id="11"/>
    </w:p>
    <w:p w14:paraId="7ED3CE60" w14:textId="0A05DDF2" w:rsidR="004E7B51" w:rsidRPr="004E7B51" w:rsidRDefault="00417FCC" w:rsidP="00225E82">
      <w:pPr>
        <w:widowControl w:val="0"/>
        <w:autoSpaceDE w:val="0"/>
        <w:autoSpaceDN w:val="0"/>
        <w:adjustRightInd w:val="0"/>
        <w:spacing w:after="0"/>
        <w:ind w:right="95"/>
        <w:rPr>
          <w:color w:val="000000"/>
          <w:spacing w:val="17"/>
        </w:rPr>
      </w:pPr>
      <w:r>
        <w:rPr>
          <w:color w:val="000000"/>
        </w:rPr>
        <w:t xml:space="preserve">The MSAC </w:t>
      </w:r>
      <w:r w:rsidRPr="004E7B51">
        <w:rPr>
          <w:color w:val="000000"/>
        </w:rPr>
        <w:t>noted</w:t>
      </w:r>
      <w:r>
        <w:rPr>
          <w:color w:val="000000"/>
        </w:rPr>
        <w:t xml:space="preserve"> that</w:t>
      </w:r>
      <w:r w:rsidRPr="004E7B51">
        <w:rPr>
          <w:color w:val="000000"/>
          <w:spacing w:val="12"/>
        </w:rPr>
        <w:t xml:space="preserve"> </w:t>
      </w:r>
      <w:r w:rsidR="00DD5C49">
        <w:rPr>
          <w:color w:val="000000"/>
        </w:rPr>
        <w:t>there had not been a</w:t>
      </w:r>
      <w:r w:rsidRPr="004E7B51">
        <w:rPr>
          <w:color w:val="000000"/>
          <w:spacing w:val="4"/>
        </w:rPr>
        <w:t xml:space="preserve"> </w:t>
      </w:r>
      <w:r w:rsidRPr="004E7B51">
        <w:rPr>
          <w:color w:val="000000"/>
        </w:rPr>
        <w:t>ri</w:t>
      </w:r>
      <w:r w:rsidRPr="004E7B51">
        <w:rPr>
          <w:color w:val="000000"/>
          <w:spacing w:val="1"/>
        </w:rPr>
        <w:t>g</w:t>
      </w:r>
      <w:r w:rsidRPr="004E7B51">
        <w:rPr>
          <w:color w:val="000000"/>
        </w:rPr>
        <w:t>orous</w:t>
      </w:r>
      <w:r w:rsidRPr="004E7B51">
        <w:rPr>
          <w:color w:val="000000"/>
          <w:spacing w:val="16"/>
        </w:rPr>
        <w:t xml:space="preserve"> </w:t>
      </w:r>
      <w:r w:rsidRPr="004E7B51">
        <w:rPr>
          <w:color w:val="000000"/>
          <w:w w:val="102"/>
        </w:rPr>
        <w:t>assess</w:t>
      </w:r>
      <w:r w:rsidRPr="004E7B51">
        <w:rPr>
          <w:color w:val="000000"/>
          <w:spacing w:val="-2"/>
          <w:w w:val="102"/>
        </w:rPr>
        <w:t>m</w:t>
      </w:r>
      <w:r w:rsidRPr="004E7B51">
        <w:rPr>
          <w:color w:val="000000"/>
          <w:spacing w:val="1"/>
          <w:w w:val="102"/>
        </w:rPr>
        <w:t>en</w:t>
      </w:r>
      <w:r w:rsidRPr="004E7B51">
        <w:rPr>
          <w:color w:val="000000"/>
          <w:spacing w:val="-2"/>
          <w:w w:val="102"/>
        </w:rPr>
        <w:t>t</w:t>
      </w:r>
      <w:r w:rsidR="00DD5C49">
        <w:rPr>
          <w:color w:val="000000"/>
          <w:spacing w:val="-2"/>
          <w:w w:val="102"/>
        </w:rPr>
        <w:t xml:space="preserve"> of the MEI </w:t>
      </w:r>
      <w:r>
        <w:rPr>
          <w:color w:val="000000"/>
          <w:spacing w:val="-2"/>
          <w:w w:val="102"/>
        </w:rPr>
        <w:t xml:space="preserve">and that there </w:t>
      </w:r>
      <w:r w:rsidR="00032557">
        <w:rPr>
          <w:color w:val="000000"/>
        </w:rPr>
        <w:t>were</w:t>
      </w:r>
      <w:r w:rsidR="0071193C">
        <w:rPr>
          <w:color w:val="000000"/>
        </w:rPr>
        <w:t xml:space="preserve"> </w:t>
      </w:r>
      <w:r w:rsidR="00032557">
        <w:rPr>
          <w:color w:val="000000"/>
        </w:rPr>
        <w:t>no</w:t>
      </w:r>
      <w:r w:rsidR="004E7B51" w:rsidRPr="004E7B51">
        <w:rPr>
          <w:color w:val="000000"/>
          <w:spacing w:val="19"/>
        </w:rPr>
        <w:t xml:space="preserve"> </w:t>
      </w:r>
      <w:r w:rsidR="0071193C">
        <w:rPr>
          <w:color w:val="000000"/>
          <w:spacing w:val="-2"/>
        </w:rPr>
        <w:t>comparative</w:t>
      </w:r>
      <w:r w:rsidR="0071193C">
        <w:rPr>
          <w:color w:val="000000"/>
        </w:rPr>
        <w:t xml:space="preserve"> studies</w:t>
      </w:r>
      <w:r w:rsidR="004E7B51" w:rsidRPr="004E7B51">
        <w:rPr>
          <w:color w:val="000000"/>
          <w:spacing w:val="24"/>
        </w:rPr>
        <w:t xml:space="preserve"> </w:t>
      </w:r>
      <w:r w:rsidR="004E7B51" w:rsidRPr="004E7B51">
        <w:rPr>
          <w:color w:val="000000"/>
          <w:spacing w:val="1"/>
        </w:rPr>
        <w:t>o</w:t>
      </w:r>
      <w:r w:rsidR="004E7B51" w:rsidRPr="004E7B51">
        <w:rPr>
          <w:color w:val="000000"/>
        </w:rPr>
        <w:t>f</w:t>
      </w:r>
      <w:r w:rsidR="004E7B51" w:rsidRPr="004E7B51">
        <w:rPr>
          <w:color w:val="000000"/>
          <w:spacing w:val="6"/>
        </w:rPr>
        <w:t xml:space="preserve"> </w:t>
      </w:r>
      <w:r w:rsidR="00032557">
        <w:rPr>
          <w:color w:val="000000"/>
          <w:spacing w:val="6"/>
        </w:rPr>
        <w:t xml:space="preserve">the safety of </w:t>
      </w:r>
      <w:r w:rsidR="004E7B51" w:rsidRPr="004E7B51">
        <w:rPr>
          <w:color w:val="000000"/>
        </w:rPr>
        <w:t>MEI</w:t>
      </w:r>
      <w:r w:rsidR="004E7B51" w:rsidRPr="004E7B51">
        <w:rPr>
          <w:color w:val="000000"/>
          <w:spacing w:val="9"/>
        </w:rPr>
        <w:t xml:space="preserve"> </w:t>
      </w:r>
      <w:r w:rsidR="004E7B51" w:rsidRPr="004E7B51">
        <w:rPr>
          <w:color w:val="000000"/>
        </w:rPr>
        <w:t>ver</w:t>
      </w:r>
      <w:r w:rsidR="004E7B51" w:rsidRPr="004E7B51">
        <w:rPr>
          <w:color w:val="000000"/>
          <w:spacing w:val="-1"/>
        </w:rPr>
        <w:t>s</w:t>
      </w:r>
      <w:r w:rsidR="004E7B51" w:rsidRPr="004E7B51">
        <w:rPr>
          <w:color w:val="000000"/>
        </w:rPr>
        <w:t>us</w:t>
      </w:r>
      <w:r w:rsidR="004E7B51" w:rsidRPr="004E7B51">
        <w:rPr>
          <w:color w:val="000000"/>
          <w:spacing w:val="12"/>
        </w:rPr>
        <w:t xml:space="preserve"> </w:t>
      </w:r>
      <w:r w:rsidR="004E7B51" w:rsidRPr="004E7B51">
        <w:rPr>
          <w:color w:val="000000"/>
        </w:rPr>
        <w:t>B</w:t>
      </w:r>
      <w:r w:rsidR="00F24DDD">
        <w:rPr>
          <w:color w:val="000000"/>
        </w:rPr>
        <w:t>CI</w:t>
      </w:r>
      <w:r w:rsidR="004E7B51" w:rsidRPr="004E7B51">
        <w:rPr>
          <w:color w:val="000000"/>
          <w:spacing w:val="14"/>
        </w:rPr>
        <w:t xml:space="preserve"> </w:t>
      </w:r>
      <w:r w:rsidR="004E7B51" w:rsidRPr="004E7B51">
        <w:rPr>
          <w:color w:val="000000"/>
        </w:rPr>
        <w:t>or</w:t>
      </w:r>
      <w:r w:rsidR="004E7B51" w:rsidRPr="004E7B51">
        <w:rPr>
          <w:color w:val="000000"/>
          <w:spacing w:val="1"/>
        </w:rPr>
        <w:t xml:space="preserve"> </w:t>
      </w:r>
      <w:r w:rsidR="004E7B51" w:rsidRPr="004E7B51">
        <w:rPr>
          <w:color w:val="000000"/>
          <w:w w:val="102"/>
        </w:rPr>
        <w:t>CI.</w:t>
      </w:r>
      <w:r w:rsidR="004E7B51" w:rsidRPr="004E7B51">
        <w:rPr>
          <w:color w:val="000000"/>
        </w:rPr>
        <w:t xml:space="preserve"> </w:t>
      </w:r>
      <w:r w:rsidR="004E7B51" w:rsidRPr="004E7B51">
        <w:rPr>
          <w:color w:val="000000"/>
          <w:spacing w:val="4"/>
        </w:rPr>
        <w:t xml:space="preserve"> </w:t>
      </w:r>
      <w:r w:rsidR="00DA2421">
        <w:rPr>
          <w:color w:val="000000"/>
          <w:spacing w:val="4"/>
        </w:rPr>
        <w:t>Therefore a comparison of the</w:t>
      </w:r>
      <w:r w:rsidR="0071193C" w:rsidRPr="004E7B51">
        <w:rPr>
          <w:color w:val="000000"/>
        </w:rPr>
        <w:t xml:space="preserve"> rate of adverse events between devices</w:t>
      </w:r>
      <w:r w:rsidR="00DA2421">
        <w:rPr>
          <w:color w:val="000000"/>
        </w:rPr>
        <w:t xml:space="preserve"> could not be undertaken</w:t>
      </w:r>
      <w:r w:rsidR="0071193C" w:rsidRPr="004E7B51">
        <w:rPr>
          <w:color w:val="000000"/>
        </w:rPr>
        <w:t>.</w:t>
      </w:r>
      <w:r w:rsidR="0071193C">
        <w:rPr>
          <w:color w:val="000000"/>
        </w:rPr>
        <w:t xml:space="preserve">  </w:t>
      </w:r>
      <w:r>
        <w:rPr>
          <w:color w:val="000000"/>
        </w:rPr>
        <w:t>However, a</w:t>
      </w:r>
      <w:r w:rsidR="0071193C">
        <w:rPr>
          <w:color w:val="000000"/>
        </w:rPr>
        <w:t xml:space="preserve">n assessment of absolute safety was </w:t>
      </w:r>
      <w:r w:rsidR="00DA2421">
        <w:rPr>
          <w:color w:val="000000"/>
        </w:rPr>
        <w:t>completed using</w:t>
      </w:r>
      <w:r w:rsidR="0071193C">
        <w:rPr>
          <w:color w:val="000000"/>
        </w:rPr>
        <w:t xml:space="preserve"> </w:t>
      </w:r>
      <w:r w:rsidR="004E7B51" w:rsidRPr="004E7B51">
        <w:rPr>
          <w:color w:val="000000"/>
        </w:rPr>
        <w:t>data</w:t>
      </w:r>
      <w:r w:rsidR="004E7B51" w:rsidRPr="004E7B51">
        <w:rPr>
          <w:color w:val="000000"/>
          <w:spacing w:val="9"/>
        </w:rPr>
        <w:t xml:space="preserve"> </w:t>
      </w:r>
      <w:r w:rsidR="004E7B51" w:rsidRPr="004E7B51">
        <w:rPr>
          <w:color w:val="000000"/>
        </w:rPr>
        <w:t>fr</w:t>
      </w:r>
      <w:r w:rsidR="004E7B51" w:rsidRPr="004E7B51">
        <w:rPr>
          <w:color w:val="000000"/>
          <w:spacing w:val="1"/>
        </w:rPr>
        <w:t>o</w:t>
      </w:r>
      <w:r w:rsidR="004E7B51" w:rsidRPr="004E7B51">
        <w:rPr>
          <w:color w:val="000000"/>
        </w:rPr>
        <w:t>m</w:t>
      </w:r>
      <w:r w:rsidR="004E7B51" w:rsidRPr="004E7B51">
        <w:rPr>
          <w:color w:val="000000"/>
          <w:spacing w:val="9"/>
        </w:rPr>
        <w:t xml:space="preserve"> </w:t>
      </w:r>
      <w:r w:rsidR="004E7B51" w:rsidRPr="004E7B51">
        <w:rPr>
          <w:color w:val="000000"/>
          <w:spacing w:val="-2"/>
        </w:rPr>
        <w:t>c</w:t>
      </w:r>
      <w:r w:rsidR="004E7B51" w:rsidRPr="004E7B51">
        <w:rPr>
          <w:color w:val="000000"/>
          <w:spacing w:val="-1"/>
        </w:rPr>
        <w:t>a</w:t>
      </w:r>
      <w:r w:rsidR="004E7B51" w:rsidRPr="004E7B51">
        <w:rPr>
          <w:color w:val="000000"/>
          <w:spacing w:val="2"/>
        </w:rPr>
        <w:t>s</w:t>
      </w:r>
      <w:r w:rsidR="004E7B51" w:rsidRPr="004E7B51">
        <w:rPr>
          <w:color w:val="000000"/>
        </w:rPr>
        <w:t>e</w:t>
      </w:r>
      <w:r w:rsidR="004E7B51" w:rsidRPr="004E7B51">
        <w:rPr>
          <w:color w:val="000000"/>
          <w:spacing w:val="8"/>
        </w:rPr>
        <w:t xml:space="preserve"> </w:t>
      </w:r>
      <w:r w:rsidR="004E7B51" w:rsidRPr="004E7B51">
        <w:rPr>
          <w:color w:val="000000"/>
          <w:spacing w:val="1"/>
        </w:rPr>
        <w:t>se</w:t>
      </w:r>
      <w:r w:rsidR="004E7B51" w:rsidRPr="004E7B51">
        <w:rPr>
          <w:color w:val="000000"/>
        </w:rPr>
        <w:t>ries</w:t>
      </w:r>
      <w:r w:rsidR="0071193C">
        <w:rPr>
          <w:color w:val="000000"/>
        </w:rPr>
        <w:t xml:space="preserve">.  </w:t>
      </w:r>
      <w:r w:rsidR="00DD5C49">
        <w:rPr>
          <w:color w:val="000000"/>
        </w:rPr>
        <w:t>T</w:t>
      </w:r>
      <w:r w:rsidR="00F24DDD">
        <w:rPr>
          <w:color w:val="000000"/>
        </w:rPr>
        <w:t xml:space="preserve">he </w:t>
      </w:r>
      <w:r w:rsidR="004E7B51" w:rsidRPr="004E7B51">
        <w:rPr>
          <w:color w:val="000000"/>
        </w:rPr>
        <w:t>MSAC agreed</w:t>
      </w:r>
      <w:r w:rsidR="00F24DDD">
        <w:rPr>
          <w:color w:val="000000"/>
        </w:rPr>
        <w:t xml:space="preserve"> that</w:t>
      </w:r>
      <w:r w:rsidR="004E7B51" w:rsidRPr="004E7B51">
        <w:rPr>
          <w:color w:val="000000"/>
          <w:spacing w:val="17"/>
        </w:rPr>
        <w:t>:</w:t>
      </w:r>
    </w:p>
    <w:p w14:paraId="4D5091E0" w14:textId="7F9626AC" w:rsidR="00F24DDD" w:rsidRPr="00F24DDD" w:rsidRDefault="00F24DDD" w:rsidP="00225E82">
      <w:pPr>
        <w:pStyle w:val="ListParagraph"/>
        <w:widowControl w:val="0"/>
        <w:numPr>
          <w:ilvl w:val="0"/>
          <w:numId w:val="21"/>
        </w:numPr>
        <w:autoSpaceDE w:val="0"/>
        <w:autoSpaceDN w:val="0"/>
        <w:adjustRightInd w:val="0"/>
        <w:spacing w:after="0"/>
        <w:ind w:right="116"/>
        <w:rPr>
          <w:color w:val="000000"/>
        </w:rPr>
      </w:pPr>
      <w:proofErr w:type="gramStart"/>
      <w:r w:rsidRPr="00F24DDD">
        <w:rPr>
          <w:color w:val="000000"/>
        </w:rPr>
        <w:t>the</w:t>
      </w:r>
      <w:proofErr w:type="gramEnd"/>
      <w:r w:rsidRPr="00F24DDD">
        <w:rPr>
          <w:color w:val="000000"/>
        </w:rPr>
        <w:t xml:space="preserve"> </w:t>
      </w:r>
      <w:r w:rsidR="00417FCC">
        <w:rPr>
          <w:color w:val="000000"/>
        </w:rPr>
        <w:t>c</w:t>
      </w:r>
      <w:r w:rsidR="004E7B51" w:rsidRPr="00F24DDD">
        <w:rPr>
          <w:color w:val="000000"/>
        </w:rPr>
        <w:t>o</w:t>
      </w:r>
      <w:r w:rsidR="004E7B51" w:rsidRPr="00F24DDD">
        <w:rPr>
          <w:color w:val="000000"/>
          <w:spacing w:val="-2"/>
        </w:rPr>
        <w:t>m</w:t>
      </w:r>
      <w:r w:rsidR="004E7B51" w:rsidRPr="00F24DDD">
        <w:rPr>
          <w:color w:val="000000"/>
          <w:spacing w:val="1"/>
        </w:rPr>
        <w:t>p</w:t>
      </w:r>
      <w:r w:rsidR="004E7B51" w:rsidRPr="00F24DDD">
        <w:rPr>
          <w:color w:val="000000"/>
        </w:rPr>
        <w:t>lexity</w:t>
      </w:r>
      <w:r w:rsidR="004E7B51" w:rsidRPr="00F24DDD">
        <w:rPr>
          <w:color w:val="000000"/>
          <w:spacing w:val="24"/>
        </w:rPr>
        <w:t xml:space="preserve"> </w:t>
      </w:r>
      <w:r w:rsidR="00417FCC">
        <w:rPr>
          <w:color w:val="000000"/>
          <w:spacing w:val="24"/>
        </w:rPr>
        <w:t xml:space="preserve">and risk </w:t>
      </w:r>
      <w:r w:rsidR="00417FCC">
        <w:rPr>
          <w:color w:val="000000"/>
        </w:rPr>
        <w:t>of the</w:t>
      </w:r>
      <w:r w:rsidR="004E7B51" w:rsidRPr="00F24DDD">
        <w:rPr>
          <w:color w:val="000000"/>
          <w:spacing w:val="4"/>
        </w:rPr>
        <w:t xml:space="preserve"> </w:t>
      </w:r>
      <w:r w:rsidR="004E7B51" w:rsidRPr="00F24DDD">
        <w:rPr>
          <w:color w:val="000000"/>
        </w:rPr>
        <w:t>MEI</w:t>
      </w:r>
      <w:r w:rsidR="004E7B51" w:rsidRPr="00F24DDD">
        <w:rPr>
          <w:color w:val="000000"/>
          <w:spacing w:val="9"/>
        </w:rPr>
        <w:t xml:space="preserve"> </w:t>
      </w:r>
      <w:r w:rsidR="00417FCC">
        <w:rPr>
          <w:color w:val="000000"/>
          <w:spacing w:val="9"/>
        </w:rPr>
        <w:t xml:space="preserve">service </w:t>
      </w:r>
      <w:r w:rsidRPr="00F24DDD">
        <w:rPr>
          <w:color w:val="000000"/>
          <w:spacing w:val="9"/>
        </w:rPr>
        <w:t>wa</w:t>
      </w:r>
      <w:r w:rsidR="004E7B51" w:rsidRPr="00F24DDD">
        <w:rPr>
          <w:color w:val="000000"/>
          <w:w w:val="102"/>
        </w:rPr>
        <w:t xml:space="preserve">s </w:t>
      </w:r>
      <w:r w:rsidR="004E7B51" w:rsidRPr="00F24DDD">
        <w:rPr>
          <w:color w:val="000000"/>
        </w:rPr>
        <w:t>si</w:t>
      </w:r>
      <w:r w:rsidR="004E7B51" w:rsidRPr="00F24DDD">
        <w:rPr>
          <w:color w:val="000000"/>
          <w:spacing w:val="-3"/>
        </w:rPr>
        <w:t>m</w:t>
      </w:r>
      <w:r w:rsidR="004E7B51" w:rsidRPr="00F24DDD">
        <w:rPr>
          <w:color w:val="000000"/>
          <w:spacing w:val="1"/>
        </w:rPr>
        <w:t>i</w:t>
      </w:r>
      <w:r w:rsidR="004E7B51" w:rsidRPr="00F24DDD">
        <w:rPr>
          <w:color w:val="000000"/>
        </w:rPr>
        <w:t>lar</w:t>
      </w:r>
      <w:r w:rsidR="004E7B51" w:rsidRPr="00F24DDD">
        <w:rPr>
          <w:color w:val="000000"/>
          <w:spacing w:val="13"/>
        </w:rPr>
        <w:t xml:space="preserve"> </w:t>
      </w:r>
      <w:r w:rsidR="004E7B51" w:rsidRPr="00F24DDD">
        <w:rPr>
          <w:color w:val="000000"/>
        </w:rPr>
        <w:t>to</w:t>
      </w:r>
      <w:r w:rsidR="004E7B51" w:rsidRPr="00F24DDD">
        <w:rPr>
          <w:color w:val="000000"/>
          <w:spacing w:val="4"/>
        </w:rPr>
        <w:t xml:space="preserve"> </w:t>
      </w:r>
      <w:r w:rsidR="00417FCC">
        <w:rPr>
          <w:color w:val="000000"/>
          <w:spacing w:val="4"/>
        </w:rPr>
        <w:t xml:space="preserve">that of the </w:t>
      </w:r>
      <w:r w:rsidR="004E7B51" w:rsidRPr="00F24DDD">
        <w:rPr>
          <w:color w:val="000000"/>
        </w:rPr>
        <w:t>CI</w:t>
      </w:r>
      <w:r w:rsidR="00417FCC">
        <w:rPr>
          <w:color w:val="000000"/>
        </w:rPr>
        <w:t xml:space="preserve"> service</w:t>
      </w:r>
      <w:r w:rsidR="004E7B51" w:rsidRPr="00F24DDD">
        <w:rPr>
          <w:color w:val="000000"/>
        </w:rPr>
        <w:t>.</w:t>
      </w:r>
      <w:r w:rsidR="004E7B51" w:rsidRPr="00F24DDD">
        <w:rPr>
          <w:color w:val="000000"/>
          <w:spacing w:val="14"/>
        </w:rPr>
        <w:t xml:space="preserve"> </w:t>
      </w:r>
    </w:p>
    <w:p w14:paraId="6ED3BD92" w14:textId="1551AA34" w:rsidR="004E7B51" w:rsidRPr="00417FCC" w:rsidRDefault="00417FCC" w:rsidP="00225E82">
      <w:pPr>
        <w:pStyle w:val="ListParagraph"/>
        <w:widowControl w:val="0"/>
        <w:numPr>
          <w:ilvl w:val="0"/>
          <w:numId w:val="21"/>
        </w:numPr>
        <w:autoSpaceDE w:val="0"/>
        <w:autoSpaceDN w:val="0"/>
        <w:adjustRightInd w:val="0"/>
        <w:spacing w:before="8" w:after="0"/>
        <w:ind w:right="116"/>
        <w:rPr>
          <w:color w:val="000000"/>
        </w:rPr>
      </w:pPr>
      <w:proofErr w:type="gramStart"/>
      <w:r>
        <w:rPr>
          <w:color w:val="000000"/>
        </w:rPr>
        <w:t>the</w:t>
      </w:r>
      <w:proofErr w:type="gramEnd"/>
      <w:r>
        <w:rPr>
          <w:color w:val="000000"/>
        </w:rPr>
        <w:t xml:space="preserve"> </w:t>
      </w:r>
      <w:r w:rsidR="004E7B51" w:rsidRPr="00032557">
        <w:rPr>
          <w:color w:val="000000"/>
        </w:rPr>
        <w:t>M</w:t>
      </w:r>
      <w:r w:rsidR="004E7B51" w:rsidRPr="00032557">
        <w:rPr>
          <w:color w:val="000000"/>
          <w:spacing w:val="-1"/>
        </w:rPr>
        <w:t>E</w:t>
      </w:r>
      <w:r w:rsidR="004E7B51" w:rsidRPr="00032557">
        <w:rPr>
          <w:color w:val="000000"/>
        </w:rPr>
        <w:t>I</w:t>
      </w:r>
      <w:r w:rsidR="004E7B51" w:rsidRPr="00032557">
        <w:rPr>
          <w:color w:val="000000"/>
          <w:spacing w:val="11"/>
        </w:rPr>
        <w:t xml:space="preserve"> </w:t>
      </w:r>
      <w:r>
        <w:rPr>
          <w:color w:val="000000"/>
          <w:spacing w:val="11"/>
        </w:rPr>
        <w:t>service was</w:t>
      </w:r>
      <w:r w:rsidR="004E7B51" w:rsidRPr="00032557">
        <w:rPr>
          <w:color w:val="000000"/>
          <w:spacing w:val="5"/>
        </w:rPr>
        <w:t xml:space="preserve"> </w:t>
      </w:r>
      <w:r w:rsidR="004E7B51" w:rsidRPr="00032557">
        <w:rPr>
          <w:color w:val="000000"/>
          <w:spacing w:val="-2"/>
        </w:rPr>
        <w:t>l</w:t>
      </w:r>
      <w:r w:rsidR="004E7B51" w:rsidRPr="00032557">
        <w:rPr>
          <w:color w:val="000000"/>
        </w:rPr>
        <w:t>ikely</w:t>
      </w:r>
      <w:r w:rsidR="004E7B51" w:rsidRPr="00032557">
        <w:rPr>
          <w:color w:val="000000"/>
          <w:spacing w:val="14"/>
        </w:rPr>
        <w:t xml:space="preserve"> </w:t>
      </w:r>
      <w:r w:rsidR="004E7B51" w:rsidRPr="00032557">
        <w:rPr>
          <w:color w:val="000000"/>
          <w:spacing w:val="-3"/>
        </w:rPr>
        <w:t>t</w:t>
      </w:r>
      <w:r w:rsidR="004E7B51" w:rsidRPr="00032557">
        <w:rPr>
          <w:color w:val="000000"/>
        </w:rPr>
        <w:t>o</w:t>
      </w:r>
      <w:r w:rsidR="004E7B51" w:rsidRPr="00032557">
        <w:rPr>
          <w:color w:val="000000"/>
          <w:spacing w:val="6"/>
        </w:rPr>
        <w:t xml:space="preserve"> </w:t>
      </w:r>
      <w:r w:rsidR="004E7B51" w:rsidRPr="00032557">
        <w:rPr>
          <w:color w:val="000000"/>
        </w:rPr>
        <w:t>be</w:t>
      </w:r>
      <w:r w:rsidR="004E7B51" w:rsidRPr="00032557">
        <w:rPr>
          <w:color w:val="000000"/>
          <w:spacing w:val="5"/>
        </w:rPr>
        <w:t xml:space="preserve"> </w:t>
      </w:r>
      <w:r w:rsidR="004E7B51" w:rsidRPr="00032557">
        <w:rPr>
          <w:color w:val="000000"/>
        </w:rPr>
        <w:t>at</w:t>
      </w:r>
      <w:r w:rsidR="004E7B51" w:rsidRPr="00032557">
        <w:rPr>
          <w:color w:val="000000"/>
          <w:spacing w:val="6"/>
        </w:rPr>
        <w:t xml:space="preserve"> </w:t>
      </w:r>
      <w:r w:rsidR="004E7B51" w:rsidRPr="00032557">
        <w:rPr>
          <w:color w:val="000000"/>
        </w:rPr>
        <w:t>lea</w:t>
      </w:r>
      <w:r w:rsidR="004E7B51" w:rsidRPr="00032557">
        <w:rPr>
          <w:color w:val="000000"/>
          <w:spacing w:val="2"/>
        </w:rPr>
        <w:t>s</w:t>
      </w:r>
      <w:r w:rsidR="004E7B51" w:rsidRPr="00032557">
        <w:rPr>
          <w:color w:val="000000"/>
        </w:rPr>
        <w:t>t</w:t>
      </w:r>
      <w:r w:rsidR="004E7B51" w:rsidRPr="00032557">
        <w:rPr>
          <w:color w:val="000000"/>
          <w:spacing w:val="9"/>
        </w:rPr>
        <w:t xml:space="preserve"> </w:t>
      </w:r>
      <w:r w:rsidR="004E7B51" w:rsidRPr="00032557">
        <w:rPr>
          <w:color w:val="000000"/>
        </w:rPr>
        <w:t>as</w:t>
      </w:r>
      <w:r w:rsidR="004E7B51" w:rsidRPr="00032557">
        <w:rPr>
          <w:color w:val="000000"/>
          <w:spacing w:val="7"/>
        </w:rPr>
        <w:t xml:space="preserve"> </w:t>
      </w:r>
      <w:r w:rsidR="004E7B51" w:rsidRPr="00032557">
        <w:rPr>
          <w:color w:val="000000"/>
        </w:rPr>
        <w:t>sa</w:t>
      </w:r>
      <w:r w:rsidR="004E7B51" w:rsidRPr="00032557">
        <w:rPr>
          <w:color w:val="000000"/>
          <w:spacing w:val="2"/>
        </w:rPr>
        <w:t>f</w:t>
      </w:r>
      <w:r w:rsidR="004E7B51" w:rsidRPr="00032557">
        <w:rPr>
          <w:color w:val="000000"/>
        </w:rPr>
        <w:t>e</w:t>
      </w:r>
      <w:r w:rsidR="004E7B51" w:rsidRPr="00032557">
        <w:rPr>
          <w:color w:val="000000"/>
          <w:spacing w:val="4"/>
        </w:rPr>
        <w:t xml:space="preserve"> </w:t>
      </w:r>
      <w:r w:rsidR="004E7B51" w:rsidRPr="00032557">
        <w:rPr>
          <w:color w:val="000000"/>
          <w:spacing w:val="-2"/>
        </w:rPr>
        <w:t>a</w:t>
      </w:r>
      <w:r w:rsidR="004E7B51" w:rsidRPr="00032557">
        <w:rPr>
          <w:color w:val="000000"/>
        </w:rPr>
        <w:t>s</w:t>
      </w:r>
      <w:r w:rsidR="004E7B51" w:rsidRPr="00032557">
        <w:rPr>
          <w:color w:val="000000"/>
          <w:spacing w:val="8"/>
        </w:rPr>
        <w:t xml:space="preserve"> </w:t>
      </w:r>
      <w:r>
        <w:rPr>
          <w:color w:val="000000"/>
          <w:spacing w:val="8"/>
        </w:rPr>
        <w:t xml:space="preserve">the </w:t>
      </w:r>
      <w:r w:rsidR="004E7B51" w:rsidRPr="00032557">
        <w:rPr>
          <w:color w:val="000000"/>
        </w:rPr>
        <w:t>B</w:t>
      </w:r>
      <w:r w:rsidR="00F24DDD" w:rsidRPr="00032557">
        <w:rPr>
          <w:color w:val="000000"/>
        </w:rPr>
        <w:t>CI</w:t>
      </w:r>
      <w:r w:rsidR="004E7B51" w:rsidRPr="00032557">
        <w:rPr>
          <w:color w:val="000000"/>
          <w:spacing w:val="13"/>
        </w:rPr>
        <w:t xml:space="preserve"> </w:t>
      </w:r>
      <w:r w:rsidR="004E7B51" w:rsidRPr="00032557">
        <w:rPr>
          <w:color w:val="000000"/>
        </w:rPr>
        <w:t>and</w:t>
      </w:r>
      <w:r w:rsidR="004E7B51" w:rsidRPr="00032557">
        <w:rPr>
          <w:color w:val="000000"/>
          <w:spacing w:val="7"/>
        </w:rPr>
        <w:t xml:space="preserve"> </w:t>
      </w:r>
      <w:r w:rsidR="004E7B51" w:rsidRPr="00032557">
        <w:rPr>
          <w:color w:val="000000"/>
        </w:rPr>
        <w:t>CI</w:t>
      </w:r>
      <w:r>
        <w:rPr>
          <w:color w:val="000000"/>
        </w:rPr>
        <w:t xml:space="preserve"> services</w:t>
      </w:r>
      <w:r w:rsidR="004E7B51" w:rsidRPr="00032557">
        <w:rPr>
          <w:color w:val="000000"/>
        </w:rPr>
        <w:t>.</w:t>
      </w:r>
      <w:r w:rsidR="004E7B51" w:rsidRPr="00032557">
        <w:rPr>
          <w:color w:val="000000"/>
          <w:spacing w:val="6"/>
        </w:rPr>
        <w:t xml:space="preserve"> </w:t>
      </w:r>
    </w:p>
    <w:p w14:paraId="20944FC5" w14:textId="34EC2D4C" w:rsidR="00417FCC" w:rsidRPr="004E7B51" w:rsidRDefault="00417FCC" w:rsidP="00225E82">
      <w:pPr>
        <w:pStyle w:val="ListParagraph"/>
        <w:widowControl w:val="0"/>
        <w:numPr>
          <w:ilvl w:val="0"/>
          <w:numId w:val="21"/>
        </w:numPr>
        <w:autoSpaceDE w:val="0"/>
        <w:autoSpaceDN w:val="0"/>
        <w:adjustRightInd w:val="0"/>
        <w:spacing w:after="0"/>
        <w:ind w:right="116"/>
        <w:rPr>
          <w:color w:val="000000"/>
        </w:rPr>
      </w:pPr>
      <w:proofErr w:type="gramStart"/>
      <w:r>
        <w:rPr>
          <w:color w:val="000000"/>
        </w:rPr>
        <w:t>the</w:t>
      </w:r>
      <w:proofErr w:type="gramEnd"/>
      <w:r>
        <w:rPr>
          <w:color w:val="000000"/>
        </w:rPr>
        <w:t xml:space="preserve"> MEI device avoided the </w:t>
      </w:r>
      <w:r w:rsidRPr="004E7B51">
        <w:rPr>
          <w:color w:val="000000"/>
          <w:w w:val="102"/>
        </w:rPr>
        <w:t>si</w:t>
      </w:r>
      <w:r w:rsidRPr="004E7B51">
        <w:rPr>
          <w:color w:val="000000"/>
          <w:spacing w:val="-2"/>
          <w:w w:val="102"/>
        </w:rPr>
        <w:t>t</w:t>
      </w:r>
      <w:r w:rsidRPr="004E7B51">
        <w:rPr>
          <w:color w:val="000000"/>
          <w:w w:val="102"/>
        </w:rPr>
        <w:t xml:space="preserve">e </w:t>
      </w:r>
      <w:r w:rsidRPr="004E7B51">
        <w:rPr>
          <w:color w:val="000000"/>
        </w:rPr>
        <w:t>probl</w:t>
      </w:r>
      <w:r w:rsidRPr="004E7B51">
        <w:rPr>
          <w:color w:val="000000"/>
          <w:spacing w:val="2"/>
        </w:rPr>
        <w:t>e</w:t>
      </w:r>
      <w:r w:rsidRPr="004E7B51">
        <w:rPr>
          <w:color w:val="000000"/>
          <w:spacing w:val="-3"/>
        </w:rPr>
        <w:t>m</w:t>
      </w:r>
      <w:r w:rsidRPr="004E7B51">
        <w:rPr>
          <w:color w:val="000000"/>
        </w:rPr>
        <w:t>s</w:t>
      </w:r>
      <w:r w:rsidRPr="004E7B51">
        <w:rPr>
          <w:color w:val="000000"/>
          <w:spacing w:val="18"/>
        </w:rPr>
        <w:t xml:space="preserve"> </w:t>
      </w:r>
      <w:r>
        <w:rPr>
          <w:color w:val="000000"/>
          <w:spacing w:val="18"/>
        </w:rPr>
        <w:t>associated with BCI device</w:t>
      </w:r>
      <w:r w:rsidRPr="004E7B51">
        <w:rPr>
          <w:color w:val="000000"/>
          <w:w w:val="102"/>
        </w:rPr>
        <w:t>.</w:t>
      </w:r>
    </w:p>
    <w:p w14:paraId="4C8CB2E3" w14:textId="77777777" w:rsidR="003D4F79" w:rsidRDefault="003D4F79" w:rsidP="003D4F79">
      <w:pPr>
        <w:pStyle w:val="Heading3"/>
      </w:pPr>
      <w:bookmarkStart w:id="12" w:name="_Toc398117448"/>
      <w:r>
        <w:t>Effectiveness</w:t>
      </w:r>
      <w:bookmarkEnd w:id="12"/>
    </w:p>
    <w:p w14:paraId="68FC67BB" w14:textId="351E92D2" w:rsidR="009C0632" w:rsidRDefault="00417FCC" w:rsidP="00225E82">
      <w:pPr>
        <w:widowControl w:val="0"/>
        <w:autoSpaceDE w:val="0"/>
        <w:autoSpaceDN w:val="0"/>
        <w:adjustRightInd w:val="0"/>
        <w:spacing w:after="0"/>
        <w:ind w:right="95"/>
        <w:rPr>
          <w:color w:val="000000"/>
          <w:spacing w:val="8"/>
        </w:rPr>
      </w:pPr>
      <w:r>
        <w:rPr>
          <w:color w:val="000000"/>
        </w:rPr>
        <w:t xml:space="preserve">The MSAC </w:t>
      </w:r>
      <w:r w:rsidR="00D84DB0">
        <w:rPr>
          <w:color w:val="000000"/>
        </w:rPr>
        <w:t xml:space="preserve">noted </w:t>
      </w:r>
      <w:r w:rsidR="00D84DB0" w:rsidRPr="00032557">
        <w:rPr>
          <w:color w:val="000000"/>
        </w:rPr>
        <w:t>the absence</w:t>
      </w:r>
      <w:r w:rsidR="00D84DB0" w:rsidRPr="00032557">
        <w:rPr>
          <w:color w:val="000000"/>
          <w:spacing w:val="17"/>
        </w:rPr>
        <w:t xml:space="preserve"> </w:t>
      </w:r>
      <w:r w:rsidR="00D84DB0" w:rsidRPr="00032557">
        <w:rPr>
          <w:color w:val="000000"/>
        </w:rPr>
        <w:t>of</w:t>
      </w:r>
      <w:r w:rsidR="00D84DB0" w:rsidRPr="00032557">
        <w:rPr>
          <w:color w:val="000000"/>
          <w:spacing w:val="5"/>
        </w:rPr>
        <w:t xml:space="preserve"> </w:t>
      </w:r>
      <w:r w:rsidR="00D84DB0" w:rsidRPr="00032557">
        <w:rPr>
          <w:color w:val="000000"/>
        </w:rPr>
        <w:t>hi</w:t>
      </w:r>
      <w:r w:rsidR="00D84DB0" w:rsidRPr="00032557">
        <w:rPr>
          <w:color w:val="000000"/>
          <w:spacing w:val="1"/>
        </w:rPr>
        <w:t>g</w:t>
      </w:r>
      <w:r w:rsidR="00D84DB0" w:rsidRPr="00032557">
        <w:rPr>
          <w:color w:val="000000"/>
        </w:rPr>
        <w:t>h</w:t>
      </w:r>
      <w:r w:rsidR="00D84DB0" w:rsidRPr="00032557">
        <w:rPr>
          <w:color w:val="000000"/>
          <w:spacing w:val="9"/>
        </w:rPr>
        <w:t xml:space="preserve"> </w:t>
      </w:r>
      <w:r w:rsidR="00D84DB0" w:rsidRPr="00032557">
        <w:rPr>
          <w:color w:val="000000"/>
        </w:rPr>
        <w:t>le</w:t>
      </w:r>
      <w:r w:rsidR="00D84DB0" w:rsidRPr="00032557">
        <w:rPr>
          <w:color w:val="000000"/>
          <w:spacing w:val="1"/>
        </w:rPr>
        <w:t>v</w:t>
      </w:r>
      <w:r w:rsidR="00D84DB0" w:rsidRPr="00032557">
        <w:rPr>
          <w:color w:val="000000"/>
          <w:spacing w:val="-1"/>
        </w:rPr>
        <w:t>e</w:t>
      </w:r>
      <w:r w:rsidR="00D84DB0" w:rsidRPr="00032557">
        <w:rPr>
          <w:color w:val="000000"/>
        </w:rPr>
        <w:t>l</w:t>
      </w:r>
      <w:r w:rsidR="00D84DB0" w:rsidRPr="00032557">
        <w:rPr>
          <w:color w:val="000000"/>
          <w:spacing w:val="11"/>
        </w:rPr>
        <w:t xml:space="preserve"> </w:t>
      </w:r>
      <w:r w:rsidR="00D84DB0" w:rsidRPr="00032557">
        <w:rPr>
          <w:color w:val="000000"/>
        </w:rPr>
        <w:t>evide</w:t>
      </w:r>
      <w:r w:rsidR="00D84DB0" w:rsidRPr="00032557">
        <w:rPr>
          <w:color w:val="000000"/>
          <w:spacing w:val="1"/>
        </w:rPr>
        <w:t>nc</w:t>
      </w:r>
      <w:r w:rsidR="00D84DB0" w:rsidRPr="00032557">
        <w:rPr>
          <w:color w:val="000000"/>
        </w:rPr>
        <w:t>e</w:t>
      </w:r>
      <w:r w:rsidR="00BF2C93">
        <w:rPr>
          <w:color w:val="000000"/>
          <w:w w:val="102"/>
        </w:rPr>
        <w:t xml:space="preserve"> and </w:t>
      </w:r>
      <w:r w:rsidR="00032557" w:rsidRPr="00032557">
        <w:rPr>
          <w:color w:val="000000"/>
          <w:spacing w:val="-2"/>
          <w:w w:val="102"/>
        </w:rPr>
        <w:t>a</w:t>
      </w:r>
      <w:r w:rsidR="00032557" w:rsidRPr="00032557">
        <w:rPr>
          <w:color w:val="000000"/>
          <w:w w:val="102"/>
        </w:rPr>
        <w:t xml:space="preserve">greed </w:t>
      </w:r>
      <w:r w:rsidR="00032557" w:rsidRPr="00032557">
        <w:rPr>
          <w:color w:val="000000"/>
        </w:rPr>
        <w:t>that</w:t>
      </w:r>
      <w:r w:rsidR="009C0632">
        <w:rPr>
          <w:color w:val="000000"/>
          <w:spacing w:val="8"/>
        </w:rPr>
        <w:t>:</w:t>
      </w:r>
    </w:p>
    <w:p w14:paraId="4816ED8F" w14:textId="7AA666D6" w:rsidR="009C0632" w:rsidRPr="009C0632" w:rsidRDefault="00DD5C49" w:rsidP="00225E82">
      <w:pPr>
        <w:pStyle w:val="ListParagraph"/>
        <w:widowControl w:val="0"/>
        <w:numPr>
          <w:ilvl w:val="0"/>
          <w:numId w:val="23"/>
        </w:numPr>
        <w:autoSpaceDE w:val="0"/>
        <w:autoSpaceDN w:val="0"/>
        <w:adjustRightInd w:val="0"/>
        <w:spacing w:after="0"/>
        <w:ind w:right="79"/>
        <w:rPr>
          <w:color w:val="000000"/>
          <w:w w:val="102"/>
        </w:rPr>
      </w:pPr>
      <w:proofErr w:type="gramStart"/>
      <w:r>
        <w:rPr>
          <w:color w:val="000000"/>
        </w:rPr>
        <w:t>the</w:t>
      </w:r>
      <w:proofErr w:type="gramEnd"/>
      <w:r>
        <w:rPr>
          <w:color w:val="000000"/>
        </w:rPr>
        <w:t xml:space="preserve"> MEI service was </w:t>
      </w:r>
      <w:r w:rsidR="00D84DB0">
        <w:rPr>
          <w:color w:val="000000"/>
        </w:rPr>
        <w:t xml:space="preserve">not </w:t>
      </w:r>
      <w:r w:rsidR="00032557" w:rsidRPr="009C0632">
        <w:rPr>
          <w:color w:val="000000"/>
        </w:rPr>
        <w:t>supe</w:t>
      </w:r>
      <w:r w:rsidR="00032557" w:rsidRPr="009C0632">
        <w:rPr>
          <w:color w:val="000000"/>
          <w:spacing w:val="2"/>
        </w:rPr>
        <w:t>r</w:t>
      </w:r>
      <w:r w:rsidR="00032557" w:rsidRPr="009C0632">
        <w:rPr>
          <w:color w:val="000000"/>
        </w:rPr>
        <w:t>ior</w:t>
      </w:r>
      <w:r w:rsidR="00032557" w:rsidRPr="009C0632">
        <w:rPr>
          <w:color w:val="000000"/>
          <w:spacing w:val="15"/>
        </w:rPr>
        <w:t xml:space="preserve"> </w:t>
      </w:r>
      <w:r>
        <w:rPr>
          <w:color w:val="000000"/>
          <w:spacing w:val="15"/>
        </w:rPr>
        <w:t xml:space="preserve">in </w:t>
      </w:r>
      <w:r w:rsidR="00032557" w:rsidRPr="009C0632">
        <w:rPr>
          <w:color w:val="000000"/>
        </w:rPr>
        <w:t>eff</w:t>
      </w:r>
      <w:r w:rsidR="00032557" w:rsidRPr="009C0632">
        <w:rPr>
          <w:color w:val="000000"/>
          <w:spacing w:val="-2"/>
        </w:rPr>
        <w:t>e</w:t>
      </w:r>
      <w:r w:rsidR="00032557" w:rsidRPr="009C0632">
        <w:rPr>
          <w:color w:val="000000"/>
        </w:rPr>
        <w:t>ctiv</w:t>
      </w:r>
      <w:r w:rsidR="00032557" w:rsidRPr="009C0632">
        <w:rPr>
          <w:color w:val="000000"/>
          <w:spacing w:val="-2"/>
        </w:rPr>
        <w:t>e</w:t>
      </w:r>
      <w:r w:rsidR="00032557" w:rsidRPr="009C0632">
        <w:rPr>
          <w:color w:val="000000"/>
          <w:spacing w:val="1"/>
        </w:rPr>
        <w:t>n</w:t>
      </w:r>
      <w:r w:rsidR="00032557" w:rsidRPr="009C0632">
        <w:rPr>
          <w:color w:val="000000"/>
        </w:rPr>
        <w:t>e</w:t>
      </w:r>
      <w:r w:rsidR="00032557" w:rsidRPr="009C0632">
        <w:rPr>
          <w:color w:val="000000"/>
          <w:spacing w:val="2"/>
        </w:rPr>
        <w:t>s</w:t>
      </w:r>
      <w:r w:rsidR="00032557" w:rsidRPr="009C0632">
        <w:rPr>
          <w:color w:val="000000"/>
        </w:rPr>
        <w:t>s</w:t>
      </w:r>
      <w:r w:rsidR="00032557" w:rsidRPr="009C0632">
        <w:rPr>
          <w:color w:val="000000"/>
          <w:spacing w:val="24"/>
        </w:rPr>
        <w:t xml:space="preserve"> </w:t>
      </w:r>
      <w:r>
        <w:rPr>
          <w:color w:val="000000"/>
        </w:rPr>
        <w:t>to</w:t>
      </w:r>
      <w:r w:rsidR="00032557" w:rsidRPr="009C0632">
        <w:rPr>
          <w:color w:val="000000"/>
          <w:spacing w:val="9"/>
        </w:rPr>
        <w:t xml:space="preserve"> </w:t>
      </w:r>
      <w:r w:rsidR="00324508">
        <w:rPr>
          <w:color w:val="000000"/>
          <w:spacing w:val="9"/>
        </w:rPr>
        <w:t xml:space="preserve">the </w:t>
      </w:r>
      <w:r w:rsidR="00032557" w:rsidRPr="009C0632">
        <w:rPr>
          <w:color w:val="000000"/>
        </w:rPr>
        <w:t>CI</w:t>
      </w:r>
      <w:r w:rsidR="00032557" w:rsidRPr="009C0632">
        <w:rPr>
          <w:color w:val="000000"/>
          <w:spacing w:val="5"/>
        </w:rPr>
        <w:t xml:space="preserve"> </w:t>
      </w:r>
      <w:r w:rsidR="00324508">
        <w:rPr>
          <w:color w:val="000000"/>
          <w:spacing w:val="5"/>
        </w:rPr>
        <w:t xml:space="preserve">service </w:t>
      </w:r>
      <w:r w:rsidR="00032557" w:rsidRPr="009C0632">
        <w:rPr>
          <w:color w:val="000000"/>
        </w:rPr>
        <w:t>or</w:t>
      </w:r>
      <w:r w:rsidR="00032557" w:rsidRPr="009C0632">
        <w:rPr>
          <w:color w:val="000000"/>
          <w:spacing w:val="5"/>
        </w:rPr>
        <w:t xml:space="preserve"> </w:t>
      </w:r>
      <w:r w:rsidR="00032557" w:rsidRPr="009C0632">
        <w:rPr>
          <w:color w:val="000000"/>
        </w:rPr>
        <w:t>B</w:t>
      </w:r>
      <w:r w:rsidR="00324508">
        <w:rPr>
          <w:color w:val="000000"/>
        </w:rPr>
        <w:t>CI service</w:t>
      </w:r>
      <w:r w:rsidR="009C0632">
        <w:rPr>
          <w:color w:val="000000"/>
          <w:w w:val="102"/>
        </w:rPr>
        <w:t>.</w:t>
      </w:r>
    </w:p>
    <w:p w14:paraId="720E358D" w14:textId="63C4C436" w:rsidR="00032557" w:rsidRPr="009C0632" w:rsidRDefault="00324508" w:rsidP="00225E82">
      <w:pPr>
        <w:pStyle w:val="ListParagraph"/>
        <w:widowControl w:val="0"/>
        <w:numPr>
          <w:ilvl w:val="0"/>
          <w:numId w:val="22"/>
        </w:numPr>
        <w:autoSpaceDE w:val="0"/>
        <w:autoSpaceDN w:val="0"/>
        <w:adjustRightInd w:val="0"/>
        <w:spacing w:after="0"/>
        <w:ind w:right="79"/>
        <w:rPr>
          <w:color w:val="000000"/>
        </w:rPr>
      </w:pPr>
      <w:proofErr w:type="gramStart"/>
      <w:r>
        <w:rPr>
          <w:color w:val="000000"/>
          <w:spacing w:val="1"/>
        </w:rPr>
        <w:t>the</w:t>
      </w:r>
      <w:proofErr w:type="gramEnd"/>
      <w:r>
        <w:rPr>
          <w:color w:val="000000"/>
          <w:spacing w:val="1"/>
        </w:rPr>
        <w:t xml:space="preserve"> </w:t>
      </w:r>
      <w:r w:rsidR="009C0632" w:rsidRPr="009C0632">
        <w:rPr>
          <w:color w:val="000000"/>
          <w:spacing w:val="1"/>
        </w:rPr>
        <w:t>M</w:t>
      </w:r>
      <w:r w:rsidR="009C0632" w:rsidRPr="009C0632">
        <w:rPr>
          <w:color w:val="000000"/>
          <w:spacing w:val="-1"/>
        </w:rPr>
        <w:t>E</w:t>
      </w:r>
      <w:r w:rsidR="009C0632" w:rsidRPr="009C0632">
        <w:rPr>
          <w:color w:val="000000"/>
        </w:rPr>
        <w:t>I</w:t>
      </w:r>
      <w:r w:rsidR="009C0632" w:rsidRPr="009C0632">
        <w:rPr>
          <w:color w:val="000000"/>
          <w:spacing w:val="10"/>
        </w:rPr>
        <w:t xml:space="preserve"> </w:t>
      </w:r>
      <w:r>
        <w:rPr>
          <w:color w:val="000000"/>
          <w:spacing w:val="10"/>
        </w:rPr>
        <w:t xml:space="preserve">service </w:t>
      </w:r>
      <w:r w:rsidR="009C0632" w:rsidRPr="009C0632">
        <w:rPr>
          <w:color w:val="000000"/>
          <w:spacing w:val="-3"/>
        </w:rPr>
        <w:t>m</w:t>
      </w:r>
      <w:r w:rsidR="009C0632" w:rsidRPr="009C0632">
        <w:rPr>
          <w:color w:val="000000"/>
          <w:spacing w:val="-1"/>
        </w:rPr>
        <w:t>a</w:t>
      </w:r>
      <w:r w:rsidR="009C0632" w:rsidRPr="009C0632">
        <w:rPr>
          <w:color w:val="000000"/>
        </w:rPr>
        <w:t>y</w:t>
      </w:r>
      <w:r w:rsidR="009C0632" w:rsidRPr="009C0632">
        <w:rPr>
          <w:color w:val="000000"/>
          <w:spacing w:val="12"/>
        </w:rPr>
        <w:t xml:space="preserve"> </w:t>
      </w:r>
      <w:r w:rsidR="009C0632" w:rsidRPr="009C0632">
        <w:rPr>
          <w:color w:val="000000"/>
        </w:rPr>
        <w:t>be</w:t>
      </w:r>
      <w:r w:rsidR="009C0632" w:rsidRPr="009C0632">
        <w:rPr>
          <w:color w:val="000000"/>
          <w:spacing w:val="6"/>
        </w:rPr>
        <w:t xml:space="preserve"> </w:t>
      </w:r>
      <w:r w:rsidR="009C0632" w:rsidRPr="009C0632">
        <w:rPr>
          <w:color w:val="000000"/>
        </w:rPr>
        <w:t>less</w:t>
      </w:r>
      <w:r w:rsidR="009C0632" w:rsidRPr="009C0632">
        <w:rPr>
          <w:color w:val="000000"/>
          <w:spacing w:val="9"/>
        </w:rPr>
        <w:t xml:space="preserve"> </w:t>
      </w:r>
      <w:r w:rsidR="009C0632" w:rsidRPr="009C0632">
        <w:rPr>
          <w:color w:val="000000"/>
        </w:rPr>
        <w:t>effe</w:t>
      </w:r>
      <w:r w:rsidR="009C0632" w:rsidRPr="009C0632">
        <w:rPr>
          <w:color w:val="000000"/>
          <w:spacing w:val="1"/>
        </w:rPr>
        <w:t>c</w:t>
      </w:r>
      <w:r w:rsidR="009C0632" w:rsidRPr="009C0632">
        <w:rPr>
          <w:color w:val="000000"/>
        </w:rPr>
        <w:t>tive</w:t>
      </w:r>
      <w:r w:rsidR="009C0632" w:rsidRPr="009C0632">
        <w:rPr>
          <w:color w:val="000000"/>
          <w:spacing w:val="17"/>
        </w:rPr>
        <w:t xml:space="preserve"> </w:t>
      </w:r>
      <w:r w:rsidR="009C0632" w:rsidRPr="009C0632">
        <w:rPr>
          <w:color w:val="000000"/>
        </w:rPr>
        <w:t>t</w:t>
      </w:r>
      <w:r w:rsidR="009C0632" w:rsidRPr="009C0632">
        <w:rPr>
          <w:color w:val="000000"/>
          <w:spacing w:val="1"/>
        </w:rPr>
        <w:t>ha</w:t>
      </w:r>
      <w:r w:rsidR="009C0632" w:rsidRPr="009C0632">
        <w:rPr>
          <w:color w:val="000000"/>
        </w:rPr>
        <w:t>n</w:t>
      </w:r>
      <w:r w:rsidR="009C0632" w:rsidRPr="009C0632">
        <w:rPr>
          <w:color w:val="000000"/>
          <w:spacing w:val="9"/>
        </w:rPr>
        <w:t xml:space="preserve"> </w:t>
      </w:r>
      <w:r>
        <w:rPr>
          <w:color w:val="000000"/>
          <w:spacing w:val="9"/>
        </w:rPr>
        <w:t xml:space="preserve">the </w:t>
      </w:r>
      <w:r w:rsidR="009C0632" w:rsidRPr="009C0632">
        <w:rPr>
          <w:color w:val="000000"/>
          <w:w w:val="102"/>
        </w:rPr>
        <w:t>CI</w:t>
      </w:r>
      <w:r>
        <w:rPr>
          <w:color w:val="000000"/>
          <w:w w:val="102"/>
        </w:rPr>
        <w:t xml:space="preserve"> service</w:t>
      </w:r>
      <w:r w:rsidR="00032557" w:rsidRPr="009C0632">
        <w:rPr>
          <w:color w:val="000000"/>
          <w:w w:val="102"/>
        </w:rPr>
        <w:t>.</w:t>
      </w:r>
    </w:p>
    <w:p w14:paraId="016648A5" w14:textId="262E9618" w:rsidR="009C0632" w:rsidRDefault="00324508" w:rsidP="00225E82">
      <w:pPr>
        <w:pStyle w:val="ListParagraph"/>
        <w:widowControl w:val="0"/>
        <w:numPr>
          <w:ilvl w:val="0"/>
          <w:numId w:val="22"/>
        </w:numPr>
        <w:autoSpaceDE w:val="0"/>
        <w:autoSpaceDN w:val="0"/>
        <w:adjustRightInd w:val="0"/>
        <w:spacing w:after="0"/>
        <w:ind w:right="79"/>
        <w:rPr>
          <w:color w:val="000000"/>
        </w:rPr>
      </w:pPr>
      <w:proofErr w:type="gramStart"/>
      <w:r>
        <w:rPr>
          <w:color w:val="000000"/>
        </w:rPr>
        <w:t>the</w:t>
      </w:r>
      <w:proofErr w:type="gramEnd"/>
      <w:r>
        <w:rPr>
          <w:color w:val="000000"/>
        </w:rPr>
        <w:t xml:space="preserve"> </w:t>
      </w:r>
      <w:r w:rsidR="009C0632">
        <w:rPr>
          <w:color w:val="000000"/>
        </w:rPr>
        <w:t xml:space="preserve">MEI </w:t>
      </w:r>
      <w:r>
        <w:rPr>
          <w:color w:val="000000"/>
        </w:rPr>
        <w:t xml:space="preserve">service </w:t>
      </w:r>
      <w:r w:rsidR="009C0632">
        <w:rPr>
          <w:color w:val="000000"/>
        </w:rPr>
        <w:t xml:space="preserve">was not more effective than </w:t>
      </w:r>
      <w:r>
        <w:rPr>
          <w:color w:val="000000"/>
        </w:rPr>
        <w:t xml:space="preserve">the </w:t>
      </w:r>
      <w:r w:rsidR="009C0632">
        <w:rPr>
          <w:color w:val="000000"/>
        </w:rPr>
        <w:t>BCI</w:t>
      </w:r>
      <w:r>
        <w:rPr>
          <w:color w:val="000000"/>
        </w:rPr>
        <w:t xml:space="preserve"> service</w:t>
      </w:r>
      <w:r w:rsidR="009C0632">
        <w:rPr>
          <w:color w:val="000000"/>
        </w:rPr>
        <w:t xml:space="preserve"> in any population.</w:t>
      </w:r>
    </w:p>
    <w:p w14:paraId="06E6728A" w14:textId="4EAFBB48" w:rsidR="003A089C" w:rsidRPr="00032557" w:rsidRDefault="003D4F79" w:rsidP="007700D1">
      <w:pPr>
        <w:pStyle w:val="Heading3"/>
        <w:spacing w:before="240"/>
      </w:pPr>
      <w:bookmarkStart w:id="13" w:name="_Toc398117449"/>
      <w:r>
        <w:t>C</w:t>
      </w:r>
      <w:r w:rsidR="003A089C">
        <w:t>ost-effectiveness</w:t>
      </w:r>
      <w:bookmarkEnd w:id="13"/>
    </w:p>
    <w:p w14:paraId="7EF99A9A" w14:textId="0E208663" w:rsidR="003A089C" w:rsidRDefault="00F71E3C" w:rsidP="00225E82">
      <w:pPr>
        <w:widowControl w:val="0"/>
        <w:autoSpaceDE w:val="0"/>
        <w:autoSpaceDN w:val="0"/>
        <w:adjustRightInd w:val="0"/>
        <w:spacing w:after="0"/>
        <w:ind w:right="459"/>
        <w:rPr>
          <w:color w:val="000000"/>
        </w:rPr>
      </w:pPr>
      <w:r>
        <w:rPr>
          <w:color w:val="000000"/>
          <w:spacing w:val="1"/>
        </w:rPr>
        <w:t>The MSAC noted that a cost effectiveness analysis was not undertaken due to lack of evidence.</w:t>
      </w:r>
      <w:r w:rsidR="00457A45">
        <w:rPr>
          <w:color w:val="000000"/>
        </w:rPr>
        <w:t xml:space="preserve">  </w:t>
      </w:r>
    </w:p>
    <w:p w14:paraId="3CE9582C" w14:textId="77777777" w:rsidR="007700D1" w:rsidRDefault="007700D1" w:rsidP="007700D1">
      <w:pPr>
        <w:pStyle w:val="Heading2"/>
      </w:pPr>
      <w:bookmarkStart w:id="14" w:name="_Toc398117450"/>
      <w:r>
        <w:lastRenderedPageBreak/>
        <w:t>MSAC Recommendation for 1137</w:t>
      </w:r>
      <w:bookmarkEnd w:id="14"/>
    </w:p>
    <w:p w14:paraId="733C2517" w14:textId="58C7A89E" w:rsidR="00503142" w:rsidRDefault="00324508" w:rsidP="00225E82">
      <w:pPr>
        <w:widowControl w:val="0"/>
        <w:autoSpaceDE w:val="0"/>
        <w:autoSpaceDN w:val="0"/>
        <w:adjustRightInd w:val="0"/>
        <w:spacing w:after="0"/>
        <w:ind w:right="69"/>
        <w:rPr>
          <w:color w:val="000000"/>
          <w:spacing w:val="1"/>
        </w:rPr>
      </w:pPr>
      <w:r>
        <w:rPr>
          <w:color w:val="000000"/>
          <w:spacing w:val="1"/>
        </w:rPr>
        <w:t>Having considered the evidence, t</w:t>
      </w:r>
      <w:r w:rsidR="00503142">
        <w:rPr>
          <w:color w:val="000000"/>
          <w:spacing w:val="1"/>
        </w:rPr>
        <w:t xml:space="preserve">he </w:t>
      </w:r>
      <w:r w:rsidR="00457A45">
        <w:rPr>
          <w:color w:val="000000"/>
          <w:spacing w:val="1"/>
        </w:rPr>
        <w:t>MSAC</w:t>
      </w:r>
      <w:r w:rsidR="00503142">
        <w:rPr>
          <w:color w:val="000000"/>
          <w:spacing w:val="1"/>
        </w:rPr>
        <w:t>:</w:t>
      </w:r>
    </w:p>
    <w:p w14:paraId="5755B5A7" w14:textId="200B2ECB" w:rsidR="00503142" w:rsidRPr="00503142" w:rsidRDefault="00032557" w:rsidP="00225E82">
      <w:pPr>
        <w:pStyle w:val="ListParagraph"/>
        <w:widowControl w:val="0"/>
        <w:numPr>
          <w:ilvl w:val="0"/>
          <w:numId w:val="24"/>
        </w:numPr>
        <w:autoSpaceDE w:val="0"/>
        <w:autoSpaceDN w:val="0"/>
        <w:adjustRightInd w:val="0"/>
        <w:spacing w:after="0"/>
        <w:ind w:right="69"/>
        <w:rPr>
          <w:color w:val="000000"/>
        </w:rPr>
      </w:pPr>
      <w:proofErr w:type="gramStart"/>
      <w:r w:rsidRPr="00503142">
        <w:rPr>
          <w:color w:val="000000"/>
          <w:spacing w:val="-2"/>
        </w:rPr>
        <w:t>a</w:t>
      </w:r>
      <w:r w:rsidRPr="00503142">
        <w:rPr>
          <w:color w:val="000000"/>
          <w:spacing w:val="1"/>
        </w:rPr>
        <w:t>g</w:t>
      </w:r>
      <w:r w:rsidRPr="00503142">
        <w:rPr>
          <w:color w:val="000000"/>
        </w:rPr>
        <w:t>reed</w:t>
      </w:r>
      <w:proofErr w:type="gramEnd"/>
      <w:r w:rsidRPr="00503142">
        <w:rPr>
          <w:color w:val="000000"/>
          <w:spacing w:val="13"/>
        </w:rPr>
        <w:t xml:space="preserve"> </w:t>
      </w:r>
      <w:r w:rsidRPr="00503142">
        <w:rPr>
          <w:color w:val="000000"/>
        </w:rPr>
        <w:t>t</w:t>
      </w:r>
      <w:r w:rsidRPr="00503142">
        <w:rPr>
          <w:color w:val="000000"/>
          <w:spacing w:val="1"/>
        </w:rPr>
        <w:t>ha</w:t>
      </w:r>
      <w:r w:rsidRPr="00503142">
        <w:rPr>
          <w:color w:val="000000"/>
        </w:rPr>
        <w:t>t</w:t>
      </w:r>
      <w:r w:rsidRPr="00503142">
        <w:rPr>
          <w:color w:val="000000"/>
          <w:spacing w:val="8"/>
        </w:rPr>
        <w:t xml:space="preserve"> </w:t>
      </w:r>
      <w:r w:rsidR="00503142">
        <w:rPr>
          <w:color w:val="000000"/>
          <w:spacing w:val="8"/>
        </w:rPr>
        <w:t xml:space="preserve">MEI was </w:t>
      </w:r>
      <w:r w:rsidR="00F71E3C">
        <w:rPr>
          <w:color w:val="000000"/>
        </w:rPr>
        <w:t>for</w:t>
      </w:r>
      <w:r w:rsidRPr="00503142">
        <w:rPr>
          <w:color w:val="000000"/>
          <w:spacing w:val="4"/>
        </w:rPr>
        <w:t xml:space="preserve"> </w:t>
      </w:r>
      <w:r w:rsidR="00503142">
        <w:rPr>
          <w:color w:val="000000"/>
          <w:spacing w:val="1"/>
        </w:rPr>
        <w:t>people</w:t>
      </w:r>
      <w:r w:rsidRPr="00503142">
        <w:rPr>
          <w:color w:val="000000"/>
          <w:spacing w:val="16"/>
        </w:rPr>
        <w:t xml:space="preserve"> </w:t>
      </w:r>
      <w:r w:rsidRPr="00503142">
        <w:rPr>
          <w:color w:val="000000"/>
          <w:spacing w:val="1"/>
        </w:rPr>
        <w:t>w</w:t>
      </w:r>
      <w:r w:rsidRPr="00503142">
        <w:rPr>
          <w:color w:val="000000"/>
        </w:rPr>
        <w:t>ho</w:t>
      </w:r>
      <w:r w:rsidRPr="00503142">
        <w:rPr>
          <w:color w:val="000000"/>
          <w:spacing w:val="9"/>
        </w:rPr>
        <w:t xml:space="preserve"> </w:t>
      </w:r>
      <w:r w:rsidR="00457A45">
        <w:rPr>
          <w:color w:val="000000"/>
        </w:rPr>
        <w:t>could not</w:t>
      </w:r>
      <w:r w:rsidRPr="00503142">
        <w:rPr>
          <w:color w:val="000000"/>
          <w:spacing w:val="14"/>
        </w:rPr>
        <w:t xml:space="preserve"> </w:t>
      </w:r>
      <w:r w:rsidRPr="00503142">
        <w:rPr>
          <w:color w:val="000000"/>
          <w:spacing w:val="-2"/>
        </w:rPr>
        <w:t>t</w:t>
      </w:r>
      <w:r w:rsidRPr="00503142">
        <w:rPr>
          <w:color w:val="000000"/>
          <w:spacing w:val="1"/>
        </w:rPr>
        <w:t>o</w:t>
      </w:r>
      <w:r w:rsidRPr="00503142">
        <w:rPr>
          <w:color w:val="000000"/>
        </w:rPr>
        <w:t>le</w:t>
      </w:r>
      <w:r w:rsidRPr="00503142">
        <w:rPr>
          <w:color w:val="000000"/>
          <w:spacing w:val="2"/>
        </w:rPr>
        <w:t>r</w:t>
      </w:r>
      <w:r w:rsidRPr="00503142">
        <w:rPr>
          <w:color w:val="000000"/>
          <w:spacing w:val="-1"/>
        </w:rPr>
        <w:t>a</w:t>
      </w:r>
      <w:r w:rsidRPr="00503142">
        <w:rPr>
          <w:color w:val="000000"/>
        </w:rPr>
        <w:t>te</w:t>
      </w:r>
      <w:r w:rsidRPr="00503142">
        <w:rPr>
          <w:color w:val="000000"/>
          <w:spacing w:val="14"/>
        </w:rPr>
        <w:t xml:space="preserve"> </w:t>
      </w:r>
      <w:r w:rsidRPr="00503142">
        <w:rPr>
          <w:color w:val="000000"/>
          <w:spacing w:val="1"/>
        </w:rPr>
        <w:t>oc</w:t>
      </w:r>
      <w:r w:rsidRPr="00503142">
        <w:rPr>
          <w:color w:val="000000"/>
        </w:rPr>
        <w:t>c</w:t>
      </w:r>
      <w:r w:rsidRPr="00503142">
        <w:rPr>
          <w:color w:val="000000"/>
          <w:spacing w:val="-2"/>
        </w:rPr>
        <w:t>l</w:t>
      </w:r>
      <w:r w:rsidRPr="00503142">
        <w:rPr>
          <w:color w:val="000000"/>
          <w:spacing w:val="1"/>
        </w:rPr>
        <w:t>us</w:t>
      </w:r>
      <w:r w:rsidRPr="00503142">
        <w:rPr>
          <w:color w:val="000000"/>
        </w:rPr>
        <w:t>ion</w:t>
      </w:r>
      <w:r w:rsidRPr="00503142">
        <w:rPr>
          <w:color w:val="000000"/>
          <w:spacing w:val="18"/>
        </w:rPr>
        <w:t xml:space="preserve"> </w:t>
      </w:r>
      <w:r w:rsidRPr="00503142">
        <w:rPr>
          <w:color w:val="000000"/>
        </w:rPr>
        <w:t>of</w:t>
      </w:r>
      <w:r w:rsidRPr="00503142">
        <w:rPr>
          <w:color w:val="000000"/>
          <w:spacing w:val="5"/>
        </w:rPr>
        <w:t xml:space="preserve"> </w:t>
      </w:r>
      <w:r w:rsidRPr="00503142">
        <w:rPr>
          <w:color w:val="000000"/>
        </w:rPr>
        <w:t>the</w:t>
      </w:r>
      <w:r w:rsidRPr="00503142">
        <w:rPr>
          <w:color w:val="000000"/>
          <w:spacing w:val="7"/>
        </w:rPr>
        <w:t xml:space="preserve"> </w:t>
      </w:r>
      <w:r w:rsidRPr="00503142">
        <w:rPr>
          <w:color w:val="000000"/>
          <w:w w:val="102"/>
        </w:rPr>
        <w:t xml:space="preserve">ear </w:t>
      </w:r>
      <w:r w:rsidRPr="00503142">
        <w:rPr>
          <w:color w:val="000000"/>
        </w:rPr>
        <w:t>c</w:t>
      </w:r>
      <w:r w:rsidRPr="00503142">
        <w:rPr>
          <w:color w:val="000000"/>
          <w:spacing w:val="-1"/>
        </w:rPr>
        <w:t>a</w:t>
      </w:r>
      <w:r w:rsidRPr="00503142">
        <w:rPr>
          <w:color w:val="000000"/>
        </w:rPr>
        <w:t>n</w:t>
      </w:r>
      <w:r w:rsidRPr="00503142">
        <w:rPr>
          <w:color w:val="000000"/>
          <w:spacing w:val="-1"/>
        </w:rPr>
        <w:t>a</w:t>
      </w:r>
      <w:r w:rsidRPr="00503142">
        <w:rPr>
          <w:color w:val="000000"/>
        </w:rPr>
        <w:t>l.</w:t>
      </w:r>
      <w:r w:rsidRPr="00503142">
        <w:rPr>
          <w:color w:val="000000"/>
          <w:spacing w:val="12"/>
        </w:rPr>
        <w:t xml:space="preserve"> </w:t>
      </w:r>
    </w:p>
    <w:p w14:paraId="7239D822" w14:textId="1B0D4890" w:rsidR="00503142" w:rsidRPr="00503142" w:rsidRDefault="00503142" w:rsidP="00225E82">
      <w:pPr>
        <w:pStyle w:val="ListParagraph"/>
        <w:widowControl w:val="0"/>
        <w:numPr>
          <w:ilvl w:val="0"/>
          <w:numId w:val="24"/>
        </w:numPr>
        <w:autoSpaceDE w:val="0"/>
        <w:autoSpaceDN w:val="0"/>
        <w:adjustRightInd w:val="0"/>
        <w:spacing w:after="0"/>
        <w:ind w:right="69"/>
        <w:rPr>
          <w:color w:val="000000"/>
        </w:rPr>
      </w:pPr>
      <w:proofErr w:type="gramStart"/>
      <w:r>
        <w:rPr>
          <w:color w:val="000000"/>
        </w:rPr>
        <w:t>noted</w:t>
      </w:r>
      <w:proofErr w:type="gramEnd"/>
      <w:r w:rsidR="00032557" w:rsidRPr="00503142">
        <w:rPr>
          <w:color w:val="000000"/>
          <w:spacing w:val="18"/>
        </w:rPr>
        <w:t xml:space="preserve"> </w:t>
      </w:r>
      <w:r w:rsidR="00032557" w:rsidRPr="00503142">
        <w:rPr>
          <w:color w:val="000000"/>
        </w:rPr>
        <w:t>th</w:t>
      </w:r>
      <w:r w:rsidR="00032557" w:rsidRPr="00503142">
        <w:rPr>
          <w:color w:val="000000"/>
          <w:spacing w:val="-1"/>
        </w:rPr>
        <w:t>a</w:t>
      </w:r>
      <w:r w:rsidR="00032557" w:rsidRPr="00503142">
        <w:rPr>
          <w:color w:val="000000"/>
        </w:rPr>
        <w:t>t</w:t>
      </w:r>
      <w:r w:rsidR="00032557" w:rsidRPr="00503142">
        <w:rPr>
          <w:color w:val="000000"/>
          <w:spacing w:val="8"/>
        </w:rPr>
        <w:t xml:space="preserve"> </w:t>
      </w:r>
      <w:r w:rsidR="00032557" w:rsidRPr="00503142">
        <w:rPr>
          <w:color w:val="000000"/>
        </w:rPr>
        <w:t>s</w:t>
      </w:r>
      <w:r w:rsidR="00032557" w:rsidRPr="00503142">
        <w:rPr>
          <w:color w:val="000000"/>
          <w:spacing w:val="2"/>
        </w:rPr>
        <w:t>o</w:t>
      </w:r>
      <w:r w:rsidR="00032557" w:rsidRPr="00503142">
        <w:rPr>
          <w:color w:val="000000"/>
        </w:rPr>
        <w:t>me</w:t>
      </w:r>
      <w:r w:rsidR="00032557" w:rsidRPr="00503142">
        <w:rPr>
          <w:color w:val="000000"/>
          <w:spacing w:val="10"/>
        </w:rPr>
        <w:t xml:space="preserve"> </w:t>
      </w:r>
      <w:r w:rsidR="00032557" w:rsidRPr="00503142">
        <w:rPr>
          <w:color w:val="000000"/>
        </w:rPr>
        <w:t>p</w:t>
      </w:r>
      <w:r w:rsidR="00F71E3C">
        <w:rPr>
          <w:color w:val="000000"/>
        </w:rPr>
        <w:t>eople</w:t>
      </w:r>
      <w:r w:rsidR="00032557" w:rsidRPr="00503142">
        <w:rPr>
          <w:color w:val="000000"/>
          <w:spacing w:val="15"/>
        </w:rPr>
        <w:t xml:space="preserve"> </w:t>
      </w:r>
      <w:r w:rsidR="00D84DB0">
        <w:rPr>
          <w:color w:val="000000"/>
        </w:rPr>
        <w:t>may</w:t>
      </w:r>
      <w:r w:rsidR="00032557" w:rsidRPr="00503142">
        <w:rPr>
          <w:color w:val="000000"/>
          <w:spacing w:val="12"/>
        </w:rPr>
        <w:t xml:space="preserve"> </w:t>
      </w:r>
      <w:r>
        <w:rPr>
          <w:color w:val="000000"/>
          <w:spacing w:val="2"/>
        </w:rPr>
        <w:t>opt for</w:t>
      </w:r>
      <w:r w:rsidR="00032557" w:rsidRPr="00503142">
        <w:rPr>
          <w:color w:val="000000"/>
          <w:spacing w:val="16"/>
        </w:rPr>
        <w:t xml:space="preserve"> </w:t>
      </w:r>
      <w:r w:rsidR="00324508">
        <w:rPr>
          <w:color w:val="000000"/>
          <w:spacing w:val="16"/>
        </w:rPr>
        <w:t xml:space="preserve">the </w:t>
      </w:r>
      <w:r w:rsidR="00032557" w:rsidRPr="00503142">
        <w:rPr>
          <w:color w:val="000000"/>
        </w:rPr>
        <w:t>MEI</w:t>
      </w:r>
      <w:r w:rsidR="00032557" w:rsidRPr="00503142">
        <w:rPr>
          <w:color w:val="000000"/>
          <w:spacing w:val="9"/>
        </w:rPr>
        <w:t xml:space="preserve"> </w:t>
      </w:r>
      <w:r w:rsidR="00457A45">
        <w:rPr>
          <w:color w:val="000000"/>
        </w:rPr>
        <w:t>out of convenience</w:t>
      </w:r>
      <w:r w:rsidR="00032557" w:rsidRPr="00503142">
        <w:rPr>
          <w:color w:val="000000"/>
          <w:w w:val="102"/>
        </w:rPr>
        <w:t>.</w:t>
      </w:r>
    </w:p>
    <w:p w14:paraId="5589FD4D" w14:textId="77777777" w:rsidR="00F71E3C" w:rsidRDefault="00032557" w:rsidP="00225E82">
      <w:pPr>
        <w:pStyle w:val="ListParagraph"/>
        <w:widowControl w:val="0"/>
        <w:numPr>
          <w:ilvl w:val="0"/>
          <w:numId w:val="24"/>
        </w:numPr>
        <w:autoSpaceDE w:val="0"/>
        <w:autoSpaceDN w:val="0"/>
        <w:adjustRightInd w:val="0"/>
        <w:spacing w:after="0"/>
        <w:ind w:right="-20"/>
        <w:rPr>
          <w:color w:val="000000"/>
        </w:rPr>
      </w:pPr>
      <w:proofErr w:type="gramStart"/>
      <w:r w:rsidRPr="00503142">
        <w:rPr>
          <w:color w:val="000000"/>
        </w:rPr>
        <w:t>noted</w:t>
      </w:r>
      <w:proofErr w:type="gramEnd"/>
      <w:r w:rsidRPr="00503142">
        <w:rPr>
          <w:color w:val="000000"/>
          <w:spacing w:val="11"/>
        </w:rPr>
        <w:t xml:space="preserve"> </w:t>
      </w:r>
      <w:r w:rsidR="00503142" w:rsidRPr="00503142">
        <w:rPr>
          <w:color w:val="000000"/>
        </w:rPr>
        <w:t xml:space="preserve">that substituting </w:t>
      </w:r>
      <w:r w:rsidR="00324508">
        <w:rPr>
          <w:color w:val="000000"/>
        </w:rPr>
        <w:t xml:space="preserve">the </w:t>
      </w:r>
      <w:r w:rsidR="00503142" w:rsidRPr="00503142">
        <w:rPr>
          <w:color w:val="000000"/>
        </w:rPr>
        <w:t xml:space="preserve">MEI for </w:t>
      </w:r>
      <w:r w:rsidR="00324508">
        <w:rPr>
          <w:color w:val="000000"/>
        </w:rPr>
        <w:t xml:space="preserve">the </w:t>
      </w:r>
      <w:r w:rsidR="00503142" w:rsidRPr="00503142">
        <w:rPr>
          <w:color w:val="000000"/>
        </w:rPr>
        <w:t>B</w:t>
      </w:r>
      <w:r w:rsidR="00F71E3C">
        <w:rPr>
          <w:color w:val="000000"/>
        </w:rPr>
        <w:t>CI</w:t>
      </w:r>
      <w:r w:rsidR="00503142" w:rsidRPr="00503142">
        <w:rPr>
          <w:color w:val="000000"/>
        </w:rPr>
        <w:t xml:space="preserve"> and CI </w:t>
      </w:r>
      <w:r w:rsidR="00324508">
        <w:rPr>
          <w:color w:val="000000"/>
        </w:rPr>
        <w:t xml:space="preserve">services </w:t>
      </w:r>
      <w:r w:rsidR="00503142" w:rsidRPr="00503142">
        <w:rPr>
          <w:color w:val="000000"/>
        </w:rPr>
        <w:t xml:space="preserve">would </w:t>
      </w:r>
      <w:r w:rsidR="00F71E3C">
        <w:rPr>
          <w:color w:val="000000"/>
        </w:rPr>
        <w:t>lead to an</w:t>
      </w:r>
      <w:r w:rsidR="00503142" w:rsidRPr="00503142">
        <w:rPr>
          <w:color w:val="000000"/>
        </w:rPr>
        <w:t xml:space="preserve"> overall </w:t>
      </w:r>
      <w:r w:rsidR="00457A45">
        <w:rPr>
          <w:color w:val="000000"/>
        </w:rPr>
        <w:t>cost saving.</w:t>
      </w:r>
      <w:r w:rsidR="00324508">
        <w:rPr>
          <w:color w:val="000000"/>
        </w:rPr>
        <w:t xml:space="preserve">  </w:t>
      </w:r>
    </w:p>
    <w:p w14:paraId="5FC6231E" w14:textId="1DCC813C" w:rsidR="00F71E3C" w:rsidRPr="00503142" w:rsidRDefault="00F71E3C" w:rsidP="00F71E3C">
      <w:pPr>
        <w:pStyle w:val="ListParagraph"/>
        <w:widowControl w:val="0"/>
        <w:numPr>
          <w:ilvl w:val="0"/>
          <w:numId w:val="24"/>
        </w:numPr>
        <w:autoSpaceDE w:val="0"/>
        <w:autoSpaceDN w:val="0"/>
        <w:adjustRightInd w:val="0"/>
        <w:spacing w:after="0"/>
        <w:ind w:right="-20"/>
        <w:rPr>
          <w:color w:val="000000"/>
        </w:rPr>
      </w:pPr>
      <w:proofErr w:type="gramStart"/>
      <w:r>
        <w:rPr>
          <w:color w:val="000000"/>
          <w:spacing w:val="-2"/>
        </w:rPr>
        <w:t>agreed</w:t>
      </w:r>
      <w:proofErr w:type="gramEnd"/>
      <w:r w:rsidRPr="00503142">
        <w:rPr>
          <w:color w:val="000000"/>
          <w:spacing w:val="20"/>
        </w:rPr>
        <w:t xml:space="preserve"> </w:t>
      </w:r>
      <w:r w:rsidRPr="00503142">
        <w:rPr>
          <w:color w:val="000000"/>
        </w:rPr>
        <w:t>t</w:t>
      </w:r>
      <w:r w:rsidRPr="00503142">
        <w:rPr>
          <w:color w:val="000000"/>
          <w:spacing w:val="1"/>
        </w:rPr>
        <w:t>h</w:t>
      </w:r>
      <w:r w:rsidRPr="00503142">
        <w:rPr>
          <w:color w:val="000000"/>
        </w:rPr>
        <w:t>at</w:t>
      </w:r>
      <w:r w:rsidRPr="00503142">
        <w:rPr>
          <w:color w:val="000000"/>
          <w:spacing w:val="8"/>
        </w:rPr>
        <w:t xml:space="preserve"> </w:t>
      </w:r>
      <w:r>
        <w:rPr>
          <w:color w:val="000000"/>
          <w:spacing w:val="8"/>
        </w:rPr>
        <w:t xml:space="preserve">the </w:t>
      </w:r>
      <w:r w:rsidRPr="00503142">
        <w:rPr>
          <w:color w:val="000000"/>
          <w:spacing w:val="2"/>
        </w:rPr>
        <w:t>M</w:t>
      </w:r>
      <w:r w:rsidRPr="00503142">
        <w:rPr>
          <w:color w:val="000000"/>
        </w:rPr>
        <w:t>EI</w:t>
      </w:r>
      <w:r w:rsidRPr="00503142">
        <w:rPr>
          <w:color w:val="000000"/>
          <w:spacing w:val="9"/>
        </w:rPr>
        <w:t xml:space="preserve"> </w:t>
      </w:r>
      <w:r>
        <w:rPr>
          <w:color w:val="000000"/>
        </w:rPr>
        <w:t>was</w:t>
      </w:r>
      <w:r w:rsidRPr="00503142">
        <w:rPr>
          <w:color w:val="000000"/>
          <w:spacing w:val="8"/>
        </w:rPr>
        <w:t xml:space="preserve"> </w:t>
      </w:r>
      <w:r w:rsidRPr="00503142">
        <w:rPr>
          <w:color w:val="000000"/>
          <w:spacing w:val="-3"/>
        </w:rPr>
        <w:t>m</w:t>
      </w:r>
      <w:r w:rsidRPr="00503142">
        <w:rPr>
          <w:color w:val="000000"/>
        </w:rPr>
        <w:t>ore</w:t>
      </w:r>
      <w:r w:rsidRPr="00503142">
        <w:rPr>
          <w:color w:val="000000"/>
          <w:spacing w:val="11"/>
        </w:rPr>
        <w:t xml:space="preserve"> </w:t>
      </w:r>
      <w:r w:rsidRPr="00503142">
        <w:rPr>
          <w:color w:val="000000"/>
        </w:rPr>
        <w:t>ex</w:t>
      </w:r>
      <w:r w:rsidRPr="00503142">
        <w:rPr>
          <w:color w:val="000000"/>
          <w:spacing w:val="1"/>
        </w:rPr>
        <w:t>p</w:t>
      </w:r>
      <w:r w:rsidRPr="00503142">
        <w:rPr>
          <w:color w:val="000000"/>
          <w:spacing w:val="-2"/>
        </w:rPr>
        <w:t>e</w:t>
      </w:r>
      <w:r w:rsidRPr="00503142">
        <w:rPr>
          <w:color w:val="000000"/>
        </w:rPr>
        <w:t>n</w:t>
      </w:r>
      <w:r w:rsidRPr="00503142">
        <w:rPr>
          <w:color w:val="000000"/>
          <w:spacing w:val="1"/>
        </w:rPr>
        <w:t>s</w:t>
      </w:r>
      <w:r w:rsidRPr="00503142">
        <w:rPr>
          <w:color w:val="000000"/>
        </w:rPr>
        <w:t>i</w:t>
      </w:r>
      <w:r w:rsidRPr="00503142">
        <w:rPr>
          <w:color w:val="000000"/>
          <w:spacing w:val="1"/>
        </w:rPr>
        <w:t>v</w:t>
      </w:r>
      <w:r w:rsidRPr="00503142">
        <w:rPr>
          <w:color w:val="000000"/>
        </w:rPr>
        <w:t>e</w:t>
      </w:r>
      <w:r w:rsidRPr="00503142">
        <w:rPr>
          <w:color w:val="000000"/>
          <w:spacing w:val="18"/>
        </w:rPr>
        <w:t xml:space="preserve"> </w:t>
      </w:r>
      <w:r w:rsidRPr="00503142">
        <w:rPr>
          <w:color w:val="000000"/>
        </w:rPr>
        <w:t>t</w:t>
      </w:r>
      <w:r w:rsidRPr="00503142">
        <w:rPr>
          <w:color w:val="000000"/>
          <w:spacing w:val="1"/>
        </w:rPr>
        <w:t>ha</w:t>
      </w:r>
      <w:r w:rsidRPr="00503142">
        <w:rPr>
          <w:color w:val="000000"/>
        </w:rPr>
        <w:t>n</w:t>
      </w:r>
      <w:r w:rsidRPr="00503142">
        <w:rPr>
          <w:color w:val="000000"/>
          <w:spacing w:val="9"/>
        </w:rPr>
        <w:t xml:space="preserve"> </w:t>
      </w:r>
      <w:r>
        <w:rPr>
          <w:color w:val="000000"/>
          <w:spacing w:val="9"/>
        </w:rPr>
        <w:t xml:space="preserve">the </w:t>
      </w:r>
      <w:r w:rsidRPr="00503142">
        <w:rPr>
          <w:color w:val="000000"/>
        </w:rPr>
        <w:t>B</w:t>
      </w:r>
      <w:r w:rsidR="0037387F">
        <w:rPr>
          <w:color w:val="000000"/>
          <w:spacing w:val="1"/>
        </w:rPr>
        <w:t>CI</w:t>
      </w:r>
      <w:r w:rsidRPr="00503142">
        <w:rPr>
          <w:color w:val="000000"/>
        </w:rPr>
        <w:t>,</w:t>
      </w:r>
      <w:r w:rsidRPr="00503142">
        <w:rPr>
          <w:color w:val="000000"/>
          <w:spacing w:val="16"/>
        </w:rPr>
        <w:t xml:space="preserve"> </w:t>
      </w:r>
      <w:r w:rsidRPr="00503142">
        <w:rPr>
          <w:color w:val="000000"/>
        </w:rPr>
        <w:t>but</w:t>
      </w:r>
      <w:r w:rsidRPr="00503142">
        <w:rPr>
          <w:color w:val="000000"/>
          <w:spacing w:val="8"/>
        </w:rPr>
        <w:t xml:space="preserve"> </w:t>
      </w:r>
      <w:r w:rsidRPr="00503142">
        <w:rPr>
          <w:color w:val="000000"/>
        </w:rPr>
        <w:t>less</w:t>
      </w:r>
      <w:r w:rsidRPr="00503142">
        <w:rPr>
          <w:color w:val="000000"/>
          <w:spacing w:val="9"/>
        </w:rPr>
        <w:t xml:space="preserve"> </w:t>
      </w:r>
      <w:r w:rsidRPr="00503142">
        <w:rPr>
          <w:color w:val="000000"/>
        </w:rPr>
        <w:t>ex</w:t>
      </w:r>
      <w:r w:rsidRPr="00503142">
        <w:rPr>
          <w:color w:val="000000"/>
          <w:spacing w:val="1"/>
        </w:rPr>
        <w:t>p</w:t>
      </w:r>
      <w:r w:rsidRPr="00503142">
        <w:rPr>
          <w:color w:val="000000"/>
          <w:spacing w:val="-1"/>
        </w:rPr>
        <w:t>e</w:t>
      </w:r>
      <w:r w:rsidRPr="00503142">
        <w:rPr>
          <w:color w:val="000000"/>
        </w:rPr>
        <w:t>n</w:t>
      </w:r>
      <w:r w:rsidRPr="00503142">
        <w:rPr>
          <w:color w:val="000000"/>
          <w:spacing w:val="1"/>
        </w:rPr>
        <w:t>s</w:t>
      </w:r>
      <w:r w:rsidRPr="00503142">
        <w:rPr>
          <w:color w:val="000000"/>
        </w:rPr>
        <w:t>ive</w:t>
      </w:r>
      <w:r w:rsidRPr="00503142">
        <w:rPr>
          <w:color w:val="000000"/>
          <w:spacing w:val="20"/>
        </w:rPr>
        <w:t xml:space="preserve"> </w:t>
      </w:r>
      <w:r w:rsidRPr="00503142">
        <w:rPr>
          <w:color w:val="000000"/>
        </w:rPr>
        <w:t>t</w:t>
      </w:r>
      <w:r w:rsidRPr="00503142">
        <w:rPr>
          <w:color w:val="000000"/>
          <w:spacing w:val="1"/>
        </w:rPr>
        <w:t>h</w:t>
      </w:r>
      <w:r w:rsidRPr="00503142">
        <w:rPr>
          <w:color w:val="000000"/>
        </w:rPr>
        <w:t>an</w:t>
      </w:r>
      <w:r w:rsidRPr="00503142">
        <w:rPr>
          <w:color w:val="000000"/>
          <w:spacing w:val="9"/>
        </w:rPr>
        <w:t xml:space="preserve"> </w:t>
      </w:r>
      <w:r>
        <w:rPr>
          <w:color w:val="000000"/>
          <w:spacing w:val="9"/>
        </w:rPr>
        <w:t xml:space="preserve">the </w:t>
      </w:r>
      <w:r w:rsidRPr="00503142">
        <w:rPr>
          <w:color w:val="000000"/>
          <w:w w:val="102"/>
        </w:rPr>
        <w:t>CI.</w:t>
      </w:r>
    </w:p>
    <w:p w14:paraId="050080C0" w14:textId="4FCC337A" w:rsidR="00457A45" w:rsidRDefault="00F71E3C" w:rsidP="00225E82">
      <w:pPr>
        <w:pStyle w:val="ListParagraph"/>
        <w:widowControl w:val="0"/>
        <w:numPr>
          <w:ilvl w:val="0"/>
          <w:numId w:val="24"/>
        </w:numPr>
        <w:autoSpaceDE w:val="0"/>
        <w:autoSpaceDN w:val="0"/>
        <w:adjustRightInd w:val="0"/>
        <w:spacing w:after="0"/>
        <w:ind w:right="-20"/>
        <w:rPr>
          <w:color w:val="000000"/>
        </w:rPr>
      </w:pPr>
      <w:r>
        <w:rPr>
          <w:color w:val="000000"/>
        </w:rPr>
        <w:t>concluded that substituting</w:t>
      </w:r>
      <w:r w:rsidR="00324508">
        <w:rPr>
          <w:color w:val="000000"/>
        </w:rPr>
        <w:t>:</w:t>
      </w:r>
    </w:p>
    <w:p w14:paraId="70C09037" w14:textId="67DFAB41" w:rsidR="00457A45" w:rsidRDefault="00324508" w:rsidP="00F71E3C">
      <w:pPr>
        <w:pStyle w:val="ListParagraph"/>
        <w:widowControl w:val="0"/>
        <w:numPr>
          <w:ilvl w:val="1"/>
          <w:numId w:val="48"/>
        </w:numPr>
        <w:autoSpaceDE w:val="0"/>
        <w:autoSpaceDN w:val="0"/>
        <w:adjustRightInd w:val="0"/>
        <w:spacing w:after="0"/>
        <w:ind w:right="-20"/>
        <w:rPr>
          <w:color w:val="000000"/>
        </w:rPr>
      </w:pPr>
      <w:r>
        <w:rPr>
          <w:color w:val="000000"/>
        </w:rPr>
        <w:t xml:space="preserve">the </w:t>
      </w:r>
      <w:r w:rsidR="00457A45" w:rsidRPr="00503142">
        <w:rPr>
          <w:color w:val="000000"/>
        </w:rPr>
        <w:t xml:space="preserve">MEI for </w:t>
      </w:r>
      <w:r>
        <w:rPr>
          <w:color w:val="000000"/>
        </w:rPr>
        <w:t xml:space="preserve">the </w:t>
      </w:r>
      <w:r w:rsidR="00503142" w:rsidRPr="00503142">
        <w:rPr>
          <w:color w:val="000000"/>
        </w:rPr>
        <w:t xml:space="preserve">CI </w:t>
      </w:r>
      <w:r w:rsidR="00457A45">
        <w:rPr>
          <w:color w:val="000000"/>
        </w:rPr>
        <w:t xml:space="preserve">would </w:t>
      </w:r>
      <w:r w:rsidR="00F71E3C">
        <w:rPr>
          <w:color w:val="000000"/>
        </w:rPr>
        <w:t>lead to</w:t>
      </w:r>
      <w:r w:rsidR="00457A45">
        <w:rPr>
          <w:color w:val="000000"/>
        </w:rPr>
        <w:t xml:space="preserve"> a cost saving</w:t>
      </w:r>
      <w:r w:rsidR="00D84DB0">
        <w:rPr>
          <w:color w:val="000000"/>
        </w:rPr>
        <w:t xml:space="preserve"> but the outcome may be less effective</w:t>
      </w:r>
      <w:r w:rsidR="00457A45">
        <w:rPr>
          <w:color w:val="000000"/>
        </w:rPr>
        <w:t>; and</w:t>
      </w:r>
    </w:p>
    <w:p w14:paraId="5E9DEEB6" w14:textId="0AB9D7F3" w:rsidR="00503142" w:rsidRDefault="00324508" w:rsidP="00F71E3C">
      <w:pPr>
        <w:pStyle w:val="ListParagraph"/>
        <w:widowControl w:val="0"/>
        <w:numPr>
          <w:ilvl w:val="1"/>
          <w:numId w:val="48"/>
        </w:numPr>
        <w:autoSpaceDE w:val="0"/>
        <w:autoSpaceDN w:val="0"/>
        <w:adjustRightInd w:val="0"/>
        <w:spacing w:after="0"/>
        <w:ind w:right="-20"/>
        <w:rPr>
          <w:color w:val="000000"/>
        </w:rPr>
      </w:pPr>
      <w:proofErr w:type="gramStart"/>
      <w:r>
        <w:rPr>
          <w:color w:val="000000"/>
        </w:rPr>
        <w:t>the</w:t>
      </w:r>
      <w:proofErr w:type="gramEnd"/>
      <w:r>
        <w:rPr>
          <w:color w:val="000000"/>
        </w:rPr>
        <w:t xml:space="preserve"> </w:t>
      </w:r>
      <w:r w:rsidR="00457A45" w:rsidRPr="00503142">
        <w:rPr>
          <w:color w:val="000000"/>
        </w:rPr>
        <w:t xml:space="preserve">MEI for </w:t>
      </w:r>
      <w:r>
        <w:rPr>
          <w:color w:val="000000"/>
        </w:rPr>
        <w:t xml:space="preserve">the </w:t>
      </w:r>
      <w:r w:rsidR="00457A45">
        <w:rPr>
          <w:color w:val="000000"/>
        </w:rPr>
        <w:t xml:space="preserve">BCI would </w:t>
      </w:r>
      <w:r w:rsidR="00F71E3C">
        <w:rPr>
          <w:color w:val="000000"/>
        </w:rPr>
        <w:t>lead to</w:t>
      </w:r>
      <w:r w:rsidR="00503142" w:rsidRPr="00503142">
        <w:rPr>
          <w:color w:val="000000"/>
        </w:rPr>
        <w:t xml:space="preserve"> a cost increase</w:t>
      </w:r>
      <w:r w:rsidR="00D84DB0">
        <w:rPr>
          <w:color w:val="000000"/>
        </w:rPr>
        <w:t xml:space="preserve"> </w:t>
      </w:r>
      <w:r w:rsidR="00F71E3C">
        <w:rPr>
          <w:color w:val="000000"/>
        </w:rPr>
        <w:t xml:space="preserve">but </w:t>
      </w:r>
      <w:r w:rsidR="00D84DB0">
        <w:rPr>
          <w:color w:val="000000"/>
        </w:rPr>
        <w:t>with no increase in effectiveness</w:t>
      </w:r>
      <w:r w:rsidR="00503142" w:rsidRPr="00503142">
        <w:rPr>
          <w:color w:val="000000"/>
        </w:rPr>
        <w:t>.</w:t>
      </w:r>
    </w:p>
    <w:p w14:paraId="66617FD9" w14:textId="105F8B69" w:rsidR="00324508" w:rsidRDefault="008E5EF2" w:rsidP="00C6466D">
      <w:pPr>
        <w:pStyle w:val="Heading1"/>
      </w:pPr>
      <w:bookmarkStart w:id="15" w:name="_Toc398117451"/>
      <w:r>
        <w:t>Comparison of agreed PICO criteria – 1137 versus 1365</w:t>
      </w:r>
      <w:bookmarkEnd w:id="15"/>
    </w:p>
    <w:p w14:paraId="3C73F0B8" w14:textId="4A35234A" w:rsidR="008E5EF2" w:rsidRDefault="008E5EF2" w:rsidP="00225E82">
      <w:r>
        <w:t xml:space="preserve">Following significant discussion, and after consultation with </w:t>
      </w:r>
      <w:r w:rsidR="00596DEA">
        <w:t xml:space="preserve">the relevant member of </w:t>
      </w:r>
      <w:r>
        <w:t>the Health Expert S</w:t>
      </w:r>
      <w:r w:rsidR="00596DEA">
        <w:t>tanding</w:t>
      </w:r>
      <w:r>
        <w:t xml:space="preserve"> Panel and the Applicant, the PASC has agreed upon a PICO that differs significantly from the previous application.  Table </w:t>
      </w:r>
      <w:r w:rsidR="0037387F">
        <w:t>1</w:t>
      </w:r>
      <w:r>
        <w:t xml:space="preserve"> summarises the key differences.</w:t>
      </w:r>
    </w:p>
    <w:p w14:paraId="4E627AE5" w14:textId="425C8F63" w:rsidR="00707076" w:rsidRDefault="00707076" w:rsidP="00707076">
      <w:pPr>
        <w:pStyle w:val="Caption"/>
        <w:keepNext/>
        <w:spacing w:after="0"/>
      </w:pPr>
      <w:r>
        <w:t xml:space="preserve">Table </w:t>
      </w:r>
      <w:r>
        <w:rPr>
          <w:noProof/>
        </w:rPr>
        <w:t>1</w:t>
      </w:r>
      <w:r>
        <w:t xml:space="preserve">: </w:t>
      </w:r>
      <w:r w:rsidRPr="00524C64">
        <w:t>Differences in PICO – Assessment 1137 compared to Current Application 1365</w:t>
      </w:r>
    </w:p>
    <w:tbl>
      <w:tblPr>
        <w:tblStyle w:val="TableGrid"/>
        <w:tblW w:w="0" w:type="auto"/>
        <w:tblBorders>
          <w:insideH w:val="single" w:sz="4" w:space="0" w:color="auto"/>
        </w:tblBorders>
        <w:tblLook w:val="04A0" w:firstRow="1" w:lastRow="0" w:firstColumn="1" w:lastColumn="0" w:noHBand="0" w:noVBand="1"/>
        <w:tblCaption w:val="Table 1: Differences in PICO – Assessment 1137 compared to Current Application 1365"/>
      </w:tblPr>
      <w:tblGrid>
        <w:gridCol w:w="1150"/>
        <w:gridCol w:w="2786"/>
        <w:gridCol w:w="5306"/>
      </w:tblGrid>
      <w:tr w:rsidR="008E5EF2" w:rsidRPr="008E5EF2" w14:paraId="3093B963" w14:textId="77777777" w:rsidTr="003141B4">
        <w:trPr>
          <w:cantSplit/>
          <w:tblHeader/>
        </w:trPr>
        <w:tc>
          <w:tcPr>
            <w:tcW w:w="1150" w:type="dxa"/>
          </w:tcPr>
          <w:p w14:paraId="37276CDE" w14:textId="77777777" w:rsidR="008E5EF2" w:rsidRPr="008E5EF2" w:rsidRDefault="008E5EF2" w:rsidP="00707076">
            <w:pPr>
              <w:spacing w:after="0" w:line="240" w:lineRule="auto"/>
              <w:rPr>
                <w:rFonts w:asciiTheme="minorHAnsi" w:hAnsiTheme="minorHAnsi"/>
                <w:b/>
                <w:sz w:val="18"/>
                <w:szCs w:val="18"/>
              </w:rPr>
            </w:pPr>
          </w:p>
        </w:tc>
        <w:tc>
          <w:tcPr>
            <w:tcW w:w="2786" w:type="dxa"/>
          </w:tcPr>
          <w:p w14:paraId="7E88541D" w14:textId="7F6C3364" w:rsidR="008E5EF2" w:rsidRPr="008E5EF2" w:rsidRDefault="008E5EF2" w:rsidP="00707076">
            <w:pPr>
              <w:spacing w:after="0" w:line="240" w:lineRule="auto"/>
              <w:rPr>
                <w:rFonts w:asciiTheme="minorHAnsi" w:hAnsiTheme="minorHAnsi"/>
                <w:b/>
                <w:sz w:val="18"/>
                <w:szCs w:val="18"/>
              </w:rPr>
            </w:pPr>
            <w:r w:rsidRPr="008E5EF2">
              <w:rPr>
                <w:rFonts w:asciiTheme="minorHAnsi" w:hAnsiTheme="minorHAnsi"/>
                <w:b/>
                <w:sz w:val="18"/>
                <w:szCs w:val="18"/>
              </w:rPr>
              <w:t>1137 Previous</w:t>
            </w:r>
          </w:p>
        </w:tc>
        <w:tc>
          <w:tcPr>
            <w:tcW w:w="5306" w:type="dxa"/>
          </w:tcPr>
          <w:p w14:paraId="4F0FEA13" w14:textId="43E33B71" w:rsidR="008E5EF2" w:rsidRPr="008E5EF2" w:rsidRDefault="008E5EF2" w:rsidP="00707076">
            <w:pPr>
              <w:spacing w:after="0" w:line="240" w:lineRule="auto"/>
              <w:rPr>
                <w:rFonts w:asciiTheme="minorHAnsi" w:hAnsiTheme="minorHAnsi"/>
                <w:b/>
                <w:sz w:val="18"/>
                <w:szCs w:val="18"/>
              </w:rPr>
            </w:pPr>
            <w:r w:rsidRPr="008E5EF2">
              <w:rPr>
                <w:rFonts w:asciiTheme="minorHAnsi" w:hAnsiTheme="minorHAnsi"/>
                <w:b/>
                <w:sz w:val="18"/>
                <w:szCs w:val="18"/>
              </w:rPr>
              <w:t>1365 Current</w:t>
            </w:r>
          </w:p>
        </w:tc>
      </w:tr>
      <w:tr w:rsidR="008E5EF2" w:rsidRPr="00707076" w14:paraId="185778B2" w14:textId="77777777" w:rsidTr="0027096C">
        <w:tc>
          <w:tcPr>
            <w:tcW w:w="1150" w:type="dxa"/>
          </w:tcPr>
          <w:p w14:paraId="2E3BE6AE" w14:textId="2B767EFE" w:rsidR="008E5EF2" w:rsidRPr="00707076" w:rsidRDefault="008E5EF2" w:rsidP="00707076">
            <w:pPr>
              <w:spacing w:after="0" w:line="240" w:lineRule="auto"/>
              <w:rPr>
                <w:rFonts w:asciiTheme="minorHAnsi" w:hAnsiTheme="minorHAnsi"/>
                <w:sz w:val="18"/>
                <w:szCs w:val="18"/>
              </w:rPr>
            </w:pPr>
            <w:r w:rsidRPr="00707076">
              <w:rPr>
                <w:rFonts w:asciiTheme="minorHAnsi" w:hAnsiTheme="minorHAnsi"/>
                <w:sz w:val="18"/>
                <w:szCs w:val="18"/>
              </w:rPr>
              <w:t>Population</w:t>
            </w:r>
          </w:p>
        </w:tc>
        <w:tc>
          <w:tcPr>
            <w:tcW w:w="2786" w:type="dxa"/>
          </w:tcPr>
          <w:p w14:paraId="4B0D6146" w14:textId="7571697F" w:rsidR="008E5EF2" w:rsidRPr="00707076" w:rsidRDefault="008E5EF2" w:rsidP="00803478">
            <w:pPr>
              <w:spacing w:after="0" w:line="240" w:lineRule="auto"/>
              <w:rPr>
                <w:rFonts w:asciiTheme="minorHAnsi" w:hAnsiTheme="minorHAnsi"/>
                <w:sz w:val="18"/>
                <w:szCs w:val="18"/>
              </w:rPr>
            </w:pPr>
            <w:r w:rsidRPr="00707076">
              <w:rPr>
                <w:rFonts w:asciiTheme="minorHAnsi" w:hAnsiTheme="minorHAnsi"/>
                <w:color w:val="000000"/>
                <w:sz w:val="18"/>
                <w:szCs w:val="18"/>
              </w:rPr>
              <w:t>Adults with mild to severe SNHL</w:t>
            </w:r>
            <w:r w:rsidR="0027096C" w:rsidRPr="00707076">
              <w:rPr>
                <w:rFonts w:asciiTheme="minorHAnsi" w:hAnsiTheme="minorHAnsi"/>
                <w:color w:val="000000"/>
                <w:sz w:val="18"/>
                <w:szCs w:val="18"/>
              </w:rPr>
              <w:t xml:space="preserve"> </w:t>
            </w:r>
            <w:r w:rsidRPr="00707076">
              <w:rPr>
                <w:rFonts w:asciiTheme="minorHAnsi" w:hAnsiTheme="minorHAnsi"/>
                <w:color w:val="000000"/>
                <w:sz w:val="18"/>
                <w:szCs w:val="18"/>
              </w:rPr>
              <w:t>who cannot</w:t>
            </w:r>
            <w:r w:rsidRPr="00707076">
              <w:rPr>
                <w:rFonts w:asciiTheme="minorHAnsi" w:hAnsiTheme="minorHAnsi"/>
                <w:color w:val="000000"/>
                <w:spacing w:val="15"/>
                <w:sz w:val="18"/>
                <w:szCs w:val="18"/>
              </w:rPr>
              <w:t xml:space="preserve"> </w:t>
            </w:r>
            <w:r w:rsidRPr="00707076">
              <w:rPr>
                <w:rFonts w:asciiTheme="minorHAnsi" w:hAnsiTheme="minorHAnsi"/>
                <w:color w:val="000000"/>
                <w:sz w:val="18"/>
                <w:szCs w:val="18"/>
              </w:rPr>
              <w:t>achieve</w:t>
            </w:r>
            <w:r w:rsidRPr="00707076">
              <w:rPr>
                <w:rFonts w:asciiTheme="minorHAnsi" w:hAnsiTheme="minorHAnsi"/>
                <w:color w:val="000000"/>
                <w:spacing w:val="14"/>
                <w:sz w:val="18"/>
                <w:szCs w:val="18"/>
              </w:rPr>
              <w:t xml:space="preserve"> </w:t>
            </w:r>
            <w:r w:rsidRPr="00707076">
              <w:rPr>
                <w:rFonts w:asciiTheme="minorHAnsi" w:hAnsiTheme="minorHAnsi"/>
                <w:color w:val="000000"/>
                <w:sz w:val="18"/>
                <w:szCs w:val="18"/>
              </w:rPr>
              <w:t>succ</w:t>
            </w:r>
            <w:r w:rsidRPr="00707076">
              <w:rPr>
                <w:rFonts w:asciiTheme="minorHAnsi" w:hAnsiTheme="minorHAnsi"/>
                <w:color w:val="000000"/>
                <w:spacing w:val="-2"/>
                <w:sz w:val="18"/>
                <w:szCs w:val="18"/>
              </w:rPr>
              <w:t>e</w:t>
            </w:r>
            <w:r w:rsidRPr="00707076">
              <w:rPr>
                <w:rFonts w:asciiTheme="minorHAnsi" w:hAnsiTheme="minorHAnsi"/>
                <w:color w:val="000000"/>
                <w:sz w:val="18"/>
                <w:szCs w:val="18"/>
              </w:rPr>
              <w:t>ss</w:t>
            </w:r>
            <w:r w:rsidRPr="00707076">
              <w:rPr>
                <w:rFonts w:asciiTheme="minorHAnsi" w:hAnsiTheme="minorHAnsi"/>
                <w:color w:val="000000"/>
                <w:spacing w:val="14"/>
                <w:sz w:val="18"/>
                <w:szCs w:val="18"/>
              </w:rPr>
              <w:t xml:space="preserve"> </w:t>
            </w:r>
            <w:r w:rsidRPr="00707076">
              <w:rPr>
                <w:rFonts w:asciiTheme="minorHAnsi" w:hAnsiTheme="minorHAnsi"/>
                <w:color w:val="000000"/>
                <w:spacing w:val="1"/>
                <w:sz w:val="18"/>
                <w:szCs w:val="18"/>
              </w:rPr>
              <w:t>o</w:t>
            </w:r>
            <w:r w:rsidRPr="00707076">
              <w:rPr>
                <w:rFonts w:asciiTheme="minorHAnsi" w:hAnsiTheme="minorHAnsi"/>
                <w:color w:val="000000"/>
                <w:sz w:val="18"/>
                <w:szCs w:val="18"/>
              </w:rPr>
              <w:t>r</w:t>
            </w:r>
            <w:r w:rsidRPr="00707076">
              <w:rPr>
                <w:rFonts w:asciiTheme="minorHAnsi" w:hAnsiTheme="minorHAnsi"/>
                <w:color w:val="000000"/>
                <w:spacing w:val="6"/>
                <w:sz w:val="18"/>
                <w:szCs w:val="18"/>
              </w:rPr>
              <w:t xml:space="preserve"> </w:t>
            </w:r>
            <w:r w:rsidRPr="00707076">
              <w:rPr>
                <w:rFonts w:asciiTheme="minorHAnsi" w:hAnsiTheme="minorHAnsi"/>
                <w:color w:val="000000"/>
                <w:sz w:val="18"/>
                <w:szCs w:val="18"/>
              </w:rPr>
              <w:t>adeq</w:t>
            </w:r>
            <w:r w:rsidRPr="00707076">
              <w:rPr>
                <w:rFonts w:asciiTheme="minorHAnsi" w:hAnsiTheme="minorHAnsi"/>
                <w:color w:val="000000"/>
                <w:spacing w:val="1"/>
                <w:sz w:val="18"/>
                <w:szCs w:val="18"/>
              </w:rPr>
              <w:t>u</w:t>
            </w:r>
            <w:r w:rsidRPr="00707076">
              <w:rPr>
                <w:rFonts w:asciiTheme="minorHAnsi" w:hAnsiTheme="minorHAnsi"/>
                <w:color w:val="000000"/>
                <w:spacing w:val="-1"/>
                <w:sz w:val="18"/>
                <w:szCs w:val="18"/>
              </w:rPr>
              <w:t>a</w:t>
            </w:r>
            <w:r w:rsidRPr="00707076">
              <w:rPr>
                <w:rFonts w:asciiTheme="minorHAnsi" w:hAnsiTheme="minorHAnsi"/>
                <w:color w:val="000000"/>
                <w:sz w:val="18"/>
                <w:szCs w:val="18"/>
              </w:rPr>
              <w:t>te</w:t>
            </w:r>
            <w:r w:rsidRPr="00707076">
              <w:rPr>
                <w:rFonts w:asciiTheme="minorHAnsi" w:hAnsiTheme="minorHAnsi"/>
                <w:color w:val="000000"/>
                <w:spacing w:val="16"/>
                <w:sz w:val="18"/>
                <w:szCs w:val="18"/>
              </w:rPr>
              <w:t xml:space="preserve"> </w:t>
            </w:r>
            <w:r w:rsidRPr="00707076">
              <w:rPr>
                <w:rFonts w:asciiTheme="minorHAnsi" w:hAnsiTheme="minorHAnsi"/>
                <w:color w:val="000000"/>
                <w:spacing w:val="1"/>
                <w:sz w:val="18"/>
                <w:szCs w:val="18"/>
              </w:rPr>
              <w:t>b</w:t>
            </w:r>
            <w:r w:rsidRPr="00707076">
              <w:rPr>
                <w:rFonts w:asciiTheme="minorHAnsi" w:hAnsiTheme="minorHAnsi"/>
                <w:color w:val="000000"/>
                <w:spacing w:val="-1"/>
                <w:sz w:val="18"/>
                <w:szCs w:val="18"/>
              </w:rPr>
              <w:t>e</w:t>
            </w:r>
            <w:r w:rsidRPr="00707076">
              <w:rPr>
                <w:rFonts w:asciiTheme="minorHAnsi" w:hAnsiTheme="minorHAnsi"/>
                <w:color w:val="000000"/>
                <w:spacing w:val="1"/>
                <w:sz w:val="18"/>
                <w:szCs w:val="18"/>
              </w:rPr>
              <w:t>n</w:t>
            </w:r>
            <w:r w:rsidRPr="00707076">
              <w:rPr>
                <w:rFonts w:asciiTheme="minorHAnsi" w:hAnsiTheme="minorHAnsi"/>
                <w:color w:val="000000"/>
                <w:spacing w:val="-1"/>
                <w:sz w:val="18"/>
                <w:szCs w:val="18"/>
              </w:rPr>
              <w:t>e</w:t>
            </w:r>
            <w:r w:rsidRPr="00707076">
              <w:rPr>
                <w:rFonts w:asciiTheme="minorHAnsi" w:hAnsiTheme="minorHAnsi"/>
                <w:color w:val="000000"/>
                <w:sz w:val="18"/>
                <w:szCs w:val="18"/>
              </w:rPr>
              <w:t>fit</w:t>
            </w:r>
            <w:r w:rsidRPr="00707076">
              <w:rPr>
                <w:rFonts w:asciiTheme="minorHAnsi" w:hAnsiTheme="minorHAnsi"/>
                <w:color w:val="000000"/>
                <w:spacing w:val="13"/>
                <w:sz w:val="18"/>
                <w:szCs w:val="18"/>
              </w:rPr>
              <w:t xml:space="preserve"> </w:t>
            </w:r>
            <w:r w:rsidRPr="00707076">
              <w:rPr>
                <w:rFonts w:asciiTheme="minorHAnsi" w:hAnsiTheme="minorHAnsi"/>
                <w:color w:val="000000"/>
                <w:sz w:val="18"/>
                <w:szCs w:val="18"/>
              </w:rPr>
              <w:t>fr</w:t>
            </w:r>
            <w:r w:rsidRPr="00707076">
              <w:rPr>
                <w:rFonts w:asciiTheme="minorHAnsi" w:hAnsiTheme="minorHAnsi"/>
                <w:color w:val="000000"/>
                <w:spacing w:val="2"/>
                <w:sz w:val="18"/>
                <w:szCs w:val="18"/>
              </w:rPr>
              <w:t>o</w:t>
            </w:r>
            <w:r w:rsidRPr="00707076">
              <w:rPr>
                <w:rFonts w:asciiTheme="minorHAnsi" w:hAnsiTheme="minorHAnsi"/>
                <w:color w:val="000000"/>
                <w:sz w:val="18"/>
                <w:szCs w:val="18"/>
              </w:rPr>
              <w:t xml:space="preserve">m </w:t>
            </w:r>
            <w:r w:rsidRPr="00707076">
              <w:rPr>
                <w:rFonts w:asciiTheme="minorHAnsi" w:hAnsiTheme="minorHAnsi"/>
                <w:color w:val="000000"/>
                <w:spacing w:val="-2"/>
                <w:sz w:val="18"/>
                <w:szCs w:val="18"/>
              </w:rPr>
              <w:t>e</w:t>
            </w:r>
            <w:r w:rsidRPr="00707076">
              <w:rPr>
                <w:rFonts w:asciiTheme="minorHAnsi" w:hAnsiTheme="minorHAnsi"/>
                <w:color w:val="000000"/>
                <w:spacing w:val="1"/>
                <w:sz w:val="18"/>
                <w:szCs w:val="18"/>
              </w:rPr>
              <w:t>s</w:t>
            </w:r>
            <w:r w:rsidRPr="00707076">
              <w:rPr>
                <w:rFonts w:asciiTheme="minorHAnsi" w:hAnsiTheme="minorHAnsi"/>
                <w:color w:val="000000"/>
                <w:sz w:val="18"/>
                <w:szCs w:val="18"/>
              </w:rPr>
              <w:t>tablis</w:t>
            </w:r>
            <w:r w:rsidRPr="00707076">
              <w:rPr>
                <w:rFonts w:asciiTheme="minorHAnsi" w:hAnsiTheme="minorHAnsi"/>
                <w:color w:val="000000"/>
                <w:spacing w:val="1"/>
                <w:sz w:val="18"/>
                <w:szCs w:val="18"/>
              </w:rPr>
              <w:t>h</w:t>
            </w:r>
            <w:r w:rsidRPr="00707076">
              <w:rPr>
                <w:rFonts w:asciiTheme="minorHAnsi" w:hAnsiTheme="minorHAnsi"/>
                <w:color w:val="000000"/>
                <w:spacing w:val="-1"/>
                <w:sz w:val="18"/>
                <w:szCs w:val="18"/>
              </w:rPr>
              <w:t>e</w:t>
            </w:r>
            <w:r w:rsidRPr="00707076">
              <w:rPr>
                <w:rFonts w:asciiTheme="minorHAnsi" w:hAnsiTheme="minorHAnsi"/>
                <w:color w:val="000000"/>
                <w:sz w:val="18"/>
                <w:szCs w:val="18"/>
              </w:rPr>
              <w:t>d</w:t>
            </w:r>
            <w:r w:rsidRPr="00707076">
              <w:rPr>
                <w:rFonts w:asciiTheme="minorHAnsi" w:hAnsiTheme="minorHAnsi"/>
                <w:color w:val="000000"/>
                <w:spacing w:val="21"/>
                <w:sz w:val="18"/>
                <w:szCs w:val="18"/>
              </w:rPr>
              <w:t xml:space="preserve"> </w:t>
            </w:r>
            <w:r w:rsidRPr="00707076">
              <w:rPr>
                <w:rFonts w:asciiTheme="minorHAnsi" w:hAnsiTheme="minorHAnsi"/>
                <w:color w:val="000000"/>
                <w:w w:val="102"/>
                <w:sz w:val="18"/>
                <w:szCs w:val="18"/>
              </w:rPr>
              <w:t>ther</w:t>
            </w:r>
            <w:r w:rsidRPr="00707076">
              <w:rPr>
                <w:rFonts w:asciiTheme="minorHAnsi" w:hAnsiTheme="minorHAnsi"/>
                <w:color w:val="000000"/>
                <w:spacing w:val="-2"/>
                <w:w w:val="102"/>
                <w:sz w:val="18"/>
                <w:szCs w:val="18"/>
              </w:rPr>
              <w:t>a</w:t>
            </w:r>
            <w:r w:rsidRPr="00707076">
              <w:rPr>
                <w:rFonts w:asciiTheme="minorHAnsi" w:hAnsiTheme="minorHAnsi"/>
                <w:color w:val="000000"/>
                <w:w w:val="102"/>
                <w:sz w:val="18"/>
                <w:szCs w:val="18"/>
              </w:rPr>
              <w:t>p</w:t>
            </w:r>
            <w:r w:rsidRPr="00707076">
              <w:rPr>
                <w:rFonts w:asciiTheme="minorHAnsi" w:hAnsiTheme="minorHAnsi"/>
                <w:color w:val="000000"/>
                <w:spacing w:val="2"/>
                <w:w w:val="102"/>
                <w:sz w:val="18"/>
                <w:szCs w:val="18"/>
              </w:rPr>
              <w:t xml:space="preserve">y having </w:t>
            </w:r>
            <w:r w:rsidRPr="00707076">
              <w:rPr>
                <w:rFonts w:asciiTheme="minorHAnsi" w:hAnsiTheme="minorHAnsi"/>
                <w:color w:val="000000"/>
                <w:sz w:val="18"/>
                <w:szCs w:val="18"/>
              </w:rPr>
              <w:t>fail</w:t>
            </w:r>
            <w:r w:rsidRPr="00707076">
              <w:rPr>
                <w:rFonts w:asciiTheme="minorHAnsi" w:hAnsiTheme="minorHAnsi"/>
                <w:color w:val="000000"/>
                <w:spacing w:val="-2"/>
                <w:sz w:val="18"/>
                <w:szCs w:val="18"/>
              </w:rPr>
              <w:t>e</w:t>
            </w:r>
            <w:r w:rsidRPr="00707076">
              <w:rPr>
                <w:rFonts w:asciiTheme="minorHAnsi" w:hAnsiTheme="minorHAnsi"/>
                <w:color w:val="000000"/>
                <w:sz w:val="18"/>
                <w:szCs w:val="18"/>
              </w:rPr>
              <w:t>d</w:t>
            </w:r>
            <w:r w:rsidRPr="00707076">
              <w:rPr>
                <w:rFonts w:asciiTheme="minorHAnsi" w:hAnsiTheme="minorHAnsi"/>
                <w:color w:val="000000"/>
                <w:spacing w:val="13"/>
                <w:sz w:val="18"/>
                <w:szCs w:val="18"/>
              </w:rPr>
              <w:t xml:space="preserve"> </w:t>
            </w:r>
            <w:r w:rsidRPr="00707076">
              <w:rPr>
                <w:rFonts w:asciiTheme="minorHAnsi" w:hAnsiTheme="minorHAnsi"/>
                <w:color w:val="000000"/>
                <w:sz w:val="18"/>
                <w:szCs w:val="18"/>
              </w:rPr>
              <w:t>a</w:t>
            </w:r>
            <w:r w:rsidRPr="00707076">
              <w:rPr>
                <w:rFonts w:asciiTheme="minorHAnsi" w:hAnsiTheme="minorHAnsi"/>
                <w:color w:val="000000"/>
                <w:spacing w:val="3"/>
                <w:sz w:val="18"/>
                <w:szCs w:val="18"/>
              </w:rPr>
              <w:t xml:space="preserve"> </w:t>
            </w:r>
            <w:r w:rsidRPr="00707076">
              <w:rPr>
                <w:rFonts w:asciiTheme="minorHAnsi" w:hAnsiTheme="minorHAnsi"/>
                <w:color w:val="000000"/>
                <w:w w:val="102"/>
                <w:sz w:val="18"/>
                <w:szCs w:val="18"/>
              </w:rPr>
              <w:t xml:space="preserve">trial of external </w:t>
            </w:r>
            <w:r w:rsidR="00803478">
              <w:rPr>
                <w:rFonts w:asciiTheme="minorHAnsi" w:hAnsiTheme="minorHAnsi"/>
                <w:color w:val="000000"/>
                <w:w w:val="102"/>
                <w:sz w:val="18"/>
                <w:szCs w:val="18"/>
              </w:rPr>
              <w:t>hearing aid</w:t>
            </w:r>
            <w:r w:rsidR="0027096C" w:rsidRPr="00707076">
              <w:rPr>
                <w:rFonts w:asciiTheme="minorHAnsi" w:hAnsiTheme="minorHAnsi"/>
                <w:color w:val="000000"/>
                <w:w w:val="102"/>
                <w:sz w:val="18"/>
                <w:szCs w:val="18"/>
              </w:rPr>
              <w:t xml:space="preserve"> (</w:t>
            </w:r>
            <w:r w:rsidRPr="00707076">
              <w:rPr>
                <w:rFonts w:asciiTheme="minorHAnsi" w:hAnsiTheme="minorHAnsi"/>
                <w:color w:val="000000"/>
                <w:w w:val="102"/>
                <w:sz w:val="18"/>
                <w:szCs w:val="18"/>
              </w:rPr>
              <w:t>at least 3 months duration</w:t>
            </w:r>
            <w:r w:rsidR="0027096C" w:rsidRPr="00707076">
              <w:rPr>
                <w:rFonts w:asciiTheme="minorHAnsi" w:hAnsiTheme="minorHAnsi"/>
                <w:color w:val="000000"/>
                <w:w w:val="102"/>
                <w:sz w:val="18"/>
                <w:szCs w:val="18"/>
              </w:rPr>
              <w:t>).</w:t>
            </w:r>
          </w:p>
        </w:tc>
        <w:tc>
          <w:tcPr>
            <w:tcW w:w="5306" w:type="dxa"/>
          </w:tcPr>
          <w:p w14:paraId="4F6627F5" w14:textId="77777777" w:rsidR="0027096C" w:rsidRPr="00707076" w:rsidRDefault="0027096C" w:rsidP="00707076">
            <w:pPr>
              <w:widowControl w:val="0"/>
              <w:autoSpaceDE w:val="0"/>
              <w:autoSpaceDN w:val="0"/>
              <w:adjustRightInd w:val="0"/>
              <w:spacing w:after="0"/>
              <w:ind w:right="78"/>
              <w:jc w:val="left"/>
              <w:rPr>
                <w:rFonts w:asciiTheme="minorHAnsi" w:hAnsiTheme="minorHAnsi"/>
                <w:sz w:val="18"/>
                <w:szCs w:val="18"/>
              </w:rPr>
            </w:pPr>
            <w:r w:rsidRPr="00707076">
              <w:rPr>
                <w:rFonts w:asciiTheme="minorHAnsi" w:hAnsiTheme="minorHAnsi"/>
                <w:sz w:val="18"/>
                <w:szCs w:val="18"/>
              </w:rPr>
              <w:t>Adults and children with stable, mild to severe SNHL and:</w:t>
            </w:r>
          </w:p>
          <w:p w14:paraId="1D17CC8E" w14:textId="77777777" w:rsidR="0027096C" w:rsidRPr="00707076" w:rsidRDefault="0027096C" w:rsidP="00707076">
            <w:pPr>
              <w:pStyle w:val="ListParagraph"/>
              <w:widowControl w:val="0"/>
              <w:numPr>
                <w:ilvl w:val="0"/>
                <w:numId w:val="28"/>
              </w:numPr>
              <w:autoSpaceDE w:val="0"/>
              <w:autoSpaceDN w:val="0"/>
              <w:adjustRightInd w:val="0"/>
              <w:spacing w:after="0"/>
              <w:ind w:right="78"/>
              <w:jc w:val="left"/>
              <w:rPr>
                <w:rFonts w:asciiTheme="minorHAnsi" w:hAnsiTheme="minorHAnsi"/>
                <w:sz w:val="18"/>
                <w:szCs w:val="18"/>
              </w:rPr>
            </w:pPr>
            <w:r w:rsidRPr="00707076">
              <w:rPr>
                <w:rFonts w:asciiTheme="minorHAnsi" w:hAnsiTheme="minorHAnsi"/>
                <w:sz w:val="18"/>
                <w:szCs w:val="18"/>
              </w:rPr>
              <w:t>outer ear pathology preventing use of a HA and:</w:t>
            </w:r>
          </w:p>
          <w:p w14:paraId="350F224D" w14:textId="77777777" w:rsidR="0027096C" w:rsidRPr="00707076" w:rsidRDefault="0027096C" w:rsidP="00707076">
            <w:pPr>
              <w:pStyle w:val="ListParagraph"/>
              <w:numPr>
                <w:ilvl w:val="0"/>
                <w:numId w:val="7"/>
              </w:numPr>
              <w:tabs>
                <w:tab w:val="left" w:pos="412"/>
              </w:tabs>
              <w:jc w:val="left"/>
              <w:rPr>
                <w:rFonts w:asciiTheme="minorHAnsi" w:hAnsiTheme="minorHAnsi"/>
                <w:sz w:val="18"/>
                <w:szCs w:val="18"/>
                <w:lang w:val="en-GB" w:eastAsia="ja-JP"/>
              </w:rPr>
            </w:pPr>
            <w:r w:rsidRPr="00707076">
              <w:rPr>
                <w:rFonts w:asciiTheme="minorHAnsi" w:hAnsiTheme="minorHAnsi"/>
                <w:sz w:val="18"/>
                <w:szCs w:val="18"/>
                <w:lang w:val="en-US"/>
              </w:rPr>
              <w:t>bilateral, symmetrical SNHL; and</w:t>
            </w:r>
          </w:p>
          <w:p w14:paraId="20A3BF16" w14:textId="77777777" w:rsidR="0027096C" w:rsidRPr="00707076" w:rsidRDefault="0027096C" w:rsidP="00707076">
            <w:pPr>
              <w:pStyle w:val="ListParagraph"/>
              <w:numPr>
                <w:ilvl w:val="0"/>
                <w:numId w:val="7"/>
              </w:numPr>
              <w:spacing w:after="0"/>
              <w:jc w:val="left"/>
              <w:rPr>
                <w:rFonts w:asciiTheme="minorHAnsi" w:hAnsiTheme="minorHAnsi"/>
                <w:sz w:val="18"/>
                <w:szCs w:val="18"/>
              </w:rPr>
            </w:pPr>
            <w:r w:rsidRPr="00707076">
              <w:rPr>
                <w:rFonts w:asciiTheme="minorHAnsi" w:hAnsiTheme="minorHAnsi"/>
                <w:sz w:val="18"/>
                <w:szCs w:val="18"/>
                <w:lang w:val="en-US" w:eastAsia="ja-JP"/>
              </w:rPr>
              <w:t xml:space="preserve">speech perception discrimination of </w:t>
            </w:r>
            <w:r w:rsidRPr="00707076">
              <w:rPr>
                <w:rFonts w:ascii="Cambria Math" w:hAnsi="Cambria Math" w:cs="Cambria Math"/>
                <w:sz w:val="18"/>
                <w:szCs w:val="18"/>
                <w:lang w:val="en-US" w:eastAsia="ja-JP"/>
              </w:rPr>
              <w:t>≧</w:t>
            </w:r>
            <w:r w:rsidRPr="00707076">
              <w:rPr>
                <w:rFonts w:asciiTheme="minorHAnsi" w:hAnsiTheme="minorHAnsi"/>
                <w:sz w:val="18"/>
                <w:szCs w:val="18"/>
                <w:lang w:val="en-US" w:eastAsia="ja-JP"/>
              </w:rPr>
              <w:t>65% correct with amplified sound</w:t>
            </w:r>
            <w:r w:rsidRPr="00707076">
              <w:rPr>
                <w:rFonts w:asciiTheme="minorHAnsi" w:hAnsiTheme="minorHAnsi"/>
                <w:sz w:val="18"/>
                <w:szCs w:val="18"/>
              </w:rPr>
              <w:t>: and</w:t>
            </w:r>
          </w:p>
          <w:p w14:paraId="44E68409" w14:textId="77777777" w:rsidR="0027096C" w:rsidRPr="00707076" w:rsidRDefault="0027096C" w:rsidP="00707076">
            <w:pPr>
              <w:pStyle w:val="ListParagraph"/>
              <w:numPr>
                <w:ilvl w:val="0"/>
                <w:numId w:val="7"/>
              </w:numPr>
              <w:spacing w:after="0"/>
              <w:jc w:val="left"/>
              <w:rPr>
                <w:rFonts w:asciiTheme="minorHAnsi" w:hAnsiTheme="minorHAnsi"/>
                <w:sz w:val="18"/>
                <w:szCs w:val="18"/>
              </w:rPr>
            </w:pPr>
            <w:r w:rsidRPr="00707076">
              <w:rPr>
                <w:rFonts w:asciiTheme="minorHAnsi" w:hAnsiTheme="minorHAnsi"/>
                <w:sz w:val="18"/>
                <w:szCs w:val="18"/>
              </w:rPr>
              <w:t>no history of inner ear disorders; and</w:t>
            </w:r>
          </w:p>
          <w:p w14:paraId="5A642D54" w14:textId="77777777" w:rsidR="0027096C" w:rsidRPr="00707076" w:rsidRDefault="0027096C" w:rsidP="00707076">
            <w:pPr>
              <w:pStyle w:val="ListParagraph"/>
              <w:widowControl w:val="0"/>
              <w:numPr>
                <w:ilvl w:val="0"/>
                <w:numId w:val="7"/>
              </w:numPr>
              <w:autoSpaceDE w:val="0"/>
              <w:autoSpaceDN w:val="0"/>
              <w:adjustRightInd w:val="0"/>
              <w:spacing w:after="0"/>
              <w:jc w:val="left"/>
              <w:rPr>
                <w:rFonts w:asciiTheme="minorHAnsi" w:eastAsia="Calibri" w:hAnsiTheme="minorHAnsi" w:cs="/òOHﬁˇø•'12—"/>
                <w:sz w:val="18"/>
                <w:szCs w:val="18"/>
                <w:lang w:val="en-US"/>
              </w:rPr>
            </w:pPr>
            <w:r w:rsidRPr="00707076">
              <w:rPr>
                <w:rFonts w:asciiTheme="minorHAnsi" w:hAnsiTheme="minorHAnsi"/>
                <w:sz w:val="18"/>
                <w:szCs w:val="18"/>
              </w:rPr>
              <w:t>a normal middle ear</w:t>
            </w:r>
            <w:r w:rsidRPr="00707076">
              <w:rPr>
                <w:rFonts w:asciiTheme="minorHAnsi" w:eastAsia="Calibri" w:hAnsiTheme="minorHAnsi" w:cs="/òOHﬁˇø•'12—"/>
                <w:sz w:val="18"/>
                <w:szCs w:val="18"/>
                <w:lang w:val="en-US"/>
              </w:rPr>
              <w:t>; and</w:t>
            </w:r>
          </w:p>
          <w:p w14:paraId="31A7E226" w14:textId="77777777" w:rsidR="0027096C" w:rsidRPr="00707076" w:rsidRDefault="0027096C" w:rsidP="00707076">
            <w:pPr>
              <w:pStyle w:val="ListParagraph"/>
              <w:widowControl w:val="0"/>
              <w:numPr>
                <w:ilvl w:val="0"/>
                <w:numId w:val="7"/>
              </w:numPr>
              <w:autoSpaceDE w:val="0"/>
              <w:autoSpaceDN w:val="0"/>
              <w:adjustRightInd w:val="0"/>
              <w:spacing w:after="0"/>
              <w:jc w:val="left"/>
              <w:rPr>
                <w:rFonts w:asciiTheme="minorHAnsi" w:hAnsiTheme="minorHAnsi"/>
                <w:sz w:val="18"/>
                <w:szCs w:val="18"/>
              </w:rPr>
            </w:pPr>
            <w:r w:rsidRPr="00707076">
              <w:rPr>
                <w:rFonts w:asciiTheme="minorHAnsi" w:hAnsiTheme="minorHAnsi"/>
                <w:sz w:val="18"/>
                <w:szCs w:val="18"/>
                <w:lang w:val="en-US"/>
              </w:rPr>
              <w:t>normal tympanometry; and</w:t>
            </w:r>
          </w:p>
          <w:p w14:paraId="5B599FE2" w14:textId="50B8CB52" w:rsidR="008E5EF2" w:rsidRPr="00707076" w:rsidRDefault="0027096C" w:rsidP="00803478">
            <w:pPr>
              <w:pStyle w:val="ListParagraph"/>
              <w:widowControl w:val="0"/>
              <w:numPr>
                <w:ilvl w:val="0"/>
                <w:numId w:val="7"/>
              </w:numPr>
              <w:autoSpaceDE w:val="0"/>
              <w:autoSpaceDN w:val="0"/>
              <w:adjustRightInd w:val="0"/>
              <w:spacing w:after="0"/>
              <w:jc w:val="left"/>
              <w:rPr>
                <w:rFonts w:asciiTheme="minorHAnsi" w:hAnsiTheme="minorHAnsi"/>
                <w:sz w:val="18"/>
                <w:szCs w:val="18"/>
              </w:rPr>
            </w:pPr>
            <w:proofErr w:type="gramStart"/>
            <w:r w:rsidRPr="00707076">
              <w:rPr>
                <w:rFonts w:asciiTheme="minorHAnsi" w:hAnsiTheme="minorHAnsi"/>
                <w:sz w:val="18"/>
                <w:szCs w:val="18"/>
                <w:lang w:val="en-US"/>
              </w:rPr>
              <w:t>on</w:t>
            </w:r>
            <w:proofErr w:type="gramEnd"/>
            <w:r w:rsidRPr="00707076">
              <w:rPr>
                <w:rFonts w:asciiTheme="minorHAnsi" w:hAnsiTheme="minorHAnsi"/>
                <w:sz w:val="18"/>
                <w:szCs w:val="18"/>
                <w:lang w:val="en-US"/>
              </w:rPr>
              <w:t xml:space="preserve"> audiometry the air-bone gap is </w:t>
            </w:r>
            <w:r w:rsidRPr="00707076">
              <w:rPr>
                <w:rFonts w:ascii="Cambria Math" w:hAnsi="Cambria Math" w:cs="Cambria Math"/>
                <w:sz w:val="18"/>
                <w:szCs w:val="18"/>
                <w:lang w:val="en-US"/>
              </w:rPr>
              <w:t>≦</w:t>
            </w:r>
            <w:r w:rsidR="00803478">
              <w:rPr>
                <w:rFonts w:asciiTheme="minorHAnsi" w:hAnsiTheme="minorHAnsi"/>
                <w:sz w:val="18"/>
                <w:szCs w:val="18"/>
                <w:lang w:val="en-US"/>
              </w:rPr>
              <w:t>10 dBHL</w:t>
            </w:r>
            <w:r w:rsidR="00803478" w:rsidRPr="00803478">
              <w:rPr>
                <w:rFonts w:asciiTheme="minorHAnsi" w:hAnsiTheme="minorHAnsi"/>
                <w:sz w:val="18"/>
                <w:szCs w:val="18"/>
                <w:vertAlign w:val="subscript"/>
                <w:lang w:val="en-US"/>
              </w:rPr>
              <w:t>0.5-4kHz</w:t>
            </w:r>
            <w:r w:rsidR="00803478" w:rsidRPr="00707076">
              <w:rPr>
                <w:rFonts w:asciiTheme="minorHAnsi" w:hAnsiTheme="minorHAnsi"/>
                <w:sz w:val="18"/>
                <w:szCs w:val="18"/>
                <w:lang w:val="en-US"/>
              </w:rPr>
              <w:t xml:space="preserve"> </w:t>
            </w:r>
            <w:r w:rsidRPr="00707076">
              <w:rPr>
                <w:rFonts w:asciiTheme="minorHAnsi" w:hAnsiTheme="minorHAnsi"/>
                <w:sz w:val="18"/>
                <w:szCs w:val="18"/>
                <w:lang w:val="en-US"/>
              </w:rPr>
              <w:t>at two or more frequencies).</w:t>
            </w:r>
          </w:p>
        </w:tc>
      </w:tr>
      <w:tr w:rsidR="008E5EF2" w:rsidRPr="008E5EF2" w14:paraId="5A004740" w14:textId="77777777" w:rsidTr="0027096C">
        <w:tc>
          <w:tcPr>
            <w:tcW w:w="1150" w:type="dxa"/>
          </w:tcPr>
          <w:p w14:paraId="6EBE051A" w14:textId="7BF2B32E" w:rsidR="008E5EF2" w:rsidRPr="008E5EF2" w:rsidRDefault="008E5EF2" w:rsidP="008E5EF2">
            <w:pPr>
              <w:spacing w:after="0" w:line="240" w:lineRule="auto"/>
              <w:rPr>
                <w:rFonts w:asciiTheme="minorHAnsi" w:hAnsiTheme="minorHAnsi"/>
                <w:b/>
                <w:sz w:val="18"/>
                <w:szCs w:val="18"/>
              </w:rPr>
            </w:pPr>
            <w:r w:rsidRPr="008E5EF2">
              <w:rPr>
                <w:rFonts w:asciiTheme="minorHAnsi" w:hAnsiTheme="minorHAnsi"/>
                <w:b/>
                <w:sz w:val="18"/>
                <w:szCs w:val="18"/>
              </w:rPr>
              <w:t>Intervention</w:t>
            </w:r>
          </w:p>
        </w:tc>
        <w:tc>
          <w:tcPr>
            <w:tcW w:w="2786" w:type="dxa"/>
          </w:tcPr>
          <w:p w14:paraId="0AD69861" w14:textId="40D5926E" w:rsidR="008E5EF2" w:rsidRPr="008E5EF2" w:rsidRDefault="0027096C" w:rsidP="008E5EF2">
            <w:pPr>
              <w:spacing w:after="0" w:line="240" w:lineRule="auto"/>
              <w:rPr>
                <w:rFonts w:asciiTheme="minorHAnsi" w:hAnsiTheme="minorHAnsi"/>
                <w:sz w:val="18"/>
                <w:szCs w:val="18"/>
              </w:rPr>
            </w:pPr>
            <w:r>
              <w:rPr>
                <w:rFonts w:asciiTheme="minorHAnsi" w:hAnsiTheme="minorHAnsi"/>
                <w:sz w:val="18"/>
                <w:szCs w:val="18"/>
              </w:rPr>
              <w:t>Middle ear implant</w:t>
            </w:r>
          </w:p>
        </w:tc>
        <w:tc>
          <w:tcPr>
            <w:tcW w:w="5306" w:type="dxa"/>
          </w:tcPr>
          <w:p w14:paraId="65A0844C" w14:textId="53862177" w:rsidR="008E5EF2" w:rsidRPr="008E5EF2" w:rsidRDefault="0027096C" w:rsidP="0027096C">
            <w:pPr>
              <w:spacing w:after="0" w:line="240" w:lineRule="auto"/>
              <w:rPr>
                <w:rFonts w:asciiTheme="minorHAnsi" w:hAnsiTheme="minorHAnsi"/>
                <w:sz w:val="18"/>
                <w:szCs w:val="18"/>
              </w:rPr>
            </w:pPr>
            <w:proofErr w:type="spellStart"/>
            <w:r>
              <w:rPr>
                <w:rFonts w:asciiTheme="minorHAnsi" w:hAnsiTheme="minorHAnsi"/>
                <w:sz w:val="18"/>
                <w:szCs w:val="18"/>
              </w:rPr>
              <w:t>Vibroplasty</w:t>
            </w:r>
            <w:proofErr w:type="spellEnd"/>
          </w:p>
        </w:tc>
      </w:tr>
      <w:tr w:rsidR="008E5EF2" w:rsidRPr="008E5EF2" w14:paraId="6716C2F6" w14:textId="77777777" w:rsidTr="0027096C">
        <w:tc>
          <w:tcPr>
            <w:tcW w:w="1150" w:type="dxa"/>
          </w:tcPr>
          <w:p w14:paraId="57BA54D0" w14:textId="28D0F4E8" w:rsidR="008E5EF2" w:rsidRPr="008E5EF2" w:rsidRDefault="008E5EF2" w:rsidP="008E5EF2">
            <w:pPr>
              <w:spacing w:after="0" w:line="240" w:lineRule="auto"/>
              <w:rPr>
                <w:rFonts w:asciiTheme="minorHAnsi" w:hAnsiTheme="minorHAnsi"/>
                <w:b/>
                <w:sz w:val="18"/>
                <w:szCs w:val="18"/>
              </w:rPr>
            </w:pPr>
            <w:r w:rsidRPr="008E5EF2">
              <w:rPr>
                <w:rFonts w:asciiTheme="minorHAnsi" w:hAnsiTheme="minorHAnsi"/>
                <w:b/>
                <w:sz w:val="18"/>
                <w:szCs w:val="18"/>
              </w:rPr>
              <w:t>Comparator</w:t>
            </w:r>
          </w:p>
        </w:tc>
        <w:tc>
          <w:tcPr>
            <w:tcW w:w="2786" w:type="dxa"/>
          </w:tcPr>
          <w:p w14:paraId="68ADA69D" w14:textId="7B8ACCFB" w:rsidR="0027096C" w:rsidRDefault="0027096C" w:rsidP="0027096C">
            <w:pPr>
              <w:spacing w:after="0" w:line="240" w:lineRule="auto"/>
              <w:rPr>
                <w:rFonts w:asciiTheme="minorHAnsi" w:hAnsiTheme="minorHAnsi"/>
                <w:sz w:val="18"/>
                <w:szCs w:val="18"/>
              </w:rPr>
            </w:pPr>
            <w:r w:rsidRPr="0027096C">
              <w:rPr>
                <w:rFonts w:asciiTheme="minorHAnsi" w:hAnsiTheme="minorHAnsi"/>
                <w:sz w:val="18"/>
                <w:szCs w:val="18"/>
              </w:rPr>
              <w:t>Bone conduction implan</w:t>
            </w:r>
            <w:r>
              <w:rPr>
                <w:rFonts w:asciiTheme="minorHAnsi" w:hAnsiTheme="minorHAnsi"/>
                <w:sz w:val="18"/>
                <w:szCs w:val="18"/>
              </w:rPr>
              <w:t>t (mild to moderate SNHL)</w:t>
            </w:r>
          </w:p>
          <w:p w14:paraId="2254A55A" w14:textId="16E6C0BB" w:rsidR="008E5EF2" w:rsidRPr="0027096C" w:rsidRDefault="0027096C" w:rsidP="0027096C">
            <w:pPr>
              <w:spacing w:after="0" w:line="240" w:lineRule="auto"/>
              <w:rPr>
                <w:rFonts w:asciiTheme="minorHAnsi" w:hAnsiTheme="minorHAnsi"/>
                <w:sz w:val="18"/>
                <w:szCs w:val="18"/>
              </w:rPr>
            </w:pPr>
            <w:r w:rsidRPr="0027096C">
              <w:rPr>
                <w:rFonts w:asciiTheme="minorHAnsi" w:hAnsiTheme="minorHAnsi"/>
                <w:sz w:val="18"/>
                <w:szCs w:val="18"/>
              </w:rPr>
              <w:t>Cochlear implant</w:t>
            </w:r>
            <w:r>
              <w:rPr>
                <w:rFonts w:asciiTheme="minorHAnsi" w:hAnsiTheme="minorHAnsi"/>
                <w:sz w:val="18"/>
                <w:szCs w:val="18"/>
              </w:rPr>
              <w:t xml:space="preserve"> (severe SNHL)</w:t>
            </w:r>
          </w:p>
        </w:tc>
        <w:tc>
          <w:tcPr>
            <w:tcW w:w="5306" w:type="dxa"/>
          </w:tcPr>
          <w:p w14:paraId="245835DA" w14:textId="55F57FB0" w:rsidR="008E5EF2" w:rsidRPr="0027096C" w:rsidRDefault="0027096C" w:rsidP="008E5EF2">
            <w:pPr>
              <w:spacing w:after="0" w:line="240" w:lineRule="auto"/>
              <w:rPr>
                <w:rFonts w:asciiTheme="minorHAnsi" w:hAnsiTheme="minorHAnsi"/>
                <w:sz w:val="18"/>
                <w:szCs w:val="18"/>
              </w:rPr>
            </w:pPr>
            <w:r>
              <w:rPr>
                <w:rFonts w:asciiTheme="minorHAnsi" w:hAnsiTheme="minorHAnsi"/>
                <w:sz w:val="18"/>
                <w:szCs w:val="18"/>
              </w:rPr>
              <w:t>No treatment</w:t>
            </w:r>
          </w:p>
        </w:tc>
      </w:tr>
      <w:tr w:rsidR="008E5EF2" w:rsidRPr="008E5EF2" w14:paraId="01771CEC" w14:textId="77777777" w:rsidTr="0027096C">
        <w:tc>
          <w:tcPr>
            <w:tcW w:w="1150" w:type="dxa"/>
          </w:tcPr>
          <w:p w14:paraId="6F423E3E" w14:textId="7350323C" w:rsidR="008E5EF2" w:rsidRPr="008E5EF2" w:rsidRDefault="008E5EF2" w:rsidP="008E5EF2">
            <w:pPr>
              <w:spacing w:after="0" w:line="240" w:lineRule="auto"/>
              <w:rPr>
                <w:rFonts w:asciiTheme="minorHAnsi" w:hAnsiTheme="minorHAnsi"/>
                <w:b/>
                <w:sz w:val="18"/>
                <w:szCs w:val="18"/>
              </w:rPr>
            </w:pPr>
            <w:r w:rsidRPr="008E5EF2">
              <w:rPr>
                <w:rFonts w:asciiTheme="minorHAnsi" w:hAnsiTheme="minorHAnsi"/>
                <w:b/>
                <w:sz w:val="18"/>
                <w:szCs w:val="18"/>
              </w:rPr>
              <w:t>Outcome</w:t>
            </w:r>
          </w:p>
        </w:tc>
        <w:tc>
          <w:tcPr>
            <w:tcW w:w="2786" w:type="dxa"/>
          </w:tcPr>
          <w:p w14:paraId="5B5AB96C" w14:textId="632B3397" w:rsidR="008E5EF2" w:rsidRPr="0027096C" w:rsidRDefault="0027096C" w:rsidP="008E5EF2">
            <w:pPr>
              <w:spacing w:after="0" w:line="240" w:lineRule="auto"/>
              <w:rPr>
                <w:rFonts w:asciiTheme="minorHAnsi" w:hAnsiTheme="minorHAnsi"/>
                <w:sz w:val="18"/>
                <w:szCs w:val="18"/>
              </w:rPr>
            </w:pPr>
            <w:r>
              <w:rPr>
                <w:rFonts w:asciiTheme="minorHAnsi" w:hAnsiTheme="minorHAnsi"/>
                <w:sz w:val="18"/>
                <w:szCs w:val="18"/>
              </w:rPr>
              <w:t>Same</w:t>
            </w:r>
          </w:p>
        </w:tc>
        <w:tc>
          <w:tcPr>
            <w:tcW w:w="5306" w:type="dxa"/>
          </w:tcPr>
          <w:p w14:paraId="33979F01" w14:textId="51B18FBB" w:rsidR="0027096C" w:rsidRPr="0027096C" w:rsidRDefault="0027096C" w:rsidP="0027096C">
            <w:pPr>
              <w:spacing w:after="0"/>
              <w:rPr>
                <w:rFonts w:asciiTheme="minorHAnsi" w:hAnsiTheme="minorHAnsi"/>
                <w:sz w:val="18"/>
                <w:szCs w:val="18"/>
                <w:lang w:val="en-US"/>
              </w:rPr>
            </w:pPr>
            <w:r w:rsidRPr="0027096C">
              <w:rPr>
                <w:rFonts w:asciiTheme="minorHAnsi" w:hAnsiTheme="minorHAnsi"/>
                <w:sz w:val="18"/>
                <w:szCs w:val="18"/>
                <w:u w:val="single"/>
                <w:lang w:val="en-US"/>
              </w:rPr>
              <w:t>Effectiveness</w:t>
            </w:r>
            <w:r w:rsidRPr="0027096C">
              <w:rPr>
                <w:rFonts w:asciiTheme="minorHAnsi" w:hAnsiTheme="minorHAnsi"/>
                <w:sz w:val="18"/>
                <w:szCs w:val="18"/>
                <w:lang w:val="en-US"/>
              </w:rPr>
              <w:t>:  Abbreviated Profile of Hearing Aid Benefit (APHAB);</w:t>
            </w:r>
            <w:r>
              <w:rPr>
                <w:rFonts w:asciiTheme="minorHAnsi" w:hAnsiTheme="minorHAnsi"/>
                <w:sz w:val="18"/>
                <w:szCs w:val="18"/>
                <w:lang w:val="en-US"/>
              </w:rPr>
              <w:t xml:space="preserve"> </w:t>
            </w:r>
            <w:r w:rsidRPr="0027096C">
              <w:rPr>
                <w:rFonts w:asciiTheme="minorHAnsi" w:hAnsiTheme="minorHAnsi"/>
                <w:sz w:val="18"/>
                <w:szCs w:val="18"/>
                <w:lang w:val="en-US"/>
              </w:rPr>
              <w:t>Client-orientated scale of improvement;</w:t>
            </w:r>
            <w:r>
              <w:rPr>
                <w:rFonts w:asciiTheme="minorHAnsi" w:hAnsiTheme="minorHAnsi"/>
                <w:sz w:val="18"/>
                <w:szCs w:val="18"/>
                <w:lang w:val="en-US"/>
              </w:rPr>
              <w:t xml:space="preserve"> </w:t>
            </w:r>
            <w:r w:rsidRPr="0027096C">
              <w:rPr>
                <w:rFonts w:asciiTheme="minorHAnsi" w:hAnsiTheme="minorHAnsi"/>
                <w:sz w:val="18"/>
                <w:szCs w:val="18"/>
                <w:lang w:val="en-US"/>
              </w:rPr>
              <w:t>Functional gain;</w:t>
            </w:r>
            <w:r>
              <w:rPr>
                <w:rFonts w:asciiTheme="minorHAnsi" w:hAnsiTheme="minorHAnsi"/>
                <w:sz w:val="18"/>
                <w:szCs w:val="18"/>
                <w:lang w:val="en-US"/>
              </w:rPr>
              <w:t xml:space="preserve"> </w:t>
            </w:r>
            <w:r w:rsidRPr="0027096C">
              <w:rPr>
                <w:rFonts w:asciiTheme="minorHAnsi" w:hAnsiTheme="minorHAnsi"/>
                <w:sz w:val="18"/>
                <w:szCs w:val="18"/>
                <w:lang w:val="en-US"/>
              </w:rPr>
              <w:t>Speech recognition;</w:t>
            </w:r>
            <w:r>
              <w:rPr>
                <w:rFonts w:asciiTheme="minorHAnsi" w:hAnsiTheme="minorHAnsi"/>
                <w:sz w:val="18"/>
                <w:szCs w:val="18"/>
                <w:lang w:val="en-US"/>
              </w:rPr>
              <w:t xml:space="preserve"> </w:t>
            </w:r>
            <w:r w:rsidRPr="0027096C">
              <w:rPr>
                <w:rFonts w:asciiTheme="minorHAnsi" w:hAnsiTheme="minorHAnsi"/>
                <w:sz w:val="18"/>
                <w:szCs w:val="18"/>
                <w:lang w:val="en-US"/>
              </w:rPr>
              <w:t>Sound-field assessment;</w:t>
            </w:r>
            <w:r>
              <w:rPr>
                <w:rFonts w:asciiTheme="minorHAnsi" w:hAnsiTheme="minorHAnsi"/>
                <w:sz w:val="18"/>
                <w:szCs w:val="18"/>
                <w:lang w:val="en-US"/>
              </w:rPr>
              <w:t xml:space="preserve"> </w:t>
            </w:r>
            <w:r w:rsidRPr="0027096C">
              <w:rPr>
                <w:rFonts w:asciiTheme="minorHAnsi" w:hAnsiTheme="minorHAnsi"/>
                <w:sz w:val="18"/>
                <w:szCs w:val="18"/>
                <w:lang w:val="en-US"/>
              </w:rPr>
              <w:t>Speech comprehension scores;</w:t>
            </w:r>
            <w:r>
              <w:rPr>
                <w:rFonts w:asciiTheme="minorHAnsi" w:hAnsiTheme="minorHAnsi"/>
                <w:sz w:val="18"/>
                <w:szCs w:val="18"/>
                <w:lang w:val="en-US"/>
              </w:rPr>
              <w:t xml:space="preserve"> </w:t>
            </w:r>
            <w:r w:rsidRPr="0027096C">
              <w:rPr>
                <w:rFonts w:asciiTheme="minorHAnsi" w:hAnsiTheme="minorHAnsi"/>
                <w:sz w:val="18"/>
                <w:szCs w:val="18"/>
                <w:lang w:val="en-US"/>
              </w:rPr>
              <w:t xml:space="preserve">Self-assessment scales/patient preference. </w:t>
            </w:r>
          </w:p>
          <w:p w14:paraId="42884976" w14:textId="6E5AF7BC" w:rsidR="008E5EF2" w:rsidRPr="0027096C" w:rsidRDefault="0027096C" w:rsidP="0027096C">
            <w:pPr>
              <w:spacing w:after="0"/>
              <w:rPr>
                <w:rFonts w:asciiTheme="minorHAnsi" w:hAnsiTheme="minorHAnsi"/>
                <w:sz w:val="18"/>
                <w:szCs w:val="18"/>
                <w:lang w:val="en-US"/>
              </w:rPr>
            </w:pPr>
            <w:r w:rsidRPr="0027096C">
              <w:rPr>
                <w:rFonts w:asciiTheme="minorHAnsi" w:hAnsiTheme="minorHAnsi"/>
                <w:sz w:val="18"/>
                <w:szCs w:val="18"/>
                <w:u w:val="single"/>
                <w:lang w:val="en-GB" w:eastAsia="ja-JP"/>
              </w:rPr>
              <w:t>Safety</w:t>
            </w:r>
            <w:r>
              <w:rPr>
                <w:rFonts w:asciiTheme="minorHAnsi" w:hAnsiTheme="minorHAnsi"/>
                <w:sz w:val="18"/>
                <w:szCs w:val="18"/>
                <w:lang w:val="en-GB" w:eastAsia="ja-JP"/>
              </w:rPr>
              <w:t xml:space="preserve">: </w:t>
            </w:r>
            <w:r w:rsidRPr="0027096C">
              <w:rPr>
                <w:rFonts w:asciiTheme="minorHAnsi" w:hAnsiTheme="minorHAnsi"/>
                <w:sz w:val="18"/>
                <w:szCs w:val="18"/>
              </w:rPr>
              <w:t>Complications</w:t>
            </w:r>
            <w:r>
              <w:rPr>
                <w:rFonts w:asciiTheme="minorHAnsi" w:hAnsiTheme="minorHAnsi"/>
                <w:sz w:val="18"/>
                <w:szCs w:val="18"/>
              </w:rPr>
              <w:t xml:space="preserve">; </w:t>
            </w:r>
            <w:r w:rsidRPr="0027096C">
              <w:rPr>
                <w:rFonts w:asciiTheme="minorHAnsi" w:hAnsiTheme="minorHAnsi"/>
                <w:sz w:val="18"/>
                <w:szCs w:val="18"/>
              </w:rPr>
              <w:t>Adverse events;</w:t>
            </w:r>
            <w:r>
              <w:rPr>
                <w:rFonts w:asciiTheme="minorHAnsi" w:hAnsiTheme="minorHAnsi"/>
                <w:sz w:val="18"/>
                <w:szCs w:val="18"/>
              </w:rPr>
              <w:t xml:space="preserve"> </w:t>
            </w:r>
            <w:r w:rsidRPr="0027096C">
              <w:rPr>
                <w:rFonts w:asciiTheme="minorHAnsi" w:hAnsiTheme="minorHAnsi"/>
                <w:sz w:val="18"/>
                <w:szCs w:val="18"/>
              </w:rPr>
              <w:t>Infection rates;</w:t>
            </w:r>
            <w:r>
              <w:rPr>
                <w:rFonts w:asciiTheme="minorHAnsi" w:hAnsiTheme="minorHAnsi"/>
                <w:sz w:val="18"/>
                <w:szCs w:val="18"/>
              </w:rPr>
              <w:t xml:space="preserve"> </w:t>
            </w:r>
            <w:r w:rsidRPr="0027096C">
              <w:rPr>
                <w:rFonts w:asciiTheme="minorHAnsi" w:hAnsiTheme="minorHAnsi"/>
                <w:sz w:val="18"/>
                <w:szCs w:val="18"/>
                <w:lang w:val="en-US"/>
              </w:rPr>
              <w:t>Taste disturbance;</w:t>
            </w:r>
            <w:r>
              <w:rPr>
                <w:rFonts w:asciiTheme="minorHAnsi" w:hAnsiTheme="minorHAnsi"/>
                <w:sz w:val="18"/>
                <w:szCs w:val="18"/>
                <w:lang w:val="en-US"/>
              </w:rPr>
              <w:t xml:space="preserve"> </w:t>
            </w:r>
            <w:r w:rsidRPr="0027096C">
              <w:rPr>
                <w:rFonts w:asciiTheme="minorHAnsi" w:hAnsiTheme="minorHAnsi"/>
                <w:sz w:val="18"/>
                <w:szCs w:val="18"/>
                <w:lang w:val="en-US"/>
              </w:rPr>
              <w:t>Fibrosis;</w:t>
            </w:r>
            <w:r>
              <w:rPr>
                <w:rFonts w:asciiTheme="minorHAnsi" w:hAnsiTheme="minorHAnsi"/>
                <w:sz w:val="18"/>
                <w:szCs w:val="18"/>
                <w:lang w:val="en-US"/>
              </w:rPr>
              <w:t xml:space="preserve"> </w:t>
            </w:r>
            <w:r w:rsidRPr="0027096C">
              <w:rPr>
                <w:rFonts w:asciiTheme="minorHAnsi" w:hAnsiTheme="minorHAnsi"/>
                <w:sz w:val="18"/>
                <w:szCs w:val="18"/>
                <w:lang w:val="en-US"/>
              </w:rPr>
              <w:t>Aural fullness;</w:t>
            </w:r>
            <w:r>
              <w:rPr>
                <w:rFonts w:asciiTheme="minorHAnsi" w:hAnsiTheme="minorHAnsi"/>
                <w:sz w:val="18"/>
                <w:szCs w:val="18"/>
                <w:lang w:val="en-US"/>
              </w:rPr>
              <w:t xml:space="preserve"> </w:t>
            </w:r>
            <w:r w:rsidRPr="0027096C">
              <w:rPr>
                <w:rFonts w:asciiTheme="minorHAnsi" w:hAnsiTheme="minorHAnsi"/>
                <w:sz w:val="18"/>
                <w:szCs w:val="18"/>
                <w:lang w:val="en-US"/>
              </w:rPr>
              <w:t>Acoustic trauma;</w:t>
            </w:r>
            <w:r>
              <w:rPr>
                <w:rFonts w:asciiTheme="minorHAnsi" w:hAnsiTheme="minorHAnsi"/>
                <w:sz w:val="18"/>
                <w:szCs w:val="18"/>
                <w:lang w:val="en-US"/>
              </w:rPr>
              <w:t xml:space="preserve"> </w:t>
            </w:r>
            <w:r w:rsidRPr="0027096C">
              <w:rPr>
                <w:rFonts w:asciiTheme="minorHAnsi" w:hAnsiTheme="minorHAnsi"/>
                <w:sz w:val="18"/>
                <w:szCs w:val="18"/>
                <w:lang w:val="en-US"/>
              </w:rPr>
              <w:t>Dizziness;</w:t>
            </w:r>
            <w:r>
              <w:rPr>
                <w:rFonts w:asciiTheme="minorHAnsi" w:hAnsiTheme="minorHAnsi"/>
                <w:sz w:val="18"/>
                <w:szCs w:val="18"/>
                <w:lang w:val="en-US"/>
              </w:rPr>
              <w:t xml:space="preserve"> </w:t>
            </w:r>
            <w:r w:rsidRPr="0027096C">
              <w:rPr>
                <w:rFonts w:asciiTheme="minorHAnsi" w:hAnsiTheme="minorHAnsi"/>
                <w:sz w:val="18"/>
                <w:szCs w:val="18"/>
                <w:lang w:val="en-US"/>
              </w:rPr>
              <w:t>Damage to the middle ear;</w:t>
            </w:r>
            <w:r>
              <w:rPr>
                <w:rFonts w:asciiTheme="minorHAnsi" w:hAnsiTheme="minorHAnsi"/>
                <w:sz w:val="18"/>
                <w:szCs w:val="18"/>
                <w:lang w:val="en-US"/>
              </w:rPr>
              <w:t xml:space="preserve"> </w:t>
            </w:r>
            <w:r w:rsidRPr="0027096C">
              <w:rPr>
                <w:rFonts w:asciiTheme="minorHAnsi" w:hAnsiTheme="minorHAnsi"/>
                <w:sz w:val="18"/>
                <w:szCs w:val="18"/>
                <w:lang w:val="en-US"/>
              </w:rPr>
              <w:t>Revision surgery</w:t>
            </w:r>
            <w:r>
              <w:rPr>
                <w:rFonts w:asciiTheme="minorHAnsi" w:hAnsiTheme="minorHAnsi"/>
                <w:sz w:val="18"/>
                <w:szCs w:val="18"/>
                <w:lang w:val="en-US"/>
              </w:rPr>
              <w:t xml:space="preserve">; </w:t>
            </w:r>
            <w:r w:rsidRPr="0027096C">
              <w:rPr>
                <w:rFonts w:asciiTheme="minorHAnsi" w:hAnsiTheme="minorHAnsi"/>
                <w:sz w:val="18"/>
                <w:szCs w:val="18"/>
                <w:lang w:val="en-US"/>
              </w:rPr>
              <w:t>Explant rate</w:t>
            </w:r>
            <w:r>
              <w:rPr>
                <w:rFonts w:asciiTheme="minorHAnsi" w:hAnsiTheme="minorHAnsi"/>
                <w:sz w:val="18"/>
                <w:szCs w:val="18"/>
                <w:lang w:val="en-US"/>
              </w:rPr>
              <w:t xml:space="preserve">; </w:t>
            </w:r>
            <w:r w:rsidRPr="0027096C">
              <w:rPr>
                <w:rFonts w:asciiTheme="minorHAnsi" w:hAnsiTheme="minorHAnsi"/>
                <w:sz w:val="18"/>
                <w:szCs w:val="18"/>
                <w:lang w:val="en-US"/>
              </w:rPr>
              <w:t>Device failure;</w:t>
            </w:r>
            <w:r>
              <w:rPr>
                <w:rFonts w:asciiTheme="minorHAnsi" w:hAnsiTheme="minorHAnsi"/>
                <w:sz w:val="18"/>
                <w:szCs w:val="18"/>
                <w:lang w:val="en-US"/>
              </w:rPr>
              <w:t xml:space="preserve"> </w:t>
            </w:r>
            <w:r w:rsidRPr="0027096C">
              <w:rPr>
                <w:rFonts w:asciiTheme="minorHAnsi" w:hAnsiTheme="minorHAnsi"/>
                <w:sz w:val="18"/>
                <w:szCs w:val="18"/>
                <w:lang w:val="en-US"/>
              </w:rPr>
              <w:t>Mortality.</w:t>
            </w:r>
          </w:p>
        </w:tc>
      </w:tr>
    </w:tbl>
    <w:p w14:paraId="4AC455D9" w14:textId="3BE12D76" w:rsidR="00853636" w:rsidRPr="001D17F6" w:rsidRDefault="00704519" w:rsidP="00C6466D">
      <w:pPr>
        <w:widowControl w:val="0"/>
        <w:autoSpaceDE w:val="0"/>
        <w:autoSpaceDN w:val="0"/>
        <w:adjustRightInd w:val="0"/>
        <w:spacing w:after="0" w:line="240" w:lineRule="auto"/>
        <w:ind w:right="-330"/>
        <w:rPr>
          <w:color w:val="000000"/>
          <w:sz w:val="16"/>
          <w:szCs w:val="16"/>
        </w:rPr>
      </w:pPr>
      <w:r w:rsidRPr="001D17F6">
        <w:rPr>
          <w:color w:val="000000"/>
          <w:sz w:val="16"/>
          <w:szCs w:val="16"/>
        </w:rPr>
        <w:t>PICO summarised not replicated in full.</w:t>
      </w:r>
      <w:r w:rsidR="000B7B72" w:rsidRPr="001D17F6">
        <w:rPr>
          <w:color w:val="000000"/>
          <w:sz w:val="16"/>
          <w:szCs w:val="16"/>
        </w:rPr>
        <w:t xml:space="preserve"> SNHL = </w:t>
      </w:r>
      <w:proofErr w:type="spellStart"/>
      <w:r w:rsidR="000B7B72" w:rsidRPr="001D17F6">
        <w:rPr>
          <w:color w:val="000000"/>
          <w:sz w:val="16"/>
          <w:szCs w:val="16"/>
        </w:rPr>
        <w:t>sensorineural</w:t>
      </w:r>
      <w:proofErr w:type="spellEnd"/>
      <w:r w:rsidR="000B7B72" w:rsidRPr="001D17F6">
        <w:rPr>
          <w:color w:val="000000"/>
          <w:sz w:val="16"/>
          <w:szCs w:val="16"/>
        </w:rPr>
        <w:t xml:space="preserve"> hearing loss. </w:t>
      </w:r>
      <w:proofErr w:type="gramStart"/>
      <w:r w:rsidR="000B7B72" w:rsidRPr="001D17F6">
        <w:rPr>
          <w:color w:val="000000"/>
          <w:sz w:val="16"/>
          <w:szCs w:val="16"/>
        </w:rPr>
        <w:t xml:space="preserve">CHL – conductive </w:t>
      </w:r>
      <w:r w:rsidR="00E609FB" w:rsidRPr="001D17F6">
        <w:rPr>
          <w:color w:val="000000"/>
          <w:sz w:val="16"/>
          <w:szCs w:val="16"/>
        </w:rPr>
        <w:t>hearing loss.</w:t>
      </w:r>
      <w:proofErr w:type="gramEnd"/>
      <w:r w:rsidR="00E609FB" w:rsidRPr="001D17F6">
        <w:rPr>
          <w:color w:val="000000"/>
          <w:sz w:val="16"/>
          <w:szCs w:val="16"/>
        </w:rPr>
        <w:t xml:space="preserve"> </w:t>
      </w:r>
      <w:r w:rsidR="000B7B72" w:rsidRPr="001D17F6">
        <w:rPr>
          <w:color w:val="000000"/>
          <w:sz w:val="16"/>
          <w:szCs w:val="16"/>
        </w:rPr>
        <w:t>MHL = mixed hearing loss.</w:t>
      </w:r>
      <w:r w:rsidR="00E609FB" w:rsidRPr="001D17F6">
        <w:rPr>
          <w:color w:val="000000"/>
          <w:sz w:val="16"/>
          <w:szCs w:val="16"/>
        </w:rPr>
        <w:t xml:space="preserve"> BCI = bone conduction implant. CI = cochlear implant. MEI = middle ear implant. </w:t>
      </w:r>
      <w:r w:rsidR="000B7B72" w:rsidRPr="001D17F6">
        <w:rPr>
          <w:color w:val="000000"/>
          <w:sz w:val="16"/>
          <w:szCs w:val="16"/>
        </w:rPr>
        <w:t>Hearing aid = HA.</w:t>
      </w:r>
      <w:r w:rsidR="00E609FB" w:rsidRPr="001D17F6">
        <w:rPr>
          <w:color w:val="000000"/>
          <w:sz w:val="16"/>
          <w:szCs w:val="16"/>
        </w:rPr>
        <w:t xml:space="preserve"> </w:t>
      </w:r>
      <w:proofErr w:type="spellStart"/>
      <w:proofErr w:type="gramStart"/>
      <w:r w:rsidR="00E609FB" w:rsidRPr="001D17F6">
        <w:rPr>
          <w:color w:val="000000"/>
          <w:sz w:val="16"/>
          <w:szCs w:val="16"/>
        </w:rPr>
        <w:t>dbHL</w:t>
      </w:r>
      <w:proofErr w:type="spellEnd"/>
      <w:proofErr w:type="gramEnd"/>
      <w:r w:rsidR="00E609FB" w:rsidRPr="001D17F6">
        <w:rPr>
          <w:color w:val="000000"/>
          <w:sz w:val="16"/>
          <w:szCs w:val="16"/>
        </w:rPr>
        <w:t xml:space="preserve"> = decibels hearing level. </w:t>
      </w:r>
      <w:proofErr w:type="gramStart"/>
      <w:r w:rsidR="00E609FB" w:rsidRPr="001D17F6">
        <w:rPr>
          <w:color w:val="000000"/>
          <w:sz w:val="16"/>
          <w:szCs w:val="16"/>
        </w:rPr>
        <w:t>kHz</w:t>
      </w:r>
      <w:proofErr w:type="gramEnd"/>
      <w:r w:rsidR="00E609FB" w:rsidRPr="001D17F6">
        <w:rPr>
          <w:color w:val="000000"/>
          <w:sz w:val="16"/>
          <w:szCs w:val="16"/>
        </w:rPr>
        <w:t xml:space="preserve"> = kilohertz.</w:t>
      </w:r>
    </w:p>
    <w:p w14:paraId="3B249759" w14:textId="77777777" w:rsidR="00F11746" w:rsidRDefault="00596DEA" w:rsidP="00225E82">
      <w:pPr>
        <w:spacing w:before="240" w:after="0"/>
        <w:rPr>
          <w:lang w:val="en-US"/>
        </w:rPr>
      </w:pPr>
      <w:r>
        <w:rPr>
          <w:lang w:val="en-US"/>
        </w:rPr>
        <w:t xml:space="preserve">The Applicant has confirmed that medical service to position the MEI is a </w:t>
      </w:r>
      <w:proofErr w:type="spellStart"/>
      <w:r>
        <w:rPr>
          <w:lang w:val="en-US"/>
        </w:rPr>
        <w:t>vibroplasty</w:t>
      </w:r>
      <w:proofErr w:type="spellEnd"/>
      <w:r>
        <w:rPr>
          <w:lang w:val="en-US"/>
        </w:rPr>
        <w:t xml:space="preserve">.  This was not articulated during the previous assessment 1137.  It is relevant because the MSAC will review the medical service to implant the device and not the device itself. </w:t>
      </w:r>
    </w:p>
    <w:p w14:paraId="4A608551" w14:textId="77777777" w:rsidR="00371BAF" w:rsidRDefault="00371BAF" w:rsidP="00225E82">
      <w:pPr>
        <w:spacing w:before="240" w:after="0"/>
      </w:pPr>
    </w:p>
    <w:p w14:paraId="39652732" w14:textId="77777777" w:rsidR="007026D5" w:rsidRDefault="00256A81" w:rsidP="00225E82">
      <w:pPr>
        <w:spacing w:before="240" w:after="0"/>
        <w:rPr>
          <w:lang w:val="en-US"/>
        </w:rPr>
      </w:pPr>
      <w:r>
        <w:lastRenderedPageBreak/>
        <w:t xml:space="preserve">The </w:t>
      </w:r>
      <w:r w:rsidR="00596DEA">
        <w:t xml:space="preserve">other </w:t>
      </w:r>
      <w:r>
        <w:t xml:space="preserve">changes in the PICO flow from the changes to the population.  The Applicant has identified a sub-group of people for whom a </w:t>
      </w:r>
      <w:r w:rsidR="007026D5">
        <w:t>MEI</w:t>
      </w:r>
      <w:r>
        <w:t xml:space="preserve"> appears to be the only option.  This population has been defined with reference to air conduction thresholds, speech perception discrimination scores and </w:t>
      </w:r>
      <w:r w:rsidR="007026D5">
        <w:t xml:space="preserve">a </w:t>
      </w:r>
      <w:r>
        <w:t xml:space="preserve">requirement </w:t>
      </w:r>
      <w:r w:rsidR="007026D5">
        <w:t>to</w:t>
      </w:r>
      <w:r>
        <w:t xml:space="preserve"> have an </w:t>
      </w:r>
      <w:r w:rsidRPr="00C031FA">
        <w:rPr>
          <w:lang w:val="en-US"/>
        </w:rPr>
        <w:t>outer ear pathology that prevents the use of conventional hearing aids</w:t>
      </w:r>
      <w:r>
        <w:rPr>
          <w:lang w:val="en-US"/>
        </w:rPr>
        <w:t xml:space="preserve">.  </w:t>
      </w:r>
    </w:p>
    <w:p w14:paraId="0FEEEF5F" w14:textId="20C73B4F" w:rsidR="00381B08" w:rsidRDefault="00256A81" w:rsidP="00225E82">
      <w:pPr>
        <w:spacing w:before="240" w:after="0"/>
        <w:rPr>
          <w:lang w:val="en-US"/>
        </w:rPr>
      </w:pPr>
      <w:r>
        <w:rPr>
          <w:lang w:val="en-US"/>
        </w:rPr>
        <w:t xml:space="preserve">The changes to the population also impact on the selection of comparators.  </w:t>
      </w:r>
      <w:r w:rsidR="00B87630" w:rsidRPr="00B87630">
        <w:rPr>
          <w:lang w:val="en-US"/>
        </w:rPr>
        <w:t xml:space="preserve">At present, there </w:t>
      </w:r>
      <w:r w:rsidR="00B87630">
        <w:rPr>
          <w:lang w:val="en-US"/>
        </w:rPr>
        <w:t>are no</w:t>
      </w:r>
      <w:r w:rsidR="00B87630" w:rsidRPr="00B87630">
        <w:rPr>
          <w:lang w:val="en-US"/>
        </w:rPr>
        <w:t xml:space="preserve"> other suitable devices for the identified</w:t>
      </w:r>
      <w:r w:rsidR="00225E82">
        <w:rPr>
          <w:lang w:val="en-US"/>
        </w:rPr>
        <w:t xml:space="preserve"> population</w:t>
      </w:r>
      <w:r w:rsidR="00B87630">
        <w:rPr>
          <w:lang w:val="en-US"/>
        </w:rPr>
        <w:t xml:space="preserve">.  Although the </w:t>
      </w:r>
      <w:r w:rsidR="00596DEA">
        <w:rPr>
          <w:lang w:val="en-US"/>
        </w:rPr>
        <w:t xml:space="preserve">BCI and CI </w:t>
      </w:r>
      <w:r w:rsidR="00B87630">
        <w:rPr>
          <w:lang w:val="en-US"/>
        </w:rPr>
        <w:t xml:space="preserve">were used as comparators for Assessment 1137, they </w:t>
      </w:r>
      <w:r w:rsidR="00596DEA">
        <w:rPr>
          <w:lang w:val="en-US"/>
        </w:rPr>
        <w:t xml:space="preserve">are not suitable for the </w:t>
      </w:r>
      <w:r>
        <w:rPr>
          <w:lang w:val="en-US"/>
        </w:rPr>
        <w:t xml:space="preserve">sub-group identified in current application 1365.  </w:t>
      </w:r>
      <w:r w:rsidR="00381B08">
        <w:rPr>
          <w:lang w:val="en-US"/>
        </w:rPr>
        <w:t xml:space="preserve">The BCI is only suitable for </w:t>
      </w:r>
      <w:r w:rsidR="007026D5">
        <w:rPr>
          <w:lang w:val="en-US"/>
        </w:rPr>
        <w:t xml:space="preserve">a unilateral SNHL, </w:t>
      </w:r>
      <w:r w:rsidR="00B87630">
        <w:rPr>
          <w:lang w:val="en-US"/>
        </w:rPr>
        <w:t>CHL</w:t>
      </w:r>
      <w:r w:rsidR="007026D5">
        <w:rPr>
          <w:lang w:val="en-US"/>
        </w:rPr>
        <w:t xml:space="preserve"> or</w:t>
      </w:r>
      <w:r w:rsidR="00B87630">
        <w:rPr>
          <w:lang w:val="en-US"/>
        </w:rPr>
        <w:t xml:space="preserve"> MHL</w:t>
      </w:r>
      <w:r w:rsidR="00381B08">
        <w:rPr>
          <w:lang w:val="en-US"/>
        </w:rPr>
        <w:t xml:space="preserve">; while the CI requires </w:t>
      </w:r>
      <w:r w:rsidR="00B87630">
        <w:rPr>
          <w:lang w:val="en-US"/>
        </w:rPr>
        <w:t xml:space="preserve">a </w:t>
      </w:r>
      <w:r w:rsidR="00F11746">
        <w:rPr>
          <w:lang w:val="en-US"/>
        </w:rPr>
        <w:t xml:space="preserve">bilateral </w:t>
      </w:r>
      <w:r w:rsidR="00381B08">
        <w:rPr>
          <w:lang w:val="en-US"/>
        </w:rPr>
        <w:t xml:space="preserve">SNHL </w:t>
      </w:r>
      <w:r w:rsidR="00B87630">
        <w:rPr>
          <w:lang w:val="en-US"/>
        </w:rPr>
        <w:t>that meets the following indications</w:t>
      </w:r>
      <w:r w:rsidR="00381B08">
        <w:rPr>
          <w:lang w:val="en-US"/>
        </w:rPr>
        <w:t>:</w:t>
      </w:r>
    </w:p>
    <w:p w14:paraId="2256BB78" w14:textId="072A0172" w:rsidR="00B87630" w:rsidRPr="00B87630" w:rsidRDefault="00B87630" w:rsidP="00225E82">
      <w:pPr>
        <w:pStyle w:val="ListParagraph"/>
        <w:numPr>
          <w:ilvl w:val="0"/>
          <w:numId w:val="47"/>
        </w:numPr>
        <w:autoSpaceDE w:val="0"/>
        <w:autoSpaceDN w:val="0"/>
        <w:adjustRightInd w:val="0"/>
        <w:spacing w:after="0"/>
        <w:rPr>
          <w:rFonts w:cs="Arial"/>
          <w:color w:val="000000"/>
        </w:rPr>
      </w:pPr>
      <w:proofErr w:type="gramStart"/>
      <w:r>
        <w:rPr>
          <w:rFonts w:cs="Arial"/>
          <w:iCs/>
          <w:color w:val="000000"/>
        </w:rPr>
        <w:t>children</w:t>
      </w:r>
      <w:proofErr w:type="gramEnd"/>
      <w:r w:rsidR="00F11746" w:rsidRPr="00B87630">
        <w:rPr>
          <w:rFonts w:cs="Arial"/>
          <w:iCs/>
          <w:color w:val="000000"/>
        </w:rPr>
        <w:t xml:space="preserve"> </w:t>
      </w:r>
      <w:r w:rsidRPr="00B87630">
        <w:rPr>
          <w:rFonts w:cs="Arial"/>
          <w:iCs/>
          <w:color w:val="000000"/>
        </w:rPr>
        <w:t xml:space="preserve">with </w:t>
      </w:r>
      <w:r w:rsidR="00F11746" w:rsidRPr="00B87630">
        <w:rPr>
          <w:rFonts w:cs="Arial"/>
          <w:iCs/>
          <w:color w:val="000000"/>
        </w:rPr>
        <w:t xml:space="preserve">bilateral </w:t>
      </w:r>
      <w:r w:rsidRPr="00B87630">
        <w:rPr>
          <w:rFonts w:cs="Arial"/>
          <w:iCs/>
          <w:color w:val="000000"/>
        </w:rPr>
        <w:t>SNHL</w:t>
      </w:r>
      <w:r w:rsidR="00F11746" w:rsidRPr="00B87630">
        <w:rPr>
          <w:rFonts w:cs="Arial"/>
          <w:iCs/>
          <w:color w:val="000000"/>
        </w:rPr>
        <w:t xml:space="preserve"> </w:t>
      </w:r>
      <w:r w:rsidRPr="00B87630">
        <w:rPr>
          <w:rFonts w:cs="Arial"/>
          <w:iCs/>
          <w:color w:val="000000"/>
        </w:rPr>
        <w:t>and moderate to profound hearing loss in the low speech frequencies and severe to profound hearing loss in the high frequencies who obtain little</w:t>
      </w:r>
      <w:r w:rsidR="007026D5">
        <w:rPr>
          <w:rFonts w:cs="Arial"/>
          <w:iCs/>
          <w:color w:val="000000"/>
        </w:rPr>
        <w:t xml:space="preserve"> or </w:t>
      </w:r>
      <w:r w:rsidR="00F11746" w:rsidRPr="00B87630">
        <w:rPr>
          <w:rFonts w:cs="Arial"/>
          <w:iCs/>
          <w:color w:val="000000"/>
        </w:rPr>
        <w:t xml:space="preserve">no benefit from hearing aids. </w:t>
      </w:r>
    </w:p>
    <w:p w14:paraId="525C2A22" w14:textId="606DFBDE" w:rsidR="00F11746" w:rsidRPr="00B87630" w:rsidRDefault="00B87630" w:rsidP="00225E82">
      <w:pPr>
        <w:pStyle w:val="ListParagraph"/>
        <w:numPr>
          <w:ilvl w:val="0"/>
          <w:numId w:val="47"/>
        </w:numPr>
        <w:autoSpaceDE w:val="0"/>
        <w:autoSpaceDN w:val="0"/>
        <w:adjustRightInd w:val="0"/>
        <w:spacing w:after="0"/>
        <w:rPr>
          <w:rFonts w:cs="Arial"/>
          <w:color w:val="000000"/>
        </w:rPr>
      </w:pPr>
      <w:proofErr w:type="gramStart"/>
      <w:r>
        <w:rPr>
          <w:rFonts w:cs="Arial"/>
          <w:iCs/>
          <w:color w:val="000000"/>
        </w:rPr>
        <w:t>adults</w:t>
      </w:r>
      <w:proofErr w:type="gramEnd"/>
      <w:r>
        <w:rPr>
          <w:rFonts w:cs="Arial"/>
          <w:iCs/>
          <w:color w:val="000000"/>
        </w:rPr>
        <w:t xml:space="preserve"> with </w:t>
      </w:r>
      <w:r w:rsidR="00F11746" w:rsidRPr="00B87630">
        <w:rPr>
          <w:rFonts w:cs="Arial"/>
          <w:iCs/>
          <w:color w:val="000000"/>
        </w:rPr>
        <w:t>bilateral, post</w:t>
      </w:r>
      <w:r w:rsidR="007026D5">
        <w:rPr>
          <w:rFonts w:cs="Arial"/>
          <w:iCs/>
          <w:color w:val="000000"/>
        </w:rPr>
        <w:t>-</w:t>
      </w:r>
      <w:r w:rsidR="00F11746" w:rsidRPr="00B87630">
        <w:rPr>
          <w:rFonts w:cs="Arial"/>
          <w:iCs/>
          <w:color w:val="000000"/>
        </w:rPr>
        <w:t xml:space="preserve">linguistic </w:t>
      </w:r>
      <w:r>
        <w:rPr>
          <w:rFonts w:cs="Arial"/>
          <w:iCs/>
          <w:color w:val="000000"/>
        </w:rPr>
        <w:t>SNHL</w:t>
      </w:r>
      <w:r w:rsidR="00F11746" w:rsidRPr="00B87630">
        <w:rPr>
          <w:rFonts w:cs="Arial"/>
          <w:iCs/>
          <w:color w:val="000000"/>
        </w:rPr>
        <w:t xml:space="preserve"> </w:t>
      </w:r>
      <w:r>
        <w:rPr>
          <w:rFonts w:cs="Arial"/>
          <w:iCs/>
          <w:color w:val="000000"/>
        </w:rPr>
        <w:t xml:space="preserve">with </w:t>
      </w:r>
      <w:r w:rsidRPr="00B87630">
        <w:rPr>
          <w:rFonts w:cs="Arial"/>
          <w:iCs/>
          <w:color w:val="000000"/>
        </w:rPr>
        <w:t xml:space="preserve">moderate to profound hearing loss in the low speech frequencies and severe to profound hearing loss in the high speech frequencies </w:t>
      </w:r>
      <w:r w:rsidR="00F11746" w:rsidRPr="00B87630">
        <w:rPr>
          <w:rFonts w:cs="Arial"/>
          <w:iCs/>
          <w:color w:val="000000"/>
        </w:rPr>
        <w:t>who achieve li</w:t>
      </w:r>
      <w:r>
        <w:rPr>
          <w:rFonts w:cs="Arial"/>
          <w:iCs/>
          <w:color w:val="000000"/>
        </w:rPr>
        <w:t>ttle</w:t>
      </w:r>
      <w:r w:rsidR="00F11746" w:rsidRPr="00B87630">
        <w:rPr>
          <w:rFonts w:cs="Arial"/>
          <w:iCs/>
          <w:color w:val="000000"/>
        </w:rPr>
        <w:t xml:space="preserve"> benefit from hearing aids. </w:t>
      </w:r>
    </w:p>
    <w:p w14:paraId="0D435D01" w14:textId="17CB34BE" w:rsidR="0073681F" w:rsidRPr="0073681F" w:rsidRDefault="00B87630" w:rsidP="00882B16">
      <w:pPr>
        <w:pStyle w:val="ListParagraph"/>
        <w:numPr>
          <w:ilvl w:val="0"/>
          <w:numId w:val="47"/>
        </w:numPr>
        <w:spacing w:after="0"/>
      </w:pPr>
      <w:proofErr w:type="gramStart"/>
      <w:r w:rsidRPr="0073681F">
        <w:rPr>
          <w:rFonts w:cs="Arial"/>
          <w:iCs/>
          <w:color w:val="000000"/>
        </w:rPr>
        <w:t>adults</w:t>
      </w:r>
      <w:proofErr w:type="gramEnd"/>
      <w:r w:rsidRPr="0073681F">
        <w:rPr>
          <w:rFonts w:cs="Arial"/>
          <w:iCs/>
          <w:color w:val="000000"/>
        </w:rPr>
        <w:t xml:space="preserve"> w</w:t>
      </w:r>
      <w:r w:rsidR="007026D5">
        <w:rPr>
          <w:rFonts w:cs="Arial"/>
          <w:iCs/>
          <w:color w:val="000000"/>
        </w:rPr>
        <w:t>ith</w:t>
      </w:r>
      <w:r w:rsidRPr="0073681F">
        <w:rPr>
          <w:rFonts w:cs="Arial"/>
          <w:iCs/>
          <w:color w:val="000000"/>
        </w:rPr>
        <w:t xml:space="preserve"> p</w:t>
      </w:r>
      <w:r w:rsidR="00F11746" w:rsidRPr="0073681F">
        <w:rPr>
          <w:rFonts w:cs="Arial"/>
          <w:iCs/>
          <w:color w:val="000000"/>
        </w:rPr>
        <w:t>re</w:t>
      </w:r>
      <w:r w:rsidRPr="0073681F">
        <w:rPr>
          <w:rFonts w:cs="Arial"/>
          <w:iCs/>
          <w:color w:val="000000"/>
        </w:rPr>
        <w:t>-</w:t>
      </w:r>
      <w:r w:rsidR="00F11746" w:rsidRPr="0073681F">
        <w:rPr>
          <w:rFonts w:cs="Arial"/>
          <w:iCs/>
          <w:color w:val="000000"/>
        </w:rPr>
        <w:t>linguistic or peri</w:t>
      </w:r>
      <w:r w:rsidRPr="0073681F">
        <w:rPr>
          <w:rFonts w:cs="Arial"/>
          <w:iCs/>
          <w:color w:val="000000"/>
        </w:rPr>
        <w:t>-</w:t>
      </w:r>
      <w:r w:rsidR="00F11746" w:rsidRPr="0073681F">
        <w:rPr>
          <w:rFonts w:cs="Arial"/>
          <w:iCs/>
          <w:color w:val="000000"/>
        </w:rPr>
        <w:t>linguistic deaf</w:t>
      </w:r>
      <w:r w:rsidR="007026D5">
        <w:rPr>
          <w:rFonts w:cs="Arial"/>
          <w:iCs/>
          <w:color w:val="000000"/>
        </w:rPr>
        <w:t>ness</w:t>
      </w:r>
      <w:r w:rsidR="00F11746" w:rsidRPr="0073681F">
        <w:rPr>
          <w:rFonts w:cs="Arial"/>
          <w:iCs/>
          <w:color w:val="000000"/>
        </w:rPr>
        <w:t xml:space="preserve"> who have profound </w:t>
      </w:r>
      <w:r w:rsidRPr="0073681F">
        <w:rPr>
          <w:rFonts w:cs="Arial"/>
          <w:iCs/>
          <w:color w:val="000000"/>
        </w:rPr>
        <w:t>SNHL</w:t>
      </w:r>
      <w:r w:rsidR="00F11746" w:rsidRPr="0073681F">
        <w:rPr>
          <w:rFonts w:cs="Arial"/>
          <w:iCs/>
          <w:color w:val="000000"/>
        </w:rPr>
        <w:t xml:space="preserve"> and who obtain no benefit from a hearing aid</w:t>
      </w:r>
      <w:r w:rsidR="00970B7B">
        <w:rPr>
          <w:rFonts w:cs="Arial"/>
          <w:iCs/>
          <w:color w:val="000000"/>
        </w:rPr>
        <w:t>.</w:t>
      </w:r>
    </w:p>
    <w:p w14:paraId="1E9D79C3" w14:textId="77777777" w:rsidR="00970B7B" w:rsidRDefault="00970B7B" w:rsidP="007026D5">
      <w:pPr>
        <w:spacing w:after="0"/>
        <w:rPr>
          <w:b/>
          <w:bCs/>
          <w:sz w:val="18"/>
          <w:szCs w:val="18"/>
        </w:rPr>
      </w:pPr>
    </w:p>
    <w:p w14:paraId="102258EF" w14:textId="111DAD40" w:rsidR="00970B7B" w:rsidRDefault="00882B16" w:rsidP="007026D5">
      <w:r>
        <w:t>Table 2</w:t>
      </w:r>
      <w:r w:rsidR="00970B7B">
        <w:t xml:space="preserve"> provides a visual representation of the place of each type of device in the treatment of hearing loss.</w:t>
      </w:r>
    </w:p>
    <w:p w14:paraId="59B72CDC" w14:textId="54FAB9B5" w:rsidR="0073681F" w:rsidRPr="00B87630" w:rsidRDefault="00707076" w:rsidP="00707076">
      <w:pPr>
        <w:pStyle w:val="Caption"/>
        <w:spacing w:after="0"/>
      </w:pPr>
      <w:r>
        <w:t xml:space="preserve">Table </w:t>
      </w:r>
      <w:r>
        <w:rPr>
          <w:noProof/>
        </w:rPr>
        <w:t>2</w:t>
      </w:r>
      <w:r>
        <w:t xml:space="preserve">: </w:t>
      </w:r>
      <w:r w:rsidRPr="00C6355F">
        <w:t>Candidacy criteria for hearing implantable solutions</w:t>
      </w:r>
      <w:r>
        <w:t xml:space="preserve">  </w:t>
      </w:r>
    </w:p>
    <w:p w14:paraId="158E84C2" w14:textId="172BA637" w:rsidR="0073681F" w:rsidRDefault="0073681F" w:rsidP="00B87630">
      <w:pPr>
        <w:rPr>
          <w:noProof/>
        </w:rPr>
      </w:pPr>
      <w:r>
        <w:rPr>
          <w:noProof/>
        </w:rPr>
        <w:drawing>
          <wp:inline distT="0" distB="0" distL="0" distR="0" wp14:anchorId="3C866E7F" wp14:editId="0C49D715">
            <wp:extent cx="3276600" cy="2400300"/>
            <wp:effectExtent l="57150" t="57150" r="57150" b="57150"/>
            <wp:docPr id="37" name="Picture 5" title="Table 2: Candidacy criteria for hearing implantable solu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9">
                      <a:duotone>
                        <a:schemeClr val="accent1">
                          <a:shade val="45000"/>
                          <a:satMod val="135000"/>
                        </a:schemeClr>
                        <a:prstClr val="white"/>
                      </a:duotone>
                      <a:extLst>
                        <a:ext uri="{BEBA8EAE-BF5A-486C-A8C5-ECC9F3942E4B}">
                          <a14:imgProps xmlns:a14="http://schemas.microsoft.com/office/drawing/2010/main">
                            <a14:imgLayer r:embed="rId10">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276600" cy="2400300"/>
                    </a:xfrm>
                    <a:prstGeom prst="rect">
                      <a:avLst/>
                    </a:prstGeom>
                    <a:noFill/>
                    <a:ln>
                      <a:noFill/>
                    </a:ln>
                    <a:scene3d>
                      <a:camera prst="orthographicFront"/>
                      <a:lightRig rig="threePt" dir="t"/>
                    </a:scene3d>
                    <a:sp3d contourW="12700">
                      <a:contourClr>
                        <a:schemeClr val="bg1"/>
                      </a:contourClr>
                    </a:sp3d>
                  </pic:spPr>
                </pic:pic>
              </a:graphicData>
            </a:graphic>
          </wp:inline>
        </w:drawing>
      </w:r>
    </w:p>
    <w:p w14:paraId="5F7CD106" w14:textId="2190CEB7" w:rsidR="0073681F" w:rsidRPr="0073681F" w:rsidRDefault="0073681F" w:rsidP="00970B7B">
      <w:pPr>
        <w:spacing w:after="0" w:line="240" w:lineRule="auto"/>
        <w:rPr>
          <w:sz w:val="16"/>
          <w:szCs w:val="16"/>
        </w:rPr>
      </w:pPr>
      <w:r w:rsidRPr="0073681F">
        <w:rPr>
          <w:rFonts w:eastAsiaTheme="majorEastAsia" w:cstheme="majorBidi"/>
          <w:b/>
          <w:bCs/>
          <w:sz w:val="16"/>
          <w:szCs w:val="16"/>
        </w:rPr>
        <w:t xml:space="preserve">Source: </w:t>
      </w:r>
      <w:r w:rsidRPr="0073681F">
        <w:rPr>
          <w:sz w:val="16"/>
          <w:szCs w:val="16"/>
        </w:rPr>
        <w:t>(Cochlear Australia</w:t>
      </w:r>
      <w:r w:rsidR="00707076">
        <w:rPr>
          <w:sz w:val="16"/>
          <w:szCs w:val="16"/>
        </w:rPr>
        <w:t xml:space="preserve"> 2014</w:t>
      </w:r>
      <w:r w:rsidRPr="0073681F">
        <w:rPr>
          <w:sz w:val="16"/>
          <w:szCs w:val="16"/>
        </w:rPr>
        <w:t xml:space="preserve">). </w:t>
      </w:r>
    </w:p>
    <w:p w14:paraId="4ED75714" w14:textId="77777777" w:rsidR="00F71E3C" w:rsidRDefault="00F71E3C">
      <w:pPr>
        <w:rPr>
          <w:rFonts w:asciiTheme="majorHAnsi" w:eastAsiaTheme="majorEastAsia" w:hAnsiTheme="majorHAnsi" w:cstheme="majorBidi"/>
          <w:b/>
          <w:bCs/>
          <w:color w:val="365F91" w:themeColor="accent1" w:themeShade="BF"/>
          <w:sz w:val="28"/>
          <w:szCs w:val="28"/>
        </w:rPr>
      </w:pPr>
      <w:r>
        <w:br w:type="page"/>
      </w:r>
    </w:p>
    <w:p w14:paraId="5D77AF11" w14:textId="169E3802" w:rsidR="005503A3" w:rsidRDefault="005503A3" w:rsidP="005503A3">
      <w:pPr>
        <w:pStyle w:val="Heading1"/>
      </w:pPr>
      <w:bookmarkStart w:id="16" w:name="_Toc398117452"/>
      <w:r>
        <w:lastRenderedPageBreak/>
        <w:t>Current Application 1365</w:t>
      </w:r>
      <w:bookmarkEnd w:id="16"/>
    </w:p>
    <w:p w14:paraId="03619D89" w14:textId="5383F737" w:rsidR="004F6D0B" w:rsidRDefault="004F6D0B" w:rsidP="005503A3">
      <w:pPr>
        <w:pStyle w:val="Heading2"/>
      </w:pPr>
      <w:bookmarkStart w:id="17" w:name="_Toc398117453"/>
      <w:r>
        <w:t>Patient population</w:t>
      </w:r>
      <w:bookmarkEnd w:id="17"/>
    </w:p>
    <w:p w14:paraId="59FF57FC" w14:textId="5132813D" w:rsidR="00C031FA" w:rsidRPr="00C031FA" w:rsidRDefault="00F71E3C" w:rsidP="007026D5">
      <w:pPr>
        <w:tabs>
          <w:tab w:val="left" w:pos="412"/>
        </w:tabs>
        <w:spacing w:after="0"/>
        <w:rPr>
          <w:lang w:val="en-GB" w:eastAsia="ja-JP"/>
        </w:rPr>
      </w:pPr>
      <w:r>
        <w:t xml:space="preserve">The PASC </w:t>
      </w:r>
      <w:r w:rsidR="00245489">
        <w:t xml:space="preserve">have identified a population sub-group for whom the MEI </w:t>
      </w:r>
      <w:r w:rsidR="001F15DE">
        <w:t>is</w:t>
      </w:r>
      <w:r w:rsidR="00245489">
        <w:t xml:space="preserve"> suitable.  </w:t>
      </w:r>
      <w:r w:rsidR="0017365F">
        <w:t xml:space="preserve">This </w:t>
      </w:r>
      <w:r w:rsidR="00882B16">
        <w:t xml:space="preserve">population </w:t>
      </w:r>
      <w:r w:rsidR="0017365F">
        <w:t>comprises</w:t>
      </w:r>
      <w:r w:rsidR="00245489">
        <w:t xml:space="preserve"> </w:t>
      </w:r>
      <w:r w:rsidR="000E340C">
        <w:t>p</w:t>
      </w:r>
      <w:r w:rsidR="00245489">
        <w:t>eople</w:t>
      </w:r>
      <w:r w:rsidR="00DC5008">
        <w:t xml:space="preserve"> with </w:t>
      </w:r>
      <w:r w:rsidR="00C031FA" w:rsidRPr="00C031FA">
        <w:rPr>
          <w:lang w:val="en-US"/>
        </w:rPr>
        <w:t>outer ear pathology that prevents the use of conventional hearing aids</w:t>
      </w:r>
      <w:r w:rsidR="00C031FA">
        <w:rPr>
          <w:lang w:val="en-US"/>
        </w:rPr>
        <w:t xml:space="preserve"> </w:t>
      </w:r>
      <w:r w:rsidR="00C031FA">
        <w:t xml:space="preserve">who meet </w:t>
      </w:r>
      <w:r w:rsidR="00C031FA" w:rsidRPr="00C031FA">
        <w:rPr>
          <w:b/>
        </w:rPr>
        <w:t>all</w:t>
      </w:r>
      <w:r w:rsidR="00C031FA">
        <w:t xml:space="preserve"> of the following criteria</w:t>
      </w:r>
      <w:r w:rsidR="00C031FA">
        <w:rPr>
          <w:lang w:val="en-US"/>
        </w:rPr>
        <w:t>:</w:t>
      </w:r>
    </w:p>
    <w:p w14:paraId="6B8B202F" w14:textId="2150F01F" w:rsidR="0096595F" w:rsidRDefault="00DC5008" w:rsidP="007026D5">
      <w:pPr>
        <w:pStyle w:val="ListParagraph"/>
        <w:numPr>
          <w:ilvl w:val="0"/>
          <w:numId w:val="12"/>
        </w:numPr>
        <w:spacing w:after="0"/>
      </w:pPr>
      <w:r>
        <w:t>stable SNHL</w:t>
      </w:r>
      <w:r w:rsidR="00C031FA">
        <w:t>;</w:t>
      </w:r>
      <w:r w:rsidR="00C6466D">
        <w:t xml:space="preserve"> AND</w:t>
      </w:r>
    </w:p>
    <w:p w14:paraId="6F9DB418" w14:textId="0D08B228" w:rsidR="00DC5008" w:rsidRPr="00DC5008" w:rsidRDefault="00DC5008" w:rsidP="007026D5">
      <w:pPr>
        <w:pStyle w:val="ListParagraph"/>
        <w:numPr>
          <w:ilvl w:val="0"/>
          <w:numId w:val="10"/>
        </w:numPr>
        <w:spacing w:after="0"/>
        <w:rPr>
          <w:lang w:val="en-US"/>
        </w:rPr>
      </w:pPr>
      <w:r w:rsidRPr="00DC5008">
        <w:rPr>
          <w:lang w:val="en-US" w:eastAsia="ja-JP"/>
        </w:rPr>
        <w:t>PTA</w:t>
      </w:r>
      <w:r w:rsidRPr="00CF44FA">
        <w:rPr>
          <w:vertAlign w:val="subscript"/>
          <w:lang w:val="en-US" w:eastAsia="ja-JP"/>
        </w:rPr>
        <w:t>4</w:t>
      </w:r>
      <w:r w:rsidRPr="00DC5008">
        <w:rPr>
          <w:lang w:val="en-US" w:eastAsia="ja-JP"/>
        </w:rPr>
        <w:t xml:space="preserve"> below 80 </w:t>
      </w:r>
      <w:proofErr w:type="spellStart"/>
      <w:r w:rsidRPr="00DC5008">
        <w:rPr>
          <w:lang w:val="en-US" w:eastAsia="ja-JP"/>
        </w:rPr>
        <w:t>dBHL</w:t>
      </w:r>
      <w:proofErr w:type="spellEnd"/>
      <w:r w:rsidRPr="00DC5008">
        <w:rPr>
          <w:lang w:val="en-US"/>
        </w:rPr>
        <w:t xml:space="preserve"> </w:t>
      </w:r>
      <w:r w:rsidR="00C031FA">
        <w:rPr>
          <w:lang w:val="en-US"/>
        </w:rPr>
        <w:t>with</w:t>
      </w:r>
      <w:r w:rsidRPr="00DC5008">
        <w:rPr>
          <w:lang w:val="en-US"/>
        </w:rPr>
        <w:t xml:space="preserve"> one of the following air conduction thresholds</w:t>
      </w:r>
      <w:r w:rsidR="00CF44FA">
        <w:rPr>
          <w:rStyle w:val="FootnoteReference"/>
          <w:lang w:val="en-US"/>
        </w:rPr>
        <w:footnoteReference w:id="1"/>
      </w:r>
      <w:r w:rsidRPr="00DC5008">
        <w:rPr>
          <w:lang w:val="en-US"/>
        </w:rPr>
        <w:t>:</w:t>
      </w:r>
    </w:p>
    <w:p w14:paraId="10130278" w14:textId="4893C6F0" w:rsidR="00DC5008" w:rsidRPr="00DC5008" w:rsidRDefault="00DC5008" w:rsidP="007026D5">
      <w:pPr>
        <w:pStyle w:val="ListParagraph"/>
        <w:numPr>
          <w:ilvl w:val="1"/>
          <w:numId w:val="10"/>
        </w:numPr>
        <w:tabs>
          <w:tab w:val="left" w:pos="412"/>
        </w:tabs>
        <w:spacing w:after="0"/>
        <w:rPr>
          <w:lang w:val="en-US"/>
        </w:rPr>
      </w:pPr>
      <w:r w:rsidRPr="00DC5008">
        <w:rPr>
          <w:lang w:val="en-US"/>
        </w:rPr>
        <w:t xml:space="preserve">mild hearing loss - </w:t>
      </w:r>
      <w:r w:rsidRPr="00DC5008">
        <w:rPr>
          <w:lang w:val="en-GB"/>
        </w:rPr>
        <w:t>25 dB ≤ BEHL</w:t>
      </w:r>
      <w:r w:rsidRPr="00DC5008">
        <w:rPr>
          <w:vertAlign w:val="subscript"/>
          <w:lang w:val="en-GB"/>
        </w:rPr>
        <w:t xml:space="preserve">0.5-4kHz </w:t>
      </w:r>
      <w:r w:rsidRPr="00DC5008">
        <w:rPr>
          <w:lang w:val="en-GB"/>
        </w:rPr>
        <w:t>&lt; 40 dB</w:t>
      </w:r>
      <w:r w:rsidR="00882B16">
        <w:rPr>
          <w:rStyle w:val="FootnoteReference"/>
          <w:lang w:val="en-GB"/>
        </w:rPr>
        <w:footnoteReference w:id="2"/>
      </w:r>
      <w:r w:rsidRPr="00DC5008">
        <w:rPr>
          <w:lang w:val="en-GB"/>
        </w:rPr>
        <w:t>; or</w:t>
      </w:r>
    </w:p>
    <w:p w14:paraId="445271E9" w14:textId="77777777" w:rsidR="00DC5008" w:rsidRPr="00DC5008" w:rsidRDefault="00DC5008" w:rsidP="007026D5">
      <w:pPr>
        <w:pStyle w:val="ListParagraph"/>
        <w:numPr>
          <w:ilvl w:val="1"/>
          <w:numId w:val="10"/>
        </w:numPr>
        <w:tabs>
          <w:tab w:val="left" w:pos="412"/>
        </w:tabs>
        <w:spacing w:after="0"/>
        <w:rPr>
          <w:lang w:val="en-US"/>
        </w:rPr>
      </w:pPr>
      <w:r w:rsidRPr="00DC5008">
        <w:rPr>
          <w:color w:val="222222"/>
        </w:rPr>
        <w:t>moderate hearing loss - 40 dB ≤ BEHL</w:t>
      </w:r>
      <w:r w:rsidRPr="00DC5008">
        <w:rPr>
          <w:color w:val="222222"/>
          <w:vertAlign w:val="subscript"/>
        </w:rPr>
        <w:t>0.5–4 kHz</w:t>
      </w:r>
      <w:r w:rsidRPr="00DC5008">
        <w:rPr>
          <w:color w:val="222222"/>
        </w:rPr>
        <w:t xml:space="preserve"> &lt; 70 dB; or</w:t>
      </w:r>
    </w:p>
    <w:p w14:paraId="29E8D9F4" w14:textId="77777777" w:rsidR="00DC5008" w:rsidRPr="00DC5008" w:rsidRDefault="00DC5008" w:rsidP="007026D5">
      <w:pPr>
        <w:pStyle w:val="ListParagraph"/>
        <w:numPr>
          <w:ilvl w:val="1"/>
          <w:numId w:val="10"/>
        </w:numPr>
        <w:tabs>
          <w:tab w:val="left" w:pos="412"/>
        </w:tabs>
        <w:spacing w:after="0"/>
        <w:rPr>
          <w:lang w:val="en-US"/>
        </w:rPr>
      </w:pPr>
      <w:r w:rsidRPr="00DC5008">
        <w:rPr>
          <w:color w:val="222222"/>
        </w:rPr>
        <w:t>severe hearing loss - 70 dB ≤ BEHL</w:t>
      </w:r>
      <w:r w:rsidRPr="00DC5008">
        <w:rPr>
          <w:color w:val="222222"/>
          <w:vertAlign w:val="subscript"/>
        </w:rPr>
        <w:t>0.5–4 kHz</w:t>
      </w:r>
      <w:r w:rsidRPr="00DC5008">
        <w:rPr>
          <w:color w:val="222222"/>
        </w:rPr>
        <w:t xml:space="preserve"> &lt; 95 dB; AND</w:t>
      </w:r>
    </w:p>
    <w:p w14:paraId="64FE251A" w14:textId="768F78C9" w:rsidR="00DC5008" w:rsidRPr="007C38ED" w:rsidRDefault="00DC5008" w:rsidP="007026D5">
      <w:pPr>
        <w:pStyle w:val="ListParagraph"/>
        <w:numPr>
          <w:ilvl w:val="0"/>
          <w:numId w:val="10"/>
        </w:numPr>
        <w:tabs>
          <w:tab w:val="left" w:pos="412"/>
        </w:tabs>
        <w:spacing w:after="0"/>
        <w:rPr>
          <w:lang w:val="en-US"/>
        </w:rPr>
      </w:pPr>
      <w:r>
        <w:rPr>
          <w:lang w:val="en-US"/>
        </w:rPr>
        <w:t>s</w:t>
      </w:r>
      <w:r w:rsidRPr="007C38ED">
        <w:rPr>
          <w:lang w:val="en-US"/>
        </w:rPr>
        <w:t xml:space="preserve">peech understanding </w:t>
      </w:r>
      <w:r>
        <w:rPr>
          <w:lang w:val="en-US"/>
        </w:rPr>
        <w:t>of</w:t>
      </w:r>
      <w:r w:rsidRPr="007C38ED">
        <w:rPr>
          <w:lang w:val="en-US"/>
        </w:rPr>
        <w:t xml:space="preserve"> &gt;65% for word lists with appropriately amplified sound: AND</w:t>
      </w:r>
    </w:p>
    <w:p w14:paraId="04E250E2" w14:textId="71944572" w:rsidR="00DC5008" w:rsidRPr="007C38ED" w:rsidRDefault="00DC5008" w:rsidP="007026D5">
      <w:pPr>
        <w:pStyle w:val="ListParagraph"/>
        <w:numPr>
          <w:ilvl w:val="0"/>
          <w:numId w:val="10"/>
        </w:numPr>
        <w:tabs>
          <w:tab w:val="left" w:pos="412"/>
        </w:tabs>
        <w:spacing w:after="0"/>
        <w:rPr>
          <w:lang w:val="en-GB" w:eastAsia="ja-JP"/>
        </w:rPr>
      </w:pPr>
      <w:r w:rsidRPr="007C38ED">
        <w:rPr>
          <w:lang w:val="en-US"/>
        </w:rPr>
        <w:t>bilateral</w:t>
      </w:r>
      <w:r w:rsidR="00882B16">
        <w:rPr>
          <w:lang w:val="en-US"/>
        </w:rPr>
        <w:t>,</w:t>
      </w:r>
      <w:r w:rsidRPr="007C38ED">
        <w:rPr>
          <w:lang w:val="en-US"/>
        </w:rPr>
        <w:t xml:space="preserve"> symmetrical</w:t>
      </w:r>
      <w:r>
        <w:rPr>
          <w:lang w:val="en-US"/>
        </w:rPr>
        <w:t xml:space="preserve"> HL with </w:t>
      </w:r>
      <w:r w:rsidRPr="007C38ED">
        <w:rPr>
          <w:lang w:val="en-US"/>
        </w:rPr>
        <w:t xml:space="preserve">PTA thresholds </w:t>
      </w:r>
      <w:r>
        <w:rPr>
          <w:lang w:val="en-US"/>
        </w:rPr>
        <w:t xml:space="preserve">in </w:t>
      </w:r>
      <w:r w:rsidR="0015222C">
        <w:rPr>
          <w:lang w:val="en-US"/>
        </w:rPr>
        <w:t xml:space="preserve">both </w:t>
      </w:r>
      <w:r w:rsidRPr="007C38ED">
        <w:rPr>
          <w:lang w:val="en-US"/>
        </w:rPr>
        <w:t>ears</w:t>
      </w:r>
      <w:r>
        <w:rPr>
          <w:lang w:val="en-US"/>
        </w:rPr>
        <w:t xml:space="preserve"> within 20 dB</w:t>
      </w:r>
      <w:r w:rsidR="0015222C">
        <w:rPr>
          <w:lang w:val="en-US"/>
        </w:rPr>
        <w:t>HL</w:t>
      </w:r>
      <w:r w:rsidR="0015222C" w:rsidRPr="0015222C">
        <w:rPr>
          <w:vertAlign w:val="subscript"/>
          <w:lang w:val="en-US"/>
        </w:rPr>
        <w:t>0.5-4 kHz</w:t>
      </w:r>
      <w:r w:rsidR="0015222C">
        <w:rPr>
          <w:lang w:val="en-US"/>
        </w:rPr>
        <w:t xml:space="preserve"> of each other</w:t>
      </w:r>
      <w:r w:rsidR="00882B16">
        <w:rPr>
          <w:rStyle w:val="FootnoteReference"/>
          <w:lang w:val="en-US"/>
        </w:rPr>
        <w:footnoteReference w:id="3"/>
      </w:r>
      <w:r w:rsidRPr="007C38ED">
        <w:rPr>
          <w:lang w:val="en-US"/>
        </w:rPr>
        <w:t>; AND</w:t>
      </w:r>
    </w:p>
    <w:p w14:paraId="7E2F49A0" w14:textId="13A918B3" w:rsidR="00DC5008" w:rsidRPr="007C38ED" w:rsidRDefault="00DC5008" w:rsidP="007026D5">
      <w:pPr>
        <w:pStyle w:val="ListParagraph"/>
        <w:numPr>
          <w:ilvl w:val="0"/>
          <w:numId w:val="10"/>
        </w:numPr>
        <w:spacing w:after="0"/>
        <w:rPr>
          <w:lang w:val="en-US"/>
        </w:rPr>
      </w:pPr>
      <w:r w:rsidRPr="007C38ED">
        <w:rPr>
          <w:lang w:val="en-US"/>
        </w:rPr>
        <w:t>normal middle ear with:</w:t>
      </w:r>
    </w:p>
    <w:p w14:paraId="77287D3A" w14:textId="77777777" w:rsidR="00DC5008" w:rsidRPr="007C38ED" w:rsidRDefault="00DC5008" w:rsidP="007026D5">
      <w:pPr>
        <w:pStyle w:val="ListParagraph"/>
        <w:numPr>
          <w:ilvl w:val="1"/>
          <w:numId w:val="10"/>
        </w:numPr>
        <w:spacing w:after="0"/>
        <w:rPr>
          <w:lang w:val="en-US"/>
        </w:rPr>
      </w:pPr>
      <w:r w:rsidRPr="007C38ED">
        <w:rPr>
          <w:lang w:val="en-US"/>
        </w:rPr>
        <w:t>no history of middle ear surgery; AND</w:t>
      </w:r>
    </w:p>
    <w:p w14:paraId="67590EE2" w14:textId="77777777" w:rsidR="00DC5008" w:rsidRPr="007C38ED" w:rsidRDefault="00DC5008" w:rsidP="007026D5">
      <w:pPr>
        <w:pStyle w:val="ListParagraph"/>
        <w:numPr>
          <w:ilvl w:val="1"/>
          <w:numId w:val="10"/>
        </w:numPr>
        <w:tabs>
          <w:tab w:val="left" w:pos="412"/>
        </w:tabs>
        <w:spacing w:after="0"/>
        <w:rPr>
          <w:lang w:val="en-US"/>
        </w:rPr>
      </w:pPr>
      <w:r w:rsidRPr="007C38ED">
        <w:rPr>
          <w:lang w:val="en-US"/>
        </w:rPr>
        <w:t>no history of post-adolescent, chronic middle ear infections; AND</w:t>
      </w:r>
    </w:p>
    <w:p w14:paraId="5E9CD4D5" w14:textId="64DAFE9F" w:rsidR="007026D5" w:rsidRDefault="00DC5008" w:rsidP="007026D5">
      <w:pPr>
        <w:pStyle w:val="ListParagraph"/>
        <w:numPr>
          <w:ilvl w:val="1"/>
          <w:numId w:val="10"/>
        </w:numPr>
        <w:tabs>
          <w:tab w:val="left" w:pos="412"/>
        </w:tabs>
        <w:spacing w:after="0"/>
        <w:rPr>
          <w:lang w:val="en-US"/>
        </w:rPr>
      </w:pPr>
      <w:r w:rsidRPr="007C38ED">
        <w:rPr>
          <w:lang w:val="en-US"/>
        </w:rPr>
        <w:t>normal tympanometry; AND</w:t>
      </w:r>
    </w:p>
    <w:p w14:paraId="4C2E2A98" w14:textId="6CC6A0E9" w:rsidR="007026D5" w:rsidRPr="007026D5" w:rsidRDefault="00DC5008" w:rsidP="007026D5">
      <w:pPr>
        <w:pStyle w:val="ListParagraph"/>
        <w:numPr>
          <w:ilvl w:val="1"/>
          <w:numId w:val="10"/>
        </w:numPr>
        <w:tabs>
          <w:tab w:val="left" w:pos="412"/>
        </w:tabs>
        <w:spacing w:after="0"/>
        <w:rPr>
          <w:lang w:val="en-US"/>
        </w:rPr>
      </w:pPr>
      <w:r w:rsidRPr="007026D5">
        <w:rPr>
          <w:lang w:val="en-US"/>
        </w:rPr>
        <w:t>on audiometry, an air-bone gap of no greater than 10 dBHL</w:t>
      </w:r>
      <w:r w:rsidR="0015222C" w:rsidRPr="0015222C">
        <w:rPr>
          <w:vertAlign w:val="subscript"/>
          <w:lang w:val="en-US"/>
        </w:rPr>
        <w:t>0.5-4 kHz</w:t>
      </w:r>
      <w:r w:rsidRPr="007026D5">
        <w:rPr>
          <w:lang w:val="en-US"/>
        </w:rPr>
        <w:t xml:space="preserve"> at two or more frequencies</w:t>
      </w:r>
      <w:r w:rsidR="0015222C">
        <w:rPr>
          <w:lang w:val="en-US"/>
        </w:rPr>
        <w:t>;</w:t>
      </w:r>
      <w:r w:rsidRPr="007026D5">
        <w:rPr>
          <w:lang w:val="en-US"/>
        </w:rPr>
        <w:t xml:space="preserve"> AND</w:t>
      </w:r>
    </w:p>
    <w:p w14:paraId="601A3A09" w14:textId="225B5EF3" w:rsidR="00DC5008" w:rsidRPr="007026D5" w:rsidRDefault="00DC5008" w:rsidP="007026D5">
      <w:pPr>
        <w:pStyle w:val="ListParagraph"/>
        <w:numPr>
          <w:ilvl w:val="0"/>
          <w:numId w:val="10"/>
        </w:numPr>
        <w:tabs>
          <w:tab w:val="left" w:pos="412"/>
        </w:tabs>
        <w:spacing w:after="0"/>
        <w:rPr>
          <w:lang w:val="en-GB" w:eastAsia="ja-JP"/>
        </w:rPr>
      </w:pPr>
      <w:proofErr w:type="gramStart"/>
      <w:r w:rsidRPr="007026D5">
        <w:rPr>
          <w:lang w:val="en-US"/>
        </w:rPr>
        <w:t>no</w:t>
      </w:r>
      <w:proofErr w:type="gramEnd"/>
      <w:r w:rsidRPr="007026D5">
        <w:rPr>
          <w:lang w:val="en-US"/>
        </w:rPr>
        <w:t xml:space="preserve"> history of </w:t>
      </w:r>
      <w:r w:rsidR="00C031FA" w:rsidRPr="007026D5">
        <w:rPr>
          <w:lang w:val="en-US"/>
        </w:rPr>
        <w:t xml:space="preserve">other </w:t>
      </w:r>
      <w:r w:rsidRPr="007026D5">
        <w:rPr>
          <w:lang w:val="en-US"/>
        </w:rPr>
        <w:t>inner ear disorders</w:t>
      </w:r>
      <w:r w:rsidR="00F80E60">
        <w:rPr>
          <w:rStyle w:val="FootnoteReference"/>
          <w:lang w:val="en-US"/>
        </w:rPr>
        <w:footnoteReference w:id="4"/>
      </w:r>
      <w:r w:rsidR="00C031FA" w:rsidRPr="007026D5">
        <w:rPr>
          <w:lang w:val="en-US"/>
        </w:rPr>
        <w:t xml:space="preserve"> such as Meniere’s disease</w:t>
      </w:r>
      <w:r w:rsidRPr="007026D5">
        <w:rPr>
          <w:lang w:val="en-US"/>
        </w:rPr>
        <w:t>.</w:t>
      </w:r>
    </w:p>
    <w:p w14:paraId="5225FBA5" w14:textId="77777777" w:rsidR="008C1E21" w:rsidRPr="00D5182D" w:rsidRDefault="008C1E21" w:rsidP="008C1E21">
      <w:pPr>
        <w:pStyle w:val="Heading2"/>
      </w:pPr>
      <w:bookmarkStart w:id="18" w:name="_Toc398117454"/>
      <w:r w:rsidRPr="00D5182D">
        <w:t>Current arrangements for public reimbursement</w:t>
      </w:r>
      <w:bookmarkEnd w:id="18"/>
    </w:p>
    <w:p w14:paraId="1633DD3C" w14:textId="777DD4C4" w:rsidR="008C1E21" w:rsidRDefault="009C1F92" w:rsidP="007026D5">
      <w:r>
        <w:t>T</w:t>
      </w:r>
      <w:r w:rsidR="008C1E21" w:rsidRPr="00E525A9">
        <w:t xml:space="preserve">he </w:t>
      </w:r>
      <w:r w:rsidR="00F80E60">
        <w:t xml:space="preserve">device is implanted </w:t>
      </w:r>
      <w:r w:rsidR="008C1E21" w:rsidRPr="00E525A9">
        <w:t xml:space="preserve">in public and private hospitals </w:t>
      </w:r>
      <w:r w:rsidR="00F80E60">
        <w:t>in</w:t>
      </w:r>
      <w:r w:rsidR="008C1E21" w:rsidRPr="00E525A9">
        <w:t xml:space="preserve"> Australia and </w:t>
      </w:r>
      <w:r>
        <w:t>may be</w:t>
      </w:r>
      <w:r w:rsidR="008C1E21" w:rsidRPr="00E525A9">
        <w:t xml:space="preserve"> funded </w:t>
      </w:r>
      <w:r>
        <w:t>by</w:t>
      </w:r>
      <w:r w:rsidR="008C1E21" w:rsidRPr="00E525A9">
        <w:t xml:space="preserve"> public hospital surgical budgets, private health fund ex-gratia payments and </w:t>
      </w:r>
      <w:r w:rsidR="00F80E60">
        <w:t xml:space="preserve">people who </w:t>
      </w:r>
      <w:r w:rsidR="008C1E21" w:rsidRPr="00E525A9">
        <w:t xml:space="preserve">self-fund. The </w:t>
      </w:r>
      <w:r w:rsidR="00F80E60">
        <w:t>medical service</w:t>
      </w:r>
      <w:r w:rsidR="008C1E21" w:rsidRPr="00E525A9">
        <w:t xml:space="preserve"> is not </w:t>
      </w:r>
      <w:r w:rsidR="00F80E60">
        <w:t>available on</w:t>
      </w:r>
      <w:r w:rsidR="008C1E21" w:rsidRPr="00E525A9">
        <w:t xml:space="preserve"> the MBS</w:t>
      </w:r>
      <w:r>
        <w:t xml:space="preserve"> and the device is not on the Prosthesis List (PL)</w:t>
      </w:r>
      <w:r w:rsidR="008C1E21" w:rsidRPr="00E525A9">
        <w:t>.</w:t>
      </w:r>
    </w:p>
    <w:p w14:paraId="3605DF78" w14:textId="77777777" w:rsidR="000D5CF9" w:rsidRPr="00A34E9C" w:rsidRDefault="000D5CF9" w:rsidP="00AC07F7">
      <w:pPr>
        <w:pStyle w:val="Heading2"/>
      </w:pPr>
      <w:bookmarkStart w:id="19" w:name="_Toc398117455"/>
      <w:r w:rsidRPr="00A34E9C">
        <w:t>Regulatory status</w:t>
      </w:r>
      <w:bookmarkEnd w:id="19"/>
    </w:p>
    <w:p w14:paraId="6D2D988D" w14:textId="6DE23E91" w:rsidR="0040118C" w:rsidRPr="00E11694" w:rsidRDefault="00E11694" w:rsidP="00882B16">
      <w:pPr>
        <w:spacing w:after="0"/>
      </w:pPr>
      <w:r w:rsidRPr="00E11694">
        <w:rPr>
          <w:lang w:val="en-US"/>
        </w:rPr>
        <w:t xml:space="preserve">The Vibrant </w:t>
      </w:r>
      <w:proofErr w:type="spellStart"/>
      <w:r w:rsidRPr="00E11694">
        <w:rPr>
          <w:lang w:val="en-US"/>
        </w:rPr>
        <w:t>Soundbridge</w:t>
      </w:r>
      <w:proofErr w:type="spellEnd"/>
      <w:r w:rsidRPr="00E11694">
        <w:rPr>
          <w:lang w:val="en-US"/>
        </w:rPr>
        <w:t xml:space="preserve"> system </w:t>
      </w:r>
      <w:r w:rsidR="009C1F92" w:rsidRPr="00E11694">
        <w:rPr>
          <w:lang w:val="en-US"/>
        </w:rPr>
        <w:t xml:space="preserve">(VSB) </w:t>
      </w:r>
      <w:r>
        <w:rPr>
          <w:lang w:val="en-US"/>
        </w:rPr>
        <w:t>is</w:t>
      </w:r>
      <w:r w:rsidRPr="00E11694">
        <w:rPr>
          <w:lang w:val="en-US"/>
        </w:rPr>
        <w:t xml:space="preserve"> the only MEI </w:t>
      </w:r>
      <w:r w:rsidR="00405B5D">
        <w:rPr>
          <w:lang w:val="en-US"/>
        </w:rPr>
        <w:t xml:space="preserve">device </w:t>
      </w:r>
      <w:r>
        <w:rPr>
          <w:lang w:val="en-US"/>
        </w:rPr>
        <w:t>registered for use in Australia.</w:t>
      </w:r>
      <w:r w:rsidR="001F15DE">
        <w:t xml:space="preserve">  The following device components are registered for use in Australia</w:t>
      </w:r>
    </w:p>
    <w:p w14:paraId="7621C8F3" w14:textId="026579F2" w:rsidR="00ED1CFC" w:rsidRDefault="00C04196" w:rsidP="0017365F">
      <w:pPr>
        <w:pStyle w:val="Caption"/>
        <w:spacing w:after="0"/>
      </w:pPr>
      <w:r>
        <w:t xml:space="preserve">Table </w:t>
      </w:r>
      <w:r w:rsidR="00707076">
        <w:rPr>
          <w:noProof/>
        </w:rPr>
        <w:t>3</w:t>
      </w:r>
      <w:r>
        <w:t xml:space="preserve">:  </w:t>
      </w:r>
      <w:r w:rsidRPr="001A5DE3">
        <w:t>MEI components listed on the ARTG</w:t>
      </w:r>
      <w:r>
        <w:t xml:space="preserve">  </w:t>
      </w:r>
    </w:p>
    <w:tbl>
      <w:tblPr>
        <w:tblStyle w:val="TableGrid"/>
        <w:tblW w:w="9782" w:type="dxa"/>
        <w:tblInd w:w="-176" w:type="dxa"/>
        <w:tblLayout w:type="fixed"/>
        <w:tblLook w:val="04A0" w:firstRow="1" w:lastRow="0" w:firstColumn="1" w:lastColumn="0" w:noHBand="0" w:noVBand="1"/>
        <w:tblCaption w:val="Table 3:  MEI components listed on the ARTG  "/>
      </w:tblPr>
      <w:tblGrid>
        <w:gridCol w:w="851"/>
        <w:gridCol w:w="2410"/>
        <w:gridCol w:w="6521"/>
      </w:tblGrid>
      <w:tr w:rsidR="00304645" w:rsidRPr="0017365F" w14:paraId="33033676" w14:textId="77777777" w:rsidTr="003141B4">
        <w:trPr>
          <w:cantSplit/>
          <w:tblHeader/>
        </w:trPr>
        <w:tc>
          <w:tcPr>
            <w:tcW w:w="851" w:type="dxa"/>
            <w:tcBorders>
              <w:top w:val="single" w:sz="4" w:space="0" w:color="auto"/>
              <w:bottom w:val="single" w:sz="4" w:space="0" w:color="auto"/>
            </w:tcBorders>
          </w:tcPr>
          <w:p w14:paraId="635FDE84" w14:textId="51CA3144" w:rsidR="00304645" w:rsidRPr="0017365F" w:rsidRDefault="001F15DE" w:rsidP="0017365F">
            <w:pPr>
              <w:spacing w:after="0"/>
              <w:ind w:left="-142" w:right="-108"/>
              <w:jc w:val="center"/>
              <w:rPr>
                <w:rFonts w:asciiTheme="minorHAnsi" w:hAnsiTheme="minorHAnsi"/>
                <w:b/>
                <w:sz w:val="18"/>
                <w:szCs w:val="18"/>
                <w:lang w:val="en-US" w:eastAsia="ja-JP"/>
              </w:rPr>
            </w:pPr>
            <w:r>
              <w:rPr>
                <w:rFonts w:asciiTheme="minorHAnsi" w:hAnsiTheme="minorHAnsi"/>
                <w:b/>
                <w:sz w:val="18"/>
                <w:szCs w:val="18"/>
                <w:lang w:val="en-US" w:eastAsia="ja-JP"/>
              </w:rPr>
              <w:t>ARTG</w:t>
            </w:r>
          </w:p>
        </w:tc>
        <w:tc>
          <w:tcPr>
            <w:tcW w:w="2410" w:type="dxa"/>
            <w:tcBorders>
              <w:top w:val="single" w:sz="4" w:space="0" w:color="auto"/>
              <w:bottom w:val="single" w:sz="4" w:space="0" w:color="auto"/>
            </w:tcBorders>
          </w:tcPr>
          <w:p w14:paraId="6FE8647D" w14:textId="31BC57B8" w:rsidR="00304645" w:rsidRPr="0017365F" w:rsidRDefault="00304645" w:rsidP="00C356B1">
            <w:pPr>
              <w:spacing w:after="0"/>
              <w:jc w:val="center"/>
              <w:rPr>
                <w:rFonts w:asciiTheme="minorHAnsi" w:hAnsiTheme="minorHAnsi"/>
                <w:b/>
                <w:sz w:val="18"/>
                <w:szCs w:val="18"/>
                <w:lang w:val="en-US" w:eastAsia="ja-JP"/>
              </w:rPr>
            </w:pPr>
            <w:r w:rsidRPr="0017365F">
              <w:rPr>
                <w:rFonts w:asciiTheme="minorHAnsi" w:hAnsiTheme="minorHAnsi"/>
                <w:b/>
                <w:sz w:val="18"/>
                <w:szCs w:val="18"/>
                <w:lang w:val="en-US" w:eastAsia="ja-JP"/>
              </w:rPr>
              <w:t>Product</w:t>
            </w:r>
          </w:p>
        </w:tc>
        <w:tc>
          <w:tcPr>
            <w:tcW w:w="6521" w:type="dxa"/>
            <w:tcBorders>
              <w:top w:val="single" w:sz="4" w:space="0" w:color="auto"/>
              <w:bottom w:val="single" w:sz="4" w:space="0" w:color="auto"/>
            </w:tcBorders>
          </w:tcPr>
          <w:p w14:paraId="4163F6E3" w14:textId="217E02D1" w:rsidR="00304645" w:rsidRPr="0017365F" w:rsidRDefault="00304645" w:rsidP="00C356B1">
            <w:pPr>
              <w:spacing w:after="0"/>
              <w:jc w:val="center"/>
              <w:rPr>
                <w:rFonts w:asciiTheme="minorHAnsi" w:hAnsiTheme="minorHAnsi"/>
                <w:b/>
                <w:sz w:val="18"/>
                <w:szCs w:val="18"/>
                <w:lang w:val="en-US" w:eastAsia="ja-JP"/>
              </w:rPr>
            </w:pPr>
            <w:r w:rsidRPr="0017365F">
              <w:rPr>
                <w:rFonts w:asciiTheme="minorHAnsi" w:hAnsiTheme="minorHAnsi"/>
                <w:b/>
                <w:sz w:val="18"/>
                <w:szCs w:val="18"/>
                <w:lang w:val="en-US" w:eastAsia="ja-JP"/>
              </w:rPr>
              <w:t>Indication</w:t>
            </w:r>
          </w:p>
        </w:tc>
      </w:tr>
      <w:tr w:rsidR="00DD7B64" w:rsidRPr="0017365F" w14:paraId="7B327EE2" w14:textId="77777777" w:rsidTr="001F15DE">
        <w:tc>
          <w:tcPr>
            <w:tcW w:w="851" w:type="dxa"/>
            <w:tcBorders>
              <w:top w:val="single" w:sz="4" w:space="0" w:color="auto"/>
              <w:bottom w:val="nil"/>
            </w:tcBorders>
          </w:tcPr>
          <w:p w14:paraId="7EB756C2" w14:textId="5B3AAC18" w:rsidR="00DD7B64" w:rsidRPr="0017365F" w:rsidRDefault="00DD7B64" w:rsidP="0017365F">
            <w:pPr>
              <w:jc w:val="left"/>
              <w:rPr>
                <w:rFonts w:asciiTheme="minorHAnsi" w:hAnsiTheme="minorHAnsi"/>
                <w:sz w:val="18"/>
                <w:szCs w:val="18"/>
                <w:lang w:val="en-US" w:eastAsia="ja-JP"/>
              </w:rPr>
            </w:pPr>
            <w:r w:rsidRPr="0017365F">
              <w:rPr>
                <w:rFonts w:asciiTheme="minorHAnsi" w:hAnsiTheme="minorHAnsi"/>
                <w:sz w:val="18"/>
                <w:szCs w:val="18"/>
                <w:lang w:val="en-US" w:eastAsia="ja-JP"/>
              </w:rPr>
              <w:t>170179</w:t>
            </w:r>
          </w:p>
        </w:tc>
        <w:tc>
          <w:tcPr>
            <w:tcW w:w="2410" w:type="dxa"/>
            <w:tcBorders>
              <w:top w:val="single" w:sz="4" w:space="0" w:color="auto"/>
              <w:bottom w:val="nil"/>
            </w:tcBorders>
          </w:tcPr>
          <w:p w14:paraId="5A88460A" w14:textId="3A0507DF" w:rsidR="00DD7B64" w:rsidRPr="0017365F" w:rsidRDefault="00DD7B64" w:rsidP="0017365F">
            <w:pPr>
              <w:jc w:val="left"/>
              <w:rPr>
                <w:rFonts w:asciiTheme="minorHAnsi" w:hAnsiTheme="minorHAnsi"/>
                <w:sz w:val="18"/>
                <w:szCs w:val="18"/>
                <w:lang w:val="en-US" w:eastAsia="ja-JP"/>
              </w:rPr>
            </w:pPr>
            <w:proofErr w:type="spellStart"/>
            <w:r w:rsidRPr="0017365F">
              <w:rPr>
                <w:rFonts w:asciiTheme="minorHAnsi" w:hAnsiTheme="minorHAnsi"/>
                <w:sz w:val="18"/>
                <w:szCs w:val="18"/>
                <w:lang w:val="en-US" w:eastAsia="ja-JP"/>
              </w:rPr>
              <w:t>Amade</w:t>
            </w:r>
            <w:proofErr w:type="spellEnd"/>
            <w:r w:rsidRPr="0017365F">
              <w:rPr>
                <w:rFonts w:asciiTheme="minorHAnsi" w:hAnsiTheme="minorHAnsi"/>
                <w:sz w:val="18"/>
                <w:szCs w:val="18"/>
                <w:lang w:val="en-US" w:eastAsia="ja-JP"/>
              </w:rPr>
              <w:t xml:space="preserve"> audio processor - Middle ear implant system sound processor</w:t>
            </w:r>
          </w:p>
        </w:tc>
        <w:tc>
          <w:tcPr>
            <w:tcW w:w="6521" w:type="dxa"/>
            <w:tcBorders>
              <w:top w:val="single" w:sz="4" w:space="0" w:color="auto"/>
              <w:bottom w:val="nil"/>
            </w:tcBorders>
          </w:tcPr>
          <w:p w14:paraId="38F3C753" w14:textId="7A7A350F" w:rsidR="00DD7B64" w:rsidRPr="0017365F" w:rsidRDefault="00B806B1" w:rsidP="001F15DE">
            <w:pPr>
              <w:jc w:val="left"/>
              <w:rPr>
                <w:rFonts w:asciiTheme="minorHAnsi" w:hAnsiTheme="minorHAnsi"/>
                <w:sz w:val="18"/>
                <w:szCs w:val="18"/>
                <w:lang w:val="en-US" w:eastAsia="ja-JP"/>
              </w:rPr>
            </w:pPr>
            <w:r w:rsidRPr="0017365F">
              <w:rPr>
                <w:rFonts w:asciiTheme="minorHAnsi" w:hAnsiTheme="minorHAnsi"/>
                <w:sz w:val="18"/>
                <w:szCs w:val="18"/>
                <w:lang w:val="en-US" w:eastAsia="ja-JP"/>
              </w:rPr>
              <w:t xml:space="preserve">The </w:t>
            </w:r>
            <w:proofErr w:type="spellStart"/>
            <w:r w:rsidRPr="0017365F">
              <w:rPr>
                <w:rFonts w:asciiTheme="minorHAnsi" w:hAnsiTheme="minorHAnsi"/>
                <w:sz w:val="18"/>
                <w:szCs w:val="18"/>
                <w:lang w:val="en-US" w:eastAsia="ja-JP"/>
              </w:rPr>
              <w:t>Amade</w:t>
            </w:r>
            <w:proofErr w:type="spellEnd"/>
            <w:r w:rsidRPr="0017365F">
              <w:rPr>
                <w:rFonts w:asciiTheme="minorHAnsi" w:hAnsiTheme="minorHAnsi"/>
                <w:sz w:val="18"/>
                <w:szCs w:val="18"/>
                <w:lang w:val="en-US" w:eastAsia="ja-JP"/>
              </w:rPr>
              <w:t xml:space="preserve"> audio processor is an external part </w:t>
            </w:r>
            <w:r w:rsidR="00EA1710" w:rsidRPr="0017365F">
              <w:rPr>
                <w:rFonts w:asciiTheme="minorHAnsi" w:hAnsiTheme="minorHAnsi"/>
                <w:sz w:val="18"/>
                <w:szCs w:val="18"/>
                <w:lang w:val="en-US" w:eastAsia="ja-JP"/>
              </w:rPr>
              <w:t xml:space="preserve">of the </w:t>
            </w:r>
            <w:r w:rsidR="001F15DE">
              <w:rPr>
                <w:rFonts w:asciiTheme="minorHAnsi" w:hAnsiTheme="minorHAnsi"/>
                <w:sz w:val="18"/>
                <w:szCs w:val="18"/>
                <w:lang w:val="en-US" w:eastAsia="ja-JP"/>
              </w:rPr>
              <w:t>VSB</w:t>
            </w:r>
            <w:r w:rsidR="00886C59" w:rsidRPr="0017365F">
              <w:rPr>
                <w:rFonts w:asciiTheme="minorHAnsi" w:hAnsiTheme="minorHAnsi"/>
                <w:sz w:val="18"/>
                <w:szCs w:val="18"/>
                <w:lang w:val="en-US" w:eastAsia="ja-JP"/>
              </w:rPr>
              <w:t xml:space="preserve">. The </w:t>
            </w:r>
            <w:r w:rsidR="001F15DE">
              <w:rPr>
                <w:rFonts w:asciiTheme="minorHAnsi" w:hAnsiTheme="minorHAnsi"/>
                <w:sz w:val="18"/>
                <w:szCs w:val="18"/>
                <w:lang w:val="en-US" w:eastAsia="ja-JP"/>
              </w:rPr>
              <w:t>VSB</w:t>
            </w:r>
            <w:r w:rsidRPr="0017365F">
              <w:rPr>
                <w:rFonts w:asciiTheme="minorHAnsi" w:hAnsiTheme="minorHAnsi"/>
                <w:sz w:val="18"/>
                <w:szCs w:val="18"/>
                <w:lang w:val="en-US" w:eastAsia="ja-JP"/>
              </w:rPr>
              <w:t xml:space="preserve"> is indicated for patients </w:t>
            </w:r>
            <w:r w:rsidR="001F15DE">
              <w:rPr>
                <w:rFonts w:asciiTheme="minorHAnsi" w:hAnsiTheme="minorHAnsi"/>
                <w:sz w:val="18"/>
                <w:szCs w:val="18"/>
                <w:lang w:val="en-US" w:eastAsia="ja-JP"/>
              </w:rPr>
              <w:t>with</w:t>
            </w:r>
            <w:r w:rsidRPr="0017365F">
              <w:rPr>
                <w:rFonts w:asciiTheme="minorHAnsi" w:hAnsiTheme="minorHAnsi"/>
                <w:sz w:val="18"/>
                <w:szCs w:val="18"/>
                <w:lang w:val="en-US" w:eastAsia="ja-JP"/>
              </w:rPr>
              <w:t xml:space="preserve"> mild to severe hearing impairment </w:t>
            </w:r>
            <w:r w:rsidR="001F15DE">
              <w:rPr>
                <w:rFonts w:asciiTheme="minorHAnsi" w:hAnsiTheme="minorHAnsi"/>
                <w:sz w:val="18"/>
                <w:szCs w:val="18"/>
                <w:lang w:val="en-US" w:eastAsia="ja-JP"/>
              </w:rPr>
              <w:t>who</w:t>
            </w:r>
            <w:r w:rsidRPr="0017365F">
              <w:rPr>
                <w:rFonts w:asciiTheme="minorHAnsi" w:hAnsiTheme="minorHAnsi"/>
                <w:sz w:val="18"/>
                <w:szCs w:val="18"/>
                <w:lang w:val="en-US" w:eastAsia="ja-JP"/>
              </w:rPr>
              <w:t xml:space="preserve"> cannot achieve success or adequate benefit from traditional therapy.</w:t>
            </w:r>
          </w:p>
        </w:tc>
      </w:tr>
      <w:tr w:rsidR="00304645" w:rsidRPr="0017365F" w14:paraId="0EFA4D99" w14:textId="77777777" w:rsidTr="001F15DE">
        <w:tc>
          <w:tcPr>
            <w:tcW w:w="851" w:type="dxa"/>
            <w:tcBorders>
              <w:top w:val="nil"/>
            </w:tcBorders>
          </w:tcPr>
          <w:p w14:paraId="1D4D1819" w14:textId="7A3EBEA6" w:rsidR="00304645" w:rsidRPr="0017365F" w:rsidRDefault="00304645" w:rsidP="0017365F">
            <w:pPr>
              <w:jc w:val="left"/>
              <w:rPr>
                <w:rFonts w:asciiTheme="minorHAnsi" w:hAnsiTheme="minorHAnsi"/>
                <w:sz w:val="18"/>
                <w:szCs w:val="18"/>
                <w:lang w:val="en-US" w:eastAsia="ja-JP"/>
              </w:rPr>
            </w:pPr>
            <w:r w:rsidRPr="0017365F">
              <w:rPr>
                <w:rFonts w:asciiTheme="minorHAnsi" w:hAnsiTheme="minorHAnsi"/>
                <w:sz w:val="18"/>
                <w:szCs w:val="18"/>
                <w:lang w:val="en-US" w:eastAsia="ja-JP"/>
              </w:rPr>
              <w:t>161702</w:t>
            </w:r>
          </w:p>
        </w:tc>
        <w:tc>
          <w:tcPr>
            <w:tcW w:w="2410" w:type="dxa"/>
            <w:tcBorders>
              <w:top w:val="nil"/>
            </w:tcBorders>
          </w:tcPr>
          <w:p w14:paraId="31A238A5" w14:textId="6AE11777" w:rsidR="00304645" w:rsidRPr="0017365F" w:rsidRDefault="00304645" w:rsidP="0017365F">
            <w:pPr>
              <w:jc w:val="left"/>
              <w:rPr>
                <w:rFonts w:asciiTheme="minorHAnsi" w:hAnsiTheme="minorHAnsi"/>
                <w:sz w:val="18"/>
                <w:szCs w:val="18"/>
                <w:lang w:val="en-US" w:eastAsia="ja-JP"/>
              </w:rPr>
            </w:pPr>
            <w:r w:rsidRPr="0017365F">
              <w:rPr>
                <w:rFonts w:asciiTheme="minorHAnsi" w:hAnsiTheme="minorHAnsi"/>
                <w:sz w:val="18"/>
                <w:szCs w:val="18"/>
                <w:lang w:val="en-US" w:eastAsia="ja-JP"/>
              </w:rPr>
              <w:t xml:space="preserve">Vibrating </w:t>
            </w:r>
            <w:proofErr w:type="spellStart"/>
            <w:r w:rsidRPr="0017365F">
              <w:rPr>
                <w:rFonts w:asciiTheme="minorHAnsi" w:hAnsiTheme="minorHAnsi"/>
                <w:sz w:val="18"/>
                <w:szCs w:val="18"/>
                <w:lang w:val="en-US" w:eastAsia="ja-JP"/>
              </w:rPr>
              <w:t>Ossicular</w:t>
            </w:r>
            <w:proofErr w:type="spellEnd"/>
            <w:r w:rsidRPr="0017365F">
              <w:rPr>
                <w:rFonts w:asciiTheme="minorHAnsi" w:hAnsiTheme="minorHAnsi"/>
                <w:sz w:val="18"/>
                <w:szCs w:val="18"/>
                <w:lang w:val="en-US" w:eastAsia="ja-JP"/>
              </w:rPr>
              <w:t xml:space="preserve"> Prosthesis (VORP) 502X - H</w:t>
            </w:r>
            <w:r w:rsidR="009C1F92" w:rsidRPr="0017365F">
              <w:rPr>
                <w:rFonts w:asciiTheme="minorHAnsi" w:hAnsiTheme="minorHAnsi"/>
                <w:sz w:val="18"/>
                <w:szCs w:val="18"/>
                <w:lang w:val="en-US" w:eastAsia="ja-JP"/>
              </w:rPr>
              <w:t>earing aid, middle ear implant.</w:t>
            </w:r>
          </w:p>
        </w:tc>
        <w:tc>
          <w:tcPr>
            <w:tcW w:w="6521" w:type="dxa"/>
            <w:tcBorders>
              <w:top w:val="nil"/>
            </w:tcBorders>
          </w:tcPr>
          <w:p w14:paraId="3763E94F" w14:textId="1183CC86" w:rsidR="00304645" w:rsidRPr="0017365F" w:rsidRDefault="00DD7B64" w:rsidP="001F15DE">
            <w:pPr>
              <w:jc w:val="left"/>
              <w:rPr>
                <w:rFonts w:asciiTheme="minorHAnsi" w:hAnsiTheme="minorHAnsi"/>
                <w:sz w:val="18"/>
                <w:szCs w:val="18"/>
                <w:lang w:val="en-US" w:eastAsia="ja-JP"/>
              </w:rPr>
            </w:pPr>
            <w:r w:rsidRPr="0017365F">
              <w:rPr>
                <w:rFonts w:asciiTheme="minorHAnsi" w:hAnsiTheme="minorHAnsi"/>
                <w:sz w:val="18"/>
                <w:szCs w:val="18"/>
                <w:lang w:val="en-US" w:eastAsia="ja-JP"/>
              </w:rPr>
              <w:t xml:space="preserve">For </w:t>
            </w:r>
            <w:r w:rsidR="001F15DE">
              <w:rPr>
                <w:rFonts w:asciiTheme="minorHAnsi" w:hAnsiTheme="minorHAnsi"/>
                <w:sz w:val="18"/>
                <w:szCs w:val="18"/>
                <w:lang w:val="en-US" w:eastAsia="ja-JP"/>
              </w:rPr>
              <w:t>SNHL</w:t>
            </w:r>
            <w:r w:rsidRPr="0017365F">
              <w:rPr>
                <w:rFonts w:asciiTheme="minorHAnsi" w:hAnsiTheme="minorHAnsi"/>
                <w:sz w:val="18"/>
                <w:szCs w:val="18"/>
                <w:lang w:val="en-US" w:eastAsia="ja-JP"/>
              </w:rPr>
              <w:t xml:space="preserve">, the VORP is crimped to the long process of the incus to directly drive the </w:t>
            </w:r>
            <w:proofErr w:type="spellStart"/>
            <w:r w:rsidRPr="0017365F">
              <w:rPr>
                <w:rFonts w:asciiTheme="minorHAnsi" w:hAnsiTheme="minorHAnsi"/>
                <w:sz w:val="18"/>
                <w:szCs w:val="18"/>
                <w:lang w:val="en-US" w:eastAsia="ja-JP"/>
              </w:rPr>
              <w:t>ossicular</w:t>
            </w:r>
            <w:proofErr w:type="spellEnd"/>
            <w:r w:rsidRPr="0017365F">
              <w:rPr>
                <w:rFonts w:asciiTheme="minorHAnsi" w:hAnsiTheme="minorHAnsi"/>
                <w:sz w:val="18"/>
                <w:szCs w:val="18"/>
                <w:lang w:val="en-US" w:eastAsia="ja-JP"/>
              </w:rPr>
              <w:t xml:space="preserve"> chain.</w:t>
            </w:r>
          </w:p>
        </w:tc>
      </w:tr>
      <w:tr w:rsidR="00304645" w:rsidRPr="0017365F" w14:paraId="3AC57D40" w14:textId="77777777" w:rsidTr="001F15DE">
        <w:tc>
          <w:tcPr>
            <w:tcW w:w="851" w:type="dxa"/>
          </w:tcPr>
          <w:p w14:paraId="337FAE84" w14:textId="52130C4A" w:rsidR="00304645" w:rsidRPr="0017365F" w:rsidRDefault="00DD7B64" w:rsidP="0017365F">
            <w:pPr>
              <w:jc w:val="left"/>
              <w:rPr>
                <w:rFonts w:asciiTheme="minorHAnsi" w:hAnsiTheme="minorHAnsi"/>
                <w:sz w:val="18"/>
                <w:szCs w:val="18"/>
                <w:lang w:val="en-US" w:eastAsia="ja-JP"/>
              </w:rPr>
            </w:pPr>
            <w:r w:rsidRPr="0017365F">
              <w:rPr>
                <w:rFonts w:asciiTheme="minorHAnsi" w:hAnsiTheme="minorHAnsi"/>
                <w:sz w:val="18"/>
                <w:szCs w:val="18"/>
                <w:lang w:val="en-US" w:eastAsia="ja-JP"/>
              </w:rPr>
              <w:t>185533</w:t>
            </w:r>
          </w:p>
        </w:tc>
        <w:tc>
          <w:tcPr>
            <w:tcW w:w="2410" w:type="dxa"/>
          </w:tcPr>
          <w:p w14:paraId="2484A5FA" w14:textId="0FE02950" w:rsidR="00DD7B64" w:rsidRPr="0017365F" w:rsidRDefault="00DD7B64" w:rsidP="0017365F">
            <w:pPr>
              <w:jc w:val="left"/>
              <w:rPr>
                <w:rFonts w:asciiTheme="minorHAnsi" w:hAnsiTheme="minorHAnsi"/>
                <w:sz w:val="18"/>
                <w:szCs w:val="18"/>
                <w:lang w:val="en-US" w:eastAsia="ja-JP"/>
              </w:rPr>
            </w:pPr>
            <w:proofErr w:type="spellStart"/>
            <w:r w:rsidRPr="0017365F">
              <w:rPr>
                <w:rFonts w:asciiTheme="minorHAnsi" w:hAnsiTheme="minorHAnsi"/>
                <w:sz w:val="18"/>
                <w:szCs w:val="18"/>
                <w:lang w:val="en-US" w:eastAsia="ja-JP"/>
              </w:rPr>
              <w:t>Vibroplasty</w:t>
            </w:r>
            <w:proofErr w:type="spellEnd"/>
            <w:r w:rsidRPr="0017365F">
              <w:rPr>
                <w:rFonts w:asciiTheme="minorHAnsi" w:hAnsiTheme="minorHAnsi"/>
                <w:sz w:val="18"/>
                <w:szCs w:val="18"/>
                <w:lang w:val="en-US" w:eastAsia="ja-JP"/>
              </w:rPr>
              <w:t xml:space="preserve"> Coupler -Hearing aid, middle ear implant.</w:t>
            </w:r>
          </w:p>
          <w:p w14:paraId="4456BFD1" w14:textId="77777777" w:rsidR="00304645" w:rsidRPr="0017365F" w:rsidRDefault="00304645" w:rsidP="0017365F">
            <w:pPr>
              <w:jc w:val="left"/>
              <w:rPr>
                <w:rFonts w:asciiTheme="minorHAnsi" w:hAnsiTheme="minorHAnsi"/>
                <w:sz w:val="18"/>
                <w:szCs w:val="18"/>
                <w:lang w:val="en-US" w:eastAsia="ja-JP"/>
              </w:rPr>
            </w:pPr>
          </w:p>
        </w:tc>
        <w:tc>
          <w:tcPr>
            <w:tcW w:w="6521" w:type="dxa"/>
          </w:tcPr>
          <w:p w14:paraId="4F0981CD" w14:textId="5C6E53F3" w:rsidR="00304645" w:rsidRPr="0017365F" w:rsidRDefault="00DD7B64" w:rsidP="00882B16">
            <w:pPr>
              <w:spacing w:after="0"/>
              <w:jc w:val="left"/>
              <w:rPr>
                <w:rFonts w:asciiTheme="minorHAnsi" w:hAnsiTheme="minorHAnsi"/>
                <w:sz w:val="18"/>
                <w:szCs w:val="18"/>
                <w:lang w:val="en-US" w:eastAsia="ja-JP"/>
              </w:rPr>
            </w:pPr>
            <w:proofErr w:type="spellStart"/>
            <w:r w:rsidRPr="0017365F">
              <w:rPr>
                <w:rFonts w:asciiTheme="minorHAnsi" w:hAnsiTheme="minorHAnsi"/>
                <w:sz w:val="18"/>
                <w:szCs w:val="18"/>
                <w:lang w:val="en-US" w:eastAsia="ja-JP"/>
              </w:rPr>
              <w:t>Vibroplasty</w:t>
            </w:r>
            <w:proofErr w:type="spellEnd"/>
            <w:r w:rsidRPr="0017365F">
              <w:rPr>
                <w:rFonts w:asciiTheme="minorHAnsi" w:hAnsiTheme="minorHAnsi"/>
                <w:sz w:val="18"/>
                <w:szCs w:val="18"/>
                <w:lang w:val="en-US" w:eastAsia="ja-JP"/>
              </w:rPr>
              <w:t xml:space="preserve"> Couplers are </w:t>
            </w:r>
            <w:r w:rsidR="001F15DE">
              <w:rPr>
                <w:rFonts w:asciiTheme="minorHAnsi" w:hAnsiTheme="minorHAnsi"/>
                <w:sz w:val="18"/>
                <w:szCs w:val="18"/>
                <w:lang w:val="en-US" w:eastAsia="ja-JP"/>
              </w:rPr>
              <w:t>combined</w:t>
            </w:r>
            <w:r w:rsidRPr="0017365F">
              <w:rPr>
                <w:rFonts w:asciiTheme="minorHAnsi" w:hAnsiTheme="minorHAnsi"/>
                <w:sz w:val="18"/>
                <w:szCs w:val="18"/>
                <w:lang w:val="en-US" w:eastAsia="ja-JP"/>
              </w:rPr>
              <w:t xml:space="preserve"> with the </w:t>
            </w:r>
            <w:r w:rsidR="001F15DE">
              <w:rPr>
                <w:rFonts w:asciiTheme="minorHAnsi" w:hAnsiTheme="minorHAnsi"/>
                <w:sz w:val="18"/>
                <w:szCs w:val="18"/>
                <w:lang w:val="en-US" w:eastAsia="ja-JP"/>
              </w:rPr>
              <w:t>VSB</w:t>
            </w:r>
            <w:r w:rsidRPr="0017365F">
              <w:rPr>
                <w:rFonts w:asciiTheme="minorHAnsi" w:hAnsiTheme="minorHAnsi"/>
                <w:sz w:val="18"/>
                <w:szCs w:val="18"/>
                <w:lang w:val="en-US" w:eastAsia="ja-JP"/>
              </w:rPr>
              <w:t xml:space="preserve"> to facilitate </w:t>
            </w:r>
            <w:r w:rsidR="001F15DE">
              <w:rPr>
                <w:rFonts w:asciiTheme="minorHAnsi" w:hAnsiTheme="minorHAnsi"/>
                <w:sz w:val="18"/>
                <w:szCs w:val="18"/>
                <w:lang w:val="en-US" w:eastAsia="ja-JP"/>
              </w:rPr>
              <w:t>coupling between the FMT and a v</w:t>
            </w:r>
            <w:r w:rsidRPr="0017365F">
              <w:rPr>
                <w:rFonts w:asciiTheme="minorHAnsi" w:hAnsiTheme="minorHAnsi"/>
                <w:sz w:val="18"/>
                <w:szCs w:val="18"/>
                <w:lang w:val="en-US" w:eastAsia="ja-JP"/>
              </w:rPr>
              <w:t xml:space="preserve">ibratory </w:t>
            </w:r>
            <w:r w:rsidR="001F15DE">
              <w:rPr>
                <w:rFonts w:asciiTheme="minorHAnsi" w:hAnsiTheme="minorHAnsi"/>
                <w:sz w:val="18"/>
                <w:szCs w:val="18"/>
                <w:lang w:val="en-US" w:eastAsia="ja-JP"/>
              </w:rPr>
              <w:t>s</w:t>
            </w:r>
            <w:r w:rsidRPr="0017365F">
              <w:rPr>
                <w:rFonts w:asciiTheme="minorHAnsi" w:hAnsiTheme="minorHAnsi"/>
                <w:sz w:val="18"/>
                <w:szCs w:val="18"/>
                <w:lang w:val="en-US" w:eastAsia="ja-JP"/>
              </w:rPr>
              <w:t xml:space="preserve">tructure of the middle ear. </w:t>
            </w:r>
            <w:r w:rsidR="00882B16">
              <w:rPr>
                <w:rFonts w:asciiTheme="minorHAnsi" w:hAnsiTheme="minorHAnsi"/>
                <w:sz w:val="18"/>
                <w:szCs w:val="18"/>
                <w:lang w:val="en-US" w:eastAsia="ja-JP"/>
              </w:rPr>
              <w:t>P</w:t>
            </w:r>
            <w:r w:rsidRPr="0017365F">
              <w:rPr>
                <w:rFonts w:asciiTheme="minorHAnsi" w:hAnsiTheme="minorHAnsi"/>
                <w:sz w:val="18"/>
                <w:szCs w:val="18"/>
                <w:lang w:val="en-US" w:eastAsia="ja-JP"/>
              </w:rPr>
              <w:t xml:space="preserve">rosthesis type is chosen on the basis of the </w:t>
            </w:r>
            <w:proofErr w:type="spellStart"/>
            <w:r w:rsidRPr="0017365F">
              <w:rPr>
                <w:rFonts w:asciiTheme="minorHAnsi" w:hAnsiTheme="minorHAnsi"/>
                <w:sz w:val="18"/>
                <w:szCs w:val="18"/>
                <w:lang w:val="en-US" w:eastAsia="ja-JP"/>
              </w:rPr>
              <w:t>ossicular</w:t>
            </w:r>
            <w:proofErr w:type="spellEnd"/>
            <w:r w:rsidRPr="0017365F">
              <w:rPr>
                <w:rFonts w:asciiTheme="minorHAnsi" w:hAnsiTheme="minorHAnsi"/>
                <w:sz w:val="18"/>
                <w:szCs w:val="18"/>
                <w:lang w:val="en-US" w:eastAsia="ja-JP"/>
              </w:rPr>
              <w:t xml:space="preserve"> remnants once all p</w:t>
            </w:r>
            <w:r w:rsidR="00882B16">
              <w:rPr>
                <w:rFonts w:asciiTheme="minorHAnsi" w:hAnsiTheme="minorHAnsi"/>
                <w:sz w:val="18"/>
                <w:szCs w:val="18"/>
                <w:lang w:val="en-US" w:eastAsia="ja-JP"/>
              </w:rPr>
              <w:t>rimary disease has been removed</w:t>
            </w:r>
            <w:r w:rsidRPr="0017365F">
              <w:rPr>
                <w:rFonts w:asciiTheme="minorHAnsi" w:hAnsiTheme="minorHAnsi"/>
                <w:sz w:val="18"/>
                <w:szCs w:val="18"/>
                <w:lang w:val="en-US" w:eastAsia="ja-JP"/>
              </w:rPr>
              <w:t>.</w:t>
            </w:r>
          </w:p>
        </w:tc>
      </w:tr>
    </w:tbl>
    <w:p w14:paraId="11DDFEE8" w14:textId="3422D9D9" w:rsidR="00041927" w:rsidRDefault="00882B16" w:rsidP="00041927">
      <w:r>
        <w:lastRenderedPageBreak/>
        <w:t>A</w:t>
      </w:r>
      <w:r w:rsidR="00041927" w:rsidRPr="005F0EDE">
        <w:t xml:space="preserve">nother partially implantable device, the </w:t>
      </w:r>
      <w:proofErr w:type="spellStart"/>
      <w:r w:rsidR="00041927" w:rsidRPr="005F0EDE">
        <w:t>Ototronix</w:t>
      </w:r>
      <w:proofErr w:type="spellEnd"/>
      <w:r w:rsidR="00041927" w:rsidRPr="005F0EDE">
        <w:t xml:space="preserve"> </w:t>
      </w:r>
      <w:proofErr w:type="spellStart"/>
      <w:r w:rsidR="00041927" w:rsidRPr="005F0EDE">
        <w:t>Maxum</w:t>
      </w:r>
      <w:proofErr w:type="spellEnd"/>
      <w:r w:rsidR="00041927" w:rsidRPr="005F0EDE">
        <w:t xml:space="preserve"> system is registered for use internationally</w:t>
      </w:r>
      <w:r w:rsidR="00041927">
        <w:t xml:space="preserve"> (Europe and USA)</w:t>
      </w:r>
      <w:r w:rsidR="00041927" w:rsidRPr="005F0EDE">
        <w:t>.  Two other</w:t>
      </w:r>
      <w:r w:rsidR="00041927">
        <w:t>s</w:t>
      </w:r>
      <w:r w:rsidR="00041927" w:rsidRPr="005F0EDE">
        <w:t xml:space="preserve">, the </w:t>
      </w:r>
      <w:proofErr w:type="spellStart"/>
      <w:r w:rsidR="00041927" w:rsidRPr="005F0EDE">
        <w:t>Rion</w:t>
      </w:r>
      <w:proofErr w:type="spellEnd"/>
      <w:r w:rsidR="00041927" w:rsidRPr="005F0EDE">
        <w:t xml:space="preserve"> Device E-type (discontinued 2005) and </w:t>
      </w:r>
      <w:proofErr w:type="spellStart"/>
      <w:r w:rsidR="00041927" w:rsidRPr="005F0EDE">
        <w:t>Soundtec</w:t>
      </w:r>
      <w:proofErr w:type="spellEnd"/>
      <w:r w:rsidR="00041927" w:rsidRPr="005F0EDE">
        <w:t xml:space="preserve"> Direct Drive Hearing System</w:t>
      </w:r>
      <w:r w:rsidR="00041927">
        <w:t xml:space="preserve"> </w:t>
      </w:r>
      <w:r w:rsidR="00041927" w:rsidRPr="005F0EDE">
        <w:t xml:space="preserve">(withdrawn 2004), upon which the </w:t>
      </w:r>
      <w:proofErr w:type="spellStart"/>
      <w:r w:rsidR="00041927" w:rsidRPr="005F0EDE">
        <w:t>Maxum</w:t>
      </w:r>
      <w:proofErr w:type="spellEnd"/>
      <w:r w:rsidR="00041927" w:rsidRPr="005F0EDE">
        <w:t xml:space="preserve"> device is based, are no longer available</w:t>
      </w:r>
    </w:p>
    <w:p w14:paraId="274E0D1B" w14:textId="396B6227" w:rsidR="000D5CF9" w:rsidRPr="00A34E9C" w:rsidRDefault="000D5CF9" w:rsidP="005503A3">
      <w:pPr>
        <w:pStyle w:val="Heading2"/>
      </w:pPr>
      <w:bookmarkStart w:id="20" w:name="_Toc398117456"/>
      <w:r w:rsidRPr="00A34E9C">
        <w:t>Intervention</w:t>
      </w:r>
      <w:bookmarkEnd w:id="20"/>
    </w:p>
    <w:p w14:paraId="552F23BB" w14:textId="0A2EF278" w:rsidR="00A064B8" w:rsidRPr="00A064B8" w:rsidRDefault="00A064B8" w:rsidP="005503A3">
      <w:pPr>
        <w:pStyle w:val="Heading3"/>
      </w:pPr>
      <w:bookmarkStart w:id="21" w:name="_Toc398117457"/>
      <w:r w:rsidRPr="00A064B8">
        <w:t xml:space="preserve">Hearing </w:t>
      </w:r>
      <w:r w:rsidR="00B12C6F">
        <w:t>and Hearing L</w:t>
      </w:r>
      <w:r w:rsidRPr="00A064B8">
        <w:t>oss</w:t>
      </w:r>
      <w:bookmarkEnd w:id="21"/>
    </w:p>
    <w:p w14:paraId="365D926F" w14:textId="1FD5DFE3" w:rsidR="00A1333C" w:rsidRDefault="00A1333C" w:rsidP="00C031FA">
      <w:pPr>
        <w:spacing w:after="0"/>
      </w:pPr>
      <w:r>
        <w:t xml:space="preserve">The function of the ear is to convert sound waves occurring in the environment into electrical impulses that can be interpreted by the brain. The ear is comprised of three parts - outer, middle and inner. The outer ear consists of the pinna, the external auditory canal and the tympanic membrane. </w:t>
      </w:r>
      <w:r w:rsidR="00C45CBC">
        <w:t xml:space="preserve">The pinnae funnel sound waves into the external auditory canal resulting in increased sound wave pressure levels at the tympanic membrane. The resulting vibration of the membrane is transmitted to the auditory </w:t>
      </w:r>
      <w:proofErr w:type="spellStart"/>
      <w:r w:rsidR="00C45CBC">
        <w:t>ossicles</w:t>
      </w:r>
      <w:proofErr w:type="spellEnd"/>
      <w:r w:rsidR="00C45CBC">
        <w:t xml:space="preserve"> (the malleus, incus and stapes) that are contained within the air-filled middle ear.</w:t>
      </w:r>
      <w:r w:rsidR="00AB5F7A">
        <w:t xml:space="preserve"> The footplate of the stapes is connected to the oval window, through which vibration of the </w:t>
      </w:r>
      <w:proofErr w:type="spellStart"/>
      <w:r w:rsidR="00AB5F7A">
        <w:t>ossicles</w:t>
      </w:r>
      <w:proofErr w:type="spellEnd"/>
      <w:r w:rsidR="00AB5F7A">
        <w:t xml:space="preserve"> is transmitted into the fluid-filled cochlea of the inner ear. Vibration of the fluid</w:t>
      </w:r>
      <w:r w:rsidR="00D20B5D">
        <w:t xml:space="preserve"> within the coc</w:t>
      </w:r>
      <w:r w:rsidR="00A064B8">
        <w:t xml:space="preserve">hlea results in stimulation of the hair cells of the organ of </w:t>
      </w:r>
      <w:proofErr w:type="spellStart"/>
      <w:r w:rsidR="00A064B8">
        <w:t>Corti</w:t>
      </w:r>
      <w:proofErr w:type="spellEnd"/>
      <w:r w:rsidR="00A064B8">
        <w:t xml:space="preserve">. This stimulation results in the generation of action potentials and the transmission of electrical impulses to the brain via the </w:t>
      </w:r>
      <w:r w:rsidR="00CE75D7">
        <w:t>cochlear nerve</w:t>
      </w:r>
      <w:r w:rsidR="00A064B8">
        <w: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Caption w:val="Figure 1: External, middle and inner ear"/>
      </w:tblPr>
      <w:tblGrid>
        <w:gridCol w:w="2802"/>
        <w:gridCol w:w="6440"/>
      </w:tblGrid>
      <w:tr w:rsidR="00651430" w14:paraId="03018166" w14:textId="77777777" w:rsidTr="00D46D1C">
        <w:trPr>
          <w:tblHeader/>
        </w:trPr>
        <w:tc>
          <w:tcPr>
            <w:tcW w:w="2802" w:type="dxa"/>
          </w:tcPr>
          <w:p w14:paraId="622B3881" w14:textId="77777777" w:rsidR="00651430" w:rsidRDefault="00651430" w:rsidP="009C1F92">
            <w:pPr>
              <w:spacing w:after="0"/>
              <w:jc w:val="left"/>
            </w:pPr>
          </w:p>
        </w:tc>
        <w:tc>
          <w:tcPr>
            <w:tcW w:w="6440" w:type="dxa"/>
          </w:tcPr>
          <w:p w14:paraId="2F23946A" w14:textId="3B0BFFD1" w:rsidR="00651430" w:rsidRDefault="00C04196" w:rsidP="001F15DE">
            <w:pPr>
              <w:pStyle w:val="Caption"/>
            </w:pPr>
            <w:r>
              <w:t xml:space="preserve">Figure </w:t>
            </w:r>
            <w:r w:rsidR="00473655">
              <w:rPr>
                <w:noProof/>
              </w:rPr>
              <w:t>1</w:t>
            </w:r>
            <w:r>
              <w:t xml:space="preserve">: </w:t>
            </w:r>
            <w:r w:rsidRPr="001F564A">
              <w:t xml:space="preserve">External, middle and inner ear </w:t>
            </w:r>
          </w:p>
        </w:tc>
      </w:tr>
      <w:tr w:rsidR="009C1F92" w14:paraId="5FAEECD2" w14:textId="77777777" w:rsidTr="009C1F92">
        <w:tc>
          <w:tcPr>
            <w:tcW w:w="2802" w:type="dxa"/>
          </w:tcPr>
          <w:p w14:paraId="6052F050" w14:textId="360E1163" w:rsidR="0019466B" w:rsidRPr="0017365F" w:rsidRDefault="00B12C6F" w:rsidP="009C1F92">
            <w:pPr>
              <w:spacing w:after="0"/>
              <w:jc w:val="left"/>
              <w:rPr>
                <w:rFonts w:asciiTheme="minorHAnsi" w:hAnsiTheme="minorHAnsi"/>
              </w:rPr>
            </w:pPr>
            <w:r w:rsidRPr="0017365F">
              <w:rPr>
                <w:rFonts w:asciiTheme="minorHAnsi" w:hAnsiTheme="minorHAnsi"/>
              </w:rPr>
              <w:t>Air conduction occurs when s</w:t>
            </w:r>
            <w:r w:rsidR="009C1F92" w:rsidRPr="0017365F">
              <w:rPr>
                <w:rFonts w:asciiTheme="minorHAnsi" w:hAnsiTheme="minorHAnsi"/>
              </w:rPr>
              <w:t xml:space="preserve">ound </w:t>
            </w:r>
            <w:r w:rsidRPr="0017365F">
              <w:rPr>
                <w:rFonts w:asciiTheme="minorHAnsi" w:hAnsiTheme="minorHAnsi"/>
              </w:rPr>
              <w:t xml:space="preserve">is transmitted </w:t>
            </w:r>
            <w:r w:rsidR="009C1F92" w:rsidRPr="0017365F">
              <w:rPr>
                <w:rFonts w:asciiTheme="minorHAnsi" w:hAnsiTheme="minorHAnsi"/>
              </w:rPr>
              <w:t>via the external auditory canal and middle ear</w:t>
            </w:r>
            <w:r w:rsidR="00426FE2">
              <w:rPr>
                <w:rFonts w:asciiTheme="minorHAnsi" w:hAnsiTheme="minorHAnsi"/>
              </w:rPr>
              <w:t xml:space="preserve"> to the fluid of the inner ear.</w:t>
            </w:r>
          </w:p>
          <w:p w14:paraId="1418C61D" w14:textId="77777777" w:rsidR="0019466B" w:rsidRPr="0017365F" w:rsidRDefault="0019466B" w:rsidP="009C1F92">
            <w:pPr>
              <w:spacing w:after="0"/>
              <w:jc w:val="left"/>
              <w:rPr>
                <w:rFonts w:asciiTheme="minorHAnsi" w:hAnsiTheme="minorHAnsi"/>
              </w:rPr>
            </w:pPr>
          </w:p>
          <w:p w14:paraId="65DDE10D" w14:textId="68DA270B" w:rsidR="009C1F92" w:rsidRPr="0017365F" w:rsidRDefault="00B12C6F" w:rsidP="009C1F92">
            <w:pPr>
              <w:spacing w:after="0"/>
              <w:jc w:val="left"/>
              <w:rPr>
                <w:rFonts w:asciiTheme="minorHAnsi" w:hAnsiTheme="minorHAnsi"/>
              </w:rPr>
            </w:pPr>
            <w:r w:rsidRPr="0017365F">
              <w:rPr>
                <w:rFonts w:asciiTheme="minorHAnsi" w:hAnsiTheme="minorHAnsi"/>
              </w:rPr>
              <w:t>Bone conduction occurs when s</w:t>
            </w:r>
            <w:r w:rsidR="009C1F92" w:rsidRPr="0017365F">
              <w:rPr>
                <w:rFonts w:asciiTheme="minorHAnsi" w:hAnsiTheme="minorHAnsi"/>
              </w:rPr>
              <w:t xml:space="preserve">ound </w:t>
            </w:r>
            <w:r w:rsidRPr="0017365F">
              <w:rPr>
                <w:rFonts w:asciiTheme="minorHAnsi" w:hAnsiTheme="minorHAnsi"/>
              </w:rPr>
              <w:t xml:space="preserve">is </w:t>
            </w:r>
            <w:r w:rsidR="009C1F92" w:rsidRPr="0017365F">
              <w:rPr>
                <w:rFonts w:asciiTheme="minorHAnsi" w:hAnsiTheme="minorHAnsi"/>
              </w:rPr>
              <w:t>transmitted to the fluid of the inner ear via bone</w:t>
            </w:r>
            <w:r w:rsidRPr="0017365F">
              <w:rPr>
                <w:rFonts w:asciiTheme="minorHAnsi" w:hAnsiTheme="minorHAnsi"/>
              </w:rPr>
              <w:t>.  This occurs when th</w:t>
            </w:r>
            <w:r w:rsidR="009C1F92" w:rsidRPr="0017365F">
              <w:rPr>
                <w:rFonts w:asciiTheme="minorHAnsi" w:hAnsiTheme="minorHAnsi"/>
              </w:rPr>
              <w:t>e sound source is applied directly to the bones of the skull.</w:t>
            </w:r>
          </w:p>
          <w:p w14:paraId="5CF6B910" w14:textId="34454322" w:rsidR="009C1F92" w:rsidRDefault="009C1F92" w:rsidP="009C1F92">
            <w:pPr>
              <w:spacing w:after="0"/>
              <w:jc w:val="left"/>
            </w:pPr>
          </w:p>
        </w:tc>
        <w:tc>
          <w:tcPr>
            <w:tcW w:w="6440" w:type="dxa"/>
          </w:tcPr>
          <w:p w14:paraId="00267DA6" w14:textId="48155605" w:rsidR="009C1F92" w:rsidRDefault="009C1F92" w:rsidP="00C04196">
            <w:pPr>
              <w:keepNext/>
              <w:spacing w:after="0"/>
              <w:jc w:val="left"/>
            </w:pPr>
            <w:r>
              <w:rPr>
                <w:noProof/>
              </w:rPr>
              <w:drawing>
                <wp:inline distT="0" distB="0" distL="0" distR="0" wp14:anchorId="7591DDB9" wp14:editId="6133B879">
                  <wp:extent cx="3517900" cy="2901950"/>
                  <wp:effectExtent l="19050" t="19050" r="25400" b="12700"/>
                  <wp:docPr id="15" name="Picture 3" title="Figure 1: External, middle and inner 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17900" cy="2901950"/>
                          </a:xfrm>
                          <a:prstGeom prst="rect">
                            <a:avLst/>
                          </a:prstGeom>
                          <a:noFill/>
                          <a:ln>
                            <a:solidFill>
                              <a:schemeClr val="tx1">
                                <a:alpha val="87000"/>
                              </a:schemeClr>
                            </a:solidFill>
                          </a:ln>
                        </pic:spPr>
                      </pic:pic>
                    </a:graphicData>
                  </a:graphic>
                </wp:inline>
              </w:drawing>
            </w:r>
          </w:p>
        </w:tc>
      </w:tr>
    </w:tbl>
    <w:p w14:paraId="7E5CFD39" w14:textId="77777777" w:rsidR="00B12C6F" w:rsidRDefault="00B12C6F" w:rsidP="005503A3">
      <w:pPr>
        <w:pStyle w:val="Heading3"/>
      </w:pPr>
      <w:bookmarkStart w:id="22" w:name="_Toc398117458"/>
      <w:r>
        <w:t>Hearing Loss Thresholds</w:t>
      </w:r>
      <w:bookmarkEnd w:id="22"/>
    </w:p>
    <w:p w14:paraId="63BD1657" w14:textId="3D8BB46F" w:rsidR="00536C82" w:rsidRDefault="00CD1D46" w:rsidP="00AD543C">
      <w:r>
        <w:t>The intensity of sound is measured using the decibel (dB) scale.  The threshold of hearing is defined as the minimum effective sound pressure of a signal that is capable of provoking an auditory sensation (</w:t>
      </w:r>
      <w:r w:rsidRPr="000C7F94">
        <w:t>Keith</w:t>
      </w:r>
      <w:r>
        <w:t xml:space="preserve"> 2002).  </w:t>
      </w:r>
      <w:r w:rsidR="00D8130E">
        <w:t xml:space="preserve">Normal hearing thresholds are </w:t>
      </w:r>
      <w:r w:rsidR="0048365B">
        <w:t>between 0 and</w:t>
      </w:r>
      <w:r w:rsidR="009350BB">
        <w:t xml:space="preserve"> 2</w:t>
      </w:r>
      <w:r w:rsidR="0096595F">
        <w:t>0</w:t>
      </w:r>
      <w:r w:rsidR="00D8130E">
        <w:t xml:space="preserve"> </w:t>
      </w:r>
      <w:proofErr w:type="spellStart"/>
      <w:r w:rsidR="00D8130E">
        <w:t>d</w:t>
      </w:r>
      <w:r w:rsidR="00707076">
        <w:t>B</w:t>
      </w:r>
      <w:r w:rsidR="00D8130E">
        <w:t>.</w:t>
      </w:r>
      <w:proofErr w:type="spellEnd"/>
      <w:r w:rsidR="0048365B">
        <w:t xml:space="preserve"> </w:t>
      </w:r>
    </w:p>
    <w:p w14:paraId="23640E19" w14:textId="17A5DE5B" w:rsidR="00AD543C" w:rsidRPr="0048365B" w:rsidRDefault="0048365B" w:rsidP="00AD543C">
      <w:r>
        <w:t xml:space="preserve">The severity of hearing loss </w:t>
      </w:r>
      <w:r w:rsidR="00E11694">
        <w:t>is</w:t>
      </w:r>
      <w:r>
        <w:t xml:space="preserve"> categorised </w:t>
      </w:r>
      <w:r w:rsidR="00A76F50">
        <w:t>using variable thresholds.  Government organisations in Australia reference different thresholds</w:t>
      </w:r>
      <w:r w:rsidR="00536C82">
        <w:t xml:space="preserve"> with</w:t>
      </w:r>
      <w:r w:rsidR="00A76F50">
        <w:t xml:space="preserve"> Australian Hearing </w:t>
      </w:r>
      <w:r w:rsidR="00536C82">
        <w:t>using</w:t>
      </w:r>
      <w:r w:rsidR="00A76F50">
        <w:t xml:space="preserve"> the levels described in Table </w:t>
      </w:r>
      <w:r w:rsidR="00707076">
        <w:t>4</w:t>
      </w:r>
      <w:r w:rsidR="0001042B">
        <w:t xml:space="preserve">, while the Australian Institute of Health and Welfare and </w:t>
      </w:r>
      <w:r w:rsidR="009D0462">
        <w:t>others</w:t>
      </w:r>
      <w:r w:rsidR="0001042B">
        <w:t xml:space="preserve"> use variations of these threshold</w:t>
      </w:r>
      <w:r w:rsidR="009D0462">
        <w:t>s</w:t>
      </w:r>
      <w:r w:rsidR="0001042B">
        <w:t>.</w:t>
      </w:r>
    </w:p>
    <w:p w14:paraId="507D98E4" w14:textId="43CF68AF" w:rsidR="00AD543C" w:rsidRDefault="00C04196" w:rsidP="0017365F">
      <w:pPr>
        <w:pStyle w:val="Caption"/>
        <w:spacing w:after="0"/>
      </w:pPr>
      <w:r>
        <w:t xml:space="preserve">Table </w:t>
      </w:r>
      <w:r w:rsidR="00707076">
        <w:rPr>
          <w:noProof/>
        </w:rPr>
        <w:t>4</w:t>
      </w:r>
      <w:r>
        <w:t xml:space="preserve">:  </w:t>
      </w:r>
      <w:r w:rsidR="00CD1D46">
        <w:t>H</w:t>
      </w:r>
      <w:r w:rsidRPr="00FE40CA">
        <w:t>earing loss</w:t>
      </w:r>
      <w:r w:rsidR="00CD1D46">
        <w:t xml:space="preserve"> thresholds</w:t>
      </w:r>
    </w:p>
    <w:tbl>
      <w:tblPr>
        <w:tblStyle w:val="TableGrid"/>
        <w:tblW w:w="0" w:type="auto"/>
        <w:tblLook w:val="04A0" w:firstRow="1" w:lastRow="0" w:firstColumn="1" w:lastColumn="0" w:noHBand="0" w:noVBand="1"/>
        <w:tblCaption w:val="Table 4:  Hearing loss thresholds"/>
      </w:tblPr>
      <w:tblGrid>
        <w:gridCol w:w="3085"/>
        <w:gridCol w:w="3119"/>
      </w:tblGrid>
      <w:tr w:rsidR="0048365B" w:rsidRPr="0017365F" w14:paraId="293903EB" w14:textId="77777777" w:rsidTr="003141B4">
        <w:trPr>
          <w:cantSplit/>
          <w:tblHeader/>
        </w:trPr>
        <w:tc>
          <w:tcPr>
            <w:tcW w:w="3085" w:type="dxa"/>
            <w:tcBorders>
              <w:top w:val="single" w:sz="4" w:space="0" w:color="auto"/>
              <w:bottom w:val="single" w:sz="4" w:space="0" w:color="auto"/>
            </w:tcBorders>
          </w:tcPr>
          <w:p w14:paraId="0304DB16" w14:textId="084EC324" w:rsidR="0048365B" w:rsidRPr="0017365F" w:rsidRDefault="00071EDC" w:rsidP="008C1E21">
            <w:pPr>
              <w:spacing w:after="0"/>
              <w:jc w:val="center"/>
              <w:rPr>
                <w:rFonts w:asciiTheme="minorHAnsi" w:hAnsiTheme="minorHAnsi"/>
                <w:b/>
                <w:sz w:val="18"/>
                <w:szCs w:val="18"/>
              </w:rPr>
            </w:pPr>
            <w:r w:rsidRPr="0017365F">
              <w:rPr>
                <w:rFonts w:asciiTheme="minorHAnsi" w:hAnsiTheme="minorHAnsi"/>
                <w:b/>
                <w:sz w:val="18"/>
                <w:szCs w:val="18"/>
              </w:rPr>
              <w:lastRenderedPageBreak/>
              <w:t>Hearing threshold (dB)</w:t>
            </w:r>
          </w:p>
        </w:tc>
        <w:tc>
          <w:tcPr>
            <w:tcW w:w="3119" w:type="dxa"/>
            <w:tcBorders>
              <w:top w:val="single" w:sz="4" w:space="0" w:color="auto"/>
              <w:bottom w:val="single" w:sz="4" w:space="0" w:color="auto"/>
            </w:tcBorders>
          </w:tcPr>
          <w:p w14:paraId="6C558E17" w14:textId="50A10402" w:rsidR="0048365B" w:rsidRPr="0017365F" w:rsidRDefault="00071EDC" w:rsidP="008C1E21">
            <w:pPr>
              <w:spacing w:after="0"/>
              <w:jc w:val="center"/>
              <w:rPr>
                <w:rFonts w:asciiTheme="minorHAnsi" w:hAnsiTheme="minorHAnsi"/>
                <w:b/>
                <w:sz w:val="18"/>
                <w:szCs w:val="18"/>
              </w:rPr>
            </w:pPr>
            <w:r w:rsidRPr="0017365F">
              <w:rPr>
                <w:rFonts w:asciiTheme="minorHAnsi" w:hAnsiTheme="minorHAnsi"/>
                <w:b/>
                <w:sz w:val="18"/>
                <w:szCs w:val="18"/>
              </w:rPr>
              <w:t>Interpretation</w:t>
            </w:r>
          </w:p>
        </w:tc>
      </w:tr>
      <w:tr w:rsidR="0048365B" w:rsidRPr="0017365F" w14:paraId="66CCAE41" w14:textId="77777777" w:rsidTr="003141B4">
        <w:trPr>
          <w:cantSplit/>
          <w:tblHeader/>
        </w:trPr>
        <w:tc>
          <w:tcPr>
            <w:tcW w:w="3085" w:type="dxa"/>
            <w:tcBorders>
              <w:top w:val="single" w:sz="4" w:space="0" w:color="auto"/>
            </w:tcBorders>
          </w:tcPr>
          <w:p w14:paraId="0B5806A5" w14:textId="293CC333" w:rsidR="0048365B" w:rsidRPr="0017365F" w:rsidRDefault="00071EDC" w:rsidP="004C70E6">
            <w:pPr>
              <w:spacing w:after="0"/>
              <w:jc w:val="center"/>
              <w:rPr>
                <w:rFonts w:asciiTheme="minorHAnsi" w:hAnsiTheme="minorHAnsi"/>
                <w:sz w:val="18"/>
                <w:szCs w:val="18"/>
              </w:rPr>
            </w:pPr>
            <w:r w:rsidRPr="0017365F">
              <w:rPr>
                <w:rFonts w:asciiTheme="minorHAnsi" w:hAnsiTheme="minorHAnsi"/>
                <w:sz w:val="18"/>
                <w:szCs w:val="18"/>
              </w:rPr>
              <w:t>0-2</w:t>
            </w:r>
            <w:r w:rsidR="004C70E6" w:rsidRPr="0017365F">
              <w:rPr>
                <w:rFonts w:asciiTheme="minorHAnsi" w:hAnsiTheme="minorHAnsi"/>
                <w:sz w:val="18"/>
                <w:szCs w:val="18"/>
              </w:rPr>
              <w:t>0</w:t>
            </w:r>
          </w:p>
        </w:tc>
        <w:tc>
          <w:tcPr>
            <w:tcW w:w="3119" w:type="dxa"/>
            <w:tcBorders>
              <w:top w:val="single" w:sz="4" w:space="0" w:color="auto"/>
            </w:tcBorders>
          </w:tcPr>
          <w:p w14:paraId="4B03AB3A" w14:textId="0F156585" w:rsidR="0048365B" w:rsidRPr="0017365F" w:rsidRDefault="00071EDC" w:rsidP="008C1E21">
            <w:pPr>
              <w:spacing w:after="0"/>
              <w:jc w:val="center"/>
              <w:rPr>
                <w:rFonts w:asciiTheme="minorHAnsi" w:hAnsiTheme="minorHAnsi"/>
                <w:sz w:val="18"/>
                <w:szCs w:val="18"/>
              </w:rPr>
            </w:pPr>
            <w:r w:rsidRPr="0017365F">
              <w:rPr>
                <w:rFonts w:asciiTheme="minorHAnsi" w:hAnsiTheme="minorHAnsi"/>
                <w:sz w:val="18"/>
                <w:szCs w:val="18"/>
              </w:rPr>
              <w:t>Normal hearing</w:t>
            </w:r>
          </w:p>
        </w:tc>
      </w:tr>
      <w:tr w:rsidR="0048365B" w:rsidRPr="0017365F" w14:paraId="733FC0E9" w14:textId="77777777" w:rsidTr="003141B4">
        <w:trPr>
          <w:cantSplit/>
          <w:tblHeader/>
        </w:trPr>
        <w:tc>
          <w:tcPr>
            <w:tcW w:w="3085" w:type="dxa"/>
          </w:tcPr>
          <w:p w14:paraId="5545D9D1" w14:textId="328E6F9F" w:rsidR="0048365B" w:rsidRPr="0017365F" w:rsidRDefault="00071EDC" w:rsidP="004C70E6">
            <w:pPr>
              <w:spacing w:after="0"/>
              <w:jc w:val="center"/>
              <w:rPr>
                <w:rFonts w:asciiTheme="minorHAnsi" w:hAnsiTheme="minorHAnsi"/>
                <w:sz w:val="18"/>
                <w:szCs w:val="18"/>
              </w:rPr>
            </w:pPr>
            <w:r w:rsidRPr="0017365F">
              <w:rPr>
                <w:rFonts w:asciiTheme="minorHAnsi" w:hAnsiTheme="minorHAnsi"/>
                <w:sz w:val="18"/>
                <w:szCs w:val="18"/>
              </w:rPr>
              <w:t>2</w:t>
            </w:r>
            <w:r w:rsidR="004C70E6" w:rsidRPr="0017365F">
              <w:rPr>
                <w:rFonts w:asciiTheme="minorHAnsi" w:hAnsiTheme="minorHAnsi"/>
                <w:sz w:val="18"/>
                <w:szCs w:val="18"/>
              </w:rPr>
              <w:t>1</w:t>
            </w:r>
            <w:r w:rsidRPr="0017365F">
              <w:rPr>
                <w:rFonts w:asciiTheme="minorHAnsi" w:hAnsiTheme="minorHAnsi"/>
                <w:sz w:val="18"/>
                <w:szCs w:val="18"/>
              </w:rPr>
              <w:t>-</w:t>
            </w:r>
            <w:r w:rsidR="004C70E6" w:rsidRPr="0017365F">
              <w:rPr>
                <w:rFonts w:asciiTheme="minorHAnsi" w:hAnsiTheme="minorHAnsi"/>
                <w:sz w:val="18"/>
                <w:szCs w:val="18"/>
              </w:rPr>
              <w:t>45</w:t>
            </w:r>
          </w:p>
        </w:tc>
        <w:tc>
          <w:tcPr>
            <w:tcW w:w="3119" w:type="dxa"/>
          </w:tcPr>
          <w:p w14:paraId="73C1F779" w14:textId="4E5FAF5D" w:rsidR="0048365B" w:rsidRPr="0017365F" w:rsidRDefault="00071EDC" w:rsidP="008C1E21">
            <w:pPr>
              <w:spacing w:after="0"/>
              <w:jc w:val="center"/>
              <w:rPr>
                <w:rFonts w:asciiTheme="minorHAnsi" w:hAnsiTheme="minorHAnsi"/>
                <w:sz w:val="18"/>
                <w:szCs w:val="18"/>
              </w:rPr>
            </w:pPr>
            <w:r w:rsidRPr="0017365F">
              <w:rPr>
                <w:rFonts w:asciiTheme="minorHAnsi" w:hAnsiTheme="minorHAnsi"/>
                <w:sz w:val="18"/>
                <w:szCs w:val="18"/>
              </w:rPr>
              <w:t>Mild hearing loss</w:t>
            </w:r>
          </w:p>
        </w:tc>
      </w:tr>
      <w:tr w:rsidR="0048365B" w:rsidRPr="0017365F" w14:paraId="312D2CB0" w14:textId="77777777" w:rsidTr="003141B4">
        <w:trPr>
          <w:cantSplit/>
          <w:tblHeader/>
        </w:trPr>
        <w:tc>
          <w:tcPr>
            <w:tcW w:w="3085" w:type="dxa"/>
          </w:tcPr>
          <w:p w14:paraId="6FD89078" w14:textId="0F69599C" w:rsidR="0048365B" w:rsidRPr="0017365F" w:rsidRDefault="00071EDC" w:rsidP="004C70E6">
            <w:pPr>
              <w:spacing w:after="0"/>
              <w:jc w:val="center"/>
              <w:rPr>
                <w:rFonts w:asciiTheme="minorHAnsi" w:hAnsiTheme="minorHAnsi"/>
                <w:sz w:val="18"/>
                <w:szCs w:val="18"/>
              </w:rPr>
            </w:pPr>
            <w:r w:rsidRPr="0017365F">
              <w:rPr>
                <w:rFonts w:asciiTheme="minorHAnsi" w:hAnsiTheme="minorHAnsi"/>
                <w:sz w:val="18"/>
                <w:szCs w:val="18"/>
              </w:rPr>
              <w:t>4</w:t>
            </w:r>
            <w:r w:rsidR="004C70E6" w:rsidRPr="0017365F">
              <w:rPr>
                <w:rFonts w:asciiTheme="minorHAnsi" w:hAnsiTheme="minorHAnsi"/>
                <w:sz w:val="18"/>
                <w:szCs w:val="18"/>
              </w:rPr>
              <w:t>6</w:t>
            </w:r>
            <w:r w:rsidRPr="0017365F">
              <w:rPr>
                <w:rFonts w:asciiTheme="minorHAnsi" w:hAnsiTheme="minorHAnsi"/>
                <w:sz w:val="18"/>
                <w:szCs w:val="18"/>
              </w:rPr>
              <w:t>-</w:t>
            </w:r>
            <w:r w:rsidR="004C70E6" w:rsidRPr="0017365F">
              <w:rPr>
                <w:rFonts w:asciiTheme="minorHAnsi" w:hAnsiTheme="minorHAnsi"/>
                <w:sz w:val="18"/>
                <w:szCs w:val="18"/>
              </w:rPr>
              <w:t>65</w:t>
            </w:r>
          </w:p>
        </w:tc>
        <w:tc>
          <w:tcPr>
            <w:tcW w:w="3119" w:type="dxa"/>
          </w:tcPr>
          <w:p w14:paraId="622B461A" w14:textId="2C14B748" w:rsidR="0048365B" w:rsidRPr="0017365F" w:rsidRDefault="00071EDC" w:rsidP="008C1E21">
            <w:pPr>
              <w:spacing w:after="0"/>
              <w:jc w:val="center"/>
              <w:rPr>
                <w:rFonts w:asciiTheme="minorHAnsi" w:hAnsiTheme="minorHAnsi"/>
                <w:sz w:val="18"/>
                <w:szCs w:val="18"/>
              </w:rPr>
            </w:pPr>
            <w:r w:rsidRPr="0017365F">
              <w:rPr>
                <w:rFonts w:asciiTheme="minorHAnsi" w:hAnsiTheme="minorHAnsi"/>
                <w:sz w:val="18"/>
                <w:szCs w:val="18"/>
              </w:rPr>
              <w:t>Moderate hearing loss</w:t>
            </w:r>
          </w:p>
        </w:tc>
      </w:tr>
      <w:tr w:rsidR="00071EDC" w:rsidRPr="0017365F" w14:paraId="369014A4" w14:textId="77777777" w:rsidTr="003141B4">
        <w:trPr>
          <w:cantSplit/>
          <w:tblHeader/>
        </w:trPr>
        <w:tc>
          <w:tcPr>
            <w:tcW w:w="3085" w:type="dxa"/>
          </w:tcPr>
          <w:p w14:paraId="6BEEAACC" w14:textId="579F6FBD" w:rsidR="00071EDC" w:rsidRPr="0017365F" w:rsidRDefault="004C70E6" w:rsidP="008C1E21">
            <w:pPr>
              <w:spacing w:after="0"/>
              <w:jc w:val="center"/>
              <w:rPr>
                <w:rFonts w:asciiTheme="minorHAnsi" w:hAnsiTheme="minorHAnsi"/>
                <w:sz w:val="18"/>
                <w:szCs w:val="18"/>
              </w:rPr>
            </w:pPr>
            <w:r w:rsidRPr="0017365F">
              <w:rPr>
                <w:rFonts w:asciiTheme="minorHAnsi" w:hAnsiTheme="minorHAnsi"/>
                <w:sz w:val="18"/>
                <w:szCs w:val="18"/>
              </w:rPr>
              <w:t>66-90</w:t>
            </w:r>
          </w:p>
        </w:tc>
        <w:tc>
          <w:tcPr>
            <w:tcW w:w="3119" w:type="dxa"/>
          </w:tcPr>
          <w:p w14:paraId="3E1B40C1" w14:textId="24437006" w:rsidR="00071EDC" w:rsidRPr="0017365F" w:rsidRDefault="00071EDC" w:rsidP="008C1E21">
            <w:pPr>
              <w:spacing w:after="0"/>
              <w:jc w:val="center"/>
              <w:rPr>
                <w:rFonts w:asciiTheme="minorHAnsi" w:hAnsiTheme="minorHAnsi"/>
                <w:sz w:val="18"/>
                <w:szCs w:val="18"/>
              </w:rPr>
            </w:pPr>
            <w:r w:rsidRPr="0017365F">
              <w:rPr>
                <w:rFonts w:asciiTheme="minorHAnsi" w:hAnsiTheme="minorHAnsi"/>
                <w:sz w:val="18"/>
                <w:szCs w:val="18"/>
              </w:rPr>
              <w:t>Severe hearing loss</w:t>
            </w:r>
          </w:p>
        </w:tc>
      </w:tr>
      <w:tr w:rsidR="0048365B" w:rsidRPr="0017365F" w14:paraId="3C38A468" w14:textId="77777777" w:rsidTr="003141B4">
        <w:trPr>
          <w:cantSplit/>
          <w:tblHeader/>
        </w:trPr>
        <w:tc>
          <w:tcPr>
            <w:tcW w:w="3085" w:type="dxa"/>
          </w:tcPr>
          <w:p w14:paraId="2D181C3A" w14:textId="1A8E9D19" w:rsidR="0048365B" w:rsidRPr="0017365F" w:rsidRDefault="004C70E6" w:rsidP="008C1E21">
            <w:pPr>
              <w:spacing w:after="0"/>
              <w:jc w:val="center"/>
              <w:rPr>
                <w:rFonts w:asciiTheme="minorHAnsi" w:hAnsiTheme="minorHAnsi"/>
                <w:sz w:val="18"/>
                <w:szCs w:val="18"/>
              </w:rPr>
            </w:pPr>
            <w:r w:rsidRPr="0017365F">
              <w:rPr>
                <w:rFonts w:asciiTheme="minorHAnsi" w:hAnsiTheme="minorHAnsi"/>
                <w:sz w:val="18"/>
                <w:szCs w:val="18"/>
              </w:rPr>
              <w:t>&gt;</w:t>
            </w:r>
            <w:r w:rsidR="00071EDC" w:rsidRPr="0017365F">
              <w:rPr>
                <w:rFonts w:asciiTheme="minorHAnsi" w:hAnsiTheme="minorHAnsi"/>
                <w:sz w:val="18"/>
                <w:szCs w:val="18"/>
              </w:rPr>
              <w:t>95</w:t>
            </w:r>
          </w:p>
        </w:tc>
        <w:tc>
          <w:tcPr>
            <w:tcW w:w="3119" w:type="dxa"/>
          </w:tcPr>
          <w:p w14:paraId="10FFB111" w14:textId="49F33B39" w:rsidR="0048365B" w:rsidRPr="0017365F" w:rsidRDefault="00071EDC" w:rsidP="008C1E21">
            <w:pPr>
              <w:spacing w:after="0"/>
              <w:jc w:val="center"/>
              <w:rPr>
                <w:rFonts w:asciiTheme="minorHAnsi" w:hAnsiTheme="minorHAnsi"/>
                <w:sz w:val="18"/>
                <w:szCs w:val="18"/>
              </w:rPr>
            </w:pPr>
            <w:r w:rsidRPr="0017365F">
              <w:rPr>
                <w:rFonts w:asciiTheme="minorHAnsi" w:hAnsiTheme="minorHAnsi"/>
                <w:sz w:val="18"/>
                <w:szCs w:val="18"/>
              </w:rPr>
              <w:t>Profound hearing loss</w:t>
            </w:r>
          </w:p>
        </w:tc>
      </w:tr>
    </w:tbl>
    <w:p w14:paraId="25470EE5" w14:textId="491FF96D" w:rsidR="008C1E21" w:rsidRPr="0017365F" w:rsidRDefault="0017365F" w:rsidP="008C1E21">
      <w:pPr>
        <w:spacing w:after="0"/>
        <w:rPr>
          <w:rFonts w:cs="Times New Roman"/>
          <w:sz w:val="16"/>
          <w:szCs w:val="16"/>
        </w:rPr>
      </w:pPr>
      <w:r w:rsidRPr="0017365F">
        <w:rPr>
          <w:rFonts w:cs="Times New Roman"/>
          <w:bCs/>
          <w:sz w:val="16"/>
          <w:szCs w:val="16"/>
        </w:rPr>
        <w:t xml:space="preserve">Source: </w:t>
      </w:r>
      <w:r w:rsidR="0096595F" w:rsidRPr="0017365F">
        <w:rPr>
          <w:rFonts w:cs="Times New Roman"/>
          <w:bCs/>
          <w:sz w:val="16"/>
          <w:szCs w:val="16"/>
        </w:rPr>
        <w:t>Australian Hearing</w:t>
      </w:r>
      <w:r w:rsidR="004C70E6" w:rsidRPr="0017365F">
        <w:rPr>
          <w:rFonts w:cs="Times New Roman"/>
          <w:bCs/>
          <w:sz w:val="16"/>
          <w:szCs w:val="16"/>
        </w:rPr>
        <w:t xml:space="preserve"> July 2014</w:t>
      </w:r>
    </w:p>
    <w:p w14:paraId="7544DA8B" w14:textId="77777777" w:rsidR="00CD1D46" w:rsidRDefault="00CD1D46" w:rsidP="005503A3">
      <w:pPr>
        <w:pStyle w:val="Heading3"/>
        <w:spacing w:before="240"/>
      </w:pPr>
      <w:bookmarkStart w:id="23" w:name="_Toc398117459"/>
      <w:r>
        <w:t>Type of Hearing Loss</w:t>
      </w:r>
      <w:bookmarkEnd w:id="23"/>
    </w:p>
    <w:p w14:paraId="3EE3C2F5" w14:textId="31557563" w:rsidR="0048365B" w:rsidRDefault="008049FC" w:rsidP="00AD543C">
      <w:r>
        <w:t xml:space="preserve">Hearing loss is classified as being conductive, </w:t>
      </w:r>
      <w:proofErr w:type="spellStart"/>
      <w:r>
        <w:t>sensorineural</w:t>
      </w:r>
      <w:proofErr w:type="spellEnd"/>
      <w:r>
        <w:t xml:space="preserve"> or mixed.</w:t>
      </w:r>
      <w:r w:rsidR="005E03BB">
        <w:t xml:space="preserve"> </w:t>
      </w:r>
      <w:proofErr w:type="spellStart"/>
      <w:r w:rsidR="0001042B">
        <w:t>Sensorineural</w:t>
      </w:r>
      <w:proofErr w:type="spellEnd"/>
      <w:r w:rsidR="0001042B">
        <w:t xml:space="preserve"> </w:t>
      </w:r>
      <w:r w:rsidR="00707076">
        <w:t>HL</w:t>
      </w:r>
      <w:r w:rsidR="0001042B">
        <w:t xml:space="preserve"> results from any dysfunction of the hair cells in the inner ear or the cochlear nerve. </w:t>
      </w:r>
      <w:r w:rsidR="005E03BB">
        <w:t xml:space="preserve">Conductive </w:t>
      </w:r>
      <w:r w:rsidR="0001042B">
        <w:t xml:space="preserve">HL </w:t>
      </w:r>
      <w:r w:rsidR="00E11694">
        <w:t>arises</w:t>
      </w:r>
      <w:r w:rsidR="005E03BB">
        <w:t xml:space="preserve"> from an inability of the ear to conduct sound energy to the inner ear. </w:t>
      </w:r>
      <w:r w:rsidR="00E11694">
        <w:t>It may be caused by l</w:t>
      </w:r>
      <w:r w:rsidR="005E03BB">
        <w:t xml:space="preserve">esions in the outer or middle ear. Mixed </w:t>
      </w:r>
      <w:r w:rsidR="0001042B">
        <w:t xml:space="preserve">HL </w:t>
      </w:r>
      <w:r w:rsidR="005E03BB">
        <w:t xml:space="preserve">occurs when both CHL and SNHL are present in the same ear </w:t>
      </w:r>
      <w:r w:rsidR="005E03BB" w:rsidRPr="000C7F94">
        <w:t>(</w:t>
      </w:r>
      <w:proofErr w:type="spellStart"/>
      <w:r w:rsidR="000F67B2" w:rsidRPr="000C7F94">
        <w:t>Kesser</w:t>
      </w:r>
      <w:proofErr w:type="spellEnd"/>
      <w:r w:rsidR="000F67B2" w:rsidRPr="000C7F94">
        <w:t xml:space="preserve"> and Friedman</w:t>
      </w:r>
      <w:r w:rsidR="005E03BB">
        <w:t xml:space="preserve"> 2002). There are multiple potential causes of both CHL and SNHL</w:t>
      </w:r>
      <w:r w:rsidR="00651430">
        <w:t xml:space="preserve"> with t</w:t>
      </w:r>
      <w:r w:rsidR="00415B72">
        <w:t>he type of hearing loss determined using audiometry.</w:t>
      </w:r>
    </w:p>
    <w:p w14:paraId="3AD6C307" w14:textId="079177BA" w:rsidR="0001042B" w:rsidRDefault="0001042B" w:rsidP="005503A3">
      <w:pPr>
        <w:pStyle w:val="Heading3"/>
      </w:pPr>
      <w:bookmarkStart w:id="24" w:name="_Toc398117460"/>
      <w:r>
        <w:t xml:space="preserve">Surgical </w:t>
      </w:r>
      <w:r w:rsidR="00407693">
        <w:t>Options</w:t>
      </w:r>
      <w:r>
        <w:t xml:space="preserve"> for Hearing Loss</w:t>
      </w:r>
      <w:bookmarkEnd w:id="24"/>
    </w:p>
    <w:p w14:paraId="458E889C" w14:textId="10A3947D" w:rsidR="000842E2" w:rsidRDefault="00407693" w:rsidP="009D0462">
      <w:pPr>
        <w:spacing w:after="0"/>
      </w:pPr>
      <w:r>
        <w:t>There are a range of</w:t>
      </w:r>
      <w:r w:rsidR="004C01E2">
        <w:t xml:space="preserve"> </w:t>
      </w:r>
      <w:r w:rsidR="000842E2">
        <w:t xml:space="preserve">surgical interventions </w:t>
      </w:r>
      <w:r w:rsidR="00872609">
        <w:t>for</w:t>
      </w:r>
      <w:r>
        <w:t xml:space="preserve"> </w:t>
      </w:r>
      <w:r w:rsidR="001F15DE">
        <w:t xml:space="preserve">different </w:t>
      </w:r>
      <w:r w:rsidR="008F7851">
        <w:t>types</w:t>
      </w:r>
      <w:r w:rsidR="001F15DE">
        <w:t xml:space="preserve"> and severity of </w:t>
      </w:r>
      <w:r>
        <w:t>hearing loss including</w:t>
      </w:r>
      <w:r w:rsidR="000842E2">
        <w:t>:</w:t>
      </w:r>
    </w:p>
    <w:p w14:paraId="502462CF" w14:textId="2A52D2B0" w:rsidR="0001042B" w:rsidRDefault="00707076" w:rsidP="009D0462">
      <w:pPr>
        <w:pStyle w:val="ListParagraph"/>
        <w:numPr>
          <w:ilvl w:val="0"/>
          <w:numId w:val="11"/>
        </w:numPr>
      </w:pPr>
      <w:r>
        <w:t>CI</w:t>
      </w:r>
      <w:r w:rsidR="00407693">
        <w:t xml:space="preserve">s for </w:t>
      </w:r>
      <w:r w:rsidR="0001042B">
        <w:t xml:space="preserve">severe to profound </w:t>
      </w:r>
      <w:r w:rsidR="009D0462">
        <w:t>SNHL.</w:t>
      </w:r>
    </w:p>
    <w:p w14:paraId="7CC485F3" w14:textId="570890F3" w:rsidR="00407693" w:rsidRDefault="00707076" w:rsidP="009D0462">
      <w:pPr>
        <w:pStyle w:val="ListParagraph"/>
        <w:numPr>
          <w:ilvl w:val="0"/>
          <w:numId w:val="11"/>
        </w:numPr>
      </w:pPr>
      <w:r>
        <w:t>BCIs</w:t>
      </w:r>
      <w:r w:rsidR="00872609">
        <w:t xml:space="preserve"> </w:t>
      </w:r>
      <w:r w:rsidR="009D0462">
        <w:t xml:space="preserve">for CHL and MHL </w:t>
      </w:r>
      <w:r w:rsidR="00872609">
        <w:t>(</w:t>
      </w:r>
      <w:r w:rsidR="009D0462">
        <w:t xml:space="preserve">e.g. </w:t>
      </w:r>
      <w:proofErr w:type="spellStart"/>
      <w:r w:rsidR="0001042B">
        <w:t>Bonebridge</w:t>
      </w:r>
      <w:proofErr w:type="spellEnd"/>
      <w:r w:rsidR="0001042B">
        <w:t xml:space="preserve">, </w:t>
      </w:r>
      <w:r w:rsidR="00872609">
        <w:t>BAHA</w:t>
      </w:r>
      <w:r w:rsidR="00A62B4D">
        <w:t xml:space="preserve">, </w:t>
      </w:r>
      <w:proofErr w:type="spellStart"/>
      <w:r w:rsidR="00A62B4D">
        <w:t>Sophono</w:t>
      </w:r>
      <w:proofErr w:type="spellEnd"/>
      <w:r w:rsidR="0001042B">
        <w:t xml:space="preserve"> Alpha</w:t>
      </w:r>
      <w:r w:rsidR="009D0462">
        <w:t xml:space="preserve">, </w:t>
      </w:r>
      <w:r w:rsidR="00872609">
        <w:t>Ponto)</w:t>
      </w:r>
      <w:r w:rsidR="00407693">
        <w:t>.</w:t>
      </w:r>
    </w:p>
    <w:p w14:paraId="0EB5F5A9" w14:textId="0F598D31" w:rsidR="009D0462" w:rsidRDefault="009D0462" w:rsidP="009D0462">
      <w:pPr>
        <w:pStyle w:val="ListParagraph"/>
        <w:numPr>
          <w:ilvl w:val="0"/>
          <w:numId w:val="11"/>
        </w:numPr>
      </w:pPr>
      <w:proofErr w:type="gramStart"/>
      <w:r>
        <w:t>middle</w:t>
      </w:r>
      <w:proofErr w:type="gramEnd"/>
      <w:r>
        <w:t xml:space="preserve"> ear surgery </w:t>
      </w:r>
      <w:r w:rsidR="008F7851">
        <w:t xml:space="preserve">mainly for CHL and possibly MHL </w:t>
      </w:r>
      <w:r>
        <w:t xml:space="preserve">(such as </w:t>
      </w:r>
      <w:proofErr w:type="spellStart"/>
      <w:r>
        <w:t>ossicular</w:t>
      </w:r>
      <w:proofErr w:type="spellEnd"/>
      <w:r>
        <w:t xml:space="preserve"> chain reconstruction, </w:t>
      </w:r>
      <w:proofErr w:type="spellStart"/>
      <w:r>
        <w:t>mastoidectomy</w:t>
      </w:r>
      <w:proofErr w:type="spellEnd"/>
      <w:r>
        <w:t xml:space="preserve">, </w:t>
      </w:r>
      <w:proofErr w:type="spellStart"/>
      <w:r>
        <w:t>stapedectomy</w:t>
      </w:r>
      <w:proofErr w:type="spellEnd"/>
      <w:r>
        <w:t xml:space="preserve">, </w:t>
      </w:r>
      <w:proofErr w:type="spellStart"/>
      <w:r>
        <w:t>tympanostomy</w:t>
      </w:r>
      <w:proofErr w:type="spellEnd"/>
      <w:r>
        <w:t xml:space="preserve"> tubes).</w:t>
      </w:r>
    </w:p>
    <w:p w14:paraId="3112AAE1" w14:textId="7EAD9DB4" w:rsidR="002D00FB" w:rsidRDefault="00E26DF7" w:rsidP="009D0462">
      <w:pPr>
        <w:widowControl w:val="0"/>
        <w:autoSpaceDE w:val="0"/>
        <w:autoSpaceDN w:val="0"/>
        <w:adjustRightInd w:val="0"/>
        <w:spacing w:after="0"/>
        <w:ind w:right="481"/>
      </w:pPr>
      <w:r w:rsidRPr="00E26DF7">
        <w:rPr>
          <w:color w:val="000000"/>
        </w:rPr>
        <w:t>Surgical</w:t>
      </w:r>
      <w:r w:rsidRPr="00E26DF7">
        <w:rPr>
          <w:color w:val="000000"/>
          <w:spacing w:val="-7"/>
        </w:rPr>
        <w:t xml:space="preserve"> </w:t>
      </w:r>
      <w:r w:rsidR="008F7851">
        <w:rPr>
          <w:color w:val="000000"/>
        </w:rPr>
        <w:t>option</w:t>
      </w:r>
      <w:r w:rsidRPr="00E26DF7">
        <w:rPr>
          <w:color w:val="000000"/>
        </w:rPr>
        <w:t>s</w:t>
      </w:r>
      <w:r w:rsidRPr="00E26DF7">
        <w:rPr>
          <w:color w:val="000000"/>
          <w:spacing w:val="-10"/>
        </w:rPr>
        <w:t xml:space="preserve"> </w:t>
      </w:r>
      <w:r w:rsidR="008F7851">
        <w:rPr>
          <w:color w:val="000000"/>
        </w:rPr>
        <w:t>may be</w:t>
      </w:r>
      <w:r w:rsidRPr="00E26DF7">
        <w:rPr>
          <w:color w:val="000000"/>
          <w:spacing w:val="-1"/>
        </w:rPr>
        <w:t xml:space="preserve"> </w:t>
      </w:r>
      <w:r w:rsidRPr="00E26DF7">
        <w:rPr>
          <w:color w:val="000000"/>
        </w:rPr>
        <w:t xml:space="preserve">explored </w:t>
      </w:r>
      <w:r w:rsidR="003F7233">
        <w:rPr>
          <w:color w:val="000000"/>
        </w:rPr>
        <w:t xml:space="preserve">refractory to </w:t>
      </w:r>
      <w:r w:rsidRPr="00E26DF7">
        <w:rPr>
          <w:color w:val="000000"/>
        </w:rPr>
        <w:t>conservative</w:t>
      </w:r>
      <w:r w:rsidRPr="00E26DF7">
        <w:rPr>
          <w:color w:val="000000"/>
          <w:spacing w:val="-12"/>
        </w:rPr>
        <w:t xml:space="preserve"> </w:t>
      </w:r>
      <w:r w:rsidRPr="00E26DF7">
        <w:rPr>
          <w:color w:val="000000"/>
        </w:rPr>
        <w:t>medical</w:t>
      </w:r>
      <w:r w:rsidRPr="00E26DF7">
        <w:rPr>
          <w:color w:val="000000"/>
          <w:spacing w:val="-7"/>
        </w:rPr>
        <w:t xml:space="preserve"> </w:t>
      </w:r>
      <w:r w:rsidRPr="00E26DF7">
        <w:rPr>
          <w:color w:val="000000"/>
        </w:rPr>
        <w:t>treatment.</w:t>
      </w:r>
      <w:r w:rsidR="00707076">
        <w:rPr>
          <w:color w:val="000000"/>
        </w:rPr>
        <w:t xml:space="preserve"> </w:t>
      </w:r>
      <w:r w:rsidR="008F7851">
        <w:rPr>
          <w:color w:val="000000"/>
          <w:spacing w:val="-8"/>
        </w:rPr>
        <w:t xml:space="preserve"> </w:t>
      </w:r>
      <w:r w:rsidR="003F7233">
        <w:rPr>
          <w:color w:val="000000"/>
          <w:spacing w:val="-8"/>
        </w:rPr>
        <w:t>A</w:t>
      </w:r>
      <w:r w:rsidR="00D14DE9">
        <w:t xml:space="preserve">ttachment </w:t>
      </w:r>
      <w:r w:rsidR="009E6547">
        <w:t>A</w:t>
      </w:r>
      <w:r w:rsidR="00D14DE9">
        <w:t xml:space="preserve"> </w:t>
      </w:r>
      <w:r w:rsidR="009D0462">
        <w:t>lists the</w:t>
      </w:r>
      <w:r w:rsidR="00D14DE9">
        <w:t xml:space="preserve"> MBS services </w:t>
      </w:r>
      <w:r w:rsidR="009D0462">
        <w:t xml:space="preserve">available </w:t>
      </w:r>
      <w:r w:rsidR="009E6547">
        <w:t xml:space="preserve">for each type of </w:t>
      </w:r>
      <w:r w:rsidR="009D0462">
        <w:t>hearing loss</w:t>
      </w:r>
      <w:r w:rsidR="00D14DE9">
        <w:t>.</w:t>
      </w:r>
    </w:p>
    <w:p w14:paraId="0A7BA796" w14:textId="353E4610" w:rsidR="007C6BD1" w:rsidRDefault="007C6BD1" w:rsidP="005503A3">
      <w:pPr>
        <w:pStyle w:val="Heading2"/>
      </w:pPr>
      <w:bookmarkStart w:id="25" w:name="_Toc398117461"/>
      <w:r>
        <w:t>Prevalence in Australia</w:t>
      </w:r>
      <w:bookmarkEnd w:id="25"/>
    </w:p>
    <w:p w14:paraId="0C8A086B" w14:textId="7C4312B2" w:rsidR="004275F5" w:rsidRDefault="004275F5" w:rsidP="009D0462">
      <w:r>
        <w:t xml:space="preserve">Overall hearing loss prevalence in Australia is reported as 22.2% (Application).  </w:t>
      </w:r>
      <w:r w:rsidR="003F7233">
        <w:t>In Australia, SNHL</w:t>
      </w:r>
      <w:r w:rsidR="00B56567">
        <w:t xml:space="preserve"> is the most common form of hearing loss. </w:t>
      </w:r>
      <w:r w:rsidR="007C6BD1">
        <w:t xml:space="preserve">The </w:t>
      </w:r>
      <w:r w:rsidR="00A06E6E">
        <w:t xml:space="preserve">overall </w:t>
      </w:r>
      <w:r w:rsidR="007C6BD1">
        <w:t xml:space="preserve">prevalence </w:t>
      </w:r>
      <w:r w:rsidR="00D86758">
        <w:t xml:space="preserve">of hearing loss </w:t>
      </w:r>
      <w:r w:rsidR="00D86758">
        <w:rPr>
          <w:rFonts w:ascii="Cambria" w:hAnsi="Cambria"/>
        </w:rPr>
        <w:t>≧</w:t>
      </w:r>
      <w:r w:rsidR="00D86758">
        <w:t xml:space="preserve">25dBHTL </w:t>
      </w:r>
      <w:r w:rsidR="00A06E6E">
        <w:t xml:space="preserve">in </w:t>
      </w:r>
      <w:r>
        <w:t>adults</w:t>
      </w:r>
      <w:r w:rsidR="00D7327F">
        <w:t xml:space="preserve"> </w:t>
      </w:r>
      <w:r w:rsidR="005B3340">
        <w:t>is</w:t>
      </w:r>
      <w:r w:rsidR="00A06E6E">
        <w:t xml:space="preserve"> 20.</w:t>
      </w:r>
      <w:r w:rsidR="00D86758">
        <w:t>2</w:t>
      </w:r>
      <w:r w:rsidR="00A06E6E">
        <w:t>% for SNHL, 0.4% for CHL and 1.</w:t>
      </w:r>
      <w:r w:rsidR="00D86758">
        <w:t>6</w:t>
      </w:r>
      <w:r w:rsidR="00A06E6E">
        <w:t>% for MHL (</w:t>
      </w:r>
      <w:r w:rsidR="00C04196">
        <w:t xml:space="preserve">Table </w:t>
      </w:r>
      <w:r w:rsidR="00473655">
        <w:t>5</w:t>
      </w:r>
      <w:r w:rsidR="00A06E6E">
        <w:t xml:space="preserve">).  </w:t>
      </w:r>
      <w:r>
        <w:t>In adult</w:t>
      </w:r>
      <w:r w:rsidR="00E11694">
        <w:t>s</w:t>
      </w:r>
      <w:r>
        <w:t xml:space="preserve">, SNHL is largely </w:t>
      </w:r>
      <w:r w:rsidR="00FB5425">
        <w:t>caused by</w:t>
      </w:r>
      <w:r>
        <w:t xml:space="preserve"> ageing</w:t>
      </w:r>
      <w:r w:rsidR="003F7233">
        <w:t>,</w:t>
      </w:r>
      <w:r>
        <w:t xml:space="preserve"> </w:t>
      </w:r>
      <w:r w:rsidR="008F7851">
        <w:t xml:space="preserve">with most people aged over </w:t>
      </w:r>
      <w:r w:rsidR="005B3340">
        <w:t xml:space="preserve">50 years.  </w:t>
      </w:r>
      <w:proofErr w:type="spellStart"/>
      <w:r w:rsidR="003F7233">
        <w:t>Sensorineural</w:t>
      </w:r>
      <w:proofErr w:type="spellEnd"/>
      <w:r w:rsidR="003F7233">
        <w:t xml:space="preserve"> hearing loss m</w:t>
      </w:r>
      <w:r>
        <w:t xml:space="preserve">ay also be </w:t>
      </w:r>
      <w:r w:rsidR="003F7233">
        <w:t>caused by</w:t>
      </w:r>
      <w:r>
        <w:t xml:space="preserve"> </w:t>
      </w:r>
      <w:r w:rsidR="003F7233">
        <w:t xml:space="preserve">congenital malformation and </w:t>
      </w:r>
      <w:r>
        <w:t>exposure to noise</w:t>
      </w:r>
      <w:r w:rsidR="003F7233">
        <w:t xml:space="preserve"> or</w:t>
      </w:r>
      <w:r>
        <w:t xml:space="preserve"> ototoxic substances.  There are more adult males with hearing loss than females (26.3%% males vs 17.1% females).  In adult</w:t>
      </w:r>
      <w:r w:rsidR="005B3340">
        <w:t>s</w:t>
      </w:r>
      <w:r>
        <w:t xml:space="preserve">, 66% have mild </w:t>
      </w:r>
      <w:r w:rsidR="008F7851">
        <w:t>hearing loss</w:t>
      </w:r>
      <w:r>
        <w:t xml:space="preserve">; 23% have moderate </w:t>
      </w:r>
      <w:r w:rsidR="008F7851">
        <w:t>hearing loss</w:t>
      </w:r>
      <w:r>
        <w:t xml:space="preserve"> and 11% have severe to profound </w:t>
      </w:r>
      <w:r w:rsidR="003F7233">
        <w:t>hearing loss</w:t>
      </w:r>
      <w:r>
        <w:t xml:space="preserve">.  </w:t>
      </w:r>
    </w:p>
    <w:p w14:paraId="7861E24F" w14:textId="203A2FFA" w:rsidR="00C04196" w:rsidRDefault="00C04196" w:rsidP="0017365F">
      <w:pPr>
        <w:pStyle w:val="Caption"/>
        <w:spacing w:after="0"/>
      </w:pPr>
      <w:r>
        <w:t xml:space="preserve">Table </w:t>
      </w:r>
      <w:r w:rsidR="00707076">
        <w:rPr>
          <w:noProof/>
        </w:rPr>
        <w:t>5</w:t>
      </w:r>
      <w:r>
        <w:t xml:space="preserve">:  </w:t>
      </w:r>
      <w:r w:rsidR="0083723D">
        <w:t>Overall p</w:t>
      </w:r>
      <w:r w:rsidRPr="00873CB4">
        <w:t>revalence of hearing impairment</w:t>
      </w:r>
      <w:r w:rsidR="0083723D">
        <w:t>,</w:t>
      </w:r>
      <w:r w:rsidRPr="00873CB4">
        <w:t xml:space="preserve"> South Australian population</w:t>
      </w:r>
    </w:p>
    <w:tbl>
      <w:tblPr>
        <w:tblStyle w:val="TableGrid"/>
        <w:tblW w:w="0" w:type="auto"/>
        <w:tblInd w:w="250" w:type="dxa"/>
        <w:tblBorders>
          <w:insideH w:val="single" w:sz="4" w:space="0" w:color="auto"/>
        </w:tblBorders>
        <w:tblLook w:val="04A0" w:firstRow="1" w:lastRow="0" w:firstColumn="1" w:lastColumn="0" w:noHBand="0" w:noVBand="1"/>
        <w:tblCaption w:val="Table 5:  Overall prevalence of hearing impairment, South Australian population"/>
      </w:tblPr>
      <w:tblGrid>
        <w:gridCol w:w="709"/>
        <w:gridCol w:w="1417"/>
        <w:gridCol w:w="1134"/>
        <w:gridCol w:w="1134"/>
        <w:gridCol w:w="1418"/>
        <w:gridCol w:w="1134"/>
        <w:gridCol w:w="1417"/>
      </w:tblGrid>
      <w:tr w:rsidR="007C3F3F" w:rsidRPr="0017365F" w14:paraId="1D4669B6" w14:textId="2DFB5393" w:rsidTr="003141B4">
        <w:trPr>
          <w:cantSplit/>
          <w:tblHeader/>
        </w:trPr>
        <w:tc>
          <w:tcPr>
            <w:tcW w:w="709" w:type="dxa"/>
          </w:tcPr>
          <w:p w14:paraId="7DFF24BC" w14:textId="77777777" w:rsidR="007C3F3F" w:rsidRPr="0017365F" w:rsidRDefault="007C3F3F" w:rsidP="00651430">
            <w:pPr>
              <w:spacing w:after="0"/>
              <w:rPr>
                <w:rFonts w:asciiTheme="minorHAnsi" w:hAnsiTheme="minorHAnsi"/>
                <w:b/>
                <w:sz w:val="16"/>
                <w:szCs w:val="16"/>
              </w:rPr>
            </w:pPr>
          </w:p>
        </w:tc>
        <w:tc>
          <w:tcPr>
            <w:tcW w:w="3685" w:type="dxa"/>
            <w:gridSpan w:val="3"/>
          </w:tcPr>
          <w:p w14:paraId="403137F5" w14:textId="13EA04C1" w:rsidR="007C3F3F" w:rsidRPr="0017365F" w:rsidRDefault="007C3F3F" w:rsidP="004611C1">
            <w:pPr>
              <w:spacing w:after="0"/>
              <w:jc w:val="center"/>
              <w:rPr>
                <w:rFonts w:asciiTheme="minorHAnsi" w:hAnsiTheme="minorHAnsi"/>
                <w:b/>
                <w:sz w:val="16"/>
                <w:szCs w:val="16"/>
              </w:rPr>
            </w:pPr>
            <w:r w:rsidRPr="0017365F">
              <w:rPr>
                <w:rFonts w:ascii="Cambria Math" w:hAnsi="Cambria Math" w:cs="Cambria Math"/>
                <w:b/>
                <w:sz w:val="16"/>
                <w:szCs w:val="16"/>
              </w:rPr>
              <w:t>≧</w:t>
            </w:r>
            <w:r w:rsidRPr="0017365F">
              <w:rPr>
                <w:rFonts w:asciiTheme="minorHAnsi" w:hAnsiTheme="minorHAnsi"/>
                <w:b/>
                <w:sz w:val="16"/>
                <w:szCs w:val="16"/>
              </w:rPr>
              <w:t xml:space="preserve"> 25dBHTL</w:t>
            </w:r>
            <w:r w:rsidR="00882B16">
              <w:rPr>
                <w:rStyle w:val="FootnoteReference"/>
                <w:rFonts w:asciiTheme="minorHAnsi" w:hAnsiTheme="minorHAnsi"/>
                <w:b/>
                <w:sz w:val="16"/>
                <w:szCs w:val="16"/>
              </w:rPr>
              <w:footnoteReference w:id="5"/>
            </w:r>
          </w:p>
        </w:tc>
        <w:tc>
          <w:tcPr>
            <w:tcW w:w="3969" w:type="dxa"/>
            <w:gridSpan w:val="3"/>
          </w:tcPr>
          <w:p w14:paraId="1DC1FEE1" w14:textId="4DC4335B" w:rsidR="007C3F3F" w:rsidRPr="0017365F" w:rsidRDefault="007C3F3F" w:rsidP="004611C1">
            <w:pPr>
              <w:spacing w:after="0"/>
              <w:jc w:val="center"/>
              <w:rPr>
                <w:rFonts w:asciiTheme="minorHAnsi" w:hAnsiTheme="minorHAnsi" w:cs="Cambria Math"/>
                <w:b/>
                <w:sz w:val="16"/>
                <w:szCs w:val="16"/>
              </w:rPr>
            </w:pPr>
            <w:r w:rsidRPr="0017365F">
              <w:rPr>
                <w:rFonts w:ascii="Cambria Math" w:hAnsi="Cambria Math" w:cs="Cambria Math"/>
                <w:b/>
                <w:sz w:val="16"/>
                <w:szCs w:val="16"/>
              </w:rPr>
              <w:t>≧</w:t>
            </w:r>
            <w:r w:rsidRPr="0017365F">
              <w:rPr>
                <w:rFonts w:asciiTheme="minorHAnsi" w:hAnsiTheme="minorHAnsi"/>
                <w:b/>
                <w:sz w:val="16"/>
                <w:szCs w:val="16"/>
              </w:rPr>
              <w:t xml:space="preserve"> 21dBHTL</w:t>
            </w:r>
          </w:p>
        </w:tc>
      </w:tr>
      <w:tr w:rsidR="007C3F3F" w:rsidRPr="0017365F" w14:paraId="5A54D300" w14:textId="365BB45D" w:rsidTr="00BD3574">
        <w:tc>
          <w:tcPr>
            <w:tcW w:w="709" w:type="dxa"/>
          </w:tcPr>
          <w:p w14:paraId="315230E0" w14:textId="23E6A676" w:rsidR="007C3F3F" w:rsidRPr="0017365F" w:rsidRDefault="007C3F3F" w:rsidP="004611C1">
            <w:pPr>
              <w:spacing w:after="0"/>
              <w:rPr>
                <w:rFonts w:asciiTheme="minorHAnsi" w:hAnsiTheme="minorHAnsi"/>
                <w:b/>
                <w:sz w:val="16"/>
                <w:szCs w:val="16"/>
              </w:rPr>
            </w:pPr>
            <w:r w:rsidRPr="0017365F">
              <w:rPr>
                <w:rFonts w:asciiTheme="minorHAnsi" w:hAnsiTheme="minorHAnsi"/>
                <w:b/>
                <w:sz w:val="16"/>
                <w:szCs w:val="16"/>
              </w:rPr>
              <w:t xml:space="preserve">Age </w:t>
            </w:r>
            <w:proofErr w:type="spellStart"/>
            <w:r w:rsidRPr="0017365F">
              <w:rPr>
                <w:rFonts w:asciiTheme="minorHAnsi" w:hAnsiTheme="minorHAnsi"/>
                <w:b/>
                <w:sz w:val="16"/>
                <w:szCs w:val="16"/>
              </w:rPr>
              <w:t>yr</w:t>
            </w:r>
            <w:proofErr w:type="spellEnd"/>
          </w:p>
        </w:tc>
        <w:tc>
          <w:tcPr>
            <w:tcW w:w="1417" w:type="dxa"/>
          </w:tcPr>
          <w:p w14:paraId="3929DF56" w14:textId="77777777" w:rsidR="007C3F3F" w:rsidRPr="0017365F" w:rsidRDefault="007C3F3F" w:rsidP="00A06E6E">
            <w:pPr>
              <w:spacing w:after="0"/>
              <w:jc w:val="center"/>
              <w:rPr>
                <w:rFonts w:asciiTheme="minorHAnsi" w:hAnsiTheme="minorHAnsi"/>
                <w:b/>
                <w:sz w:val="16"/>
                <w:szCs w:val="16"/>
              </w:rPr>
            </w:pPr>
            <w:r w:rsidRPr="0017365F">
              <w:rPr>
                <w:rFonts w:asciiTheme="minorHAnsi" w:hAnsiTheme="minorHAnsi"/>
                <w:b/>
                <w:sz w:val="16"/>
                <w:szCs w:val="16"/>
              </w:rPr>
              <w:t>SNHL</w:t>
            </w:r>
          </w:p>
        </w:tc>
        <w:tc>
          <w:tcPr>
            <w:tcW w:w="1134" w:type="dxa"/>
          </w:tcPr>
          <w:p w14:paraId="1669B78B" w14:textId="77777777" w:rsidR="007C3F3F" w:rsidRPr="0017365F" w:rsidRDefault="007C3F3F" w:rsidP="004275F5">
            <w:pPr>
              <w:spacing w:after="0"/>
              <w:jc w:val="center"/>
              <w:rPr>
                <w:rFonts w:asciiTheme="minorHAnsi" w:hAnsiTheme="minorHAnsi"/>
                <w:b/>
                <w:sz w:val="16"/>
                <w:szCs w:val="16"/>
              </w:rPr>
            </w:pPr>
            <w:r w:rsidRPr="0017365F">
              <w:rPr>
                <w:rFonts w:asciiTheme="minorHAnsi" w:hAnsiTheme="minorHAnsi"/>
                <w:b/>
                <w:sz w:val="16"/>
                <w:szCs w:val="16"/>
              </w:rPr>
              <w:t>CHL</w:t>
            </w:r>
          </w:p>
        </w:tc>
        <w:tc>
          <w:tcPr>
            <w:tcW w:w="1134" w:type="dxa"/>
          </w:tcPr>
          <w:p w14:paraId="70B3060B" w14:textId="77777777" w:rsidR="007C3F3F" w:rsidRPr="0017365F" w:rsidRDefault="007C3F3F" w:rsidP="00A06E6E">
            <w:pPr>
              <w:spacing w:after="0"/>
              <w:jc w:val="center"/>
              <w:rPr>
                <w:rFonts w:asciiTheme="minorHAnsi" w:hAnsiTheme="minorHAnsi"/>
                <w:b/>
                <w:sz w:val="16"/>
                <w:szCs w:val="16"/>
              </w:rPr>
            </w:pPr>
            <w:r w:rsidRPr="0017365F">
              <w:rPr>
                <w:rFonts w:asciiTheme="minorHAnsi" w:hAnsiTheme="minorHAnsi"/>
                <w:b/>
                <w:sz w:val="16"/>
                <w:szCs w:val="16"/>
              </w:rPr>
              <w:t>MHL</w:t>
            </w:r>
          </w:p>
        </w:tc>
        <w:tc>
          <w:tcPr>
            <w:tcW w:w="1418" w:type="dxa"/>
          </w:tcPr>
          <w:p w14:paraId="4D38A457" w14:textId="2A3B4A67" w:rsidR="007C3F3F" w:rsidRPr="0017365F" w:rsidRDefault="007C3F3F" w:rsidP="00A06E6E">
            <w:pPr>
              <w:spacing w:after="0"/>
              <w:jc w:val="center"/>
              <w:rPr>
                <w:rFonts w:asciiTheme="minorHAnsi" w:hAnsiTheme="minorHAnsi"/>
                <w:b/>
                <w:sz w:val="16"/>
                <w:szCs w:val="16"/>
              </w:rPr>
            </w:pPr>
            <w:r w:rsidRPr="0017365F">
              <w:rPr>
                <w:rFonts w:asciiTheme="minorHAnsi" w:hAnsiTheme="minorHAnsi"/>
                <w:b/>
                <w:sz w:val="16"/>
                <w:szCs w:val="16"/>
              </w:rPr>
              <w:t>SNHL</w:t>
            </w:r>
          </w:p>
        </w:tc>
        <w:tc>
          <w:tcPr>
            <w:tcW w:w="1134" w:type="dxa"/>
          </w:tcPr>
          <w:p w14:paraId="110578CC" w14:textId="3FA21A8C" w:rsidR="007C3F3F" w:rsidRPr="0017365F" w:rsidRDefault="007C3F3F" w:rsidP="00A06E6E">
            <w:pPr>
              <w:spacing w:after="0"/>
              <w:jc w:val="center"/>
              <w:rPr>
                <w:rFonts w:asciiTheme="minorHAnsi" w:hAnsiTheme="minorHAnsi"/>
                <w:b/>
                <w:sz w:val="16"/>
                <w:szCs w:val="16"/>
              </w:rPr>
            </w:pPr>
            <w:r w:rsidRPr="0017365F">
              <w:rPr>
                <w:rFonts w:asciiTheme="minorHAnsi" w:hAnsiTheme="minorHAnsi"/>
                <w:b/>
                <w:sz w:val="16"/>
                <w:szCs w:val="16"/>
              </w:rPr>
              <w:t>CHL</w:t>
            </w:r>
          </w:p>
        </w:tc>
        <w:tc>
          <w:tcPr>
            <w:tcW w:w="1417" w:type="dxa"/>
          </w:tcPr>
          <w:p w14:paraId="77231738" w14:textId="48E1517D" w:rsidR="007C3F3F" w:rsidRPr="0017365F" w:rsidRDefault="007C3F3F" w:rsidP="00A06E6E">
            <w:pPr>
              <w:spacing w:after="0"/>
              <w:jc w:val="center"/>
              <w:rPr>
                <w:rFonts w:asciiTheme="minorHAnsi" w:hAnsiTheme="minorHAnsi"/>
                <w:b/>
                <w:sz w:val="16"/>
                <w:szCs w:val="16"/>
              </w:rPr>
            </w:pPr>
            <w:r w:rsidRPr="0017365F">
              <w:rPr>
                <w:rFonts w:asciiTheme="minorHAnsi" w:hAnsiTheme="minorHAnsi"/>
                <w:b/>
                <w:sz w:val="16"/>
                <w:szCs w:val="16"/>
              </w:rPr>
              <w:t>MHL</w:t>
            </w:r>
          </w:p>
        </w:tc>
      </w:tr>
      <w:tr w:rsidR="007C3F3F" w:rsidRPr="0017365F" w14:paraId="4B2FCDDC" w14:textId="183EAB78" w:rsidTr="00BD3574">
        <w:tc>
          <w:tcPr>
            <w:tcW w:w="709" w:type="dxa"/>
          </w:tcPr>
          <w:p w14:paraId="032F98E5" w14:textId="7764023B" w:rsidR="007C3F3F" w:rsidRPr="0017365F" w:rsidRDefault="007C3F3F" w:rsidP="004611C1">
            <w:pPr>
              <w:spacing w:after="0"/>
              <w:rPr>
                <w:rFonts w:asciiTheme="minorHAnsi" w:hAnsiTheme="minorHAnsi"/>
                <w:sz w:val="16"/>
                <w:szCs w:val="16"/>
              </w:rPr>
            </w:pPr>
            <w:r w:rsidRPr="0017365F">
              <w:rPr>
                <w:rFonts w:asciiTheme="minorHAnsi" w:hAnsiTheme="minorHAnsi"/>
                <w:sz w:val="16"/>
                <w:szCs w:val="16"/>
              </w:rPr>
              <w:t>15-50</w:t>
            </w:r>
          </w:p>
        </w:tc>
        <w:tc>
          <w:tcPr>
            <w:tcW w:w="1417" w:type="dxa"/>
          </w:tcPr>
          <w:p w14:paraId="01F33797" w14:textId="43D95E81" w:rsidR="007C3F3F" w:rsidRPr="0017365F" w:rsidRDefault="007C3F3F" w:rsidP="00D86758">
            <w:pPr>
              <w:spacing w:after="0"/>
              <w:jc w:val="right"/>
              <w:rPr>
                <w:rFonts w:asciiTheme="minorHAnsi" w:hAnsiTheme="minorHAnsi"/>
                <w:sz w:val="16"/>
                <w:szCs w:val="16"/>
              </w:rPr>
            </w:pPr>
            <w:r w:rsidRPr="0017365F">
              <w:rPr>
                <w:rFonts w:asciiTheme="minorHAnsi" w:hAnsiTheme="minorHAnsi"/>
                <w:sz w:val="16"/>
                <w:szCs w:val="16"/>
              </w:rPr>
              <w:t>4.0 (0.0-8.3)</w:t>
            </w:r>
          </w:p>
        </w:tc>
        <w:tc>
          <w:tcPr>
            <w:tcW w:w="1134" w:type="dxa"/>
          </w:tcPr>
          <w:p w14:paraId="587384F9" w14:textId="4525E4B5" w:rsidR="007C3F3F" w:rsidRPr="0017365F" w:rsidRDefault="007C3F3F" w:rsidP="006564F9">
            <w:pPr>
              <w:spacing w:after="0"/>
              <w:jc w:val="right"/>
              <w:rPr>
                <w:rFonts w:asciiTheme="minorHAnsi" w:hAnsiTheme="minorHAnsi"/>
                <w:sz w:val="16"/>
                <w:szCs w:val="16"/>
              </w:rPr>
            </w:pPr>
            <w:r w:rsidRPr="0017365F">
              <w:rPr>
                <w:rFonts w:asciiTheme="minorHAnsi" w:hAnsiTheme="minorHAnsi"/>
                <w:sz w:val="16"/>
                <w:szCs w:val="16"/>
              </w:rPr>
              <w:t>0.5 (0.2-0.7)</w:t>
            </w:r>
          </w:p>
        </w:tc>
        <w:tc>
          <w:tcPr>
            <w:tcW w:w="1134" w:type="dxa"/>
          </w:tcPr>
          <w:p w14:paraId="24D3E55F" w14:textId="2E6FD415" w:rsidR="007C3F3F" w:rsidRPr="0017365F" w:rsidRDefault="007C3F3F" w:rsidP="0083723D">
            <w:pPr>
              <w:spacing w:after="0"/>
              <w:jc w:val="right"/>
              <w:rPr>
                <w:rFonts w:asciiTheme="minorHAnsi" w:hAnsiTheme="minorHAnsi"/>
                <w:sz w:val="16"/>
                <w:szCs w:val="16"/>
              </w:rPr>
            </w:pPr>
            <w:r w:rsidRPr="0017365F">
              <w:rPr>
                <w:rFonts w:asciiTheme="minorHAnsi" w:hAnsiTheme="minorHAnsi"/>
                <w:sz w:val="16"/>
                <w:szCs w:val="16"/>
              </w:rPr>
              <w:t>0.8 (0.0-2.0)</w:t>
            </w:r>
          </w:p>
        </w:tc>
        <w:tc>
          <w:tcPr>
            <w:tcW w:w="1418" w:type="dxa"/>
          </w:tcPr>
          <w:p w14:paraId="554FF16A" w14:textId="56B6A3E3" w:rsidR="007C3F3F" w:rsidRPr="0017365F" w:rsidRDefault="007C3F3F" w:rsidP="0083723D">
            <w:pPr>
              <w:spacing w:after="0"/>
              <w:jc w:val="right"/>
              <w:rPr>
                <w:rFonts w:asciiTheme="minorHAnsi" w:hAnsiTheme="minorHAnsi"/>
                <w:sz w:val="16"/>
                <w:szCs w:val="16"/>
              </w:rPr>
            </w:pPr>
            <w:r w:rsidRPr="0017365F">
              <w:rPr>
                <w:rFonts w:asciiTheme="minorHAnsi" w:hAnsiTheme="minorHAnsi"/>
                <w:sz w:val="16"/>
                <w:szCs w:val="16"/>
              </w:rPr>
              <w:t>5.5 (0.9-10.2)</w:t>
            </w:r>
          </w:p>
        </w:tc>
        <w:tc>
          <w:tcPr>
            <w:tcW w:w="1134" w:type="dxa"/>
          </w:tcPr>
          <w:p w14:paraId="76ED4479" w14:textId="76A8ECCB" w:rsidR="007C3F3F" w:rsidRPr="0017365F" w:rsidRDefault="007C3F3F" w:rsidP="0083723D">
            <w:pPr>
              <w:spacing w:after="0"/>
              <w:jc w:val="right"/>
              <w:rPr>
                <w:rFonts w:asciiTheme="minorHAnsi" w:hAnsiTheme="minorHAnsi"/>
                <w:sz w:val="16"/>
                <w:szCs w:val="16"/>
              </w:rPr>
            </w:pPr>
            <w:r w:rsidRPr="0017365F">
              <w:rPr>
                <w:rFonts w:asciiTheme="minorHAnsi" w:hAnsiTheme="minorHAnsi"/>
                <w:sz w:val="16"/>
                <w:szCs w:val="16"/>
              </w:rPr>
              <w:t>1.0 (0.0-3.2)</w:t>
            </w:r>
          </w:p>
        </w:tc>
        <w:tc>
          <w:tcPr>
            <w:tcW w:w="1417" w:type="dxa"/>
          </w:tcPr>
          <w:p w14:paraId="3744D244" w14:textId="3FBADCD7" w:rsidR="007C3F3F" w:rsidRPr="0017365F" w:rsidRDefault="007C3F3F" w:rsidP="0083723D">
            <w:pPr>
              <w:spacing w:after="0"/>
              <w:jc w:val="right"/>
              <w:rPr>
                <w:rFonts w:asciiTheme="minorHAnsi" w:hAnsiTheme="minorHAnsi"/>
                <w:sz w:val="16"/>
                <w:szCs w:val="16"/>
              </w:rPr>
            </w:pPr>
            <w:r w:rsidRPr="0017365F">
              <w:rPr>
                <w:rFonts w:asciiTheme="minorHAnsi" w:hAnsiTheme="minorHAnsi"/>
                <w:sz w:val="16"/>
                <w:szCs w:val="16"/>
              </w:rPr>
              <w:t>0.8 (0.1-1.5)</w:t>
            </w:r>
          </w:p>
        </w:tc>
      </w:tr>
      <w:tr w:rsidR="007C3F3F" w:rsidRPr="0017365F" w14:paraId="7F68B5FB" w14:textId="664352F7" w:rsidTr="00BD3574">
        <w:tc>
          <w:tcPr>
            <w:tcW w:w="709" w:type="dxa"/>
          </w:tcPr>
          <w:p w14:paraId="03F95C99" w14:textId="7B1A6AB2" w:rsidR="007C3F3F" w:rsidRPr="0017365F" w:rsidRDefault="007C3F3F" w:rsidP="004611C1">
            <w:pPr>
              <w:spacing w:after="0"/>
              <w:rPr>
                <w:rFonts w:asciiTheme="minorHAnsi" w:hAnsiTheme="minorHAnsi"/>
                <w:sz w:val="16"/>
                <w:szCs w:val="16"/>
              </w:rPr>
            </w:pPr>
            <w:r w:rsidRPr="0017365F">
              <w:rPr>
                <w:rFonts w:asciiTheme="minorHAnsi" w:hAnsiTheme="minorHAnsi"/>
                <w:sz w:val="16"/>
                <w:szCs w:val="16"/>
              </w:rPr>
              <w:t>51-60</w:t>
            </w:r>
          </w:p>
        </w:tc>
        <w:tc>
          <w:tcPr>
            <w:tcW w:w="1417" w:type="dxa"/>
          </w:tcPr>
          <w:p w14:paraId="1CB5A8F6" w14:textId="4552473E" w:rsidR="007C3F3F" w:rsidRPr="0017365F" w:rsidRDefault="007C3F3F" w:rsidP="00D86758">
            <w:pPr>
              <w:spacing w:after="0"/>
              <w:jc w:val="right"/>
              <w:rPr>
                <w:rFonts w:asciiTheme="minorHAnsi" w:hAnsiTheme="minorHAnsi"/>
                <w:sz w:val="16"/>
                <w:szCs w:val="16"/>
              </w:rPr>
            </w:pPr>
            <w:r w:rsidRPr="0017365F">
              <w:rPr>
                <w:rFonts w:asciiTheme="minorHAnsi" w:hAnsiTheme="minorHAnsi"/>
                <w:sz w:val="16"/>
                <w:szCs w:val="16"/>
              </w:rPr>
              <w:t>25.5 (10.8-40.3)</w:t>
            </w:r>
          </w:p>
        </w:tc>
        <w:tc>
          <w:tcPr>
            <w:tcW w:w="1134" w:type="dxa"/>
          </w:tcPr>
          <w:p w14:paraId="575706B8" w14:textId="004A64BA" w:rsidR="007C3F3F" w:rsidRPr="0017365F" w:rsidRDefault="007C3F3F" w:rsidP="00A06E6E">
            <w:pPr>
              <w:spacing w:after="0"/>
              <w:jc w:val="right"/>
              <w:rPr>
                <w:rFonts w:asciiTheme="minorHAnsi" w:hAnsiTheme="minorHAnsi"/>
                <w:sz w:val="16"/>
                <w:szCs w:val="16"/>
              </w:rPr>
            </w:pPr>
            <w:r w:rsidRPr="0017365F">
              <w:rPr>
                <w:rFonts w:asciiTheme="minorHAnsi" w:hAnsiTheme="minorHAnsi"/>
                <w:sz w:val="16"/>
                <w:szCs w:val="16"/>
              </w:rPr>
              <w:t>0.4 (0.0-1.1)</w:t>
            </w:r>
          </w:p>
        </w:tc>
        <w:tc>
          <w:tcPr>
            <w:tcW w:w="1134" w:type="dxa"/>
          </w:tcPr>
          <w:p w14:paraId="44837870" w14:textId="3002FC8B" w:rsidR="007C3F3F" w:rsidRPr="0017365F" w:rsidRDefault="007C3F3F" w:rsidP="0083723D">
            <w:pPr>
              <w:spacing w:after="0"/>
              <w:jc w:val="right"/>
              <w:rPr>
                <w:rFonts w:asciiTheme="minorHAnsi" w:hAnsiTheme="minorHAnsi"/>
                <w:sz w:val="16"/>
                <w:szCs w:val="16"/>
              </w:rPr>
            </w:pPr>
            <w:r w:rsidRPr="0017365F">
              <w:rPr>
                <w:rFonts w:asciiTheme="minorHAnsi" w:hAnsiTheme="minorHAnsi"/>
                <w:sz w:val="16"/>
                <w:szCs w:val="16"/>
              </w:rPr>
              <w:t>2.4 (0.6-4.1)</w:t>
            </w:r>
          </w:p>
        </w:tc>
        <w:tc>
          <w:tcPr>
            <w:tcW w:w="1418" w:type="dxa"/>
          </w:tcPr>
          <w:p w14:paraId="5BCFF5EF" w14:textId="0F675DFC" w:rsidR="007C3F3F" w:rsidRPr="0017365F" w:rsidRDefault="007C3F3F" w:rsidP="0083723D">
            <w:pPr>
              <w:spacing w:after="0"/>
              <w:jc w:val="right"/>
              <w:rPr>
                <w:rFonts w:asciiTheme="minorHAnsi" w:hAnsiTheme="minorHAnsi"/>
                <w:sz w:val="16"/>
                <w:szCs w:val="16"/>
              </w:rPr>
            </w:pPr>
            <w:r w:rsidRPr="0017365F">
              <w:rPr>
                <w:rFonts w:asciiTheme="minorHAnsi" w:hAnsiTheme="minorHAnsi"/>
                <w:sz w:val="16"/>
                <w:szCs w:val="16"/>
              </w:rPr>
              <w:t>28.5 (13.6-43.4)</w:t>
            </w:r>
          </w:p>
        </w:tc>
        <w:tc>
          <w:tcPr>
            <w:tcW w:w="1134" w:type="dxa"/>
          </w:tcPr>
          <w:p w14:paraId="541AB507" w14:textId="1EA0F95D" w:rsidR="007C3F3F" w:rsidRPr="0017365F" w:rsidRDefault="007C3F3F" w:rsidP="0083723D">
            <w:pPr>
              <w:spacing w:after="0"/>
              <w:jc w:val="right"/>
              <w:rPr>
                <w:rFonts w:asciiTheme="minorHAnsi" w:hAnsiTheme="minorHAnsi"/>
                <w:sz w:val="16"/>
                <w:szCs w:val="16"/>
              </w:rPr>
            </w:pPr>
            <w:r w:rsidRPr="0017365F">
              <w:rPr>
                <w:rFonts w:asciiTheme="minorHAnsi" w:hAnsiTheme="minorHAnsi"/>
                <w:sz w:val="16"/>
                <w:szCs w:val="16"/>
              </w:rPr>
              <w:t>0.4 (0.0-1.1)</w:t>
            </w:r>
          </w:p>
        </w:tc>
        <w:tc>
          <w:tcPr>
            <w:tcW w:w="1417" w:type="dxa"/>
          </w:tcPr>
          <w:p w14:paraId="3FD2CCE2" w14:textId="634E4E9C" w:rsidR="007C3F3F" w:rsidRPr="0017365F" w:rsidRDefault="007C3F3F" w:rsidP="0083723D">
            <w:pPr>
              <w:spacing w:after="0"/>
              <w:jc w:val="right"/>
              <w:rPr>
                <w:rFonts w:asciiTheme="minorHAnsi" w:hAnsiTheme="minorHAnsi"/>
                <w:sz w:val="16"/>
                <w:szCs w:val="16"/>
              </w:rPr>
            </w:pPr>
            <w:r w:rsidRPr="0017365F">
              <w:rPr>
                <w:rFonts w:asciiTheme="minorHAnsi" w:hAnsiTheme="minorHAnsi"/>
                <w:sz w:val="16"/>
                <w:szCs w:val="16"/>
              </w:rPr>
              <w:t>1.6 (0.2-3.0)</w:t>
            </w:r>
          </w:p>
        </w:tc>
      </w:tr>
      <w:tr w:rsidR="007C3F3F" w:rsidRPr="0017365F" w14:paraId="364EE067" w14:textId="150ADD4F" w:rsidTr="00BD3574">
        <w:tc>
          <w:tcPr>
            <w:tcW w:w="709" w:type="dxa"/>
          </w:tcPr>
          <w:p w14:paraId="6F1A5086" w14:textId="012FEB01" w:rsidR="007C3F3F" w:rsidRPr="0017365F" w:rsidRDefault="007C3F3F" w:rsidP="004611C1">
            <w:pPr>
              <w:spacing w:after="0"/>
              <w:rPr>
                <w:rFonts w:asciiTheme="minorHAnsi" w:hAnsiTheme="minorHAnsi"/>
                <w:sz w:val="16"/>
                <w:szCs w:val="16"/>
              </w:rPr>
            </w:pPr>
            <w:r w:rsidRPr="0017365F">
              <w:rPr>
                <w:rFonts w:asciiTheme="minorHAnsi" w:hAnsiTheme="minorHAnsi"/>
                <w:sz w:val="16"/>
                <w:szCs w:val="16"/>
              </w:rPr>
              <w:t>61-70</w:t>
            </w:r>
          </w:p>
        </w:tc>
        <w:tc>
          <w:tcPr>
            <w:tcW w:w="1417" w:type="dxa"/>
          </w:tcPr>
          <w:p w14:paraId="333239E8" w14:textId="36177B89" w:rsidR="007C3F3F" w:rsidRPr="0017365F" w:rsidRDefault="007C3F3F" w:rsidP="006564F9">
            <w:pPr>
              <w:spacing w:after="0"/>
              <w:jc w:val="right"/>
              <w:rPr>
                <w:rFonts w:asciiTheme="minorHAnsi" w:hAnsiTheme="minorHAnsi"/>
                <w:sz w:val="16"/>
                <w:szCs w:val="16"/>
              </w:rPr>
            </w:pPr>
            <w:r w:rsidRPr="0017365F">
              <w:rPr>
                <w:rFonts w:asciiTheme="minorHAnsi" w:hAnsiTheme="minorHAnsi"/>
                <w:sz w:val="16"/>
                <w:szCs w:val="16"/>
              </w:rPr>
              <w:t>55.5 (37.4-73.6)</w:t>
            </w:r>
          </w:p>
        </w:tc>
        <w:tc>
          <w:tcPr>
            <w:tcW w:w="1134" w:type="dxa"/>
          </w:tcPr>
          <w:p w14:paraId="5ABFF926" w14:textId="7DC2191A" w:rsidR="007C3F3F" w:rsidRPr="0017365F" w:rsidRDefault="007C3F3F" w:rsidP="006564F9">
            <w:pPr>
              <w:spacing w:after="0"/>
              <w:jc w:val="right"/>
              <w:rPr>
                <w:rFonts w:asciiTheme="minorHAnsi" w:hAnsiTheme="minorHAnsi"/>
                <w:sz w:val="16"/>
                <w:szCs w:val="16"/>
              </w:rPr>
            </w:pPr>
            <w:r w:rsidRPr="0017365F">
              <w:rPr>
                <w:rFonts w:asciiTheme="minorHAnsi" w:hAnsiTheme="minorHAnsi"/>
                <w:sz w:val="16"/>
                <w:szCs w:val="16"/>
              </w:rPr>
              <w:t>0.5 (0.0-1.2)</w:t>
            </w:r>
          </w:p>
        </w:tc>
        <w:tc>
          <w:tcPr>
            <w:tcW w:w="1134" w:type="dxa"/>
          </w:tcPr>
          <w:p w14:paraId="7427AAB5" w14:textId="1C5B78D9" w:rsidR="007C3F3F" w:rsidRPr="0017365F" w:rsidRDefault="007C3F3F" w:rsidP="0083723D">
            <w:pPr>
              <w:spacing w:after="0"/>
              <w:jc w:val="right"/>
              <w:rPr>
                <w:rFonts w:asciiTheme="minorHAnsi" w:hAnsiTheme="minorHAnsi"/>
                <w:sz w:val="16"/>
                <w:szCs w:val="16"/>
              </w:rPr>
            </w:pPr>
            <w:r w:rsidRPr="0017365F">
              <w:rPr>
                <w:rFonts w:asciiTheme="minorHAnsi" w:hAnsiTheme="minorHAnsi"/>
                <w:sz w:val="16"/>
                <w:szCs w:val="16"/>
              </w:rPr>
              <w:t>2.7 (1.2-4.3)</w:t>
            </w:r>
          </w:p>
        </w:tc>
        <w:tc>
          <w:tcPr>
            <w:tcW w:w="1418" w:type="dxa"/>
          </w:tcPr>
          <w:p w14:paraId="4DB98BAF" w14:textId="04CE159C" w:rsidR="007C3F3F" w:rsidRPr="0017365F" w:rsidRDefault="007C3F3F" w:rsidP="0083723D">
            <w:pPr>
              <w:spacing w:after="0"/>
              <w:jc w:val="right"/>
              <w:rPr>
                <w:rFonts w:asciiTheme="minorHAnsi" w:hAnsiTheme="minorHAnsi"/>
                <w:sz w:val="16"/>
                <w:szCs w:val="16"/>
              </w:rPr>
            </w:pPr>
            <w:r w:rsidRPr="0017365F">
              <w:rPr>
                <w:rFonts w:asciiTheme="minorHAnsi" w:hAnsiTheme="minorHAnsi"/>
                <w:sz w:val="16"/>
                <w:szCs w:val="16"/>
              </w:rPr>
              <w:t>64.2 (45.7-82.7)</w:t>
            </w:r>
          </w:p>
        </w:tc>
        <w:tc>
          <w:tcPr>
            <w:tcW w:w="1134" w:type="dxa"/>
          </w:tcPr>
          <w:p w14:paraId="62308F44" w14:textId="4571913A" w:rsidR="007C3F3F" w:rsidRPr="0017365F" w:rsidRDefault="007C3F3F" w:rsidP="0083723D">
            <w:pPr>
              <w:spacing w:after="0"/>
              <w:jc w:val="right"/>
              <w:rPr>
                <w:rFonts w:asciiTheme="minorHAnsi" w:hAnsiTheme="minorHAnsi"/>
                <w:sz w:val="16"/>
                <w:szCs w:val="16"/>
              </w:rPr>
            </w:pPr>
            <w:r w:rsidRPr="0017365F">
              <w:rPr>
                <w:rFonts w:asciiTheme="minorHAnsi" w:hAnsiTheme="minorHAnsi"/>
                <w:sz w:val="16"/>
                <w:szCs w:val="16"/>
              </w:rPr>
              <w:t>0.5 (0.0-1.2)</w:t>
            </w:r>
          </w:p>
        </w:tc>
        <w:tc>
          <w:tcPr>
            <w:tcW w:w="1417" w:type="dxa"/>
          </w:tcPr>
          <w:p w14:paraId="5CD8E60E" w14:textId="30D814A6" w:rsidR="007C3F3F" w:rsidRPr="0017365F" w:rsidRDefault="007C3F3F" w:rsidP="0083723D">
            <w:pPr>
              <w:spacing w:after="0"/>
              <w:jc w:val="right"/>
              <w:rPr>
                <w:rFonts w:asciiTheme="minorHAnsi" w:hAnsiTheme="minorHAnsi"/>
                <w:sz w:val="16"/>
                <w:szCs w:val="16"/>
              </w:rPr>
            </w:pPr>
            <w:r w:rsidRPr="0017365F">
              <w:rPr>
                <w:rFonts w:asciiTheme="minorHAnsi" w:hAnsiTheme="minorHAnsi"/>
                <w:sz w:val="16"/>
                <w:szCs w:val="16"/>
              </w:rPr>
              <w:t>3.6 (1.9-5.3)</w:t>
            </w:r>
          </w:p>
        </w:tc>
      </w:tr>
      <w:tr w:rsidR="007C3F3F" w:rsidRPr="0017365F" w14:paraId="078119D4" w14:textId="07FE966F" w:rsidTr="00BD3574">
        <w:tc>
          <w:tcPr>
            <w:tcW w:w="709" w:type="dxa"/>
          </w:tcPr>
          <w:p w14:paraId="0B03ACDB" w14:textId="100FE2FB" w:rsidR="007C3F3F" w:rsidRPr="0017365F" w:rsidRDefault="007C3F3F" w:rsidP="004611C1">
            <w:pPr>
              <w:pStyle w:val="ListParagraph"/>
              <w:spacing w:before="0" w:after="0"/>
              <w:ind w:left="0"/>
              <w:rPr>
                <w:rFonts w:asciiTheme="minorHAnsi" w:hAnsiTheme="minorHAnsi"/>
                <w:sz w:val="16"/>
                <w:szCs w:val="16"/>
              </w:rPr>
            </w:pPr>
            <w:r w:rsidRPr="0017365F">
              <w:rPr>
                <w:rFonts w:asciiTheme="minorHAnsi" w:hAnsiTheme="minorHAnsi"/>
                <w:sz w:val="16"/>
                <w:szCs w:val="16"/>
              </w:rPr>
              <w:t>&gt;70</w:t>
            </w:r>
          </w:p>
        </w:tc>
        <w:tc>
          <w:tcPr>
            <w:tcW w:w="1417" w:type="dxa"/>
          </w:tcPr>
          <w:p w14:paraId="6F1C0672" w14:textId="57F164FE" w:rsidR="007C3F3F" w:rsidRPr="0017365F" w:rsidRDefault="007C3F3F" w:rsidP="006564F9">
            <w:pPr>
              <w:spacing w:after="0"/>
              <w:jc w:val="right"/>
              <w:rPr>
                <w:rFonts w:asciiTheme="minorHAnsi" w:hAnsiTheme="minorHAnsi"/>
                <w:sz w:val="16"/>
                <w:szCs w:val="16"/>
              </w:rPr>
            </w:pPr>
            <w:r w:rsidRPr="0017365F">
              <w:rPr>
                <w:rFonts w:asciiTheme="minorHAnsi" w:hAnsiTheme="minorHAnsi"/>
                <w:sz w:val="16"/>
                <w:szCs w:val="16"/>
              </w:rPr>
              <w:t>68.5 (41.3-95.7)</w:t>
            </w:r>
          </w:p>
        </w:tc>
        <w:tc>
          <w:tcPr>
            <w:tcW w:w="1134" w:type="dxa"/>
          </w:tcPr>
          <w:p w14:paraId="4ED36D4B" w14:textId="35D0B69B" w:rsidR="007C3F3F" w:rsidRPr="0017365F" w:rsidRDefault="007C3F3F" w:rsidP="00A06E6E">
            <w:pPr>
              <w:spacing w:after="0"/>
              <w:jc w:val="right"/>
              <w:rPr>
                <w:rFonts w:asciiTheme="minorHAnsi" w:hAnsiTheme="minorHAnsi"/>
                <w:sz w:val="16"/>
                <w:szCs w:val="16"/>
              </w:rPr>
            </w:pPr>
            <w:r w:rsidRPr="0017365F">
              <w:rPr>
                <w:rFonts w:asciiTheme="minorHAnsi" w:hAnsiTheme="minorHAnsi"/>
                <w:sz w:val="16"/>
                <w:szCs w:val="16"/>
              </w:rPr>
              <w:t>0.0</w:t>
            </w:r>
          </w:p>
        </w:tc>
        <w:tc>
          <w:tcPr>
            <w:tcW w:w="1134" w:type="dxa"/>
          </w:tcPr>
          <w:p w14:paraId="53E2371B" w14:textId="62079FC1" w:rsidR="007C3F3F" w:rsidRPr="0017365F" w:rsidRDefault="007C3F3F" w:rsidP="0083723D">
            <w:pPr>
              <w:spacing w:after="0"/>
              <w:jc w:val="right"/>
              <w:rPr>
                <w:rFonts w:asciiTheme="minorHAnsi" w:hAnsiTheme="minorHAnsi"/>
                <w:sz w:val="16"/>
                <w:szCs w:val="16"/>
              </w:rPr>
            </w:pPr>
            <w:r w:rsidRPr="0017365F">
              <w:rPr>
                <w:rFonts w:asciiTheme="minorHAnsi" w:hAnsiTheme="minorHAnsi"/>
                <w:sz w:val="16"/>
                <w:szCs w:val="16"/>
              </w:rPr>
              <w:t>5.0 (0.0-11.8)</w:t>
            </w:r>
          </w:p>
        </w:tc>
        <w:tc>
          <w:tcPr>
            <w:tcW w:w="1418" w:type="dxa"/>
          </w:tcPr>
          <w:p w14:paraId="019864B2" w14:textId="0E5AC7B5" w:rsidR="007C3F3F" w:rsidRPr="0017365F" w:rsidDel="0083723D" w:rsidRDefault="007C3F3F" w:rsidP="0083723D">
            <w:pPr>
              <w:spacing w:after="0"/>
              <w:jc w:val="right"/>
              <w:rPr>
                <w:rFonts w:asciiTheme="minorHAnsi" w:hAnsiTheme="minorHAnsi"/>
                <w:sz w:val="16"/>
                <w:szCs w:val="16"/>
              </w:rPr>
            </w:pPr>
            <w:r w:rsidRPr="0017365F">
              <w:rPr>
                <w:rFonts w:asciiTheme="minorHAnsi" w:hAnsiTheme="minorHAnsi"/>
                <w:sz w:val="16"/>
                <w:szCs w:val="16"/>
              </w:rPr>
              <w:t>77.7 (51.4-100.0)</w:t>
            </w:r>
          </w:p>
        </w:tc>
        <w:tc>
          <w:tcPr>
            <w:tcW w:w="1134" w:type="dxa"/>
          </w:tcPr>
          <w:p w14:paraId="4E5BBF3B" w14:textId="3DF26B5C" w:rsidR="007C3F3F" w:rsidRPr="0017365F" w:rsidDel="0083723D" w:rsidRDefault="007C3F3F" w:rsidP="0083723D">
            <w:pPr>
              <w:spacing w:after="0"/>
              <w:jc w:val="right"/>
              <w:rPr>
                <w:rFonts w:asciiTheme="minorHAnsi" w:hAnsiTheme="minorHAnsi"/>
                <w:sz w:val="16"/>
                <w:szCs w:val="16"/>
              </w:rPr>
            </w:pPr>
            <w:r w:rsidRPr="0017365F">
              <w:rPr>
                <w:rFonts w:asciiTheme="minorHAnsi" w:hAnsiTheme="minorHAnsi"/>
                <w:sz w:val="16"/>
                <w:szCs w:val="16"/>
              </w:rPr>
              <w:t>4.8 (0.0-11.5)</w:t>
            </w:r>
          </w:p>
        </w:tc>
        <w:tc>
          <w:tcPr>
            <w:tcW w:w="1417" w:type="dxa"/>
          </w:tcPr>
          <w:p w14:paraId="4CDDD0A7" w14:textId="3B317760" w:rsidR="007C3F3F" w:rsidRPr="0017365F" w:rsidDel="0083723D" w:rsidRDefault="007C3F3F" w:rsidP="0083723D">
            <w:pPr>
              <w:spacing w:after="0"/>
              <w:jc w:val="right"/>
              <w:rPr>
                <w:rFonts w:asciiTheme="minorHAnsi" w:hAnsiTheme="minorHAnsi"/>
                <w:sz w:val="16"/>
                <w:szCs w:val="16"/>
              </w:rPr>
            </w:pPr>
            <w:r w:rsidRPr="0017365F">
              <w:rPr>
                <w:rFonts w:asciiTheme="minorHAnsi" w:hAnsiTheme="minorHAnsi"/>
                <w:sz w:val="16"/>
                <w:szCs w:val="16"/>
              </w:rPr>
              <w:t>4.1 (0.0-10.6)</w:t>
            </w:r>
          </w:p>
        </w:tc>
      </w:tr>
      <w:tr w:rsidR="007C3F3F" w:rsidRPr="0017365F" w14:paraId="13B792E8" w14:textId="749A7693" w:rsidTr="00BD3574">
        <w:tc>
          <w:tcPr>
            <w:tcW w:w="709" w:type="dxa"/>
          </w:tcPr>
          <w:p w14:paraId="7EC88B04" w14:textId="77777777" w:rsidR="007C3F3F" w:rsidRPr="0017365F" w:rsidRDefault="007C3F3F" w:rsidP="004611C1">
            <w:pPr>
              <w:pStyle w:val="ListParagraph"/>
              <w:spacing w:after="0"/>
              <w:ind w:left="0"/>
              <w:rPr>
                <w:rFonts w:asciiTheme="minorHAnsi" w:hAnsiTheme="minorHAnsi"/>
                <w:b/>
                <w:sz w:val="16"/>
                <w:szCs w:val="16"/>
              </w:rPr>
            </w:pPr>
            <w:r w:rsidRPr="0017365F">
              <w:rPr>
                <w:rFonts w:asciiTheme="minorHAnsi" w:hAnsiTheme="minorHAnsi"/>
                <w:b/>
                <w:sz w:val="16"/>
                <w:szCs w:val="16"/>
              </w:rPr>
              <w:t>Total</w:t>
            </w:r>
          </w:p>
        </w:tc>
        <w:tc>
          <w:tcPr>
            <w:tcW w:w="1417" w:type="dxa"/>
          </w:tcPr>
          <w:p w14:paraId="41B0047D" w14:textId="7248A071" w:rsidR="007C3F3F" w:rsidRPr="0017365F" w:rsidRDefault="007C3F3F" w:rsidP="006564F9">
            <w:pPr>
              <w:spacing w:after="0"/>
              <w:jc w:val="right"/>
              <w:rPr>
                <w:rFonts w:asciiTheme="minorHAnsi" w:hAnsiTheme="minorHAnsi"/>
                <w:sz w:val="16"/>
                <w:szCs w:val="16"/>
              </w:rPr>
            </w:pPr>
            <w:r w:rsidRPr="0017365F">
              <w:rPr>
                <w:rFonts w:asciiTheme="minorHAnsi" w:hAnsiTheme="minorHAnsi"/>
                <w:b/>
                <w:sz w:val="16"/>
                <w:szCs w:val="16"/>
              </w:rPr>
              <w:t xml:space="preserve">20.2 </w:t>
            </w:r>
            <w:r w:rsidRPr="0017365F">
              <w:rPr>
                <w:rFonts w:asciiTheme="minorHAnsi" w:hAnsiTheme="minorHAnsi"/>
                <w:sz w:val="16"/>
                <w:szCs w:val="16"/>
              </w:rPr>
              <w:t>(14.9-25.4)</w:t>
            </w:r>
          </w:p>
        </w:tc>
        <w:tc>
          <w:tcPr>
            <w:tcW w:w="1134" w:type="dxa"/>
          </w:tcPr>
          <w:p w14:paraId="254B0B27" w14:textId="5DF48199" w:rsidR="007C3F3F" w:rsidRPr="0017365F" w:rsidRDefault="007C3F3F" w:rsidP="006564F9">
            <w:pPr>
              <w:spacing w:after="0"/>
              <w:jc w:val="right"/>
              <w:rPr>
                <w:rFonts w:asciiTheme="minorHAnsi" w:hAnsiTheme="minorHAnsi"/>
                <w:sz w:val="16"/>
                <w:szCs w:val="16"/>
              </w:rPr>
            </w:pPr>
            <w:r w:rsidRPr="0017365F">
              <w:rPr>
                <w:rFonts w:asciiTheme="minorHAnsi" w:hAnsiTheme="minorHAnsi"/>
                <w:b/>
                <w:sz w:val="16"/>
                <w:szCs w:val="16"/>
              </w:rPr>
              <w:t xml:space="preserve">0.4 </w:t>
            </w:r>
            <w:r w:rsidRPr="0017365F">
              <w:rPr>
                <w:rFonts w:asciiTheme="minorHAnsi" w:hAnsiTheme="minorHAnsi"/>
                <w:sz w:val="16"/>
                <w:szCs w:val="16"/>
              </w:rPr>
              <w:t>(0.1-0.7)</w:t>
            </w:r>
          </w:p>
        </w:tc>
        <w:tc>
          <w:tcPr>
            <w:tcW w:w="1134" w:type="dxa"/>
          </w:tcPr>
          <w:p w14:paraId="17159C07" w14:textId="02356F64" w:rsidR="007C3F3F" w:rsidRPr="0017365F" w:rsidRDefault="007C3F3F" w:rsidP="0083723D">
            <w:pPr>
              <w:spacing w:after="0"/>
              <w:jc w:val="right"/>
              <w:rPr>
                <w:rFonts w:asciiTheme="minorHAnsi" w:hAnsiTheme="minorHAnsi"/>
                <w:sz w:val="16"/>
                <w:szCs w:val="16"/>
              </w:rPr>
            </w:pPr>
            <w:r w:rsidRPr="0017365F">
              <w:rPr>
                <w:rFonts w:asciiTheme="minorHAnsi" w:hAnsiTheme="minorHAnsi"/>
                <w:b/>
                <w:sz w:val="16"/>
                <w:szCs w:val="16"/>
              </w:rPr>
              <w:t xml:space="preserve">1.6 </w:t>
            </w:r>
            <w:r w:rsidRPr="0017365F">
              <w:rPr>
                <w:rFonts w:asciiTheme="minorHAnsi" w:hAnsiTheme="minorHAnsi"/>
                <w:sz w:val="16"/>
                <w:szCs w:val="16"/>
              </w:rPr>
              <w:t>(0.7-2.5)</w:t>
            </w:r>
          </w:p>
        </w:tc>
        <w:tc>
          <w:tcPr>
            <w:tcW w:w="1418" w:type="dxa"/>
          </w:tcPr>
          <w:p w14:paraId="6B64D46B" w14:textId="38897306" w:rsidR="007C3F3F" w:rsidRPr="0017365F" w:rsidRDefault="007C3F3F" w:rsidP="0083723D">
            <w:pPr>
              <w:spacing w:after="0"/>
              <w:jc w:val="right"/>
              <w:rPr>
                <w:rFonts w:asciiTheme="minorHAnsi" w:hAnsiTheme="minorHAnsi"/>
                <w:b/>
                <w:sz w:val="16"/>
                <w:szCs w:val="16"/>
              </w:rPr>
            </w:pPr>
            <w:r w:rsidRPr="0017365F">
              <w:rPr>
                <w:rFonts w:asciiTheme="minorHAnsi" w:hAnsiTheme="minorHAnsi"/>
                <w:b/>
                <w:sz w:val="16"/>
                <w:szCs w:val="16"/>
              </w:rPr>
              <w:t>23.6 (18.3-29.0)</w:t>
            </w:r>
          </w:p>
        </w:tc>
        <w:tc>
          <w:tcPr>
            <w:tcW w:w="1134" w:type="dxa"/>
          </w:tcPr>
          <w:p w14:paraId="16360A87" w14:textId="15099BB8" w:rsidR="007C3F3F" w:rsidRPr="0017365F" w:rsidRDefault="007C3F3F" w:rsidP="0083723D">
            <w:pPr>
              <w:spacing w:after="0"/>
              <w:jc w:val="right"/>
              <w:rPr>
                <w:rFonts w:asciiTheme="minorHAnsi" w:hAnsiTheme="minorHAnsi"/>
                <w:b/>
                <w:sz w:val="16"/>
                <w:szCs w:val="16"/>
              </w:rPr>
            </w:pPr>
            <w:r w:rsidRPr="0017365F">
              <w:rPr>
                <w:rFonts w:asciiTheme="minorHAnsi" w:hAnsiTheme="minorHAnsi"/>
                <w:b/>
                <w:sz w:val="16"/>
                <w:szCs w:val="16"/>
              </w:rPr>
              <w:t>1.3 (0.0-2.9)</w:t>
            </w:r>
          </w:p>
        </w:tc>
        <w:tc>
          <w:tcPr>
            <w:tcW w:w="1417" w:type="dxa"/>
          </w:tcPr>
          <w:p w14:paraId="64C3D26C" w14:textId="7BF6A064" w:rsidR="007C3F3F" w:rsidRPr="0017365F" w:rsidRDefault="007C3F3F" w:rsidP="0083723D">
            <w:pPr>
              <w:spacing w:after="0"/>
              <w:jc w:val="right"/>
              <w:rPr>
                <w:rFonts w:asciiTheme="minorHAnsi" w:hAnsiTheme="minorHAnsi"/>
                <w:b/>
                <w:sz w:val="16"/>
                <w:szCs w:val="16"/>
              </w:rPr>
            </w:pPr>
            <w:r w:rsidRPr="0017365F">
              <w:rPr>
                <w:rFonts w:asciiTheme="minorHAnsi" w:hAnsiTheme="minorHAnsi"/>
                <w:b/>
                <w:sz w:val="16"/>
                <w:szCs w:val="16"/>
              </w:rPr>
              <w:t>1.5 (0.9-2.1)</w:t>
            </w:r>
          </w:p>
        </w:tc>
      </w:tr>
    </w:tbl>
    <w:p w14:paraId="359A6DDC" w14:textId="3A273495" w:rsidR="003F7233" w:rsidRPr="003F7233" w:rsidRDefault="003F7233" w:rsidP="003F7233">
      <w:pPr>
        <w:spacing w:line="240" w:lineRule="auto"/>
        <w:rPr>
          <w:sz w:val="16"/>
          <w:szCs w:val="16"/>
        </w:rPr>
      </w:pPr>
      <w:r>
        <w:rPr>
          <w:sz w:val="16"/>
          <w:szCs w:val="16"/>
        </w:rPr>
        <w:t xml:space="preserve">   </w:t>
      </w:r>
      <w:r w:rsidRPr="003F7233">
        <w:rPr>
          <w:sz w:val="16"/>
          <w:szCs w:val="16"/>
        </w:rPr>
        <w:t>Source: Wilson et al 1998</w:t>
      </w:r>
    </w:p>
    <w:p w14:paraId="61616E67" w14:textId="77777777" w:rsidR="008F7851" w:rsidRDefault="008F7851" w:rsidP="009D0462">
      <w:pPr>
        <w:spacing w:before="240"/>
      </w:pPr>
    </w:p>
    <w:p w14:paraId="122E60EB" w14:textId="71D53DE8" w:rsidR="004275F5" w:rsidRDefault="004275F5" w:rsidP="009D0462">
      <w:pPr>
        <w:spacing w:before="240"/>
      </w:pPr>
      <w:r>
        <w:lastRenderedPageBreak/>
        <w:t xml:space="preserve">The overall prevalence of hearing loss in children (&lt;15 years) is 2.5 in 1,000.  Of these, </w:t>
      </w:r>
      <w:r w:rsidR="008F7851">
        <w:t xml:space="preserve">it is estimated that </w:t>
      </w:r>
      <w:r>
        <w:t xml:space="preserve">36.7% have mild hearing loss; 38.3% have moderate hearing loss, 13.3% have severe hearing loss and 11.7% have profound hearing loss.  </w:t>
      </w:r>
      <w:proofErr w:type="spellStart"/>
      <w:r>
        <w:t>Sensorineural</w:t>
      </w:r>
      <w:proofErr w:type="spellEnd"/>
      <w:r>
        <w:t xml:space="preserve"> hearing loss in children may be caused by genetics, maternal infection, birthing issues or childhood infections such as meningitis.  </w:t>
      </w:r>
    </w:p>
    <w:p w14:paraId="4F3B9508" w14:textId="1AC26149" w:rsidR="000477C8" w:rsidRDefault="000477C8" w:rsidP="009D0462">
      <w:r>
        <w:t>Certain population</w:t>
      </w:r>
      <w:r w:rsidR="00651430">
        <w:t xml:space="preserve"> groups</w:t>
      </w:r>
      <w:r>
        <w:t xml:space="preserve"> such as </w:t>
      </w:r>
      <w:r w:rsidR="00651430">
        <w:t>communities of</w:t>
      </w:r>
      <w:r>
        <w:t xml:space="preserve"> Aboriginal </w:t>
      </w:r>
      <w:r w:rsidR="00651430">
        <w:t>or</w:t>
      </w:r>
      <w:r w:rsidR="005965AA">
        <w:t xml:space="preserve"> Torres Strait Islander </w:t>
      </w:r>
      <w:r w:rsidR="00651430">
        <w:t>people</w:t>
      </w:r>
      <w:r>
        <w:t xml:space="preserve"> have a significantly higher prevalence of ear disease and hearing loss.  For example, the rate of hearing loss in </w:t>
      </w:r>
      <w:r w:rsidR="004275F5">
        <w:t xml:space="preserve">Aboriginal </w:t>
      </w:r>
      <w:r>
        <w:t xml:space="preserve">children </w:t>
      </w:r>
      <w:r w:rsidR="005965AA">
        <w:t>is</w:t>
      </w:r>
      <w:r>
        <w:t xml:space="preserve"> estimated at between 10% and 41%.</w:t>
      </w:r>
    </w:p>
    <w:p w14:paraId="0FA6E78B" w14:textId="2FAD9420" w:rsidR="00970135" w:rsidRDefault="004275F5" w:rsidP="009D0462">
      <w:pPr>
        <w:spacing w:after="0"/>
      </w:pPr>
      <w:r>
        <w:t xml:space="preserve">Based on the adult SNHL prevalence rates in Table </w:t>
      </w:r>
      <w:r w:rsidR="00AA14A8">
        <w:t>3</w:t>
      </w:r>
      <w:r>
        <w:t>,</w:t>
      </w:r>
      <w:r w:rsidR="00970135">
        <w:t xml:space="preserve"> and using December 2013 population data, </w:t>
      </w:r>
      <w:r>
        <w:t xml:space="preserve">approximately 1,043,438 Australian adults </w:t>
      </w:r>
      <w:r w:rsidR="003F7233">
        <w:t>may</w:t>
      </w:r>
      <w:r>
        <w:t xml:space="preserve"> be affected by SNHL</w:t>
      </w:r>
      <w:r w:rsidR="003F7233">
        <w:t>:</w:t>
      </w:r>
    </w:p>
    <w:p w14:paraId="4E778D53" w14:textId="1872FBB8" w:rsidR="00970135" w:rsidRDefault="00970135" w:rsidP="009D0462">
      <w:pPr>
        <w:pStyle w:val="ListParagraph"/>
        <w:numPr>
          <w:ilvl w:val="0"/>
          <w:numId w:val="8"/>
        </w:numPr>
      </w:pPr>
      <w:r>
        <w:t xml:space="preserve">689,000 </w:t>
      </w:r>
      <w:r w:rsidR="003F7233">
        <w:t>may</w:t>
      </w:r>
      <w:r>
        <w:t xml:space="preserve"> have mild SNHL; </w:t>
      </w:r>
    </w:p>
    <w:p w14:paraId="47A7AB01" w14:textId="513E13B9" w:rsidR="00970135" w:rsidRDefault="00970135" w:rsidP="009D0462">
      <w:pPr>
        <w:pStyle w:val="ListParagraph"/>
        <w:numPr>
          <w:ilvl w:val="0"/>
          <w:numId w:val="8"/>
        </w:numPr>
      </w:pPr>
      <w:r>
        <w:t xml:space="preserve">240,000 </w:t>
      </w:r>
      <w:r w:rsidR="003F7233">
        <w:t>may</w:t>
      </w:r>
      <w:r>
        <w:t xml:space="preserve"> have moderate SNHL; and </w:t>
      </w:r>
    </w:p>
    <w:p w14:paraId="3AC8E1F2" w14:textId="4A3F4613" w:rsidR="004275F5" w:rsidRDefault="00970135" w:rsidP="0061327E">
      <w:pPr>
        <w:pStyle w:val="ListParagraph"/>
        <w:numPr>
          <w:ilvl w:val="0"/>
          <w:numId w:val="8"/>
        </w:numPr>
      </w:pPr>
      <w:r>
        <w:t xml:space="preserve">115,000 </w:t>
      </w:r>
      <w:r w:rsidR="003F7233">
        <w:t>may</w:t>
      </w:r>
      <w:r>
        <w:t xml:space="preserve"> have severe to profound SNHL (rounded to nearest 1,000).</w:t>
      </w:r>
    </w:p>
    <w:p w14:paraId="2AFD432F" w14:textId="77777777" w:rsidR="00CA366A" w:rsidRDefault="00CA366A" w:rsidP="005503A3">
      <w:pPr>
        <w:pStyle w:val="Heading3"/>
      </w:pPr>
      <w:bookmarkStart w:id="26" w:name="_Toc398117462"/>
      <w:r>
        <w:t>Applicant’s Prevalence Calculation</w:t>
      </w:r>
      <w:bookmarkEnd w:id="26"/>
    </w:p>
    <w:p w14:paraId="6FB6561A" w14:textId="4B9EBD98" w:rsidR="00824E92" w:rsidRPr="000B465F" w:rsidRDefault="0096595F" w:rsidP="009D0462">
      <w:pPr>
        <w:rPr>
          <w:i/>
          <w:lang w:val="en-GB"/>
        </w:rPr>
      </w:pPr>
      <w:r w:rsidRPr="000B465F">
        <w:rPr>
          <w:i/>
        </w:rPr>
        <w:t>According to the Applicant, a</w:t>
      </w:r>
      <w:r w:rsidR="00E669E5" w:rsidRPr="000B465F">
        <w:rPr>
          <w:i/>
          <w:lang w:val="en-GB"/>
        </w:rPr>
        <w:t xml:space="preserve"> chart review </w:t>
      </w:r>
      <w:r w:rsidR="00824E92" w:rsidRPr="000B465F">
        <w:rPr>
          <w:i/>
          <w:lang w:val="en-GB"/>
        </w:rPr>
        <w:t xml:space="preserve">of 45,350 </w:t>
      </w:r>
      <w:r w:rsidR="00E669E5" w:rsidRPr="000B465F">
        <w:rPr>
          <w:i/>
          <w:lang w:val="en-GB"/>
        </w:rPr>
        <w:t xml:space="preserve">German </w:t>
      </w:r>
      <w:r w:rsidR="00824E92" w:rsidRPr="000B465F">
        <w:rPr>
          <w:i/>
          <w:lang w:val="en-GB"/>
        </w:rPr>
        <w:t>patients</w:t>
      </w:r>
      <w:r w:rsidR="003F7233">
        <w:rPr>
          <w:i/>
          <w:lang w:val="en-GB"/>
        </w:rPr>
        <w:t>,</w:t>
      </w:r>
      <w:r w:rsidR="00824E92" w:rsidRPr="000B465F">
        <w:rPr>
          <w:i/>
          <w:lang w:val="en-GB"/>
        </w:rPr>
        <w:t xml:space="preserve"> who were admitted into ENT clinics over a period of 16 years and diagnosed with </w:t>
      </w:r>
      <w:r w:rsidR="003F7233">
        <w:rPr>
          <w:i/>
          <w:lang w:val="en-GB"/>
        </w:rPr>
        <w:t>SNHL,</w:t>
      </w:r>
      <w:r w:rsidR="00E669E5" w:rsidRPr="000B465F">
        <w:rPr>
          <w:i/>
          <w:lang w:val="en-GB"/>
        </w:rPr>
        <w:t xml:space="preserve"> identified</w:t>
      </w:r>
      <w:r w:rsidR="00824E92" w:rsidRPr="000B465F">
        <w:rPr>
          <w:i/>
          <w:lang w:val="en-GB"/>
        </w:rPr>
        <w:t xml:space="preserve"> </w:t>
      </w:r>
      <w:r w:rsidR="00E669E5" w:rsidRPr="000B465F">
        <w:rPr>
          <w:i/>
          <w:lang w:val="en-GB"/>
        </w:rPr>
        <w:t xml:space="preserve">0.76 % </w:t>
      </w:r>
      <w:r w:rsidR="00824E92" w:rsidRPr="000B465F">
        <w:rPr>
          <w:i/>
          <w:lang w:val="en-GB"/>
        </w:rPr>
        <w:t xml:space="preserve">patients </w:t>
      </w:r>
      <w:r w:rsidR="00E669E5" w:rsidRPr="000B465F">
        <w:rPr>
          <w:i/>
          <w:lang w:val="en-GB"/>
        </w:rPr>
        <w:t xml:space="preserve">as </w:t>
      </w:r>
      <w:r w:rsidR="00824E92" w:rsidRPr="000B465F">
        <w:rPr>
          <w:i/>
          <w:lang w:val="en-GB"/>
        </w:rPr>
        <w:t xml:space="preserve">possible candidates for a </w:t>
      </w:r>
      <w:r w:rsidR="00E669E5" w:rsidRPr="000B465F">
        <w:rPr>
          <w:i/>
          <w:lang w:val="en-GB"/>
        </w:rPr>
        <w:t>MEI based on pure tone audiogram</w:t>
      </w:r>
      <w:r w:rsidR="003F7233">
        <w:rPr>
          <w:i/>
          <w:lang w:val="en-GB"/>
        </w:rPr>
        <w:t xml:space="preserve"> </w:t>
      </w:r>
      <w:r w:rsidR="003F7233" w:rsidRPr="000B465F">
        <w:rPr>
          <w:i/>
          <w:lang w:val="en-GB"/>
        </w:rPr>
        <w:t>(Junker et al. 2002)</w:t>
      </w:r>
      <w:r w:rsidR="00824E92" w:rsidRPr="000B465F">
        <w:rPr>
          <w:i/>
          <w:lang w:val="en-GB"/>
        </w:rPr>
        <w:t xml:space="preserve">. </w:t>
      </w:r>
      <w:r w:rsidR="00E669E5" w:rsidRPr="000B465F">
        <w:rPr>
          <w:i/>
          <w:lang w:val="en-GB"/>
        </w:rPr>
        <w:t xml:space="preserve"> </w:t>
      </w:r>
      <w:r w:rsidR="00824E92" w:rsidRPr="000B465F">
        <w:rPr>
          <w:i/>
          <w:lang w:val="en-GB"/>
        </w:rPr>
        <w:t xml:space="preserve">Of the 220 patients contacted </w:t>
      </w:r>
      <w:r w:rsidR="00E669E5" w:rsidRPr="000B465F">
        <w:rPr>
          <w:i/>
          <w:lang w:val="en-GB"/>
        </w:rPr>
        <w:t>for</w:t>
      </w:r>
      <w:r w:rsidR="00824E92" w:rsidRPr="000B465F">
        <w:rPr>
          <w:i/>
          <w:lang w:val="en-GB"/>
        </w:rPr>
        <w:t xml:space="preserve"> follow up, most were not interested in receiving an </w:t>
      </w:r>
      <w:r w:rsidR="00E669E5" w:rsidRPr="000B465F">
        <w:rPr>
          <w:i/>
          <w:lang w:val="en-GB"/>
        </w:rPr>
        <w:t>MEI</w:t>
      </w:r>
      <w:r w:rsidR="00824E92" w:rsidRPr="000B465F">
        <w:rPr>
          <w:i/>
          <w:lang w:val="en-GB"/>
        </w:rPr>
        <w:t xml:space="preserve"> (</w:t>
      </w:r>
      <w:r w:rsidR="00E669E5" w:rsidRPr="000B465F">
        <w:rPr>
          <w:i/>
          <w:lang w:val="en-GB"/>
        </w:rPr>
        <w:t>due to</w:t>
      </w:r>
      <w:r w:rsidR="00824E92" w:rsidRPr="000B465F">
        <w:rPr>
          <w:i/>
          <w:lang w:val="en-GB"/>
        </w:rPr>
        <w:t xml:space="preserve"> satisfaction with their existing hearing aid, anxiety about the surgery involved, or wanting to wait for further </w:t>
      </w:r>
      <w:r w:rsidR="00E669E5" w:rsidRPr="000B465F">
        <w:rPr>
          <w:i/>
          <w:lang w:val="en-GB"/>
        </w:rPr>
        <w:t xml:space="preserve">technological </w:t>
      </w:r>
      <w:r w:rsidR="00824E92" w:rsidRPr="000B465F">
        <w:rPr>
          <w:i/>
          <w:lang w:val="en-GB"/>
        </w:rPr>
        <w:t xml:space="preserve">improvements). </w:t>
      </w:r>
      <w:r w:rsidR="00E669E5" w:rsidRPr="000B465F">
        <w:rPr>
          <w:i/>
          <w:lang w:val="en-GB"/>
        </w:rPr>
        <w:t xml:space="preserve"> O</w:t>
      </w:r>
      <w:r w:rsidR="00824E92" w:rsidRPr="000B465F">
        <w:rPr>
          <w:i/>
          <w:lang w:val="en-GB"/>
        </w:rPr>
        <w:t xml:space="preserve">nly </w:t>
      </w:r>
      <w:r w:rsidR="00E669E5" w:rsidRPr="000B465F">
        <w:rPr>
          <w:i/>
          <w:lang w:val="en-GB"/>
        </w:rPr>
        <w:t xml:space="preserve">0.09% of the total population </w:t>
      </w:r>
      <w:r w:rsidR="00824E92" w:rsidRPr="000B465F">
        <w:rPr>
          <w:i/>
          <w:lang w:val="en-GB"/>
        </w:rPr>
        <w:t xml:space="preserve">were </w:t>
      </w:r>
      <w:r w:rsidR="00E669E5" w:rsidRPr="000B465F">
        <w:rPr>
          <w:i/>
          <w:lang w:val="en-GB"/>
        </w:rPr>
        <w:t>identified as</w:t>
      </w:r>
      <w:r w:rsidR="00824E92" w:rsidRPr="000B465F">
        <w:rPr>
          <w:i/>
          <w:lang w:val="en-GB"/>
        </w:rPr>
        <w:t xml:space="preserve"> good candidates for </w:t>
      </w:r>
      <w:r w:rsidR="00E669E5" w:rsidRPr="000B465F">
        <w:rPr>
          <w:i/>
          <w:lang w:val="en-GB"/>
        </w:rPr>
        <w:t>MEIs</w:t>
      </w:r>
      <w:r w:rsidR="00824E92" w:rsidRPr="000B465F">
        <w:rPr>
          <w:i/>
          <w:lang w:val="en-GB"/>
        </w:rPr>
        <w:t xml:space="preserve">. </w:t>
      </w:r>
    </w:p>
    <w:p w14:paraId="265FDB74" w14:textId="4B5B995B" w:rsidR="00E669E5" w:rsidRPr="000B465F" w:rsidRDefault="00E669E5" w:rsidP="009D0462">
      <w:pPr>
        <w:spacing w:after="0"/>
        <w:contextualSpacing/>
        <w:rPr>
          <w:i/>
          <w:lang w:val="en-GB"/>
        </w:rPr>
      </w:pPr>
      <w:r w:rsidRPr="000B465F">
        <w:rPr>
          <w:i/>
          <w:lang w:val="en-GB"/>
        </w:rPr>
        <w:t xml:space="preserve">At </w:t>
      </w:r>
      <w:r w:rsidR="00824E92" w:rsidRPr="000B465F">
        <w:rPr>
          <w:i/>
          <w:lang w:val="en-GB"/>
        </w:rPr>
        <w:t xml:space="preserve">December 2013 </w:t>
      </w:r>
      <w:r w:rsidRPr="000B465F">
        <w:rPr>
          <w:i/>
          <w:lang w:val="en-GB"/>
        </w:rPr>
        <w:t xml:space="preserve">the total Australian population was estimated to be </w:t>
      </w:r>
      <w:r w:rsidR="00824E92" w:rsidRPr="000B465F">
        <w:rPr>
          <w:i/>
          <w:lang w:val="en-GB"/>
        </w:rPr>
        <w:t xml:space="preserve">23`319`400 (Australian Bureau of Statistics). </w:t>
      </w:r>
      <w:r w:rsidRPr="000B465F">
        <w:rPr>
          <w:i/>
          <w:lang w:val="en-GB"/>
        </w:rPr>
        <w:t xml:space="preserve"> </w:t>
      </w:r>
      <w:r w:rsidR="00824E92" w:rsidRPr="000B465F">
        <w:rPr>
          <w:i/>
          <w:lang w:val="en-GB"/>
        </w:rPr>
        <w:t xml:space="preserve">Wilson et al. (1998) </w:t>
      </w:r>
      <w:r w:rsidRPr="000B465F">
        <w:rPr>
          <w:i/>
          <w:lang w:val="en-GB"/>
        </w:rPr>
        <w:t xml:space="preserve">reported prevalence rates for SNHL of </w:t>
      </w:r>
      <w:r w:rsidR="00C80F2C" w:rsidRPr="000B465F">
        <w:rPr>
          <w:i/>
          <w:lang w:val="en-GB"/>
        </w:rPr>
        <w:t xml:space="preserve">20.2% (4`710`519).  If </w:t>
      </w:r>
      <w:r w:rsidR="00824E92" w:rsidRPr="000B465F">
        <w:rPr>
          <w:i/>
          <w:lang w:val="en-GB"/>
        </w:rPr>
        <w:t xml:space="preserve">0.76% of </w:t>
      </w:r>
      <w:r w:rsidR="00C80F2C" w:rsidRPr="000B465F">
        <w:rPr>
          <w:i/>
          <w:lang w:val="en-GB"/>
        </w:rPr>
        <w:t>the</w:t>
      </w:r>
      <w:r w:rsidR="00824E92" w:rsidRPr="000B465F">
        <w:rPr>
          <w:i/>
          <w:lang w:val="en-GB"/>
        </w:rPr>
        <w:t xml:space="preserve"> </w:t>
      </w:r>
      <w:r w:rsidR="00C80F2C" w:rsidRPr="000B465F">
        <w:rPr>
          <w:i/>
          <w:lang w:val="en-GB"/>
        </w:rPr>
        <w:t xml:space="preserve">Australian SNHL </w:t>
      </w:r>
      <w:r w:rsidR="00824E92" w:rsidRPr="000B465F">
        <w:rPr>
          <w:i/>
          <w:lang w:val="en-GB"/>
        </w:rPr>
        <w:t xml:space="preserve">population </w:t>
      </w:r>
      <w:r w:rsidRPr="000B465F">
        <w:rPr>
          <w:i/>
          <w:lang w:val="en-GB"/>
        </w:rPr>
        <w:t xml:space="preserve">meet </w:t>
      </w:r>
      <w:r w:rsidR="00824E92" w:rsidRPr="000B465F">
        <w:rPr>
          <w:i/>
          <w:lang w:val="en-GB"/>
        </w:rPr>
        <w:t xml:space="preserve">the criteria proposed </w:t>
      </w:r>
      <w:r w:rsidRPr="000B465F">
        <w:rPr>
          <w:i/>
          <w:lang w:val="en-GB"/>
        </w:rPr>
        <w:t>for MEI</w:t>
      </w:r>
      <w:r w:rsidR="00C80F2C" w:rsidRPr="000B465F">
        <w:rPr>
          <w:i/>
          <w:lang w:val="en-GB"/>
        </w:rPr>
        <w:t xml:space="preserve">, this would translate to </w:t>
      </w:r>
      <w:r w:rsidR="00824E92" w:rsidRPr="000B465F">
        <w:rPr>
          <w:i/>
          <w:lang w:val="en-GB"/>
        </w:rPr>
        <w:t xml:space="preserve">0.15% of the </w:t>
      </w:r>
      <w:r w:rsidRPr="000B465F">
        <w:rPr>
          <w:i/>
          <w:lang w:val="en-GB"/>
        </w:rPr>
        <w:t>total</w:t>
      </w:r>
      <w:r w:rsidR="00824E92" w:rsidRPr="000B465F">
        <w:rPr>
          <w:i/>
          <w:lang w:val="en-GB"/>
        </w:rPr>
        <w:t xml:space="preserve"> population. </w:t>
      </w:r>
    </w:p>
    <w:p w14:paraId="17816E29" w14:textId="77777777" w:rsidR="00BD3574" w:rsidRDefault="00BD3574" w:rsidP="009D0462">
      <w:pPr>
        <w:spacing w:after="0"/>
        <w:contextualSpacing/>
        <w:rPr>
          <w:i/>
          <w:lang w:val="en-GB"/>
        </w:rPr>
      </w:pPr>
    </w:p>
    <w:p w14:paraId="145CF49A" w14:textId="5111D5BA" w:rsidR="00671D6A" w:rsidRPr="000B465F" w:rsidRDefault="00824E92" w:rsidP="009D0462">
      <w:pPr>
        <w:spacing w:after="0"/>
        <w:contextualSpacing/>
        <w:rPr>
          <w:i/>
          <w:lang w:val="en-GB"/>
        </w:rPr>
      </w:pPr>
      <w:r w:rsidRPr="000B465F">
        <w:rPr>
          <w:i/>
          <w:lang w:val="en-GB"/>
        </w:rPr>
        <w:t xml:space="preserve">The </w:t>
      </w:r>
      <w:r w:rsidR="00671D6A" w:rsidRPr="000B465F">
        <w:rPr>
          <w:i/>
          <w:lang w:val="en-GB"/>
        </w:rPr>
        <w:t xml:space="preserve">Applicant has conservatively estimated the </w:t>
      </w:r>
      <w:r w:rsidRPr="000B465F">
        <w:rPr>
          <w:i/>
          <w:lang w:val="en-GB"/>
        </w:rPr>
        <w:t xml:space="preserve">prevalence of common outer ear conditions </w:t>
      </w:r>
      <w:r w:rsidR="00671D6A" w:rsidRPr="000B465F">
        <w:rPr>
          <w:i/>
          <w:lang w:val="en-GB"/>
        </w:rPr>
        <w:t xml:space="preserve">that </w:t>
      </w:r>
      <w:r w:rsidRPr="000B465F">
        <w:rPr>
          <w:i/>
          <w:lang w:val="en-GB"/>
        </w:rPr>
        <w:t>prevent the use of hearing aids</w:t>
      </w:r>
      <w:r w:rsidR="00671D6A" w:rsidRPr="000B465F">
        <w:rPr>
          <w:i/>
          <w:lang w:val="en-GB"/>
        </w:rPr>
        <w:t xml:space="preserve"> (</w:t>
      </w:r>
      <w:r w:rsidRPr="000B465F">
        <w:rPr>
          <w:i/>
          <w:lang w:val="en-GB"/>
        </w:rPr>
        <w:t xml:space="preserve">chronic otitis </w:t>
      </w:r>
      <w:proofErr w:type="spellStart"/>
      <w:r w:rsidRPr="000B465F">
        <w:rPr>
          <w:i/>
          <w:lang w:val="en-GB"/>
        </w:rPr>
        <w:t>externa</w:t>
      </w:r>
      <w:proofErr w:type="spellEnd"/>
      <w:r w:rsidRPr="000B465F">
        <w:rPr>
          <w:i/>
          <w:lang w:val="en-GB"/>
        </w:rPr>
        <w:t>, ear canal stenosis/</w:t>
      </w:r>
      <w:proofErr w:type="spellStart"/>
      <w:r w:rsidRPr="000B465F">
        <w:rPr>
          <w:i/>
          <w:lang w:val="en-GB"/>
        </w:rPr>
        <w:t>exostosis</w:t>
      </w:r>
      <w:proofErr w:type="spellEnd"/>
      <w:r w:rsidR="00671D6A" w:rsidRPr="000B465F">
        <w:rPr>
          <w:i/>
          <w:lang w:val="en-GB"/>
        </w:rPr>
        <w:t>,</w:t>
      </w:r>
      <w:r w:rsidRPr="000B465F">
        <w:rPr>
          <w:i/>
          <w:lang w:val="en-GB"/>
        </w:rPr>
        <w:t xml:space="preserve"> </w:t>
      </w:r>
      <w:proofErr w:type="spellStart"/>
      <w:r w:rsidRPr="000B465F">
        <w:rPr>
          <w:i/>
          <w:lang w:val="en-GB"/>
        </w:rPr>
        <w:t>cerumen</w:t>
      </w:r>
      <w:proofErr w:type="spellEnd"/>
      <w:r w:rsidRPr="000B465F">
        <w:rPr>
          <w:i/>
          <w:lang w:val="en-GB"/>
        </w:rPr>
        <w:t xml:space="preserve"> removal</w:t>
      </w:r>
      <w:r w:rsidR="00671D6A" w:rsidRPr="000B465F">
        <w:rPr>
          <w:i/>
          <w:lang w:val="en-GB"/>
        </w:rPr>
        <w:t>)</w:t>
      </w:r>
      <w:r w:rsidRPr="000B465F">
        <w:rPr>
          <w:i/>
          <w:lang w:val="en-GB"/>
        </w:rPr>
        <w:t xml:space="preserve"> </w:t>
      </w:r>
      <w:r w:rsidR="00671D6A" w:rsidRPr="000B465F">
        <w:rPr>
          <w:i/>
          <w:lang w:val="en-GB"/>
        </w:rPr>
        <w:t>at</w:t>
      </w:r>
      <w:r w:rsidRPr="000B465F">
        <w:rPr>
          <w:i/>
          <w:lang w:val="en-GB"/>
        </w:rPr>
        <w:t xml:space="preserve"> 2.95%</w:t>
      </w:r>
      <w:r w:rsidR="00671D6A" w:rsidRPr="000B465F">
        <w:rPr>
          <w:i/>
          <w:lang w:val="en-GB"/>
        </w:rPr>
        <w:t xml:space="preserve"> </w:t>
      </w:r>
      <w:r w:rsidR="00426FE2">
        <w:rPr>
          <w:i/>
          <w:lang w:val="en-GB"/>
        </w:rPr>
        <w:t>of the Australian population.</w:t>
      </w:r>
    </w:p>
    <w:p w14:paraId="48C1549A" w14:textId="77777777" w:rsidR="00BD3574" w:rsidRDefault="00BD3574" w:rsidP="009D0462">
      <w:pPr>
        <w:spacing w:after="0"/>
        <w:contextualSpacing/>
        <w:rPr>
          <w:i/>
          <w:lang w:val="en-GB"/>
        </w:rPr>
      </w:pPr>
    </w:p>
    <w:p w14:paraId="678BC043" w14:textId="3E9388F3" w:rsidR="00824E92" w:rsidRPr="000B465F" w:rsidRDefault="00C80F2C" w:rsidP="009D0462">
      <w:pPr>
        <w:contextualSpacing/>
        <w:rPr>
          <w:i/>
          <w:lang w:val="en-GB"/>
        </w:rPr>
      </w:pPr>
      <w:r w:rsidRPr="000B465F">
        <w:rPr>
          <w:i/>
          <w:lang w:val="en-GB"/>
        </w:rPr>
        <w:t>The Applicant therefore</w:t>
      </w:r>
      <w:r w:rsidR="00671D6A" w:rsidRPr="000B465F">
        <w:rPr>
          <w:i/>
          <w:lang w:val="en-GB"/>
        </w:rPr>
        <w:t xml:space="preserve"> estimate</w:t>
      </w:r>
      <w:r w:rsidRPr="000B465F">
        <w:rPr>
          <w:i/>
          <w:lang w:val="en-GB"/>
        </w:rPr>
        <w:t>s</w:t>
      </w:r>
      <w:r w:rsidR="00671D6A" w:rsidRPr="000B465F">
        <w:rPr>
          <w:i/>
          <w:lang w:val="en-GB"/>
        </w:rPr>
        <w:t xml:space="preserve"> that 4.4 in 10,000 Australians will have both SNHL and </w:t>
      </w:r>
      <w:r w:rsidR="00CA366A" w:rsidRPr="000B465F">
        <w:rPr>
          <w:i/>
          <w:lang w:val="en-GB"/>
        </w:rPr>
        <w:t>pathology in the</w:t>
      </w:r>
      <w:r w:rsidR="00824E92" w:rsidRPr="000B465F">
        <w:rPr>
          <w:i/>
          <w:lang w:val="en-GB"/>
        </w:rPr>
        <w:t xml:space="preserve"> </w:t>
      </w:r>
      <w:r w:rsidR="00671D6A" w:rsidRPr="000B465F">
        <w:rPr>
          <w:i/>
          <w:lang w:val="en-GB"/>
        </w:rPr>
        <w:t xml:space="preserve">outer ear.  </w:t>
      </w:r>
      <w:r w:rsidR="00824E92" w:rsidRPr="000B465F">
        <w:rPr>
          <w:i/>
          <w:lang w:val="en-GB"/>
        </w:rPr>
        <w:t xml:space="preserve">This </w:t>
      </w:r>
      <w:r w:rsidR="00671D6A" w:rsidRPr="000B465F">
        <w:rPr>
          <w:i/>
          <w:lang w:val="en-GB"/>
        </w:rPr>
        <w:t>translates to</w:t>
      </w:r>
      <w:r w:rsidR="00824E92" w:rsidRPr="000B465F">
        <w:rPr>
          <w:i/>
          <w:lang w:val="en-GB"/>
        </w:rPr>
        <w:t xml:space="preserve"> </w:t>
      </w:r>
      <w:r w:rsidR="00671D6A" w:rsidRPr="000B465F">
        <w:rPr>
          <w:i/>
          <w:lang w:val="en-GB"/>
        </w:rPr>
        <w:t xml:space="preserve">a suitable population of </w:t>
      </w:r>
      <w:r w:rsidR="00824E92" w:rsidRPr="000B465F">
        <w:rPr>
          <w:i/>
          <w:lang w:val="en-GB"/>
        </w:rPr>
        <w:t>1</w:t>
      </w:r>
      <w:r w:rsidR="00671D6A" w:rsidRPr="000B465F">
        <w:rPr>
          <w:i/>
          <w:lang w:val="en-GB"/>
        </w:rPr>
        <w:t>,</w:t>
      </w:r>
      <w:r w:rsidR="00824E92" w:rsidRPr="000B465F">
        <w:rPr>
          <w:i/>
          <w:lang w:val="en-GB"/>
        </w:rPr>
        <w:t>032 Australia</w:t>
      </w:r>
      <w:r w:rsidR="00671D6A" w:rsidRPr="000B465F">
        <w:rPr>
          <w:i/>
          <w:lang w:val="en-GB"/>
        </w:rPr>
        <w:t xml:space="preserve"> to be treated over a 10-15 year period.  This would provide an average of 69-103 </w:t>
      </w:r>
      <w:r w:rsidRPr="000B465F">
        <w:rPr>
          <w:i/>
          <w:lang w:val="en-GB"/>
        </w:rPr>
        <w:t>cases per y</w:t>
      </w:r>
      <w:r w:rsidR="00671D6A" w:rsidRPr="000B465F">
        <w:rPr>
          <w:i/>
          <w:lang w:val="en-GB"/>
        </w:rPr>
        <w:t xml:space="preserve">ear. </w:t>
      </w:r>
      <w:r w:rsidRPr="000B465F">
        <w:rPr>
          <w:i/>
          <w:lang w:val="en-GB"/>
        </w:rPr>
        <w:t xml:space="preserve"> </w:t>
      </w:r>
      <w:r w:rsidR="00671D6A" w:rsidRPr="000B465F">
        <w:rPr>
          <w:i/>
          <w:lang w:val="en-GB"/>
        </w:rPr>
        <w:t xml:space="preserve">Alternatively </w:t>
      </w:r>
      <w:r w:rsidRPr="000B465F">
        <w:rPr>
          <w:i/>
          <w:lang w:val="en-GB"/>
        </w:rPr>
        <w:t xml:space="preserve">in 2012, </w:t>
      </w:r>
      <w:r w:rsidR="00824E92" w:rsidRPr="000B465F">
        <w:rPr>
          <w:i/>
          <w:lang w:val="en-GB"/>
        </w:rPr>
        <w:t xml:space="preserve">0.57% of the </w:t>
      </w:r>
      <w:r w:rsidRPr="000B465F">
        <w:rPr>
          <w:i/>
          <w:lang w:val="en-GB"/>
        </w:rPr>
        <w:t xml:space="preserve">German </w:t>
      </w:r>
      <w:r w:rsidR="00824E92" w:rsidRPr="000B465F">
        <w:rPr>
          <w:i/>
          <w:lang w:val="en-GB"/>
        </w:rPr>
        <w:t>ENT population re</w:t>
      </w:r>
      <w:r w:rsidR="00671D6A" w:rsidRPr="000B465F">
        <w:rPr>
          <w:i/>
          <w:lang w:val="en-GB"/>
        </w:rPr>
        <w:t xml:space="preserve">ceived a </w:t>
      </w:r>
      <w:r w:rsidR="00824E92" w:rsidRPr="000B465F">
        <w:rPr>
          <w:i/>
          <w:lang w:val="en-GB"/>
        </w:rPr>
        <w:t>MEI</w:t>
      </w:r>
      <w:r w:rsidR="00671D6A" w:rsidRPr="000B465F">
        <w:rPr>
          <w:i/>
          <w:lang w:val="en-GB"/>
        </w:rPr>
        <w:t xml:space="preserve"> for SNHL, CHL or MHL</w:t>
      </w:r>
      <w:r w:rsidRPr="000B465F">
        <w:rPr>
          <w:i/>
          <w:lang w:val="en-GB"/>
        </w:rPr>
        <w:t xml:space="preserve"> </w:t>
      </w:r>
      <w:r w:rsidR="00671D6A" w:rsidRPr="000B465F">
        <w:rPr>
          <w:i/>
          <w:lang w:val="en-GB"/>
        </w:rPr>
        <w:t>represent</w:t>
      </w:r>
      <w:r w:rsidRPr="000B465F">
        <w:rPr>
          <w:i/>
          <w:lang w:val="en-GB"/>
        </w:rPr>
        <w:t>ing</w:t>
      </w:r>
      <w:r w:rsidR="00671D6A" w:rsidRPr="000B465F">
        <w:rPr>
          <w:i/>
          <w:lang w:val="en-GB"/>
        </w:rPr>
        <w:t xml:space="preserve"> a</w:t>
      </w:r>
      <w:r w:rsidR="00824E92" w:rsidRPr="000B465F">
        <w:rPr>
          <w:i/>
          <w:lang w:val="en-GB"/>
        </w:rPr>
        <w:t xml:space="preserve"> prevalence </w:t>
      </w:r>
      <w:r w:rsidR="00671D6A" w:rsidRPr="000B465F">
        <w:rPr>
          <w:i/>
          <w:lang w:val="en-GB"/>
        </w:rPr>
        <w:t xml:space="preserve">of 0.052 in 10`000.  </w:t>
      </w:r>
      <w:r w:rsidR="00824E92" w:rsidRPr="000B465F">
        <w:rPr>
          <w:i/>
          <w:lang w:val="en-GB"/>
        </w:rPr>
        <w:t>A</w:t>
      </w:r>
      <w:r w:rsidR="00671D6A" w:rsidRPr="000B465F">
        <w:rPr>
          <w:i/>
          <w:lang w:val="en-GB"/>
        </w:rPr>
        <w:t>pplying this prevalence rate to the Australian population there would be</w:t>
      </w:r>
      <w:r w:rsidR="00824E92" w:rsidRPr="000B465F">
        <w:rPr>
          <w:i/>
          <w:lang w:val="en-GB"/>
        </w:rPr>
        <w:t xml:space="preserve"> 121 cases per year </w:t>
      </w:r>
      <w:r w:rsidR="00671D6A" w:rsidRPr="000B465F">
        <w:rPr>
          <w:i/>
          <w:lang w:val="en-GB"/>
        </w:rPr>
        <w:t xml:space="preserve">suitable for MEI </w:t>
      </w:r>
      <w:r w:rsidR="00824E92" w:rsidRPr="000B465F">
        <w:rPr>
          <w:i/>
          <w:lang w:val="en-GB"/>
        </w:rPr>
        <w:t xml:space="preserve">for </w:t>
      </w:r>
      <w:r w:rsidR="00671D6A" w:rsidRPr="000B465F">
        <w:rPr>
          <w:i/>
          <w:lang w:val="en-GB"/>
        </w:rPr>
        <w:t>SNHL, CHL or MHL</w:t>
      </w:r>
      <w:r w:rsidR="00824E92" w:rsidRPr="000B465F">
        <w:rPr>
          <w:i/>
          <w:lang w:val="en-GB"/>
        </w:rPr>
        <w:t>.</w:t>
      </w:r>
    </w:p>
    <w:p w14:paraId="26827E0F" w14:textId="20F23136" w:rsidR="00C031FA" w:rsidRDefault="005503A3" w:rsidP="00DD3B64">
      <w:pPr>
        <w:pStyle w:val="Heading2"/>
      </w:pPr>
      <w:bookmarkStart w:id="27" w:name="_Toc398117463"/>
      <w:r>
        <w:t xml:space="preserve">The </w:t>
      </w:r>
      <w:r w:rsidR="004A342E">
        <w:t>Medical Service</w:t>
      </w:r>
      <w:bookmarkEnd w:id="27"/>
    </w:p>
    <w:p w14:paraId="61D46CBD" w14:textId="25EE5250" w:rsidR="00EA13AF" w:rsidRPr="0017365F" w:rsidRDefault="00EA13AF" w:rsidP="009D0462">
      <w:pPr>
        <w:pStyle w:val="p"/>
        <w:spacing w:before="0" w:beforeAutospacing="0" w:after="0" w:afterAutospacing="0" w:line="276" w:lineRule="auto"/>
        <w:rPr>
          <w:rFonts w:asciiTheme="minorHAnsi" w:hAnsiTheme="minorHAnsi" w:cs="Tahoma"/>
          <w:sz w:val="22"/>
          <w:szCs w:val="22"/>
          <w:lang w:val="en"/>
        </w:rPr>
      </w:pPr>
      <w:r w:rsidRPr="0017365F">
        <w:rPr>
          <w:rFonts w:asciiTheme="minorHAnsi" w:hAnsiTheme="minorHAnsi" w:cs="Tahoma"/>
          <w:sz w:val="22"/>
          <w:szCs w:val="22"/>
          <w:lang w:val="en"/>
        </w:rPr>
        <w:t xml:space="preserve">Middle ear implants bypass the external auditory canal </w:t>
      </w:r>
      <w:r w:rsidR="0092078E">
        <w:rPr>
          <w:rFonts w:asciiTheme="minorHAnsi" w:hAnsiTheme="minorHAnsi" w:cs="Tahoma"/>
          <w:sz w:val="22"/>
          <w:szCs w:val="22"/>
          <w:lang w:val="en"/>
        </w:rPr>
        <w:t>to</w:t>
      </w:r>
      <w:r w:rsidRPr="0017365F">
        <w:rPr>
          <w:rFonts w:asciiTheme="minorHAnsi" w:hAnsiTheme="minorHAnsi" w:cs="Tahoma"/>
          <w:sz w:val="22"/>
          <w:szCs w:val="22"/>
          <w:lang w:val="en"/>
        </w:rPr>
        <w:t xml:space="preserve"> directly vibrat</w:t>
      </w:r>
      <w:r w:rsidR="0092078E">
        <w:rPr>
          <w:rFonts w:asciiTheme="minorHAnsi" w:hAnsiTheme="minorHAnsi" w:cs="Tahoma"/>
          <w:sz w:val="22"/>
          <w:szCs w:val="22"/>
          <w:lang w:val="en"/>
        </w:rPr>
        <w:t>e</w:t>
      </w:r>
      <w:r w:rsidR="00204A1E">
        <w:rPr>
          <w:rFonts w:asciiTheme="minorHAnsi" w:hAnsiTheme="minorHAnsi" w:cs="Tahoma"/>
          <w:sz w:val="22"/>
          <w:szCs w:val="22"/>
          <w:lang w:val="en"/>
        </w:rPr>
        <w:t xml:space="preserve"> the </w:t>
      </w:r>
      <w:proofErr w:type="spellStart"/>
      <w:r w:rsidR="00204A1E">
        <w:rPr>
          <w:rFonts w:asciiTheme="minorHAnsi" w:hAnsiTheme="minorHAnsi" w:cs="Tahoma"/>
          <w:sz w:val="22"/>
          <w:szCs w:val="22"/>
          <w:lang w:val="en"/>
        </w:rPr>
        <w:t>ossicular</w:t>
      </w:r>
      <w:proofErr w:type="spellEnd"/>
      <w:r w:rsidR="00204A1E">
        <w:rPr>
          <w:rFonts w:asciiTheme="minorHAnsi" w:hAnsiTheme="minorHAnsi" w:cs="Tahoma"/>
          <w:sz w:val="22"/>
          <w:szCs w:val="22"/>
          <w:lang w:val="en"/>
        </w:rPr>
        <w:t xml:space="preserve"> chain.  </w:t>
      </w:r>
      <w:r w:rsidR="0092078E">
        <w:rPr>
          <w:rFonts w:asciiTheme="minorHAnsi" w:hAnsiTheme="minorHAnsi" w:cs="Tahoma"/>
          <w:sz w:val="22"/>
          <w:szCs w:val="22"/>
          <w:lang w:val="en"/>
        </w:rPr>
        <w:t xml:space="preserve">Partially </w:t>
      </w:r>
      <w:r w:rsidRPr="0017365F">
        <w:rPr>
          <w:rFonts w:asciiTheme="minorHAnsi" w:hAnsiTheme="minorHAnsi" w:cs="Tahoma"/>
          <w:sz w:val="22"/>
          <w:szCs w:val="22"/>
          <w:lang w:val="en"/>
        </w:rPr>
        <w:t>implantable devices have:</w:t>
      </w:r>
    </w:p>
    <w:p w14:paraId="2D5C8BDE" w14:textId="61417FA9" w:rsidR="00EA13AF" w:rsidRPr="0017365F" w:rsidRDefault="00EA13AF" w:rsidP="009D0462">
      <w:pPr>
        <w:pStyle w:val="p"/>
        <w:numPr>
          <w:ilvl w:val="0"/>
          <w:numId w:val="45"/>
        </w:numPr>
        <w:spacing w:before="0" w:beforeAutospacing="0" w:line="276" w:lineRule="auto"/>
        <w:rPr>
          <w:rFonts w:asciiTheme="minorHAnsi" w:hAnsiTheme="minorHAnsi" w:cs="Tahoma"/>
          <w:sz w:val="22"/>
          <w:szCs w:val="22"/>
          <w:lang w:val="en"/>
        </w:rPr>
      </w:pPr>
      <w:proofErr w:type="gramStart"/>
      <w:r w:rsidRPr="0017365F">
        <w:rPr>
          <w:rFonts w:asciiTheme="minorHAnsi" w:hAnsiTheme="minorHAnsi" w:cs="Tahoma"/>
          <w:sz w:val="22"/>
          <w:szCs w:val="22"/>
          <w:lang w:val="en"/>
        </w:rPr>
        <w:t>an</w:t>
      </w:r>
      <w:proofErr w:type="gramEnd"/>
      <w:r w:rsidRPr="0017365F">
        <w:rPr>
          <w:rFonts w:asciiTheme="minorHAnsi" w:hAnsiTheme="minorHAnsi" w:cs="Tahoma"/>
          <w:sz w:val="22"/>
          <w:szCs w:val="22"/>
          <w:lang w:val="en"/>
        </w:rPr>
        <w:t xml:space="preserve"> external processor to convert sound into electrical signals</w:t>
      </w:r>
      <w:r w:rsidR="008F7851">
        <w:rPr>
          <w:rFonts w:asciiTheme="minorHAnsi" w:hAnsiTheme="minorHAnsi" w:cs="Tahoma"/>
          <w:sz w:val="22"/>
          <w:szCs w:val="22"/>
          <w:lang w:val="en"/>
        </w:rPr>
        <w:t>.</w:t>
      </w:r>
    </w:p>
    <w:p w14:paraId="526EA222" w14:textId="1DD15CF1" w:rsidR="00EA13AF" w:rsidRPr="0017365F" w:rsidRDefault="00EA13AF" w:rsidP="009D0462">
      <w:pPr>
        <w:pStyle w:val="p"/>
        <w:numPr>
          <w:ilvl w:val="0"/>
          <w:numId w:val="45"/>
        </w:numPr>
        <w:spacing w:line="276" w:lineRule="auto"/>
        <w:rPr>
          <w:rFonts w:asciiTheme="minorHAnsi" w:hAnsiTheme="minorHAnsi" w:cs="Tahoma"/>
          <w:sz w:val="22"/>
          <w:szCs w:val="22"/>
          <w:lang w:val="en"/>
        </w:rPr>
      </w:pPr>
      <w:proofErr w:type="gramStart"/>
      <w:r w:rsidRPr="0017365F">
        <w:rPr>
          <w:rFonts w:asciiTheme="minorHAnsi" w:hAnsiTheme="minorHAnsi" w:cs="Tahoma"/>
          <w:sz w:val="22"/>
          <w:szCs w:val="22"/>
          <w:lang w:val="en"/>
        </w:rPr>
        <w:t>a</w:t>
      </w:r>
      <w:proofErr w:type="gramEnd"/>
      <w:r w:rsidRPr="0017365F">
        <w:rPr>
          <w:rFonts w:asciiTheme="minorHAnsi" w:hAnsiTheme="minorHAnsi" w:cs="Tahoma"/>
          <w:sz w:val="22"/>
          <w:szCs w:val="22"/>
          <w:lang w:val="en"/>
        </w:rPr>
        <w:t xml:space="preserve"> receiver that is implanted behind the ear</w:t>
      </w:r>
      <w:r w:rsidR="008F7851">
        <w:rPr>
          <w:rFonts w:asciiTheme="minorHAnsi" w:hAnsiTheme="minorHAnsi" w:cs="Tahoma"/>
          <w:sz w:val="22"/>
          <w:szCs w:val="22"/>
          <w:lang w:val="en"/>
        </w:rPr>
        <w:t>.</w:t>
      </w:r>
    </w:p>
    <w:p w14:paraId="794ECE10" w14:textId="76247FC9" w:rsidR="00EA13AF" w:rsidRPr="004A342E" w:rsidRDefault="00EA13AF" w:rsidP="009D0462">
      <w:pPr>
        <w:pStyle w:val="p"/>
        <w:numPr>
          <w:ilvl w:val="0"/>
          <w:numId w:val="45"/>
        </w:numPr>
        <w:spacing w:after="0" w:afterAutospacing="0" w:line="276" w:lineRule="auto"/>
        <w:rPr>
          <w:rFonts w:asciiTheme="minorHAnsi" w:hAnsiTheme="minorHAnsi" w:cs="Tahoma"/>
          <w:sz w:val="22"/>
          <w:szCs w:val="22"/>
          <w:lang w:val="en"/>
        </w:rPr>
      </w:pPr>
      <w:proofErr w:type="gramStart"/>
      <w:r w:rsidRPr="0017365F">
        <w:rPr>
          <w:rFonts w:asciiTheme="minorHAnsi" w:hAnsiTheme="minorHAnsi" w:cs="Tahoma"/>
          <w:sz w:val="22"/>
          <w:szCs w:val="22"/>
          <w:lang w:val="en"/>
        </w:rPr>
        <w:t>a</w:t>
      </w:r>
      <w:proofErr w:type="gramEnd"/>
      <w:r w:rsidRPr="0017365F">
        <w:rPr>
          <w:rFonts w:asciiTheme="minorHAnsi" w:hAnsiTheme="minorHAnsi" w:cs="Tahoma"/>
          <w:sz w:val="22"/>
          <w:szCs w:val="22"/>
          <w:lang w:val="en"/>
        </w:rPr>
        <w:t xml:space="preserve"> transducer </w:t>
      </w:r>
      <w:r w:rsidR="008F7851">
        <w:rPr>
          <w:rFonts w:asciiTheme="minorHAnsi" w:hAnsiTheme="minorHAnsi" w:cs="Tahoma"/>
          <w:sz w:val="22"/>
          <w:szCs w:val="22"/>
          <w:lang w:val="en"/>
        </w:rPr>
        <w:t xml:space="preserve">which is </w:t>
      </w:r>
      <w:r w:rsidRPr="0017365F">
        <w:rPr>
          <w:rFonts w:asciiTheme="minorHAnsi" w:hAnsiTheme="minorHAnsi" w:cs="Tahoma"/>
          <w:sz w:val="22"/>
          <w:szCs w:val="22"/>
          <w:lang w:val="en"/>
        </w:rPr>
        <w:t xml:space="preserve">attached to the </w:t>
      </w:r>
      <w:proofErr w:type="spellStart"/>
      <w:r w:rsidRPr="0017365F">
        <w:rPr>
          <w:rFonts w:asciiTheme="minorHAnsi" w:hAnsiTheme="minorHAnsi" w:cs="Tahoma"/>
          <w:sz w:val="22"/>
          <w:szCs w:val="22"/>
          <w:lang w:val="en"/>
        </w:rPr>
        <w:t>ossicular</w:t>
      </w:r>
      <w:proofErr w:type="spellEnd"/>
      <w:r w:rsidRPr="0017365F">
        <w:rPr>
          <w:rFonts w:asciiTheme="minorHAnsi" w:hAnsiTheme="minorHAnsi" w:cs="Tahoma"/>
          <w:sz w:val="22"/>
          <w:szCs w:val="22"/>
          <w:lang w:val="en"/>
        </w:rPr>
        <w:t xml:space="preserve"> chain to transform the electric signal</w:t>
      </w:r>
      <w:r w:rsidR="008F7851">
        <w:rPr>
          <w:rFonts w:asciiTheme="minorHAnsi" w:hAnsiTheme="minorHAnsi" w:cs="Tahoma"/>
          <w:sz w:val="22"/>
          <w:szCs w:val="22"/>
          <w:lang w:val="en"/>
        </w:rPr>
        <w:t xml:space="preserve">s from the external processor </w:t>
      </w:r>
      <w:r w:rsidRPr="0017365F">
        <w:rPr>
          <w:rFonts w:asciiTheme="minorHAnsi" w:hAnsiTheme="minorHAnsi" w:cs="Tahoma"/>
          <w:sz w:val="22"/>
          <w:szCs w:val="22"/>
          <w:lang w:val="en"/>
        </w:rPr>
        <w:t xml:space="preserve">into vibration </w:t>
      </w:r>
      <w:r w:rsidRPr="004A342E">
        <w:rPr>
          <w:rFonts w:asciiTheme="minorHAnsi" w:hAnsiTheme="minorHAnsi" w:cs="Tahoma"/>
          <w:sz w:val="22"/>
          <w:szCs w:val="22"/>
          <w:lang w:val="en"/>
        </w:rPr>
        <w:t xml:space="preserve">which </w:t>
      </w:r>
      <w:r w:rsidR="008F7851">
        <w:rPr>
          <w:rFonts w:asciiTheme="minorHAnsi" w:hAnsiTheme="minorHAnsi" w:cs="Tahoma"/>
          <w:sz w:val="22"/>
          <w:szCs w:val="22"/>
          <w:lang w:val="en"/>
        </w:rPr>
        <w:t>the brain translates into</w:t>
      </w:r>
      <w:r w:rsidRPr="004A342E">
        <w:rPr>
          <w:rFonts w:asciiTheme="minorHAnsi" w:hAnsiTheme="minorHAnsi" w:cs="Tahoma"/>
          <w:sz w:val="22"/>
          <w:szCs w:val="22"/>
          <w:lang w:val="en"/>
        </w:rPr>
        <w:t xml:space="preserve"> sound.</w:t>
      </w:r>
    </w:p>
    <w:p w14:paraId="3596CB8D" w14:textId="77777777" w:rsidR="004A342E" w:rsidRPr="008F7851" w:rsidRDefault="004A342E" w:rsidP="009D0462">
      <w:pPr>
        <w:shd w:val="clear" w:color="auto" w:fill="FFFFFF"/>
        <w:spacing w:after="0"/>
      </w:pPr>
    </w:p>
    <w:p w14:paraId="4C1968CB" w14:textId="0559FE03" w:rsidR="004A342E" w:rsidRPr="008F7851" w:rsidRDefault="004A342E" w:rsidP="009D0462">
      <w:pPr>
        <w:shd w:val="clear" w:color="auto" w:fill="FFFFFF"/>
        <w:spacing w:after="0"/>
      </w:pPr>
      <w:r w:rsidRPr="008F7851">
        <w:t xml:space="preserve">The medical service to implant the MEI device comprises a </w:t>
      </w:r>
      <w:proofErr w:type="spellStart"/>
      <w:r w:rsidRPr="008F7851">
        <w:t>vibroplasty</w:t>
      </w:r>
      <w:proofErr w:type="spellEnd"/>
      <w:r w:rsidRPr="008F7851">
        <w:t xml:space="preserve">.  </w:t>
      </w:r>
      <w:r w:rsidR="008F7851" w:rsidRPr="008F7851">
        <w:t>T</w:t>
      </w:r>
      <w:r w:rsidRPr="008F7851">
        <w:t xml:space="preserve">wo surgical routes to the middle ear </w:t>
      </w:r>
      <w:r w:rsidR="008F7851" w:rsidRPr="008F7851">
        <w:t xml:space="preserve">are commonly used </w:t>
      </w:r>
      <w:r w:rsidRPr="008F7851">
        <w:t>- the</w:t>
      </w:r>
      <w:r w:rsidRPr="008F7851">
        <w:rPr>
          <w:rStyle w:val="Strong"/>
        </w:rPr>
        <w:t xml:space="preserve"> </w:t>
      </w:r>
      <w:r w:rsidRPr="008F7851">
        <w:rPr>
          <w:rStyle w:val="Strong"/>
          <w:b w:val="0"/>
        </w:rPr>
        <w:t>facial recess</w:t>
      </w:r>
      <w:r w:rsidRPr="008F7851">
        <w:rPr>
          <w:rStyle w:val="Strong"/>
        </w:rPr>
        <w:t xml:space="preserve"> </w:t>
      </w:r>
      <w:r w:rsidRPr="008F7851">
        <w:t xml:space="preserve">route or the </w:t>
      </w:r>
      <w:proofErr w:type="spellStart"/>
      <w:r w:rsidRPr="008F7851">
        <w:t>transmeatal</w:t>
      </w:r>
      <w:proofErr w:type="spellEnd"/>
      <w:r w:rsidRPr="008F7851">
        <w:t xml:space="preserve"> route.  </w:t>
      </w:r>
      <w:r w:rsidR="008F7851" w:rsidRPr="008F7851">
        <w:t xml:space="preserve">The route used is </w:t>
      </w:r>
      <w:r w:rsidRPr="008F7851">
        <w:t>determine</w:t>
      </w:r>
      <w:r w:rsidR="008F7851" w:rsidRPr="008F7851">
        <w:t>d</w:t>
      </w:r>
      <w:r w:rsidRPr="008F7851">
        <w:t xml:space="preserve"> </w:t>
      </w:r>
      <w:r w:rsidR="008F7851" w:rsidRPr="008F7851">
        <w:t>from the medical status of the</w:t>
      </w:r>
      <w:r w:rsidRPr="008F7851">
        <w:t xml:space="preserve"> ear. The two </w:t>
      </w:r>
      <w:r w:rsidR="00204A1E" w:rsidRPr="008F7851">
        <w:t xml:space="preserve">approaches </w:t>
      </w:r>
      <w:r w:rsidRPr="008F7851">
        <w:t xml:space="preserve">may also be combined. </w:t>
      </w:r>
    </w:p>
    <w:p w14:paraId="56478449" w14:textId="77777777" w:rsidR="00204A1E" w:rsidRPr="008F7851" w:rsidRDefault="00204A1E" w:rsidP="009D0462">
      <w:pPr>
        <w:shd w:val="clear" w:color="auto" w:fill="FFFFFF"/>
        <w:spacing w:after="0"/>
      </w:pPr>
    </w:p>
    <w:p w14:paraId="315DCEA6" w14:textId="67BDABB3" w:rsidR="004A342E" w:rsidRPr="008F7851" w:rsidRDefault="004A342E" w:rsidP="008F7851">
      <w:pPr>
        <w:pStyle w:val="p"/>
        <w:tabs>
          <w:tab w:val="left" w:pos="2835"/>
        </w:tabs>
        <w:spacing w:before="0" w:beforeAutospacing="0" w:after="0" w:afterAutospacing="0" w:line="276" w:lineRule="auto"/>
        <w:rPr>
          <w:rFonts w:asciiTheme="minorHAnsi" w:eastAsia="Calibri" w:hAnsiTheme="minorHAnsi" w:cs="Calibri"/>
          <w:color w:val="000000"/>
          <w:sz w:val="22"/>
          <w:szCs w:val="22"/>
          <w:u w:color="000000"/>
          <w:lang w:val="en-US"/>
        </w:rPr>
      </w:pPr>
      <w:r w:rsidRPr="008F7851">
        <w:rPr>
          <w:rFonts w:asciiTheme="minorHAnsi" w:hAnsiTheme="minorHAnsi"/>
          <w:sz w:val="22"/>
          <w:szCs w:val="22"/>
        </w:rPr>
        <w:t>With the facial recess route a</w:t>
      </w:r>
      <w:r w:rsidRPr="008F7851">
        <w:rPr>
          <w:rFonts w:asciiTheme="minorHAnsi" w:eastAsia="Calibri" w:hAnsiTheme="minorHAnsi" w:cs="Calibri"/>
          <w:color w:val="000000"/>
          <w:sz w:val="22"/>
          <w:szCs w:val="22"/>
          <w:u w:color="000000"/>
          <w:lang w:val="en-US"/>
        </w:rPr>
        <w:t xml:space="preserve"> simple </w:t>
      </w:r>
      <w:proofErr w:type="spellStart"/>
      <w:r w:rsidRPr="008F7851">
        <w:rPr>
          <w:rFonts w:asciiTheme="minorHAnsi" w:eastAsia="Calibri" w:hAnsiTheme="minorHAnsi" w:cs="Calibri"/>
          <w:color w:val="000000"/>
          <w:sz w:val="22"/>
          <w:szCs w:val="22"/>
          <w:u w:color="000000"/>
          <w:lang w:val="en-US"/>
        </w:rPr>
        <w:t>mastoidectomy</w:t>
      </w:r>
      <w:proofErr w:type="spellEnd"/>
      <w:r w:rsidRPr="008F7851">
        <w:rPr>
          <w:rFonts w:asciiTheme="minorHAnsi" w:eastAsia="Calibri" w:hAnsiTheme="minorHAnsi" w:cs="Calibri"/>
          <w:color w:val="000000"/>
          <w:sz w:val="22"/>
          <w:szCs w:val="22"/>
          <w:u w:color="000000"/>
          <w:lang w:val="en-US"/>
        </w:rPr>
        <w:t xml:space="preserve"> is performed to allow visualization of the long process of the incus.  Then a posterior </w:t>
      </w:r>
      <w:proofErr w:type="spellStart"/>
      <w:r w:rsidRPr="008F7851">
        <w:rPr>
          <w:rFonts w:asciiTheme="minorHAnsi" w:eastAsia="Calibri" w:hAnsiTheme="minorHAnsi" w:cs="Calibri"/>
          <w:color w:val="000000"/>
          <w:sz w:val="22"/>
          <w:szCs w:val="22"/>
          <w:u w:color="000000"/>
          <w:lang w:val="en-US"/>
        </w:rPr>
        <w:t>tympanotomy</w:t>
      </w:r>
      <w:proofErr w:type="spellEnd"/>
      <w:r w:rsidRPr="008F7851">
        <w:rPr>
          <w:rFonts w:asciiTheme="minorHAnsi" w:eastAsia="Calibri" w:hAnsiTheme="minorHAnsi" w:cs="Calibri"/>
          <w:color w:val="000000"/>
          <w:sz w:val="22"/>
          <w:szCs w:val="22"/>
          <w:u w:color="000000"/>
          <w:lang w:val="en-US"/>
        </w:rPr>
        <w:t xml:space="preserve"> is </w:t>
      </w:r>
      <w:r w:rsidR="00204A1E" w:rsidRPr="008F7851">
        <w:rPr>
          <w:rFonts w:asciiTheme="minorHAnsi" w:eastAsia="Calibri" w:hAnsiTheme="minorHAnsi" w:cs="Calibri"/>
          <w:color w:val="000000"/>
          <w:sz w:val="22"/>
          <w:szCs w:val="22"/>
          <w:u w:color="000000"/>
          <w:lang w:val="en-US"/>
        </w:rPr>
        <w:t>done</w:t>
      </w:r>
      <w:r w:rsidRPr="008F7851">
        <w:rPr>
          <w:rFonts w:asciiTheme="minorHAnsi" w:eastAsia="Calibri" w:hAnsiTheme="minorHAnsi" w:cs="Calibri"/>
          <w:color w:val="000000"/>
          <w:sz w:val="22"/>
          <w:szCs w:val="22"/>
          <w:u w:color="000000"/>
          <w:lang w:val="en-US"/>
        </w:rPr>
        <w:t xml:space="preserve"> to access the </w:t>
      </w:r>
      <w:proofErr w:type="spellStart"/>
      <w:r w:rsidRPr="008F7851">
        <w:rPr>
          <w:rFonts w:asciiTheme="minorHAnsi" w:eastAsia="Calibri" w:hAnsiTheme="minorHAnsi" w:cs="Calibri"/>
          <w:color w:val="000000"/>
          <w:sz w:val="22"/>
          <w:szCs w:val="22"/>
          <w:u w:color="000000"/>
          <w:lang w:val="en-US"/>
        </w:rPr>
        <w:t>ossicular</w:t>
      </w:r>
      <w:proofErr w:type="spellEnd"/>
      <w:r w:rsidRPr="008F7851">
        <w:rPr>
          <w:rFonts w:asciiTheme="minorHAnsi" w:eastAsia="Calibri" w:hAnsiTheme="minorHAnsi" w:cs="Calibri"/>
          <w:color w:val="000000"/>
          <w:sz w:val="22"/>
          <w:szCs w:val="22"/>
          <w:u w:color="000000"/>
          <w:lang w:val="en-US"/>
        </w:rPr>
        <w:t xml:space="preserve"> chain and to introduce the </w:t>
      </w:r>
      <w:r w:rsidR="008F7851" w:rsidRPr="008F7851">
        <w:rPr>
          <w:rFonts w:asciiTheme="minorHAnsi" w:eastAsia="Calibri" w:hAnsiTheme="minorHAnsi" w:cs="Calibri"/>
          <w:color w:val="000000"/>
          <w:sz w:val="22"/>
          <w:szCs w:val="22"/>
          <w:u w:color="000000"/>
          <w:lang w:val="en-US"/>
        </w:rPr>
        <w:t xml:space="preserve">transducer.  </w:t>
      </w:r>
      <w:r w:rsidR="00204A1E" w:rsidRPr="008F7851">
        <w:rPr>
          <w:rFonts w:asciiTheme="minorHAnsi" w:hAnsiTheme="minorHAnsi"/>
          <w:sz w:val="22"/>
          <w:szCs w:val="22"/>
        </w:rPr>
        <w:t>With t</w:t>
      </w:r>
      <w:r w:rsidRPr="008F7851">
        <w:rPr>
          <w:rFonts w:asciiTheme="minorHAnsi" w:hAnsiTheme="minorHAnsi"/>
          <w:sz w:val="22"/>
          <w:szCs w:val="22"/>
        </w:rPr>
        <w:t xml:space="preserve">he </w:t>
      </w:r>
      <w:proofErr w:type="spellStart"/>
      <w:r w:rsidRPr="008F7851">
        <w:rPr>
          <w:rStyle w:val="Strong"/>
          <w:rFonts w:asciiTheme="minorHAnsi" w:hAnsiTheme="minorHAnsi"/>
          <w:b w:val="0"/>
          <w:sz w:val="22"/>
          <w:szCs w:val="22"/>
        </w:rPr>
        <w:t>transmeatal</w:t>
      </w:r>
      <w:proofErr w:type="spellEnd"/>
      <w:r w:rsidRPr="008F7851">
        <w:rPr>
          <w:rStyle w:val="Strong"/>
          <w:rFonts w:asciiTheme="minorHAnsi" w:hAnsiTheme="minorHAnsi"/>
          <w:b w:val="0"/>
          <w:sz w:val="22"/>
          <w:szCs w:val="22"/>
        </w:rPr>
        <w:t xml:space="preserve"> route</w:t>
      </w:r>
      <w:r w:rsidR="00204A1E" w:rsidRPr="008F7851">
        <w:rPr>
          <w:rStyle w:val="Strong"/>
          <w:rFonts w:asciiTheme="minorHAnsi" w:hAnsiTheme="minorHAnsi"/>
          <w:b w:val="0"/>
          <w:sz w:val="22"/>
          <w:szCs w:val="22"/>
        </w:rPr>
        <w:t xml:space="preserve">, </w:t>
      </w:r>
      <w:r w:rsidRPr="008F7851">
        <w:rPr>
          <w:rFonts w:asciiTheme="minorHAnsi" w:hAnsiTheme="minorHAnsi"/>
          <w:sz w:val="22"/>
          <w:szCs w:val="22"/>
        </w:rPr>
        <w:t>via the ear canal</w:t>
      </w:r>
      <w:r w:rsidR="00204A1E" w:rsidRPr="008F7851">
        <w:rPr>
          <w:rFonts w:asciiTheme="minorHAnsi" w:hAnsiTheme="minorHAnsi"/>
          <w:sz w:val="22"/>
          <w:szCs w:val="22"/>
        </w:rPr>
        <w:t>, a</w:t>
      </w:r>
      <w:r w:rsidRPr="008F7851">
        <w:rPr>
          <w:rFonts w:asciiTheme="minorHAnsi" w:eastAsia="Calibri" w:hAnsiTheme="minorHAnsi" w:cs="Calibri"/>
          <w:color w:val="000000"/>
          <w:sz w:val="22"/>
          <w:szCs w:val="22"/>
          <w:u w:color="000000"/>
          <w:lang w:val="en-US"/>
        </w:rPr>
        <w:t xml:space="preserve"> partial </w:t>
      </w:r>
      <w:proofErr w:type="spellStart"/>
      <w:r w:rsidRPr="008F7851">
        <w:rPr>
          <w:rFonts w:asciiTheme="minorHAnsi" w:eastAsia="Calibri" w:hAnsiTheme="minorHAnsi" w:cs="Calibri"/>
          <w:color w:val="000000"/>
          <w:sz w:val="22"/>
          <w:szCs w:val="22"/>
          <w:u w:color="000000"/>
          <w:lang w:val="en-US"/>
        </w:rPr>
        <w:t>mastoidectomy</w:t>
      </w:r>
      <w:proofErr w:type="spellEnd"/>
      <w:r w:rsidRPr="008F7851">
        <w:rPr>
          <w:rFonts w:asciiTheme="minorHAnsi" w:eastAsia="Calibri" w:hAnsiTheme="minorHAnsi" w:cs="Calibri"/>
          <w:color w:val="000000"/>
          <w:sz w:val="22"/>
          <w:szCs w:val="22"/>
          <w:u w:color="000000"/>
          <w:lang w:val="en-US"/>
        </w:rPr>
        <w:t xml:space="preserve"> is used to create space to position the conductor link.  Then the </w:t>
      </w:r>
      <w:proofErr w:type="spellStart"/>
      <w:r w:rsidRPr="008F7851">
        <w:rPr>
          <w:rFonts w:asciiTheme="minorHAnsi" w:eastAsia="Calibri" w:hAnsiTheme="minorHAnsi" w:cs="Calibri"/>
          <w:color w:val="000000"/>
          <w:sz w:val="22"/>
          <w:szCs w:val="22"/>
          <w:u w:color="000000"/>
          <w:lang w:val="en-US"/>
        </w:rPr>
        <w:t>tympanomeatal</w:t>
      </w:r>
      <w:proofErr w:type="spellEnd"/>
      <w:r w:rsidRPr="008F7851">
        <w:rPr>
          <w:rFonts w:asciiTheme="minorHAnsi" w:eastAsia="Calibri" w:hAnsiTheme="minorHAnsi" w:cs="Calibri"/>
          <w:color w:val="000000"/>
          <w:sz w:val="22"/>
          <w:szCs w:val="22"/>
          <w:u w:color="000000"/>
          <w:lang w:val="en-US"/>
        </w:rPr>
        <w:t xml:space="preserve"> flap of the external auditory</w:t>
      </w:r>
      <w:r w:rsidRPr="008F7851">
        <w:rPr>
          <w:rFonts w:asciiTheme="minorHAnsi" w:eastAsia="Calibri" w:hAnsiTheme="minorHAnsi" w:cs="Calibri"/>
          <w:sz w:val="22"/>
          <w:szCs w:val="22"/>
          <w:lang w:val="en-US"/>
        </w:rPr>
        <w:t xml:space="preserve"> </w:t>
      </w:r>
      <w:r w:rsidRPr="008F7851">
        <w:rPr>
          <w:rFonts w:asciiTheme="minorHAnsi" w:eastAsia="Calibri" w:hAnsiTheme="minorHAnsi" w:cs="Calibri"/>
          <w:color w:val="000000"/>
          <w:sz w:val="22"/>
          <w:szCs w:val="22"/>
          <w:u w:color="000000"/>
          <w:lang w:val="en-US"/>
        </w:rPr>
        <w:t>canal and tympanic membrane are lifted to visualize the</w:t>
      </w:r>
      <w:r w:rsidRPr="008F7851">
        <w:rPr>
          <w:rFonts w:asciiTheme="minorHAnsi" w:eastAsia="Calibri" w:hAnsiTheme="minorHAnsi" w:cs="Calibri"/>
          <w:sz w:val="22"/>
          <w:szCs w:val="22"/>
          <w:lang w:val="en-US"/>
        </w:rPr>
        <w:t xml:space="preserve"> </w:t>
      </w:r>
      <w:r w:rsidRPr="008F7851">
        <w:rPr>
          <w:rFonts w:asciiTheme="minorHAnsi" w:eastAsia="Calibri" w:hAnsiTheme="minorHAnsi" w:cs="Calibri"/>
          <w:color w:val="000000"/>
          <w:sz w:val="22"/>
          <w:szCs w:val="22"/>
          <w:u w:color="000000"/>
          <w:lang w:val="en-US"/>
        </w:rPr>
        <w:t>middle ear space.</w:t>
      </w:r>
    </w:p>
    <w:p w14:paraId="30CCC4E3" w14:textId="77777777" w:rsidR="004A342E" w:rsidRPr="008F7851" w:rsidRDefault="004A342E" w:rsidP="009D0462">
      <w:pPr>
        <w:spacing w:after="0"/>
        <w:rPr>
          <w:rFonts w:eastAsia="Calibri" w:cs="Calibri"/>
        </w:rPr>
      </w:pPr>
    </w:p>
    <w:p w14:paraId="5D5C7F0B" w14:textId="2A6FF6C3" w:rsidR="001F6C1A" w:rsidRPr="001F6C1A" w:rsidRDefault="004A342E" w:rsidP="00F1291B">
      <w:pPr>
        <w:spacing w:after="0"/>
      </w:pPr>
      <w:r w:rsidRPr="008F7851">
        <w:rPr>
          <w:rFonts w:eastAsia="Calibri" w:cs="Calibri"/>
        </w:rPr>
        <w:t xml:space="preserve">Once the middle ear is visible the </w:t>
      </w:r>
      <w:r w:rsidR="00204A1E" w:rsidRPr="008F7851">
        <w:rPr>
          <w:rFonts w:eastAsia="Calibri" w:cs="Calibri"/>
        </w:rPr>
        <w:t>device components</w:t>
      </w:r>
      <w:r w:rsidRPr="008F7851">
        <w:rPr>
          <w:rFonts w:eastAsia="Calibri" w:cs="Calibri"/>
        </w:rPr>
        <w:t xml:space="preserve"> are positioned and sutured into place</w:t>
      </w:r>
      <w:r w:rsidR="00204A1E" w:rsidRPr="008F7851">
        <w:rPr>
          <w:rFonts w:eastAsia="Calibri" w:cs="Calibri"/>
        </w:rPr>
        <w:t>.  T</w:t>
      </w:r>
      <w:r w:rsidRPr="008F7851">
        <w:rPr>
          <w:rFonts w:eastAsia="Calibri" w:cs="Calibri"/>
        </w:rPr>
        <w:t xml:space="preserve">he </w:t>
      </w:r>
      <w:r w:rsidR="00204A1E" w:rsidRPr="008F7851">
        <w:rPr>
          <w:rFonts w:eastAsia="Calibri" w:cs="Calibri"/>
        </w:rPr>
        <w:t>transducer</w:t>
      </w:r>
      <w:r w:rsidRPr="008F7851">
        <w:rPr>
          <w:rFonts w:eastAsia="Calibri" w:cs="Calibri"/>
        </w:rPr>
        <w:t xml:space="preserve"> is crimped to the long process of the incus</w:t>
      </w:r>
      <w:r w:rsidR="00204A1E" w:rsidRPr="008F7851">
        <w:rPr>
          <w:rFonts w:eastAsia="Calibri" w:cs="Calibri"/>
        </w:rPr>
        <w:t>, having been</w:t>
      </w:r>
      <w:r w:rsidRPr="008F7851">
        <w:rPr>
          <w:rFonts w:eastAsia="Calibri" w:cs="Calibri"/>
        </w:rPr>
        <w:t xml:space="preserve"> </w:t>
      </w:r>
      <w:r w:rsidR="00204A1E" w:rsidRPr="008F7851">
        <w:rPr>
          <w:rFonts w:eastAsia="Calibri" w:cs="Calibri"/>
        </w:rPr>
        <w:t>positioned</w:t>
      </w:r>
      <w:r w:rsidRPr="008F7851">
        <w:rPr>
          <w:rFonts w:eastAsia="Calibri" w:cs="Calibri"/>
        </w:rPr>
        <w:t xml:space="preserve"> </w:t>
      </w:r>
      <w:r w:rsidR="00204A1E" w:rsidRPr="008F7851">
        <w:rPr>
          <w:rFonts w:eastAsia="Calibri" w:cs="Calibri"/>
        </w:rPr>
        <w:t>to be in contact with the stapes</w:t>
      </w:r>
      <w:r w:rsidRPr="008F7851">
        <w:rPr>
          <w:rFonts w:eastAsia="Calibri" w:cs="Calibri"/>
        </w:rPr>
        <w:t>. The incision is then sutured.</w:t>
      </w:r>
      <w:r w:rsidR="00F1291B">
        <w:rPr>
          <w:rFonts w:eastAsia="Calibri" w:cs="Calibri"/>
        </w:rPr>
        <w:br/>
      </w:r>
    </w:p>
    <w:p w14:paraId="4082B891" w14:textId="245A7135" w:rsidR="001F6C1A" w:rsidRDefault="001F6C1A" w:rsidP="001F6C1A">
      <w:r w:rsidRPr="001F6C1A">
        <w:t xml:space="preserve">Once implanted, the microphone in the device detects sounds, and a processor changes the sounds to electrical impulses. The electrical impulses are then converted to mechanical vibrations by transducer that is directly attached to the </w:t>
      </w:r>
      <w:proofErr w:type="spellStart"/>
      <w:r w:rsidRPr="001F6C1A">
        <w:rPr>
          <w:shd w:val="clear" w:color="auto" w:fill="FFFFFF" w:themeFill="background1"/>
        </w:rPr>
        <w:t>ossicular</w:t>
      </w:r>
      <w:proofErr w:type="spellEnd"/>
      <w:r w:rsidRPr="001F6C1A">
        <w:rPr>
          <w:shd w:val="clear" w:color="auto" w:fill="FFFFFF" w:themeFill="background1"/>
        </w:rPr>
        <w:t xml:space="preserve"> chain in the middle ear.</w:t>
      </w:r>
      <w:r w:rsidRPr="001F6C1A">
        <w:t xml:space="preserve">  A diagram of the VSB, which is a partially implantable device, is at Figure 2.</w:t>
      </w:r>
    </w:p>
    <w:p w14:paraId="71D6D29F" w14:textId="18097983" w:rsidR="00F1291B" w:rsidRPr="001F6C1A" w:rsidRDefault="00F1291B" w:rsidP="00F1291B">
      <w:pPr>
        <w:pStyle w:val="Caption"/>
      </w:pPr>
      <w:r w:rsidRPr="00473655">
        <w:t xml:space="preserve">Figure </w:t>
      </w:r>
      <w:r>
        <w:rPr>
          <w:noProof/>
        </w:rPr>
        <w:t>2</w:t>
      </w:r>
      <w:r w:rsidRPr="00473655">
        <w:t xml:space="preserve">: Vibrant </w:t>
      </w:r>
      <w:proofErr w:type="spellStart"/>
      <w:r w:rsidRPr="00473655">
        <w:t>Soundbridge</w:t>
      </w:r>
      <w:proofErr w:type="spellEnd"/>
      <w:r w:rsidRPr="00473655">
        <w:t xml:space="preserve"> Middle Ear Implant</w:t>
      </w:r>
    </w:p>
    <w:p w14:paraId="312BC353" w14:textId="76F108F0" w:rsidR="001F6C1A" w:rsidRDefault="001F6C1A" w:rsidP="005503A3">
      <w:pPr>
        <w:pStyle w:val="Heading3"/>
        <w:rPr>
          <w:rFonts w:asciiTheme="minorHAnsi" w:hAnsiTheme="minorHAnsi"/>
        </w:rPr>
      </w:pPr>
      <w:bookmarkStart w:id="28" w:name="_Toc398117464"/>
      <w:r>
        <w:rPr>
          <w:noProof/>
        </w:rPr>
        <w:drawing>
          <wp:inline distT="0" distB="0" distL="0" distR="0" wp14:anchorId="17F0CB76" wp14:editId="0BBA337B">
            <wp:extent cx="2753360" cy="2025650"/>
            <wp:effectExtent l="19050" t="19050" r="27940" b="12700"/>
            <wp:docPr id="2" name="Picture 2" title="Figure 2: Vibrant Soundbridge Middle Ear Im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3360" cy="2025650"/>
                    </a:xfrm>
                    <a:prstGeom prst="rect">
                      <a:avLst/>
                    </a:prstGeom>
                    <a:noFill/>
                    <a:ln>
                      <a:solidFill>
                        <a:schemeClr val="tx1">
                          <a:alpha val="92000"/>
                        </a:schemeClr>
                      </a:solidFill>
                    </a:ln>
                  </pic:spPr>
                </pic:pic>
              </a:graphicData>
            </a:graphic>
          </wp:inline>
        </w:drawing>
      </w:r>
    </w:p>
    <w:p w14:paraId="3E1C4BDB" w14:textId="77777777" w:rsidR="000D5CF9" w:rsidRDefault="000D5CF9" w:rsidP="005503A3">
      <w:pPr>
        <w:pStyle w:val="Heading3"/>
      </w:pPr>
      <w:r>
        <w:t>Delivery of the intervention</w:t>
      </w:r>
      <w:bookmarkEnd w:id="28"/>
    </w:p>
    <w:p w14:paraId="731113C8" w14:textId="0656A1B0" w:rsidR="001B6161" w:rsidRPr="001B6161" w:rsidRDefault="00603B13" w:rsidP="000901A8">
      <w:r>
        <w:t xml:space="preserve">The implantation procedure is a one-off intervention. </w:t>
      </w:r>
      <w:r w:rsidR="00707076">
        <w:t xml:space="preserve"> </w:t>
      </w:r>
      <w:r>
        <w:t xml:space="preserve">According to the applicant, </w:t>
      </w:r>
      <w:r w:rsidR="007752B8">
        <w:t>an</w:t>
      </w:r>
      <w:r w:rsidR="003C4D10">
        <w:t xml:space="preserve"> overall rate of revision surgery </w:t>
      </w:r>
      <w:r w:rsidR="007752B8">
        <w:t xml:space="preserve">of 7% is </w:t>
      </w:r>
      <w:r w:rsidR="003C4D10">
        <w:t>reported in the literature</w:t>
      </w:r>
      <w:r w:rsidR="007752B8">
        <w:t>.</w:t>
      </w:r>
      <w:r w:rsidR="003C4D10">
        <w:t xml:space="preserve"> </w:t>
      </w:r>
    </w:p>
    <w:p w14:paraId="7A7BBDFC" w14:textId="77777777" w:rsidR="000D5CF9" w:rsidRPr="0004489D" w:rsidRDefault="000D5CF9" w:rsidP="005503A3">
      <w:pPr>
        <w:pStyle w:val="Heading3"/>
      </w:pPr>
      <w:bookmarkStart w:id="29" w:name="_Toc398117465"/>
      <w:r w:rsidRPr="0004489D">
        <w:t>Prerequisites</w:t>
      </w:r>
      <w:bookmarkEnd w:id="29"/>
    </w:p>
    <w:p w14:paraId="0095A572" w14:textId="6430C52A" w:rsidR="00603B13" w:rsidRPr="00603B13" w:rsidRDefault="00041927" w:rsidP="0004489D">
      <w:r>
        <w:t xml:space="preserve">Otolaryngologist s </w:t>
      </w:r>
      <w:proofErr w:type="gramStart"/>
      <w:r>
        <w:t>d</w:t>
      </w:r>
      <w:r w:rsidR="00603B13">
        <w:t>eliver</w:t>
      </w:r>
      <w:proofErr w:type="gramEnd"/>
      <w:r w:rsidR="00603B13" w:rsidRPr="00603B13">
        <w:t xml:space="preserve"> </w:t>
      </w:r>
      <w:r w:rsidR="00603B13">
        <w:t>the implantation procedure.</w:t>
      </w:r>
      <w:r>
        <w:t xml:space="preserve">  </w:t>
      </w:r>
      <w:r w:rsidR="0094746B">
        <w:t xml:space="preserve">Expert colleagues, supported by the device manufacturer, </w:t>
      </w:r>
      <w:r>
        <w:t>would provide training</w:t>
      </w:r>
      <w:r w:rsidR="0049423A">
        <w:t>.</w:t>
      </w:r>
      <w:r w:rsidR="007752B8">
        <w:t xml:space="preserve">  </w:t>
      </w:r>
      <w:r w:rsidR="000744AE">
        <w:t xml:space="preserve">The procedure is performed, either as day surgery or in the </w:t>
      </w:r>
      <w:r w:rsidR="00207145">
        <w:t xml:space="preserve">hospital </w:t>
      </w:r>
      <w:r w:rsidR="000744AE">
        <w:t xml:space="preserve">setting with an overnight stay. </w:t>
      </w:r>
      <w:r w:rsidR="00650DEF">
        <w:t>The duration of the procedure is approximately 1.0 to 2.5 hours.</w:t>
      </w:r>
    </w:p>
    <w:p w14:paraId="7A957146" w14:textId="77777777" w:rsidR="000D5CF9" w:rsidRPr="00A34E9C" w:rsidRDefault="000D5CF9" w:rsidP="005503A3">
      <w:pPr>
        <w:pStyle w:val="Heading3"/>
      </w:pPr>
      <w:bookmarkStart w:id="30" w:name="_Toc398117466"/>
      <w:r w:rsidRPr="00A34E9C">
        <w:t xml:space="preserve">Co-administered </w:t>
      </w:r>
      <w:r>
        <w:t xml:space="preserve">and associated </w:t>
      </w:r>
      <w:r w:rsidRPr="00A34E9C">
        <w:t>interventions</w:t>
      </w:r>
      <w:bookmarkEnd w:id="30"/>
    </w:p>
    <w:p w14:paraId="13BA5AE1" w14:textId="21116CE5" w:rsidR="00CB03AE" w:rsidRDefault="00650DEF" w:rsidP="000901A8">
      <w:r>
        <w:t xml:space="preserve">A pre-surgical consultation with the </w:t>
      </w:r>
      <w:r w:rsidR="00041927">
        <w:t>otolaryngologist is</w:t>
      </w:r>
      <w:r>
        <w:t xml:space="preserve"> required. </w:t>
      </w:r>
      <w:r w:rsidR="004C70E6">
        <w:t>An anaesthetist is required to administer the</w:t>
      </w:r>
      <w:r w:rsidR="007752B8">
        <w:t xml:space="preserve"> general anaesthetic</w:t>
      </w:r>
      <w:r w:rsidR="00CB03AE">
        <w:t>.</w:t>
      </w:r>
    </w:p>
    <w:p w14:paraId="4A1837B0" w14:textId="13F37A14" w:rsidR="00CB03AE" w:rsidRDefault="00CB03AE" w:rsidP="000901A8">
      <w:r>
        <w:lastRenderedPageBreak/>
        <w:t xml:space="preserve">Following surgery, </w:t>
      </w:r>
      <w:r w:rsidR="007D24AD">
        <w:t xml:space="preserve">an outpatient </w:t>
      </w:r>
      <w:r>
        <w:t xml:space="preserve">consultation </w:t>
      </w:r>
      <w:r w:rsidR="007D24AD">
        <w:t xml:space="preserve">(45 minutes) </w:t>
      </w:r>
      <w:r>
        <w:t xml:space="preserve">with an audiologist </w:t>
      </w:r>
      <w:r w:rsidR="007D24AD">
        <w:t xml:space="preserve">is required </w:t>
      </w:r>
      <w:r w:rsidR="00207145">
        <w:t xml:space="preserve">to activate the device following </w:t>
      </w:r>
      <w:r w:rsidR="007D24AD">
        <w:t xml:space="preserve">programming of the </w:t>
      </w:r>
      <w:r w:rsidR="00207145">
        <w:t xml:space="preserve">audio </w:t>
      </w:r>
      <w:r w:rsidR="007D24AD">
        <w:t>processor. A further follow-up consultation (30 minutes) is required 1 month later.</w:t>
      </w:r>
    </w:p>
    <w:p w14:paraId="28F4AA69" w14:textId="77777777" w:rsidR="000D5CF9" w:rsidRPr="00A34E9C" w:rsidRDefault="000D5CF9" w:rsidP="005503A3">
      <w:pPr>
        <w:pStyle w:val="Heading2"/>
      </w:pPr>
      <w:bookmarkStart w:id="31" w:name="_Toc398117467"/>
      <w:r>
        <w:t>Listing proposed and options for MSAC consideration</w:t>
      </w:r>
      <w:bookmarkEnd w:id="31"/>
    </w:p>
    <w:p w14:paraId="50BBC253" w14:textId="3E8CD76D" w:rsidR="000D5CF9" w:rsidRDefault="00C0702F" w:rsidP="00707076">
      <w:pPr>
        <w:spacing w:before="240"/>
      </w:pPr>
      <w:r>
        <w:t>T</w:t>
      </w:r>
      <w:r w:rsidR="00041927">
        <w:t xml:space="preserve">able </w:t>
      </w:r>
      <w:r w:rsidR="00473655">
        <w:t>6</w:t>
      </w:r>
      <w:r w:rsidR="00041927">
        <w:t xml:space="preserve"> shows the </w:t>
      </w:r>
      <w:r w:rsidR="00FB3F8A">
        <w:t xml:space="preserve">proposed </w:t>
      </w:r>
      <w:r>
        <w:t>MBS listing</w:t>
      </w:r>
      <w:r w:rsidR="004C01E2">
        <w:t xml:space="preserve">.  </w:t>
      </w:r>
    </w:p>
    <w:p w14:paraId="4E1AC50A" w14:textId="51CB8C37" w:rsidR="000D5CF9" w:rsidRPr="00A34E9C" w:rsidRDefault="00C04196" w:rsidP="00BD3574">
      <w:pPr>
        <w:pStyle w:val="Caption"/>
        <w:spacing w:after="0"/>
      </w:pPr>
      <w:bookmarkStart w:id="32" w:name="_Ref283284346"/>
      <w:r>
        <w:t xml:space="preserve">Table </w:t>
      </w:r>
      <w:r w:rsidR="00707076">
        <w:rPr>
          <w:noProof/>
        </w:rPr>
        <w:t>6</w:t>
      </w:r>
      <w:r>
        <w:t xml:space="preserve">:  </w:t>
      </w:r>
      <w:r w:rsidRPr="00053F1A">
        <w:t>Proposed MBS item descriptor for MIDDLE EAR IMPLANT, Insertion of,</w:t>
      </w:r>
      <w:bookmarkEnd w:id="3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0D5CF9" w:rsidRPr="00BD3574" w14:paraId="23E6BFC6" w14:textId="77777777" w:rsidTr="009B59B7">
        <w:tc>
          <w:tcPr>
            <w:tcW w:w="9134" w:type="dxa"/>
          </w:tcPr>
          <w:p w14:paraId="7405F722" w14:textId="496282EB" w:rsidR="000D5CF9" w:rsidRPr="00BD3574" w:rsidRDefault="000D5CF9" w:rsidP="007D24AD">
            <w:pPr>
              <w:spacing w:after="120" w:line="240" w:lineRule="auto"/>
              <w:jc w:val="right"/>
              <w:rPr>
                <w:sz w:val="18"/>
                <w:szCs w:val="18"/>
                <w:lang w:eastAsia="ja-JP"/>
              </w:rPr>
            </w:pPr>
            <w:r w:rsidRPr="00BD3574">
              <w:rPr>
                <w:sz w:val="18"/>
                <w:szCs w:val="18"/>
                <w:lang w:eastAsia="ja-JP"/>
              </w:rPr>
              <w:t xml:space="preserve">Category </w:t>
            </w:r>
            <w:r w:rsidR="007D24AD" w:rsidRPr="00BD3574">
              <w:rPr>
                <w:sz w:val="18"/>
                <w:szCs w:val="18"/>
                <w:lang w:eastAsia="ja-JP"/>
              </w:rPr>
              <w:t>3</w:t>
            </w:r>
            <w:r w:rsidRPr="00BD3574">
              <w:rPr>
                <w:sz w:val="18"/>
                <w:szCs w:val="18"/>
                <w:lang w:eastAsia="ja-JP"/>
              </w:rPr>
              <w:t xml:space="preserve"> – </w:t>
            </w:r>
            <w:r w:rsidR="007D24AD" w:rsidRPr="00BD3574">
              <w:rPr>
                <w:sz w:val="18"/>
                <w:szCs w:val="18"/>
                <w:lang w:eastAsia="ja-JP"/>
              </w:rPr>
              <w:t>Therapeutic Procedures</w:t>
            </w:r>
          </w:p>
        </w:tc>
      </w:tr>
      <w:tr w:rsidR="000D5CF9" w:rsidRPr="00BD3574" w14:paraId="5319EF89" w14:textId="77777777" w:rsidTr="009B59B7">
        <w:tc>
          <w:tcPr>
            <w:tcW w:w="9134" w:type="dxa"/>
          </w:tcPr>
          <w:p w14:paraId="6657E279" w14:textId="139251B0" w:rsidR="000D5CF9" w:rsidRPr="00BD3574" w:rsidRDefault="000D5CF9" w:rsidP="009B59B7">
            <w:pPr>
              <w:spacing w:after="120" w:line="240" w:lineRule="auto"/>
              <w:rPr>
                <w:sz w:val="18"/>
                <w:szCs w:val="18"/>
                <w:lang w:val="en-US" w:eastAsia="ja-JP"/>
              </w:rPr>
            </w:pPr>
            <w:r w:rsidRPr="00BD3574">
              <w:rPr>
                <w:sz w:val="18"/>
                <w:szCs w:val="18"/>
                <w:lang w:val="en-US" w:eastAsia="ja-JP"/>
              </w:rPr>
              <w:t>MBS [item number]</w:t>
            </w:r>
          </w:p>
          <w:p w14:paraId="78BC3D83" w14:textId="535EB84F" w:rsidR="00C031FA" w:rsidRPr="00BD3574" w:rsidRDefault="007D24AD" w:rsidP="00327647">
            <w:pPr>
              <w:spacing w:after="120" w:line="240" w:lineRule="auto"/>
              <w:rPr>
                <w:sz w:val="18"/>
                <w:szCs w:val="18"/>
                <w:lang w:val="en-US" w:eastAsia="ja-JP"/>
              </w:rPr>
            </w:pPr>
            <w:r w:rsidRPr="00BD3574">
              <w:rPr>
                <w:sz w:val="18"/>
                <w:szCs w:val="18"/>
                <w:lang w:val="en-US" w:eastAsia="ja-JP"/>
              </w:rPr>
              <w:t xml:space="preserve">MIDDLE EAR IMPLANT, </w:t>
            </w:r>
            <w:r w:rsidR="00FD1B52" w:rsidRPr="00BD3574">
              <w:rPr>
                <w:sz w:val="18"/>
                <w:szCs w:val="18"/>
                <w:lang w:val="en-US" w:eastAsia="ja-JP"/>
              </w:rPr>
              <w:t>partially implantable, i</w:t>
            </w:r>
            <w:r w:rsidRPr="00BD3574">
              <w:rPr>
                <w:sz w:val="18"/>
                <w:szCs w:val="18"/>
                <w:lang w:val="en-US" w:eastAsia="ja-JP"/>
              </w:rPr>
              <w:t xml:space="preserve">nsertion of, including </w:t>
            </w:r>
            <w:proofErr w:type="spellStart"/>
            <w:r w:rsidRPr="00BD3574">
              <w:rPr>
                <w:sz w:val="18"/>
                <w:szCs w:val="18"/>
                <w:lang w:val="en-US" w:eastAsia="ja-JP"/>
              </w:rPr>
              <w:t>mastoidectomy</w:t>
            </w:r>
            <w:proofErr w:type="spellEnd"/>
            <w:r w:rsidRPr="00BD3574">
              <w:rPr>
                <w:sz w:val="18"/>
                <w:szCs w:val="18"/>
                <w:lang w:val="en-US" w:eastAsia="ja-JP"/>
              </w:rPr>
              <w:t xml:space="preserve">, for patients </w:t>
            </w:r>
            <w:r w:rsidR="000F1A36" w:rsidRPr="00BD3574">
              <w:rPr>
                <w:sz w:val="18"/>
                <w:szCs w:val="18"/>
                <w:lang w:val="en-US" w:eastAsia="ja-JP"/>
              </w:rPr>
              <w:t>with</w:t>
            </w:r>
            <w:r w:rsidR="00327647" w:rsidRPr="00BD3574">
              <w:rPr>
                <w:sz w:val="18"/>
                <w:szCs w:val="18"/>
                <w:lang w:val="en-US" w:eastAsia="ja-JP"/>
              </w:rPr>
              <w:t xml:space="preserve"> </w:t>
            </w:r>
            <w:r w:rsidR="00E560AC" w:rsidRPr="00BD3574">
              <w:rPr>
                <w:sz w:val="18"/>
                <w:szCs w:val="18"/>
                <w:lang w:val="en-US" w:eastAsia="ja-JP"/>
              </w:rPr>
              <w:t xml:space="preserve">stable </w:t>
            </w:r>
            <w:proofErr w:type="spellStart"/>
            <w:r w:rsidR="00327647" w:rsidRPr="00BD3574">
              <w:rPr>
                <w:sz w:val="18"/>
                <w:szCs w:val="18"/>
                <w:lang w:val="en-US" w:eastAsia="ja-JP"/>
              </w:rPr>
              <w:t>sensorineural</w:t>
            </w:r>
            <w:proofErr w:type="spellEnd"/>
            <w:r w:rsidR="00327647" w:rsidRPr="00BD3574">
              <w:rPr>
                <w:sz w:val="18"/>
                <w:szCs w:val="18"/>
                <w:lang w:val="en-US" w:eastAsia="ja-JP"/>
              </w:rPr>
              <w:t xml:space="preserve"> hearing loss with </w:t>
            </w:r>
            <w:r w:rsidR="00C031FA" w:rsidRPr="00BD3574">
              <w:rPr>
                <w:sz w:val="18"/>
                <w:szCs w:val="18"/>
                <w:lang w:val="en-US" w:eastAsia="ja-JP"/>
              </w:rPr>
              <w:t>outer ear pathology that prevents the use of a conventional hearing aid</w:t>
            </w:r>
            <w:r w:rsidR="00327647" w:rsidRPr="00BD3574">
              <w:rPr>
                <w:sz w:val="18"/>
                <w:szCs w:val="18"/>
                <w:lang w:val="en-US" w:eastAsia="ja-JP"/>
              </w:rPr>
              <w:t xml:space="preserve"> and with:</w:t>
            </w:r>
          </w:p>
          <w:p w14:paraId="3196BC62" w14:textId="77777777" w:rsidR="0086442E" w:rsidRPr="00BD3574" w:rsidRDefault="0086442E" w:rsidP="0086442E">
            <w:pPr>
              <w:pStyle w:val="ListParagraph"/>
              <w:numPr>
                <w:ilvl w:val="0"/>
                <w:numId w:val="6"/>
              </w:numPr>
              <w:spacing w:after="0" w:line="240" w:lineRule="auto"/>
              <w:rPr>
                <w:sz w:val="18"/>
                <w:szCs w:val="18"/>
                <w:lang w:val="en-US"/>
              </w:rPr>
            </w:pPr>
            <w:r w:rsidRPr="00BD3574">
              <w:rPr>
                <w:sz w:val="18"/>
                <w:szCs w:val="18"/>
                <w:lang w:val="en-US"/>
              </w:rPr>
              <w:t xml:space="preserve">a </w:t>
            </w:r>
            <w:r w:rsidRPr="00BD3574">
              <w:rPr>
                <w:sz w:val="18"/>
                <w:szCs w:val="18"/>
                <w:lang w:val="en-US" w:eastAsia="ja-JP"/>
              </w:rPr>
              <w:t>PTA</w:t>
            </w:r>
            <w:r w:rsidRPr="0015222C">
              <w:rPr>
                <w:sz w:val="18"/>
                <w:szCs w:val="18"/>
                <w:vertAlign w:val="subscript"/>
                <w:lang w:val="en-US" w:eastAsia="ja-JP"/>
              </w:rPr>
              <w:t>4</w:t>
            </w:r>
            <w:r w:rsidRPr="00BD3574">
              <w:rPr>
                <w:sz w:val="18"/>
                <w:szCs w:val="18"/>
                <w:lang w:val="en-US" w:eastAsia="ja-JP"/>
              </w:rPr>
              <w:t xml:space="preserve"> below 80 </w:t>
            </w:r>
            <w:proofErr w:type="spellStart"/>
            <w:r w:rsidRPr="00BD3574">
              <w:rPr>
                <w:sz w:val="18"/>
                <w:szCs w:val="18"/>
                <w:lang w:val="en-US" w:eastAsia="ja-JP"/>
              </w:rPr>
              <w:t>dBHL</w:t>
            </w:r>
            <w:proofErr w:type="spellEnd"/>
            <w:r w:rsidRPr="00BD3574">
              <w:rPr>
                <w:sz w:val="18"/>
                <w:szCs w:val="18"/>
                <w:lang w:val="en-US"/>
              </w:rPr>
              <w:t xml:space="preserve"> with one of the following air conduction thresholds:</w:t>
            </w:r>
          </w:p>
          <w:p w14:paraId="7EC5CAB9" w14:textId="77777777" w:rsidR="0086442E" w:rsidRPr="00BD3574" w:rsidRDefault="0086442E" w:rsidP="0086442E">
            <w:pPr>
              <w:pStyle w:val="ListParagraph"/>
              <w:numPr>
                <w:ilvl w:val="1"/>
                <w:numId w:val="6"/>
              </w:numPr>
              <w:tabs>
                <w:tab w:val="left" w:pos="412"/>
              </w:tabs>
              <w:spacing w:after="0" w:line="240" w:lineRule="auto"/>
              <w:rPr>
                <w:sz w:val="18"/>
                <w:szCs w:val="18"/>
                <w:lang w:val="en-US"/>
              </w:rPr>
            </w:pPr>
            <w:r w:rsidRPr="00BD3574">
              <w:rPr>
                <w:sz w:val="18"/>
                <w:szCs w:val="18"/>
                <w:lang w:val="en-US"/>
              </w:rPr>
              <w:t xml:space="preserve">mild hearing loss - </w:t>
            </w:r>
            <w:r w:rsidRPr="00BD3574">
              <w:rPr>
                <w:sz w:val="18"/>
                <w:szCs w:val="18"/>
                <w:lang w:val="en-GB"/>
              </w:rPr>
              <w:t>25 dB ≤ BEHL</w:t>
            </w:r>
            <w:r w:rsidRPr="00BD3574">
              <w:rPr>
                <w:sz w:val="18"/>
                <w:szCs w:val="18"/>
                <w:vertAlign w:val="subscript"/>
                <w:lang w:val="en-GB"/>
              </w:rPr>
              <w:t xml:space="preserve">0.5-4kHz </w:t>
            </w:r>
            <w:r w:rsidRPr="00BD3574">
              <w:rPr>
                <w:sz w:val="18"/>
                <w:szCs w:val="18"/>
                <w:lang w:val="en-GB"/>
              </w:rPr>
              <w:t>&lt; 40 dB; or</w:t>
            </w:r>
          </w:p>
          <w:p w14:paraId="04FF1438" w14:textId="77777777" w:rsidR="0086442E" w:rsidRPr="00BD3574" w:rsidRDefault="0086442E" w:rsidP="0086442E">
            <w:pPr>
              <w:pStyle w:val="ListParagraph"/>
              <w:numPr>
                <w:ilvl w:val="1"/>
                <w:numId w:val="6"/>
              </w:numPr>
              <w:tabs>
                <w:tab w:val="left" w:pos="412"/>
              </w:tabs>
              <w:spacing w:after="0" w:line="240" w:lineRule="auto"/>
              <w:rPr>
                <w:sz w:val="18"/>
                <w:szCs w:val="18"/>
                <w:lang w:val="en-US"/>
              </w:rPr>
            </w:pPr>
            <w:r w:rsidRPr="00BD3574">
              <w:rPr>
                <w:color w:val="222222"/>
                <w:sz w:val="18"/>
                <w:szCs w:val="18"/>
              </w:rPr>
              <w:t>moderate hearing loss - 40 dB ≤ BEHL</w:t>
            </w:r>
            <w:r w:rsidRPr="00BD3574">
              <w:rPr>
                <w:color w:val="222222"/>
                <w:sz w:val="18"/>
                <w:szCs w:val="18"/>
                <w:vertAlign w:val="subscript"/>
              </w:rPr>
              <w:t>0.5–4 kHz</w:t>
            </w:r>
            <w:r w:rsidRPr="00BD3574">
              <w:rPr>
                <w:color w:val="222222"/>
                <w:sz w:val="18"/>
                <w:szCs w:val="18"/>
              </w:rPr>
              <w:t xml:space="preserve"> &lt; 70 dB; or</w:t>
            </w:r>
          </w:p>
          <w:p w14:paraId="48B7694E" w14:textId="77777777" w:rsidR="0086442E" w:rsidRPr="00BD3574" w:rsidRDefault="0086442E" w:rsidP="0086442E">
            <w:pPr>
              <w:pStyle w:val="ListParagraph"/>
              <w:numPr>
                <w:ilvl w:val="1"/>
                <w:numId w:val="6"/>
              </w:numPr>
              <w:tabs>
                <w:tab w:val="left" w:pos="412"/>
              </w:tabs>
              <w:spacing w:after="0" w:line="240" w:lineRule="auto"/>
              <w:rPr>
                <w:sz w:val="18"/>
                <w:szCs w:val="18"/>
                <w:lang w:val="en-US"/>
              </w:rPr>
            </w:pPr>
            <w:r w:rsidRPr="00BD3574">
              <w:rPr>
                <w:color w:val="222222"/>
                <w:sz w:val="18"/>
                <w:szCs w:val="18"/>
              </w:rPr>
              <w:t>severe hearing loss - 70 dB ≤ BEHL</w:t>
            </w:r>
            <w:r w:rsidRPr="00BD3574">
              <w:rPr>
                <w:color w:val="222222"/>
                <w:sz w:val="18"/>
                <w:szCs w:val="18"/>
                <w:vertAlign w:val="subscript"/>
              </w:rPr>
              <w:t>0.5–4 kHz</w:t>
            </w:r>
            <w:r w:rsidRPr="00BD3574">
              <w:rPr>
                <w:color w:val="222222"/>
                <w:sz w:val="18"/>
                <w:szCs w:val="18"/>
              </w:rPr>
              <w:t xml:space="preserve"> &lt; 95 dB; and</w:t>
            </w:r>
          </w:p>
          <w:p w14:paraId="71C62313" w14:textId="77777777" w:rsidR="0086442E" w:rsidRPr="00BD3574" w:rsidRDefault="0086442E" w:rsidP="0086442E">
            <w:pPr>
              <w:pStyle w:val="ListParagraph"/>
              <w:numPr>
                <w:ilvl w:val="0"/>
                <w:numId w:val="6"/>
              </w:numPr>
              <w:spacing w:after="0" w:line="240" w:lineRule="auto"/>
              <w:rPr>
                <w:sz w:val="18"/>
                <w:szCs w:val="18"/>
                <w:lang w:val="en-US" w:eastAsia="ja-JP"/>
              </w:rPr>
            </w:pPr>
            <w:r w:rsidRPr="00BD3574">
              <w:rPr>
                <w:sz w:val="18"/>
                <w:szCs w:val="18"/>
                <w:lang w:val="en-US" w:eastAsia="ja-JP"/>
              </w:rPr>
              <w:t xml:space="preserve">speech perception discrimination of </w:t>
            </w:r>
            <w:r w:rsidRPr="00BD3574">
              <w:rPr>
                <w:rFonts w:ascii="Cambria Math" w:hAnsi="Cambria Math" w:cs="Cambria Math"/>
                <w:sz w:val="18"/>
                <w:szCs w:val="18"/>
                <w:lang w:val="en-US" w:eastAsia="ja-JP"/>
              </w:rPr>
              <w:t>≧</w:t>
            </w:r>
            <w:r w:rsidRPr="00BD3574">
              <w:rPr>
                <w:sz w:val="18"/>
                <w:szCs w:val="18"/>
                <w:lang w:val="en-US" w:eastAsia="ja-JP"/>
              </w:rPr>
              <w:t>65% correct with appropriately amplified sound; and</w:t>
            </w:r>
          </w:p>
          <w:p w14:paraId="3C894B02" w14:textId="6F298FB9" w:rsidR="0026148B" w:rsidRPr="00BD3574" w:rsidRDefault="0026148B" w:rsidP="0061327E">
            <w:pPr>
              <w:pStyle w:val="ListParagraph"/>
              <w:numPr>
                <w:ilvl w:val="0"/>
                <w:numId w:val="6"/>
              </w:numPr>
              <w:spacing w:after="0" w:line="240" w:lineRule="auto"/>
              <w:rPr>
                <w:sz w:val="18"/>
                <w:szCs w:val="18"/>
                <w:lang w:val="en-US" w:eastAsia="ja-JP"/>
              </w:rPr>
            </w:pPr>
            <w:r w:rsidRPr="00BD3574">
              <w:rPr>
                <w:sz w:val="18"/>
                <w:szCs w:val="18"/>
                <w:lang w:val="en-US" w:eastAsia="ja-JP"/>
              </w:rPr>
              <w:t>bilateral</w:t>
            </w:r>
            <w:r w:rsidR="0015222C">
              <w:rPr>
                <w:sz w:val="18"/>
                <w:szCs w:val="18"/>
                <w:lang w:val="en-US" w:eastAsia="ja-JP"/>
              </w:rPr>
              <w:t>,</w:t>
            </w:r>
            <w:r w:rsidRPr="00BD3574">
              <w:rPr>
                <w:sz w:val="18"/>
                <w:szCs w:val="18"/>
                <w:lang w:val="en-US" w:eastAsia="ja-JP"/>
              </w:rPr>
              <w:t xml:space="preserve"> symmetrical</w:t>
            </w:r>
            <w:r w:rsidR="00327647" w:rsidRPr="00BD3574">
              <w:rPr>
                <w:sz w:val="18"/>
                <w:szCs w:val="18"/>
                <w:lang w:val="en-US" w:eastAsia="ja-JP"/>
              </w:rPr>
              <w:t xml:space="preserve"> hearing loss with PTA thresholds in both ears within 20 dbHL</w:t>
            </w:r>
            <w:r w:rsidR="0015222C" w:rsidRPr="0015222C">
              <w:rPr>
                <w:sz w:val="18"/>
                <w:szCs w:val="18"/>
                <w:vertAlign w:val="subscript"/>
                <w:lang w:val="en-US" w:eastAsia="ja-JP"/>
              </w:rPr>
              <w:t>0.5-4 kHz</w:t>
            </w:r>
            <w:r w:rsidR="00327647" w:rsidRPr="00BD3574">
              <w:rPr>
                <w:sz w:val="18"/>
                <w:szCs w:val="18"/>
                <w:lang w:val="en-US" w:eastAsia="ja-JP"/>
              </w:rPr>
              <w:t xml:space="preserve"> of each other</w:t>
            </w:r>
            <w:r w:rsidRPr="00BD3574">
              <w:rPr>
                <w:sz w:val="18"/>
                <w:szCs w:val="18"/>
                <w:lang w:val="en-US" w:eastAsia="ja-JP"/>
              </w:rPr>
              <w:t>; and</w:t>
            </w:r>
          </w:p>
          <w:p w14:paraId="7F3C11FA" w14:textId="4E8044C9" w:rsidR="0086442E" w:rsidRDefault="0086442E" w:rsidP="0061327E">
            <w:pPr>
              <w:pStyle w:val="ListParagraph"/>
              <w:numPr>
                <w:ilvl w:val="0"/>
                <w:numId w:val="6"/>
              </w:numPr>
              <w:spacing w:after="0" w:line="240" w:lineRule="auto"/>
              <w:rPr>
                <w:sz w:val="18"/>
                <w:szCs w:val="18"/>
                <w:lang w:val="en-US" w:eastAsia="ja-JP"/>
              </w:rPr>
            </w:pPr>
            <w:r w:rsidRPr="00BD3574">
              <w:rPr>
                <w:sz w:val="18"/>
                <w:szCs w:val="18"/>
                <w:lang w:val="en-US"/>
              </w:rPr>
              <w:t xml:space="preserve">a normal middle ear (no history of middle ear surgery or of post-adolescent, chronic middle ear infections); and </w:t>
            </w:r>
          </w:p>
          <w:p w14:paraId="6B6818F5" w14:textId="77777777" w:rsidR="00856262" w:rsidRDefault="00856262" w:rsidP="0061327E">
            <w:pPr>
              <w:pStyle w:val="ListParagraph"/>
              <w:numPr>
                <w:ilvl w:val="0"/>
                <w:numId w:val="6"/>
              </w:numPr>
              <w:spacing w:after="0" w:line="240" w:lineRule="auto"/>
              <w:rPr>
                <w:sz w:val="18"/>
                <w:szCs w:val="18"/>
                <w:lang w:val="en-US" w:eastAsia="ja-JP"/>
              </w:rPr>
            </w:pPr>
            <w:r w:rsidRPr="00BD3574">
              <w:rPr>
                <w:sz w:val="18"/>
                <w:szCs w:val="18"/>
                <w:lang w:val="en-US"/>
              </w:rPr>
              <w:t>normal tympanometry</w:t>
            </w:r>
            <w:r>
              <w:rPr>
                <w:sz w:val="18"/>
                <w:szCs w:val="18"/>
                <w:lang w:val="en-US"/>
              </w:rPr>
              <w:t>;</w:t>
            </w:r>
          </w:p>
          <w:p w14:paraId="3B5C3146" w14:textId="16B9B0F7" w:rsidR="0086442E" w:rsidRDefault="00856262" w:rsidP="0061327E">
            <w:pPr>
              <w:pStyle w:val="ListParagraph"/>
              <w:numPr>
                <w:ilvl w:val="0"/>
                <w:numId w:val="6"/>
              </w:numPr>
              <w:spacing w:after="0" w:line="240" w:lineRule="auto"/>
              <w:rPr>
                <w:sz w:val="18"/>
                <w:szCs w:val="18"/>
                <w:lang w:val="en-US" w:eastAsia="ja-JP"/>
              </w:rPr>
            </w:pPr>
            <w:proofErr w:type="gramStart"/>
            <w:r>
              <w:rPr>
                <w:sz w:val="18"/>
                <w:szCs w:val="18"/>
                <w:lang w:val="en-US"/>
              </w:rPr>
              <w:t>on</w:t>
            </w:r>
            <w:proofErr w:type="gramEnd"/>
            <w:r>
              <w:rPr>
                <w:sz w:val="18"/>
                <w:szCs w:val="18"/>
                <w:lang w:val="en-US"/>
              </w:rPr>
              <w:t xml:space="preserve"> </w:t>
            </w:r>
            <w:r w:rsidR="0086442E" w:rsidRPr="00BD3574">
              <w:rPr>
                <w:sz w:val="18"/>
                <w:szCs w:val="18"/>
                <w:lang w:val="en-US"/>
              </w:rPr>
              <w:t>audiometry</w:t>
            </w:r>
            <w:r>
              <w:rPr>
                <w:sz w:val="18"/>
                <w:szCs w:val="18"/>
                <w:lang w:val="en-US"/>
              </w:rPr>
              <w:t>,</w:t>
            </w:r>
            <w:r w:rsidR="0086442E" w:rsidRPr="00BD3574">
              <w:rPr>
                <w:sz w:val="18"/>
                <w:szCs w:val="18"/>
                <w:lang w:val="en-US"/>
              </w:rPr>
              <w:t xml:space="preserve"> the air-bone gap is </w:t>
            </w:r>
            <w:r w:rsidR="0086442E" w:rsidRPr="00BD3574">
              <w:rPr>
                <w:rFonts w:ascii="Cambria Math" w:hAnsi="Cambria Math" w:cs="Cambria Math"/>
                <w:sz w:val="18"/>
                <w:szCs w:val="18"/>
                <w:lang w:val="en-US"/>
              </w:rPr>
              <w:t>≦</w:t>
            </w:r>
            <w:r w:rsidR="0015222C">
              <w:rPr>
                <w:sz w:val="18"/>
                <w:szCs w:val="18"/>
                <w:lang w:val="en-US"/>
              </w:rPr>
              <w:t>10 dBHL</w:t>
            </w:r>
            <w:r w:rsidR="0015222C" w:rsidRPr="0015222C">
              <w:rPr>
                <w:sz w:val="18"/>
                <w:szCs w:val="18"/>
                <w:vertAlign w:val="subscript"/>
                <w:lang w:val="en-US"/>
              </w:rPr>
              <w:t>0.5</w:t>
            </w:r>
            <w:r w:rsidR="0015222C">
              <w:rPr>
                <w:sz w:val="18"/>
                <w:szCs w:val="18"/>
                <w:vertAlign w:val="subscript"/>
                <w:lang w:val="en-US"/>
              </w:rPr>
              <w:t>-</w:t>
            </w:r>
            <w:r w:rsidR="0015222C" w:rsidRPr="0015222C">
              <w:rPr>
                <w:sz w:val="18"/>
                <w:szCs w:val="18"/>
                <w:vertAlign w:val="subscript"/>
                <w:lang w:val="en-US"/>
              </w:rPr>
              <w:t>4 kHz</w:t>
            </w:r>
            <w:r w:rsidR="0015222C" w:rsidRPr="00BD3574">
              <w:rPr>
                <w:sz w:val="18"/>
                <w:szCs w:val="18"/>
                <w:lang w:val="en-US"/>
              </w:rPr>
              <w:t xml:space="preserve"> </w:t>
            </w:r>
            <w:r w:rsidR="0086442E" w:rsidRPr="00BD3574">
              <w:rPr>
                <w:sz w:val="18"/>
                <w:szCs w:val="18"/>
                <w:lang w:val="en-US"/>
              </w:rPr>
              <w:t>at two or more frequencies.</w:t>
            </w:r>
          </w:p>
          <w:p w14:paraId="6B4C5308" w14:textId="5451BB4B" w:rsidR="0026148B" w:rsidRPr="00BD3574" w:rsidRDefault="0026148B" w:rsidP="0061327E">
            <w:pPr>
              <w:pStyle w:val="ListParagraph"/>
              <w:numPr>
                <w:ilvl w:val="0"/>
                <w:numId w:val="6"/>
              </w:numPr>
              <w:spacing w:after="0" w:line="240" w:lineRule="auto"/>
              <w:rPr>
                <w:sz w:val="18"/>
                <w:szCs w:val="18"/>
                <w:lang w:val="en-US"/>
              </w:rPr>
            </w:pPr>
            <w:proofErr w:type="gramStart"/>
            <w:r w:rsidRPr="00BD3574">
              <w:rPr>
                <w:sz w:val="18"/>
                <w:szCs w:val="18"/>
                <w:lang w:val="en-US"/>
              </w:rPr>
              <w:t>no</w:t>
            </w:r>
            <w:proofErr w:type="gramEnd"/>
            <w:r w:rsidRPr="00BD3574">
              <w:rPr>
                <w:sz w:val="18"/>
                <w:szCs w:val="18"/>
                <w:lang w:val="en-US"/>
              </w:rPr>
              <w:t xml:space="preserve"> history of </w:t>
            </w:r>
            <w:r w:rsidR="00327647" w:rsidRPr="00BD3574">
              <w:rPr>
                <w:sz w:val="18"/>
                <w:szCs w:val="18"/>
                <w:lang w:val="en-US"/>
              </w:rPr>
              <w:t xml:space="preserve">other </w:t>
            </w:r>
            <w:r w:rsidRPr="00BD3574">
              <w:rPr>
                <w:sz w:val="18"/>
                <w:szCs w:val="18"/>
                <w:lang w:val="en-US"/>
              </w:rPr>
              <w:t>inner ear disorders</w:t>
            </w:r>
            <w:r w:rsidR="00327647" w:rsidRPr="00BD3574">
              <w:rPr>
                <w:sz w:val="18"/>
                <w:szCs w:val="18"/>
                <w:lang w:val="en-US"/>
              </w:rPr>
              <w:t xml:space="preserve"> such as Meniere’s disease</w:t>
            </w:r>
            <w:r w:rsidR="0086442E">
              <w:rPr>
                <w:sz w:val="18"/>
                <w:szCs w:val="18"/>
                <w:lang w:val="en-US"/>
              </w:rPr>
              <w:t>.</w:t>
            </w:r>
          </w:p>
          <w:p w14:paraId="089DC903" w14:textId="0039CCC5" w:rsidR="000D5CF9" w:rsidRPr="00BD3574" w:rsidRDefault="00C0702F" w:rsidP="009B59B7">
            <w:pPr>
              <w:spacing w:after="120" w:line="240" w:lineRule="auto"/>
              <w:rPr>
                <w:sz w:val="18"/>
                <w:szCs w:val="18"/>
                <w:lang w:val="en-US" w:eastAsia="ja-JP"/>
              </w:rPr>
            </w:pPr>
            <w:r w:rsidRPr="00BD3574">
              <w:rPr>
                <w:sz w:val="18"/>
                <w:szCs w:val="18"/>
                <w:lang w:val="en-US" w:eastAsia="ja-JP"/>
              </w:rPr>
              <w:t>(</w:t>
            </w:r>
            <w:proofErr w:type="spellStart"/>
            <w:r w:rsidRPr="00BD3574">
              <w:rPr>
                <w:sz w:val="18"/>
                <w:szCs w:val="18"/>
                <w:lang w:val="en-US" w:eastAsia="ja-JP"/>
              </w:rPr>
              <w:t>Anaes</w:t>
            </w:r>
            <w:proofErr w:type="spellEnd"/>
            <w:r w:rsidRPr="00BD3574">
              <w:rPr>
                <w:sz w:val="18"/>
                <w:szCs w:val="18"/>
                <w:lang w:val="en-US" w:eastAsia="ja-JP"/>
              </w:rPr>
              <w:t>)</w:t>
            </w:r>
          </w:p>
          <w:p w14:paraId="05135E6B" w14:textId="1BE37630" w:rsidR="00FB3F8A" w:rsidRPr="00BD3574" w:rsidRDefault="00FB3F8A" w:rsidP="009B59B7">
            <w:pPr>
              <w:spacing w:after="120" w:line="240" w:lineRule="auto"/>
              <w:rPr>
                <w:sz w:val="18"/>
                <w:szCs w:val="18"/>
                <w:lang w:val="en-US" w:eastAsia="ja-JP"/>
              </w:rPr>
            </w:pPr>
            <w:r w:rsidRPr="00BD3574">
              <w:rPr>
                <w:sz w:val="18"/>
                <w:szCs w:val="18"/>
                <w:lang w:val="en-US" w:eastAsia="ja-JP"/>
              </w:rPr>
              <w:t xml:space="preserve">Fee: $1,876.59 (based on </w:t>
            </w:r>
            <w:proofErr w:type="spellStart"/>
            <w:r w:rsidRPr="00BD3574">
              <w:rPr>
                <w:sz w:val="18"/>
                <w:szCs w:val="18"/>
                <w:lang w:val="en-US" w:eastAsia="ja-JP"/>
              </w:rPr>
              <w:t>mastoidectomy</w:t>
            </w:r>
            <w:proofErr w:type="spellEnd"/>
            <w:r w:rsidRPr="00BD3574">
              <w:rPr>
                <w:sz w:val="18"/>
                <w:szCs w:val="18"/>
                <w:lang w:val="en-US" w:eastAsia="ja-JP"/>
              </w:rPr>
              <w:t xml:space="preserve"> item).</w:t>
            </w:r>
          </w:p>
        </w:tc>
      </w:tr>
    </w:tbl>
    <w:p w14:paraId="2C498403" w14:textId="4A20EFBE" w:rsidR="00FB3F8A" w:rsidRDefault="00FB3F8A" w:rsidP="009E6547">
      <w:pPr>
        <w:spacing w:before="240"/>
      </w:pPr>
      <w:r>
        <w:t xml:space="preserve">A separate listing </w:t>
      </w:r>
      <w:r w:rsidR="00041927">
        <w:t>is</w:t>
      </w:r>
      <w:r>
        <w:t xml:space="preserve"> </w:t>
      </w:r>
      <w:r w:rsidR="008E1ADE">
        <w:t>proposed</w:t>
      </w:r>
      <w:r>
        <w:t xml:space="preserve"> for </w:t>
      </w:r>
      <w:proofErr w:type="spellStart"/>
      <w:r>
        <w:t>explantation</w:t>
      </w:r>
      <w:proofErr w:type="spellEnd"/>
      <w:r>
        <w:t xml:space="preserve"> and revision surgery for MEI.</w:t>
      </w:r>
    </w:p>
    <w:p w14:paraId="45F5A740" w14:textId="45BED1F1" w:rsidR="00D81337" w:rsidRPr="00A34E9C" w:rsidRDefault="00D81337" w:rsidP="00BD3574">
      <w:pPr>
        <w:pStyle w:val="Caption"/>
        <w:spacing w:after="0"/>
      </w:pPr>
      <w:r w:rsidRPr="000B465F">
        <w:t xml:space="preserve">Table </w:t>
      </w:r>
      <w:r w:rsidR="00707076">
        <w:rPr>
          <w:noProof/>
        </w:rPr>
        <w:t>7</w:t>
      </w:r>
      <w:r w:rsidRPr="000B465F">
        <w:t>:</w:t>
      </w:r>
      <w:r>
        <w:t xml:space="preserve">  </w:t>
      </w:r>
      <w:r w:rsidRPr="00053F1A">
        <w:t xml:space="preserve">Proposed MBS item descriptor for MIDDLE EAR IMPLANT, </w:t>
      </w:r>
      <w:r w:rsidR="000B465F">
        <w:t xml:space="preserve">revision or </w:t>
      </w:r>
      <w:proofErr w:type="spellStart"/>
      <w:r w:rsidR="000B465F">
        <w:t>explantation</w:t>
      </w:r>
      <w:proofErr w:type="spellEnd"/>
      <w:r w:rsidR="000B465F">
        <w:t xml:space="preserve"> surgery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D81337" w:rsidRPr="00BD3574" w14:paraId="28FA9D9C" w14:textId="77777777" w:rsidTr="0096595F">
        <w:tc>
          <w:tcPr>
            <w:tcW w:w="9134" w:type="dxa"/>
          </w:tcPr>
          <w:p w14:paraId="7C1E1438" w14:textId="77777777" w:rsidR="00D81337" w:rsidRPr="00BD3574" w:rsidRDefault="00D81337" w:rsidP="0096595F">
            <w:pPr>
              <w:spacing w:after="120" w:line="240" w:lineRule="auto"/>
              <w:jc w:val="right"/>
              <w:rPr>
                <w:sz w:val="18"/>
                <w:szCs w:val="18"/>
                <w:lang w:eastAsia="ja-JP"/>
              </w:rPr>
            </w:pPr>
            <w:r w:rsidRPr="00BD3574">
              <w:rPr>
                <w:sz w:val="18"/>
                <w:szCs w:val="18"/>
                <w:lang w:eastAsia="ja-JP"/>
              </w:rPr>
              <w:t>Category 3 – Therapeutic Procedures</w:t>
            </w:r>
          </w:p>
        </w:tc>
      </w:tr>
      <w:tr w:rsidR="00D81337" w:rsidRPr="00BD3574" w14:paraId="2BE32B79" w14:textId="77777777" w:rsidTr="0096595F">
        <w:tc>
          <w:tcPr>
            <w:tcW w:w="9134" w:type="dxa"/>
          </w:tcPr>
          <w:p w14:paraId="317D277D" w14:textId="77777777" w:rsidR="00D81337" w:rsidRPr="00BD3574" w:rsidRDefault="00D81337" w:rsidP="0096595F">
            <w:pPr>
              <w:spacing w:after="120" w:line="240" w:lineRule="auto"/>
              <w:rPr>
                <w:sz w:val="18"/>
                <w:szCs w:val="18"/>
                <w:lang w:val="en-US" w:eastAsia="ja-JP"/>
              </w:rPr>
            </w:pPr>
            <w:r w:rsidRPr="00BD3574">
              <w:rPr>
                <w:sz w:val="18"/>
                <w:szCs w:val="18"/>
                <w:lang w:val="en-US" w:eastAsia="ja-JP"/>
              </w:rPr>
              <w:t>MBS [item number]</w:t>
            </w:r>
          </w:p>
          <w:p w14:paraId="2960BAA2" w14:textId="3998BBF9" w:rsidR="00D81337" w:rsidRPr="00BD3574" w:rsidRDefault="00D81337" w:rsidP="0096595F">
            <w:pPr>
              <w:spacing w:after="120" w:line="240" w:lineRule="auto"/>
              <w:rPr>
                <w:sz w:val="18"/>
                <w:szCs w:val="18"/>
                <w:lang w:val="en-US" w:eastAsia="ja-JP"/>
              </w:rPr>
            </w:pPr>
            <w:r w:rsidRPr="00BD3574">
              <w:rPr>
                <w:sz w:val="18"/>
                <w:szCs w:val="18"/>
                <w:lang w:val="en-US" w:eastAsia="ja-JP"/>
              </w:rPr>
              <w:t xml:space="preserve">MIDDLE EAR IMPLANT, </w:t>
            </w:r>
            <w:r w:rsidR="00FD1B52" w:rsidRPr="00BD3574">
              <w:rPr>
                <w:sz w:val="18"/>
                <w:szCs w:val="18"/>
                <w:lang w:val="en-US" w:eastAsia="ja-JP"/>
              </w:rPr>
              <w:t xml:space="preserve">partially implantable, </w:t>
            </w:r>
            <w:r w:rsidR="005138F5" w:rsidRPr="00BD3574">
              <w:rPr>
                <w:sz w:val="18"/>
                <w:szCs w:val="18"/>
                <w:lang w:val="en-US" w:eastAsia="ja-JP"/>
              </w:rPr>
              <w:t xml:space="preserve">revision or </w:t>
            </w:r>
            <w:proofErr w:type="spellStart"/>
            <w:r w:rsidR="005138F5" w:rsidRPr="00BD3574">
              <w:rPr>
                <w:sz w:val="18"/>
                <w:szCs w:val="18"/>
                <w:lang w:val="en-US" w:eastAsia="ja-JP"/>
              </w:rPr>
              <w:t>explantation</w:t>
            </w:r>
            <w:proofErr w:type="spellEnd"/>
            <w:r w:rsidRPr="00BD3574">
              <w:rPr>
                <w:sz w:val="18"/>
                <w:szCs w:val="18"/>
                <w:lang w:val="en-US" w:eastAsia="ja-JP"/>
              </w:rPr>
              <w:t xml:space="preserve"> of.</w:t>
            </w:r>
            <w:r w:rsidR="000B465F" w:rsidRPr="00BD3574">
              <w:rPr>
                <w:sz w:val="18"/>
                <w:szCs w:val="18"/>
                <w:lang w:val="en-US" w:eastAsia="ja-JP"/>
              </w:rPr>
              <w:t xml:space="preserve">  (</w:t>
            </w:r>
            <w:proofErr w:type="spellStart"/>
            <w:r w:rsidR="000B465F" w:rsidRPr="00BD3574">
              <w:rPr>
                <w:sz w:val="18"/>
                <w:szCs w:val="18"/>
                <w:lang w:val="en-US" w:eastAsia="ja-JP"/>
              </w:rPr>
              <w:t>Anaes</w:t>
            </w:r>
            <w:proofErr w:type="spellEnd"/>
            <w:r w:rsidR="000B465F" w:rsidRPr="00BD3574">
              <w:rPr>
                <w:sz w:val="18"/>
                <w:szCs w:val="18"/>
                <w:lang w:val="en-US" w:eastAsia="ja-JP"/>
              </w:rPr>
              <w:t>)</w:t>
            </w:r>
          </w:p>
          <w:p w14:paraId="7C06CC93" w14:textId="6F398243" w:rsidR="00D81337" w:rsidRPr="00BD3574" w:rsidRDefault="00D81337" w:rsidP="0096595F">
            <w:pPr>
              <w:spacing w:after="120" w:line="240" w:lineRule="auto"/>
              <w:rPr>
                <w:sz w:val="18"/>
                <w:szCs w:val="18"/>
                <w:lang w:val="en-US" w:eastAsia="ja-JP"/>
              </w:rPr>
            </w:pPr>
            <w:r w:rsidRPr="00BD3574">
              <w:rPr>
                <w:sz w:val="18"/>
                <w:szCs w:val="18"/>
                <w:lang w:val="en-US" w:eastAsia="ja-JP"/>
              </w:rPr>
              <w:t>Fee: $TBA</w:t>
            </w:r>
            <w:r w:rsidR="000B465F" w:rsidRPr="00BD3574">
              <w:rPr>
                <w:sz w:val="18"/>
                <w:szCs w:val="18"/>
                <w:lang w:val="en-US" w:eastAsia="ja-JP"/>
              </w:rPr>
              <w:t>.</w:t>
            </w:r>
          </w:p>
        </w:tc>
      </w:tr>
    </w:tbl>
    <w:p w14:paraId="1DDA0698" w14:textId="053C21E7" w:rsidR="009E6547" w:rsidRDefault="009E6547">
      <w:pPr>
        <w:spacing w:after="0" w:line="240" w:lineRule="auto"/>
        <w:rPr>
          <w:b/>
          <w:color w:val="215868"/>
          <w:szCs w:val="28"/>
          <w:lang w:val="en-GB" w:eastAsia="ja-JP"/>
        </w:rPr>
      </w:pPr>
    </w:p>
    <w:p w14:paraId="13257E81" w14:textId="352D170C" w:rsidR="00C83F6C" w:rsidRDefault="000D5CF9" w:rsidP="005503A3">
      <w:pPr>
        <w:pStyle w:val="Heading3"/>
        <w:rPr>
          <w:highlight w:val="yellow"/>
        </w:rPr>
      </w:pPr>
      <w:bookmarkStart w:id="33" w:name="_Toc398117468"/>
      <w:r w:rsidRPr="00A34E9C">
        <w:t>Clinical place for proposed interventio</w:t>
      </w:r>
      <w:r w:rsidR="00C83F6C">
        <w:t>n</w:t>
      </w:r>
      <w:bookmarkEnd w:id="33"/>
    </w:p>
    <w:p w14:paraId="720FD0EB" w14:textId="03D0859C" w:rsidR="00041927" w:rsidRDefault="0066219F" w:rsidP="009D0462">
      <w:pPr>
        <w:spacing w:after="0"/>
      </w:pPr>
      <w:r>
        <w:t>The proposed population for the intervention</w:t>
      </w:r>
      <w:r w:rsidR="009E6547">
        <w:t xml:space="preserve"> are people with </w:t>
      </w:r>
      <w:proofErr w:type="spellStart"/>
      <w:r w:rsidR="00327647">
        <w:t>sensorineural</w:t>
      </w:r>
      <w:proofErr w:type="spellEnd"/>
      <w:r w:rsidR="00327647">
        <w:t xml:space="preserve"> hearing loss who have </w:t>
      </w:r>
      <w:r w:rsidR="00327647" w:rsidRPr="009E6547">
        <w:rPr>
          <w:lang w:val="en-US"/>
        </w:rPr>
        <w:t xml:space="preserve">outer ear pathology that prevents the use of conventional hearing aids </w:t>
      </w:r>
      <w:r w:rsidR="009E6547">
        <w:t xml:space="preserve">who meet </w:t>
      </w:r>
      <w:r w:rsidR="009E6547" w:rsidRPr="009E6547">
        <w:rPr>
          <w:b/>
        </w:rPr>
        <w:t>all</w:t>
      </w:r>
      <w:r w:rsidR="009E6547">
        <w:t xml:space="preserve"> of the criteria</w:t>
      </w:r>
      <w:r w:rsidR="00041927">
        <w:t xml:space="preserve"> listed </w:t>
      </w:r>
      <w:r w:rsidR="00707076">
        <w:t>in the PICO</w:t>
      </w:r>
      <w:r w:rsidR="00041927">
        <w:t>.</w:t>
      </w:r>
    </w:p>
    <w:p w14:paraId="4EA997FA" w14:textId="6D7BC049" w:rsidR="00A461B8" w:rsidRDefault="00A461B8" w:rsidP="009D0462">
      <w:pPr>
        <w:spacing w:before="240"/>
      </w:pPr>
      <w:r w:rsidRPr="00A461B8">
        <w:t xml:space="preserve">The clinical management algorithm proposed by the applicant is shown </w:t>
      </w:r>
      <w:r w:rsidR="0066219F">
        <w:t>in</w:t>
      </w:r>
      <w:r w:rsidR="00473655">
        <w:t xml:space="preserve"> Figure 4</w:t>
      </w:r>
      <w:r w:rsidR="0066219F">
        <w:t>.</w:t>
      </w:r>
    </w:p>
    <w:p w14:paraId="44012888" w14:textId="77777777" w:rsidR="00041927" w:rsidRDefault="00041927">
      <w:r>
        <w:br w:type="page"/>
      </w:r>
    </w:p>
    <w:p w14:paraId="3F897059" w14:textId="55AE5022" w:rsidR="00707076" w:rsidRPr="00E52B6E" w:rsidRDefault="00707076" w:rsidP="00E52B6E">
      <w:pPr>
        <w:pStyle w:val="Caption"/>
        <w:keepNext/>
        <w:spacing w:after="0"/>
      </w:pPr>
      <w:r w:rsidRPr="00E52B6E">
        <w:lastRenderedPageBreak/>
        <w:t xml:space="preserve">Figure </w:t>
      </w:r>
      <w:r w:rsidR="00473655">
        <w:rPr>
          <w:noProof/>
        </w:rPr>
        <w:t>4</w:t>
      </w:r>
      <w:r w:rsidR="00E52B6E" w:rsidRPr="00E52B6E">
        <w:t>: Clinical management algorithm</w:t>
      </w:r>
    </w:p>
    <w:p w14:paraId="008ED825" w14:textId="342B40F8" w:rsidR="00F1291B" w:rsidRDefault="00F1291B" w:rsidP="005503A3">
      <w:pPr>
        <w:pStyle w:val="Heading2"/>
      </w:pPr>
      <w:bookmarkStart w:id="34" w:name="_Toc398117469"/>
      <w:r>
        <w:rPr>
          <w:noProof/>
        </w:rPr>
        <w:drawing>
          <wp:inline distT="0" distB="0" distL="0" distR="0" wp14:anchorId="7A6826BE" wp14:editId="393667CD">
            <wp:extent cx="5171400" cy="6223000"/>
            <wp:effectExtent l="0" t="0" r="0" b="6350"/>
            <wp:docPr id="4" name="Picture 4" title="Figure 4: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5- Image1.gif"/>
                    <pic:cNvPicPr/>
                  </pic:nvPicPr>
                  <pic:blipFill>
                    <a:blip r:embed="rId13">
                      <a:extLst>
                        <a:ext uri="{28A0092B-C50C-407E-A947-70E740481C1C}">
                          <a14:useLocalDpi xmlns:a14="http://schemas.microsoft.com/office/drawing/2010/main" val="0"/>
                        </a:ext>
                      </a:extLst>
                    </a:blip>
                    <a:stretch>
                      <a:fillRect/>
                    </a:stretch>
                  </pic:blipFill>
                  <pic:spPr>
                    <a:xfrm>
                      <a:off x="0" y="0"/>
                      <a:ext cx="5180743" cy="6234243"/>
                    </a:xfrm>
                    <a:prstGeom prst="rect">
                      <a:avLst/>
                    </a:prstGeom>
                  </pic:spPr>
                </pic:pic>
              </a:graphicData>
            </a:graphic>
          </wp:inline>
        </w:drawing>
      </w:r>
    </w:p>
    <w:p w14:paraId="401C32D1" w14:textId="77777777" w:rsidR="000D5CF9" w:rsidRPr="00A34E9C" w:rsidRDefault="000D5CF9" w:rsidP="005503A3">
      <w:pPr>
        <w:pStyle w:val="Heading2"/>
      </w:pPr>
      <w:r w:rsidRPr="00A34E9C">
        <w:t>Comparator</w:t>
      </w:r>
      <w:bookmarkEnd w:id="34"/>
    </w:p>
    <w:p w14:paraId="441C01D4" w14:textId="31F43F1B" w:rsidR="00C454AD" w:rsidRDefault="0094746B" w:rsidP="009D0462">
      <w:r>
        <w:t>The appropriate comparator</w:t>
      </w:r>
      <w:r w:rsidR="007273DF">
        <w:t xml:space="preserve"> is </w:t>
      </w:r>
      <w:r w:rsidR="002F20CB">
        <w:t>no treatment</w:t>
      </w:r>
      <w:r w:rsidR="00840E8C">
        <w:t>.</w:t>
      </w:r>
    </w:p>
    <w:p w14:paraId="3CA38E69" w14:textId="77777777" w:rsidR="000D5CF9" w:rsidRPr="00A34E9C" w:rsidRDefault="000D5CF9" w:rsidP="005503A3">
      <w:pPr>
        <w:pStyle w:val="Heading2"/>
      </w:pPr>
      <w:bookmarkStart w:id="35" w:name="_Toc398117470"/>
      <w:r w:rsidRPr="00A34E9C">
        <w:t>Clinical claim</w:t>
      </w:r>
      <w:bookmarkEnd w:id="35"/>
    </w:p>
    <w:p w14:paraId="68AB6EB1" w14:textId="77777777" w:rsidR="009B2484" w:rsidRDefault="00B90918" w:rsidP="00041927">
      <w:pPr>
        <w:spacing w:after="0"/>
      </w:pPr>
      <w:r w:rsidRPr="00B90918">
        <w:t xml:space="preserve">The </w:t>
      </w:r>
      <w:r w:rsidR="00E01740">
        <w:t>clinical claim</w:t>
      </w:r>
      <w:r w:rsidR="007273DF">
        <w:t>s</w:t>
      </w:r>
      <w:r>
        <w:t xml:space="preserve"> </w:t>
      </w:r>
      <w:r w:rsidR="009B2484">
        <w:t>are:</w:t>
      </w:r>
    </w:p>
    <w:p w14:paraId="79E780EF" w14:textId="3DB476E9" w:rsidR="00295F48" w:rsidRPr="00295F48" w:rsidRDefault="009B2484" w:rsidP="00041927">
      <w:pPr>
        <w:pStyle w:val="ListParagraph"/>
        <w:numPr>
          <w:ilvl w:val="0"/>
          <w:numId w:val="14"/>
        </w:numPr>
      </w:pPr>
      <w:r>
        <w:t>Is</w:t>
      </w:r>
      <w:r w:rsidR="007273DF">
        <w:t xml:space="preserve"> the partially implantable</w:t>
      </w:r>
      <w:r w:rsidR="00B90918">
        <w:t xml:space="preserve"> MEI</w:t>
      </w:r>
      <w:r>
        <w:t xml:space="preserve"> </w:t>
      </w:r>
      <w:r w:rsidR="00E01740" w:rsidRPr="009B2484">
        <w:rPr>
          <w:b/>
          <w:lang w:val="en-US"/>
        </w:rPr>
        <w:t xml:space="preserve">superior </w:t>
      </w:r>
      <w:r>
        <w:rPr>
          <w:b/>
          <w:lang w:val="en-US"/>
        </w:rPr>
        <w:t xml:space="preserve">in </w:t>
      </w:r>
      <w:r w:rsidR="00E01740" w:rsidRPr="009B2484">
        <w:rPr>
          <w:b/>
          <w:lang w:val="en-US"/>
        </w:rPr>
        <w:t>effectiveness</w:t>
      </w:r>
      <w:r w:rsidR="00E01740" w:rsidRPr="009B2484">
        <w:rPr>
          <w:lang w:val="en-US"/>
        </w:rPr>
        <w:t xml:space="preserve"> compared to </w:t>
      </w:r>
      <w:r w:rsidR="007A1A5B" w:rsidRPr="009B2484">
        <w:rPr>
          <w:lang w:val="en-US"/>
        </w:rPr>
        <w:t xml:space="preserve">no </w:t>
      </w:r>
      <w:proofErr w:type="gramStart"/>
      <w:r w:rsidR="007A1A5B" w:rsidRPr="009B2484">
        <w:rPr>
          <w:lang w:val="en-US"/>
        </w:rPr>
        <w:t>treatment</w:t>
      </w:r>
      <w:r w:rsidR="00E01740" w:rsidRPr="009B2484">
        <w:rPr>
          <w:lang w:val="en-US"/>
        </w:rPr>
        <w:t>.</w:t>
      </w:r>
      <w:proofErr w:type="gramEnd"/>
    </w:p>
    <w:p w14:paraId="25EA35DC" w14:textId="2A1A24FC" w:rsidR="00295F48" w:rsidRPr="00295F48" w:rsidRDefault="009B2484" w:rsidP="00041927">
      <w:pPr>
        <w:pStyle w:val="ListParagraph"/>
        <w:numPr>
          <w:ilvl w:val="0"/>
          <w:numId w:val="14"/>
        </w:numPr>
      </w:pPr>
      <w:r>
        <w:t xml:space="preserve">Is the partially implantable MEI </w:t>
      </w:r>
      <w:r w:rsidR="00FF0D33">
        <w:rPr>
          <w:b/>
          <w:lang w:val="en-US"/>
        </w:rPr>
        <w:t xml:space="preserve">as safe as other comparable </w:t>
      </w:r>
      <w:proofErr w:type="gramStart"/>
      <w:r w:rsidR="00FF0D33">
        <w:rPr>
          <w:b/>
          <w:lang w:val="en-US"/>
        </w:rPr>
        <w:t>procedures</w:t>
      </w:r>
      <w:r w:rsidR="00295F48" w:rsidRPr="00295F48">
        <w:rPr>
          <w:lang w:val="en-US"/>
        </w:rPr>
        <w:t>.</w:t>
      </w:r>
      <w:proofErr w:type="gramEnd"/>
    </w:p>
    <w:p w14:paraId="192E9456" w14:textId="2B365B06" w:rsidR="007273DF" w:rsidRDefault="007273DF" w:rsidP="009D0462">
      <w:r>
        <w:t>A cost effectiveness analysis is appropriate.</w:t>
      </w:r>
    </w:p>
    <w:p w14:paraId="5B83AAA1" w14:textId="77777777" w:rsidR="00E52B6E" w:rsidRDefault="00E52B6E" w:rsidP="00DD3B64">
      <w:pPr>
        <w:pStyle w:val="Caption"/>
        <w:spacing w:after="0"/>
      </w:pPr>
      <w:bookmarkStart w:id="36" w:name="_Ref283288109"/>
    </w:p>
    <w:p w14:paraId="7EE24C03" w14:textId="11D96CAE" w:rsidR="000D5CF9" w:rsidRDefault="00C04196" w:rsidP="00DD3B64">
      <w:pPr>
        <w:pStyle w:val="Caption"/>
        <w:spacing w:after="0"/>
      </w:pPr>
      <w:r>
        <w:lastRenderedPageBreak/>
        <w:t xml:space="preserve">Table </w:t>
      </w:r>
      <w:r w:rsidR="00707076">
        <w:rPr>
          <w:noProof/>
        </w:rPr>
        <w:t>8</w:t>
      </w:r>
      <w:r>
        <w:t xml:space="preserve">:  </w:t>
      </w:r>
      <w:r w:rsidRPr="00C27C6B">
        <w:t>Classification of an intervention for determination of economic evaluation to be presented</w:t>
      </w:r>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671"/>
        <w:gridCol w:w="1085"/>
        <w:gridCol w:w="1583"/>
        <w:gridCol w:w="977"/>
        <w:gridCol w:w="2369"/>
        <w:gridCol w:w="1548"/>
        <w:gridCol w:w="907"/>
      </w:tblGrid>
      <w:tr w:rsidR="000D5CF9" w:rsidRPr="00383800" w14:paraId="209DAF69" w14:textId="77777777" w:rsidTr="00AA5FBF">
        <w:tc>
          <w:tcPr>
            <w:tcW w:w="1756" w:type="dxa"/>
            <w:gridSpan w:val="2"/>
            <w:vMerge w:val="restart"/>
          </w:tcPr>
          <w:p w14:paraId="4A8B05DA" w14:textId="77777777" w:rsidR="000D5CF9" w:rsidRPr="00383800" w:rsidRDefault="000D5CF9" w:rsidP="00AA5FBF">
            <w:pPr>
              <w:keepNext/>
              <w:tabs>
                <w:tab w:val="left" w:pos="2835"/>
              </w:tabs>
              <w:spacing w:after="0" w:line="240" w:lineRule="auto"/>
              <w:rPr>
                <w:sz w:val="18"/>
                <w:szCs w:val="18"/>
                <w:lang w:val="en-GB" w:eastAsia="ja-JP"/>
              </w:rPr>
            </w:pPr>
          </w:p>
        </w:tc>
        <w:tc>
          <w:tcPr>
            <w:tcW w:w="7384" w:type="dxa"/>
            <w:gridSpan w:val="5"/>
          </w:tcPr>
          <w:p w14:paraId="526C524A" w14:textId="77777777" w:rsidR="000D5CF9" w:rsidRPr="00383800" w:rsidRDefault="000D5CF9" w:rsidP="00AA5FBF">
            <w:pPr>
              <w:keepNext/>
              <w:tabs>
                <w:tab w:val="left" w:pos="2835"/>
              </w:tabs>
              <w:spacing w:after="0" w:line="240" w:lineRule="auto"/>
              <w:jc w:val="center"/>
              <w:rPr>
                <w:b/>
                <w:sz w:val="18"/>
                <w:szCs w:val="18"/>
                <w:lang w:val="en-GB" w:eastAsia="ja-JP"/>
              </w:rPr>
            </w:pPr>
            <w:r w:rsidRPr="00383800">
              <w:rPr>
                <w:b/>
                <w:sz w:val="18"/>
                <w:szCs w:val="18"/>
                <w:lang w:val="en-GB" w:eastAsia="ja-JP"/>
              </w:rPr>
              <w:t>Comparative effectiveness versus comparator</w:t>
            </w:r>
          </w:p>
        </w:tc>
      </w:tr>
      <w:tr w:rsidR="000D5CF9" w:rsidRPr="00383800" w14:paraId="12EE3768" w14:textId="77777777" w:rsidTr="00AA5FBF">
        <w:tc>
          <w:tcPr>
            <w:tcW w:w="1756" w:type="dxa"/>
            <w:gridSpan w:val="2"/>
            <w:vMerge/>
          </w:tcPr>
          <w:p w14:paraId="5C5F1068" w14:textId="77777777" w:rsidR="000D5CF9" w:rsidRPr="00383800" w:rsidRDefault="000D5CF9" w:rsidP="00AA5FBF">
            <w:pPr>
              <w:keepNext/>
              <w:tabs>
                <w:tab w:val="left" w:pos="2835"/>
              </w:tabs>
              <w:spacing w:after="0" w:line="240" w:lineRule="auto"/>
              <w:rPr>
                <w:sz w:val="18"/>
                <w:szCs w:val="18"/>
                <w:lang w:val="en-GB" w:eastAsia="ja-JP"/>
              </w:rPr>
            </w:pPr>
          </w:p>
        </w:tc>
        <w:tc>
          <w:tcPr>
            <w:tcW w:w="2560" w:type="dxa"/>
            <w:gridSpan w:val="2"/>
            <w:vAlign w:val="center"/>
          </w:tcPr>
          <w:p w14:paraId="460547A3" w14:textId="77777777" w:rsidR="000D5CF9" w:rsidRPr="00383800" w:rsidRDefault="000D5CF9" w:rsidP="00AA5FBF">
            <w:pPr>
              <w:keepNext/>
              <w:tabs>
                <w:tab w:val="left" w:pos="2835"/>
              </w:tabs>
              <w:spacing w:after="0" w:line="240" w:lineRule="auto"/>
              <w:jc w:val="center"/>
              <w:rPr>
                <w:sz w:val="18"/>
                <w:szCs w:val="18"/>
                <w:u w:val="single"/>
                <w:lang w:val="en-GB" w:eastAsia="ja-JP"/>
              </w:rPr>
            </w:pPr>
            <w:r w:rsidRPr="00383800">
              <w:rPr>
                <w:sz w:val="18"/>
                <w:szCs w:val="18"/>
                <w:u w:val="single"/>
                <w:lang w:val="en-GB" w:eastAsia="ja-JP"/>
              </w:rPr>
              <w:t>Superior</w:t>
            </w:r>
          </w:p>
        </w:tc>
        <w:tc>
          <w:tcPr>
            <w:tcW w:w="2369" w:type="dxa"/>
            <w:vAlign w:val="center"/>
          </w:tcPr>
          <w:p w14:paraId="539A1A98" w14:textId="77777777" w:rsidR="000D5CF9" w:rsidRPr="00383800" w:rsidRDefault="000D5CF9" w:rsidP="00AA5FBF">
            <w:pPr>
              <w:keepNext/>
              <w:tabs>
                <w:tab w:val="left" w:pos="2835"/>
              </w:tabs>
              <w:spacing w:after="0" w:line="240" w:lineRule="auto"/>
              <w:jc w:val="center"/>
              <w:rPr>
                <w:sz w:val="18"/>
                <w:szCs w:val="18"/>
                <w:u w:val="single"/>
                <w:lang w:val="en-GB" w:eastAsia="ja-JP"/>
              </w:rPr>
            </w:pPr>
            <w:r w:rsidRPr="00383800">
              <w:rPr>
                <w:sz w:val="18"/>
                <w:szCs w:val="18"/>
                <w:u w:val="single"/>
                <w:lang w:val="en-GB" w:eastAsia="ja-JP"/>
              </w:rPr>
              <w:t>Non-inferior</w:t>
            </w:r>
          </w:p>
        </w:tc>
        <w:tc>
          <w:tcPr>
            <w:tcW w:w="2455" w:type="dxa"/>
            <w:gridSpan w:val="2"/>
            <w:vAlign w:val="center"/>
          </w:tcPr>
          <w:p w14:paraId="59FB2603" w14:textId="77777777" w:rsidR="000D5CF9" w:rsidRPr="00383800" w:rsidRDefault="000D5CF9" w:rsidP="00AA5FBF">
            <w:pPr>
              <w:keepNext/>
              <w:tabs>
                <w:tab w:val="left" w:pos="2835"/>
              </w:tabs>
              <w:spacing w:after="0" w:line="240" w:lineRule="auto"/>
              <w:jc w:val="center"/>
              <w:rPr>
                <w:sz w:val="18"/>
                <w:szCs w:val="18"/>
                <w:u w:val="single"/>
                <w:lang w:val="en-GB" w:eastAsia="ja-JP"/>
              </w:rPr>
            </w:pPr>
            <w:r w:rsidRPr="00383800">
              <w:rPr>
                <w:sz w:val="18"/>
                <w:szCs w:val="18"/>
                <w:u w:val="single"/>
                <w:lang w:val="en-GB" w:eastAsia="ja-JP"/>
              </w:rPr>
              <w:t>Inferior</w:t>
            </w:r>
          </w:p>
        </w:tc>
      </w:tr>
      <w:tr w:rsidR="000D5CF9" w:rsidRPr="00383800" w14:paraId="5052EDC0" w14:textId="77777777" w:rsidTr="00DD3B64">
        <w:trPr>
          <w:cantSplit/>
          <w:trHeight w:val="20"/>
        </w:trPr>
        <w:tc>
          <w:tcPr>
            <w:tcW w:w="671" w:type="dxa"/>
            <w:vMerge w:val="restart"/>
            <w:textDirection w:val="btLr"/>
            <w:vAlign w:val="center"/>
          </w:tcPr>
          <w:p w14:paraId="57D03CFD" w14:textId="77777777" w:rsidR="000D5CF9" w:rsidRPr="00383800" w:rsidRDefault="000D5CF9" w:rsidP="00AA5FBF">
            <w:pPr>
              <w:keepNext/>
              <w:tabs>
                <w:tab w:val="left" w:pos="2835"/>
              </w:tabs>
              <w:spacing w:after="0" w:line="240" w:lineRule="auto"/>
              <w:ind w:left="113" w:right="113"/>
              <w:jc w:val="center"/>
              <w:rPr>
                <w:b/>
                <w:sz w:val="18"/>
                <w:szCs w:val="18"/>
                <w:lang w:val="en-GB" w:eastAsia="ja-JP"/>
              </w:rPr>
            </w:pPr>
            <w:r w:rsidRPr="00383800">
              <w:rPr>
                <w:b/>
                <w:sz w:val="18"/>
                <w:szCs w:val="18"/>
                <w:lang w:val="en-GB" w:eastAsia="ja-JP"/>
              </w:rPr>
              <w:t>Comparative safety versus comparator</w:t>
            </w:r>
          </w:p>
        </w:tc>
        <w:tc>
          <w:tcPr>
            <w:tcW w:w="1085" w:type="dxa"/>
            <w:vMerge w:val="restart"/>
            <w:vAlign w:val="center"/>
          </w:tcPr>
          <w:p w14:paraId="6AC09631" w14:textId="77777777" w:rsidR="000D5CF9" w:rsidRPr="00383800" w:rsidRDefault="000D5CF9" w:rsidP="00AA5FBF">
            <w:pPr>
              <w:keepNext/>
              <w:tabs>
                <w:tab w:val="left" w:pos="2835"/>
              </w:tabs>
              <w:spacing w:after="0" w:line="240" w:lineRule="auto"/>
              <w:rPr>
                <w:sz w:val="18"/>
                <w:szCs w:val="18"/>
                <w:u w:val="single"/>
                <w:lang w:val="en-GB" w:eastAsia="ja-JP"/>
              </w:rPr>
            </w:pPr>
            <w:r w:rsidRPr="00383800">
              <w:rPr>
                <w:sz w:val="18"/>
                <w:szCs w:val="18"/>
                <w:u w:val="single"/>
                <w:lang w:val="en-GB" w:eastAsia="ja-JP"/>
              </w:rPr>
              <w:t>Superior</w:t>
            </w:r>
          </w:p>
        </w:tc>
        <w:tc>
          <w:tcPr>
            <w:tcW w:w="2560" w:type="dxa"/>
            <w:gridSpan w:val="2"/>
            <w:vMerge w:val="restart"/>
            <w:shd w:val="clear" w:color="auto" w:fill="FFFFFF" w:themeFill="background1"/>
            <w:vAlign w:val="center"/>
          </w:tcPr>
          <w:p w14:paraId="794EBF4C" w14:textId="77777777" w:rsidR="000D5CF9" w:rsidRPr="00383800" w:rsidRDefault="000D5CF9" w:rsidP="00AA5FBF">
            <w:pPr>
              <w:keepNext/>
              <w:tabs>
                <w:tab w:val="left" w:pos="2835"/>
              </w:tabs>
              <w:spacing w:after="0" w:line="240" w:lineRule="auto"/>
              <w:jc w:val="center"/>
              <w:rPr>
                <w:sz w:val="18"/>
                <w:szCs w:val="18"/>
                <w:lang w:val="en-GB" w:eastAsia="ja-JP"/>
              </w:rPr>
            </w:pPr>
            <w:r w:rsidRPr="00383800">
              <w:rPr>
                <w:sz w:val="18"/>
                <w:szCs w:val="18"/>
                <w:lang w:val="en-GB" w:eastAsia="ja-JP"/>
              </w:rPr>
              <w:t>CEA/CUA</w:t>
            </w:r>
          </w:p>
        </w:tc>
        <w:tc>
          <w:tcPr>
            <w:tcW w:w="2369" w:type="dxa"/>
            <w:vMerge w:val="restart"/>
            <w:vAlign w:val="center"/>
          </w:tcPr>
          <w:p w14:paraId="5D0DBD38" w14:textId="77777777" w:rsidR="000D5CF9" w:rsidRPr="00383800" w:rsidRDefault="000D5CF9" w:rsidP="00AA5FBF">
            <w:pPr>
              <w:keepNext/>
              <w:tabs>
                <w:tab w:val="left" w:pos="2835"/>
              </w:tabs>
              <w:spacing w:after="0" w:line="240" w:lineRule="auto"/>
              <w:jc w:val="center"/>
              <w:rPr>
                <w:sz w:val="18"/>
                <w:szCs w:val="18"/>
                <w:lang w:val="en-GB" w:eastAsia="ja-JP"/>
              </w:rPr>
            </w:pPr>
            <w:r w:rsidRPr="00383800">
              <w:rPr>
                <w:sz w:val="18"/>
                <w:szCs w:val="18"/>
                <w:lang w:val="en-GB" w:eastAsia="ja-JP"/>
              </w:rPr>
              <w:t>CEA/CUA</w:t>
            </w:r>
          </w:p>
        </w:tc>
        <w:tc>
          <w:tcPr>
            <w:tcW w:w="1548" w:type="dxa"/>
          </w:tcPr>
          <w:p w14:paraId="7320FBDC" w14:textId="77777777" w:rsidR="000D5CF9" w:rsidRPr="00383800" w:rsidRDefault="000D5CF9" w:rsidP="00AA5FBF">
            <w:pPr>
              <w:keepNext/>
              <w:tabs>
                <w:tab w:val="left" w:pos="2835"/>
              </w:tabs>
              <w:spacing w:after="0" w:line="240" w:lineRule="auto"/>
              <w:rPr>
                <w:sz w:val="18"/>
                <w:szCs w:val="18"/>
                <w:u w:val="single"/>
                <w:lang w:val="en-GB" w:eastAsia="ja-JP"/>
              </w:rPr>
            </w:pPr>
            <w:r w:rsidRPr="00383800">
              <w:rPr>
                <w:sz w:val="18"/>
                <w:szCs w:val="18"/>
                <w:u w:val="single"/>
                <w:lang w:val="en-GB" w:eastAsia="ja-JP"/>
              </w:rPr>
              <w:t>Net clinical benefit</w:t>
            </w:r>
          </w:p>
        </w:tc>
        <w:tc>
          <w:tcPr>
            <w:tcW w:w="907" w:type="dxa"/>
            <w:vAlign w:val="center"/>
          </w:tcPr>
          <w:p w14:paraId="536B240D" w14:textId="77777777" w:rsidR="000D5CF9" w:rsidRPr="00383800" w:rsidRDefault="000D5CF9" w:rsidP="00AA5FBF">
            <w:pPr>
              <w:keepNext/>
              <w:tabs>
                <w:tab w:val="left" w:pos="2835"/>
              </w:tabs>
              <w:spacing w:after="0" w:line="240" w:lineRule="auto"/>
              <w:jc w:val="center"/>
              <w:rPr>
                <w:sz w:val="18"/>
                <w:szCs w:val="18"/>
                <w:lang w:val="en-GB" w:eastAsia="ja-JP"/>
              </w:rPr>
            </w:pPr>
            <w:r w:rsidRPr="00383800">
              <w:rPr>
                <w:sz w:val="18"/>
                <w:szCs w:val="18"/>
                <w:lang w:val="en-GB" w:eastAsia="ja-JP"/>
              </w:rPr>
              <w:t>CEA/CUA</w:t>
            </w:r>
          </w:p>
        </w:tc>
      </w:tr>
      <w:tr w:rsidR="000D5CF9" w:rsidRPr="00383800" w14:paraId="76D5AB6C" w14:textId="77777777" w:rsidTr="00DD3B64">
        <w:trPr>
          <w:cantSplit/>
          <w:trHeight w:val="20"/>
        </w:trPr>
        <w:tc>
          <w:tcPr>
            <w:tcW w:w="671" w:type="dxa"/>
            <w:vMerge/>
          </w:tcPr>
          <w:p w14:paraId="1877AF3A" w14:textId="77777777" w:rsidR="000D5CF9" w:rsidRPr="00383800" w:rsidRDefault="000D5CF9" w:rsidP="00AA5FBF">
            <w:pPr>
              <w:tabs>
                <w:tab w:val="left" w:pos="2835"/>
              </w:tabs>
              <w:spacing w:after="0" w:line="240" w:lineRule="auto"/>
              <w:rPr>
                <w:sz w:val="18"/>
                <w:szCs w:val="18"/>
                <w:lang w:val="en-GB" w:eastAsia="ja-JP"/>
              </w:rPr>
            </w:pPr>
          </w:p>
        </w:tc>
        <w:tc>
          <w:tcPr>
            <w:tcW w:w="1085" w:type="dxa"/>
            <w:vMerge/>
            <w:vAlign w:val="center"/>
          </w:tcPr>
          <w:p w14:paraId="4289FAB1" w14:textId="77777777" w:rsidR="000D5CF9" w:rsidRPr="00383800" w:rsidRDefault="000D5CF9" w:rsidP="00AA5FBF">
            <w:pPr>
              <w:tabs>
                <w:tab w:val="left" w:pos="2835"/>
              </w:tabs>
              <w:spacing w:after="0" w:line="240" w:lineRule="auto"/>
              <w:rPr>
                <w:sz w:val="18"/>
                <w:szCs w:val="18"/>
                <w:u w:val="single"/>
                <w:lang w:val="en-GB" w:eastAsia="ja-JP"/>
              </w:rPr>
            </w:pPr>
          </w:p>
        </w:tc>
        <w:tc>
          <w:tcPr>
            <w:tcW w:w="2560" w:type="dxa"/>
            <w:gridSpan w:val="2"/>
            <w:vMerge/>
            <w:shd w:val="clear" w:color="auto" w:fill="FFFFFF" w:themeFill="background1"/>
            <w:vAlign w:val="center"/>
          </w:tcPr>
          <w:p w14:paraId="4263421A" w14:textId="77777777" w:rsidR="000D5CF9" w:rsidRPr="00383800" w:rsidRDefault="000D5CF9" w:rsidP="00AA5FBF">
            <w:pPr>
              <w:tabs>
                <w:tab w:val="left" w:pos="2835"/>
              </w:tabs>
              <w:spacing w:after="0" w:line="240" w:lineRule="auto"/>
              <w:jc w:val="center"/>
              <w:rPr>
                <w:sz w:val="18"/>
                <w:szCs w:val="18"/>
                <w:lang w:val="en-GB" w:eastAsia="ja-JP"/>
              </w:rPr>
            </w:pPr>
          </w:p>
        </w:tc>
        <w:tc>
          <w:tcPr>
            <w:tcW w:w="2369" w:type="dxa"/>
            <w:vMerge/>
            <w:vAlign w:val="center"/>
          </w:tcPr>
          <w:p w14:paraId="74EBA533" w14:textId="77777777" w:rsidR="000D5CF9" w:rsidRPr="00383800" w:rsidRDefault="000D5CF9" w:rsidP="00AA5FBF">
            <w:pPr>
              <w:tabs>
                <w:tab w:val="left" w:pos="2835"/>
              </w:tabs>
              <w:spacing w:after="0" w:line="240" w:lineRule="auto"/>
              <w:jc w:val="center"/>
              <w:rPr>
                <w:sz w:val="18"/>
                <w:szCs w:val="18"/>
                <w:lang w:val="en-GB" w:eastAsia="ja-JP"/>
              </w:rPr>
            </w:pPr>
          </w:p>
        </w:tc>
        <w:tc>
          <w:tcPr>
            <w:tcW w:w="1548" w:type="dxa"/>
          </w:tcPr>
          <w:p w14:paraId="0F2D99DB" w14:textId="77777777" w:rsidR="000D5CF9" w:rsidRPr="00383800" w:rsidRDefault="000D5CF9" w:rsidP="00AA5FBF">
            <w:pPr>
              <w:tabs>
                <w:tab w:val="left" w:pos="2835"/>
              </w:tabs>
              <w:spacing w:after="0" w:line="240" w:lineRule="auto"/>
              <w:rPr>
                <w:sz w:val="18"/>
                <w:szCs w:val="18"/>
                <w:u w:val="single"/>
                <w:lang w:val="en-GB" w:eastAsia="ja-JP"/>
              </w:rPr>
            </w:pPr>
            <w:r w:rsidRPr="00383800">
              <w:rPr>
                <w:sz w:val="18"/>
                <w:szCs w:val="18"/>
                <w:u w:val="single"/>
                <w:lang w:val="en-GB" w:eastAsia="ja-JP"/>
              </w:rPr>
              <w:t>Neutral benefit</w:t>
            </w:r>
          </w:p>
        </w:tc>
        <w:tc>
          <w:tcPr>
            <w:tcW w:w="907" w:type="dxa"/>
            <w:vAlign w:val="center"/>
          </w:tcPr>
          <w:p w14:paraId="637411A4" w14:textId="77777777" w:rsidR="000D5CF9" w:rsidRPr="00383800" w:rsidRDefault="000D5CF9" w:rsidP="00AA5FBF">
            <w:pPr>
              <w:tabs>
                <w:tab w:val="left" w:pos="2835"/>
              </w:tabs>
              <w:spacing w:after="0" w:line="240" w:lineRule="auto"/>
              <w:jc w:val="center"/>
              <w:rPr>
                <w:sz w:val="18"/>
                <w:szCs w:val="18"/>
                <w:lang w:val="en-GB" w:eastAsia="ja-JP"/>
              </w:rPr>
            </w:pPr>
            <w:r w:rsidRPr="00383800">
              <w:rPr>
                <w:sz w:val="18"/>
                <w:szCs w:val="18"/>
                <w:lang w:val="en-GB" w:eastAsia="ja-JP"/>
              </w:rPr>
              <w:t>CEA/CUA*</w:t>
            </w:r>
          </w:p>
        </w:tc>
      </w:tr>
      <w:tr w:rsidR="000D5CF9" w:rsidRPr="00383800" w14:paraId="3DD69D35" w14:textId="77777777" w:rsidTr="00DD3B64">
        <w:trPr>
          <w:cantSplit/>
          <w:trHeight w:val="20"/>
        </w:trPr>
        <w:tc>
          <w:tcPr>
            <w:tcW w:w="671" w:type="dxa"/>
            <w:vMerge/>
          </w:tcPr>
          <w:p w14:paraId="7E1E4F2F" w14:textId="77777777" w:rsidR="000D5CF9" w:rsidRPr="00383800" w:rsidRDefault="000D5CF9" w:rsidP="00AA5FBF">
            <w:pPr>
              <w:tabs>
                <w:tab w:val="left" w:pos="2835"/>
              </w:tabs>
              <w:spacing w:after="0" w:line="240" w:lineRule="auto"/>
              <w:rPr>
                <w:sz w:val="18"/>
                <w:szCs w:val="18"/>
                <w:lang w:val="en-GB" w:eastAsia="ja-JP"/>
              </w:rPr>
            </w:pPr>
          </w:p>
        </w:tc>
        <w:tc>
          <w:tcPr>
            <w:tcW w:w="1085" w:type="dxa"/>
            <w:vMerge/>
            <w:vAlign w:val="center"/>
          </w:tcPr>
          <w:p w14:paraId="6BD0AF23" w14:textId="77777777" w:rsidR="000D5CF9" w:rsidRPr="00383800" w:rsidRDefault="000D5CF9" w:rsidP="00AA5FBF">
            <w:pPr>
              <w:tabs>
                <w:tab w:val="left" w:pos="2835"/>
              </w:tabs>
              <w:spacing w:after="0" w:line="240" w:lineRule="auto"/>
              <w:rPr>
                <w:sz w:val="18"/>
                <w:szCs w:val="18"/>
                <w:u w:val="single"/>
                <w:lang w:val="en-GB" w:eastAsia="ja-JP"/>
              </w:rPr>
            </w:pPr>
          </w:p>
        </w:tc>
        <w:tc>
          <w:tcPr>
            <w:tcW w:w="2560" w:type="dxa"/>
            <w:gridSpan w:val="2"/>
            <w:vMerge/>
            <w:shd w:val="clear" w:color="auto" w:fill="FFFFFF" w:themeFill="background1"/>
            <w:vAlign w:val="center"/>
          </w:tcPr>
          <w:p w14:paraId="3FDBD5AA" w14:textId="77777777" w:rsidR="000D5CF9" w:rsidRPr="00383800" w:rsidRDefault="000D5CF9" w:rsidP="00AA5FBF">
            <w:pPr>
              <w:tabs>
                <w:tab w:val="left" w:pos="2835"/>
              </w:tabs>
              <w:spacing w:after="0" w:line="240" w:lineRule="auto"/>
              <w:jc w:val="center"/>
              <w:rPr>
                <w:sz w:val="18"/>
                <w:szCs w:val="18"/>
                <w:lang w:val="en-GB" w:eastAsia="ja-JP"/>
              </w:rPr>
            </w:pPr>
          </w:p>
        </w:tc>
        <w:tc>
          <w:tcPr>
            <w:tcW w:w="2369" w:type="dxa"/>
            <w:vMerge/>
            <w:vAlign w:val="center"/>
          </w:tcPr>
          <w:p w14:paraId="6FA0AFA6" w14:textId="77777777" w:rsidR="000D5CF9" w:rsidRPr="00383800" w:rsidRDefault="000D5CF9" w:rsidP="00AA5FBF">
            <w:pPr>
              <w:tabs>
                <w:tab w:val="left" w:pos="2835"/>
              </w:tabs>
              <w:spacing w:after="0" w:line="240" w:lineRule="auto"/>
              <w:jc w:val="center"/>
              <w:rPr>
                <w:sz w:val="18"/>
                <w:szCs w:val="18"/>
                <w:lang w:val="en-GB" w:eastAsia="ja-JP"/>
              </w:rPr>
            </w:pPr>
          </w:p>
        </w:tc>
        <w:tc>
          <w:tcPr>
            <w:tcW w:w="1548" w:type="dxa"/>
          </w:tcPr>
          <w:p w14:paraId="027F6BCB" w14:textId="77777777" w:rsidR="000D5CF9" w:rsidRPr="00383800" w:rsidRDefault="000D5CF9" w:rsidP="00AA5FBF">
            <w:pPr>
              <w:tabs>
                <w:tab w:val="left" w:pos="2835"/>
              </w:tabs>
              <w:spacing w:after="0" w:line="240" w:lineRule="auto"/>
              <w:rPr>
                <w:sz w:val="18"/>
                <w:szCs w:val="18"/>
                <w:u w:val="single"/>
                <w:lang w:val="en-GB" w:eastAsia="ja-JP"/>
              </w:rPr>
            </w:pPr>
            <w:r w:rsidRPr="00383800">
              <w:rPr>
                <w:sz w:val="18"/>
                <w:szCs w:val="18"/>
                <w:u w:val="single"/>
                <w:lang w:val="en-GB" w:eastAsia="ja-JP"/>
              </w:rPr>
              <w:t>Net harms</w:t>
            </w:r>
          </w:p>
        </w:tc>
        <w:tc>
          <w:tcPr>
            <w:tcW w:w="907" w:type="dxa"/>
            <w:vAlign w:val="center"/>
          </w:tcPr>
          <w:p w14:paraId="6D570137" w14:textId="77777777" w:rsidR="000D5CF9" w:rsidRPr="00383800" w:rsidRDefault="000D5CF9" w:rsidP="00AA5FBF">
            <w:pPr>
              <w:tabs>
                <w:tab w:val="left" w:pos="2835"/>
              </w:tabs>
              <w:spacing w:after="0" w:line="240" w:lineRule="auto"/>
              <w:jc w:val="center"/>
              <w:rPr>
                <w:sz w:val="18"/>
                <w:szCs w:val="18"/>
                <w:lang w:val="en-GB" w:eastAsia="ja-JP"/>
              </w:rPr>
            </w:pPr>
            <w:r w:rsidRPr="00383800">
              <w:rPr>
                <w:sz w:val="18"/>
                <w:szCs w:val="18"/>
                <w:lang w:val="en-GB" w:eastAsia="ja-JP"/>
              </w:rPr>
              <w:t>None^</w:t>
            </w:r>
          </w:p>
        </w:tc>
      </w:tr>
      <w:tr w:rsidR="000D5CF9" w:rsidRPr="00383800" w14:paraId="3D822331" w14:textId="77777777" w:rsidTr="00AA5FBF">
        <w:trPr>
          <w:cantSplit/>
          <w:trHeight w:val="750"/>
        </w:trPr>
        <w:tc>
          <w:tcPr>
            <w:tcW w:w="671" w:type="dxa"/>
            <w:vMerge/>
          </w:tcPr>
          <w:p w14:paraId="6D59DF54" w14:textId="77777777" w:rsidR="000D5CF9" w:rsidRPr="00383800" w:rsidRDefault="000D5CF9" w:rsidP="00AA5FBF">
            <w:pPr>
              <w:tabs>
                <w:tab w:val="left" w:pos="2835"/>
              </w:tabs>
              <w:spacing w:after="0" w:line="240" w:lineRule="auto"/>
              <w:rPr>
                <w:sz w:val="18"/>
                <w:szCs w:val="18"/>
                <w:lang w:val="en-GB" w:eastAsia="ja-JP"/>
              </w:rPr>
            </w:pPr>
          </w:p>
        </w:tc>
        <w:tc>
          <w:tcPr>
            <w:tcW w:w="1085" w:type="dxa"/>
            <w:vAlign w:val="center"/>
          </w:tcPr>
          <w:p w14:paraId="2BD99AFE" w14:textId="77777777" w:rsidR="000D5CF9" w:rsidRPr="00383800" w:rsidRDefault="000D5CF9" w:rsidP="00AA5FBF">
            <w:pPr>
              <w:tabs>
                <w:tab w:val="left" w:pos="2835"/>
              </w:tabs>
              <w:spacing w:after="0" w:line="240" w:lineRule="auto"/>
              <w:rPr>
                <w:sz w:val="18"/>
                <w:szCs w:val="18"/>
                <w:u w:val="single"/>
                <w:lang w:val="en-GB" w:eastAsia="ja-JP"/>
              </w:rPr>
            </w:pPr>
            <w:r w:rsidRPr="00383800">
              <w:rPr>
                <w:sz w:val="18"/>
                <w:szCs w:val="18"/>
                <w:u w:val="single"/>
                <w:lang w:val="en-GB" w:eastAsia="ja-JP"/>
              </w:rPr>
              <w:t>Non-inferior</w:t>
            </w:r>
          </w:p>
        </w:tc>
        <w:tc>
          <w:tcPr>
            <w:tcW w:w="2560" w:type="dxa"/>
            <w:gridSpan w:val="2"/>
            <w:vAlign w:val="center"/>
          </w:tcPr>
          <w:p w14:paraId="561BD751" w14:textId="77777777" w:rsidR="000D5CF9" w:rsidRPr="00383800" w:rsidRDefault="000D5CF9" w:rsidP="00AA5FBF">
            <w:pPr>
              <w:tabs>
                <w:tab w:val="left" w:pos="2835"/>
              </w:tabs>
              <w:spacing w:after="0" w:line="240" w:lineRule="auto"/>
              <w:jc w:val="center"/>
              <w:rPr>
                <w:sz w:val="18"/>
                <w:szCs w:val="18"/>
                <w:lang w:val="en-GB" w:eastAsia="ja-JP"/>
              </w:rPr>
            </w:pPr>
            <w:r w:rsidRPr="00383800">
              <w:rPr>
                <w:sz w:val="18"/>
                <w:szCs w:val="18"/>
                <w:lang w:val="en-GB" w:eastAsia="ja-JP"/>
              </w:rPr>
              <w:t>CEA/CUA</w:t>
            </w:r>
          </w:p>
        </w:tc>
        <w:tc>
          <w:tcPr>
            <w:tcW w:w="2369" w:type="dxa"/>
            <w:vAlign w:val="center"/>
          </w:tcPr>
          <w:p w14:paraId="05201E7D" w14:textId="77777777" w:rsidR="000D5CF9" w:rsidRPr="00383800" w:rsidRDefault="000D5CF9" w:rsidP="00AA5FBF">
            <w:pPr>
              <w:tabs>
                <w:tab w:val="left" w:pos="2835"/>
              </w:tabs>
              <w:spacing w:after="0" w:line="240" w:lineRule="auto"/>
              <w:jc w:val="center"/>
              <w:rPr>
                <w:sz w:val="18"/>
                <w:szCs w:val="18"/>
                <w:lang w:val="en-GB" w:eastAsia="ja-JP"/>
              </w:rPr>
            </w:pPr>
            <w:r w:rsidRPr="00383800">
              <w:rPr>
                <w:sz w:val="18"/>
                <w:szCs w:val="18"/>
                <w:lang w:val="en-GB" w:eastAsia="ja-JP"/>
              </w:rPr>
              <w:t>CEA/CUA*</w:t>
            </w:r>
          </w:p>
        </w:tc>
        <w:tc>
          <w:tcPr>
            <w:tcW w:w="2455" w:type="dxa"/>
            <w:gridSpan w:val="2"/>
            <w:vAlign w:val="center"/>
          </w:tcPr>
          <w:p w14:paraId="3C3E4FA4" w14:textId="77777777" w:rsidR="000D5CF9" w:rsidRPr="00383800" w:rsidRDefault="000D5CF9" w:rsidP="00AA5FBF">
            <w:pPr>
              <w:tabs>
                <w:tab w:val="left" w:pos="2835"/>
              </w:tabs>
              <w:spacing w:after="0" w:line="240" w:lineRule="auto"/>
              <w:jc w:val="center"/>
              <w:rPr>
                <w:sz w:val="18"/>
                <w:szCs w:val="18"/>
                <w:lang w:val="en-GB" w:eastAsia="ja-JP"/>
              </w:rPr>
            </w:pPr>
            <w:r w:rsidRPr="00383800">
              <w:rPr>
                <w:sz w:val="18"/>
                <w:szCs w:val="18"/>
                <w:lang w:val="en-GB" w:eastAsia="ja-JP"/>
              </w:rPr>
              <w:t>None^</w:t>
            </w:r>
          </w:p>
        </w:tc>
      </w:tr>
      <w:tr w:rsidR="000D5CF9" w:rsidRPr="00383800" w14:paraId="3F64B936" w14:textId="77777777" w:rsidTr="00AA5FBF">
        <w:trPr>
          <w:cantSplit/>
          <w:trHeight w:val="20"/>
        </w:trPr>
        <w:tc>
          <w:tcPr>
            <w:tcW w:w="671" w:type="dxa"/>
            <w:vMerge/>
          </w:tcPr>
          <w:p w14:paraId="448CD5C2" w14:textId="77777777" w:rsidR="000D5CF9" w:rsidRPr="00383800" w:rsidRDefault="000D5CF9" w:rsidP="00AA5FBF">
            <w:pPr>
              <w:tabs>
                <w:tab w:val="left" w:pos="2835"/>
              </w:tabs>
              <w:spacing w:after="0" w:line="240" w:lineRule="auto"/>
              <w:rPr>
                <w:sz w:val="18"/>
                <w:szCs w:val="18"/>
                <w:lang w:val="en-GB" w:eastAsia="ja-JP"/>
              </w:rPr>
            </w:pPr>
          </w:p>
        </w:tc>
        <w:tc>
          <w:tcPr>
            <w:tcW w:w="1085" w:type="dxa"/>
            <w:vMerge w:val="restart"/>
            <w:vAlign w:val="center"/>
          </w:tcPr>
          <w:p w14:paraId="69F14DD6" w14:textId="77777777" w:rsidR="000D5CF9" w:rsidRPr="00383800" w:rsidRDefault="000D5CF9" w:rsidP="00AA5FBF">
            <w:pPr>
              <w:tabs>
                <w:tab w:val="left" w:pos="2835"/>
              </w:tabs>
              <w:spacing w:after="0" w:line="240" w:lineRule="auto"/>
              <w:rPr>
                <w:sz w:val="18"/>
                <w:szCs w:val="18"/>
                <w:u w:val="single"/>
                <w:lang w:val="en-GB" w:eastAsia="ja-JP"/>
              </w:rPr>
            </w:pPr>
            <w:r w:rsidRPr="00383800">
              <w:rPr>
                <w:sz w:val="18"/>
                <w:szCs w:val="18"/>
                <w:u w:val="single"/>
                <w:lang w:val="en-GB" w:eastAsia="ja-JP"/>
              </w:rPr>
              <w:t>Inferior</w:t>
            </w:r>
          </w:p>
        </w:tc>
        <w:tc>
          <w:tcPr>
            <w:tcW w:w="1583" w:type="dxa"/>
            <w:vAlign w:val="center"/>
          </w:tcPr>
          <w:p w14:paraId="69440D31" w14:textId="77777777" w:rsidR="000D5CF9" w:rsidRPr="00383800" w:rsidRDefault="000D5CF9" w:rsidP="00AA5FBF">
            <w:pPr>
              <w:tabs>
                <w:tab w:val="left" w:pos="2835"/>
              </w:tabs>
              <w:spacing w:after="0" w:line="240" w:lineRule="auto"/>
              <w:rPr>
                <w:sz w:val="18"/>
                <w:szCs w:val="18"/>
                <w:u w:val="single"/>
                <w:lang w:val="en-GB" w:eastAsia="ja-JP"/>
              </w:rPr>
            </w:pPr>
            <w:r w:rsidRPr="00383800">
              <w:rPr>
                <w:sz w:val="18"/>
                <w:szCs w:val="18"/>
                <w:u w:val="single"/>
                <w:lang w:val="en-GB" w:eastAsia="ja-JP"/>
              </w:rPr>
              <w:t>Net clinical benefit</w:t>
            </w:r>
          </w:p>
        </w:tc>
        <w:tc>
          <w:tcPr>
            <w:tcW w:w="977" w:type="dxa"/>
            <w:vAlign w:val="center"/>
          </w:tcPr>
          <w:p w14:paraId="72BAF3B4" w14:textId="77777777" w:rsidR="000D5CF9" w:rsidRPr="00383800" w:rsidRDefault="000D5CF9" w:rsidP="00AA5FBF">
            <w:pPr>
              <w:tabs>
                <w:tab w:val="left" w:pos="2835"/>
              </w:tabs>
              <w:spacing w:after="0" w:line="240" w:lineRule="auto"/>
              <w:jc w:val="center"/>
              <w:rPr>
                <w:sz w:val="18"/>
                <w:szCs w:val="18"/>
                <w:lang w:val="en-GB" w:eastAsia="ja-JP"/>
              </w:rPr>
            </w:pPr>
            <w:r w:rsidRPr="00383800">
              <w:rPr>
                <w:sz w:val="18"/>
                <w:szCs w:val="18"/>
                <w:lang w:val="en-GB" w:eastAsia="ja-JP"/>
              </w:rPr>
              <w:t>CEA/CUA</w:t>
            </w:r>
          </w:p>
        </w:tc>
        <w:tc>
          <w:tcPr>
            <w:tcW w:w="2369" w:type="dxa"/>
            <w:vMerge w:val="restart"/>
            <w:vAlign w:val="center"/>
          </w:tcPr>
          <w:p w14:paraId="0924379B" w14:textId="77777777" w:rsidR="000D5CF9" w:rsidRPr="00383800" w:rsidRDefault="000D5CF9" w:rsidP="00AA5FBF">
            <w:pPr>
              <w:tabs>
                <w:tab w:val="left" w:pos="2835"/>
              </w:tabs>
              <w:spacing w:after="0" w:line="240" w:lineRule="auto"/>
              <w:jc w:val="center"/>
              <w:rPr>
                <w:sz w:val="18"/>
                <w:szCs w:val="18"/>
                <w:lang w:val="en-GB" w:eastAsia="ja-JP"/>
              </w:rPr>
            </w:pPr>
            <w:r w:rsidRPr="00383800">
              <w:rPr>
                <w:sz w:val="18"/>
                <w:szCs w:val="18"/>
                <w:lang w:val="en-GB" w:eastAsia="ja-JP"/>
              </w:rPr>
              <w:t>None^</w:t>
            </w:r>
          </w:p>
        </w:tc>
        <w:tc>
          <w:tcPr>
            <w:tcW w:w="2455" w:type="dxa"/>
            <w:gridSpan w:val="2"/>
            <w:vMerge w:val="restart"/>
            <w:vAlign w:val="center"/>
          </w:tcPr>
          <w:p w14:paraId="4D75E87C" w14:textId="77777777" w:rsidR="000D5CF9" w:rsidRPr="00383800" w:rsidRDefault="000D5CF9" w:rsidP="00AA5FBF">
            <w:pPr>
              <w:tabs>
                <w:tab w:val="left" w:pos="2835"/>
              </w:tabs>
              <w:spacing w:after="0" w:line="240" w:lineRule="auto"/>
              <w:jc w:val="center"/>
              <w:rPr>
                <w:sz w:val="18"/>
                <w:szCs w:val="18"/>
                <w:lang w:val="en-GB" w:eastAsia="ja-JP"/>
              </w:rPr>
            </w:pPr>
            <w:r w:rsidRPr="00383800">
              <w:rPr>
                <w:sz w:val="18"/>
                <w:szCs w:val="18"/>
                <w:lang w:val="en-GB" w:eastAsia="ja-JP"/>
              </w:rPr>
              <w:t>None^</w:t>
            </w:r>
          </w:p>
        </w:tc>
      </w:tr>
      <w:tr w:rsidR="000D5CF9" w:rsidRPr="00383800" w14:paraId="05092BA6" w14:textId="77777777" w:rsidTr="00AA5FBF">
        <w:trPr>
          <w:trHeight w:val="20"/>
        </w:trPr>
        <w:tc>
          <w:tcPr>
            <w:tcW w:w="671" w:type="dxa"/>
            <w:vMerge/>
          </w:tcPr>
          <w:p w14:paraId="16221021" w14:textId="77777777" w:rsidR="000D5CF9" w:rsidRPr="00383800" w:rsidRDefault="000D5CF9" w:rsidP="00AA5FBF">
            <w:pPr>
              <w:tabs>
                <w:tab w:val="left" w:pos="2835"/>
              </w:tabs>
              <w:spacing w:after="0" w:line="240" w:lineRule="auto"/>
              <w:rPr>
                <w:sz w:val="18"/>
                <w:szCs w:val="18"/>
                <w:lang w:val="en-GB" w:eastAsia="ja-JP"/>
              </w:rPr>
            </w:pPr>
          </w:p>
        </w:tc>
        <w:tc>
          <w:tcPr>
            <w:tcW w:w="1085" w:type="dxa"/>
            <w:vMerge/>
          </w:tcPr>
          <w:p w14:paraId="33D18EB7" w14:textId="77777777" w:rsidR="000D5CF9" w:rsidRPr="00383800" w:rsidRDefault="000D5CF9" w:rsidP="00AA5FBF">
            <w:pPr>
              <w:tabs>
                <w:tab w:val="left" w:pos="2835"/>
              </w:tabs>
              <w:spacing w:after="0" w:line="240" w:lineRule="auto"/>
              <w:rPr>
                <w:sz w:val="18"/>
                <w:szCs w:val="18"/>
                <w:lang w:val="en-GB" w:eastAsia="ja-JP"/>
              </w:rPr>
            </w:pPr>
          </w:p>
        </w:tc>
        <w:tc>
          <w:tcPr>
            <w:tcW w:w="1583" w:type="dxa"/>
            <w:vAlign w:val="center"/>
          </w:tcPr>
          <w:p w14:paraId="095CDC53" w14:textId="77777777" w:rsidR="000D5CF9" w:rsidRPr="00383800" w:rsidRDefault="000D5CF9" w:rsidP="00AA5FBF">
            <w:pPr>
              <w:tabs>
                <w:tab w:val="left" w:pos="2835"/>
              </w:tabs>
              <w:spacing w:after="0" w:line="240" w:lineRule="auto"/>
              <w:rPr>
                <w:sz w:val="18"/>
                <w:szCs w:val="18"/>
                <w:u w:val="single"/>
                <w:lang w:val="en-GB" w:eastAsia="ja-JP"/>
              </w:rPr>
            </w:pPr>
            <w:r w:rsidRPr="00383800">
              <w:rPr>
                <w:sz w:val="18"/>
                <w:szCs w:val="18"/>
                <w:u w:val="single"/>
                <w:lang w:val="en-GB" w:eastAsia="ja-JP"/>
              </w:rPr>
              <w:t>Neutral benefit</w:t>
            </w:r>
          </w:p>
        </w:tc>
        <w:tc>
          <w:tcPr>
            <w:tcW w:w="977" w:type="dxa"/>
            <w:vAlign w:val="center"/>
          </w:tcPr>
          <w:p w14:paraId="4A7D0776" w14:textId="77777777" w:rsidR="000D5CF9" w:rsidRPr="00383800" w:rsidRDefault="000D5CF9" w:rsidP="00AA5FBF">
            <w:pPr>
              <w:tabs>
                <w:tab w:val="left" w:pos="2835"/>
              </w:tabs>
              <w:spacing w:after="0" w:line="240" w:lineRule="auto"/>
              <w:jc w:val="center"/>
              <w:rPr>
                <w:sz w:val="18"/>
                <w:szCs w:val="18"/>
                <w:lang w:val="en-GB" w:eastAsia="ja-JP"/>
              </w:rPr>
            </w:pPr>
            <w:r w:rsidRPr="00383800">
              <w:rPr>
                <w:sz w:val="18"/>
                <w:szCs w:val="18"/>
                <w:lang w:val="en-GB" w:eastAsia="ja-JP"/>
              </w:rPr>
              <w:t>CEA/CUA*</w:t>
            </w:r>
          </w:p>
        </w:tc>
        <w:tc>
          <w:tcPr>
            <w:tcW w:w="2369" w:type="dxa"/>
            <w:vMerge/>
            <w:vAlign w:val="center"/>
          </w:tcPr>
          <w:p w14:paraId="39941342" w14:textId="77777777" w:rsidR="000D5CF9" w:rsidRPr="00383800" w:rsidRDefault="000D5CF9" w:rsidP="00AA5FBF">
            <w:pPr>
              <w:tabs>
                <w:tab w:val="left" w:pos="2835"/>
              </w:tabs>
              <w:spacing w:after="0" w:line="240" w:lineRule="auto"/>
              <w:jc w:val="center"/>
              <w:rPr>
                <w:sz w:val="18"/>
                <w:szCs w:val="18"/>
                <w:lang w:val="en-GB" w:eastAsia="ja-JP"/>
              </w:rPr>
            </w:pPr>
          </w:p>
        </w:tc>
        <w:tc>
          <w:tcPr>
            <w:tcW w:w="2455" w:type="dxa"/>
            <w:gridSpan w:val="2"/>
            <w:vMerge/>
          </w:tcPr>
          <w:p w14:paraId="00B39935" w14:textId="77777777" w:rsidR="000D5CF9" w:rsidRPr="00383800" w:rsidRDefault="000D5CF9" w:rsidP="00AA5FBF">
            <w:pPr>
              <w:tabs>
                <w:tab w:val="left" w:pos="2835"/>
              </w:tabs>
              <w:spacing w:after="0" w:line="240" w:lineRule="auto"/>
              <w:rPr>
                <w:sz w:val="18"/>
                <w:szCs w:val="18"/>
                <w:lang w:val="en-GB" w:eastAsia="ja-JP"/>
              </w:rPr>
            </w:pPr>
          </w:p>
        </w:tc>
      </w:tr>
      <w:tr w:rsidR="000D5CF9" w:rsidRPr="00383800" w14:paraId="545C9E76" w14:textId="77777777" w:rsidTr="00AA5FBF">
        <w:trPr>
          <w:trHeight w:val="20"/>
        </w:trPr>
        <w:tc>
          <w:tcPr>
            <w:tcW w:w="671" w:type="dxa"/>
            <w:vMerge/>
          </w:tcPr>
          <w:p w14:paraId="4BDC24EB" w14:textId="77777777" w:rsidR="000D5CF9" w:rsidRPr="00383800" w:rsidRDefault="000D5CF9" w:rsidP="00AA5FBF">
            <w:pPr>
              <w:tabs>
                <w:tab w:val="left" w:pos="2835"/>
              </w:tabs>
              <w:spacing w:after="0" w:line="240" w:lineRule="auto"/>
              <w:rPr>
                <w:sz w:val="18"/>
                <w:szCs w:val="18"/>
                <w:lang w:val="en-GB" w:eastAsia="ja-JP"/>
              </w:rPr>
            </w:pPr>
          </w:p>
        </w:tc>
        <w:tc>
          <w:tcPr>
            <w:tcW w:w="1085" w:type="dxa"/>
            <w:vMerge/>
          </w:tcPr>
          <w:p w14:paraId="578137C0" w14:textId="77777777" w:rsidR="000D5CF9" w:rsidRPr="00383800" w:rsidRDefault="000D5CF9" w:rsidP="00AA5FBF">
            <w:pPr>
              <w:tabs>
                <w:tab w:val="left" w:pos="2835"/>
              </w:tabs>
              <w:spacing w:after="0" w:line="240" w:lineRule="auto"/>
              <w:rPr>
                <w:sz w:val="18"/>
                <w:szCs w:val="18"/>
                <w:lang w:val="en-GB" w:eastAsia="ja-JP"/>
              </w:rPr>
            </w:pPr>
          </w:p>
        </w:tc>
        <w:tc>
          <w:tcPr>
            <w:tcW w:w="1583" w:type="dxa"/>
            <w:vAlign w:val="center"/>
          </w:tcPr>
          <w:p w14:paraId="13449C51" w14:textId="77777777" w:rsidR="000D5CF9" w:rsidRPr="00383800" w:rsidRDefault="000D5CF9" w:rsidP="00AA5FBF">
            <w:pPr>
              <w:tabs>
                <w:tab w:val="left" w:pos="2835"/>
              </w:tabs>
              <w:spacing w:after="0" w:line="240" w:lineRule="auto"/>
              <w:rPr>
                <w:sz w:val="18"/>
                <w:szCs w:val="18"/>
                <w:u w:val="single"/>
                <w:lang w:val="en-GB" w:eastAsia="ja-JP"/>
              </w:rPr>
            </w:pPr>
            <w:r w:rsidRPr="00383800">
              <w:rPr>
                <w:sz w:val="18"/>
                <w:szCs w:val="18"/>
                <w:u w:val="single"/>
                <w:lang w:val="en-GB" w:eastAsia="ja-JP"/>
              </w:rPr>
              <w:t>Net harms</w:t>
            </w:r>
          </w:p>
        </w:tc>
        <w:tc>
          <w:tcPr>
            <w:tcW w:w="977" w:type="dxa"/>
            <w:vAlign w:val="center"/>
          </w:tcPr>
          <w:p w14:paraId="4A2D818D" w14:textId="77777777" w:rsidR="000D5CF9" w:rsidRPr="00383800" w:rsidRDefault="000D5CF9" w:rsidP="00AA5FBF">
            <w:pPr>
              <w:tabs>
                <w:tab w:val="left" w:pos="2835"/>
              </w:tabs>
              <w:spacing w:after="0" w:line="240" w:lineRule="auto"/>
              <w:jc w:val="center"/>
              <w:rPr>
                <w:sz w:val="18"/>
                <w:szCs w:val="18"/>
                <w:lang w:val="en-GB" w:eastAsia="ja-JP"/>
              </w:rPr>
            </w:pPr>
            <w:r w:rsidRPr="00383800">
              <w:rPr>
                <w:sz w:val="18"/>
                <w:szCs w:val="18"/>
                <w:lang w:val="en-GB" w:eastAsia="ja-JP"/>
              </w:rPr>
              <w:t>None^</w:t>
            </w:r>
          </w:p>
        </w:tc>
        <w:tc>
          <w:tcPr>
            <w:tcW w:w="2369" w:type="dxa"/>
            <w:vMerge/>
            <w:vAlign w:val="center"/>
          </w:tcPr>
          <w:p w14:paraId="4ECFEBEB" w14:textId="77777777" w:rsidR="000D5CF9" w:rsidRPr="00383800" w:rsidRDefault="000D5CF9" w:rsidP="00AA5FBF">
            <w:pPr>
              <w:tabs>
                <w:tab w:val="left" w:pos="2835"/>
              </w:tabs>
              <w:spacing w:after="0" w:line="240" w:lineRule="auto"/>
              <w:jc w:val="center"/>
              <w:rPr>
                <w:sz w:val="18"/>
                <w:szCs w:val="18"/>
                <w:lang w:val="en-GB" w:eastAsia="ja-JP"/>
              </w:rPr>
            </w:pPr>
          </w:p>
        </w:tc>
        <w:tc>
          <w:tcPr>
            <w:tcW w:w="2455" w:type="dxa"/>
            <w:gridSpan w:val="2"/>
            <w:vMerge/>
          </w:tcPr>
          <w:p w14:paraId="199A6D37" w14:textId="77777777" w:rsidR="000D5CF9" w:rsidRPr="00383800" w:rsidRDefault="000D5CF9" w:rsidP="00AA5FBF">
            <w:pPr>
              <w:tabs>
                <w:tab w:val="left" w:pos="2835"/>
              </w:tabs>
              <w:spacing w:after="0" w:line="240" w:lineRule="auto"/>
              <w:rPr>
                <w:sz w:val="18"/>
                <w:szCs w:val="18"/>
                <w:lang w:val="en-GB" w:eastAsia="ja-JP"/>
              </w:rPr>
            </w:pPr>
          </w:p>
        </w:tc>
      </w:tr>
    </w:tbl>
    <w:p w14:paraId="0037F9A6" w14:textId="77777777" w:rsidR="000D5CF9" w:rsidRPr="00383800" w:rsidRDefault="000D5CF9" w:rsidP="00A96F9C">
      <w:pPr>
        <w:tabs>
          <w:tab w:val="left" w:pos="284"/>
        </w:tabs>
        <w:spacing w:after="0" w:line="240" w:lineRule="auto"/>
        <w:ind w:left="284" w:hanging="284"/>
        <w:rPr>
          <w:sz w:val="16"/>
          <w:szCs w:val="16"/>
          <w:lang w:val="en-GB" w:eastAsia="ja-JP"/>
        </w:rPr>
      </w:pPr>
      <w:r w:rsidRPr="00383800">
        <w:rPr>
          <w:sz w:val="16"/>
          <w:szCs w:val="16"/>
          <w:lang w:val="en-GB" w:eastAsia="ja-JP"/>
        </w:rPr>
        <w:t>Abbreviations:  CEA = cost-effectiveness analysis; CUA = cost-utility analysis</w:t>
      </w:r>
    </w:p>
    <w:p w14:paraId="7E71148A" w14:textId="77777777" w:rsidR="000D5CF9" w:rsidRPr="00383800" w:rsidRDefault="000D5CF9" w:rsidP="00A96F9C">
      <w:pPr>
        <w:tabs>
          <w:tab w:val="left" w:pos="284"/>
        </w:tabs>
        <w:spacing w:after="0" w:line="240" w:lineRule="auto"/>
        <w:ind w:left="284" w:hanging="284"/>
        <w:rPr>
          <w:sz w:val="16"/>
          <w:szCs w:val="16"/>
          <w:lang w:val="en-GB" w:eastAsia="ja-JP"/>
        </w:rPr>
      </w:pPr>
      <w:r w:rsidRPr="00383800">
        <w:rPr>
          <w:sz w:val="16"/>
          <w:szCs w:val="16"/>
          <w:lang w:val="en-GB" w:eastAsia="ja-JP"/>
        </w:rPr>
        <w:t>*</w:t>
      </w:r>
      <w:r w:rsidRPr="00383800">
        <w:rPr>
          <w:sz w:val="16"/>
          <w:szCs w:val="16"/>
          <w:lang w:val="en-GB" w:eastAsia="ja-JP"/>
        </w:rPr>
        <w:tab/>
        <w:t>May be reduced to cost-minimisation analysis. Cost-minimisation analysis should only be presented when the proposed service has been indisputably demonstrated to be no worse than its main comparator(s) in terms of both effectiveness and safety, so the difference between the service and the appropriate comparator can be reduced to a comparison of costs. In most cases, there will be some uncertainty around such a conclusion (i.e., the conclusion is often not indisputable). Therefore, when an assessment concludes that an intervention was no worse than a comparator, an assessment of the uncertainty around this conclusion should be provided by presentation of cost-effectiveness and/or cost-utility analyses.</w:t>
      </w:r>
    </w:p>
    <w:p w14:paraId="532DFE06" w14:textId="77777777" w:rsidR="000D5CF9" w:rsidRPr="00383800" w:rsidRDefault="000D5CF9" w:rsidP="009B59B7">
      <w:pPr>
        <w:tabs>
          <w:tab w:val="left" w:pos="284"/>
        </w:tabs>
        <w:spacing w:line="240" w:lineRule="auto"/>
        <w:rPr>
          <w:sz w:val="16"/>
          <w:szCs w:val="16"/>
          <w:lang w:val="en-GB" w:eastAsia="ja-JP"/>
        </w:rPr>
      </w:pPr>
      <w:r w:rsidRPr="00383800">
        <w:rPr>
          <w:sz w:val="16"/>
          <w:szCs w:val="16"/>
          <w:lang w:val="en-GB" w:eastAsia="ja-JP"/>
        </w:rPr>
        <w:t>^</w:t>
      </w:r>
      <w:r w:rsidRPr="00383800">
        <w:rPr>
          <w:sz w:val="16"/>
          <w:szCs w:val="16"/>
          <w:lang w:val="en-GB" w:eastAsia="ja-JP"/>
        </w:rPr>
        <w:tab/>
        <w:t>No economic evaluation needs to be presented; MSAC is unlikely to recommend government subsidy of this intervention</w:t>
      </w:r>
    </w:p>
    <w:p w14:paraId="420E9E62" w14:textId="1A1E97EE" w:rsidR="000D5CF9" w:rsidRPr="00A34E9C" w:rsidRDefault="000D5CF9" w:rsidP="005503A3">
      <w:pPr>
        <w:pStyle w:val="Heading2"/>
      </w:pPr>
      <w:bookmarkStart w:id="37" w:name="_Toc398117471"/>
      <w:r w:rsidRPr="00A34E9C">
        <w:t>Outcomes and health care resources affected</w:t>
      </w:r>
      <w:r>
        <w:t xml:space="preserve"> by proposed intervention</w:t>
      </w:r>
      <w:bookmarkEnd w:id="37"/>
    </w:p>
    <w:p w14:paraId="45DEDBCF" w14:textId="77777777" w:rsidR="000D5CF9" w:rsidRDefault="000D5CF9" w:rsidP="005503A3">
      <w:pPr>
        <w:pStyle w:val="Heading3"/>
      </w:pPr>
      <w:bookmarkStart w:id="38" w:name="_Toc398117472"/>
      <w:r>
        <w:t>Outcomes</w:t>
      </w:r>
      <w:bookmarkEnd w:id="38"/>
    </w:p>
    <w:p w14:paraId="7D56F493" w14:textId="17E3B9E0" w:rsidR="00406977" w:rsidRDefault="00E01740" w:rsidP="009D0462">
      <w:pPr>
        <w:spacing w:after="0"/>
        <w:rPr>
          <w:lang w:val="en-GB" w:eastAsia="ja-JP"/>
        </w:rPr>
      </w:pPr>
      <w:r>
        <w:rPr>
          <w:lang w:val="en-GB" w:eastAsia="ja-JP"/>
        </w:rPr>
        <w:t>The PASC agreed o</w:t>
      </w:r>
      <w:r w:rsidR="000E5959">
        <w:rPr>
          <w:lang w:val="en-GB" w:eastAsia="ja-JP"/>
        </w:rPr>
        <w:t xml:space="preserve">utcome measures </w:t>
      </w:r>
      <w:r>
        <w:rPr>
          <w:lang w:val="en-GB" w:eastAsia="ja-JP"/>
        </w:rPr>
        <w:t xml:space="preserve">for MEI versus the comparators </w:t>
      </w:r>
      <w:r w:rsidR="000E5959">
        <w:rPr>
          <w:lang w:val="en-GB" w:eastAsia="ja-JP"/>
        </w:rPr>
        <w:t xml:space="preserve">for effectiveness </w:t>
      </w:r>
      <w:r w:rsidR="000144D8">
        <w:rPr>
          <w:lang w:val="en-GB" w:eastAsia="ja-JP"/>
        </w:rPr>
        <w:t>ar</w:t>
      </w:r>
      <w:r w:rsidR="000E5959">
        <w:rPr>
          <w:lang w:val="en-GB" w:eastAsia="ja-JP"/>
        </w:rPr>
        <w:t>e:</w:t>
      </w:r>
    </w:p>
    <w:p w14:paraId="0A36A98F" w14:textId="6535BF53" w:rsidR="00E01740" w:rsidRPr="00E01740" w:rsidRDefault="00E01740" w:rsidP="009D0462">
      <w:pPr>
        <w:pStyle w:val="ListParagraph"/>
        <w:numPr>
          <w:ilvl w:val="0"/>
          <w:numId w:val="5"/>
        </w:numPr>
        <w:spacing w:after="0"/>
        <w:rPr>
          <w:lang w:val="en-US"/>
        </w:rPr>
      </w:pPr>
      <w:r w:rsidRPr="00E01740">
        <w:rPr>
          <w:lang w:val="en-US"/>
        </w:rPr>
        <w:t>Abbreviated Profile</w:t>
      </w:r>
      <w:r w:rsidR="00383800">
        <w:rPr>
          <w:lang w:val="en-US"/>
        </w:rPr>
        <w:t xml:space="preserve"> of Hearing Aid Benefit </w:t>
      </w:r>
    </w:p>
    <w:p w14:paraId="6E137D22" w14:textId="21F1AAC6" w:rsidR="00E01740" w:rsidRPr="00E01740" w:rsidRDefault="00E01740" w:rsidP="009D0462">
      <w:pPr>
        <w:pStyle w:val="ListParagraph"/>
        <w:numPr>
          <w:ilvl w:val="0"/>
          <w:numId w:val="5"/>
        </w:numPr>
        <w:spacing w:after="0"/>
        <w:rPr>
          <w:lang w:val="en-US"/>
        </w:rPr>
      </w:pPr>
      <w:r w:rsidRPr="00E01740">
        <w:rPr>
          <w:lang w:val="en-US"/>
        </w:rPr>
        <w:t>Client-</w:t>
      </w:r>
      <w:r w:rsidR="00383800">
        <w:rPr>
          <w:lang w:val="en-US"/>
        </w:rPr>
        <w:t>orientated scale of improvement</w:t>
      </w:r>
    </w:p>
    <w:p w14:paraId="7CB4654D" w14:textId="2C25F595" w:rsidR="00E01740" w:rsidRPr="00E01740" w:rsidRDefault="00383800" w:rsidP="009D0462">
      <w:pPr>
        <w:pStyle w:val="ListParagraph"/>
        <w:numPr>
          <w:ilvl w:val="0"/>
          <w:numId w:val="5"/>
        </w:numPr>
        <w:spacing w:after="0"/>
        <w:rPr>
          <w:lang w:val="en-US"/>
        </w:rPr>
      </w:pPr>
      <w:r>
        <w:rPr>
          <w:lang w:val="en-US"/>
        </w:rPr>
        <w:t>Functional gain</w:t>
      </w:r>
    </w:p>
    <w:p w14:paraId="2F9F4704" w14:textId="283C29F4" w:rsidR="00E01740" w:rsidRPr="00E01740" w:rsidRDefault="00383800" w:rsidP="009D0462">
      <w:pPr>
        <w:pStyle w:val="ListParagraph"/>
        <w:numPr>
          <w:ilvl w:val="0"/>
          <w:numId w:val="5"/>
        </w:numPr>
        <w:spacing w:after="0"/>
        <w:rPr>
          <w:lang w:val="en-US"/>
        </w:rPr>
      </w:pPr>
      <w:r>
        <w:rPr>
          <w:lang w:val="en-US"/>
        </w:rPr>
        <w:t>Speech recognition</w:t>
      </w:r>
    </w:p>
    <w:p w14:paraId="5F9576CD" w14:textId="65005086" w:rsidR="00E01740" w:rsidRPr="002F20CB" w:rsidRDefault="00E01740" w:rsidP="009D0462">
      <w:pPr>
        <w:pStyle w:val="ListParagraph"/>
        <w:numPr>
          <w:ilvl w:val="0"/>
          <w:numId w:val="5"/>
        </w:numPr>
        <w:spacing w:after="0"/>
        <w:rPr>
          <w:lang w:val="en-US"/>
        </w:rPr>
      </w:pPr>
      <w:r w:rsidRPr="002F20CB">
        <w:rPr>
          <w:lang w:val="en-US"/>
        </w:rPr>
        <w:t>Sound-field asses</w:t>
      </w:r>
      <w:r w:rsidR="00383800">
        <w:rPr>
          <w:lang w:val="en-US"/>
        </w:rPr>
        <w:t>sment</w:t>
      </w:r>
    </w:p>
    <w:p w14:paraId="03FB7569" w14:textId="1651B119" w:rsidR="00E01740" w:rsidRPr="00E01740" w:rsidRDefault="00383800" w:rsidP="009D0462">
      <w:pPr>
        <w:pStyle w:val="ListParagraph"/>
        <w:numPr>
          <w:ilvl w:val="0"/>
          <w:numId w:val="5"/>
        </w:numPr>
        <w:spacing w:after="0"/>
        <w:rPr>
          <w:lang w:val="en-US"/>
        </w:rPr>
      </w:pPr>
      <w:r>
        <w:rPr>
          <w:lang w:val="en-US"/>
        </w:rPr>
        <w:t>Speech comprehension scores</w:t>
      </w:r>
    </w:p>
    <w:p w14:paraId="3E8EEC40" w14:textId="66D126DE" w:rsidR="00E01740" w:rsidRPr="002F20CB" w:rsidRDefault="00E01740" w:rsidP="009D0462">
      <w:pPr>
        <w:pStyle w:val="ListParagraph"/>
        <w:numPr>
          <w:ilvl w:val="0"/>
          <w:numId w:val="5"/>
        </w:numPr>
        <w:spacing w:after="0"/>
        <w:rPr>
          <w:lang w:val="en-US"/>
        </w:rPr>
      </w:pPr>
      <w:r w:rsidRPr="002F20CB">
        <w:rPr>
          <w:lang w:val="en-US"/>
        </w:rPr>
        <w:t>Self-assess</w:t>
      </w:r>
      <w:r w:rsidR="00383800">
        <w:rPr>
          <w:lang w:val="en-US"/>
        </w:rPr>
        <w:t>ment scales/patient preference</w:t>
      </w:r>
    </w:p>
    <w:p w14:paraId="5065FC11" w14:textId="77777777" w:rsidR="00E01740" w:rsidRDefault="00E01740" w:rsidP="009D0462">
      <w:pPr>
        <w:spacing w:after="0"/>
        <w:rPr>
          <w:lang w:val="en-GB" w:eastAsia="ja-JP"/>
        </w:rPr>
      </w:pPr>
    </w:p>
    <w:p w14:paraId="13C18D92" w14:textId="410556E9" w:rsidR="000E5959" w:rsidRDefault="00E01740" w:rsidP="009D0462">
      <w:pPr>
        <w:spacing w:after="0"/>
      </w:pPr>
      <w:r>
        <w:rPr>
          <w:lang w:val="en-GB" w:eastAsia="ja-JP"/>
        </w:rPr>
        <w:t>The PASC agreed o</w:t>
      </w:r>
      <w:r w:rsidR="000E5959">
        <w:rPr>
          <w:lang w:val="en-GB" w:eastAsia="ja-JP"/>
        </w:rPr>
        <w:t xml:space="preserve">utcome measures </w:t>
      </w:r>
      <w:r>
        <w:rPr>
          <w:lang w:val="en-GB" w:eastAsia="ja-JP"/>
        </w:rPr>
        <w:t xml:space="preserve">for MEI versus the comparators for safety </w:t>
      </w:r>
      <w:r w:rsidR="000144D8">
        <w:rPr>
          <w:lang w:val="en-GB" w:eastAsia="ja-JP"/>
        </w:rPr>
        <w:t>ar</w:t>
      </w:r>
      <w:r w:rsidR="000E5959">
        <w:rPr>
          <w:lang w:val="en-GB" w:eastAsia="ja-JP"/>
        </w:rPr>
        <w:t>e:</w:t>
      </w:r>
    </w:p>
    <w:p w14:paraId="74C1B3B7" w14:textId="77777777" w:rsidR="005C7245" w:rsidRDefault="007E7711" w:rsidP="009D0462">
      <w:pPr>
        <w:pStyle w:val="ListParagraph"/>
        <w:numPr>
          <w:ilvl w:val="0"/>
          <w:numId w:val="5"/>
        </w:numPr>
      </w:pPr>
      <w:r w:rsidRPr="00C356B1">
        <w:t>Complication</w:t>
      </w:r>
      <w:r w:rsidR="005C7245">
        <w:t>s</w:t>
      </w:r>
    </w:p>
    <w:p w14:paraId="2BCBA721" w14:textId="00CCF269" w:rsidR="007E7711" w:rsidRPr="00C356B1" w:rsidRDefault="005C7245" w:rsidP="009D0462">
      <w:pPr>
        <w:pStyle w:val="ListParagraph"/>
        <w:numPr>
          <w:ilvl w:val="0"/>
          <w:numId w:val="5"/>
        </w:numPr>
      </w:pPr>
      <w:r>
        <w:t>Adverse events</w:t>
      </w:r>
    </w:p>
    <w:p w14:paraId="3ED75BDB" w14:textId="2B503162" w:rsidR="007E7711" w:rsidRDefault="00383800" w:rsidP="009D0462">
      <w:pPr>
        <w:pStyle w:val="ListParagraph"/>
        <w:numPr>
          <w:ilvl w:val="0"/>
          <w:numId w:val="5"/>
        </w:numPr>
      </w:pPr>
      <w:r>
        <w:t>Infection rates</w:t>
      </w:r>
    </w:p>
    <w:p w14:paraId="2F250026" w14:textId="4E41EE1D" w:rsidR="00E01740" w:rsidRPr="00E01740" w:rsidRDefault="00383800" w:rsidP="00DD3B64">
      <w:pPr>
        <w:pStyle w:val="ListParagraph"/>
        <w:numPr>
          <w:ilvl w:val="0"/>
          <w:numId w:val="5"/>
        </w:numPr>
        <w:spacing w:after="0"/>
        <w:rPr>
          <w:lang w:val="en-US"/>
        </w:rPr>
      </w:pPr>
      <w:r>
        <w:rPr>
          <w:lang w:val="en-US"/>
        </w:rPr>
        <w:t>Taste disturbance</w:t>
      </w:r>
    </w:p>
    <w:p w14:paraId="39839144" w14:textId="2CEFEBAE" w:rsidR="00E01740" w:rsidRPr="00E01740" w:rsidRDefault="00383800" w:rsidP="00DD3B64">
      <w:pPr>
        <w:pStyle w:val="ListParagraph"/>
        <w:numPr>
          <w:ilvl w:val="0"/>
          <w:numId w:val="5"/>
        </w:numPr>
        <w:spacing w:after="0"/>
        <w:rPr>
          <w:lang w:val="en-US"/>
        </w:rPr>
      </w:pPr>
      <w:r>
        <w:rPr>
          <w:lang w:val="en-US"/>
        </w:rPr>
        <w:t>Fibrosis</w:t>
      </w:r>
    </w:p>
    <w:p w14:paraId="0768A0EB" w14:textId="7AB2DDC0" w:rsidR="00E01740" w:rsidRPr="00E01740" w:rsidRDefault="00383800" w:rsidP="00DD3B64">
      <w:pPr>
        <w:pStyle w:val="ListParagraph"/>
        <w:numPr>
          <w:ilvl w:val="0"/>
          <w:numId w:val="5"/>
        </w:numPr>
        <w:spacing w:after="0"/>
        <w:rPr>
          <w:lang w:val="en-US"/>
        </w:rPr>
      </w:pPr>
      <w:r>
        <w:rPr>
          <w:lang w:val="en-US"/>
        </w:rPr>
        <w:t>Aural fullness</w:t>
      </w:r>
    </w:p>
    <w:p w14:paraId="53F20839" w14:textId="6F99C1F9" w:rsidR="00E01740" w:rsidRPr="00E01740" w:rsidRDefault="00E01740" w:rsidP="00DD3B64">
      <w:pPr>
        <w:pStyle w:val="ListParagraph"/>
        <w:numPr>
          <w:ilvl w:val="0"/>
          <w:numId w:val="5"/>
        </w:numPr>
        <w:spacing w:after="0"/>
        <w:rPr>
          <w:lang w:val="en-US"/>
        </w:rPr>
      </w:pPr>
      <w:r w:rsidRPr="00E01740">
        <w:rPr>
          <w:lang w:val="en-US"/>
        </w:rPr>
        <w:t>Aco</w:t>
      </w:r>
      <w:r w:rsidR="00383800">
        <w:rPr>
          <w:lang w:val="en-US"/>
        </w:rPr>
        <w:t>ustic trauma</w:t>
      </w:r>
    </w:p>
    <w:p w14:paraId="07325D09" w14:textId="71DE7A51" w:rsidR="00E01740" w:rsidRPr="00E01740" w:rsidRDefault="00383800" w:rsidP="00DD3B64">
      <w:pPr>
        <w:pStyle w:val="ListParagraph"/>
        <w:numPr>
          <w:ilvl w:val="0"/>
          <w:numId w:val="5"/>
        </w:numPr>
        <w:spacing w:after="0"/>
        <w:rPr>
          <w:lang w:val="en-US"/>
        </w:rPr>
      </w:pPr>
      <w:r>
        <w:rPr>
          <w:lang w:val="en-US"/>
        </w:rPr>
        <w:t>Dizziness</w:t>
      </w:r>
    </w:p>
    <w:p w14:paraId="3227CC15" w14:textId="158E6936" w:rsidR="00E01740" w:rsidRPr="00E01740" w:rsidRDefault="00383800" w:rsidP="00DD3B64">
      <w:pPr>
        <w:pStyle w:val="ListParagraph"/>
        <w:numPr>
          <w:ilvl w:val="0"/>
          <w:numId w:val="5"/>
        </w:numPr>
        <w:spacing w:after="0"/>
        <w:rPr>
          <w:lang w:val="en-US"/>
        </w:rPr>
      </w:pPr>
      <w:r>
        <w:rPr>
          <w:lang w:val="en-US"/>
        </w:rPr>
        <w:t>Damage to the middle ear</w:t>
      </w:r>
    </w:p>
    <w:p w14:paraId="15268E9C" w14:textId="77777777" w:rsidR="005C7245" w:rsidRPr="005C7245" w:rsidRDefault="00E01740" w:rsidP="00DD3B64">
      <w:pPr>
        <w:pStyle w:val="ListParagraph"/>
        <w:numPr>
          <w:ilvl w:val="0"/>
          <w:numId w:val="5"/>
        </w:numPr>
        <w:spacing w:after="0"/>
        <w:rPr>
          <w:lang w:val="en-US"/>
        </w:rPr>
      </w:pPr>
      <w:r w:rsidRPr="00E01740">
        <w:rPr>
          <w:lang w:val="en-US"/>
        </w:rPr>
        <w:t>Revision surgery</w:t>
      </w:r>
    </w:p>
    <w:p w14:paraId="7481B4B8" w14:textId="77777777" w:rsidR="005C7245" w:rsidRPr="005C7245" w:rsidRDefault="005C7245" w:rsidP="00DD3B64">
      <w:pPr>
        <w:pStyle w:val="ListParagraph"/>
        <w:numPr>
          <w:ilvl w:val="0"/>
          <w:numId w:val="5"/>
        </w:numPr>
        <w:spacing w:after="0"/>
        <w:rPr>
          <w:lang w:val="en-US"/>
        </w:rPr>
      </w:pPr>
      <w:r>
        <w:rPr>
          <w:lang w:val="en-US"/>
        </w:rPr>
        <w:t>E</w:t>
      </w:r>
      <w:r w:rsidR="00E01740" w:rsidRPr="00E01740">
        <w:rPr>
          <w:lang w:val="en-US"/>
        </w:rPr>
        <w:t>xplant rate</w:t>
      </w:r>
    </w:p>
    <w:p w14:paraId="3BCD02BE" w14:textId="58785E6E" w:rsidR="00E01740" w:rsidRPr="00E01740" w:rsidRDefault="005C7245" w:rsidP="00DD3B64">
      <w:pPr>
        <w:pStyle w:val="ListParagraph"/>
        <w:numPr>
          <w:ilvl w:val="0"/>
          <w:numId w:val="5"/>
        </w:numPr>
        <w:spacing w:after="0"/>
        <w:rPr>
          <w:lang w:val="en-US"/>
        </w:rPr>
      </w:pPr>
      <w:r>
        <w:rPr>
          <w:lang w:val="en-US"/>
        </w:rPr>
        <w:t>D</w:t>
      </w:r>
      <w:r w:rsidR="00383800">
        <w:rPr>
          <w:lang w:val="en-US"/>
        </w:rPr>
        <w:t>evice failure</w:t>
      </w:r>
    </w:p>
    <w:p w14:paraId="08135CB4" w14:textId="45A3F5C8" w:rsidR="00E01740" w:rsidRPr="00E01740" w:rsidRDefault="00383800" w:rsidP="00DD3B64">
      <w:pPr>
        <w:pStyle w:val="ListParagraph"/>
        <w:numPr>
          <w:ilvl w:val="0"/>
          <w:numId w:val="5"/>
        </w:numPr>
        <w:spacing w:after="0"/>
        <w:rPr>
          <w:lang w:val="en-US"/>
        </w:rPr>
      </w:pPr>
      <w:r>
        <w:rPr>
          <w:lang w:val="en-US"/>
        </w:rPr>
        <w:t>Mortality</w:t>
      </w:r>
    </w:p>
    <w:p w14:paraId="24A11BAF" w14:textId="77777777" w:rsidR="000D5CF9" w:rsidRDefault="000D5CF9" w:rsidP="005503A3">
      <w:pPr>
        <w:pStyle w:val="Heading3"/>
      </w:pPr>
      <w:bookmarkStart w:id="39" w:name="_Toc398117473"/>
      <w:r>
        <w:t>Health care resources</w:t>
      </w:r>
      <w:bookmarkEnd w:id="39"/>
    </w:p>
    <w:p w14:paraId="2EAC182A" w14:textId="300E4449" w:rsidR="00135898" w:rsidRPr="00193201" w:rsidRDefault="00193201" w:rsidP="0042242D">
      <w:pPr>
        <w:rPr>
          <w:lang w:val="en-GB" w:eastAsia="ja-JP"/>
        </w:rPr>
      </w:pPr>
      <w:r w:rsidRPr="00193201">
        <w:rPr>
          <w:lang w:val="en-GB" w:eastAsia="ja-JP"/>
        </w:rPr>
        <w:t xml:space="preserve">The </w:t>
      </w:r>
      <w:r>
        <w:rPr>
          <w:lang w:val="en-GB" w:eastAsia="ja-JP"/>
        </w:rPr>
        <w:t>health care resources required for MEI, as proposed by the applicant, are shown in</w:t>
      </w:r>
      <w:r w:rsidR="00E52B6E">
        <w:rPr>
          <w:lang w:val="en-GB" w:eastAsia="ja-JP"/>
        </w:rPr>
        <w:t xml:space="preserve"> Table 9</w:t>
      </w:r>
      <w:r>
        <w:rPr>
          <w:lang w:val="en-GB" w:eastAsia="ja-JP"/>
        </w:rPr>
        <w:t>.</w:t>
      </w:r>
    </w:p>
    <w:p w14:paraId="1B9C91D1" w14:textId="611B1351" w:rsidR="000D5CF9" w:rsidRPr="00A34E9C" w:rsidRDefault="00C04196" w:rsidP="00E52B6E">
      <w:pPr>
        <w:pStyle w:val="Caption"/>
        <w:spacing w:after="0"/>
      </w:pPr>
      <w:bookmarkStart w:id="40" w:name="_Ref283143211"/>
      <w:bookmarkStart w:id="41" w:name="_Ref283143206"/>
      <w:r>
        <w:lastRenderedPageBreak/>
        <w:t xml:space="preserve">Table </w:t>
      </w:r>
      <w:r w:rsidR="00707076">
        <w:rPr>
          <w:noProof/>
        </w:rPr>
        <w:t>9</w:t>
      </w:r>
      <w:r>
        <w:t xml:space="preserve">:  </w:t>
      </w:r>
      <w:r w:rsidRPr="00916B24">
        <w:t>List of resources to be considered in the economic analysis</w:t>
      </w:r>
      <w:bookmarkEnd w:id="40"/>
      <w:bookmarkEnd w:id="41"/>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28"/>
        <w:gridCol w:w="900"/>
        <w:gridCol w:w="900"/>
        <w:gridCol w:w="900"/>
        <w:gridCol w:w="898"/>
        <w:gridCol w:w="736"/>
        <w:gridCol w:w="737"/>
        <w:gridCol w:w="737"/>
        <w:gridCol w:w="737"/>
        <w:gridCol w:w="737"/>
        <w:gridCol w:w="737"/>
      </w:tblGrid>
      <w:tr w:rsidR="000D5CF9" w:rsidRPr="00383800" w14:paraId="5AAEB72D" w14:textId="77777777" w:rsidTr="0041626A">
        <w:trPr>
          <w:tblHeader/>
        </w:trPr>
        <w:tc>
          <w:tcPr>
            <w:tcW w:w="1728" w:type="dxa"/>
            <w:vMerge w:val="restart"/>
          </w:tcPr>
          <w:p w14:paraId="6092B6D2" w14:textId="77777777" w:rsidR="000D5CF9" w:rsidRPr="00383800" w:rsidRDefault="000D5CF9" w:rsidP="00314BE5">
            <w:pPr>
              <w:keepNext/>
              <w:spacing w:after="0" w:line="240" w:lineRule="auto"/>
              <w:rPr>
                <w:b/>
                <w:sz w:val="16"/>
                <w:szCs w:val="16"/>
              </w:rPr>
            </w:pPr>
          </w:p>
        </w:tc>
        <w:tc>
          <w:tcPr>
            <w:tcW w:w="900" w:type="dxa"/>
            <w:vMerge w:val="restart"/>
            <w:shd w:val="clear" w:color="auto" w:fill="E5B8B7"/>
            <w:vAlign w:val="center"/>
          </w:tcPr>
          <w:p w14:paraId="777C8375" w14:textId="77777777" w:rsidR="000D5CF9" w:rsidRPr="00383800" w:rsidRDefault="000D5CF9" w:rsidP="00D00A8A">
            <w:pPr>
              <w:keepNext/>
              <w:spacing w:after="0" w:line="240" w:lineRule="auto"/>
              <w:jc w:val="center"/>
              <w:rPr>
                <w:b/>
                <w:sz w:val="16"/>
                <w:szCs w:val="16"/>
              </w:rPr>
            </w:pPr>
            <w:r w:rsidRPr="00383800">
              <w:rPr>
                <w:b/>
                <w:sz w:val="16"/>
                <w:szCs w:val="16"/>
              </w:rPr>
              <w:t>Provider of resource</w:t>
            </w:r>
          </w:p>
        </w:tc>
        <w:tc>
          <w:tcPr>
            <w:tcW w:w="900" w:type="dxa"/>
            <w:vMerge w:val="restart"/>
            <w:shd w:val="clear" w:color="auto" w:fill="E5B8B7"/>
            <w:vAlign w:val="center"/>
          </w:tcPr>
          <w:p w14:paraId="7ECC124A" w14:textId="77777777" w:rsidR="000D5CF9" w:rsidRPr="00383800" w:rsidRDefault="000D5CF9" w:rsidP="00D00A8A">
            <w:pPr>
              <w:keepNext/>
              <w:spacing w:after="0" w:line="240" w:lineRule="auto"/>
              <w:jc w:val="center"/>
              <w:rPr>
                <w:b/>
                <w:sz w:val="16"/>
                <w:szCs w:val="16"/>
              </w:rPr>
            </w:pPr>
            <w:r w:rsidRPr="00383800">
              <w:rPr>
                <w:b/>
                <w:sz w:val="16"/>
                <w:szCs w:val="16"/>
              </w:rPr>
              <w:t>Setting in which resource is provided</w:t>
            </w:r>
          </w:p>
        </w:tc>
        <w:tc>
          <w:tcPr>
            <w:tcW w:w="900" w:type="dxa"/>
            <w:vMerge w:val="restart"/>
            <w:shd w:val="clear" w:color="auto" w:fill="D6E3BC"/>
            <w:vAlign w:val="center"/>
          </w:tcPr>
          <w:p w14:paraId="75E6AB92" w14:textId="77777777" w:rsidR="000D5CF9" w:rsidRPr="00383800" w:rsidRDefault="000D5CF9" w:rsidP="00D00A8A">
            <w:pPr>
              <w:keepNext/>
              <w:spacing w:after="0" w:line="240" w:lineRule="auto"/>
              <w:jc w:val="center"/>
              <w:rPr>
                <w:b/>
                <w:sz w:val="16"/>
                <w:szCs w:val="16"/>
              </w:rPr>
            </w:pPr>
            <w:r w:rsidRPr="00383800">
              <w:rPr>
                <w:b/>
                <w:sz w:val="16"/>
                <w:szCs w:val="16"/>
              </w:rPr>
              <w:t>Proportion of patients receiving resource</w:t>
            </w:r>
          </w:p>
        </w:tc>
        <w:tc>
          <w:tcPr>
            <w:tcW w:w="898" w:type="dxa"/>
            <w:vMerge w:val="restart"/>
            <w:shd w:val="clear" w:color="auto" w:fill="D6E3BC"/>
            <w:vAlign w:val="center"/>
          </w:tcPr>
          <w:p w14:paraId="2D5108A3" w14:textId="77777777" w:rsidR="000D5CF9" w:rsidRPr="00383800" w:rsidRDefault="000D5CF9" w:rsidP="00D00A8A">
            <w:pPr>
              <w:keepNext/>
              <w:spacing w:after="0" w:line="240" w:lineRule="auto"/>
              <w:jc w:val="center"/>
              <w:rPr>
                <w:b/>
                <w:sz w:val="16"/>
                <w:szCs w:val="16"/>
              </w:rPr>
            </w:pPr>
            <w:r w:rsidRPr="00383800">
              <w:rPr>
                <w:b/>
                <w:sz w:val="16"/>
                <w:szCs w:val="16"/>
              </w:rPr>
              <w:t>Number of units of resource per relevant time horizon per patient receiving resource</w:t>
            </w:r>
          </w:p>
        </w:tc>
        <w:tc>
          <w:tcPr>
            <w:tcW w:w="4421" w:type="dxa"/>
            <w:gridSpan w:val="6"/>
            <w:shd w:val="clear" w:color="auto" w:fill="FBD4B4"/>
          </w:tcPr>
          <w:p w14:paraId="18C50DCA" w14:textId="77777777" w:rsidR="000D5CF9" w:rsidRPr="00383800" w:rsidRDefault="000D5CF9" w:rsidP="00314BE5">
            <w:pPr>
              <w:keepNext/>
              <w:spacing w:after="0" w:line="240" w:lineRule="auto"/>
              <w:jc w:val="center"/>
              <w:rPr>
                <w:b/>
                <w:sz w:val="16"/>
                <w:szCs w:val="16"/>
              </w:rPr>
            </w:pPr>
            <w:r w:rsidRPr="00383800">
              <w:rPr>
                <w:b/>
                <w:sz w:val="16"/>
                <w:szCs w:val="16"/>
              </w:rPr>
              <w:t>Disaggregated unit cost</w:t>
            </w:r>
          </w:p>
        </w:tc>
      </w:tr>
      <w:tr w:rsidR="000D5CF9" w:rsidRPr="00383800" w14:paraId="7151D654" w14:textId="77777777" w:rsidTr="0041626A">
        <w:trPr>
          <w:tblHeader/>
        </w:trPr>
        <w:tc>
          <w:tcPr>
            <w:tcW w:w="1728" w:type="dxa"/>
            <w:vMerge/>
          </w:tcPr>
          <w:p w14:paraId="7BB62D69" w14:textId="77777777" w:rsidR="000D5CF9" w:rsidRPr="00383800" w:rsidRDefault="000D5CF9" w:rsidP="00314BE5">
            <w:pPr>
              <w:keepNext/>
              <w:spacing w:after="0" w:line="240" w:lineRule="auto"/>
              <w:rPr>
                <w:sz w:val="16"/>
                <w:szCs w:val="16"/>
              </w:rPr>
            </w:pPr>
          </w:p>
        </w:tc>
        <w:tc>
          <w:tcPr>
            <w:tcW w:w="900" w:type="dxa"/>
            <w:vMerge/>
            <w:shd w:val="clear" w:color="auto" w:fill="E5B8B7"/>
          </w:tcPr>
          <w:p w14:paraId="16F8FCD9" w14:textId="77777777" w:rsidR="000D5CF9" w:rsidRPr="00383800" w:rsidRDefault="000D5CF9" w:rsidP="00314BE5">
            <w:pPr>
              <w:keepNext/>
              <w:spacing w:after="0" w:line="240" w:lineRule="auto"/>
              <w:jc w:val="center"/>
              <w:rPr>
                <w:sz w:val="16"/>
                <w:szCs w:val="16"/>
              </w:rPr>
            </w:pPr>
          </w:p>
        </w:tc>
        <w:tc>
          <w:tcPr>
            <w:tcW w:w="900" w:type="dxa"/>
            <w:vMerge/>
            <w:shd w:val="clear" w:color="auto" w:fill="E5B8B7"/>
          </w:tcPr>
          <w:p w14:paraId="6908D34B" w14:textId="77777777" w:rsidR="000D5CF9" w:rsidRPr="00383800" w:rsidRDefault="000D5CF9" w:rsidP="00314BE5">
            <w:pPr>
              <w:keepNext/>
              <w:spacing w:after="0" w:line="240" w:lineRule="auto"/>
              <w:jc w:val="center"/>
              <w:rPr>
                <w:sz w:val="16"/>
                <w:szCs w:val="16"/>
              </w:rPr>
            </w:pPr>
          </w:p>
        </w:tc>
        <w:tc>
          <w:tcPr>
            <w:tcW w:w="900" w:type="dxa"/>
            <w:vMerge/>
            <w:shd w:val="clear" w:color="auto" w:fill="D6E3BC"/>
          </w:tcPr>
          <w:p w14:paraId="129EC282" w14:textId="77777777" w:rsidR="000D5CF9" w:rsidRPr="00383800" w:rsidRDefault="000D5CF9" w:rsidP="00314BE5">
            <w:pPr>
              <w:keepNext/>
              <w:spacing w:after="0" w:line="240" w:lineRule="auto"/>
              <w:jc w:val="center"/>
              <w:rPr>
                <w:sz w:val="16"/>
                <w:szCs w:val="16"/>
              </w:rPr>
            </w:pPr>
          </w:p>
        </w:tc>
        <w:tc>
          <w:tcPr>
            <w:tcW w:w="898" w:type="dxa"/>
            <w:vMerge/>
            <w:shd w:val="clear" w:color="auto" w:fill="D6E3BC"/>
          </w:tcPr>
          <w:p w14:paraId="6F98BC08" w14:textId="77777777" w:rsidR="000D5CF9" w:rsidRPr="00383800" w:rsidRDefault="000D5CF9" w:rsidP="00314BE5">
            <w:pPr>
              <w:keepNext/>
              <w:spacing w:after="0" w:line="240" w:lineRule="auto"/>
              <w:jc w:val="center"/>
              <w:rPr>
                <w:sz w:val="16"/>
                <w:szCs w:val="16"/>
              </w:rPr>
            </w:pPr>
          </w:p>
        </w:tc>
        <w:tc>
          <w:tcPr>
            <w:tcW w:w="736" w:type="dxa"/>
            <w:shd w:val="clear" w:color="auto" w:fill="FBD4B4"/>
            <w:vAlign w:val="center"/>
          </w:tcPr>
          <w:p w14:paraId="517271B2" w14:textId="77777777" w:rsidR="000D5CF9" w:rsidRPr="00383800" w:rsidRDefault="000D5CF9" w:rsidP="00314BE5">
            <w:pPr>
              <w:keepNext/>
              <w:spacing w:after="0" w:line="240" w:lineRule="auto"/>
              <w:jc w:val="center"/>
              <w:rPr>
                <w:b/>
                <w:sz w:val="16"/>
                <w:szCs w:val="16"/>
              </w:rPr>
            </w:pPr>
            <w:r w:rsidRPr="00383800">
              <w:rPr>
                <w:b/>
                <w:sz w:val="16"/>
                <w:szCs w:val="16"/>
              </w:rPr>
              <w:t>MBS</w:t>
            </w:r>
          </w:p>
        </w:tc>
        <w:tc>
          <w:tcPr>
            <w:tcW w:w="737" w:type="dxa"/>
            <w:shd w:val="clear" w:color="auto" w:fill="FBD4B4"/>
            <w:vAlign w:val="center"/>
          </w:tcPr>
          <w:p w14:paraId="2E809DFF" w14:textId="77777777" w:rsidR="000D5CF9" w:rsidRPr="00383800" w:rsidRDefault="000D5CF9" w:rsidP="00314BE5">
            <w:pPr>
              <w:keepNext/>
              <w:spacing w:after="0" w:line="240" w:lineRule="auto"/>
              <w:jc w:val="center"/>
              <w:rPr>
                <w:b/>
                <w:sz w:val="16"/>
                <w:szCs w:val="16"/>
              </w:rPr>
            </w:pPr>
            <w:r w:rsidRPr="00383800">
              <w:rPr>
                <w:b/>
                <w:sz w:val="16"/>
                <w:szCs w:val="16"/>
              </w:rPr>
              <w:t>Safety nets*</w:t>
            </w:r>
          </w:p>
        </w:tc>
        <w:tc>
          <w:tcPr>
            <w:tcW w:w="737" w:type="dxa"/>
            <w:shd w:val="clear" w:color="auto" w:fill="FBD4B4"/>
            <w:vAlign w:val="center"/>
          </w:tcPr>
          <w:p w14:paraId="1739FB6F" w14:textId="77777777" w:rsidR="000D5CF9" w:rsidRPr="00383800" w:rsidRDefault="000D5CF9" w:rsidP="00314BE5">
            <w:pPr>
              <w:keepNext/>
              <w:spacing w:after="0" w:line="240" w:lineRule="auto"/>
              <w:jc w:val="center"/>
              <w:rPr>
                <w:b/>
                <w:sz w:val="16"/>
                <w:szCs w:val="16"/>
              </w:rPr>
            </w:pPr>
            <w:r w:rsidRPr="00383800">
              <w:rPr>
                <w:b/>
                <w:sz w:val="16"/>
                <w:szCs w:val="16"/>
              </w:rPr>
              <w:t xml:space="preserve">Other </w:t>
            </w:r>
            <w:proofErr w:type="spellStart"/>
            <w:r w:rsidRPr="00383800">
              <w:rPr>
                <w:b/>
                <w:sz w:val="16"/>
                <w:szCs w:val="16"/>
              </w:rPr>
              <w:t>govt</w:t>
            </w:r>
            <w:proofErr w:type="spellEnd"/>
            <w:r w:rsidRPr="00383800">
              <w:rPr>
                <w:b/>
                <w:sz w:val="16"/>
                <w:szCs w:val="16"/>
              </w:rPr>
              <w:t xml:space="preserve"> budget</w:t>
            </w:r>
          </w:p>
        </w:tc>
        <w:tc>
          <w:tcPr>
            <w:tcW w:w="737" w:type="dxa"/>
            <w:shd w:val="clear" w:color="auto" w:fill="FBD4B4"/>
            <w:vAlign w:val="center"/>
          </w:tcPr>
          <w:p w14:paraId="266F82DB" w14:textId="77777777" w:rsidR="000D5CF9" w:rsidRPr="00383800" w:rsidRDefault="000D5CF9" w:rsidP="00314BE5">
            <w:pPr>
              <w:keepNext/>
              <w:spacing w:after="0" w:line="240" w:lineRule="auto"/>
              <w:jc w:val="center"/>
              <w:rPr>
                <w:b/>
                <w:sz w:val="16"/>
                <w:szCs w:val="16"/>
              </w:rPr>
            </w:pPr>
            <w:r w:rsidRPr="00383800">
              <w:rPr>
                <w:b/>
                <w:sz w:val="16"/>
                <w:szCs w:val="16"/>
              </w:rPr>
              <w:t>Private health insurer</w:t>
            </w:r>
          </w:p>
        </w:tc>
        <w:tc>
          <w:tcPr>
            <w:tcW w:w="737" w:type="dxa"/>
            <w:shd w:val="clear" w:color="auto" w:fill="FBD4B4"/>
            <w:vAlign w:val="center"/>
          </w:tcPr>
          <w:p w14:paraId="1EFBC182" w14:textId="77777777" w:rsidR="000D5CF9" w:rsidRPr="00383800" w:rsidRDefault="000D5CF9" w:rsidP="00314BE5">
            <w:pPr>
              <w:keepNext/>
              <w:spacing w:after="0" w:line="240" w:lineRule="auto"/>
              <w:jc w:val="center"/>
              <w:rPr>
                <w:b/>
                <w:sz w:val="16"/>
                <w:szCs w:val="16"/>
              </w:rPr>
            </w:pPr>
            <w:r w:rsidRPr="00383800">
              <w:rPr>
                <w:b/>
                <w:sz w:val="16"/>
                <w:szCs w:val="16"/>
              </w:rPr>
              <w:t>Patient</w:t>
            </w:r>
          </w:p>
        </w:tc>
        <w:tc>
          <w:tcPr>
            <w:tcW w:w="737" w:type="dxa"/>
            <w:shd w:val="clear" w:color="auto" w:fill="FBD4B4"/>
            <w:vAlign w:val="center"/>
          </w:tcPr>
          <w:p w14:paraId="3B3B69AD" w14:textId="77777777" w:rsidR="000D5CF9" w:rsidRPr="00383800" w:rsidRDefault="000D5CF9" w:rsidP="00314BE5">
            <w:pPr>
              <w:keepNext/>
              <w:spacing w:after="0" w:line="240" w:lineRule="auto"/>
              <w:jc w:val="center"/>
              <w:rPr>
                <w:b/>
                <w:sz w:val="16"/>
                <w:szCs w:val="16"/>
              </w:rPr>
            </w:pPr>
            <w:r w:rsidRPr="00383800">
              <w:rPr>
                <w:b/>
                <w:sz w:val="16"/>
                <w:szCs w:val="16"/>
              </w:rPr>
              <w:t>Total cost</w:t>
            </w:r>
          </w:p>
        </w:tc>
      </w:tr>
      <w:tr w:rsidR="000D5CF9" w:rsidRPr="00383800" w14:paraId="4E13A74C" w14:textId="77777777" w:rsidTr="0041626A">
        <w:tc>
          <w:tcPr>
            <w:tcW w:w="9747" w:type="dxa"/>
            <w:gridSpan w:val="11"/>
            <w:vAlign w:val="center"/>
          </w:tcPr>
          <w:p w14:paraId="6B985577" w14:textId="77777777" w:rsidR="000D5CF9" w:rsidRPr="00383800" w:rsidRDefault="000D5CF9" w:rsidP="00314BE5">
            <w:pPr>
              <w:spacing w:after="0" w:line="240" w:lineRule="auto"/>
              <w:rPr>
                <w:b/>
                <w:sz w:val="16"/>
                <w:szCs w:val="16"/>
                <w:u w:val="single"/>
              </w:rPr>
            </w:pPr>
            <w:r w:rsidRPr="00383800">
              <w:rPr>
                <w:b/>
                <w:sz w:val="16"/>
                <w:szCs w:val="16"/>
                <w:u w:val="single"/>
              </w:rPr>
              <w:t xml:space="preserve">Resources provided to identify eligible population </w:t>
            </w:r>
          </w:p>
        </w:tc>
      </w:tr>
      <w:tr w:rsidR="000D5CF9" w:rsidRPr="00383800" w14:paraId="614A48E9" w14:textId="77777777" w:rsidTr="0041626A">
        <w:tc>
          <w:tcPr>
            <w:tcW w:w="1728" w:type="dxa"/>
          </w:tcPr>
          <w:p w14:paraId="6305EC31" w14:textId="13EEFD84" w:rsidR="000D5CF9" w:rsidRPr="00383800" w:rsidRDefault="000D5CF9" w:rsidP="0022516E">
            <w:pPr>
              <w:pStyle w:val="ListParagraph"/>
              <w:spacing w:after="0" w:line="240" w:lineRule="auto"/>
              <w:ind w:left="360"/>
              <w:rPr>
                <w:sz w:val="16"/>
                <w:szCs w:val="16"/>
              </w:rPr>
            </w:pPr>
          </w:p>
        </w:tc>
        <w:tc>
          <w:tcPr>
            <w:tcW w:w="900" w:type="dxa"/>
            <w:shd w:val="clear" w:color="auto" w:fill="E5B8B7"/>
          </w:tcPr>
          <w:p w14:paraId="75430EFB" w14:textId="3B90F56B" w:rsidR="000D5CF9" w:rsidRPr="00383800" w:rsidRDefault="000D5CF9" w:rsidP="00314BE5">
            <w:pPr>
              <w:spacing w:after="0" w:line="240" w:lineRule="auto"/>
              <w:jc w:val="center"/>
              <w:rPr>
                <w:sz w:val="16"/>
                <w:szCs w:val="16"/>
              </w:rPr>
            </w:pPr>
          </w:p>
        </w:tc>
        <w:tc>
          <w:tcPr>
            <w:tcW w:w="900" w:type="dxa"/>
            <w:shd w:val="clear" w:color="auto" w:fill="E5B8B7"/>
          </w:tcPr>
          <w:p w14:paraId="28A2A4B4" w14:textId="77777777" w:rsidR="000D5CF9" w:rsidRPr="00383800" w:rsidRDefault="000D5CF9" w:rsidP="00314BE5">
            <w:pPr>
              <w:spacing w:after="0" w:line="240" w:lineRule="auto"/>
              <w:jc w:val="center"/>
              <w:rPr>
                <w:sz w:val="16"/>
                <w:szCs w:val="16"/>
              </w:rPr>
            </w:pPr>
          </w:p>
        </w:tc>
        <w:tc>
          <w:tcPr>
            <w:tcW w:w="900" w:type="dxa"/>
            <w:shd w:val="clear" w:color="auto" w:fill="D6E3BC"/>
          </w:tcPr>
          <w:p w14:paraId="02954810" w14:textId="77777777" w:rsidR="000D5CF9" w:rsidRPr="00383800" w:rsidRDefault="000D5CF9" w:rsidP="00314BE5">
            <w:pPr>
              <w:spacing w:after="0" w:line="240" w:lineRule="auto"/>
              <w:jc w:val="center"/>
              <w:rPr>
                <w:sz w:val="16"/>
                <w:szCs w:val="16"/>
              </w:rPr>
            </w:pPr>
          </w:p>
        </w:tc>
        <w:tc>
          <w:tcPr>
            <w:tcW w:w="898" w:type="dxa"/>
            <w:shd w:val="clear" w:color="auto" w:fill="D6E3BC"/>
          </w:tcPr>
          <w:p w14:paraId="33FA49E8" w14:textId="77777777" w:rsidR="000D5CF9" w:rsidRPr="00383800" w:rsidRDefault="000D5CF9" w:rsidP="00314BE5">
            <w:pPr>
              <w:spacing w:after="0" w:line="240" w:lineRule="auto"/>
              <w:jc w:val="center"/>
              <w:rPr>
                <w:sz w:val="16"/>
                <w:szCs w:val="16"/>
              </w:rPr>
            </w:pPr>
          </w:p>
        </w:tc>
        <w:tc>
          <w:tcPr>
            <w:tcW w:w="736" w:type="dxa"/>
            <w:shd w:val="clear" w:color="auto" w:fill="FBD4B4"/>
          </w:tcPr>
          <w:p w14:paraId="23F216B0" w14:textId="77777777" w:rsidR="000D5CF9" w:rsidRPr="00383800" w:rsidRDefault="000D5CF9" w:rsidP="00314BE5">
            <w:pPr>
              <w:spacing w:after="0" w:line="240" w:lineRule="auto"/>
              <w:jc w:val="center"/>
              <w:rPr>
                <w:sz w:val="16"/>
                <w:szCs w:val="16"/>
              </w:rPr>
            </w:pPr>
          </w:p>
        </w:tc>
        <w:tc>
          <w:tcPr>
            <w:tcW w:w="737" w:type="dxa"/>
            <w:shd w:val="clear" w:color="auto" w:fill="FBD4B4"/>
          </w:tcPr>
          <w:p w14:paraId="195D1A68" w14:textId="77777777" w:rsidR="000D5CF9" w:rsidRPr="00383800" w:rsidRDefault="000D5CF9" w:rsidP="00314BE5">
            <w:pPr>
              <w:spacing w:after="0" w:line="240" w:lineRule="auto"/>
              <w:jc w:val="center"/>
              <w:rPr>
                <w:sz w:val="16"/>
                <w:szCs w:val="16"/>
              </w:rPr>
            </w:pPr>
          </w:p>
        </w:tc>
        <w:tc>
          <w:tcPr>
            <w:tcW w:w="737" w:type="dxa"/>
            <w:shd w:val="clear" w:color="auto" w:fill="FBD4B4"/>
          </w:tcPr>
          <w:p w14:paraId="23CAD1AA" w14:textId="77777777" w:rsidR="000D5CF9" w:rsidRPr="00383800" w:rsidRDefault="000D5CF9" w:rsidP="00314BE5">
            <w:pPr>
              <w:spacing w:after="0" w:line="240" w:lineRule="auto"/>
              <w:jc w:val="center"/>
              <w:rPr>
                <w:sz w:val="16"/>
                <w:szCs w:val="16"/>
              </w:rPr>
            </w:pPr>
          </w:p>
        </w:tc>
        <w:tc>
          <w:tcPr>
            <w:tcW w:w="737" w:type="dxa"/>
            <w:shd w:val="clear" w:color="auto" w:fill="FBD4B4"/>
          </w:tcPr>
          <w:p w14:paraId="36DA1DFB" w14:textId="77777777" w:rsidR="000D5CF9" w:rsidRPr="00383800" w:rsidRDefault="000D5CF9" w:rsidP="00314BE5">
            <w:pPr>
              <w:spacing w:after="0" w:line="240" w:lineRule="auto"/>
              <w:jc w:val="center"/>
              <w:rPr>
                <w:sz w:val="16"/>
                <w:szCs w:val="16"/>
              </w:rPr>
            </w:pPr>
          </w:p>
        </w:tc>
        <w:tc>
          <w:tcPr>
            <w:tcW w:w="737" w:type="dxa"/>
            <w:shd w:val="clear" w:color="auto" w:fill="FBD4B4"/>
          </w:tcPr>
          <w:p w14:paraId="68BCFB00" w14:textId="77777777" w:rsidR="000D5CF9" w:rsidRPr="00383800" w:rsidRDefault="000D5CF9" w:rsidP="00314BE5">
            <w:pPr>
              <w:spacing w:after="0" w:line="240" w:lineRule="auto"/>
              <w:jc w:val="center"/>
              <w:rPr>
                <w:sz w:val="16"/>
                <w:szCs w:val="16"/>
              </w:rPr>
            </w:pPr>
          </w:p>
        </w:tc>
        <w:tc>
          <w:tcPr>
            <w:tcW w:w="737" w:type="dxa"/>
            <w:shd w:val="clear" w:color="auto" w:fill="FBD4B4"/>
          </w:tcPr>
          <w:p w14:paraId="34F62084" w14:textId="77777777" w:rsidR="000D5CF9" w:rsidRPr="00383800" w:rsidRDefault="000D5CF9" w:rsidP="00314BE5">
            <w:pPr>
              <w:spacing w:after="0" w:line="240" w:lineRule="auto"/>
              <w:jc w:val="center"/>
              <w:rPr>
                <w:sz w:val="16"/>
                <w:szCs w:val="16"/>
              </w:rPr>
            </w:pPr>
          </w:p>
        </w:tc>
      </w:tr>
      <w:tr w:rsidR="000D5CF9" w:rsidRPr="00383800" w14:paraId="535AE9C2" w14:textId="77777777" w:rsidTr="0041626A">
        <w:tc>
          <w:tcPr>
            <w:tcW w:w="9747" w:type="dxa"/>
            <w:gridSpan w:val="11"/>
            <w:vAlign w:val="center"/>
          </w:tcPr>
          <w:p w14:paraId="3C66EB3A" w14:textId="77777777" w:rsidR="000D5CF9" w:rsidRPr="00383800" w:rsidRDefault="000D5CF9" w:rsidP="000D0BFA">
            <w:pPr>
              <w:spacing w:after="0" w:line="240" w:lineRule="auto"/>
              <w:rPr>
                <w:b/>
                <w:sz w:val="16"/>
                <w:szCs w:val="16"/>
                <w:u w:val="single"/>
              </w:rPr>
            </w:pPr>
            <w:r w:rsidRPr="00383800">
              <w:rPr>
                <w:b/>
                <w:sz w:val="16"/>
                <w:szCs w:val="16"/>
                <w:u w:val="single"/>
              </w:rPr>
              <w:t>Resources provided to deliver proposed intervention</w:t>
            </w:r>
          </w:p>
        </w:tc>
      </w:tr>
      <w:tr w:rsidR="000D5CF9" w:rsidRPr="00383800" w14:paraId="00504530" w14:textId="77777777" w:rsidTr="0041626A">
        <w:tc>
          <w:tcPr>
            <w:tcW w:w="1728" w:type="dxa"/>
          </w:tcPr>
          <w:p w14:paraId="61C6A193" w14:textId="471E507A" w:rsidR="000D5CF9" w:rsidRPr="00383800" w:rsidRDefault="0022516E" w:rsidP="009769D1">
            <w:pPr>
              <w:spacing w:after="0" w:line="240" w:lineRule="auto"/>
              <w:rPr>
                <w:sz w:val="16"/>
                <w:szCs w:val="16"/>
              </w:rPr>
            </w:pPr>
            <w:r w:rsidRPr="00383800">
              <w:rPr>
                <w:sz w:val="16"/>
                <w:szCs w:val="16"/>
              </w:rPr>
              <w:t>Prosthesis</w:t>
            </w:r>
          </w:p>
        </w:tc>
        <w:tc>
          <w:tcPr>
            <w:tcW w:w="900" w:type="dxa"/>
            <w:shd w:val="clear" w:color="auto" w:fill="E5B8B7"/>
          </w:tcPr>
          <w:p w14:paraId="22436584" w14:textId="77777777" w:rsidR="0022516E" w:rsidRPr="00383800" w:rsidRDefault="0022516E" w:rsidP="000D0BFA">
            <w:pPr>
              <w:spacing w:after="0" w:line="240" w:lineRule="auto"/>
              <w:jc w:val="center"/>
              <w:rPr>
                <w:sz w:val="16"/>
                <w:szCs w:val="16"/>
              </w:rPr>
            </w:pPr>
            <w:r w:rsidRPr="00383800">
              <w:rPr>
                <w:sz w:val="16"/>
                <w:szCs w:val="16"/>
              </w:rPr>
              <w:t>Public/</w:t>
            </w:r>
          </w:p>
          <w:p w14:paraId="1C316609" w14:textId="3160FEF5" w:rsidR="000D5CF9" w:rsidRPr="00383800" w:rsidRDefault="00383800" w:rsidP="00383800">
            <w:pPr>
              <w:spacing w:after="0" w:line="240" w:lineRule="auto"/>
              <w:jc w:val="center"/>
              <w:rPr>
                <w:sz w:val="16"/>
                <w:szCs w:val="16"/>
              </w:rPr>
            </w:pPr>
            <w:r w:rsidRPr="00383800">
              <w:rPr>
                <w:sz w:val="16"/>
                <w:szCs w:val="16"/>
              </w:rPr>
              <w:t>PHI fund</w:t>
            </w:r>
          </w:p>
        </w:tc>
        <w:tc>
          <w:tcPr>
            <w:tcW w:w="900" w:type="dxa"/>
            <w:shd w:val="clear" w:color="auto" w:fill="E5B8B7"/>
          </w:tcPr>
          <w:p w14:paraId="2E2434BF" w14:textId="7175516E" w:rsidR="000D5CF9" w:rsidRPr="00383800" w:rsidRDefault="0022516E" w:rsidP="000D0BFA">
            <w:pPr>
              <w:spacing w:after="0" w:line="240" w:lineRule="auto"/>
              <w:jc w:val="center"/>
              <w:rPr>
                <w:sz w:val="16"/>
                <w:szCs w:val="16"/>
              </w:rPr>
            </w:pPr>
            <w:r w:rsidRPr="00383800">
              <w:rPr>
                <w:sz w:val="16"/>
                <w:szCs w:val="16"/>
              </w:rPr>
              <w:t>Hospital</w:t>
            </w:r>
          </w:p>
        </w:tc>
        <w:tc>
          <w:tcPr>
            <w:tcW w:w="900" w:type="dxa"/>
            <w:shd w:val="clear" w:color="auto" w:fill="D6E3BC"/>
          </w:tcPr>
          <w:p w14:paraId="3E08562F" w14:textId="77777777" w:rsidR="000D5CF9" w:rsidRPr="00383800" w:rsidRDefault="000D5CF9" w:rsidP="000D0BFA">
            <w:pPr>
              <w:spacing w:after="0" w:line="240" w:lineRule="auto"/>
              <w:jc w:val="center"/>
              <w:rPr>
                <w:sz w:val="16"/>
                <w:szCs w:val="16"/>
              </w:rPr>
            </w:pPr>
          </w:p>
        </w:tc>
        <w:tc>
          <w:tcPr>
            <w:tcW w:w="898" w:type="dxa"/>
            <w:shd w:val="clear" w:color="auto" w:fill="D6E3BC"/>
          </w:tcPr>
          <w:p w14:paraId="60DF17E6" w14:textId="3CC1DFA6" w:rsidR="000D5CF9" w:rsidRPr="00383800" w:rsidRDefault="0022516E" w:rsidP="000D0BFA">
            <w:pPr>
              <w:spacing w:after="0" w:line="240" w:lineRule="auto"/>
              <w:jc w:val="center"/>
              <w:rPr>
                <w:sz w:val="16"/>
                <w:szCs w:val="16"/>
              </w:rPr>
            </w:pPr>
            <w:r w:rsidRPr="00383800">
              <w:rPr>
                <w:sz w:val="16"/>
                <w:szCs w:val="16"/>
              </w:rPr>
              <w:t>1.0</w:t>
            </w:r>
          </w:p>
        </w:tc>
        <w:tc>
          <w:tcPr>
            <w:tcW w:w="736" w:type="dxa"/>
            <w:shd w:val="clear" w:color="auto" w:fill="FBD4B4"/>
          </w:tcPr>
          <w:p w14:paraId="69A4AFB0" w14:textId="77777777" w:rsidR="000D5CF9" w:rsidRPr="00383800" w:rsidRDefault="000D5CF9" w:rsidP="000D0BFA">
            <w:pPr>
              <w:spacing w:after="0" w:line="240" w:lineRule="auto"/>
              <w:jc w:val="center"/>
              <w:rPr>
                <w:sz w:val="16"/>
                <w:szCs w:val="16"/>
              </w:rPr>
            </w:pPr>
          </w:p>
        </w:tc>
        <w:tc>
          <w:tcPr>
            <w:tcW w:w="737" w:type="dxa"/>
            <w:shd w:val="clear" w:color="auto" w:fill="FBD4B4"/>
          </w:tcPr>
          <w:p w14:paraId="6DF4EAAC" w14:textId="77777777" w:rsidR="000D5CF9" w:rsidRPr="00383800" w:rsidRDefault="000D5CF9" w:rsidP="000D0BFA">
            <w:pPr>
              <w:spacing w:after="0" w:line="240" w:lineRule="auto"/>
              <w:jc w:val="center"/>
              <w:rPr>
                <w:sz w:val="16"/>
                <w:szCs w:val="16"/>
              </w:rPr>
            </w:pPr>
          </w:p>
        </w:tc>
        <w:tc>
          <w:tcPr>
            <w:tcW w:w="737" w:type="dxa"/>
            <w:shd w:val="clear" w:color="auto" w:fill="FBD4B4"/>
          </w:tcPr>
          <w:p w14:paraId="67DBAC5D" w14:textId="77777777" w:rsidR="000D5CF9" w:rsidRPr="00383800" w:rsidRDefault="000D5CF9" w:rsidP="000D0BFA">
            <w:pPr>
              <w:spacing w:after="0" w:line="240" w:lineRule="auto"/>
              <w:jc w:val="center"/>
              <w:rPr>
                <w:sz w:val="16"/>
                <w:szCs w:val="16"/>
              </w:rPr>
            </w:pPr>
          </w:p>
        </w:tc>
        <w:tc>
          <w:tcPr>
            <w:tcW w:w="737" w:type="dxa"/>
            <w:shd w:val="clear" w:color="auto" w:fill="FBD4B4"/>
          </w:tcPr>
          <w:p w14:paraId="71704A91" w14:textId="3E4B7770" w:rsidR="000D5CF9" w:rsidRPr="00383800" w:rsidRDefault="00E72634" w:rsidP="000D0BFA">
            <w:pPr>
              <w:spacing w:after="0" w:line="240" w:lineRule="auto"/>
              <w:jc w:val="center"/>
              <w:rPr>
                <w:sz w:val="16"/>
                <w:szCs w:val="16"/>
              </w:rPr>
            </w:pPr>
            <w:r w:rsidRPr="00383800">
              <w:rPr>
                <w:sz w:val="16"/>
                <w:szCs w:val="16"/>
              </w:rPr>
              <w:t>13,970</w:t>
            </w:r>
          </w:p>
        </w:tc>
        <w:tc>
          <w:tcPr>
            <w:tcW w:w="737" w:type="dxa"/>
            <w:shd w:val="clear" w:color="auto" w:fill="FBD4B4"/>
          </w:tcPr>
          <w:p w14:paraId="7BE99442" w14:textId="77777777" w:rsidR="000D5CF9" w:rsidRPr="00383800" w:rsidRDefault="000D5CF9" w:rsidP="000D0BFA">
            <w:pPr>
              <w:spacing w:after="0" w:line="240" w:lineRule="auto"/>
              <w:jc w:val="center"/>
              <w:rPr>
                <w:sz w:val="16"/>
                <w:szCs w:val="16"/>
              </w:rPr>
            </w:pPr>
          </w:p>
        </w:tc>
        <w:tc>
          <w:tcPr>
            <w:tcW w:w="737" w:type="dxa"/>
            <w:shd w:val="clear" w:color="auto" w:fill="FBD4B4"/>
          </w:tcPr>
          <w:p w14:paraId="4AE9A448" w14:textId="7031CE3D" w:rsidR="000D5CF9" w:rsidRPr="00383800" w:rsidRDefault="00E72634" w:rsidP="000D0BFA">
            <w:pPr>
              <w:spacing w:after="0" w:line="240" w:lineRule="auto"/>
              <w:jc w:val="center"/>
              <w:rPr>
                <w:sz w:val="16"/>
                <w:szCs w:val="16"/>
              </w:rPr>
            </w:pPr>
            <w:r w:rsidRPr="00383800">
              <w:rPr>
                <w:sz w:val="16"/>
                <w:szCs w:val="16"/>
              </w:rPr>
              <w:t>13,970</w:t>
            </w:r>
          </w:p>
        </w:tc>
      </w:tr>
      <w:tr w:rsidR="009769D1" w:rsidRPr="00383800" w14:paraId="27674C0B" w14:textId="77777777" w:rsidTr="00185088">
        <w:tc>
          <w:tcPr>
            <w:tcW w:w="1728" w:type="dxa"/>
          </w:tcPr>
          <w:p w14:paraId="59E7812B" w14:textId="77777777" w:rsidR="009769D1" w:rsidRPr="00383800" w:rsidRDefault="009769D1" w:rsidP="009769D1">
            <w:pPr>
              <w:spacing w:after="0" w:line="240" w:lineRule="auto"/>
              <w:rPr>
                <w:sz w:val="16"/>
                <w:szCs w:val="16"/>
              </w:rPr>
            </w:pPr>
            <w:r w:rsidRPr="00383800">
              <w:rPr>
                <w:sz w:val="16"/>
                <w:szCs w:val="16"/>
              </w:rPr>
              <w:t xml:space="preserve">Pre-assessment audiogram </w:t>
            </w:r>
          </w:p>
          <w:p w14:paraId="694B28EF" w14:textId="21532A56" w:rsidR="009769D1" w:rsidRPr="00383800" w:rsidRDefault="009769D1" w:rsidP="009769D1">
            <w:pPr>
              <w:spacing w:after="0" w:line="240" w:lineRule="auto"/>
              <w:rPr>
                <w:sz w:val="16"/>
                <w:szCs w:val="16"/>
              </w:rPr>
            </w:pPr>
            <w:r w:rsidRPr="00383800">
              <w:rPr>
                <w:sz w:val="16"/>
                <w:szCs w:val="16"/>
              </w:rPr>
              <w:t>MBS 82315 (11327)</w:t>
            </w:r>
          </w:p>
        </w:tc>
        <w:tc>
          <w:tcPr>
            <w:tcW w:w="900" w:type="dxa"/>
            <w:shd w:val="clear" w:color="auto" w:fill="E5B8B7"/>
          </w:tcPr>
          <w:p w14:paraId="036E3E6F" w14:textId="77777777" w:rsidR="009769D1" w:rsidRPr="00383800" w:rsidRDefault="009769D1" w:rsidP="00185088">
            <w:pPr>
              <w:spacing w:after="0" w:line="240" w:lineRule="auto"/>
              <w:jc w:val="center"/>
              <w:rPr>
                <w:sz w:val="16"/>
                <w:szCs w:val="16"/>
              </w:rPr>
            </w:pPr>
            <w:r w:rsidRPr="00383800">
              <w:rPr>
                <w:sz w:val="16"/>
                <w:szCs w:val="16"/>
              </w:rPr>
              <w:t>Audiologist</w:t>
            </w:r>
          </w:p>
          <w:p w14:paraId="375DCC97" w14:textId="3F553ECE" w:rsidR="009769D1" w:rsidRPr="00383800" w:rsidRDefault="009769D1" w:rsidP="00185088">
            <w:pPr>
              <w:spacing w:after="0" w:line="240" w:lineRule="auto"/>
              <w:jc w:val="center"/>
              <w:rPr>
                <w:sz w:val="16"/>
                <w:szCs w:val="16"/>
              </w:rPr>
            </w:pPr>
            <w:r w:rsidRPr="00383800">
              <w:rPr>
                <w:sz w:val="16"/>
                <w:szCs w:val="16"/>
              </w:rPr>
              <w:t>(ENT)</w:t>
            </w:r>
          </w:p>
        </w:tc>
        <w:tc>
          <w:tcPr>
            <w:tcW w:w="900" w:type="dxa"/>
            <w:shd w:val="clear" w:color="auto" w:fill="E5B8B7"/>
          </w:tcPr>
          <w:p w14:paraId="247E9366" w14:textId="77777777" w:rsidR="009769D1" w:rsidRPr="00383800" w:rsidRDefault="009769D1" w:rsidP="00185088">
            <w:pPr>
              <w:spacing w:after="0" w:line="240" w:lineRule="auto"/>
              <w:jc w:val="center"/>
              <w:rPr>
                <w:sz w:val="16"/>
                <w:szCs w:val="16"/>
              </w:rPr>
            </w:pPr>
            <w:r w:rsidRPr="00383800">
              <w:rPr>
                <w:sz w:val="16"/>
                <w:szCs w:val="16"/>
              </w:rPr>
              <w:t>Outpatient</w:t>
            </w:r>
          </w:p>
        </w:tc>
        <w:tc>
          <w:tcPr>
            <w:tcW w:w="900" w:type="dxa"/>
            <w:shd w:val="clear" w:color="auto" w:fill="D6E3BC"/>
          </w:tcPr>
          <w:p w14:paraId="26E98207" w14:textId="77777777" w:rsidR="009769D1" w:rsidRPr="00383800" w:rsidRDefault="009769D1" w:rsidP="00185088">
            <w:pPr>
              <w:spacing w:after="0" w:line="240" w:lineRule="auto"/>
              <w:jc w:val="center"/>
              <w:rPr>
                <w:sz w:val="16"/>
                <w:szCs w:val="16"/>
              </w:rPr>
            </w:pPr>
          </w:p>
        </w:tc>
        <w:tc>
          <w:tcPr>
            <w:tcW w:w="898" w:type="dxa"/>
            <w:shd w:val="clear" w:color="auto" w:fill="D6E3BC"/>
          </w:tcPr>
          <w:p w14:paraId="672E1571" w14:textId="77777777" w:rsidR="009769D1" w:rsidRPr="00383800" w:rsidRDefault="009769D1" w:rsidP="00185088">
            <w:pPr>
              <w:spacing w:after="0" w:line="240" w:lineRule="auto"/>
              <w:jc w:val="center"/>
              <w:rPr>
                <w:sz w:val="16"/>
                <w:szCs w:val="16"/>
              </w:rPr>
            </w:pPr>
            <w:r w:rsidRPr="00383800">
              <w:rPr>
                <w:sz w:val="16"/>
                <w:szCs w:val="16"/>
              </w:rPr>
              <w:t>1.0</w:t>
            </w:r>
          </w:p>
        </w:tc>
        <w:tc>
          <w:tcPr>
            <w:tcW w:w="736" w:type="dxa"/>
            <w:shd w:val="clear" w:color="auto" w:fill="FBD4B4"/>
          </w:tcPr>
          <w:p w14:paraId="6DF97427" w14:textId="28F6FD45" w:rsidR="009769D1" w:rsidRPr="00383800" w:rsidRDefault="009769D1" w:rsidP="00185088">
            <w:pPr>
              <w:spacing w:after="0" w:line="240" w:lineRule="auto"/>
              <w:jc w:val="center"/>
              <w:rPr>
                <w:sz w:val="16"/>
                <w:szCs w:val="16"/>
              </w:rPr>
            </w:pPr>
            <w:r w:rsidRPr="00383800">
              <w:rPr>
                <w:sz w:val="16"/>
                <w:szCs w:val="16"/>
              </w:rPr>
              <w:t>33.45 (41.85)</w:t>
            </w:r>
          </w:p>
        </w:tc>
        <w:tc>
          <w:tcPr>
            <w:tcW w:w="737" w:type="dxa"/>
            <w:shd w:val="clear" w:color="auto" w:fill="FBD4B4"/>
          </w:tcPr>
          <w:p w14:paraId="15E9EFC9" w14:textId="77777777" w:rsidR="009769D1" w:rsidRPr="00383800" w:rsidRDefault="009769D1" w:rsidP="00185088">
            <w:pPr>
              <w:spacing w:after="0" w:line="240" w:lineRule="auto"/>
              <w:jc w:val="center"/>
              <w:rPr>
                <w:sz w:val="16"/>
                <w:szCs w:val="16"/>
              </w:rPr>
            </w:pPr>
          </w:p>
        </w:tc>
        <w:tc>
          <w:tcPr>
            <w:tcW w:w="737" w:type="dxa"/>
            <w:shd w:val="clear" w:color="auto" w:fill="FBD4B4"/>
          </w:tcPr>
          <w:p w14:paraId="4AA0AFFC" w14:textId="77777777" w:rsidR="009769D1" w:rsidRPr="00383800" w:rsidRDefault="009769D1" w:rsidP="00185088">
            <w:pPr>
              <w:spacing w:after="0" w:line="240" w:lineRule="auto"/>
              <w:jc w:val="center"/>
              <w:rPr>
                <w:sz w:val="16"/>
                <w:szCs w:val="16"/>
              </w:rPr>
            </w:pPr>
          </w:p>
        </w:tc>
        <w:tc>
          <w:tcPr>
            <w:tcW w:w="737" w:type="dxa"/>
            <w:shd w:val="clear" w:color="auto" w:fill="FBD4B4"/>
          </w:tcPr>
          <w:p w14:paraId="118C38B5" w14:textId="77777777" w:rsidR="009769D1" w:rsidRPr="00383800" w:rsidRDefault="009769D1" w:rsidP="00185088">
            <w:pPr>
              <w:spacing w:after="0" w:line="240" w:lineRule="auto"/>
              <w:jc w:val="center"/>
              <w:rPr>
                <w:sz w:val="16"/>
                <w:szCs w:val="16"/>
              </w:rPr>
            </w:pPr>
          </w:p>
        </w:tc>
        <w:tc>
          <w:tcPr>
            <w:tcW w:w="737" w:type="dxa"/>
            <w:shd w:val="clear" w:color="auto" w:fill="FBD4B4"/>
          </w:tcPr>
          <w:p w14:paraId="4B682948" w14:textId="77777777" w:rsidR="009769D1" w:rsidRPr="00383800" w:rsidRDefault="009769D1" w:rsidP="00185088">
            <w:pPr>
              <w:spacing w:after="0" w:line="240" w:lineRule="auto"/>
              <w:jc w:val="center"/>
              <w:rPr>
                <w:sz w:val="16"/>
                <w:szCs w:val="16"/>
              </w:rPr>
            </w:pPr>
          </w:p>
        </w:tc>
        <w:tc>
          <w:tcPr>
            <w:tcW w:w="737" w:type="dxa"/>
            <w:shd w:val="clear" w:color="auto" w:fill="FBD4B4"/>
          </w:tcPr>
          <w:p w14:paraId="76048B77" w14:textId="77777777" w:rsidR="009769D1" w:rsidRPr="00383800" w:rsidRDefault="009769D1" w:rsidP="00185088">
            <w:pPr>
              <w:spacing w:after="0" w:line="240" w:lineRule="auto"/>
              <w:jc w:val="center"/>
              <w:rPr>
                <w:sz w:val="16"/>
                <w:szCs w:val="16"/>
              </w:rPr>
            </w:pPr>
          </w:p>
        </w:tc>
      </w:tr>
      <w:tr w:rsidR="0022516E" w:rsidRPr="00383800" w14:paraId="60A67DE3" w14:textId="77777777" w:rsidTr="0022516E">
        <w:tc>
          <w:tcPr>
            <w:tcW w:w="1728" w:type="dxa"/>
          </w:tcPr>
          <w:p w14:paraId="2E92AB3F" w14:textId="77777777" w:rsidR="009769D1" w:rsidRPr="00383800" w:rsidRDefault="009769D1" w:rsidP="009769D1">
            <w:pPr>
              <w:spacing w:after="0" w:line="240" w:lineRule="auto"/>
              <w:rPr>
                <w:sz w:val="16"/>
                <w:szCs w:val="16"/>
              </w:rPr>
            </w:pPr>
            <w:r w:rsidRPr="00383800">
              <w:rPr>
                <w:sz w:val="16"/>
                <w:szCs w:val="16"/>
              </w:rPr>
              <w:t>Impedance</w:t>
            </w:r>
            <w:r w:rsidR="0022516E" w:rsidRPr="00383800">
              <w:rPr>
                <w:sz w:val="16"/>
                <w:szCs w:val="16"/>
              </w:rPr>
              <w:t xml:space="preserve"> audio</w:t>
            </w:r>
            <w:r w:rsidRPr="00383800">
              <w:rPr>
                <w:sz w:val="16"/>
                <w:szCs w:val="16"/>
              </w:rPr>
              <w:t xml:space="preserve">gram </w:t>
            </w:r>
          </w:p>
          <w:p w14:paraId="3CA9F2FA" w14:textId="6F9EF97E" w:rsidR="0022516E" w:rsidRPr="00383800" w:rsidRDefault="009769D1" w:rsidP="009769D1">
            <w:pPr>
              <w:spacing w:after="0" w:line="240" w:lineRule="auto"/>
              <w:rPr>
                <w:sz w:val="16"/>
                <w:szCs w:val="16"/>
              </w:rPr>
            </w:pPr>
            <w:r w:rsidRPr="00383800">
              <w:rPr>
                <w:sz w:val="16"/>
                <w:szCs w:val="16"/>
              </w:rPr>
              <w:t>MBS 82327 (11327)</w:t>
            </w:r>
          </w:p>
        </w:tc>
        <w:tc>
          <w:tcPr>
            <w:tcW w:w="900" w:type="dxa"/>
            <w:shd w:val="clear" w:color="auto" w:fill="E5B8B7"/>
          </w:tcPr>
          <w:p w14:paraId="4418207D" w14:textId="77777777" w:rsidR="0022516E" w:rsidRPr="00383800" w:rsidRDefault="0022516E" w:rsidP="0022516E">
            <w:pPr>
              <w:spacing w:after="0" w:line="240" w:lineRule="auto"/>
              <w:jc w:val="center"/>
              <w:rPr>
                <w:sz w:val="16"/>
                <w:szCs w:val="16"/>
              </w:rPr>
            </w:pPr>
            <w:r w:rsidRPr="00383800">
              <w:rPr>
                <w:sz w:val="16"/>
                <w:szCs w:val="16"/>
              </w:rPr>
              <w:t>Audiologist</w:t>
            </w:r>
          </w:p>
          <w:p w14:paraId="5EDB43A6" w14:textId="46CD2470" w:rsidR="0022516E" w:rsidRPr="00383800" w:rsidRDefault="009769D1" w:rsidP="0022516E">
            <w:pPr>
              <w:spacing w:after="0" w:line="240" w:lineRule="auto"/>
              <w:jc w:val="center"/>
              <w:rPr>
                <w:sz w:val="16"/>
                <w:szCs w:val="16"/>
              </w:rPr>
            </w:pPr>
            <w:r w:rsidRPr="00383800">
              <w:rPr>
                <w:sz w:val="16"/>
                <w:szCs w:val="16"/>
              </w:rPr>
              <w:t>(</w:t>
            </w:r>
            <w:r w:rsidR="0022516E" w:rsidRPr="00383800">
              <w:rPr>
                <w:sz w:val="16"/>
                <w:szCs w:val="16"/>
              </w:rPr>
              <w:t>ENT</w:t>
            </w:r>
            <w:r w:rsidRPr="00383800">
              <w:rPr>
                <w:sz w:val="16"/>
                <w:szCs w:val="16"/>
              </w:rPr>
              <w:t>)</w:t>
            </w:r>
          </w:p>
        </w:tc>
        <w:tc>
          <w:tcPr>
            <w:tcW w:w="900" w:type="dxa"/>
            <w:shd w:val="clear" w:color="auto" w:fill="E5B8B7"/>
          </w:tcPr>
          <w:p w14:paraId="1CBF278D" w14:textId="1922B836" w:rsidR="0022516E" w:rsidRPr="00383800" w:rsidRDefault="0022516E" w:rsidP="0022516E">
            <w:pPr>
              <w:spacing w:after="0" w:line="240" w:lineRule="auto"/>
              <w:jc w:val="center"/>
              <w:rPr>
                <w:sz w:val="16"/>
                <w:szCs w:val="16"/>
              </w:rPr>
            </w:pPr>
            <w:r w:rsidRPr="00383800">
              <w:rPr>
                <w:sz w:val="16"/>
                <w:szCs w:val="16"/>
              </w:rPr>
              <w:t>Outpatient</w:t>
            </w:r>
          </w:p>
        </w:tc>
        <w:tc>
          <w:tcPr>
            <w:tcW w:w="900" w:type="dxa"/>
            <w:shd w:val="clear" w:color="auto" w:fill="D6E3BC"/>
          </w:tcPr>
          <w:p w14:paraId="6C5D0371" w14:textId="77777777" w:rsidR="0022516E" w:rsidRPr="00383800" w:rsidRDefault="0022516E" w:rsidP="0022516E">
            <w:pPr>
              <w:spacing w:after="0" w:line="240" w:lineRule="auto"/>
              <w:jc w:val="center"/>
              <w:rPr>
                <w:sz w:val="16"/>
                <w:szCs w:val="16"/>
              </w:rPr>
            </w:pPr>
          </w:p>
        </w:tc>
        <w:tc>
          <w:tcPr>
            <w:tcW w:w="898" w:type="dxa"/>
            <w:shd w:val="clear" w:color="auto" w:fill="D6E3BC"/>
          </w:tcPr>
          <w:p w14:paraId="475A013C" w14:textId="3294407D" w:rsidR="0022516E" w:rsidRPr="00383800" w:rsidRDefault="0022516E" w:rsidP="0022516E">
            <w:pPr>
              <w:spacing w:after="0" w:line="240" w:lineRule="auto"/>
              <w:jc w:val="center"/>
              <w:rPr>
                <w:sz w:val="16"/>
                <w:szCs w:val="16"/>
              </w:rPr>
            </w:pPr>
            <w:r w:rsidRPr="00383800">
              <w:rPr>
                <w:sz w:val="16"/>
                <w:szCs w:val="16"/>
              </w:rPr>
              <w:t>1.0</w:t>
            </w:r>
          </w:p>
        </w:tc>
        <w:tc>
          <w:tcPr>
            <w:tcW w:w="736" w:type="dxa"/>
            <w:shd w:val="clear" w:color="auto" w:fill="FBD4B4"/>
          </w:tcPr>
          <w:p w14:paraId="62EE25F3" w14:textId="40D642AC" w:rsidR="0022516E" w:rsidRPr="00383800" w:rsidRDefault="009769D1" w:rsidP="0022516E">
            <w:pPr>
              <w:spacing w:after="0" w:line="240" w:lineRule="auto"/>
              <w:jc w:val="center"/>
              <w:rPr>
                <w:sz w:val="16"/>
                <w:szCs w:val="16"/>
              </w:rPr>
            </w:pPr>
            <w:r w:rsidRPr="00383800">
              <w:rPr>
                <w:sz w:val="16"/>
                <w:szCs w:val="16"/>
              </w:rPr>
              <w:t>13.45 (16.80)</w:t>
            </w:r>
          </w:p>
        </w:tc>
        <w:tc>
          <w:tcPr>
            <w:tcW w:w="737" w:type="dxa"/>
            <w:shd w:val="clear" w:color="auto" w:fill="FBD4B4"/>
          </w:tcPr>
          <w:p w14:paraId="6532BC3C" w14:textId="77777777" w:rsidR="0022516E" w:rsidRPr="00383800" w:rsidRDefault="0022516E" w:rsidP="0022516E">
            <w:pPr>
              <w:spacing w:after="0" w:line="240" w:lineRule="auto"/>
              <w:jc w:val="center"/>
              <w:rPr>
                <w:sz w:val="16"/>
                <w:szCs w:val="16"/>
              </w:rPr>
            </w:pPr>
          </w:p>
        </w:tc>
        <w:tc>
          <w:tcPr>
            <w:tcW w:w="737" w:type="dxa"/>
            <w:shd w:val="clear" w:color="auto" w:fill="FBD4B4"/>
          </w:tcPr>
          <w:p w14:paraId="666C2548" w14:textId="77777777" w:rsidR="0022516E" w:rsidRPr="00383800" w:rsidRDefault="0022516E" w:rsidP="0022516E">
            <w:pPr>
              <w:spacing w:after="0" w:line="240" w:lineRule="auto"/>
              <w:jc w:val="center"/>
              <w:rPr>
                <w:sz w:val="16"/>
                <w:szCs w:val="16"/>
              </w:rPr>
            </w:pPr>
          </w:p>
        </w:tc>
        <w:tc>
          <w:tcPr>
            <w:tcW w:w="737" w:type="dxa"/>
            <w:shd w:val="clear" w:color="auto" w:fill="FBD4B4"/>
          </w:tcPr>
          <w:p w14:paraId="5DDF330A" w14:textId="77777777" w:rsidR="0022516E" w:rsidRPr="00383800" w:rsidRDefault="0022516E" w:rsidP="0022516E">
            <w:pPr>
              <w:spacing w:after="0" w:line="240" w:lineRule="auto"/>
              <w:jc w:val="center"/>
              <w:rPr>
                <w:sz w:val="16"/>
                <w:szCs w:val="16"/>
              </w:rPr>
            </w:pPr>
          </w:p>
        </w:tc>
        <w:tc>
          <w:tcPr>
            <w:tcW w:w="737" w:type="dxa"/>
            <w:shd w:val="clear" w:color="auto" w:fill="FBD4B4"/>
          </w:tcPr>
          <w:p w14:paraId="56B5F873" w14:textId="77777777" w:rsidR="0022516E" w:rsidRPr="00383800" w:rsidRDefault="0022516E" w:rsidP="0022516E">
            <w:pPr>
              <w:spacing w:after="0" w:line="240" w:lineRule="auto"/>
              <w:jc w:val="center"/>
              <w:rPr>
                <w:sz w:val="16"/>
                <w:szCs w:val="16"/>
              </w:rPr>
            </w:pPr>
          </w:p>
        </w:tc>
        <w:tc>
          <w:tcPr>
            <w:tcW w:w="737" w:type="dxa"/>
            <w:shd w:val="clear" w:color="auto" w:fill="FBD4B4"/>
          </w:tcPr>
          <w:p w14:paraId="1E092A3F" w14:textId="77777777" w:rsidR="0022516E" w:rsidRPr="00383800" w:rsidRDefault="0022516E" w:rsidP="0022516E">
            <w:pPr>
              <w:spacing w:after="0" w:line="240" w:lineRule="auto"/>
              <w:jc w:val="center"/>
              <w:rPr>
                <w:sz w:val="16"/>
                <w:szCs w:val="16"/>
              </w:rPr>
            </w:pPr>
          </w:p>
        </w:tc>
      </w:tr>
      <w:tr w:rsidR="0022516E" w:rsidRPr="00383800" w14:paraId="41D6B254" w14:textId="77777777" w:rsidTr="0022516E">
        <w:tc>
          <w:tcPr>
            <w:tcW w:w="1728" w:type="dxa"/>
          </w:tcPr>
          <w:p w14:paraId="45548A8C" w14:textId="77777777" w:rsidR="009769D1" w:rsidRPr="00383800" w:rsidRDefault="0022516E" w:rsidP="009769D1">
            <w:pPr>
              <w:spacing w:after="0" w:line="240" w:lineRule="auto"/>
              <w:rPr>
                <w:sz w:val="16"/>
                <w:szCs w:val="16"/>
              </w:rPr>
            </w:pPr>
            <w:r w:rsidRPr="00383800">
              <w:rPr>
                <w:sz w:val="16"/>
                <w:szCs w:val="16"/>
              </w:rPr>
              <w:t>CT scanning</w:t>
            </w:r>
            <w:r w:rsidR="009769D1" w:rsidRPr="00383800">
              <w:rPr>
                <w:sz w:val="16"/>
                <w:szCs w:val="16"/>
              </w:rPr>
              <w:t xml:space="preserve"> </w:t>
            </w:r>
          </w:p>
          <w:p w14:paraId="6E3866D9" w14:textId="5753FBF1" w:rsidR="0022516E" w:rsidRPr="00383800" w:rsidRDefault="009769D1" w:rsidP="009769D1">
            <w:pPr>
              <w:spacing w:after="0" w:line="240" w:lineRule="auto"/>
              <w:rPr>
                <w:sz w:val="16"/>
                <w:szCs w:val="16"/>
              </w:rPr>
            </w:pPr>
            <w:r w:rsidRPr="00383800">
              <w:rPr>
                <w:sz w:val="16"/>
                <w:szCs w:val="16"/>
              </w:rPr>
              <w:t>MBS 56016</w:t>
            </w:r>
          </w:p>
        </w:tc>
        <w:tc>
          <w:tcPr>
            <w:tcW w:w="900" w:type="dxa"/>
            <w:shd w:val="clear" w:color="auto" w:fill="E5B8B7"/>
          </w:tcPr>
          <w:p w14:paraId="04CE7691" w14:textId="15467908" w:rsidR="0022516E" w:rsidRPr="00383800" w:rsidRDefault="0022516E" w:rsidP="0022516E">
            <w:pPr>
              <w:spacing w:after="0" w:line="240" w:lineRule="auto"/>
              <w:jc w:val="center"/>
              <w:rPr>
                <w:sz w:val="16"/>
                <w:szCs w:val="16"/>
              </w:rPr>
            </w:pPr>
            <w:r w:rsidRPr="00383800">
              <w:rPr>
                <w:sz w:val="16"/>
                <w:szCs w:val="16"/>
              </w:rPr>
              <w:t>MBS</w:t>
            </w:r>
          </w:p>
        </w:tc>
        <w:tc>
          <w:tcPr>
            <w:tcW w:w="900" w:type="dxa"/>
            <w:shd w:val="clear" w:color="auto" w:fill="E5B8B7"/>
          </w:tcPr>
          <w:p w14:paraId="7FA74328" w14:textId="035A803E" w:rsidR="0022516E" w:rsidRPr="00383800" w:rsidRDefault="0022516E" w:rsidP="0022516E">
            <w:pPr>
              <w:spacing w:after="0" w:line="240" w:lineRule="auto"/>
              <w:jc w:val="center"/>
              <w:rPr>
                <w:sz w:val="16"/>
                <w:szCs w:val="16"/>
              </w:rPr>
            </w:pPr>
            <w:r w:rsidRPr="00383800">
              <w:rPr>
                <w:sz w:val="16"/>
                <w:szCs w:val="16"/>
              </w:rPr>
              <w:t>Outpatient</w:t>
            </w:r>
          </w:p>
        </w:tc>
        <w:tc>
          <w:tcPr>
            <w:tcW w:w="900" w:type="dxa"/>
            <w:shd w:val="clear" w:color="auto" w:fill="D6E3BC"/>
          </w:tcPr>
          <w:p w14:paraId="4EC8555C" w14:textId="77777777" w:rsidR="0022516E" w:rsidRPr="00383800" w:rsidRDefault="0022516E" w:rsidP="0022516E">
            <w:pPr>
              <w:spacing w:after="0" w:line="240" w:lineRule="auto"/>
              <w:jc w:val="center"/>
              <w:rPr>
                <w:sz w:val="16"/>
                <w:szCs w:val="16"/>
              </w:rPr>
            </w:pPr>
          </w:p>
        </w:tc>
        <w:tc>
          <w:tcPr>
            <w:tcW w:w="898" w:type="dxa"/>
            <w:shd w:val="clear" w:color="auto" w:fill="D6E3BC"/>
          </w:tcPr>
          <w:p w14:paraId="767F7FC3" w14:textId="7C7AD16D" w:rsidR="0022516E" w:rsidRPr="00383800" w:rsidRDefault="0022516E" w:rsidP="0022516E">
            <w:pPr>
              <w:spacing w:after="0" w:line="240" w:lineRule="auto"/>
              <w:jc w:val="center"/>
              <w:rPr>
                <w:sz w:val="16"/>
                <w:szCs w:val="16"/>
              </w:rPr>
            </w:pPr>
            <w:r w:rsidRPr="00383800">
              <w:rPr>
                <w:sz w:val="16"/>
                <w:szCs w:val="16"/>
              </w:rPr>
              <w:t>1.0</w:t>
            </w:r>
          </w:p>
        </w:tc>
        <w:tc>
          <w:tcPr>
            <w:tcW w:w="736" w:type="dxa"/>
            <w:shd w:val="clear" w:color="auto" w:fill="FBD4B4"/>
          </w:tcPr>
          <w:p w14:paraId="145557C6" w14:textId="4BF539A5" w:rsidR="0022516E" w:rsidRPr="00383800" w:rsidRDefault="009769D1" w:rsidP="0022516E">
            <w:pPr>
              <w:spacing w:after="0" w:line="240" w:lineRule="auto"/>
              <w:jc w:val="center"/>
              <w:rPr>
                <w:sz w:val="16"/>
                <w:szCs w:val="16"/>
              </w:rPr>
            </w:pPr>
            <w:r w:rsidRPr="00383800">
              <w:rPr>
                <w:sz w:val="16"/>
                <w:szCs w:val="16"/>
              </w:rPr>
              <w:t>246.50</w:t>
            </w:r>
          </w:p>
        </w:tc>
        <w:tc>
          <w:tcPr>
            <w:tcW w:w="737" w:type="dxa"/>
            <w:shd w:val="clear" w:color="auto" w:fill="FBD4B4"/>
          </w:tcPr>
          <w:p w14:paraId="29150B31" w14:textId="77777777" w:rsidR="0022516E" w:rsidRPr="00383800" w:rsidRDefault="0022516E" w:rsidP="0022516E">
            <w:pPr>
              <w:spacing w:after="0" w:line="240" w:lineRule="auto"/>
              <w:jc w:val="center"/>
              <w:rPr>
                <w:sz w:val="16"/>
                <w:szCs w:val="16"/>
              </w:rPr>
            </w:pPr>
          </w:p>
        </w:tc>
        <w:tc>
          <w:tcPr>
            <w:tcW w:w="737" w:type="dxa"/>
            <w:shd w:val="clear" w:color="auto" w:fill="FBD4B4"/>
          </w:tcPr>
          <w:p w14:paraId="275B1C7C" w14:textId="77777777" w:rsidR="0022516E" w:rsidRPr="00383800" w:rsidRDefault="0022516E" w:rsidP="0022516E">
            <w:pPr>
              <w:spacing w:after="0" w:line="240" w:lineRule="auto"/>
              <w:jc w:val="center"/>
              <w:rPr>
                <w:sz w:val="16"/>
                <w:szCs w:val="16"/>
              </w:rPr>
            </w:pPr>
          </w:p>
        </w:tc>
        <w:tc>
          <w:tcPr>
            <w:tcW w:w="737" w:type="dxa"/>
            <w:shd w:val="clear" w:color="auto" w:fill="FBD4B4"/>
          </w:tcPr>
          <w:p w14:paraId="6D609809" w14:textId="77777777" w:rsidR="0022516E" w:rsidRPr="00383800" w:rsidRDefault="0022516E" w:rsidP="0022516E">
            <w:pPr>
              <w:spacing w:after="0" w:line="240" w:lineRule="auto"/>
              <w:jc w:val="center"/>
              <w:rPr>
                <w:sz w:val="16"/>
                <w:szCs w:val="16"/>
              </w:rPr>
            </w:pPr>
          </w:p>
        </w:tc>
        <w:tc>
          <w:tcPr>
            <w:tcW w:w="737" w:type="dxa"/>
            <w:shd w:val="clear" w:color="auto" w:fill="FBD4B4"/>
          </w:tcPr>
          <w:p w14:paraId="2DB58D0D" w14:textId="77777777" w:rsidR="0022516E" w:rsidRPr="00383800" w:rsidRDefault="0022516E" w:rsidP="0022516E">
            <w:pPr>
              <w:spacing w:after="0" w:line="240" w:lineRule="auto"/>
              <w:jc w:val="center"/>
              <w:rPr>
                <w:sz w:val="16"/>
                <w:szCs w:val="16"/>
              </w:rPr>
            </w:pPr>
          </w:p>
        </w:tc>
        <w:tc>
          <w:tcPr>
            <w:tcW w:w="737" w:type="dxa"/>
            <w:shd w:val="clear" w:color="auto" w:fill="FBD4B4"/>
          </w:tcPr>
          <w:p w14:paraId="28F10843" w14:textId="77777777" w:rsidR="0022516E" w:rsidRPr="00383800" w:rsidRDefault="0022516E" w:rsidP="0022516E">
            <w:pPr>
              <w:spacing w:after="0" w:line="240" w:lineRule="auto"/>
              <w:jc w:val="center"/>
              <w:rPr>
                <w:sz w:val="16"/>
                <w:szCs w:val="16"/>
              </w:rPr>
            </w:pPr>
          </w:p>
        </w:tc>
      </w:tr>
      <w:tr w:rsidR="0022516E" w:rsidRPr="00383800" w14:paraId="535D9C33" w14:textId="77777777" w:rsidTr="0022516E">
        <w:tc>
          <w:tcPr>
            <w:tcW w:w="1728" w:type="dxa"/>
          </w:tcPr>
          <w:p w14:paraId="7E403C39" w14:textId="77777777" w:rsidR="009769D1" w:rsidRPr="00383800" w:rsidRDefault="0022516E" w:rsidP="009769D1">
            <w:pPr>
              <w:spacing w:after="0" w:line="240" w:lineRule="auto"/>
              <w:rPr>
                <w:sz w:val="16"/>
                <w:szCs w:val="16"/>
              </w:rPr>
            </w:pPr>
            <w:r w:rsidRPr="00383800">
              <w:rPr>
                <w:sz w:val="16"/>
                <w:szCs w:val="16"/>
              </w:rPr>
              <w:t>ENT consultation</w:t>
            </w:r>
            <w:r w:rsidR="009769D1" w:rsidRPr="00383800">
              <w:rPr>
                <w:sz w:val="16"/>
                <w:szCs w:val="16"/>
              </w:rPr>
              <w:t xml:space="preserve"> </w:t>
            </w:r>
          </w:p>
          <w:p w14:paraId="64841F00" w14:textId="01534F45" w:rsidR="0022516E" w:rsidRPr="00383800" w:rsidRDefault="009769D1" w:rsidP="009769D1">
            <w:pPr>
              <w:spacing w:after="0" w:line="240" w:lineRule="auto"/>
              <w:rPr>
                <w:sz w:val="16"/>
                <w:szCs w:val="16"/>
              </w:rPr>
            </w:pPr>
            <w:r w:rsidRPr="00383800">
              <w:rPr>
                <w:sz w:val="16"/>
                <w:szCs w:val="16"/>
              </w:rPr>
              <w:t>MBS 104</w:t>
            </w:r>
          </w:p>
        </w:tc>
        <w:tc>
          <w:tcPr>
            <w:tcW w:w="900" w:type="dxa"/>
            <w:shd w:val="clear" w:color="auto" w:fill="E5B8B7"/>
          </w:tcPr>
          <w:p w14:paraId="3BA61EB6" w14:textId="1882B368" w:rsidR="0022516E" w:rsidRPr="00383800" w:rsidRDefault="0022516E" w:rsidP="0022516E">
            <w:pPr>
              <w:spacing w:after="0" w:line="240" w:lineRule="auto"/>
              <w:jc w:val="center"/>
              <w:rPr>
                <w:sz w:val="16"/>
                <w:szCs w:val="16"/>
              </w:rPr>
            </w:pPr>
            <w:r w:rsidRPr="00383800">
              <w:rPr>
                <w:sz w:val="16"/>
                <w:szCs w:val="16"/>
              </w:rPr>
              <w:t>MBS</w:t>
            </w:r>
          </w:p>
        </w:tc>
        <w:tc>
          <w:tcPr>
            <w:tcW w:w="900" w:type="dxa"/>
            <w:shd w:val="clear" w:color="auto" w:fill="E5B8B7"/>
          </w:tcPr>
          <w:p w14:paraId="6EF5128B" w14:textId="69294AC9" w:rsidR="0022516E" w:rsidRPr="00383800" w:rsidRDefault="0022516E" w:rsidP="0022516E">
            <w:pPr>
              <w:spacing w:after="0" w:line="240" w:lineRule="auto"/>
              <w:jc w:val="center"/>
              <w:rPr>
                <w:sz w:val="16"/>
                <w:szCs w:val="16"/>
              </w:rPr>
            </w:pPr>
            <w:r w:rsidRPr="00383800">
              <w:rPr>
                <w:sz w:val="16"/>
                <w:szCs w:val="16"/>
              </w:rPr>
              <w:t>Outpatient</w:t>
            </w:r>
          </w:p>
        </w:tc>
        <w:tc>
          <w:tcPr>
            <w:tcW w:w="900" w:type="dxa"/>
            <w:shd w:val="clear" w:color="auto" w:fill="D6E3BC"/>
          </w:tcPr>
          <w:p w14:paraId="4AD543F3" w14:textId="77777777" w:rsidR="0022516E" w:rsidRPr="00383800" w:rsidRDefault="0022516E" w:rsidP="0022516E">
            <w:pPr>
              <w:spacing w:after="0" w:line="240" w:lineRule="auto"/>
              <w:jc w:val="center"/>
              <w:rPr>
                <w:sz w:val="16"/>
                <w:szCs w:val="16"/>
              </w:rPr>
            </w:pPr>
          </w:p>
        </w:tc>
        <w:tc>
          <w:tcPr>
            <w:tcW w:w="898" w:type="dxa"/>
            <w:shd w:val="clear" w:color="auto" w:fill="D6E3BC"/>
          </w:tcPr>
          <w:p w14:paraId="729C9904" w14:textId="0EC13085" w:rsidR="0022516E" w:rsidRPr="00383800" w:rsidRDefault="0022516E" w:rsidP="0022516E">
            <w:pPr>
              <w:spacing w:after="0" w:line="240" w:lineRule="auto"/>
              <w:jc w:val="center"/>
              <w:rPr>
                <w:sz w:val="16"/>
                <w:szCs w:val="16"/>
              </w:rPr>
            </w:pPr>
            <w:r w:rsidRPr="00383800">
              <w:rPr>
                <w:sz w:val="16"/>
                <w:szCs w:val="16"/>
              </w:rPr>
              <w:t>1.0</w:t>
            </w:r>
          </w:p>
        </w:tc>
        <w:tc>
          <w:tcPr>
            <w:tcW w:w="736" w:type="dxa"/>
            <w:shd w:val="clear" w:color="auto" w:fill="FBD4B4"/>
          </w:tcPr>
          <w:p w14:paraId="7CA72330" w14:textId="6B490295" w:rsidR="0022516E" w:rsidRPr="00383800" w:rsidRDefault="009769D1" w:rsidP="0022516E">
            <w:pPr>
              <w:spacing w:after="0" w:line="240" w:lineRule="auto"/>
              <w:jc w:val="center"/>
              <w:rPr>
                <w:sz w:val="16"/>
                <w:szCs w:val="16"/>
              </w:rPr>
            </w:pPr>
            <w:r w:rsidRPr="00383800">
              <w:rPr>
                <w:sz w:val="16"/>
                <w:szCs w:val="16"/>
              </w:rPr>
              <w:t>72.75</w:t>
            </w:r>
          </w:p>
        </w:tc>
        <w:tc>
          <w:tcPr>
            <w:tcW w:w="737" w:type="dxa"/>
            <w:shd w:val="clear" w:color="auto" w:fill="FBD4B4"/>
          </w:tcPr>
          <w:p w14:paraId="32FDE8A4" w14:textId="77777777" w:rsidR="0022516E" w:rsidRPr="00383800" w:rsidRDefault="0022516E" w:rsidP="0022516E">
            <w:pPr>
              <w:spacing w:after="0" w:line="240" w:lineRule="auto"/>
              <w:jc w:val="center"/>
              <w:rPr>
                <w:sz w:val="16"/>
                <w:szCs w:val="16"/>
              </w:rPr>
            </w:pPr>
          </w:p>
        </w:tc>
        <w:tc>
          <w:tcPr>
            <w:tcW w:w="737" w:type="dxa"/>
            <w:shd w:val="clear" w:color="auto" w:fill="FBD4B4"/>
          </w:tcPr>
          <w:p w14:paraId="51D2AD53" w14:textId="77777777" w:rsidR="0022516E" w:rsidRPr="00383800" w:rsidRDefault="0022516E" w:rsidP="0022516E">
            <w:pPr>
              <w:spacing w:after="0" w:line="240" w:lineRule="auto"/>
              <w:jc w:val="center"/>
              <w:rPr>
                <w:sz w:val="16"/>
                <w:szCs w:val="16"/>
              </w:rPr>
            </w:pPr>
          </w:p>
        </w:tc>
        <w:tc>
          <w:tcPr>
            <w:tcW w:w="737" w:type="dxa"/>
            <w:shd w:val="clear" w:color="auto" w:fill="FBD4B4"/>
          </w:tcPr>
          <w:p w14:paraId="1A502983" w14:textId="77777777" w:rsidR="0022516E" w:rsidRPr="00383800" w:rsidRDefault="0022516E" w:rsidP="0022516E">
            <w:pPr>
              <w:spacing w:after="0" w:line="240" w:lineRule="auto"/>
              <w:jc w:val="center"/>
              <w:rPr>
                <w:sz w:val="16"/>
                <w:szCs w:val="16"/>
              </w:rPr>
            </w:pPr>
          </w:p>
        </w:tc>
        <w:tc>
          <w:tcPr>
            <w:tcW w:w="737" w:type="dxa"/>
            <w:shd w:val="clear" w:color="auto" w:fill="FBD4B4"/>
          </w:tcPr>
          <w:p w14:paraId="105550B2" w14:textId="77777777" w:rsidR="0022516E" w:rsidRPr="00383800" w:rsidRDefault="0022516E" w:rsidP="0022516E">
            <w:pPr>
              <w:spacing w:after="0" w:line="240" w:lineRule="auto"/>
              <w:jc w:val="center"/>
              <w:rPr>
                <w:sz w:val="16"/>
                <w:szCs w:val="16"/>
              </w:rPr>
            </w:pPr>
          </w:p>
        </w:tc>
        <w:tc>
          <w:tcPr>
            <w:tcW w:w="737" w:type="dxa"/>
            <w:shd w:val="clear" w:color="auto" w:fill="FBD4B4"/>
          </w:tcPr>
          <w:p w14:paraId="340588CB" w14:textId="77777777" w:rsidR="0022516E" w:rsidRPr="00383800" w:rsidRDefault="0022516E" w:rsidP="0022516E">
            <w:pPr>
              <w:spacing w:after="0" w:line="240" w:lineRule="auto"/>
              <w:jc w:val="center"/>
              <w:rPr>
                <w:sz w:val="16"/>
                <w:szCs w:val="16"/>
              </w:rPr>
            </w:pPr>
          </w:p>
        </w:tc>
      </w:tr>
      <w:tr w:rsidR="009769D1" w:rsidRPr="00383800" w14:paraId="7DFCD16C" w14:textId="77777777" w:rsidTr="00185088">
        <w:tc>
          <w:tcPr>
            <w:tcW w:w="1728" w:type="dxa"/>
          </w:tcPr>
          <w:p w14:paraId="66FB24E7" w14:textId="4BC397BF" w:rsidR="009769D1" w:rsidRPr="00383800" w:rsidRDefault="009769D1" w:rsidP="00185088">
            <w:pPr>
              <w:spacing w:after="0" w:line="240" w:lineRule="auto"/>
              <w:rPr>
                <w:sz w:val="16"/>
                <w:szCs w:val="16"/>
              </w:rPr>
            </w:pPr>
            <w:r w:rsidRPr="00383800">
              <w:rPr>
                <w:sz w:val="16"/>
                <w:szCs w:val="16"/>
              </w:rPr>
              <w:t xml:space="preserve">Anaesthesia prep </w:t>
            </w:r>
          </w:p>
          <w:p w14:paraId="38F0E859" w14:textId="29A14E75" w:rsidR="009769D1" w:rsidRPr="00383800" w:rsidRDefault="009769D1" w:rsidP="00185088">
            <w:pPr>
              <w:spacing w:after="0" w:line="240" w:lineRule="auto"/>
              <w:rPr>
                <w:sz w:val="16"/>
                <w:szCs w:val="16"/>
              </w:rPr>
            </w:pPr>
            <w:r w:rsidRPr="00383800">
              <w:rPr>
                <w:sz w:val="16"/>
                <w:szCs w:val="16"/>
              </w:rPr>
              <w:t>MBS17610</w:t>
            </w:r>
          </w:p>
        </w:tc>
        <w:tc>
          <w:tcPr>
            <w:tcW w:w="900" w:type="dxa"/>
            <w:shd w:val="clear" w:color="auto" w:fill="E5B8B7"/>
          </w:tcPr>
          <w:p w14:paraId="0D0E800B" w14:textId="77777777" w:rsidR="009769D1" w:rsidRPr="00383800" w:rsidRDefault="009769D1" w:rsidP="00185088">
            <w:pPr>
              <w:spacing w:after="0" w:line="240" w:lineRule="auto"/>
              <w:jc w:val="center"/>
              <w:rPr>
                <w:sz w:val="16"/>
                <w:szCs w:val="16"/>
              </w:rPr>
            </w:pPr>
            <w:r w:rsidRPr="00383800">
              <w:rPr>
                <w:sz w:val="16"/>
                <w:szCs w:val="16"/>
              </w:rPr>
              <w:t>Anaesthetist</w:t>
            </w:r>
          </w:p>
        </w:tc>
        <w:tc>
          <w:tcPr>
            <w:tcW w:w="900" w:type="dxa"/>
            <w:shd w:val="clear" w:color="auto" w:fill="E5B8B7"/>
          </w:tcPr>
          <w:p w14:paraId="0052D415" w14:textId="77777777" w:rsidR="009769D1" w:rsidRPr="00383800" w:rsidRDefault="009769D1" w:rsidP="00185088">
            <w:pPr>
              <w:spacing w:after="0" w:line="240" w:lineRule="auto"/>
              <w:jc w:val="center"/>
              <w:rPr>
                <w:sz w:val="16"/>
                <w:szCs w:val="16"/>
              </w:rPr>
            </w:pPr>
            <w:r w:rsidRPr="00383800">
              <w:rPr>
                <w:sz w:val="16"/>
                <w:szCs w:val="16"/>
              </w:rPr>
              <w:t>Hospital</w:t>
            </w:r>
          </w:p>
        </w:tc>
        <w:tc>
          <w:tcPr>
            <w:tcW w:w="900" w:type="dxa"/>
            <w:shd w:val="clear" w:color="auto" w:fill="D6E3BC"/>
          </w:tcPr>
          <w:p w14:paraId="049ED1F2" w14:textId="77777777" w:rsidR="009769D1" w:rsidRPr="00383800" w:rsidRDefault="009769D1" w:rsidP="00185088">
            <w:pPr>
              <w:spacing w:after="0" w:line="240" w:lineRule="auto"/>
              <w:jc w:val="center"/>
              <w:rPr>
                <w:sz w:val="16"/>
                <w:szCs w:val="16"/>
              </w:rPr>
            </w:pPr>
          </w:p>
        </w:tc>
        <w:tc>
          <w:tcPr>
            <w:tcW w:w="898" w:type="dxa"/>
            <w:shd w:val="clear" w:color="auto" w:fill="D6E3BC"/>
          </w:tcPr>
          <w:p w14:paraId="5BE8D9C0" w14:textId="77777777" w:rsidR="009769D1" w:rsidRPr="00383800" w:rsidRDefault="009769D1" w:rsidP="00185088">
            <w:pPr>
              <w:spacing w:after="0" w:line="240" w:lineRule="auto"/>
              <w:jc w:val="center"/>
              <w:rPr>
                <w:sz w:val="16"/>
                <w:szCs w:val="16"/>
              </w:rPr>
            </w:pPr>
            <w:r w:rsidRPr="00383800">
              <w:rPr>
                <w:sz w:val="16"/>
                <w:szCs w:val="16"/>
              </w:rPr>
              <w:t>1.0</w:t>
            </w:r>
          </w:p>
        </w:tc>
        <w:tc>
          <w:tcPr>
            <w:tcW w:w="736" w:type="dxa"/>
            <w:shd w:val="clear" w:color="auto" w:fill="FBD4B4"/>
          </w:tcPr>
          <w:p w14:paraId="0EF682BD" w14:textId="2C4BB0B4" w:rsidR="009769D1" w:rsidRPr="00383800" w:rsidRDefault="009769D1" w:rsidP="00185088">
            <w:pPr>
              <w:spacing w:after="0" w:line="240" w:lineRule="auto"/>
              <w:jc w:val="center"/>
              <w:rPr>
                <w:sz w:val="16"/>
                <w:szCs w:val="16"/>
              </w:rPr>
            </w:pPr>
            <w:r w:rsidRPr="00383800">
              <w:rPr>
                <w:sz w:val="16"/>
                <w:szCs w:val="16"/>
              </w:rPr>
              <w:t>32.25</w:t>
            </w:r>
          </w:p>
        </w:tc>
        <w:tc>
          <w:tcPr>
            <w:tcW w:w="737" w:type="dxa"/>
            <w:shd w:val="clear" w:color="auto" w:fill="FBD4B4"/>
          </w:tcPr>
          <w:p w14:paraId="22025425" w14:textId="77777777" w:rsidR="009769D1" w:rsidRPr="00383800" w:rsidRDefault="009769D1" w:rsidP="00185088">
            <w:pPr>
              <w:spacing w:after="0" w:line="240" w:lineRule="auto"/>
              <w:jc w:val="center"/>
              <w:rPr>
                <w:sz w:val="16"/>
                <w:szCs w:val="16"/>
              </w:rPr>
            </w:pPr>
          </w:p>
        </w:tc>
        <w:tc>
          <w:tcPr>
            <w:tcW w:w="737" w:type="dxa"/>
            <w:shd w:val="clear" w:color="auto" w:fill="FBD4B4"/>
          </w:tcPr>
          <w:p w14:paraId="4E62CDDB" w14:textId="77777777" w:rsidR="009769D1" w:rsidRPr="00383800" w:rsidRDefault="009769D1" w:rsidP="00185088">
            <w:pPr>
              <w:spacing w:after="0" w:line="240" w:lineRule="auto"/>
              <w:jc w:val="center"/>
              <w:rPr>
                <w:sz w:val="16"/>
                <w:szCs w:val="16"/>
              </w:rPr>
            </w:pPr>
          </w:p>
        </w:tc>
        <w:tc>
          <w:tcPr>
            <w:tcW w:w="737" w:type="dxa"/>
            <w:shd w:val="clear" w:color="auto" w:fill="FBD4B4"/>
          </w:tcPr>
          <w:p w14:paraId="3F803029" w14:textId="77777777" w:rsidR="009769D1" w:rsidRPr="00383800" w:rsidRDefault="009769D1" w:rsidP="00185088">
            <w:pPr>
              <w:spacing w:after="0" w:line="240" w:lineRule="auto"/>
              <w:jc w:val="center"/>
              <w:rPr>
                <w:sz w:val="16"/>
                <w:szCs w:val="16"/>
              </w:rPr>
            </w:pPr>
          </w:p>
        </w:tc>
        <w:tc>
          <w:tcPr>
            <w:tcW w:w="737" w:type="dxa"/>
            <w:shd w:val="clear" w:color="auto" w:fill="FBD4B4"/>
          </w:tcPr>
          <w:p w14:paraId="33C47A6C" w14:textId="77777777" w:rsidR="009769D1" w:rsidRPr="00383800" w:rsidRDefault="009769D1" w:rsidP="00185088">
            <w:pPr>
              <w:spacing w:after="0" w:line="240" w:lineRule="auto"/>
              <w:jc w:val="center"/>
              <w:rPr>
                <w:sz w:val="16"/>
                <w:szCs w:val="16"/>
              </w:rPr>
            </w:pPr>
          </w:p>
        </w:tc>
        <w:tc>
          <w:tcPr>
            <w:tcW w:w="737" w:type="dxa"/>
            <w:shd w:val="clear" w:color="auto" w:fill="FBD4B4"/>
          </w:tcPr>
          <w:p w14:paraId="13995FCC" w14:textId="77777777" w:rsidR="009769D1" w:rsidRPr="00383800" w:rsidRDefault="009769D1" w:rsidP="00185088">
            <w:pPr>
              <w:spacing w:after="0" w:line="240" w:lineRule="auto"/>
              <w:jc w:val="center"/>
              <w:rPr>
                <w:sz w:val="16"/>
                <w:szCs w:val="16"/>
              </w:rPr>
            </w:pPr>
          </w:p>
        </w:tc>
      </w:tr>
      <w:tr w:rsidR="0022516E" w:rsidRPr="00383800" w14:paraId="3A71B0DD" w14:textId="77777777" w:rsidTr="0022516E">
        <w:tc>
          <w:tcPr>
            <w:tcW w:w="1728" w:type="dxa"/>
          </w:tcPr>
          <w:p w14:paraId="55FB111E" w14:textId="77777777" w:rsidR="0022516E" w:rsidRPr="00383800" w:rsidRDefault="0022516E" w:rsidP="009769D1">
            <w:pPr>
              <w:spacing w:after="0" w:line="240" w:lineRule="auto"/>
              <w:rPr>
                <w:sz w:val="16"/>
                <w:szCs w:val="16"/>
              </w:rPr>
            </w:pPr>
            <w:r w:rsidRPr="00383800">
              <w:rPr>
                <w:sz w:val="16"/>
                <w:szCs w:val="16"/>
              </w:rPr>
              <w:t>Anaesthesia</w:t>
            </w:r>
          </w:p>
          <w:p w14:paraId="0B5E58EA" w14:textId="1BCCA0B7" w:rsidR="009769D1" w:rsidRPr="00383800" w:rsidRDefault="009769D1" w:rsidP="009769D1">
            <w:pPr>
              <w:spacing w:after="0" w:line="240" w:lineRule="auto"/>
              <w:rPr>
                <w:sz w:val="16"/>
                <w:szCs w:val="16"/>
              </w:rPr>
            </w:pPr>
            <w:r w:rsidRPr="00383800">
              <w:rPr>
                <w:sz w:val="16"/>
                <w:szCs w:val="16"/>
              </w:rPr>
              <w:t>MBS 20120</w:t>
            </w:r>
          </w:p>
        </w:tc>
        <w:tc>
          <w:tcPr>
            <w:tcW w:w="900" w:type="dxa"/>
            <w:shd w:val="clear" w:color="auto" w:fill="E5B8B7"/>
          </w:tcPr>
          <w:p w14:paraId="3D85BE82" w14:textId="78527E16" w:rsidR="0022516E" w:rsidRPr="00383800" w:rsidRDefault="0022516E" w:rsidP="0022516E">
            <w:pPr>
              <w:spacing w:after="0" w:line="240" w:lineRule="auto"/>
              <w:jc w:val="center"/>
              <w:rPr>
                <w:sz w:val="16"/>
                <w:szCs w:val="16"/>
              </w:rPr>
            </w:pPr>
            <w:r w:rsidRPr="00383800">
              <w:rPr>
                <w:sz w:val="16"/>
                <w:szCs w:val="16"/>
              </w:rPr>
              <w:t>Anaesthetist</w:t>
            </w:r>
          </w:p>
        </w:tc>
        <w:tc>
          <w:tcPr>
            <w:tcW w:w="900" w:type="dxa"/>
            <w:shd w:val="clear" w:color="auto" w:fill="E5B8B7"/>
          </w:tcPr>
          <w:p w14:paraId="4EEA4F3A" w14:textId="0FBBF8A6" w:rsidR="0022516E" w:rsidRPr="00383800" w:rsidRDefault="0022516E" w:rsidP="0022516E">
            <w:pPr>
              <w:spacing w:after="0" w:line="240" w:lineRule="auto"/>
              <w:jc w:val="center"/>
              <w:rPr>
                <w:sz w:val="16"/>
                <w:szCs w:val="16"/>
              </w:rPr>
            </w:pPr>
            <w:r w:rsidRPr="00383800">
              <w:rPr>
                <w:sz w:val="16"/>
                <w:szCs w:val="16"/>
              </w:rPr>
              <w:t>Hospital</w:t>
            </w:r>
          </w:p>
        </w:tc>
        <w:tc>
          <w:tcPr>
            <w:tcW w:w="900" w:type="dxa"/>
            <w:shd w:val="clear" w:color="auto" w:fill="D6E3BC"/>
          </w:tcPr>
          <w:p w14:paraId="0DEE4149" w14:textId="77777777" w:rsidR="0022516E" w:rsidRPr="00383800" w:rsidRDefault="0022516E" w:rsidP="0022516E">
            <w:pPr>
              <w:spacing w:after="0" w:line="240" w:lineRule="auto"/>
              <w:jc w:val="center"/>
              <w:rPr>
                <w:sz w:val="16"/>
                <w:szCs w:val="16"/>
              </w:rPr>
            </w:pPr>
          </w:p>
        </w:tc>
        <w:tc>
          <w:tcPr>
            <w:tcW w:w="898" w:type="dxa"/>
            <w:shd w:val="clear" w:color="auto" w:fill="D6E3BC"/>
          </w:tcPr>
          <w:p w14:paraId="084B3F80" w14:textId="246F23C7" w:rsidR="0022516E" w:rsidRPr="00383800" w:rsidRDefault="0022516E" w:rsidP="0022516E">
            <w:pPr>
              <w:spacing w:after="0" w:line="240" w:lineRule="auto"/>
              <w:jc w:val="center"/>
              <w:rPr>
                <w:sz w:val="16"/>
                <w:szCs w:val="16"/>
              </w:rPr>
            </w:pPr>
            <w:r w:rsidRPr="00383800">
              <w:rPr>
                <w:sz w:val="16"/>
                <w:szCs w:val="16"/>
              </w:rPr>
              <w:t>1.0</w:t>
            </w:r>
          </w:p>
        </w:tc>
        <w:tc>
          <w:tcPr>
            <w:tcW w:w="736" w:type="dxa"/>
            <w:shd w:val="clear" w:color="auto" w:fill="FBD4B4"/>
          </w:tcPr>
          <w:p w14:paraId="49CFCAE5" w14:textId="6EC6A6D4" w:rsidR="0022516E" w:rsidRPr="00383800" w:rsidRDefault="009769D1" w:rsidP="0022516E">
            <w:pPr>
              <w:spacing w:after="0" w:line="240" w:lineRule="auto"/>
              <w:jc w:val="center"/>
              <w:rPr>
                <w:sz w:val="16"/>
                <w:szCs w:val="16"/>
              </w:rPr>
            </w:pPr>
            <w:r w:rsidRPr="00383800">
              <w:rPr>
                <w:sz w:val="16"/>
                <w:szCs w:val="16"/>
              </w:rPr>
              <w:t>74.25</w:t>
            </w:r>
          </w:p>
        </w:tc>
        <w:tc>
          <w:tcPr>
            <w:tcW w:w="737" w:type="dxa"/>
            <w:shd w:val="clear" w:color="auto" w:fill="FBD4B4"/>
          </w:tcPr>
          <w:p w14:paraId="43A79247" w14:textId="77777777" w:rsidR="0022516E" w:rsidRPr="00383800" w:rsidRDefault="0022516E" w:rsidP="0022516E">
            <w:pPr>
              <w:spacing w:after="0" w:line="240" w:lineRule="auto"/>
              <w:jc w:val="center"/>
              <w:rPr>
                <w:sz w:val="16"/>
                <w:szCs w:val="16"/>
              </w:rPr>
            </w:pPr>
          </w:p>
        </w:tc>
        <w:tc>
          <w:tcPr>
            <w:tcW w:w="737" w:type="dxa"/>
            <w:shd w:val="clear" w:color="auto" w:fill="FBD4B4"/>
          </w:tcPr>
          <w:p w14:paraId="0EA37487" w14:textId="77777777" w:rsidR="0022516E" w:rsidRPr="00383800" w:rsidRDefault="0022516E" w:rsidP="0022516E">
            <w:pPr>
              <w:spacing w:after="0" w:line="240" w:lineRule="auto"/>
              <w:jc w:val="center"/>
              <w:rPr>
                <w:sz w:val="16"/>
                <w:szCs w:val="16"/>
              </w:rPr>
            </w:pPr>
          </w:p>
        </w:tc>
        <w:tc>
          <w:tcPr>
            <w:tcW w:w="737" w:type="dxa"/>
            <w:shd w:val="clear" w:color="auto" w:fill="FBD4B4"/>
          </w:tcPr>
          <w:p w14:paraId="2FBA2481" w14:textId="77777777" w:rsidR="0022516E" w:rsidRPr="00383800" w:rsidRDefault="0022516E" w:rsidP="0022516E">
            <w:pPr>
              <w:spacing w:after="0" w:line="240" w:lineRule="auto"/>
              <w:jc w:val="center"/>
              <w:rPr>
                <w:sz w:val="16"/>
                <w:szCs w:val="16"/>
              </w:rPr>
            </w:pPr>
          </w:p>
        </w:tc>
        <w:tc>
          <w:tcPr>
            <w:tcW w:w="737" w:type="dxa"/>
            <w:shd w:val="clear" w:color="auto" w:fill="FBD4B4"/>
          </w:tcPr>
          <w:p w14:paraId="13172AF4" w14:textId="77777777" w:rsidR="0022516E" w:rsidRPr="00383800" w:rsidRDefault="0022516E" w:rsidP="0022516E">
            <w:pPr>
              <w:spacing w:after="0" w:line="240" w:lineRule="auto"/>
              <w:jc w:val="center"/>
              <w:rPr>
                <w:sz w:val="16"/>
                <w:szCs w:val="16"/>
              </w:rPr>
            </w:pPr>
          </w:p>
        </w:tc>
        <w:tc>
          <w:tcPr>
            <w:tcW w:w="737" w:type="dxa"/>
            <w:shd w:val="clear" w:color="auto" w:fill="FBD4B4"/>
          </w:tcPr>
          <w:p w14:paraId="7AD78E0E" w14:textId="77777777" w:rsidR="0022516E" w:rsidRPr="00383800" w:rsidRDefault="0022516E" w:rsidP="0022516E">
            <w:pPr>
              <w:spacing w:after="0" w:line="240" w:lineRule="auto"/>
              <w:jc w:val="center"/>
              <w:rPr>
                <w:sz w:val="16"/>
                <w:szCs w:val="16"/>
              </w:rPr>
            </w:pPr>
          </w:p>
        </w:tc>
      </w:tr>
      <w:tr w:rsidR="0022516E" w:rsidRPr="00383800" w14:paraId="0BCB2530" w14:textId="77777777" w:rsidTr="0022516E">
        <w:tc>
          <w:tcPr>
            <w:tcW w:w="1728" w:type="dxa"/>
          </w:tcPr>
          <w:p w14:paraId="24B4D75B" w14:textId="77777777" w:rsidR="009769D1" w:rsidRPr="00383800" w:rsidRDefault="0022516E" w:rsidP="009769D1">
            <w:pPr>
              <w:spacing w:after="0" w:line="240" w:lineRule="auto"/>
              <w:rPr>
                <w:sz w:val="16"/>
                <w:szCs w:val="16"/>
              </w:rPr>
            </w:pPr>
            <w:r w:rsidRPr="00383800">
              <w:rPr>
                <w:sz w:val="16"/>
                <w:szCs w:val="16"/>
              </w:rPr>
              <w:t>Facial stem monitoring</w:t>
            </w:r>
            <w:r w:rsidR="009769D1" w:rsidRPr="00383800">
              <w:rPr>
                <w:sz w:val="16"/>
                <w:szCs w:val="16"/>
              </w:rPr>
              <w:t xml:space="preserve"> </w:t>
            </w:r>
          </w:p>
          <w:p w14:paraId="03D66D84" w14:textId="48B679C7" w:rsidR="0022516E" w:rsidRPr="00383800" w:rsidRDefault="009769D1" w:rsidP="009769D1">
            <w:pPr>
              <w:spacing w:after="0" w:line="240" w:lineRule="auto"/>
              <w:rPr>
                <w:sz w:val="16"/>
                <w:szCs w:val="16"/>
              </w:rPr>
            </w:pPr>
            <w:r w:rsidRPr="00383800">
              <w:rPr>
                <w:sz w:val="16"/>
                <w:szCs w:val="16"/>
              </w:rPr>
              <w:t>MBS 11015</w:t>
            </w:r>
          </w:p>
        </w:tc>
        <w:tc>
          <w:tcPr>
            <w:tcW w:w="900" w:type="dxa"/>
            <w:shd w:val="clear" w:color="auto" w:fill="E5B8B7"/>
          </w:tcPr>
          <w:p w14:paraId="5434182D" w14:textId="622CA537" w:rsidR="0022516E" w:rsidRPr="00383800" w:rsidRDefault="0022516E" w:rsidP="0022516E">
            <w:pPr>
              <w:spacing w:after="0" w:line="240" w:lineRule="auto"/>
              <w:jc w:val="center"/>
              <w:rPr>
                <w:sz w:val="16"/>
                <w:szCs w:val="16"/>
              </w:rPr>
            </w:pPr>
            <w:r w:rsidRPr="00383800">
              <w:rPr>
                <w:sz w:val="16"/>
                <w:szCs w:val="16"/>
              </w:rPr>
              <w:t>ENT</w:t>
            </w:r>
          </w:p>
        </w:tc>
        <w:tc>
          <w:tcPr>
            <w:tcW w:w="900" w:type="dxa"/>
            <w:shd w:val="clear" w:color="auto" w:fill="E5B8B7"/>
          </w:tcPr>
          <w:p w14:paraId="6D904B2A" w14:textId="38DC14F0" w:rsidR="0022516E" w:rsidRPr="00383800" w:rsidRDefault="0022516E" w:rsidP="0022516E">
            <w:pPr>
              <w:spacing w:after="0" w:line="240" w:lineRule="auto"/>
              <w:jc w:val="center"/>
              <w:rPr>
                <w:sz w:val="16"/>
                <w:szCs w:val="16"/>
              </w:rPr>
            </w:pPr>
            <w:r w:rsidRPr="00383800">
              <w:rPr>
                <w:sz w:val="16"/>
                <w:szCs w:val="16"/>
              </w:rPr>
              <w:t>Hospital</w:t>
            </w:r>
          </w:p>
        </w:tc>
        <w:tc>
          <w:tcPr>
            <w:tcW w:w="900" w:type="dxa"/>
            <w:shd w:val="clear" w:color="auto" w:fill="D6E3BC"/>
          </w:tcPr>
          <w:p w14:paraId="53A07BC6" w14:textId="77777777" w:rsidR="0022516E" w:rsidRPr="00383800" w:rsidRDefault="0022516E" w:rsidP="0022516E">
            <w:pPr>
              <w:spacing w:after="0" w:line="240" w:lineRule="auto"/>
              <w:jc w:val="center"/>
              <w:rPr>
                <w:sz w:val="16"/>
                <w:szCs w:val="16"/>
              </w:rPr>
            </w:pPr>
          </w:p>
        </w:tc>
        <w:tc>
          <w:tcPr>
            <w:tcW w:w="898" w:type="dxa"/>
            <w:shd w:val="clear" w:color="auto" w:fill="D6E3BC"/>
          </w:tcPr>
          <w:p w14:paraId="4EB93BF6" w14:textId="56BC4B61" w:rsidR="0022516E" w:rsidRPr="00383800" w:rsidRDefault="0022516E" w:rsidP="0022516E">
            <w:pPr>
              <w:spacing w:after="0" w:line="240" w:lineRule="auto"/>
              <w:jc w:val="center"/>
              <w:rPr>
                <w:sz w:val="16"/>
                <w:szCs w:val="16"/>
              </w:rPr>
            </w:pPr>
            <w:r w:rsidRPr="00383800">
              <w:rPr>
                <w:sz w:val="16"/>
                <w:szCs w:val="16"/>
              </w:rPr>
              <w:t>1.0</w:t>
            </w:r>
          </w:p>
        </w:tc>
        <w:tc>
          <w:tcPr>
            <w:tcW w:w="736" w:type="dxa"/>
            <w:shd w:val="clear" w:color="auto" w:fill="FBD4B4"/>
          </w:tcPr>
          <w:p w14:paraId="333E2ED3" w14:textId="46FBC7E9" w:rsidR="0022516E" w:rsidRPr="00383800" w:rsidRDefault="009769D1" w:rsidP="0022516E">
            <w:pPr>
              <w:spacing w:after="0" w:line="240" w:lineRule="auto"/>
              <w:jc w:val="center"/>
              <w:rPr>
                <w:sz w:val="16"/>
                <w:szCs w:val="16"/>
              </w:rPr>
            </w:pPr>
            <w:r w:rsidRPr="00383800">
              <w:rPr>
                <w:sz w:val="16"/>
                <w:szCs w:val="16"/>
              </w:rPr>
              <w:t>112.45</w:t>
            </w:r>
          </w:p>
        </w:tc>
        <w:tc>
          <w:tcPr>
            <w:tcW w:w="737" w:type="dxa"/>
            <w:shd w:val="clear" w:color="auto" w:fill="FBD4B4"/>
          </w:tcPr>
          <w:p w14:paraId="7397220D" w14:textId="77777777" w:rsidR="0022516E" w:rsidRPr="00383800" w:rsidRDefault="0022516E" w:rsidP="0022516E">
            <w:pPr>
              <w:spacing w:after="0" w:line="240" w:lineRule="auto"/>
              <w:jc w:val="center"/>
              <w:rPr>
                <w:sz w:val="16"/>
                <w:szCs w:val="16"/>
              </w:rPr>
            </w:pPr>
          </w:p>
        </w:tc>
        <w:tc>
          <w:tcPr>
            <w:tcW w:w="737" w:type="dxa"/>
            <w:shd w:val="clear" w:color="auto" w:fill="FBD4B4"/>
          </w:tcPr>
          <w:p w14:paraId="08023EEB" w14:textId="77777777" w:rsidR="0022516E" w:rsidRPr="00383800" w:rsidRDefault="0022516E" w:rsidP="0022516E">
            <w:pPr>
              <w:spacing w:after="0" w:line="240" w:lineRule="auto"/>
              <w:jc w:val="center"/>
              <w:rPr>
                <w:sz w:val="16"/>
                <w:szCs w:val="16"/>
              </w:rPr>
            </w:pPr>
          </w:p>
        </w:tc>
        <w:tc>
          <w:tcPr>
            <w:tcW w:w="737" w:type="dxa"/>
            <w:shd w:val="clear" w:color="auto" w:fill="FBD4B4"/>
          </w:tcPr>
          <w:p w14:paraId="593469F4" w14:textId="77777777" w:rsidR="0022516E" w:rsidRPr="00383800" w:rsidRDefault="0022516E" w:rsidP="0022516E">
            <w:pPr>
              <w:spacing w:after="0" w:line="240" w:lineRule="auto"/>
              <w:jc w:val="center"/>
              <w:rPr>
                <w:sz w:val="16"/>
                <w:szCs w:val="16"/>
              </w:rPr>
            </w:pPr>
          </w:p>
        </w:tc>
        <w:tc>
          <w:tcPr>
            <w:tcW w:w="737" w:type="dxa"/>
            <w:shd w:val="clear" w:color="auto" w:fill="FBD4B4"/>
          </w:tcPr>
          <w:p w14:paraId="4AD19267" w14:textId="77777777" w:rsidR="0022516E" w:rsidRPr="00383800" w:rsidRDefault="0022516E" w:rsidP="0022516E">
            <w:pPr>
              <w:spacing w:after="0" w:line="240" w:lineRule="auto"/>
              <w:jc w:val="center"/>
              <w:rPr>
                <w:sz w:val="16"/>
                <w:szCs w:val="16"/>
              </w:rPr>
            </w:pPr>
          </w:p>
        </w:tc>
        <w:tc>
          <w:tcPr>
            <w:tcW w:w="737" w:type="dxa"/>
            <w:shd w:val="clear" w:color="auto" w:fill="FBD4B4"/>
          </w:tcPr>
          <w:p w14:paraId="64EA4E4F" w14:textId="77777777" w:rsidR="0022516E" w:rsidRPr="00383800" w:rsidRDefault="0022516E" w:rsidP="0022516E">
            <w:pPr>
              <w:spacing w:after="0" w:line="240" w:lineRule="auto"/>
              <w:jc w:val="center"/>
              <w:rPr>
                <w:sz w:val="16"/>
                <w:szCs w:val="16"/>
              </w:rPr>
            </w:pPr>
          </w:p>
        </w:tc>
      </w:tr>
      <w:tr w:rsidR="0022516E" w:rsidRPr="00383800" w14:paraId="757EC3CE" w14:textId="77777777" w:rsidTr="0022516E">
        <w:tc>
          <w:tcPr>
            <w:tcW w:w="1728" w:type="dxa"/>
          </w:tcPr>
          <w:p w14:paraId="46B6EEC7" w14:textId="2900C9E0" w:rsidR="0022516E" w:rsidRPr="00383800" w:rsidRDefault="0022516E" w:rsidP="00383800">
            <w:pPr>
              <w:spacing w:after="0" w:line="240" w:lineRule="auto"/>
              <w:rPr>
                <w:sz w:val="16"/>
                <w:szCs w:val="16"/>
              </w:rPr>
            </w:pPr>
            <w:r w:rsidRPr="00383800">
              <w:rPr>
                <w:sz w:val="16"/>
                <w:szCs w:val="16"/>
              </w:rPr>
              <w:t>Implant procedure</w:t>
            </w:r>
            <w:r w:rsidR="00D63EE6" w:rsidRPr="00383800">
              <w:rPr>
                <w:sz w:val="16"/>
                <w:szCs w:val="16"/>
              </w:rPr>
              <w:t xml:space="preserve"> Proposed fee based on </w:t>
            </w:r>
            <w:proofErr w:type="spellStart"/>
            <w:r w:rsidR="00D63EE6" w:rsidRPr="00383800">
              <w:rPr>
                <w:sz w:val="16"/>
                <w:szCs w:val="16"/>
              </w:rPr>
              <w:t>mastoidectomy</w:t>
            </w:r>
            <w:proofErr w:type="spellEnd"/>
            <w:r w:rsidR="00383800">
              <w:rPr>
                <w:sz w:val="16"/>
                <w:szCs w:val="16"/>
              </w:rPr>
              <w:t xml:space="preserve"> item</w:t>
            </w:r>
          </w:p>
        </w:tc>
        <w:tc>
          <w:tcPr>
            <w:tcW w:w="900" w:type="dxa"/>
            <w:shd w:val="clear" w:color="auto" w:fill="E5B8B7"/>
          </w:tcPr>
          <w:p w14:paraId="72F31BD6" w14:textId="76241389" w:rsidR="0022516E" w:rsidRPr="00383800" w:rsidRDefault="0022516E" w:rsidP="0022516E">
            <w:pPr>
              <w:spacing w:after="0" w:line="240" w:lineRule="auto"/>
              <w:jc w:val="center"/>
              <w:rPr>
                <w:sz w:val="16"/>
                <w:szCs w:val="16"/>
              </w:rPr>
            </w:pPr>
            <w:r w:rsidRPr="00383800">
              <w:rPr>
                <w:sz w:val="16"/>
                <w:szCs w:val="16"/>
              </w:rPr>
              <w:t>ENT</w:t>
            </w:r>
          </w:p>
        </w:tc>
        <w:tc>
          <w:tcPr>
            <w:tcW w:w="900" w:type="dxa"/>
            <w:shd w:val="clear" w:color="auto" w:fill="E5B8B7"/>
          </w:tcPr>
          <w:p w14:paraId="737FCEE2" w14:textId="00CFC347" w:rsidR="0022516E" w:rsidRPr="00383800" w:rsidRDefault="0022516E" w:rsidP="0022516E">
            <w:pPr>
              <w:spacing w:after="0" w:line="240" w:lineRule="auto"/>
              <w:jc w:val="center"/>
              <w:rPr>
                <w:sz w:val="16"/>
                <w:szCs w:val="16"/>
              </w:rPr>
            </w:pPr>
            <w:r w:rsidRPr="00383800">
              <w:rPr>
                <w:sz w:val="16"/>
                <w:szCs w:val="16"/>
              </w:rPr>
              <w:t>Hospital</w:t>
            </w:r>
          </w:p>
        </w:tc>
        <w:tc>
          <w:tcPr>
            <w:tcW w:w="900" w:type="dxa"/>
            <w:shd w:val="clear" w:color="auto" w:fill="D6E3BC"/>
          </w:tcPr>
          <w:p w14:paraId="0930B4E8" w14:textId="77777777" w:rsidR="0022516E" w:rsidRPr="00383800" w:rsidRDefault="0022516E" w:rsidP="0022516E">
            <w:pPr>
              <w:spacing w:after="0" w:line="240" w:lineRule="auto"/>
              <w:jc w:val="center"/>
              <w:rPr>
                <w:sz w:val="16"/>
                <w:szCs w:val="16"/>
              </w:rPr>
            </w:pPr>
          </w:p>
        </w:tc>
        <w:tc>
          <w:tcPr>
            <w:tcW w:w="898" w:type="dxa"/>
            <w:shd w:val="clear" w:color="auto" w:fill="D6E3BC"/>
          </w:tcPr>
          <w:p w14:paraId="2C98E50D" w14:textId="10A4AA06" w:rsidR="0022516E" w:rsidRPr="00383800" w:rsidRDefault="0022516E" w:rsidP="0022516E">
            <w:pPr>
              <w:spacing w:after="0" w:line="240" w:lineRule="auto"/>
              <w:jc w:val="center"/>
              <w:rPr>
                <w:sz w:val="16"/>
                <w:szCs w:val="16"/>
              </w:rPr>
            </w:pPr>
            <w:r w:rsidRPr="00383800">
              <w:rPr>
                <w:sz w:val="16"/>
                <w:szCs w:val="16"/>
              </w:rPr>
              <w:t>1.0</w:t>
            </w:r>
          </w:p>
        </w:tc>
        <w:tc>
          <w:tcPr>
            <w:tcW w:w="736" w:type="dxa"/>
            <w:shd w:val="clear" w:color="auto" w:fill="FBD4B4"/>
          </w:tcPr>
          <w:p w14:paraId="0097E31E" w14:textId="26FC2431" w:rsidR="0022516E" w:rsidRPr="00383800" w:rsidRDefault="00D63EE6" w:rsidP="0022516E">
            <w:pPr>
              <w:spacing w:after="0" w:line="240" w:lineRule="auto"/>
              <w:jc w:val="center"/>
              <w:rPr>
                <w:sz w:val="16"/>
                <w:szCs w:val="16"/>
              </w:rPr>
            </w:pPr>
            <w:r w:rsidRPr="00383800">
              <w:rPr>
                <w:sz w:val="16"/>
                <w:szCs w:val="16"/>
              </w:rPr>
              <w:t>1876.59</w:t>
            </w:r>
          </w:p>
        </w:tc>
        <w:tc>
          <w:tcPr>
            <w:tcW w:w="737" w:type="dxa"/>
            <w:shd w:val="clear" w:color="auto" w:fill="FBD4B4"/>
          </w:tcPr>
          <w:p w14:paraId="5DF09CA3" w14:textId="77777777" w:rsidR="0022516E" w:rsidRPr="00383800" w:rsidRDefault="0022516E" w:rsidP="0022516E">
            <w:pPr>
              <w:spacing w:after="0" w:line="240" w:lineRule="auto"/>
              <w:jc w:val="center"/>
              <w:rPr>
                <w:sz w:val="16"/>
                <w:szCs w:val="16"/>
              </w:rPr>
            </w:pPr>
          </w:p>
        </w:tc>
        <w:tc>
          <w:tcPr>
            <w:tcW w:w="737" w:type="dxa"/>
            <w:shd w:val="clear" w:color="auto" w:fill="FBD4B4"/>
          </w:tcPr>
          <w:p w14:paraId="72B5EF88" w14:textId="77777777" w:rsidR="0022516E" w:rsidRPr="00383800" w:rsidRDefault="0022516E" w:rsidP="0022516E">
            <w:pPr>
              <w:spacing w:after="0" w:line="240" w:lineRule="auto"/>
              <w:jc w:val="center"/>
              <w:rPr>
                <w:sz w:val="16"/>
                <w:szCs w:val="16"/>
              </w:rPr>
            </w:pPr>
          </w:p>
        </w:tc>
        <w:tc>
          <w:tcPr>
            <w:tcW w:w="737" w:type="dxa"/>
            <w:shd w:val="clear" w:color="auto" w:fill="FBD4B4"/>
          </w:tcPr>
          <w:p w14:paraId="48B3234D" w14:textId="77777777" w:rsidR="0022516E" w:rsidRPr="00383800" w:rsidRDefault="0022516E" w:rsidP="0022516E">
            <w:pPr>
              <w:spacing w:after="0" w:line="240" w:lineRule="auto"/>
              <w:jc w:val="center"/>
              <w:rPr>
                <w:sz w:val="16"/>
                <w:szCs w:val="16"/>
              </w:rPr>
            </w:pPr>
          </w:p>
        </w:tc>
        <w:tc>
          <w:tcPr>
            <w:tcW w:w="737" w:type="dxa"/>
            <w:shd w:val="clear" w:color="auto" w:fill="FBD4B4"/>
          </w:tcPr>
          <w:p w14:paraId="1B5E1438" w14:textId="77777777" w:rsidR="0022516E" w:rsidRPr="00383800" w:rsidRDefault="0022516E" w:rsidP="0022516E">
            <w:pPr>
              <w:spacing w:after="0" w:line="240" w:lineRule="auto"/>
              <w:jc w:val="center"/>
              <w:rPr>
                <w:sz w:val="16"/>
                <w:szCs w:val="16"/>
              </w:rPr>
            </w:pPr>
          </w:p>
        </w:tc>
        <w:tc>
          <w:tcPr>
            <w:tcW w:w="737" w:type="dxa"/>
            <w:shd w:val="clear" w:color="auto" w:fill="FBD4B4"/>
          </w:tcPr>
          <w:p w14:paraId="033A7A9E" w14:textId="77777777" w:rsidR="0022516E" w:rsidRPr="00383800" w:rsidRDefault="0022516E" w:rsidP="0022516E">
            <w:pPr>
              <w:spacing w:after="0" w:line="240" w:lineRule="auto"/>
              <w:jc w:val="center"/>
              <w:rPr>
                <w:sz w:val="16"/>
                <w:szCs w:val="16"/>
              </w:rPr>
            </w:pPr>
          </w:p>
        </w:tc>
      </w:tr>
      <w:tr w:rsidR="00D63EE6" w:rsidRPr="00383800" w14:paraId="6DC9DA17" w14:textId="77777777" w:rsidTr="0022516E">
        <w:tc>
          <w:tcPr>
            <w:tcW w:w="1728" w:type="dxa"/>
          </w:tcPr>
          <w:p w14:paraId="73C09186" w14:textId="3D9BB48C" w:rsidR="00D63EE6" w:rsidRPr="00383800" w:rsidRDefault="00D63EE6" w:rsidP="00D63EE6">
            <w:pPr>
              <w:spacing w:after="0" w:line="240" w:lineRule="auto"/>
              <w:rPr>
                <w:sz w:val="16"/>
                <w:szCs w:val="16"/>
              </w:rPr>
            </w:pPr>
            <w:r w:rsidRPr="00383800">
              <w:rPr>
                <w:sz w:val="16"/>
                <w:szCs w:val="16"/>
              </w:rPr>
              <w:t>Surgical assistant</w:t>
            </w:r>
          </w:p>
          <w:p w14:paraId="375FE94C" w14:textId="196A23DF" w:rsidR="00D63EE6" w:rsidRPr="00383800" w:rsidRDefault="00D63EE6" w:rsidP="00D63EE6">
            <w:pPr>
              <w:spacing w:after="0" w:line="240" w:lineRule="auto"/>
              <w:rPr>
                <w:sz w:val="16"/>
                <w:szCs w:val="16"/>
              </w:rPr>
            </w:pPr>
            <w:r w:rsidRPr="00383800">
              <w:rPr>
                <w:sz w:val="16"/>
                <w:szCs w:val="16"/>
              </w:rPr>
              <w:t>MBS 51303</w:t>
            </w:r>
          </w:p>
        </w:tc>
        <w:tc>
          <w:tcPr>
            <w:tcW w:w="900" w:type="dxa"/>
            <w:shd w:val="clear" w:color="auto" w:fill="E5B8B7"/>
          </w:tcPr>
          <w:p w14:paraId="7585DED9" w14:textId="77777777" w:rsidR="00D63EE6" w:rsidRPr="00383800" w:rsidRDefault="00D63EE6" w:rsidP="0022516E">
            <w:pPr>
              <w:spacing w:after="0" w:line="240" w:lineRule="auto"/>
              <w:jc w:val="center"/>
              <w:rPr>
                <w:sz w:val="16"/>
                <w:szCs w:val="16"/>
              </w:rPr>
            </w:pPr>
          </w:p>
        </w:tc>
        <w:tc>
          <w:tcPr>
            <w:tcW w:w="900" w:type="dxa"/>
            <w:shd w:val="clear" w:color="auto" w:fill="E5B8B7"/>
          </w:tcPr>
          <w:p w14:paraId="2BC32DA9" w14:textId="77777777" w:rsidR="00D63EE6" w:rsidRPr="00383800" w:rsidRDefault="00D63EE6" w:rsidP="0022516E">
            <w:pPr>
              <w:spacing w:after="0" w:line="240" w:lineRule="auto"/>
              <w:jc w:val="center"/>
              <w:rPr>
                <w:sz w:val="16"/>
                <w:szCs w:val="16"/>
              </w:rPr>
            </w:pPr>
          </w:p>
        </w:tc>
        <w:tc>
          <w:tcPr>
            <w:tcW w:w="900" w:type="dxa"/>
            <w:shd w:val="clear" w:color="auto" w:fill="D6E3BC"/>
          </w:tcPr>
          <w:p w14:paraId="79BB6569" w14:textId="77777777" w:rsidR="00D63EE6" w:rsidRPr="00383800" w:rsidRDefault="00D63EE6" w:rsidP="0022516E">
            <w:pPr>
              <w:spacing w:after="0" w:line="240" w:lineRule="auto"/>
              <w:jc w:val="center"/>
              <w:rPr>
                <w:sz w:val="16"/>
                <w:szCs w:val="16"/>
              </w:rPr>
            </w:pPr>
          </w:p>
        </w:tc>
        <w:tc>
          <w:tcPr>
            <w:tcW w:w="898" w:type="dxa"/>
            <w:shd w:val="clear" w:color="auto" w:fill="D6E3BC"/>
          </w:tcPr>
          <w:p w14:paraId="252E761E" w14:textId="77777777" w:rsidR="00D63EE6" w:rsidRPr="00383800" w:rsidRDefault="00D63EE6" w:rsidP="0022516E">
            <w:pPr>
              <w:spacing w:after="0" w:line="240" w:lineRule="auto"/>
              <w:jc w:val="center"/>
              <w:rPr>
                <w:sz w:val="16"/>
                <w:szCs w:val="16"/>
              </w:rPr>
            </w:pPr>
          </w:p>
        </w:tc>
        <w:tc>
          <w:tcPr>
            <w:tcW w:w="736" w:type="dxa"/>
            <w:shd w:val="clear" w:color="auto" w:fill="FBD4B4"/>
          </w:tcPr>
          <w:p w14:paraId="027611E0" w14:textId="17EEE0A8" w:rsidR="00D63EE6" w:rsidRPr="00383800" w:rsidRDefault="00D63EE6" w:rsidP="0022516E">
            <w:pPr>
              <w:spacing w:after="0" w:line="240" w:lineRule="auto"/>
              <w:jc w:val="center"/>
              <w:rPr>
                <w:sz w:val="16"/>
                <w:szCs w:val="16"/>
              </w:rPr>
            </w:pPr>
            <w:r w:rsidRPr="00383800">
              <w:rPr>
                <w:sz w:val="16"/>
                <w:szCs w:val="16"/>
              </w:rPr>
              <w:t>375.92</w:t>
            </w:r>
          </w:p>
        </w:tc>
        <w:tc>
          <w:tcPr>
            <w:tcW w:w="737" w:type="dxa"/>
            <w:shd w:val="clear" w:color="auto" w:fill="FBD4B4"/>
          </w:tcPr>
          <w:p w14:paraId="069881F7" w14:textId="77777777" w:rsidR="00D63EE6" w:rsidRPr="00383800" w:rsidRDefault="00D63EE6" w:rsidP="0022516E">
            <w:pPr>
              <w:spacing w:after="0" w:line="240" w:lineRule="auto"/>
              <w:jc w:val="center"/>
              <w:rPr>
                <w:sz w:val="16"/>
                <w:szCs w:val="16"/>
              </w:rPr>
            </w:pPr>
          </w:p>
        </w:tc>
        <w:tc>
          <w:tcPr>
            <w:tcW w:w="737" w:type="dxa"/>
            <w:shd w:val="clear" w:color="auto" w:fill="FBD4B4"/>
          </w:tcPr>
          <w:p w14:paraId="23BE8E11" w14:textId="77777777" w:rsidR="00D63EE6" w:rsidRPr="00383800" w:rsidRDefault="00D63EE6" w:rsidP="0022516E">
            <w:pPr>
              <w:spacing w:after="0" w:line="240" w:lineRule="auto"/>
              <w:jc w:val="center"/>
              <w:rPr>
                <w:sz w:val="16"/>
                <w:szCs w:val="16"/>
              </w:rPr>
            </w:pPr>
          </w:p>
        </w:tc>
        <w:tc>
          <w:tcPr>
            <w:tcW w:w="737" w:type="dxa"/>
            <w:shd w:val="clear" w:color="auto" w:fill="FBD4B4"/>
          </w:tcPr>
          <w:p w14:paraId="605CE887" w14:textId="77777777" w:rsidR="00D63EE6" w:rsidRPr="00383800" w:rsidRDefault="00D63EE6" w:rsidP="0022516E">
            <w:pPr>
              <w:spacing w:after="0" w:line="240" w:lineRule="auto"/>
              <w:jc w:val="center"/>
              <w:rPr>
                <w:sz w:val="16"/>
                <w:szCs w:val="16"/>
              </w:rPr>
            </w:pPr>
          </w:p>
        </w:tc>
        <w:tc>
          <w:tcPr>
            <w:tcW w:w="737" w:type="dxa"/>
            <w:shd w:val="clear" w:color="auto" w:fill="FBD4B4"/>
          </w:tcPr>
          <w:p w14:paraId="67516ABE" w14:textId="77777777" w:rsidR="00D63EE6" w:rsidRPr="00383800" w:rsidRDefault="00D63EE6" w:rsidP="0022516E">
            <w:pPr>
              <w:spacing w:after="0" w:line="240" w:lineRule="auto"/>
              <w:jc w:val="center"/>
              <w:rPr>
                <w:sz w:val="16"/>
                <w:szCs w:val="16"/>
              </w:rPr>
            </w:pPr>
          </w:p>
        </w:tc>
        <w:tc>
          <w:tcPr>
            <w:tcW w:w="737" w:type="dxa"/>
            <w:shd w:val="clear" w:color="auto" w:fill="FBD4B4"/>
          </w:tcPr>
          <w:p w14:paraId="3978E3D9" w14:textId="77777777" w:rsidR="00D63EE6" w:rsidRPr="00383800" w:rsidRDefault="00D63EE6" w:rsidP="0022516E">
            <w:pPr>
              <w:spacing w:after="0" w:line="240" w:lineRule="auto"/>
              <w:jc w:val="center"/>
              <w:rPr>
                <w:sz w:val="16"/>
                <w:szCs w:val="16"/>
              </w:rPr>
            </w:pPr>
          </w:p>
        </w:tc>
      </w:tr>
      <w:tr w:rsidR="00D63EE6" w:rsidRPr="00383800" w14:paraId="76DD5077" w14:textId="77777777" w:rsidTr="0022516E">
        <w:tc>
          <w:tcPr>
            <w:tcW w:w="1728" w:type="dxa"/>
          </w:tcPr>
          <w:p w14:paraId="7240C9B9" w14:textId="422D3AD0" w:rsidR="00D63EE6" w:rsidRPr="00383800" w:rsidRDefault="00D63EE6" w:rsidP="00D63EE6">
            <w:pPr>
              <w:spacing w:after="0" w:line="240" w:lineRule="auto"/>
              <w:rPr>
                <w:sz w:val="16"/>
                <w:szCs w:val="16"/>
              </w:rPr>
            </w:pPr>
            <w:r w:rsidRPr="00383800">
              <w:rPr>
                <w:sz w:val="16"/>
                <w:szCs w:val="16"/>
              </w:rPr>
              <w:t>Hospital stay</w:t>
            </w:r>
          </w:p>
        </w:tc>
        <w:tc>
          <w:tcPr>
            <w:tcW w:w="900" w:type="dxa"/>
            <w:shd w:val="clear" w:color="auto" w:fill="E5B8B7"/>
          </w:tcPr>
          <w:p w14:paraId="3A87A070" w14:textId="77777777" w:rsidR="00D63EE6" w:rsidRPr="00383800" w:rsidRDefault="00D63EE6" w:rsidP="0022516E">
            <w:pPr>
              <w:spacing w:after="0" w:line="240" w:lineRule="auto"/>
              <w:jc w:val="center"/>
              <w:rPr>
                <w:sz w:val="16"/>
                <w:szCs w:val="16"/>
              </w:rPr>
            </w:pPr>
          </w:p>
        </w:tc>
        <w:tc>
          <w:tcPr>
            <w:tcW w:w="900" w:type="dxa"/>
            <w:shd w:val="clear" w:color="auto" w:fill="E5B8B7"/>
          </w:tcPr>
          <w:p w14:paraId="0022C7A0" w14:textId="43F33EBB" w:rsidR="00D63EE6" w:rsidRPr="00383800" w:rsidRDefault="00D63EE6" w:rsidP="0022516E">
            <w:pPr>
              <w:spacing w:after="0" w:line="240" w:lineRule="auto"/>
              <w:jc w:val="center"/>
              <w:rPr>
                <w:sz w:val="16"/>
                <w:szCs w:val="16"/>
              </w:rPr>
            </w:pPr>
            <w:r w:rsidRPr="00383800">
              <w:rPr>
                <w:sz w:val="16"/>
                <w:szCs w:val="16"/>
              </w:rPr>
              <w:t>Hospital</w:t>
            </w:r>
          </w:p>
        </w:tc>
        <w:tc>
          <w:tcPr>
            <w:tcW w:w="900" w:type="dxa"/>
            <w:shd w:val="clear" w:color="auto" w:fill="D6E3BC"/>
          </w:tcPr>
          <w:p w14:paraId="5150FDEB" w14:textId="77777777" w:rsidR="00D63EE6" w:rsidRPr="00383800" w:rsidRDefault="00D63EE6" w:rsidP="0022516E">
            <w:pPr>
              <w:spacing w:after="0" w:line="240" w:lineRule="auto"/>
              <w:jc w:val="center"/>
              <w:rPr>
                <w:sz w:val="16"/>
                <w:szCs w:val="16"/>
              </w:rPr>
            </w:pPr>
          </w:p>
        </w:tc>
        <w:tc>
          <w:tcPr>
            <w:tcW w:w="898" w:type="dxa"/>
            <w:shd w:val="clear" w:color="auto" w:fill="D6E3BC"/>
          </w:tcPr>
          <w:p w14:paraId="2B2A1470" w14:textId="77777777" w:rsidR="00D63EE6" w:rsidRPr="00383800" w:rsidRDefault="00D63EE6" w:rsidP="0022516E">
            <w:pPr>
              <w:spacing w:after="0" w:line="240" w:lineRule="auto"/>
              <w:jc w:val="center"/>
              <w:rPr>
                <w:sz w:val="16"/>
                <w:szCs w:val="16"/>
              </w:rPr>
            </w:pPr>
          </w:p>
        </w:tc>
        <w:tc>
          <w:tcPr>
            <w:tcW w:w="736" w:type="dxa"/>
            <w:shd w:val="clear" w:color="auto" w:fill="FBD4B4"/>
          </w:tcPr>
          <w:p w14:paraId="085EDC6A" w14:textId="2212BD42" w:rsidR="00D63EE6" w:rsidRPr="00383800" w:rsidRDefault="00D63EE6" w:rsidP="0022516E">
            <w:pPr>
              <w:spacing w:after="0" w:line="240" w:lineRule="auto"/>
              <w:jc w:val="center"/>
              <w:rPr>
                <w:sz w:val="16"/>
                <w:szCs w:val="16"/>
              </w:rPr>
            </w:pPr>
          </w:p>
        </w:tc>
        <w:tc>
          <w:tcPr>
            <w:tcW w:w="737" w:type="dxa"/>
            <w:shd w:val="clear" w:color="auto" w:fill="FBD4B4"/>
          </w:tcPr>
          <w:p w14:paraId="3A3A8C2D" w14:textId="77777777" w:rsidR="00D63EE6" w:rsidRPr="00383800" w:rsidRDefault="00D63EE6" w:rsidP="0022516E">
            <w:pPr>
              <w:spacing w:after="0" w:line="240" w:lineRule="auto"/>
              <w:jc w:val="center"/>
              <w:rPr>
                <w:sz w:val="16"/>
                <w:szCs w:val="16"/>
              </w:rPr>
            </w:pPr>
          </w:p>
        </w:tc>
        <w:tc>
          <w:tcPr>
            <w:tcW w:w="737" w:type="dxa"/>
            <w:shd w:val="clear" w:color="auto" w:fill="FBD4B4"/>
          </w:tcPr>
          <w:p w14:paraId="732060A1" w14:textId="77777777" w:rsidR="00D63EE6" w:rsidRPr="00383800" w:rsidRDefault="00D63EE6" w:rsidP="0022516E">
            <w:pPr>
              <w:spacing w:after="0" w:line="240" w:lineRule="auto"/>
              <w:jc w:val="center"/>
              <w:rPr>
                <w:sz w:val="16"/>
                <w:szCs w:val="16"/>
              </w:rPr>
            </w:pPr>
          </w:p>
        </w:tc>
        <w:tc>
          <w:tcPr>
            <w:tcW w:w="737" w:type="dxa"/>
            <w:shd w:val="clear" w:color="auto" w:fill="FBD4B4"/>
          </w:tcPr>
          <w:p w14:paraId="3C27E8DD" w14:textId="77777777" w:rsidR="00D63EE6" w:rsidRPr="00383800" w:rsidRDefault="00D63EE6" w:rsidP="0022516E">
            <w:pPr>
              <w:spacing w:after="0" w:line="240" w:lineRule="auto"/>
              <w:jc w:val="center"/>
              <w:rPr>
                <w:sz w:val="16"/>
                <w:szCs w:val="16"/>
              </w:rPr>
            </w:pPr>
          </w:p>
        </w:tc>
        <w:tc>
          <w:tcPr>
            <w:tcW w:w="737" w:type="dxa"/>
            <w:shd w:val="clear" w:color="auto" w:fill="FBD4B4"/>
          </w:tcPr>
          <w:p w14:paraId="621D412C" w14:textId="77777777" w:rsidR="00D63EE6" w:rsidRPr="00383800" w:rsidRDefault="00D63EE6" w:rsidP="0022516E">
            <w:pPr>
              <w:spacing w:after="0" w:line="240" w:lineRule="auto"/>
              <w:jc w:val="center"/>
              <w:rPr>
                <w:sz w:val="16"/>
                <w:szCs w:val="16"/>
              </w:rPr>
            </w:pPr>
          </w:p>
        </w:tc>
        <w:tc>
          <w:tcPr>
            <w:tcW w:w="737" w:type="dxa"/>
            <w:shd w:val="clear" w:color="auto" w:fill="FBD4B4"/>
          </w:tcPr>
          <w:p w14:paraId="175A1B7D" w14:textId="4F23C96D" w:rsidR="00D63EE6" w:rsidRPr="00383800" w:rsidRDefault="00B121F4" w:rsidP="0022516E">
            <w:pPr>
              <w:spacing w:after="0" w:line="240" w:lineRule="auto"/>
              <w:jc w:val="center"/>
              <w:rPr>
                <w:sz w:val="16"/>
                <w:szCs w:val="16"/>
              </w:rPr>
            </w:pPr>
            <w:r w:rsidRPr="00383800">
              <w:rPr>
                <w:sz w:val="16"/>
                <w:szCs w:val="16"/>
              </w:rPr>
              <w:t>TBA</w:t>
            </w:r>
          </w:p>
        </w:tc>
      </w:tr>
      <w:tr w:rsidR="0022516E" w:rsidRPr="00383800" w14:paraId="54BDE647" w14:textId="77777777" w:rsidTr="0022516E">
        <w:tc>
          <w:tcPr>
            <w:tcW w:w="1728" w:type="dxa"/>
          </w:tcPr>
          <w:p w14:paraId="32B008A6" w14:textId="17FFE5E9" w:rsidR="0022516E" w:rsidRPr="00383800" w:rsidRDefault="0022516E" w:rsidP="00D63EE6">
            <w:pPr>
              <w:spacing w:after="0" w:line="240" w:lineRule="auto"/>
              <w:rPr>
                <w:sz w:val="16"/>
                <w:szCs w:val="16"/>
              </w:rPr>
            </w:pPr>
            <w:r w:rsidRPr="00383800">
              <w:rPr>
                <w:sz w:val="16"/>
                <w:szCs w:val="16"/>
              </w:rPr>
              <w:t>Post-op audiometry</w:t>
            </w:r>
          </w:p>
          <w:p w14:paraId="1B2AAFD3" w14:textId="2648897F" w:rsidR="00B121F4" w:rsidRPr="00383800" w:rsidRDefault="00B121F4" w:rsidP="00D63EE6">
            <w:pPr>
              <w:spacing w:after="0" w:line="240" w:lineRule="auto"/>
              <w:rPr>
                <w:sz w:val="16"/>
                <w:szCs w:val="16"/>
              </w:rPr>
            </w:pPr>
            <w:r w:rsidRPr="00383800">
              <w:rPr>
                <w:sz w:val="16"/>
                <w:szCs w:val="16"/>
              </w:rPr>
              <w:t>MBS 82300 (11300)</w:t>
            </w:r>
          </w:p>
        </w:tc>
        <w:tc>
          <w:tcPr>
            <w:tcW w:w="900" w:type="dxa"/>
            <w:shd w:val="clear" w:color="auto" w:fill="E5B8B7"/>
          </w:tcPr>
          <w:p w14:paraId="071F805B" w14:textId="77777777" w:rsidR="0022516E" w:rsidRPr="00383800" w:rsidRDefault="0022516E" w:rsidP="0022516E">
            <w:pPr>
              <w:spacing w:after="0" w:line="240" w:lineRule="auto"/>
              <w:jc w:val="center"/>
              <w:rPr>
                <w:sz w:val="16"/>
                <w:szCs w:val="16"/>
              </w:rPr>
            </w:pPr>
            <w:r w:rsidRPr="00383800">
              <w:rPr>
                <w:sz w:val="16"/>
                <w:szCs w:val="16"/>
              </w:rPr>
              <w:t>Audiologist</w:t>
            </w:r>
          </w:p>
          <w:p w14:paraId="4FA7F11E" w14:textId="5E8BDF4D" w:rsidR="0022516E" w:rsidRPr="00383800" w:rsidRDefault="0022516E" w:rsidP="0022516E">
            <w:pPr>
              <w:spacing w:after="0" w:line="240" w:lineRule="auto"/>
              <w:jc w:val="center"/>
              <w:rPr>
                <w:sz w:val="16"/>
                <w:szCs w:val="16"/>
              </w:rPr>
            </w:pPr>
            <w:r w:rsidRPr="00383800">
              <w:rPr>
                <w:sz w:val="16"/>
                <w:szCs w:val="16"/>
              </w:rPr>
              <w:t xml:space="preserve"> / ENT</w:t>
            </w:r>
          </w:p>
        </w:tc>
        <w:tc>
          <w:tcPr>
            <w:tcW w:w="900" w:type="dxa"/>
            <w:shd w:val="clear" w:color="auto" w:fill="E5B8B7"/>
          </w:tcPr>
          <w:p w14:paraId="78D9DFF7" w14:textId="2F4F1C00" w:rsidR="0022516E" w:rsidRPr="00383800" w:rsidRDefault="0022516E" w:rsidP="0022516E">
            <w:pPr>
              <w:spacing w:after="0" w:line="240" w:lineRule="auto"/>
              <w:jc w:val="center"/>
              <w:rPr>
                <w:sz w:val="16"/>
                <w:szCs w:val="16"/>
              </w:rPr>
            </w:pPr>
            <w:r w:rsidRPr="00383800">
              <w:rPr>
                <w:sz w:val="16"/>
                <w:szCs w:val="16"/>
              </w:rPr>
              <w:t>Outpatient</w:t>
            </w:r>
          </w:p>
        </w:tc>
        <w:tc>
          <w:tcPr>
            <w:tcW w:w="900" w:type="dxa"/>
            <w:shd w:val="clear" w:color="auto" w:fill="D6E3BC"/>
          </w:tcPr>
          <w:p w14:paraId="5971FF4A" w14:textId="77777777" w:rsidR="0022516E" w:rsidRPr="00383800" w:rsidRDefault="0022516E" w:rsidP="0022516E">
            <w:pPr>
              <w:spacing w:after="0" w:line="240" w:lineRule="auto"/>
              <w:jc w:val="center"/>
              <w:rPr>
                <w:sz w:val="16"/>
                <w:szCs w:val="16"/>
              </w:rPr>
            </w:pPr>
          </w:p>
        </w:tc>
        <w:tc>
          <w:tcPr>
            <w:tcW w:w="898" w:type="dxa"/>
            <w:shd w:val="clear" w:color="auto" w:fill="D6E3BC"/>
          </w:tcPr>
          <w:p w14:paraId="055B9DC4" w14:textId="55B98796" w:rsidR="0022516E" w:rsidRPr="00383800" w:rsidRDefault="0022516E" w:rsidP="0022516E">
            <w:pPr>
              <w:spacing w:after="0" w:line="240" w:lineRule="auto"/>
              <w:jc w:val="center"/>
              <w:rPr>
                <w:sz w:val="16"/>
                <w:szCs w:val="16"/>
              </w:rPr>
            </w:pPr>
            <w:r w:rsidRPr="00383800">
              <w:rPr>
                <w:sz w:val="16"/>
                <w:szCs w:val="16"/>
              </w:rPr>
              <w:t>1.0</w:t>
            </w:r>
          </w:p>
        </w:tc>
        <w:tc>
          <w:tcPr>
            <w:tcW w:w="736" w:type="dxa"/>
            <w:shd w:val="clear" w:color="auto" w:fill="FBD4B4"/>
          </w:tcPr>
          <w:p w14:paraId="3D9F45E9" w14:textId="77777777" w:rsidR="0022516E" w:rsidRPr="00383800" w:rsidRDefault="00B121F4" w:rsidP="0022516E">
            <w:pPr>
              <w:spacing w:after="0" w:line="240" w:lineRule="auto"/>
              <w:jc w:val="center"/>
              <w:rPr>
                <w:sz w:val="16"/>
                <w:szCs w:val="16"/>
              </w:rPr>
            </w:pPr>
            <w:r w:rsidRPr="00383800">
              <w:rPr>
                <w:sz w:val="16"/>
                <w:szCs w:val="16"/>
              </w:rPr>
              <w:t>130.90</w:t>
            </w:r>
          </w:p>
          <w:p w14:paraId="26C0208D" w14:textId="077871BD" w:rsidR="00B121F4" w:rsidRPr="00383800" w:rsidRDefault="00B121F4" w:rsidP="0022516E">
            <w:pPr>
              <w:spacing w:after="0" w:line="240" w:lineRule="auto"/>
              <w:jc w:val="center"/>
              <w:rPr>
                <w:sz w:val="16"/>
                <w:szCs w:val="16"/>
              </w:rPr>
            </w:pPr>
            <w:r w:rsidRPr="00383800">
              <w:rPr>
                <w:sz w:val="16"/>
                <w:szCs w:val="16"/>
              </w:rPr>
              <w:t>(163.60)</w:t>
            </w:r>
          </w:p>
        </w:tc>
        <w:tc>
          <w:tcPr>
            <w:tcW w:w="737" w:type="dxa"/>
            <w:shd w:val="clear" w:color="auto" w:fill="FBD4B4"/>
          </w:tcPr>
          <w:p w14:paraId="33AD8B7A" w14:textId="77777777" w:rsidR="0022516E" w:rsidRPr="00383800" w:rsidRDefault="0022516E" w:rsidP="0022516E">
            <w:pPr>
              <w:spacing w:after="0" w:line="240" w:lineRule="auto"/>
              <w:jc w:val="center"/>
              <w:rPr>
                <w:sz w:val="16"/>
                <w:szCs w:val="16"/>
              </w:rPr>
            </w:pPr>
          </w:p>
        </w:tc>
        <w:tc>
          <w:tcPr>
            <w:tcW w:w="737" w:type="dxa"/>
            <w:shd w:val="clear" w:color="auto" w:fill="FBD4B4"/>
          </w:tcPr>
          <w:p w14:paraId="23CCA163" w14:textId="77777777" w:rsidR="0022516E" w:rsidRPr="00383800" w:rsidRDefault="0022516E" w:rsidP="0022516E">
            <w:pPr>
              <w:spacing w:after="0" w:line="240" w:lineRule="auto"/>
              <w:jc w:val="center"/>
              <w:rPr>
                <w:sz w:val="16"/>
                <w:szCs w:val="16"/>
              </w:rPr>
            </w:pPr>
          </w:p>
        </w:tc>
        <w:tc>
          <w:tcPr>
            <w:tcW w:w="737" w:type="dxa"/>
            <w:shd w:val="clear" w:color="auto" w:fill="FBD4B4"/>
          </w:tcPr>
          <w:p w14:paraId="7C58132D" w14:textId="77777777" w:rsidR="0022516E" w:rsidRPr="00383800" w:rsidRDefault="0022516E" w:rsidP="0022516E">
            <w:pPr>
              <w:spacing w:after="0" w:line="240" w:lineRule="auto"/>
              <w:jc w:val="center"/>
              <w:rPr>
                <w:sz w:val="16"/>
                <w:szCs w:val="16"/>
              </w:rPr>
            </w:pPr>
          </w:p>
        </w:tc>
        <w:tc>
          <w:tcPr>
            <w:tcW w:w="737" w:type="dxa"/>
            <w:shd w:val="clear" w:color="auto" w:fill="FBD4B4"/>
          </w:tcPr>
          <w:p w14:paraId="59E498BC" w14:textId="77777777" w:rsidR="0022516E" w:rsidRPr="00383800" w:rsidRDefault="0022516E" w:rsidP="0022516E">
            <w:pPr>
              <w:spacing w:after="0" w:line="240" w:lineRule="auto"/>
              <w:jc w:val="center"/>
              <w:rPr>
                <w:sz w:val="16"/>
                <w:szCs w:val="16"/>
              </w:rPr>
            </w:pPr>
          </w:p>
        </w:tc>
        <w:tc>
          <w:tcPr>
            <w:tcW w:w="737" w:type="dxa"/>
            <w:shd w:val="clear" w:color="auto" w:fill="FBD4B4"/>
          </w:tcPr>
          <w:p w14:paraId="31C45A03" w14:textId="77777777" w:rsidR="0022516E" w:rsidRPr="00383800" w:rsidRDefault="0022516E" w:rsidP="0022516E">
            <w:pPr>
              <w:spacing w:after="0" w:line="240" w:lineRule="auto"/>
              <w:jc w:val="center"/>
              <w:rPr>
                <w:sz w:val="16"/>
                <w:szCs w:val="16"/>
              </w:rPr>
            </w:pPr>
          </w:p>
        </w:tc>
      </w:tr>
      <w:tr w:rsidR="000D5CF9" w:rsidRPr="00383800" w14:paraId="61A9AC43" w14:textId="77777777" w:rsidTr="0041626A">
        <w:tc>
          <w:tcPr>
            <w:tcW w:w="9747" w:type="dxa"/>
            <w:gridSpan w:val="11"/>
            <w:vAlign w:val="center"/>
          </w:tcPr>
          <w:p w14:paraId="03C96EBB" w14:textId="2249E239" w:rsidR="000D5CF9" w:rsidRPr="00383800" w:rsidRDefault="000D5CF9" w:rsidP="000D0BFA">
            <w:pPr>
              <w:spacing w:after="0" w:line="240" w:lineRule="auto"/>
              <w:rPr>
                <w:b/>
                <w:sz w:val="16"/>
                <w:szCs w:val="16"/>
                <w:u w:val="single"/>
              </w:rPr>
            </w:pPr>
            <w:r w:rsidRPr="00383800">
              <w:rPr>
                <w:b/>
                <w:sz w:val="16"/>
                <w:szCs w:val="16"/>
                <w:u w:val="single"/>
              </w:rPr>
              <w:t>Resources provided in association with proposed intervention</w:t>
            </w:r>
          </w:p>
        </w:tc>
      </w:tr>
      <w:tr w:rsidR="00B121F4" w:rsidRPr="00383800" w14:paraId="494A5A38" w14:textId="77777777" w:rsidTr="0041626A">
        <w:tc>
          <w:tcPr>
            <w:tcW w:w="1728" w:type="dxa"/>
          </w:tcPr>
          <w:p w14:paraId="4473F20E" w14:textId="2F19E984" w:rsidR="00B121F4" w:rsidRPr="00383800" w:rsidRDefault="00B121F4" w:rsidP="00D63EE6">
            <w:pPr>
              <w:spacing w:after="0" w:line="240" w:lineRule="auto"/>
              <w:rPr>
                <w:sz w:val="16"/>
                <w:szCs w:val="16"/>
              </w:rPr>
            </w:pPr>
            <w:r w:rsidRPr="00383800">
              <w:rPr>
                <w:sz w:val="16"/>
                <w:szCs w:val="16"/>
              </w:rPr>
              <w:t>Follow-up ENT consult</w:t>
            </w:r>
          </w:p>
          <w:p w14:paraId="41AEC634" w14:textId="10202C0C" w:rsidR="00B121F4" w:rsidRPr="00383800" w:rsidRDefault="00B121F4" w:rsidP="00D63EE6">
            <w:pPr>
              <w:spacing w:after="0" w:line="240" w:lineRule="auto"/>
              <w:rPr>
                <w:sz w:val="16"/>
                <w:szCs w:val="16"/>
              </w:rPr>
            </w:pPr>
            <w:r w:rsidRPr="00383800">
              <w:rPr>
                <w:sz w:val="16"/>
                <w:szCs w:val="16"/>
              </w:rPr>
              <w:t>MBS 105</w:t>
            </w:r>
          </w:p>
        </w:tc>
        <w:tc>
          <w:tcPr>
            <w:tcW w:w="900" w:type="dxa"/>
            <w:shd w:val="clear" w:color="auto" w:fill="E5B8B7"/>
          </w:tcPr>
          <w:p w14:paraId="68F6A2E9" w14:textId="3D467996" w:rsidR="00B121F4" w:rsidRPr="00383800" w:rsidRDefault="00B121F4" w:rsidP="009236B6">
            <w:pPr>
              <w:spacing w:after="0" w:line="240" w:lineRule="auto"/>
              <w:jc w:val="center"/>
              <w:rPr>
                <w:sz w:val="16"/>
                <w:szCs w:val="16"/>
              </w:rPr>
            </w:pPr>
            <w:r w:rsidRPr="00383800">
              <w:rPr>
                <w:sz w:val="16"/>
                <w:szCs w:val="16"/>
              </w:rPr>
              <w:t>ENT</w:t>
            </w:r>
          </w:p>
        </w:tc>
        <w:tc>
          <w:tcPr>
            <w:tcW w:w="900" w:type="dxa"/>
            <w:shd w:val="clear" w:color="auto" w:fill="E5B8B7"/>
          </w:tcPr>
          <w:p w14:paraId="58D4C5AB" w14:textId="53B3564B" w:rsidR="00B121F4" w:rsidRPr="00383800" w:rsidRDefault="00B121F4" w:rsidP="000D0BFA">
            <w:pPr>
              <w:spacing w:after="0" w:line="240" w:lineRule="auto"/>
              <w:jc w:val="center"/>
              <w:rPr>
                <w:sz w:val="16"/>
                <w:szCs w:val="16"/>
              </w:rPr>
            </w:pPr>
            <w:r w:rsidRPr="00383800">
              <w:rPr>
                <w:sz w:val="16"/>
                <w:szCs w:val="16"/>
              </w:rPr>
              <w:t>Outpatient</w:t>
            </w:r>
          </w:p>
        </w:tc>
        <w:tc>
          <w:tcPr>
            <w:tcW w:w="900" w:type="dxa"/>
            <w:shd w:val="clear" w:color="auto" w:fill="D6E3BC"/>
          </w:tcPr>
          <w:p w14:paraId="75B02914" w14:textId="77777777" w:rsidR="00B121F4" w:rsidRPr="00383800" w:rsidRDefault="00B121F4" w:rsidP="000D0BFA">
            <w:pPr>
              <w:spacing w:after="0" w:line="240" w:lineRule="auto"/>
              <w:jc w:val="center"/>
              <w:rPr>
                <w:sz w:val="16"/>
                <w:szCs w:val="16"/>
              </w:rPr>
            </w:pPr>
          </w:p>
        </w:tc>
        <w:tc>
          <w:tcPr>
            <w:tcW w:w="898" w:type="dxa"/>
            <w:shd w:val="clear" w:color="auto" w:fill="D6E3BC"/>
          </w:tcPr>
          <w:p w14:paraId="0224DD0E" w14:textId="77777777" w:rsidR="00B121F4" w:rsidRPr="00383800" w:rsidRDefault="00B121F4" w:rsidP="000D0BFA">
            <w:pPr>
              <w:spacing w:after="0" w:line="240" w:lineRule="auto"/>
              <w:jc w:val="center"/>
              <w:rPr>
                <w:sz w:val="16"/>
                <w:szCs w:val="16"/>
              </w:rPr>
            </w:pPr>
          </w:p>
        </w:tc>
        <w:tc>
          <w:tcPr>
            <w:tcW w:w="736" w:type="dxa"/>
            <w:shd w:val="clear" w:color="auto" w:fill="FBD4B4"/>
          </w:tcPr>
          <w:p w14:paraId="5B410E11" w14:textId="22025D2E" w:rsidR="00B121F4" w:rsidRPr="00383800" w:rsidRDefault="00B121F4" w:rsidP="000D0BFA">
            <w:pPr>
              <w:spacing w:after="0" w:line="240" w:lineRule="auto"/>
              <w:jc w:val="center"/>
              <w:rPr>
                <w:sz w:val="16"/>
                <w:szCs w:val="16"/>
              </w:rPr>
            </w:pPr>
            <w:r w:rsidRPr="00383800">
              <w:rPr>
                <w:sz w:val="16"/>
                <w:szCs w:val="16"/>
              </w:rPr>
              <w:t>36.55</w:t>
            </w:r>
          </w:p>
        </w:tc>
        <w:tc>
          <w:tcPr>
            <w:tcW w:w="737" w:type="dxa"/>
            <w:shd w:val="clear" w:color="auto" w:fill="FBD4B4"/>
          </w:tcPr>
          <w:p w14:paraId="69C593EB" w14:textId="77777777" w:rsidR="00B121F4" w:rsidRPr="00383800" w:rsidRDefault="00B121F4" w:rsidP="000D0BFA">
            <w:pPr>
              <w:spacing w:after="0" w:line="240" w:lineRule="auto"/>
              <w:jc w:val="center"/>
              <w:rPr>
                <w:sz w:val="16"/>
                <w:szCs w:val="16"/>
              </w:rPr>
            </w:pPr>
          </w:p>
        </w:tc>
        <w:tc>
          <w:tcPr>
            <w:tcW w:w="737" w:type="dxa"/>
            <w:shd w:val="clear" w:color="auto" w:fill="FBD4B4"/>
          </w:tcPr>
          <w:p w14:paraId="5BC884DF" w14:textId="77777777" w:rsidR="00B121F4" w:rsidRPr="00383800" w:rsidRDefault="00B121F4" w:rsidP="000D0BFA">
            <w:pPr>
              <w:spacing w:after="0" w:line="240" w:lineRule="auto"/>
              <w:jc w:val="center"/>
              <w:rPr>
                <w:sz w:val="16"/>
                <w:szCs w:val="16"/>
              </w:rPr>
            </w:pPr>
          </w:p>
        </w:tc>
        <w:tc>
          <w:tcPr>
            <w:tcW w:w="737" w:type="dxa"/>
            <w:shd w:val="clear" w:color="auto" w:fill="FBD4B4"/>
          </w:tcPr>
          <w:p w14:paraId="369E4B6F" w14:textId="77777777" w:rsidR="00B121F4" w:rsidRPr="00383800" w:rsidRDefault="00B121F4" w:rsidP="000D0BFA">
            <w:pPr>
              <w:spacing w:after="0" w:line="240" w:lineRule="auto"/>
              <w:jc w:val="center"/>
              <w:rPr>
                <w:sz w:val="16"/>
                <w:szCs w:val="16"/>
              </w:rPr>
            </w:pPr>
          </w:p>
        </w:tc>
        <w:tc>
          <w:tcPr>
            <w:tcW w:w="737" w:type="dxa"/>
            <w:shd w:val="clear" w:color="auto" w:fill="FBD4B4"/>
          </w:tcPr>
          <w:p w14:paraId="71C0B4CB" w14:textId="77777777" w:rsidR="00B121F4" w:rsidRPr="00383800" w:rsidRDefault="00B121F4" w:rsidP="000D0BFA">
            <w:pPr>
              <w:spacing w:after="0" w:line="240" w:lineRule="auto"/>
              <w:jc w:val="center"/>
              <w:rPr>
                <w:sz w:val="16"/>
                <w:szCs w:val="16"/>
              </w:rPr>
            </w:pPr>
          </w:p>
        </w:tc>
        <w:tc>
          <w:tcPr>
            <w:tcW w:w="737" w:type="dxa"/>
            <w:shd w:val="clear" w:color="auto" w:fill="FBD4B4"/>
          </w:tcPr>
          <w:p w14:paraId="08E4B6ED" w14:textId="77777777" w:rsidR="00B121F4" w:rsidRPr="00383800" w:rsidRDefault="00B121F4" w:rsidP="000D0BFA">
            <w:pPr>
              <w:spacing w:after="0" w:line="240" w:lineRule="auto"/>
              <w:jc w:val="center"/>
              <w:rPr>
                <w:sz w:val="16"/>
                <w:szCs w:val="16"/>
              </w:rPr>
            </w:pPr>
          </w:p>
        </w:tc>
      </w:tr>
      <w:tr w:rsidR="009236B6" w:rsidRPr="00383800" w14:paraId="62968EE6" w14:textId="77777777" w:rsidTr="0041626A">
        <w:tc>
          <w:tcPr>
            <w:tcW w:w="1728" w:type="dxa"/>
          </w:tcPr>
          <w:p w14:paraId="2C638807" w14:textId="77777777" w:rsidR="009236B6" w:rsidRPr="00383800" w:rsidRDefault="009236B6" w:rsidP="00D63EE6">
            <w:pPr>
              <w:spacing w:after="0" w:line="240" w:lineRule="auto"/>
              <w:rPr>
                <w:sz w:val="16"/>
                <w:szCs w:val="16"/>
              </w:rPr>
            </w:pPr>
            <w:r w:rsidRPr="00383800">
              <w:rPr>
                <w:sz w:val="16"/>
                <w:szCs w:val="16"/>
              </w:rPr>
              <w:t>Fitting of processor</w:t>
            </w:r>
          </w:p>
          <w:p w14:paraId="45426640" w14:textId="01664E63" w:rsidR="00D63EE6" w:rsidRPr="00383800" w:rsidRDefault="00D63EE6" w:rsidP="00D63EE6">
            <w:pPr>
              <w:spacing w:after="0" w:line="240" w:lineRule="auto"/>
              <w:rPr>
                <w:sz w:val="16"/>
                <w:szCs w:val="16"/>
              </w:rPr>
            </w:pPr>
            <w:r w:rsidRPr="00383800">
              <w:rPr>
                <w:sz w:val="16"/>
                <w:szCs w:val="16"/>
              </w:rPr>
              <w:t>MBS 10952</w:t>
            </w:r>
          </w:p>
        </w:tc>
        <w:tc>
          <w:tcPr>
            <w:tcW w:w="900" w:type="dxa"/>
            <w:shd w:val="clear" w:color="auto" w:fill="E5B8B7"/>
          </w:tcPr>
          <w:p w14:paraId="1F596BE9" w14:textId="52083BAA" w:rsidR="009236B6" w:rsidRPr="00383800" w:rsidRDefault="009236B6" w:rsidP="009236B6">
            <w:pPr>
              <w:spacing w:after="0" w:line="240" w:lineRule="auto"/>
              <w:jc w:val="center"/>
              <w:rPr>
                <w:sz w:val="16"/>
                <w:szCs w:val="16"/>
              </w:rPr>
            </w:pPr>
            <w:r w:rsidRPr="00383800">
              <w:rPr>
                <w:sz w:val="16"/>
                <w:szCs w:val="16"/>
              </w:rPr>
              <w:t>Audiologist</w:t>
            </w:r>
          </w:p>
        </w:tc>
        <w:tc>
          <w:tcPr>
            <w:tcW w:w="900" w:type="dxa"/>
            <w:shd w:val="clear" w:color="auto" w:fill="E5B8B7"/>
          </w:tcPr>
          <w:p w14:paraId="448D8823" w14:textId="584AC03D" w:rsidR="009236B6" w:rsidRPr="00383800" w:rsidRDefault="009236B6" w:rsidP="000D0BFA">
            <w:pPr>
              <w:spacing w:after="0" w:line="240" w:lineRule="auto"/>
              <w:jc w:val="center"/>
              <w:rPr>
                <w:sz w:val="16"/>
                <w:szCs w:val="16"/>
              </w:rPr>
            </w:pPr>
            <w:r w:rsidRPr="00383800">
              <w:rPr>
                <w:sz w:val="16"/>
                <w:szCs w:val="16"/>
              </w:rPr>
              <w:t>Outpatient</w:t>
            </w:r>
          </w:p>
        </w:tc>
        <w:tc>
          <w:tcPr>
            <w:tcW w:w="900" w:type="dxa"/>
            <w:shd w:val="clear" w:color="auto" w:fill="D6E3BC"/>
          </w:tcPr>
          <w:p w14:paraId="04AC6CED" w14:textId="77777777" w:rsidR="009236B6" w:rsidRPr="00383800" w:rsidRDefault="009236B6" w:rsidP="000D0BFA">
            <w:pPr>
              <w:spacing w:after="0" w:line="240" w:lineRule="auto"/>
              <w:jc w:val="center"/>
              <w:rPr>
                <w:sz w:val="16"/>
                <w:szCs w:val="16"/>
              </w:rPr>
            </w:pPr>
          </w:p>
        </w:tc>
        <w:tc>
          <w:tcPr>
            <w:tcW w:w="898" w:type="dxa"/>
            <w:shd w:val="clear" w:color="auto" w:fill="D6E3BC"/>
          </w:tcPr>
          <w:p w14:paraId="65DB7B24" w14:textId="67F3817D" w:rsidR="009236B6" w:rsidRPr="00383800" w:rsidRDefault="009236B6" w:rsidP="000D0BFA">
            <w:pPr>
              <w:spacing w:after="0" w:line="240" w:lineRule="auto"/>
              <w:jc w:val="center"/>
              <w:rPr>
                <w:sz w:val="16"/>
                <w:szCs w:val="16"/>
              </w:rPr>
            </w:pPr>
            <w:r w:rsidRPr="00383800">
              <w:rPr>
                <w:sz w:val="16"/>
                <w:szCs w:val="16"/>
              </w:rPr>
              <w:t>1.0</w:t>
            </w:r>
          </w:p>
        </w:tc>
        <w:tc>
          <w:tcPr>
            <w:tcW w:w="736" w:type="dxa"/>
            <w:shd w:val="clear" w:color="auto" w:fill="FBD4B4"/>
          </w:tcPr>
          <w:p w14:paraId="300FF303" w14:textId="4CD9D746" w:rsidR="009236B6" w:rsidRPr="00383800" w:rsidRDefault="00D63EE6" w:rsidP="000D0BFA">
            <w:pPr>
              <w:spacing w:after="0" w:line="240" w:lineRule="auto"/>
              <w:jc w:val="center"/>
              <w:rPr>
                <w:sz w:val="16"/>
                <w:szCs w:val="16"/>
              </w:rPr>
            </w:pPr>
            <w:r w:rsidRPr="00383800">
              <w:rPr>
                <w:sz w:val="16"/>
                <w:szCs w:val="16"/>
              </w:rPr>
              <w:t>52.95</w:t>
            </w:r>
          </w:p>
        </w:tc>
        <w:tc>
          <w:tcPr>
            <w:tcW w:w="737" w:type="dxa"/>
            <w:shd w:val="clear" w:color="auto" w:fill="FBD4B4"/>
          </w:tcPr>
          <w:p w14:paraId="6EEA993F" w14:textId="77777777" w:rsidR="009236B6" w:rsidRPr="00383800" w:rsidRDefault="009236B6" w:rsidP="000D0BFA">
            <w:pPr>
              <w:spacing w:after="0" w:line="240" w:lineRule="auto"/>
              <w:jc w:val="center"/>
              <w:rPr>
                <w:sz w:val="16"/>
                <w:szCs w:val="16"/>
              </w:rPr>
            </w:pPr>
          </w:p>
        </w:tc>
        <w:tc>
          <w:tcPr>
            <w:tcW w:w="737" w:type="dxa"/>
            <w:shd w:val="clear" w:color="auto" w:fill="FBD4B4"/>
          </w:tcPr>
          <w:p w14:paraId="3905F9F4" w14:textId="77777777" w:rsidR="009236B6" w:rsidRPr="00383800" w:rsidRDefault="009236B6" w:rsidP="000D0BFA">
            <w:pPr>
              <w:spacing w:after="0" w:line="240" w:lineRule="auto"/>
              <w:jc w:val="center"/>
              <w:rPr>
                <w:sz w:val="16"/>
                <w:szCs w:val="16"/>
              </w:rPr>
            </w:pPr>
          </w:p>
        </w:tc>
        <w:tc>
          <w:tcPr>
            <w:tcW w:w="737" w:type="dxa"/>
            <w:shd w:val="clear" w:color="auto" w:fill="FBD4B4"/>
          </w:tcPr>
          <w:p w14:paraId="3552C70E" w14:textId="77777777" w:rsidR="009236B6" w:rsidRPr="00383800" w:rsidRDefault="009236B6" w:rsidP="000D0BFA">
            <w:pPr>
              <w:spacing w:after="0" w:line="240" w:lineRule="auto"/>
              <w:jc w:val="center"/>
              <w:rPr>
                <w:sz w:val="16"/>
                <w:szCs w:val="16"/>
              </w:rPr>
            </w:pPr>
          </w:p>
        </w:tc>
        <w:tc>
          <w:tcPr>
            <w:tcW w:w="737" w:type="dxa"/>
            <w:shd w:val="clear" w:color="auto" w:fill="FBD4B4"/>
          </w:tcPr>
          <w:p w14:paraId="43AB2D84" w14:textId="77777777" w:rsidR="009236B6" w:rsidRPr="00383800" w:rsidRDefault="009236B6" w:rsidP="000D0BFA">
            <w:pPr>
              <w:spacing w:after="0" w:line="240" w:lineRule="auto"/>
              <w:jc w:val="center"/>
              <w:rPr>
                <w:sz w:val="16"/>
                <w:szCs w:val="16"/>
              </w:rPr>
            </w:pPr>
          </w:p>
        </w:tc>
        <w:tc>
          <w:tcPr>
            <w:tcW w:w="737" w:type="dxa"/>
            <w:shd w:val="clear" w:color="auto" w:fill="FBD4B4"/>
          </w:tcPr>
          <w:p w14:paraId="18FDFB18" w14:textId="77777777" w:rsidR="009236B6" w:rsidRPr="00383800" w:rsidRDefault="009236B6" w:rsidP="000D0BFA">
            <w:pPr>
              <w:spacing w:after="0" w:line="240" w:lineRule="auto"/>
              <w:jc w:val="center"/>
              <w:rPr>
                <w:sz w:val="16"/>
                <w:szCs w:val="16"/>
              </w:rPr>
            </w:pPr>
          </w:p>
        </w:tc>
      </w:tr>
      <w:tr w:rsidR="009236B6" w:rsidRPr="00383800" w14:paraId="3758CCB0" w14:textId="77777777" w:rsidTr="0041626A">
        <w:tc>
          <w:tcPr>
            <w:tcW w:w="1728" w:type="dxa"/>
          </w:tcPr>
          <w:p w14:paraId="65BA56C9" w14:textId="77777777" w:rsidR="009236B6" w:rsidRPr="00383800" w:rsidRDefault="009236B6" w:rsidP="00D63EE6">
            <w:pPr>
              <w:spacing w:after="0" w:line="240" w:lineRule="auto"/>
              <w:rPr>
                <w:sz w:val="16"/>
                <w:szCs w:val="16"/>
              </w:rPr>
            </w:pPr>
            <w:r w:rsidRPr="00383800">
              <w:rPr>
                <w:sz w:val="16"/>
                <w:szCs w:val="16"/>
              </w:rPr>
              <w:t>Follow-up audiometry</w:t>
            </w:r>
          </w:p>
          <w:p w14:paraId="44F4FCD3" w14:textId="38A04878" w:rsidR="00D63EE6" w:rsidRPr="00383800" w:rsidRDefault="00D63EE6" w:rsidP="00D63EE6">
            <w:pPr>
              <w:spacing w:after="0" w:line="240" w:lineRule="auto"/>
              <w:rPr>
                <w:sz w:val="16"/>
                <w:szCs w:val="16"/>
              </w:rPr>
            </w:pPr>
            <w:r w:rsidRPr="00383800">
              <w:rPr>
                <w:sz w:val="16"/>
                <w:szCs w:val="16"/>
              </w:rPr>
              <w:t>MBS 82300 (11300)</w:t>
            </w:r>
          </w:p>
        </w:tc>
        <w:tc>
          <w:tcPr>
            <w:tcW w:w="900" w:type="dxa"/>
            <w:shd w:val="clear" w:color="auto" w:fill="E5B8B7"/>
          </w:tcPr>
          <w:p w14:paraId="7808E933" w14:textId="77777777" w:rsidR="009236B6" w:rsidRPr="00383800" w:rsidRDefault="009236B6" w:rsidP="000D0BFA">
            <w:pPr>
              <w:spacing w:after="0" w:line="240" w:lineRule="auto"/>
              <w:jc w:val="center"/>
              <w:rPr>
                <w:sz w:val="16"/>
                <w:szCs w:val="16"/>
              </w:rPr>
            </w:pPr>
            <w:r w:rsidRPr="00383800">
              <w:rPr>
                <w:sz w:val="16"/>
                <w:szCs w:val="16"/>
              </w:rPr>
              <w:t>Audiologist</w:t>
            </w:r>
          </w:p>
          <w:p w14:paraId="0593FA61" w14:textId="08E73FEB" w:rsidR="00D63EE6" w:rsidRPr="00383800" w:rsidRDefault="00D63EE6" w:rsidP="000D0BFA">
            <w:pPr>
              <w:spacing w:after="0" w:line="240" w:lineRule="auto"/>
              <w:jc w:val="center"/>
              <w:rPr>
                <w:sz w:val="16"/>
                <w:szCs w:val="16"/>
              </w:rPr>
            </w:pPr>
            <w:r w:rsidRPr="00383800">
              <w:rPr>
                <w:sz w:val="16"/>
                <w:szCs w:val="16"/>
              </w:rPr>
              <w:t>(ENT)</w:t>
            </w:r>
          </w:p>
        </w:tc>
        <w:tc>
          <w:tcPr>
            <w:tcW w:w="900" w:type="dxa"/>
            <w:shd w:val="clear" w:color="auto" w:fill="E5B8B7"/>
          </w:tcPr>
          <w:p w14:paraId="18F918E8" w14:textId="7941C4FD" w:rsidR="009236B6" w:rsidRPr="00383800" w:rsidRDefault="009236B6" w:rsidP="000D0BFA">
            <w:pPr>
              <w:spacing w:after="0" w:line="240" w:lineRule="auto"/>
              <w:jc w:val="center"/>
              <w:rPr>
                <w:sz w:val="16"/>
                <w:szCs w:val="16"/>
              </w:rPr>
            </w:pPr>
            <w:r w:rsidRPr="00383800">
              <w:rPr>
                <w:sz w:val="16"/>
                <w:szCs w:val="16"/>
              </w:rPr>
              <w:t>Outpatient</w:t>
            </w:r>
          </w:p>
        </w:tc>
        <w:tc>
          <w:tcPr>
            <w:tcW w:w="900" w:type="dxa"/>
            <w:shd w:val="clear" w:color="auto" w:fill="D6E3BC"/>
          </w:tcPr>
          <w:p w14:paraId="273D4291" w14:textId="77777777" w:rsidR="009236B6" w:rsidRPr="00383800" w:rsidRDefault="009236B6" w:rsidP="000D0BFA">
            <w:pPr>
              <w:spacing w:after="0" w:line="240" w:lineRule="auto"/>
              <w:jc w:val="center"/>
              <w:rPr>
                <w:sz w:val="16"/>
                <w:szCs w:val="16"/>
              </w:rPr>
            </w:pPr>
          </w:p>
        </w:tc>
        <w:tc>
          <w:tcPr>
            <w:tcW w:w="898" w:type="dxa"/>
            <w:shd w:val="clear" w:color="auto" w:fill="D6E3BC"/>
          </w:tcPr>
          <w:p w14:paraId="742F76AF" w14:textId="03BB751A" w:rsidR="009236B6" w:rsidRPr="00383800" w:rsidRDefault="009236B6" w:rsidP="000D0BFA">
            <w:pPr>
              <w:spacing w:after="0" w:line="240" w:lineRule="auto"/>
              <w:jc w:val="center"/>
              <w:rPr>
                <w:sz w:val="16"/>
                <w:szCs w:val="16"/>
              </w:rPr>
            </w:pPr>
            <w:r w:rsidRPr="00383800">
              <w:rPr>
                <w:sz w:val="16"/>
                <w:szCs w:val="16"/>
              </w:rPr>
              <w:t>1.0</w:t>
            </w:r>
          </w:p>
        </w:tc>
        <w:tc>
          <w:tcPr>
            <w:tcW w:w="736" w:type="dxa"/>
            <w:shd w:val="clear" w:color="auto" w:fill="FBD4B4"/>
          </w:tcPr>
          <w:p w14:paraId="2A8BCD8C" w14:textId="77777777" w:rsidR="009236B6" w:rsidRPr="00383800" w:rsidRDefault="00D63EE6" w:rsidP="000D0BFA">
            <w:pPr>
              <w:spacing w:after="0" w:line="240" w:lineRule="auto"/>
              <w:jc w:val="center"/>
              <w:rPr>
                <w:sz w:val="16"/>
                <w:szCs w:val="16"/>
              </w:rPr>
            </w:pPr>
            <w:r w:rsidRPr="00383800">
              <w:rPr>
                <w:sz w:val="16"/>
                <w:szCs w:val="16"/>
              </w:rPr>
              <w:t>130.90</w:t>
            </w:r>
          </w:p>
          <w:p w14:paraId="5BE918C0" w14:textId="0D5FB9B2" w:rsidR="00D63EE6" w:rsidRPr="00383800" w:rsidRDefault="00D63EE6" w:rsidP="000D0BFA">
            <w:pPr>
              <w:spacing w:after="0" w:line="240" w:lineRule="auto"/>
              <w:jc w:val="center"/>
              <w:rPr>
                <w:sz w:val="16"/>
                <w:szCs w:val="16"/>
              </w:rPr>
            </w:pPr>
            <w:r w:rsidRPr="00383800">
              <w:rPr>
                <w:sz w:val="16"/>
                <w:szCs w:val="16"/>
              </w:rPr>
              <w:t>(163.60)</w:t>
            </w:r>
          </w:p>
        </w:tc>
        <w:tc>
          <w:tcPr>
            <w:tcW w:w="737" w:type="dxa"/>
            <w:shd w:val="clear" w:color="auto" w:fill="FBD4B4"/>
          </w:tcPr>
          <w:p w14:paraId="18675D49" w14:textId="77777777" w:rsidR="009236B6" w:rsidRPr="00383800" w:rsidRDefault="009236B6" w:rsidP="000D0BFA">
            <w:pPr>
              <w:spacing w:after="0" w:line="240" w:lineRule="auto"/>
              <w:jc w:val="center"/>
              <w:rPr>
                <w:sz w:val="16"/>
                <w:szCs w:val="16"/>
              </w:rPr>
            </w:pPr>
          </w:p>
        </w:tc>
        <w:tc>
          <w:tcPr>
            <w:tcW w:w="737" w:type="dxa"/>
            <w:shd w:val="clear" w:color="auto" w:fill="FBD4B4"/>
          </w:tcPr>
          <w:p w14:paraId="507283B3" w14:textId="77777777" w:rsidR="009236B6" w:rsidRPr="00383800" w:rsidRDefault="009236B6" w:rsidP="000D0BFA">
            <w:pPr>
              <w:spacing w:after="0" w:line="240" w:lineRule="auto"/>
              <w:jc w:val="center"/>
              <w:rPr>
                <w:sz w:val="16"/>
                <w:szCs w:val="16"/>
              </w:rPr>
            </w:pPr>
          </w:p>
        </w:tc>
        <w:tc>
          <w:tcPr>
            <w:tcW w:w="737" w:type="dxa"/>
            <w:shd w:val="clear" w:color="auto" w:fill="FBD4B4"/>
          </w:tcPr>
          <w:p w14:paraId="54333D1F" w14:textId="77777777" w:rsidR="009236B6" w:rsidRPr="00383800" w:rsidRDefault="009236B6" w:rsidP="000D0BFA">
            <w:pPr>
              <w:spacing w:after="0" w:line="240" w:lineRule="auto"/>
              <w:jc w:val="center"/>
              <w:rPr>
                <w:sz w:val="16"/>
                <w:szCs w:val="16"/>
              </w:rPr>
            </w:pPr>
          </w:p>
        </w:tc>
        <w:tc>
          <w:tcPr>
            <w:tcW w:w="737" w:type="dxa"/>
            <w:shd w:val="clear" w:color="auto" w:fill="FBD4B4"/>
          </w:tcPr>
          <w:p w14:paraId="4CBCB8F6" w14:textId="77777777" w:rsidR="009236B6" w:rsidRPr="00383800" w:rsidRDefault="009236B6" w:rsidP="000D0BFA">
            <w:pPr>
              <w:spacing w:after="0" w:line="240" w:lineRule="auto"/>
              <w:jc w:val="center"/>
              <w:rPr>
                <w:sz w:val="16"/>
                <w:szCs w:val="16"/>
              </w:rPr>
            </w:pPr>
          </w:p>
        </w:tc>
        <w:tc>
          <w:tcPr>
            <w:tcW w:w="737" w:type="dxa"/>
            <w:shd w:val="clear" w:color="auto" w:fill="FBD4B4"/>
          </w:tcPr>
          <w:p w14:paraId="7F108204" w14:textId="77777777" w:rsidR="009236B6" w:rsidRPr="00383800" w:rsidRDefault="009236B6" w:rsidP="000D0BFA">
            <w:pPr>
              <w:spacing w:after="0" w:line="240" w:lineRule="auto"/>
              <w:jc w:val="center"/>
              <w:rPr>
                <w:sz w:val="16"/>
                <w:szCs w:val="16"/>
              </w:rPr>
            </w:pPr>
          </w:p>
        </w:tc>
      </w:tr>
      <w:tr w:rsidR="00D63EE6" w:rsidRPr="00383800" w14:paraId="031FF3A2" w14:textId="77777777" w:rsidTr="0041626A">
        <w:tc>
          <w:tcPr>
            <w:tcW w:w="1728" w:type="dxa"/>
          </w:tcPr>
          <w:p w14:paraId="708EFBDB" w14:textId="7BD24346" w:rsidR="00D63EE6" w:rsidRPr="00383800" w:rsidRDefault="00D63EE6" w:rsidP="00D63EE6">
            <w:pPr>
              <w:spacing w:after="0" w:line="240" w:lineRule="auto"/>
              <w:rPr>
                <w:sz w:val="16"/>
                <w:szCs w:val="16"/>
              </w:rPr>
            </w:pPr>
            <w:r w:rsidRPr="00383800">
              <w:rPr>
                <w:sz w:val="16"/>
                <w:szCs w:val="16"/>
              </w:rPr>
              <w:t>Battery cost</w:t>
            </w:r>
          </w:p>
        </w:tc>
        <w:tc>
          <w:tcPr>
            <w:tcW w:w="900" w:type="dxa"/>
            <w:shd w:val="clear" w:color="auto" w:fill="E5B8B7"/>
          </w:tcPr>
          <w:p w14:paraId="3860F8AB" w14:textId="77777777" w:rsidR="00D63EE6" w:rsidRPr="00383800" w:rsidRDefault="00D63EE6" w:rsidP="000D0BFA">
            <w:pPr>
              <w:spacing w:after="0" w:line="240" w:lineRule="auto"/>
              <w:jc w:val="center"/>
              <w:rPr>
                <w:sz w:val="16"/>
                <w:szCs w:val="16"/>
              </w:rPr>
            </w:pPr>
          </w:p>
        </w:tc>
        <w:tc>
          <w:tcPr>
            <w:tcW w:w="900" w:type="dxa"/>
            <w:shd w:val="clear" w:color="auto" w:fill="E5B8B7"/>
          </w:tcPr>
          <w:p w14:paraId="7B30988D" w14:textId="5CF7B3E9" w:rsidR="00D63EE6" w:rsidRPr="00383800" w:rsidRDefault="00D63EE6" w:rsidP="000D0BFA">
            <w:pPr>
              <w:spacing w:after="0" w:line="240" w:lineRule="auto"/>
              <w:jc w:val="center"/>
              <w:rPr>
                <w:sz w:val="16"/>
                <w:szCs w:val="16"/>
              </w:rPr>
            </w:pPr>
            <w:r w:rsidRPr="00383800">
              <w:rPr>
                <w:sz w:val="16"/>
                <w:szCs w:val="16"/>
              </w:rPr>
              <w:t>Outpatient</w:t>
            </w:r>
          </w:p>
        </w:tc>
        <w:tc>
          <w:tcPr>
            <w:tcW w:w="900" w:type="dxa"/>
            <w:shd w:val="clear" w:color="auto" w:fill="D6E3BC"/>
          </w:tcPr>
          <w:p w14:paraId="125950A9" w14:textId="77777777" w:rsidR="00D63EE6" w:rsidRPr="00383800" w:rsidRDefault="00D63EE6" w:rsidP="000D0BFA">
            <w:pPr>
              <w:spacing w:after="0" w:line="240" w:lineRule="auto"/>
              <w:jc w:val="center"/>
              <w:rPr>
                <w:sz w:val="16"/>
                <w:szCs w:val="16"/>
              </w:rPr>
            </w:pPr>
          </w:p>
        </w:tc>
        <w:tc>
          <w:tcPr>
            <w:tcW w:w="898" w:type="dxa"/>
            <w:shd w:val="clear" w:color="auto" w:fill="D6E3BC"/>
          </w:tcPr>
          <w:p w14:paraId="07782B68" w14:textId="4C6BC1D4" w:rsidR="00D63EE6" w:rsidRPr="00383800" w:rsidRDefault="00D63EE6" w:rsidP="000D0BFA">
            <w:pPr>
              <w:spacing w:after="0" w:line="240" w:lineRule="auto"/>
              <w:jc w:val="center"/>
              <w:rPr>
                <w:sz w:val="16"/>
                <w:szCs w:val="16"/>
              </w:rPr>
            </w:pPr>
            <w:r w:rsidRPr="00383800">
              <w:rPr>
                <w:sz w:val="16"/>
                <w:szCs w:val="16"/>
              </w:rPr>
              <w:t>52.0</w:t>
            </w:r>
          </w:p>
        </w:tc>
        <w:tc>
          <w:tcPr>
            <w:tcW w:w="736" w:type="dxa"/>
            <w:shd w:val="clear" w:color="auto" w:fill="FBD4B4"/>
          </w:tcPr>
          <w:p w14:paraId="2825D740" w14:textId="77777777" w:rsidR="00D63EE6" w:rsidRPr="00383800" w:rsidRDefault="00D63EE6" w:rsidP="000D0BFA">
            <w:pPr>
              <w:spacing w:after="0" w:line="240" w:lineRule="auto"/>
              <w:jc w:val="center"/>
              <w:rPr>
                <w:sz w:val="16"/>
                <w:szCs w:val="16"/>
              </w:rPr>
            </w:pPr>
          </w:p>
        </w:tc>
        <w:tc>
          <w:tcPr>
            <w:tcW w:w="737" w:type="dxa"/>
            <w:shd w:val="clear" w:color="auto" w:fill="FBD4B4"/>
          </w:tcPr>
          <w:p w14:paraId="4EBF7B01" w14:textId="77777777" w:rsidR="00D63EE6" w:rsidRPr="00383800" w:rsidRDefault="00D63EE6" w:rsidP="000D0BFA">
            <w:pPr>
              <w:spacing w:after="0" w:line="240" w:lineRule="auto"/>
              <w:jc w:val="center"/>
              <w:rPr>
                <w:sz w:val="16"/>
                <w:szCs w:val="16"/>
              </w:rPr>
            </w:pPr>
          </w:p>
        </w:tc>
        <w:tc>
          <w:tcPr>
            <w:tcW w:w="737" w:type="dxa"/>
            <w:shd w:val="clear" w:color="auto" w:fill="FBD4B4"/>
          </w:tcPr>
          <w:p w14:paraId="22DEBD84" w14:textId="77777777" w:rsidR="00D63EE6" w:rsidRPr="00383800" w:rsidRDefault="00D63EE6" w:rsidP="000D0BFA">
            <w:pPr>
              <w:spacing w:after="0" w:line="240" w:lineRule="auto"/>
              <w:jc w:val="center"/>
              <w:rPr>
                <w:sz w:val="16"/>
                <w:szCs w:val="16"/>
              </w:rPr>
            </w:pPr>
          </w:p>
        </w:tc>
        <w:tc>
          <w:tcPr>
            <w:tcW w:w="737" w:type="dxa"/>
            <w:shd w:val="clear" w:color="auto" w:fill="FBD4B4"/>
          </w:tcPr>
          <w:p w14:paraId="561936DC" w14:textId="77777777" w:rsidR="00D63EE6" w:rsidRPr="00383800" w:rsidRDefault="00D63EE6" w:rsidP="000D0BFA">
            <w:pPr>
              <w:spacing w:after="0" w:line="240" w:lineRule="auto"/>
              <w:jc w:val="center"/>
              <w:rPr>
                <w:sz w:val="16"/>
                <w:szCs w:val="16"/>
              </w:rPr>
            </w:pPr>
          </w:p>
        </w:tc>
        <w:tc>
          <w:tcPr>
            <w:tcW w:w="737" w:type="dxa"/>
            <w:shd w:val="clear" w:color="auto" w:fill="FBD4B4"/>
          </w:tcPr>
          <w:p w14:paraId="205A81D2" w14:textId="77777777" w:rsidR="00D63EE6" w:rsidRPr="00383800" w:rsidRDefault="00D63EE6" w:rsidP="000D0BFA">
            <w:pPr>
              <w:spacing w:after="0" w:line="240" w:lineRule="auto"/>
              <w:jc w:val="center"/>
              <w:rPr>
                <w:sz w:val="16"/>
                <w:szCs w:val="16"/>
              </w:rPr>
            </w:pPr>
          </w:p>
        </w:tc>
        <w:tc>
          <w:tcPr>
            <w:tcW w:w="737" w:type="dxa"/>
            <w:shd w:val="clear" w:color="auto" w:fill="FBD4B4"/>
          </w:tcPr>
          <w:p w14:paraId="4B331E58" w14:textId="77777777" w:rsidR="00D63EE6" w:rsidRPr="00383800" w:rsidRDefault="00D63EE6" w:rsidP="000D0BFA">
            <w:pPr>
              <w:spacing w:after="0" w:line="240" w:lineRule="auto"/>
              <w:jc w:val="center"/>
              <w:rPr>
                <w:sz w:val="16"/>
                <w:szCs w:val="16"/>
              </w:rPr>
            </w:pPr>
          </w:p>
        </w:tc>
      </w:tr>
    </w:tbl>
    <w:p w14:paraId="5CEADB7D" w14:textId="50595005" w:rsidR="000D5CF9" w:rsidRPr="00E52B6E" w:rsidRDefault="000D5CF9" w:rsidP="0042242D">
      <w:pPr>
        <w:rPr>
          <w:rFonts w:cs="Arial"/>
          <w:sz w:val="16"/>
          <w:szCs w:val="16"/>
        </w:rPr>
      </w:pPr>
      <w:r w:rsidRPr="00E52B6E">
        <w:rPr>
          <w:rFonts w:cs="Arial"/>
          <w:sz w:val="16"/>
          <w:szCs w:val="16"/>
        </w:rPr>
        <w:t>* Include costs relating to both the standard and extended safety net.</w:t>
      </w:r>
    </w:p>
    <w:p w14:paraId="38F33376" w14:textId="77777777" w:rsidR="000D5CF9" w:rsidRDefault="000D5CF9" w:rsidP="005503A3">
      <w:pPr>
        <w:pStyle w:val="Heading2"/>
      </w:pPr>
      <w:bookmarkStart w:id="42" w:name="_Toc398117474"/>
      <w:r>
        <w:t>Proposed structure of economic evaluation (decision-analytic)</w:t>
      </w:r>
      <w:bookmarkEnd w:id="42"/>
    </w:p>
    <w:p w14:paraId="3AEDF148" w14:textId="787F5A44" w:rsidR="00AC77F6" w:rsidRDefault="00AC77F6" w:rsidP="009D0462">
      <w:pPr>
        <w:spacing w:after="0"/>
        <w:rPr>
          <w:lang w:val="en-US"/>
        </w:rPr>
      </w:pPr>
      <w:r w:rsidRPr="00DD7347">
        <w:rPr>
          <w:lang w:val="en-US"/>
        </w:rPr>
        <w:t>The PASC h</w:t>
      </w:r>
      <w:r>
        <w:rPr>
          <w:lang w:val="en-US"/>
        </w:rPr>
        <w:t>as agreed that this Application:</w:t>
      </w:r>
    </w:p>
    <w:p w14:paraId="3544A50E" w14:textId="77777777" w:rsidR="00383800" w:rsidRDefault="00383800" w:rsidP="00383800">
      <w:pPr>
        <w:pStyle w:val="ListParagraph"/>
        <w:numPr>
          <w:ilvl w:val="0"/>
          <w:numId w:val="49"/>
        </w:numPr>
        <w:spacing w:after="0"/>
        <w:rPr>
          <w:lang w:val="en-US"/>
        </w:rPr>
      </w:pPr>
      <w:proofErr w:type="gramStart"/>
      <w:r>
        <w:rPr>
          <w:lang w:val="en-US"/>
        </w:rPr>
        <w:t>should</w:t>
      </w:r>
      <w:proofErr w:type="gramEnd"/>
      <w:r>
        <w:rPr>
          <w:lang w:val="en-US"/>
        </w:rPr>
        <w:t xml:space="preserve"> be </w:t>
      </w:r>
      <w:r w:rsidR="00AC77F6" w:rsidRPr="00AC77F6">
        <w:rPr>
          <w:lang w:val="en-US"/>
        </w:rPr>
        <w:t>limited to partially implantable MEIs</w:t>
      </w:r>
      <w:r>
        <w:rPr>
          <w:lang w:val="en-US"/>
        </w:rPr>
        <w:t>.</w:t>
      </w:r>
    </w:p>
    <w:p w14:paraId="28A3DCC7" w14:textId="001B0646" w:rsidR="00AC77F6" w:rsidRPr="00AC77F6" w:rsidRDefault="00383800" w:rsidP="00383800">
      <w:pPr>
        <w:pStyle w:val="ListParagraph"/>
        <w:numPr>
          <w:ilvl w:val="0"/>
          <w:numId w:val="49"/>
        </w:numPr>
        <w:spacing w:after="0"/>
        <w:rPr>
          <w:lang w:val="en-US"/>
        </w:rPr>
      </w:pPr>
      <w:proofErr w:type="gramStart"/>
      <w:r>
        <w:rPr>
          <w:lang w:val="en-US"/>
        </w:rPr>
        <w:t>should</w:t>
      </w:r>
      <w:proofErr w:type="gramEnd"/>
      <w:r w:rsidR="00AC77F6">
        <w:rPr>
          <w:lang w:val="en-US"/>
        </w:rPr>
        <w:t xml:space="preserve"> </w:t>
      </w:r>
      <w:r w:rsidR="00AC77F6" w:rsidRPr="00AC77F6">
        <w:rPr>
          <w:lang w:val="en-US"/>
        </w:rPr>
        <w:t>consider evidence relating to partially implantable MEIs</w:t>
      </w:r>
      <w:r>
        <w:rPr>
          <w:lang w:val="en-US"/>
        </w:rPr>
        <w:t xml:space="preserve"> generally</w:t>
      </w:r>
      <w:r w:rsidR="00AC77F6" w:rsidRPr="00AC77F6">
        <w:rPr>
          <w:lang w:val="en-US"/>
        </w:rPr>
        <w:t>.</w:t>
      </w:r>
    </w:p>
    <w:p w14:paraId="03A92FA4" w14:textId="5D88F388" w:rsidR="00383800" w:rsidRDefault="00AC77F6" w:rsidP="00383800">
      <w:pPr>
        <w:pStyle w:val="ListParagraph"/>
        <w:numPr>
          <w:ilvl w:val="0"/>
          <w:numId w:val="49"/>
        </w:numPr>
        <w:spacing w:after="0"/>
        <w:rPr>
          <w:lang w:val="en-US"/>
        </w:rPr>
      </w:pPr>
      <w:r w:rsidRPr="00AC77F6">
        <w:rPr>
          <w:lang w:val="en-US"/>
        </w:rPr>
        <w:t>include a</w:t>
      </w:r>
      <w:r w:rsidR="00383800">
        <w:rPr>
          <w:lang w:val="en-US"/>
        </w:rPr>
        <w:t xml:space="preserve"> class to class</w:t>
      </w:r>
      <w:r>
        <w:rPr>
          <w:lang w:val="en-US"/>
        </w:rPr>
        <w:t xml:space="preserve"> assessment of each partially implantable MEI</w:t>
      </w:r>
      <w:r w:rsidR="00A43673">
        <w:rPr>
          <w:lang w:val="en-US"/>
        </w:rPr>
        <w:t xml:space="preserve"> </w:t>
      </w:r>
      <w:r w:rsidR="002E71DE">
        <w:rPr>
          <w:lang w:val="en-US"/>
        </w:rPr>
        <w:t xml:space="preserve">device </w:t>
      </w:r>
      <w:r w:rsidR="00383800">
        <w:rPr>
          <w:lang w:val="en-US"/>
        </w:rPr>
        <w:t>to establish</w:t>
      </w:r>
      <w:r w:rsidR="003673C0">
        <w:rPr>
          <w:lang w:val="en-US"/>
        </w:rPr>
        <w:t xml:space="preserve"> whether</w:t>
      </w:r>
      <w:r w:rsidR="00383800">
        <w:rPr>
          <w:lang w:val="en-US"/>
        </w:rPr>
        <w:t>:</w:t>
      </w:r>
    </w:p>
    <w:p w14:paraId="1B24A6B0" w14:textId="12C650DF" w:rsidR="00383800" w:rsidRDefault="00383800" w:rsidP="00383800">
      <w:pPr>
        <w:pStyle w:val="ListParagraph"/>
        <w:numPr>
          <w:ilvl w:val="1"/>
          <w:numId w:val="36"/>
        </w:numPr>
        <w:spacing w:after="0"/>
        <w:rPr>
          <w:lang w:val="en-US"/>
        </w:rPr>
      </w:pPr>
      <w:proofErr w:type="gramStart"/>
      <w:r>
        <w:rPr>
          <w:lang w:val="en-US"/>
        </w:rPr>
        <w:t>the</w:t>
      </w:r>
      <w:proofErr w:type="gramEnd"/>
      <w:r>
        <w:rPr>
          <w:lang w:val="en-US"/>
        </w:rPr>
        <w:t xml:space="preserve"> medical service to implant </w:t>
      </w:r>
      <w:r w:rsidR="00A43673">
        <w:rPr>
          <w:lang w:val="en-US"/>
        </w:rPr>
        <w:t xml:space="preserve">other </w:t>
      </w:r>
      <w:r w:rsidR="0037309A">
        <w:rPr>
          <w:lang w:val="en-US"/>
        </w:rPr>
        <w:t xml:space="preserve">MEI </w:t>
      </w:r>
      <w:r w:rsidR="00A43673">
        <w:rPr>
          <w:lang w:val="en-US"/>
        </w:rPr>
        <w:t xml:space="preserve">devices </w:t>
      </w:r>
      <w:r>
        <w:rPr>
          <w:lang w:val="en-US"/>
        </w:rPr>
        <w:t xml:space="preserve">is </w:t>
      </w:r>
      <w:r w:rsidR="0037309A">
        <w:rPr>
          <w:lang w:val="en-US"/>
        </w:rPr>
        <w:t>similar</w:t>
      </w:r>
      <w:r>
        <w:rPr>
          <w:lang w:val="en-US"/>
        </w:rPr>
        <w:t xml:space="preserve"> to that of the </w:t>
      </w:r>
      <w:proofErr w:type="spellStart"/>
      <w:r>
        <w:rPr>
          <w:lang w:val="en-US"/>
        </w:rPr>
        <w:t>vibroplasty</w:t>
      </w:r>
      <w:proofErr w:type="spellEnd"/>
      <w:r>
        <w:rPr>
          <w:lang w:val="en-US"/>
        </w:rPr>
        <w:t xml:space="preserve"> required for the VSB.</w:t>
      </w:r>
    </w:p>
    <w:p w14:paraId="1DA8A2C5" w14:textId="7D4DBC77" w:rsidR="003673C0" w:rsidRDefault="003673C0" w:rsidP="00383800">
      <w:pPr>
        <w:pStyle w:val="ListParagraph"/>
        <w:numPr>
          <w:ilvl w:val="1"/>
          <w:numId w:val="36"/>
        </w:numPr>
        <w:spacing w:after="0"/>
        <w:rPr>
          <w:lang w:val="en-US"/>
        </w:rPr>
      </w:pPr>
      <w:proofErr w:type="gramStart"/>
      <w:r>
        <w:rPr>
          <w:lang w:val="en-US"/>
        </w:rPr>
        <w:t>the</w:t>
      </w:r>
      <w:proofErr w:type="gramEnd"/>
      <w:r>
        <w:rPr>
          <w:lang w:val="en-US"/>
        </w:rPr>
        <w:t xml:space="preserve"> outcomes of the medical service for other </w:t>
      </w:r>
      <w:r w:rsidR="0037309A">
        <w:rPr>
          <w:lang w:val="en-US"/>
        </w:rPr>
        <w:t xml:space="preserve">MEI </w:t>
      </w:r>
      <w:r>
        <w:rPr>
          <w:lang w:val="en-US"/>
        </w:rPr>
        <w:t xml:space="preserve">devices are </w:t>
      </w:r>
      <w:r w:rsidR="0037309A">
        <w:rPr>
          <w:lang w:val="en-US"/>
        </w:rPr>
        <w:t>similar</w:t>
      </w:r>
      <w:r>
        <w:rPr>
          <w:lang w:val="en-US"/>
        </w:rPr>
        <w:t>.</w:t>
      </w:r>
    </w:p>
    <w:p w14:paraId="6CDCAE8A" w14:textId="0A4467C6" w:rsidR="003673C0" w:rsidRDefault="003673C0" w:rsidP="00383800">
      <w:pPr>
        <w:pStyle w:val="ListParagraph"/>
        <w:numPr>
          <w:ilvl w:val="1"/>
          <w:numId w:val="36"/>
        </w:numPr>
        <w:spacing w:after="0"/>
        <w:rPr>
          <w:lang w:val="en-US"/>
        </w:rPr>
      </w:pPr>
      <w:proofErr w:type="gramStart"/>
      <w:r>
        <w:rPr>
          <w:lang w:val="en-US"/>
        </w:rPr>
        <w:t>the</w:t>
      </w:r>
      <w:proofErr w:type="gramEnd"/>
      <w:r>
        <w:rPr>
          <w:lang w:val="en-US"/>
        </w:rPr>
        <w:t xml:space="preserve"> cost effectiveness of implanting other </w:t>
      </w:r>
      <w:r w:rsidR="0037309A">
        <w:rPr>
          <w:lang w:val="en-US"/>
        </w:rPr>
        <w:t xml:space="preserve">MEI </w:t>
      </w:r>
      <w:r>
        <w:rPr>
          <w:lang w:val="en-US"/>
        </w:rPr>
        <w:t xml:space="preserve">devices is </w:t>
      </w:r>
      <w:r w:rsidR="0037309A">
        <w:rPr>
          <w:lang w:val="en-US"/>
        </w:rPr>
        <w:t>similar</w:t>
      </w:r>
      <w:r>
        <w:rPr>
          <w:lang w:val="en-US"/>
        </w:rPr>
        <w:t>.</w:t>
      </w:r>
    </w:p>
    <w:p w14:paraId="16843CF5" w14:textId="2BDF43A3" w:rsidR="00383800" w:rsidRDefault="009236B6">
      <w:r w:rsidRPr="009236B6">
        <w:t xml:space="preserve">The PICO for comparison of MEI versus </w:t>
      </w:r>
      <w:r w:rsidR="00E01740">
        <w:t>the comparators</w:t>
      </w:r>
      <w:r w:rsidR="00AC77F6">
        <w:t xml:space="preserve"> </w:t>
      </w:r>
      <w:r w:rsidRPr="009236B6">
        <w:t xml:space="preserve">is shown in </w:t>
      </w:r>
      <w:r w:rsidR="00E52B6E">
        <w:t>10</w:t>
      </w:r>
      <w:r>
        <w:t>.</w:t>
      </w:r>
      <w:bookmarkStart w:id="43" w:name="_Ref283297696"/>
    </w:p>
    <w:p w14:paraId="73E7572E" w14:textId="77777777" w:rsidR="00371BAF" w:rsidRDefault="00371BAF"/>
    <w:p w14:paraId="1E331704" w14:textId="77777777" w:rsidR="00371BAF" w:rsidRDefault="00371BAF">
      <w:pPr>
        <w:rPr>
          <w:b/>
          <w:bCs/>
          <w:color w:val="4F81BD" w:themeColor="accent1"/>
          <w:sz w:val="18"/>
          <w:szCs w:val="18"/>
        </w:rPr>
      </w:pPr>
    </w:p>
    <w:p w14:paraId="4C153AEE" w14:textId="4030CFA3" w:rsidR="000D5CF9" w:rsidRDefault="00C04196" w:rsidP="00BD3574">
      <w:pPr>
        <w:pStyle w:val="Caption"/>
        <w:spacing w:after="0"/>
      </w:pPr>
      <w:r>
        <w:lastRenderedPageBreak/>
        <w:t xml:space="preserve">Table </w:t>
      </w:r>
      <w:r w:rsidR="00707076">
        <w:rPr>
          <w:noProof/>
        </w:rPr>
        <w:t>10</w:t>
      </w:r>
      <w:r>
        <w:t xml:space="preserve">:  </w:t>
      </w:r>
      <w:r w:rsidRPr="00DA5F66">
        <w:t>Summary of extended PICO to define research question that assessment will investigate</w:t>
      </w:r>
      <w:bookmarkEnd w:id="43"/>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Populations, Intervention, Comparator and Outcomes summary table"/>
      </w:tblPr>
      <w:tblGrid>
        <w:gridCol w:w="4361"/>
        <w:gridCol w:w="1276"/>
        <w:gridCol w:w="1134"/>
        <w:gridCol w:w="2976"/>
      </w:tblGrid>
      <w:tr w:rsidR="005C7245" w:rsidRPr="00BD3574" w14:paraId="1174C9A3" w14:textId="77777777" w:rsidTr="0015222C">
        <w:tc>
          <w:tcPr>
            <w:tcW w:w="4361" w:type="dxa"/>
            <w:tcBorders>
              <w:bottom w:val="single" w:sz="4" w:space="0" w:color="auto"/>
            </w:tcBorders>
          </w:tcPr>
          <w:p w14:paraId="65828A02" w14:textId="7E74113E" w:rsidR="005C7245" w:rsidRPr="00BD3574" w:rsidRDefault="005C7245" w:rsidP="00B549B3">
            <w:pPr>
              <w:spacing w:after="0" w:line="240" w:lineRule="auto"/>
              <w:jc w:val="center"/>
              <w:rPr>
                <w:b/>
                <w:sz w:val="18"/>
              </w:rPr>
            </w:pPr>
            <w:r w:rsidRPr="00BD3574">
              <w:rPr>
                <w:b/>
                <w:sz w:val="18"/>
              </w:rPr>
              <w:t>P</w:t>
            </w:r>
            <w:r w:rsidR="00B549B3" w:rsidRPr="00BD3574">
              <w:rPr>
                <w:b/>
                <w:sz w:val="18"/>
              </w:rPr>
              <w:t>opulation</w:t>
            </w:r>
          </w:p>
        </w:tc>
        <w:tc>
          <w:tcPr>
            <w:tcW w:w="1276" w:type="dxa"/>
            <w:tcBorders>
              <w:bottom w:val="single" w:sz="4" w:space="0" w:color="auto"/>
            </w:tcBorders>
          </w:tcPr>
          <w:p w14:paraId="5BF56EDA" w14:textId="77777777" w:rsidR="005C7245" w:rsidRPr="00BD3574" w:rsidRDefault="005C7245" w:rsidP="00AA5FBF">
            <w:pPr>
              <w:spacing w:after="0" w:line="240" w:lineRule="auto"/>
              <w:jc w:val="center"/>
              <w:rPr>
                <w:b/>
                <w:sz w:val="18"/>
              </w:rPr>
            </w:pPr>
            <w:r w:rsidRPr="00BD3574">
              <w:rPr>
                <w:b/>
                <w:sz w:val="18"/>
              </w:rPr>
              <w:t>Intervention</w:t>
            </w:r>
          </w:p>
        </w:tc>
        <w:tc>
          <w:tcPr>
            <w:tcW w:w="1134" w:type="dxa"/>
            <w:tcBorders>
              <w:bottom w:val="single" w:sz="4" w:space="0" w:color="auto"/>
            </w:tcBorders>
          </w:tcPr>
          <w:p w14:paraId="71AA9242" w14:textId="77777777" w:rsidR="005C7245" w:rsidRPr="00BD3574" w:rsidRDefault="005C7245" w:rsidP="00AA5FBF">
            <w:pPr>
              <w:spacing w:after="0" w:line="240" w:lineRule="auto"/>
              <w:jc w:val="center"/>
              <w:rPr>
                <w:b/>
                <w:sz w:val="18"/>
              </w:rPr>
            </w:pPr>
            <w:r w:rsidRPr="00BD3574">
              <w:rPr>
                <w:b/>
                <w:sz w:val="18"/>
              </w:rPr>
              <w:t>Comparator</w:t>
            </w:r>
          </w:p>
        </w:tc>
        <w:tc>
          <w:tcPr>
            <w:tcW w:w="2976" w:type="dxa"/>
            <w:tcBorders>
              <w:bottom w:val="single" w:sz="4" w:space="0" w:color="auto"/>
            </w:tcBorders>
          </w:tcPr>
          <w:p w14:paraId="37B9F1DA" w14:textId="77777777" w:rsidR="005C7245" w:rsidRPr="00BD3574" w:rsidRDefault="005C7245" w:rsidP="00AA5FBF">
            <w:pPr>
              <w:spacing w:after="0" w:line="240" w:lineRule="auto"/>
              <w:jc w:val="center"/>
              <w:rPr>
                <w:b/>
                <w:sz w:val="18"/>
              </w:rPr>
            </w:pPr>
            <w:r w:rsidRPr="00BD3574">
              <w:rPr>
                <w:b/>
                <w:sz w:val="18"/>
              </w:rPr>
              <w:t>Outcomes to be assessed</w:t>
            </w:r>
          </w:p>
        </w:tc>
      </w:tr>
      <w:tr w:rsidR="005C7245" w:rsidRPr="00BD3574" w14:paraId="7582E142" w14:textId="77777777" w:rsidTr="0015222C">
        <w:tc>
          <w:tcPr>
            <w:tcW w:w="4361" w:type="dxa"/>
          </w:tcPr>
          <w:p w14:paraId="40194F3D" w14:textId="797CF5F8" w:rsidR="009B2484" w:rsidRPr="00BD3574" w:rsidRDefault="005C7245" w:rsidP="0015222C">
            <w:pPr>
              <w:spacing w:after="0" w:line="240" w:lineRule="auto"/>
              <w:rPr>
                <w:sz w:val="18"/>
                <w:szCs w:val="18"/>
              </w:rPr>
            </w:pPr>
            <w:r w:rsidRPr="00BD3574">
              <w:rPr>
                <w:sz w:val="18"/>
                <w:szCs w:val="18"/>
              </w:rPr>
              <w:t>Patients with</w:t>
            </w:r>
            <w:r w:rsidR="009B2484" w:rsidRPr="00BD3574">
              <w:rPr>
                <w:sz w:val="18"/>
                <w:szCs w:val="18"/>
              </w:rPr>
              <w:t xml:space="preserve"> </w:t>
            </w:r>
            <w:r w:rsidR="00E560AC" w:rsidRPr="00BD3574">
              <w:rPr>
                <w:sz w:val="18"/>
                <w:szCs w:val="18"/>
              </w:rPr>
              <w:t xml:space="preserve">stable, </w:t>
            </w:r>
            <w:proofErr w:type="spellStart"/>
            <w:r w:rsidR="00E560AC" w:rsidRPr="00BD3574">
              <w:rPr>
                <w:sz w:val="18"/>
                <w:szCs w:val="18"/>
              </w:rPr>
              <w:t>sensorineural</w:t>
            </w:r>
            <w:proofErr w:type="spellEnd"/>
            <w:r w:rsidR="00E560AC" w:rsidRPr="00BD3574">
              <w:rPr>
                <w:sz w:val="18"/>
                <w:szCs w:val="18"/>
              </w:rPr>
              <w:t xml:space="preserve"> hearing loss with an </w:t>
            </w:r>
            <w:r w:rsidR="009B2484" w:rsidRPr="00BD3574">
              <w:rPr>
                <w:sz w:val="18"/>
                <w:szCs w:val="18"/>
              </w:rPr>
              <w:t xml:space="preserve">outer ear pathology that prevents the wearing of a hearing aid </w:t>
            </w:r>
            <w:r w:rsidR="00E560AC" w:rsidRPr="00BD3574">
              <w:rPr>
                <w:sz w:val="18"/>
                <w:szCs w:val="18"/>
              </w:rPr>
              <w:t>and who have:</w:t>
            </w:r>
          </w:p>
          <w:p w14:paraId="480EF879" w14:textId="605F3A73" w:rsidR="009B2484" w:rsidRPr="00BD3574" w:rsidRDefault="009B2484" w:rsidP="0015222C">
            <w:pPr>
              <w:pStyle w:val="ListParagraph"/>
              <w:numPr>
                <w:ilvl w:val="0"/>
                <w:numId w:val="7"/>
              </w:numPr>
              <w:spacing w:after="0" w:line="240" w:lineRule="auto"/>
              <w:rPr>
                <w:sz w:val="18"/>
                <w:szCs w:val="18"/>
                <w:lang w:val="en-US"/>
              </w:rPr>
            </w:pPr>
            <w:r w:rsidRPr="00BD3574">
              <w:rPr>
                <w:sz w:val="18"/>
                <w:szCs w:val="18"/>
                <w:lang w:val="en-US"/>
              </w:rPr>
              <w:t xml:space="preserve">a </w:t>
            </w:r>
            <w:r w:rsidR="00E560AC" w:rsidRPr="00BD3574">
              <w:rPr>
                <w:sz w:val="18"/>
                <w:szCs w:val="18"/>
                <w:lang w:val="en-US" w:eastAsia="ja-JP"/>
              </w:rPr>
              <w:t>PTA</w:t>
            </w:r>
            <w:r w:rsidR="00E560AC" w:rsidRPr="0015222C">
              <w:rPr>
                <w:sz w:val="18"/>
                <w:szCs w:val="18"/>
                <w:vertAlign w:val="subscript"/>
                <w:lang w:val="en-US" w:eastAsia="ja-JP"/>
              </w:rPr>
              <w:t>4</w:t>
            </w:r>
            <w:r w:rsidR="00E560AC" w:rsidRPr="00BD3574">
              <w:rPr>
                <w:sz w:val="18"/>
                <w:szCs w:val="18"/>
                <w:lang w:val="en-US" w:eastAsia="ja-JP"/>
              </w:rPr>
              <w:t xml:space="preserve"> below 80 </w:t>
            </w:r>
            <w:proofErr w:type="spellStart"/>
            <w:r w:rsidR="00E560AC" w:rsidRPr="00BD3574">
              <w:rPr>
                <w:sz w:val="18"/>
                <w:szCs w:val="18"/>
                <w:lang w:val="en-US" w:eastAsia="ja-JP"/>
              </w:rPr>
              <w:t>dB</w:t>
            </w:r>
            <w:r w:rsidRPr="00BD3574">
              <w:rPr>
                <w:sz w:val="18"/>
                <w:szCs w:val="18"/>
                <w:lang w:val="en-US" w:eastAsia="ja-JP"/>
              </w:rPr>
              <w:t>HL</w:t>
            </w:r>
            <w:proofErr w:type="spellEnd"/>
            <w:r w:rsidRPr="00BD3574">
              <w:rPr>
                <w:sz w:val="18"/>
                <w:szCs w:val="18"/>
                <w:lang w:val="en-US"/>
              </w:rPr>
              <w:t xml:space="preserve"> with one of the following air conduction thresholds:</w:t>
            </w:r>
          </w:p>
          <w:p w14:paraId="015F26E8" w14:textId="78C72BDC" w:rsidR="009B2484" w:rsidRPr="00BD3574" w:rsidRDefault="00E560AC" w:rsidP="0015222C">
            <w:pPr>
              <w:tabs>
                <w:tab w:val="left" w:pos="412"/>
              </w:tabs>
              <w:spacing w:after="0" w:line="240" w:lineRule="auto"/>
              <w:ind w:left="360"/>
              <w:rPr>
                <w:sz w:val="18"/>
                <w:szCs w:val="18"/>
                <w:lang w:val="en-US"/>
              </w:rPr>
            </w:pPr>
            <w:r w:rsidRPr="00BD3574">
              <w:rPr>
                <w:sz w:val="18"/>
                <w:szCs w:val="18"/>
                <w:lang w:val="en-US"/>
              </w:rPr>
              <w:t xml:space="preserve">- </w:t>
            </w:r>
            <w:r w:rsidR="009B2484" w:rsidRPr="00BD3574">
              <w:rPr>
                <w:sz w:val="18"/>
                <w:szCs w:val="18"/>
                <w:lang w:val="en-US"/>
              </w:rPr>
              <w:t xml:space="preserve">mild HL - </w:t>
            </w:r>
            <w:r w:rsidR="009B2484" w:rsidRPr="00BD3574">
              <w:rPr>
                <w:sz w:val="18"/>
                <w:szCs w:val="18"/>
                <w:lang w:val="en-GB"/>
              </w:rPr>
              <w:t>25 dB ≤ BEHL</w:t>
            </w:r>
            <w:r w:rsidR="009B2484" w:rsidRPr="00BD3574">
              <w:rPr>
                <w:sz w:val="18"/>
                <w:szCs w:val="18"/>
                <w:vertAlign w:val="subscript"/>
                <w:lang w:val="en-GB"/>
              </w:rPr>
              <w:t xml:space="preserve">0.5-4kHz </w:t>
            </w:r>
            <w:r w:rsidR="009B2484" w:rsidRPr="00BD3574">
              <w:rPr>
                <w:sz w:val="18"/>
                <w:szCs w:val="18"/>
                <w:lang w:val="en-GB"/>
              </w:rPr>
              <w:t>&lt; 40 dB; or</w:t>
            </w:r>
          </w:p>
          <w:p w14:paraId="6D9C0B4F" w14:textId="04B19D33" w:rsidR="009B2484" w:rsidRPr="00BD3574" w:rsidRDefault="00E560AC" w:rsidP="0015222C">
            <w:pPr>
              <w:tabs>
                <w:tab w:val="left" w:pos="412"/>
              </w:tabs>
              <w:spacing w:after="0" w:line="240" w:lineRule="auto"/>
              <w:ind w:left="360"/>
              <w:rPr>
                <w:sz w:val="18"/>
                <w:szCs w:val="18"/>
                <w:lang w:val="en-US"/>
              </w:rPr>
            </w:pPr>
            <w:r w:rsidRPr="00BD3574">
              <w:rPr>
                <w:color w:val="222222"/>
                <w:sz w:val="18"/>
                <w:szCs w:val="18"/>
              </w:rPr>
              <w:t xml:space="preserve">- </w:t>
            </w:r>
            <w:r w:rsidR="009B2484" w:rsidRPr="00BD3574">
              <w:rPr>
                <w:color w:val="222222"/>
                <w:sz w:val="18"/>
                <w:szCs w:val="18"/>
              </w:rPr>
              <w:t>moderate HL - 40 dB ≤ BEHL</w:t>
            </w:r>
            <w:r w:rsidR="009B2484" w:rsidRPr="00BD3574">
              <w:rPr>
                <w:color w:val="222222"/>
                <w:sz w:val="18"/>
                <w:szCs w:val="18"/>
                <w:vertAlign w:val="subscript"/>
              </w:rPr>
              <w:t>0.5–4 kHz</w:t>
            </w:r>
            <w:r w:rsidR="009B2484" w:rsidRPr="00BD3574">
              <w:rPr>
                <w:color w:val="222222"/>
                <w:sz w:val="18"/>
                <w:szCs w:val="18"/>
              </w:rPr>
              <w:t xml:space="preserve"> &lt; 70 dB; or</w:t>
            </w:r>
          </w:p>
          <w:p w14:paraId="597DBED6" w14:textId="2CE85278" w:rsidR="009B2484" w:rsidRPr="00BD3574" w:rsidRDefault="00E560AC" w:rsidP="0015222C">
            <w:pPr>
              <w:tabs>
                <w:tab w:val="left" w:pos="412"/>
              </w:tabs>
              <w:spacing w:after="0" w:line="240" w:lineRule="auto"/>
              <w:ind w:left="360"/>
              <w:rPr>
                <w:sz w:val="18"/>
                <w:szCs w:val="18"/>
                <w:lang w:val="en-US"/>
              </w:rPr>
            </w:pPr>
            <w:r w:rsidRPr="00BD3574">
              <w:rPr>
                <w:color w:val="222222"/>
                <w:sz w:val="18"/>
                <w:szCs w:val="18"/>
              </w:rPr>
              <w:t xml:space="preserve">- </w:t>
            </w:r>
            <w:r w:rsidR="009B2484" w:rsidRPr="00BD3574">
              <w:rPr>
                <w:color w:val="222222"/>
                <w:sz w:val="18"/>
                <w:szCs w:val="18"/>
              </w:rPr>
              <w:t xml:space="preserve"> severe HL - 70 dB ≤ BEHL</w:t>
            </w:r>
            <w:r w:rsidR="009B2484" w:rsidRPr="00BD3574">
              <w:rPr>
                <w:color w:val="222222"/>
                <w:sz w:val="18"/>
                <w:szCs w:val="18"/>
                <w:vertAlign w:val="subscript"/>
              </w:rPr>
              <w:t>0.5–4 kHz</w:t>
            </w:r>
            <w:r w:rsidR="009B2484" w:rsidRPr="00BD3574">
              <w:rPr>
                <w:color w:val="222222"/>
                <w:sz w:val="18"/>
                <w:szCs w:val="18"/>
              </w:rPr>
              <w:t xml:space="preserve"> &lt; 95 dB; AND</w:t>
            </w:r>
          </w:p>
          <w:p w14:paraId="7B322E35" w14:textId="2263CD4A" w:rsidR="00856262" w:rsidRPr="00856262" w:rsidRDefault="00856262" w:rsidP="0015222C">
            <w:pPr>
              <w:pStyle w:val="ListParagraph"/>
              <w:numPr>
                <w:ilvl w:val="0"/>
                <w:numId w:val="7"/>
              </w:numPr>
              <w:tabs>
                <w:tab w:val="left" w:pos="412"/>
              </w:tabs>
              <w:spacing w:line="240" w:lineRule="auto"/>
              <w:rPr>
                <w:sz w:val="18"/>
                <w:szCs w:val="18"/>
                <w:lang w:val="en-GB" w:eastAsia="ja-JP"/>
              </w:rPr>
            </w:pPr>
            <w:r w:rsidRPr="00BD3574">
              <w:rPr>
                <w:sz w:val="18"/>
                <w:szCs w:val="18"/>
                <w:lang w:val="en-US" w:eastAsia="ja-JP"/>
              </w:rPr>
              <w:t xml:space="preserve">have speech perception discrimination of </w:t>
            </w:r>
            <w:r w:rsidRPr="00BD3574">
              <w:rPr>
                <w:rFonts w:ascii="Cambria Math" w:hAnsi="Cambria Math" w:cs="Cambria Math"/>
                <w:sz w:val="18"/>
                <w:szCs w:val="18"/>
                <w:lang w:val="en-US" w:eastAsia="ja-JP"/>
              </w:rPr>
              <w:t>≧</w:t>
            </w:r>
            <w:r w:rsidRPr="00BD3574">
              <w:rPr>
                <w:sz w:val="18"/>
                <w:szCs w:val="18"/>
                <w:lang w:val="en-US" w:eastAsia="ja-JP"/>
              </w:rPr>
              <w:t>65% correct with appropriately amplified sound</w:t>
            </w:r>
            <w:r>
              <w:rPr>
                <w:sz w:val="18"/>
                <w:szCs w:val="18"/>
                <w:lang w:val="en-US"/>
              </w:rPr>
              <w:t>; and</w:t>
            </w:r>
          </w:p>
          <w:p w14:paraId="0EB961FF" w14:textId="3121B5CD" w:rsidR="00E560AC" w:rsidRPr="00BD3574" w:rsidRDefault="00E560AC" w:rsidP="0015222C">
            <w:pPr>
              <w:pStyle w:val="ListParagraph"/>
              <w:numPr>
                <w:ilvl w:val="0"/>
                <w:numId w:val="7"/>
              </w:numPr>
              <w:tabs>
                <w:tab w:val="left" w:pos="412"/>
              </w:tabs>
              <w:spacing w:line="240" w:lineRule="auto"/>
              <w:rPr>
                <w:sz w:val="18"/>
                <w:szCs w:val="18"/>
                <w:lang w:val="en-GB" w:eastAsia="ja-JP"/>
              </w:rPr>
            </w:pPr>
            <w:r w:rsidRPr="00BD3574">
              <w:rPr>
                <w:sz w:val="18"/>
                <w:szCs w:val="18"/>
                <w:lang w:val="en-US"/>
              </w:rPr>
              <w:t>bilateral, symmetrical SNHL with PTA thresho</w:t>
            </w:r>
            <w:r w:rsidR="0015222C">
              <w:rPr>
                <w:sz w:val="18"/>
                <w:szCs w:val="18"/>
                <w:lang w:val="en-US"/>
              </w:rPr>
              <w:t>lds in both ears within 20 dBHL</w:t>
            </w:r>
            <w:r w:rsidR="0015222C">
              <w:rPr>
                <w:sz w:val="18"/>
                <w:szCs w:val="18"/>
                <w:vertAlign w:val="subscript"/>
                <w:lang w:val="en-US"/>
              </w:rPr>
              <w:t>0.5-</w:t>
            </w:r>
            <w:r w:rsidR="0015222C" w:rsidRPr="0015222C">
              <w:rPr>
                <w:sz w:val="18"/>
                <w:szCs w:val="18"/>
                <w:vertAlign w:val="subscript"/>
                <w:lang w:val="en-US"/>
              </w:rPr>
              <w:t>4kHz</w:t>
            </w:r>
            <w:r w:rsidR="0015222C" w:rsidRPr="00BD3574">
              <w:rPr>
                <w:sz w:val="18"/>
                <w:szCs w:val="18"/>
                <w:lang w:val="en-US"/>
              </w:rPr>
              <w:t xml:space="preserve"> </w:t>
            </w:r>
            <w:r w:rsidRPr="00BD3574">
              <w:rPr>
                <w:sz w:val="18"/>
                <w:szCs w:val="18"/>
                <w:lang w:val="en-US"/>
              </w:rPr>
              <w:t xml:space="preserve">of each other; </w:t>
            </w:r>
            <w:r w:rsidR="00856262">
              <w:rPr>
                <w:sz w:val="18"/>
                <w:szCs w:val="18"/>
                <w:lang w:val="en-US"/>
              </w:rPr>
              <w:t>and</w:t>
            </w:r>
          </w:p>
          <w:p w14:paraId="3EE0C9A6" w14:textId="77777777" w:rsidR="00856262" w:rsidRPr="00BD3574" w:rsidRDefault="00856262" w:rsidP="0015222C">
            <w:pPr>
              <w:pStyle w:val="ListParagraph"/>
              <w:widowControl w:val="0"/>
              <w:numPr>
                <w:ilvl w:val="0"/>
                <w:numId w:val="7"/>
              </w:numPr>
              <w:autoSpaceDE w:val="0"/>
              <w:autoSpaceDN w:val="0"/>
              <w:adjustRightInd w:val="0"/>
              <w:spacing w:after="0" w:line="240" w:lineRule="auto"/>
              <w:rPr>
                <w:rFonts w:eastAsia="Calibri" w:cs="/òOHﬁˇø•'12—"/>
                <w:sz w:val="18"/>
                <w:szCs w:val="18"/>
                <w:lang w:val="en-US"/>
              </w:rPr>
            </w:pPr>
            <w:r w:rsidRPr="00BD3574">
              <w:rPr>
                <w:sz w:val="18"/>
                <w:szCs w:val="18"/>
              </w:rPr>
              <w:t>a normal middle ear (</w:t>
            </w:r>
            <w:r w:rsidRPr="00BD3574">
              <w:rPr>
                <w:rFonts w:eastAsia="Calibri" w:cs="/òOHﬁˇø•'12—"/>
                <w:sz w:val="18"/>
                <w:szCs w:val="18"/>
                <w:lang w:val="en-US"/>
              </w:rPr>
              <w:t>no history of middle ear surgery or of post-adolescent, chronic middle ear infections); and</w:t>
            </w:r>
          </w:p>
          <w:p w14:paraId="50A4B122" w14:textId="77777777" w:rsidR="00856262" w:rsidRPr="00BD3574" w:rsidRDefault="00856262" w:rsidP="0015222C">
            <w:pPr>
              <w:pStyle w:val="ListParagraph"/>
              <w:widowControl w:val="0"/>
              <w:numPr>
                <w:ilvl w:val="0"/>
                <w:numId w:val="7"/>
              </w:numPr>
              <w:autoSpaceDE w:val="0"/>
              <w:autoSpaceDN w:val="0"/>
              <w:adjustRightInd w:val="0"/>
              <w:spacing w:after="0" w:line="240" w:lineRule="auto"/>
              <w:rPr>
                <w:sz w:val="18"/>
                <w:szCs w:val="18"/>
              </w:rPr>
            </w:pPr>
            <w:r w:rsidRPr="00BD3574">
              <w:rPr>
                <w:sz w:val="18"/>
                <w:szCs w:val="18"/>
                <w:lang w:val="en-US"/>
              </w:rPr>
              <w:t xml:space="preserve">normal tympanometry; and </w:t>
            </w:r>
          </w:p>
          <w:p w14:paraId="575EECE7" w14:textId="56ADF3CE" w:rsidR="00856262" w:rsidRPr="00856262" w:rsidRDefault="00856262" w:rsidP="0015222C">
            <w:pPr>
              <w:pStyle w:val="ListParagraph"/>
              <w:numPr>
                <w:ilvl w:val="0"/>
                <w:numId w:val="7"/>
              </w:numPr>
              <w:spacing w:after="0" w:line="240" w:lineRule="auto"/>
              <w:rPr>
                <w:sz w:val="18"/>
                <w:szCs w:val="18"/>
              </w:rPr>
            </w:pPr>
            <w:r w:rsidRPr="00BD3574">
              <w:rPr>
                <w:sz w:val="18"/>
                <w:szCs w:val="18"/>
                <w:lang w:val="en-US"/>
              </w:rPr>
              <w:t xml:space="preserve">on audiometry the air-bone gap is </w:t>
            </w:r>
            <w:r w:rsidRPr="00BD3574">
              <w:rPr>
                <w:rFonts w:ascii="Cambria Math" w:hAnsi="Cambria Math" w:cs="Cambria Math"/>
                <w:sz w:val="18"/>
                <w:szCs w:val="18"/>
                <w:lang w:val="en-US"/>
              </w:rPr>
              <w:t>≦</w:t>
            </w:r>
            <w:r w:rsidRPr="00BD3574">
              <w:rPr>
                <w:sz w:val="18"/>
                <w:szCs w:val="18"/>
                <w:lang w:val="en-US"/>
              </w:rPr>
              <w:t>10 dBHL</w:t>
            </w:r>
            <w:r w:rsidR="0015222C" w:rsidRPr="0015222C">
              <w:rPr>
                <w:sz w:val="18"/>
                <w:szCs w:val="18"/>
                <w:vertAlign w:val="subscript"/>
                <w:lang w:val="en-US"/>
              </w:rPr>
              <w:t>0.5</w:t>
            </w:r>
            <w:r w:rsidR="0015222C">
              <w:rPr>
                <w:sz w:val="18"/>
                <w:szCs w:val="18"/>
                <w:vertAlign w:val="subscript"/>
                <w:lang w:val="en-US"/>
              </w:rPr>
              <w:t>-</w:t>
            </w:r>
            <w:r w:rsidR="0015222C" w:rsidRPr="0015222C">
              <w:rPr>
                <w:sz w:val="18"/>
                <w:szCs w:val="18"/>
                <w:vertAlign w:val="subscript"/>
                <w:lang w:val="en-US"/>
              </w:rPr>
              <w:t>4kHz</w:t>
            </w:r>
            <w:r w:rsidRPr="00BD3574">
              <w:rPr>
                <w:sz w:val="18"/>
                <w:szCs w:val="18"/>
                <w:lang w:val="en-US"/>
              </w:rPr>
              <w:t xml:space="preserve"> at two or more frequencies</w:t>
            </w:r>
            <w:r>
              <w:rPr>
                <w:sz w:val="18"/>
                <w:szCs w:val="18"/>
                <w:lang w:val="en-US"/>
              </w:rPr>
              <w:t>); and</w:t>
            </w:r>
          </w:p>
          <w:p w14:paraId="48682C95" w14:textId="33C6173C" w:rsidR="005C7245" w:rsidRPr="00856262" w:rsidRDefault="007273DF" w:rsidP="0015222C">
            <w:pPr>
              <w:pStyle w:val="ListParagraph"/>
              <w:numPr>
                <w:ilvl w:val="0"/>
                <w:numId w:val="7"/>
              </w:numPr>
              <w:spacing w:after="0" w:line="240" w:lineRule="auto"/>
              <w:rPr>
                <w:sz w:val="18"/>
                <w:szCs w:val="18"/>
              </w:rPr>
            </w:pPr>
            <w:proofErr w:type="gramStart"/>
            <w:r w:rsidRPr="00BD3574">
              <w:rPr>
                <w:sz w:val="18"/>
                <w:szCs w:val="18"/>
              </w:rPr>
              <w:t>no</w:t>
            </w:r>
            <w:proofErr w:type="gramEnd"/>
            <w:r w:rsidRPr="00BD3574">
              <w:rPr>
                <w:sz w:val="18"/>
                <w:szCs w:val="18"/>
              </w:rPr>
              <w:t xml:space="preserve"> history of </w:t>
            </w:r>
            <w:r w:rsidR="003673C0">
              <w:rPr>
                <w:sz w:val="18"/>
                <w:szCs w:val="18"/>
              </w:rPr>
              <w:t xml:space="preserve">other </w:t>
            </w:r>
            <w:r w:rsidRPr="00BD3574">
              <w:rPr>
                <w:sz w:val="18"/>
                <w:szCs w:val="18"/>
              </w:rPr>
              <w:t>inner ear disorders</w:t>
            </w:r>
            <w:r w:rsidR="003673C0">
              <w:rPr>
                <w:sz w:val="18"/>
                <w:szCs w:val="18"/>
              </w:rPr>
              <w:t xml:space="preserve"> such as Meniere’s disease</w:t>
            </w:r>
            <w:r w:rsidR="00856262">
              <w:rPr>
                <w:sz w:val="18"/>
                <w:szCs w:val="18"/>
              </w:rPr>
              <w:t>.</w:t>
            </w:r>
          </w:p>
        </w:tc>
        <w:tc>
          <w:tcPr>
            <w:tcW w:w="1276" w:type="dxa"/>
          </w:tcPr>
          <w:p w14:paraId="5E0E9D2D" w14:textId="77777777" w:rsidR="005C7245" w:rsidRPr="00BD3574" w:rsidRDefault="005C7245" w:rsidP="0015222C">
            <w:pPr>
              <w:spacing w:after="0" w:line="240" w:lineRule="auto"/>
              <w:rPr>
                <w:sz w:val="18"/>
                <w:szCs w:val="18"/>
              </w:rPr>
            </w:pPr>
            <w:r w:rsidRPr="00BD3574">
              <w:rPr>
                <w:sz w:val="18"/>
                <w:szCs w:val="18"/>
              </w:rPr>
              <w:t>Middle ear implant</w:t>
            </w:r>
          </w:p>
          <w:p w14:paraId="5F833D13" w14:textId="710513C1" w:rsidR="005C7245" w:rsidRPr="00BD3574" w:rsidRDefault="005C7245" w:rsidP="0015222C">
            <w:pPr>
              <w:spacing w:after="0" w:line="240" w:lineRule="auto"/>
              <w:rPr>
                <w:sz w:val="18"/>
                <w:szCs w:val="18"/>
              </w:rPr>
            </w:pPr>
          </w:p>
        </w:tc>
        <w:tc>
          <w:tcPr>
            <w:tcW w:w="1134" w:type="dxa"/>
          </w:tcPr>
          <w:p w14:paraId="57E8C44A" w14:textId="6269BA85" w:rsidR="005C7245" w:rsidRPr="00BD3574" w:rsidRDefault="004C01E2" w:rsidP="0015222C">
            <w:pPr>
              <w:spacing w:after="0" w:line="240" w:lineRule="auto"/>
              <w:rPr>
                <w:sz w:val="18"/>
                <w:szCs w:val="18"/>
              </w:rPr>
            </w:pPr>
            <w:r w:rsidRPr="00BD3574">
              <w:rPr>
                <w:sz w:val="18"/>
                <w:szCs w:val="18"/>
              </w:rPr>
              <w:t>N</w:t>
            </w:r>
            <w:r w:rsidR="00F87D0C" w:rsidRPr="00BD3574">
              <w:rPr>
                <w:sz w:val="18"/>
                <w:szCs w:val="18"/>
              </w:rPr>
              <w:t xml:space="preserve">o </w:t>
            </w:r>
            <w:r w:rsidRPr="00BD3574">
              <w:rPr>
                <w:sz w:val="18"/>
                <w:szCs w:val="18"/>
              </w:rPr>
              <w:t>t</w:t>
            </w:r>
            <w:r w:rsidR="00F87D0C" w:rsidRPr="00BD3574">
              <w:rPr>
                <w:sz w:val="18"/>
                <w:szCs w:val="18"/>
              </w:rPr>
              <w:t>reatment</w:t>
            </w:r>
          </w:p>
          <w:p w14:paraId="48CADFCA" w14:textId="017CAB79" w:rsidR="005C7245" w:rsidRPr="00BD3574" w:rsidRDefault="005C7245" w:rsidP="0015222C">
            <w:pPr>
              <w:spacing w:after="0" w:line="240" w:lineRule="auto"/>
              <w:rPr>
                <w:sz w:val="18"/>
                <w:szCs w:val="18"/>
              </w:rPr>
            </w:pPr>
          </w:p>
        </w:tc>
        <w:tc>
          <w:tcPr>
            <w:tcW w:w="2976" w:type="dxa"/>
          </w:tcPr>
          <w:p w14:paraId="5A4A7D71" w14:textId="063C4C17" w:rsidR="005C7245" w:rsidRPr="00BD3574" w:rsidRDefault="005C7245" w:rsidP="0015222C">
            <w:pPr>
              <w:spacing w:after="0" w:line="240" w:lineRule="auto"/>
              <w:rPr>
                <w:sz w:val="18"/>
                <w:szCs w:val="18"/>
                <w:lang w:val="en-US"/>
              </w:rPr>
            </w:pPr>
            <w:r w:rsidRPr="00BD3574">
              <w:rPr>
                <w:sz w:val="18"/>
                <w:szCs w:val="18"/>
                <w:u w:val="single"/>
                <w:lang w:val="en-US"/>
              </w:rPr>
              <w:t>Effectiveness outcomes</w:t>
            </w:r>
            <w:r w:rsidRPr="00BD3574">
              <w:rPr>
                <w:sz w:val="18"/>
                <w:szCs w:val="18"/>
                <w:lang w:val="en-US"/>
              </w:rPr>
              <w:t>:</w:t>
            </w:r>
          </w:p>
          <w:p w14:paraId="2591065A" w14:textId="4AF51B31" w:rsidR="005C7245" w:rsidRPr="00BD3574" w:rsidRDefault="005C7245" w:rsidP="0015222C">
            <w:pPr>
              <w:spacing w:after="0" w:line="240" w:lineRule="auto"/>
              <w:rPr>
                <w:sz w:val="18"/>
                <w:szCs w:val="18"/>
                <w:lang w:val="en-US"/>
              </w:rPr>
            </w:pPr>
            <w:r w:rsidRPr="00BD3574">
              <w:rPr>
                <w:sz w:val="18"/>
                <w:szCs w:val="18"/>
                <w:lang w:val="en-US"/>
              </w:rPr>
              <w:t>- Abbreviated Profile of Hearing Aid Ben</w:t>
            </w:r>
            <w:r w:rsidR="00E560AC" w:rsidRPr="00BD3574">
              <w:rPr>
                <w:sz w:val="18"/>
                <w:szCs w:val="18"/>
                <w:lang w:val="en-US"/>
              </w:rPr>
              <w:t xml:space="preserve">efit </w:t>
            </w:r>
          </w:p>
          <w:p w14:paraId="47AD813D" w14:textId="6EEA4A66" w:rsidR="005C7245" w:rsidRPr="00BD3574" w:rsidRDefault="005C7245" w:rsidP="0015222C">
            <w:pPr>
              <w:spacing w:after="0" w:line="240" w:lineRule="auto"/>
              <w:rPr>
                <w:sz w:val="18"/>
                <w:szCs w:val="18"/>
                <w:lang w:val="en-US"/>
              </w:rPr>
            </w:pPr>
            <w:r w:rsidRPr="00BD3574">
              <w:rPr>
                <w:sz w:val="18"/>
                <w:szCs w:val="18"/>
                <w:lang w:val="en-US"/>
              </w:rPr>
              <w:t>- Client-orientated scale of improvement</w:t>
            </w:r>
          </w:p>
          <w:p w14:paraId="6643D321" w14:textId="675CC7AD" w:rsidR="005C7245" w:rsidRPr="00BD3574" w:rsidRDefault="005C7245" w:rsidP="0015222C">
            <w:pPr>
              <w:spacing w:after="0" w:line="240" w:lineRule="auto"/>
              <w:rPr>
                <w:sz w:val="18"/>
                <w:szCs w:val="18"/>
                <w:lang w:val="en-US"/>
              </w:rPr>
            </w:pPr>
            <w:r w:rsidRPr="00BD3574">
              <w:rPr>
                <w:sz w:val="18"/>
                <w:szCs w:val="18"/>
                <w:lang w:val="en-US"/>
              </w:rPr>
              <w:t xml:space="preserve">- </w:t>
            </w:r>
            <w:r w:rsidR="00E560AC" w:rsidRPr="00BD3574">
              <w:rPr>
                <w:sz w:val="18"/>
                <w:szCs w:val="18"/>
                <w:lang w:val="en-US"/>
              </w:rPr>
              <w:t>Functional gain</w:t>
            </w:r>
          </w:p>
          <w:p w14:paraId="53078E40" w14:textId="5C3B9DE3" w:rsidR="005C7245" w:rsidRPr="00BD3574" w:rsidRDefault="005C7245" w:rsidP="0015222C">
            <w:pPr>
              <w:spacing w:after="0" w:line="240" w:lineRule="auto"/>
              <w:rPr>
                <w:sz w:val="18"/>
                <w:szCs w:val="18"/>
                <w:lang w:val="en-US"/>
              </w:rPr>
            </w:pPr>
            <w:r w:rsidRPr="00BD3574">
              <w:rPr>
                <w:sz w:val="18"/>
                <w:szCs w:val="18"/>
                <w:lang w:val="en-US"/>
              </w:rPr>
              <w:t xml:space="preserve">- </w:t>
            </w:r>
            <w:r w:rsidR="00E560AC" w:rsidRPr="00BD3574">
              <w:rPr>
                <w:sz w:val="18"/>
                <w:szCs w:val="18"/>
                <w:lang w:val="en-US"/>
              </w:rPr>
              <w:t>Speech recognition</w:t>
            </w:r>
          </w:p>
          <w:p w14:paraId="7F4B9D4E" w14:textId="05763736" w:rsidR="005C7245" w:rsidRPr="00BD3574" w:rsidRDefault="005C7245" w:rsidP="0015222C">
            <w:pPr>
              <w:spacing w:after="0" w:line="240" w:lineRule="auto"/>
              <w:rPr>
                <w:sz w:val="18"/>
                <w:szCs w:val="18"/>
                <w:lang w:val="en-US"/>
              </w:rPr>
            </w:pPr>
            <w:r w:rsidRPr="00BD3574">
              <w:rPr>
                <w:sz w:val="18"/>
                <w:szCs w:val="18"/>
                <w:lang w:val="en-US"/>
              </w:rPr>
              <w:t xml:space="preserve">- </w:t>
            </w:r>
            <w:r w:rsidR="00E560AC" w:rsidRPr="00BD3574">
              <w:rPr>
                <w:sz w:val="18"/>
                <w:szCs w:val="18"/>
                <w:lang w:val="en-US"/>
              </w:rPr>
              <w:t>Sound-field assessment</w:t>
            </w:r>
          </w:p>
          <w:p w14:paraId="071042D5" w14:textId="13DCEDDC" w:rsidR="005C7245" w:rsidRPr="00BD3574" w:rsidRDefault="005C7245" w:rsidP="0015222C">
            <w:pPr>
              <w:spacing w:after="0" w:line="240" w:lineRule="auto"/>
              <w:rPr>
                <w:sz w:val="18"/>
                <w:szCs w:val="18"/>
                <w:lang w:val="en-US"/>
              </w:rPr>
            </w:pPr>
            <w:r w:rsidRPr="00BD3574">
              <w:rPr>
                <w:sz w:val="18"/>
                <w:szCs w:val="18"/>
                <w:lang w:val="en-US"/>
              </w:rPr>
              <w:t xml:space="preserve">- </w:t>
            </w:r>
            <w:r w:rsidR="00E560AC" w:rsidRPr="00BD3574">
              <w:rPr>
                <w:sz w:val="18"/>
                <w:szCs w:val="18"/>
                <w:lang w:val="en-US"/>
              </w:rPr>
              <w:t>Speech comprehension scores</w:t>
            </w:r>
          </w:p>
          <w:p w14:paraId="118B46D0" w14:textId="77777777" w:rsidR="00E560AC" w:rsidRPr="00BD3574" w:rsidRDefault="005C7245" w:rsidP="0015222C">
            <w:pPr>
              <w:spacing w:after="0" w:line="240" w:lineRule="auto"/>
              <w:rPr>
                <w:sz w:val="18"/>
                <w:szCs w:val="18"/>
                <w:lang w:val="en-US"/>
              </w:rPr>
            </w:pPr>
            <w:r w:rsidRPr="00BD3574">
              <w:rPr>
                <w:sz w:val="18"/>
                <w:szCs w:val="18"/>
                <w:lang w:val="en-US"/>
              </w:rPr>
              <w:t xml:space="preserve">- </w:t>
            </w:r>
            <w:r w:rsidR="00E560AC" w:rsidRPr="00BD3574">
              <w:rPr>
                <w:sz w:val="18"/>
                <w:szCs w:val="18"/>
                <w:lang w:val="en-US"/>
              </w:rPr>
              <w:t>Self-assessment scales</w:t>
            </w:r>
          </w:p>
          <w:p w14:paraId="31F5F872" w14:textId="47A6F8AF" w:rsidR="005C7245" w:rsidRPr="00BD3574" w:rsidRDefault="00E560AC" w:rsidP="0015222C">
            <w:pPr>
              <w:spacing w:after="0" w:line="240" w:lineRule="auto"/>
              <w:rPr>
                <w:sz w:val="18"/>
                <w:szCs w:val="18"/>
                <w:lang w:val="en-US"/>
              </w:rPr>
            </w:pPr>
            <w:r w:rsidRPr="00BD3574">
              <w:rPr>
                <w:sz w:val="18"/>
                <w:szCs w:val="18"/>
                <w:lang w:val="en-US"/>
              </w:rPr>
              <w:t>- Patient preference</w:t>
            </w:r>
            <w:r w:rsidR="005C7245" w:rsidRPr="00BD3574">
              <w:rPr>
                <w:sz w:val="18"/>
                <w:szCs w:val="18"/>
                <w:lang w:val="en-US"/>
              </w:rPr>
              <w:t xml:space="preserve"> </w:t>
            </w:r>
          </w:p>
          <w:p w14:paraId="4742CF18" w14:textId="77777777" w:rsidR="007273DF" w:rsidRPr="00BD3574" w:rsidRDefault="007273DF" w:rsidP="0015222C">
            <w:pPr>
              <w:spacing w:after="0" w:line="240" w:lineRule="auto"/>
              <w:rPr>
                <w:sz w:val="18"/>
                <w:szCs w:val="18"/>
                <w:u w:val="single"/>
              </w:rPr>
            </w:pPr>
          </w:p>
          <w:p w14:paraId="4449041B" w14:textId="77777777" w:rsidR="007273DF" w:rsidRPr="00BD3574" w:rsidRDefault="007273DF" w:rsidP="0015222C">
            <w:pPr>
              <w:spacing w:after="0" w:line="240" w:lineRule="auto"/>
              <w:rPr>
                <w:sz w:val="18"/>
                <w:szCs w:val="18"/>
              </w:rPr>
            </w:pPr>
            <w:r w:rsidRPr="00BD3574">
              <w:rPr>
                <w:sz w:val="18"/>
                <w:szCs w:val="18"/>
                <w:u w:val="single"/>
              </w:rPr>
              <w:t>Safety outcomes</w:t>
            </w:r>
            <w:r w:rsidRPr="00BD3574">
              <w:rPr>
                <w:sz w:val="18"/>
                <w:szCs w:val="18"/>
              </w:rPr>
              <w:t>:</w:t>
            </w:r>
          </w:p>
          <w:p w14:paraId="402F5FB8" w14:textId="77777777" w:rsidR="007273DF" w:rsidRPr="00BD3574" w:rsidRDefault="007273DF" w:rsidP="0015222C">
            <w:pPr>
              <w:spacing w:after="0" w:line="240" w:lineRule="auto"/>
              <w:rPr>
                <w:sz w:val="18"/>
                <w:szCs w:val="18"/>
              </w:rPr>
            </w:pPr>
            <w:r w:rsidRPr="00BD3574">
              <w:rPr>
                <w:sz w:val="18"/>
                <w:szCs w:val="18"/>
              </w:rPr>
              <w:t>- Complications</w:t>
            </w:r>
          </w:p>
          <w:p w14:paraId="7477DC80" w14:textId="413A6F82" w:rsidR="007273DF" w:rsidRPr="00BD3574" w:rsidRDefault="00E560AC" w:rsidP="0015222C">
            <w:pPr>
              <w:spacing w:after="0" w:line="240" w:lineRule="auto"/>
              <w:rPr>
                <w:sz w:val="18"/>
                <w:szCs w:val="18"/>
              </w:rPr>
            </w:pPr>
            <w:r w:rsidRPr="00BD3574">
              <w:rPr>
                <w:sz w:val="18"/>
                <w:szCs w:val="18"/>
              </w:rPr>
              <w:t>- Adverse events</w:t>
            </w:r>
          </w:p>
          <w:p w14:paraId="3552FF5B" w14:textId="701210E5" w:rsidR="007273DF" w:rsidRPr="00BD3574" w:rsidRDefault="007273DF" w:rsidP="0015222C">
            <w:pPr>
              <w:spacing w:after="0" w:line="240" w:lineRule="auto"/>
              <w:rPr>
                <w:sz w:val="18"/>
                <w:szCs w:val="18"/>
              </w:rPr>
            </w:pPr>
            <w:r w:rsidRPr="00BD3574">
              <w:rPr>
                <w:sz w:val="18"/>
                <w:szCs w:val="18"/>
              </w:rPr>
              <w:t xml:space="preserve">- </w:t>
            </w:r>
            <w:r w:rsidR="00E560AC" w:rsidRPr="00BD3574">
              <w:rPr>
                <w:sz w:val="18"/>
                <w:szCs w:val="18"/>
              </w:rPr>
              <w:t>Infection rates</w:t>
            </w:r>
          </w:p>
          <w:p w14:paraId="4C1B0C6A" w14:textId="42EF8CDB" w:rsidR="007273DF" w:rsidRPr="00BD3574" w:rsidRDefault="00E560AC" w:rsidP="0015222C">
            <w:pPr>
              <w:spacing w:after="0" w:line="240" w:lineRule="auto"/>
              <w:rPr>
                <w:sz w:val="18"/>
                <w:szCs w:val="18"/>
                <w:lang w:val="en-US"/>
              </w:rPr>
            </w:pPr>
            <w:r w:rsidRPr="00BD3574">
              <w:rPr>
                <w:sz w:val="18"/>
                <w:szCs w:val="18"/>
                <w:lang w:val="en-US"/>
              </w:rPr>
              <w:t>- Taste disturbance</w:t>
            </w:r>
          </w:p>
          <w:p w14:paraId="44B82DDA" w14:textId="1E32D7DE" w:rsidR="007273DF" w:rsidRPr="00BD3574" w:rsidRDefault="00E560AC" w:rsidP="0015222C">
            <w:pPr>
              <w:spacing w:after="0" w:line="240" w:lineRule="auto"/>
              <w:rPr>
                <w:sz w:val="18"/>
                <w:szCs w:val="18"/>
                <w:lang w:val="en-US"/>
              </w:rPr>
            </w:pPr>
            <w:r w:rsidRPr="00BD3574">
              <w:rPr>
                <w:sz w:val="18"/>
                <w:szCs w:val="18"/>
                <w:lang w:val="en-US"/>
              </w:rPr>
              <w:t>- Fibrosis</w:t>
            </w:r>
          </w:p>
          <w:p w14:paraId="68C3DAE3" w14:textId="751DC596" w:rsidR="007273DF" w:rsidRPr="00BD3574" w:rsidRDefault="00E560AC" w:rsidP="0015222C">
            <w:pPr>
              <w:spacing w:after="0" w:line="240" w:lineRule="auto"/>
              <w:rPr>
                <w:sz w:val="18"/>
                <w:szCs w:val="18"/>
                <w:lang w:val="en-US"/>
              </w:rPr>
            </w:pPr>
            <w:r w:rsidRPr="00BD3574">
              <w:rPr>
                <w:sz w:val="18"/>
                <w:szCs w:val="18"/>
                <w:lang w:val="en-US"/>
              </w:rPr>
              <w:t>- Aural fullness</w:t>
            </w:r>
          </w:p>
          <w:p w14:paraId="3CB11660" w14:textId="25537946" w:rsidR="007273DF" w:rsidRPr="00BD3574" w:rsidRDefault="00E560AC" w:rsidP="0015222C">
            <w:pPr>
              <w:spacing w:after="0" w:line="240" w:lineRule="auto"/>
              <w:rPr>
                <w:sz w:val="18"/>
                <w:szCs w:val="18"/>
                <w:lang w:val="en-US"/>
              </w:rPr>
            </w:pPr>
            <w:r w:rsidRPr="00BD3574">
              <w:rPr>
                <w:sz w:val="18"/>
                <w:szCs w:val="18"/>
                <w:lang w:val="en-US"/>
              </w:rPr>
              <w:t>- Acoustic trauma</w:t>
            </w:r>
          </w:p>
          <w:p w14:paraId="70B42788" w14:textId="1DD0F675" w:rsidR="007273DF" w:rsidRPr="00BD3574" w:rsidRDefault="00E560AC" w:rsidP="0015222C">
            <w:pPr>
              <w:spacing w:after="0" w:line="240" w:lineRule="auto"/>
              <w:rPr>
                <w:sz w:val="18"/>
                <w:szCs w:val="18"/>
                <w:lang w:val="en-US"/>
              </w:rPr>
            </w:pPr>
            <w:r w:rsidRPr="00BD3574">
              <w:rPr>
                <w:sz w:val="18"/>
                <w:szCs w:val="18"/>
                <w:lang w:val="en-US"/>
              </w:rPr>
              <w:t>- Dizziness</w:t>
            </w:r>
          </w:p>
          <w:p w14:paraId="4A5D7142" w14:textId="2EACB52C" w:rsidR="007273DF" w:rsidRPr="00BD3574" w:rsidRDefault="00E560AC" w:rsidP="0015222C">
            <w:pPr>
              <w:spacing w:after="0" w:line="240" w:lineRule="auto"/>
              <w:rPr>
                <w:sz w:val="18"/>
                <w:szCs w:val="18"/>
                <w:lang w:val="en-US"/>
              </w:rPr>
            </w:pPr>
            <w:r w:rsidRPr="00BD3574">
              <w:rPr>
                <w:sz w:val="18"/>
                <w:szCs w:val="18"/>
                <w:lang w:val="en-US"/>
              </w:rPr>
              <w:t>- Damage to the middle ear</w:t>
            </w:r>
          </w:p>
          <w:p w14:paraId="7DCEDDB2" w14:textId="77777777" w:rsidR="007273DF" w:rsidRPr="00BD3574" w:rsidRDefault="007273DF" w:rsidP="0015222C">
            <w:pPr>
              <w:spacing w:after="0" w:line="240" w:lineRule="auto"/>
              <w:rPr>
                <w:sz w:val="18"/>
                <w:szCs w:val="18"/>
                <w:lang w:val="en-US"/>
              </w:rPr>
            </w:pPr>
            <w:r w:rsidRPr="00BD3574">
              <w:rPr>
                <w:sz w:val="18"/>
                <w:szCs w:val="18"/>
                <w:lang w:val="en-US"/>
              </w:rPr>
              <w:t>- Revision surgery</w:t>
            </w:r>
          </w:p>
          <w:p w14:paraId="041BE503" w14:textId="77777777" w:rsidR="007273DF" w:rsidRPr="00BD3574" w:rsidRDefault="007273DF" w:rsidP="0015222C">
            <w:pPr>
              <w:spacing w:after="0" w:line="240" w:lineRule="auto"/>
              <w:rPr>
                <w:sz w:val="18"/>
                <w:szCs w:val="18"/>
                <w:lang w:val="en-US"/>
              </w:rPr>
            </w:pPr>
            <w:r w:rsidRPr="00BD3574">
              <w:rPr>
                <w:sz w:val="18"/>
                <w:szCs w:val="18"/>
                <w:lang w:val="en-US"/>
              </w:rPr>
              <w:t>- Explant rate</w:t>
            </w:r>
          </w:p>
          <w:p w14:paraId="3D2D5492" w14:textId="01B44E93" w:rsidR="007273DF" w:rsidRPr="00BD3574" w:rsidRDefault="00E560AC" w:rsidP="0015222C">
            <w:pPr>
              <w:spacing w:after="0" w:line="240" w:lineRule="auto"/>
              <w:rPr>
                <w:sz w:val="18"/>
                <w:szCs w:val="18"/>
                <w:lang w:val="en-US"/>
              </w:rPr>
            </w:pPr>
            <w:r w:rsidRPr="00BD3574">
              <w:rPr>
                <w:sz w:val="18"/>
                <w:szCs w:val="18"/>
                <w:lang w:val="en-US"/>
              </w:rPr>
              <w:t>- Device failure</w:t>
            </w:r>
          </w:p>
          <w:p w14:paraId="29F812B7" w14:textId="46C87FCE" w:rsidR="007273DF" w:rsidRPr="00BD3574" w:rsidRDefault="00E560AC" w:rsidP="0015222C">
            <w:pPr>
              <w:spacing w:after="0" w:line="240" w:lineRule="auto"/>
              <w:rPr>
                <w:sz w:val="18"/>
                <w:szCs w:val="18"/>
                <w:lang w:val="en-US"/>
              </w:rPr>
            </w:pPr>
            <w:r w:rsidRPr="00BD3574">
              <w:rPr>
                <w:sz w:val="18"/>
                <w:szCs w:val="18"/>
                <w:lang w:val="en-US"/>
              </w:rPr>
              <w:t>- Mortality</w:t>
            </w:r>
          </w:p>
        </w:tc>
      </w:tr>
      <w:tr w:rsidR="002E71DE" w:rsidRPr="00BD3574" w14:paraId="111F7616" w14:textId="77777777" w:rsidTr="0015222C">
        <w:tc>
          <w:tcPr>
            <w:tcW w:w="9747" w:type="dxa"/>
            <w:gridSpan w:val="4"/>
            <w:tcBorders>
              <w:bottom w:val="single" w:sz="4" w:space="0" w:color="auto"/>
            </w:tcBorders>
          </w:tcPr>
          <w:p w14:paraId="50802FEA" w14:textId="77777777" w:rsidR="002E71DE" w:rsidRDefault="002E71DE" w:rsidP="002E71DE">
            <w:pPr>
              <w:pStyle w:val="Heading3"/>
              <w:rPr>
                <w:lang w:val="en-US"/>
              </w:rPr>
            </w:pPr>
            <w:bookmarkStart w:id="44" w:name="_Toc398117475"/>
            <w:r>
              <w:rPr>
                <w:lang w:val="en-US"/>
              </w:rPr>
              <w:t>Clinical Questions</w:t>
            </w:r>
            <w:bookmarkEnd w:id="44"/>
          </w:p>
          <w:p w14:paraId="34C04919" w14:textId="4FC11CF2" w:rsidR="002E71DE" w:rsidRDefault="002E71DE" w:rsidP="002E71DE">
            <w:pPr>
              <w:spacing w:after="0" w:line="240" w:lineRule="auto"/>
              <w:rPr>
                <w:sz w:val="18"/>
                <w:szCs w:val="18"/>
                <w:u w:val="single"/>
                <w:lang w:val="en-US"/>
              </w:rPr>
            </w:pPr>
          </w:p>
          <w:p w14:paraId="60BAF800" w14:textId="412EB00E" w:rsidR="002E71DE" w:rsidRPr="00BD3574" w:rsidRDefault="002E71DE" w:rsidP="00DD3B64">
            <w:pPr>
              <w:widowControl w:val="0"/>
              <w:autoSpaceDE w:val="0"/>
              <w:autoSpaceDN w:val="0"/>
              <w:adjustRightInd w:val="0"/>
              <w:spacing w:after="0"/>
              <w:ind w:right="-20"/>
              <w:rPr>
                <w:rFonts w:cs="Garamond"/>
                <w:color w:val="000000"/>
              </w:rPr>
            </w:pPr>
            <w:r w:rsidRPr="00BD3574">
              <w:rPr>
                <w:rFonts w:cs="Garamond"/>
                <w:color w:val="000000"/>
              </w:rPr>
              <w:t>1.</w:t>
            </w:r>
            <w:r w:rsidRPr="00BD3574">
              <w:rPr>
                <w:rFonts w:cs="Garamond"/>
                <w:color w:val="000000"/>
                <w:spacing w:val="-2"/>
              </w:rPr>
              <w:t xml:space="preserve"> </w:t>
            </w:r>
            <w:r w:rsidRPr="00BD3574">
              <w:rPr>
                <w:rFonts w:cs="Garamond"/>
                <w:color w:val="000000"/>
              </w:rPr>
              <w:t>In patients</w:t>
            </w:r>
            <w:r w:rsidRPr="00BD3574">
              <w:rPr>
                <w:rFonts w:cs="Garamond"/>
                <w:color w:val="000000"/>
                <w:spacing w:val="-7"/>
              </w:rPr>
              <w:t xml:space="preserve"> </w:t>
            </w:r>
            <w:r w:rsidRPr="00BD3574">
              <w:rPr>
                <w:rFonts w:cs="Garamond"/>
                <w:color w:val="000000"/>
              </w:rPr>
              <w:t>with</w:t>
            </w:r>
            <w:r w:rsidRPr="00BD3574">
              <w:rPr>
                <w:rFonts w:cs="Garamond"/>
                <w:color w:val="000000"/>
                <w:spacing w:val="-4"/>
              </w:rPr>
              <w:t xml:space="preserve"> outer ear pathology the prevents use of a conventional hearing aid, who have mild, </w:t>
            </w:r>
            <w:r w:rsidRPr="00BD3574">
              <w:rPr>
                <w:rFonts w:cs="Garamond"/>
                <w:color w:val="000000"/>
              </w:rPr>
              <w:t>moderate</w:t>
            </w:r>
            <w:r w:rsidRPr="00BD3574">
              <w:rPr>
                <w:rFonts w:cs="Garamond"/>
                <w:color w:val="000000"/>
                <w:spacing w:val="-9"/>
              </w:rPr>
              <w:t xml:space="preserve"> or severe </w:t>
            </w:r>
            <w:r w:rsidRPr="00BD3574">
              <w:rPr>
                <w:rFonts w:cs="Garamond"/>
                <w:color w:val="000000"/>
                <w:spacing w:val="1"/>
              </w:rPr>
              <w:t>S</w:t>
            </w:r>
            <w:r w:rsidRPr="00BD3574">
              <w:rPr>
                <w:rFonts w:cs="Garamond"/>
                <w:color w:val="000000"/>
              </w:rPr>
              <w:t>NHL</w:t>
            </w:r>
            <w:r w:rsidRPr="00BD3574">
              <w:rPr>
                <w:rFonts w:cs="Garamond"/>
                <w:color w:val="000000"/>
                <w:spacing w:val="-2"/>
              </w:rPr>
              <w:t xml:space="preserve"> that is stable, bilateral and symmetrical and who meet al</w:t>
            </w:r>
            <w:r w:rsidR="00856262">
              <w:rPr>
                <w:rFonts w:cs="Garamond"/>
                <w:color w:val="000000"/>
                <w:spacing w:val="-2"/>
              </w:rPr>
              <w:t xml:space="preserve">l other criteria set out in Table </w:t>
            </w:r>
            <w:r w:rsidR="00E52B6E">
              <w:rPr>
                <w:rFonts w:cs="Garamond"/>
                <w:color w:val="000000"/>
                <w:spacing w:val="-2"/>
              </w:rPr>
              <w:t>10</w:t>
            </w:r>
            <w:r w:rsidRPr="00BD3574">
              <w:rPr>
                <w:rFonts w:cs="Garamond"/>
                <w:color w:val="000000"/>
                <w:spacing w:val="-2"/>
              </w:rPr>
              <w:t xml:space="preserve">, </w:t>
            </w:r>
            <w:r w:rsidRPr="00BD3574">
              <w:rPr>
                <w:rFonts w:cs="Garamond"/>
                <w:color w:val="000000"/>
              </w:rPr>
              <w:t>is</w:t>
            </w:r>
            <w:r w:rsidRPr="00BD3574">
              <w:rPr>
                <w:rFonts w:cs="Garamond"/>
                <w:color w:val="000000"/>
                <w:spacing w:val="-1"/>
              </w:rPr>
              <w:t xml:space="preserve"> </w:t>
            </w:r>
            <w:r w:rsidRPr="00BD3574">
              <w:rPr>
                <w:rFonts w:cs="Garamond"/>
                <w:color w:val="000000"/>
              </w:rPr>
              <w:t>the</w:t>
            </w:r>
            <w:r w:rsidRPr="00BD3574">
              <w:rPr>
                <w:rFonts w:cs="Garamond"/>
                <w:color w:val="000000"/>
                <w:spacing w:val="-3"/>
              </w:rPr>
              <w:t xml:space="preserve"> </w:t>
            </w:r>
            <w:r w:rsidRPr="00BD3574">
              <w:rPr>
                <w:rFonts w:cs="Garamond"/>
                <w:color w:val="000000"/>
              </w:rPr>
              <w:t xml:space="preserve">MEI </w:t>
            </w:r>
            <w:r w:rsidRPr="00BD3574">
              <w:rPr>
                <w:rFonts w:cs="Garamond"/>
                <w:b/>
              </w:rPr>
              <w:t>more effective</w:t>
            </w:r>
            <w:r w:rsidRPr="00BD3574">
              <w:rPr>
                <w:rFonts w:cs="Garamond"/>
                <w:spacing w:val="-7"/>
              </w:rPr>
              <w:t xml:space="preserve"> </w:t>
            </w:r>
            <w:r w:rsidRPr="00BD3574">
              <w:rPr>
                <w:rFonts w:cs="Garamond"/>
                <w:color w:val="000000"/>
              </w:rPr>
              <w:t>compared to no treatment?</w:t>
            </w:r>
          </w:p>
          <w:p w14:paraId="7FC90996" w14:textId="77777777" w:rsidR="002E71DE" w:rsidRPr="00BD3574" w:rsidRDefault="002E71DE" w:rsidP="00DD3B64">
            <w:pPr>
              <w:widowControl w:val="0"/>
              <w:autoSpaceDE w:val="0"/>
              <w:autoSpaceDN w:val="0"/>
              <w:adjustRightInd w:val="0"/>
              <w:spacing w:after="0"/>
              <w:rPr>
                <w:rFonts w:cs="Garamond"/>
                <w:color w:val="000000"/>
              </w:rPr>
            </w:pPr>
          </w:p>
          <w:p w14:paraId="75DBECFC" w14:textId="606078B0" w:rsidR="002E71DE" w:rsidRPr="00DD3B64" w:rsidRDefault="002E71DE" w:rsidP="00E52B6E">
            <w:pPr>
              <w:widowControl w:val="0"/>
              <w:autoSpaceDE w:val="0"/>
              <w:autoSpaceDN w:val="0"/>
              <w:adjustRightInd w:val="0"/>
              <w:spacing w:after="0"/>
              <w:ind w:right="-20"/>
              <w:rPr>
                <w:rFonts w:cs="Garamond"/>
                <w:color w:val="000000"/>
              </w:rPr>
            </w:pPr>
            <w:r w:rsidRPr="00BD3574">
              <w:rPr>
                <w:rFonts w:cs="Garamond"/>
                <w:color w:val="000000"/>
              </w:rPr>
              <w:t>2.</w:t>
            </w:r>
            <w:r w:rsidRPr="00BD3574">
              <w:rPr>
                <w:rFonts w:cs="Garamond"/>
                <w:color w:val="000000"/>
                <w:spacing w:val="-2"/>
              </w:rPr>
              <w:t xml:space="preserve"> </w:t>
            </w:r>
            <w:r w:rsidRPr="00BD3574">
              <w:rPr>
                <w:rFonts w:cs="Garamond"/>
                <w:color w:val="000000"/>
              </w:rPr>
              <w:t>In patients</w:t>
            </w:r>
            <w:r w:rsidRPr="00BD3574">
              <w:rPr>
                <w:rFonts w:cs="Garamond"/>
                <w:color w:val="000000"/>
                <w:spacing w:val="-7"/>
              </w:rPr>
              <w:t xml:space="preserve"> </w:t>
            </w:r>
            <w:r w:rsidRPr="00BD3574">
              <w:rPr>
                <w:rFonts w:cs="Garamond"/>
                <w:color w:val="000000"/>
              </w:rPr>
              <w:t>with</w:t>
            </w:r>
            <w:r w:rsidRPr="00BD3574">
              <w:rPr>
                <w:rFonts w:cs="Garamond"/>
                <w:color w:val="000000"/>
                <w:spacing w:val="-4"/>
              </w:rPr>
              <w:t xml:space="preserve"> outer ear pathology the prevents use of a conventional hearing aid, who have mild, </w:t>
            </w:r>
            <w:r w:rsidRPr="00BD3574">
              <w:rPr>
                <w:rFonts w:cs="Garamond"/>
                <w:color w:val="000000"/>
              </w:rPr>
              <w:t>moderate</w:t>
            </w:r>
            <w:r w:rsidRPr="00BD3574">
              <w:rPr>
                <w:rFonts w:cs="Garamond"/>
                <w:color w:val="000000"/>
                <w:spacing w:val="-9"/>
              </w:rPr>
              <w:t xml:space="preserve"> or severe </w:t>
            </w:r>
            <w:r w:rsidRPr="00BD3574">
              <w:rPr>
                <w:rFonts w:cs="Garamond"/>
                <w:color w:val="000000"/>
                <w:spacing w:val="1"/>
              </w:rPr>
              <w:t>S</w:t>
            </w:r>
            <w:r w:rsidRPr="00BD3574">
              <w:rPr>
                <w:rFonts w:cs="Garamond"/>
                <w:color w:val="000000"/>
              </w:rPr>
              <w:t>NHL</w:t>
            </w:r>
            <w:r w:rsidRPr="00BD3574">
              <w:rPr>
                <w:rFonts w:cs="Garamond"/>
                <w:color w:val="000000"/>
                <w:spacing w:val="-2"/>
              </w:rPr>
              <w:t xml:space="preserve"> that is stable, bilateral and symmetrical and who meet all other criteria set out in </w:t>
            </w:r>
            <w:r w:rsidR="00856262">
              <w:rPr>
                <w:rFonts w:cs="Garamond"/>
                <w:color w:val="000000"/>
                <w:spacing w:val="-2"/>
              </w:rPr>
              <w:t xml:space="preserve">Table </w:t>
            </w:r>
            <w:r w:rsidR="00E52B6E">
              <w:rPr>
                <w:rFonts w:cs="Garamond"/>
                <w:color w:val="000000"/>
                <w:spacing w:val="-2"/>
              </w:rPr>
              <w:t>10</w:t>
            </w:r>
            <w:r w:rsidRPr="00BD3574">
              <w:rPr>
                <w:rFonts w:cs="Garamond"/>
                <w:color w:val="000000"/>
                <w:spacing w:val="-2"/>
              </w:rPr>
              <w:t xml:space="preserve">, is the middle ear implant </w:t>
            </w:r>
            <w:r w:rsidR="00FF0D33">
              <w:rPr>
                <w:rFonts w:cs="Garamond"/>
                <w:b/>
                <w:color w:val="000000"/>
                <w:spacing w:val="-2"/>
              </w:rPr>
              <w:t>as safe as other comparable procedures</w:t>
            </w:r>
            <w:r w:rsidRPr="00BD3574">
              <w:rPr>
                <w:rFonts w:cs="Garamond"/>
                <w:color w:val="000000"/>
                <w:spacing w:val="-2"/>
              </w:rPr>
              <w:t>?</w:t>
            </w:r>
          </w:p>
        </w:tc>
      </w:tr>
    </w:tbl>
    <w:p w14:paraId="77A364A2" w14:textId="60401FF3" w:rsidR="00A62862" w:rsidRDefault="00A62862" w:rsidP="005503A3">
      <w:pPr>
        <w:pStyle w:val="Heading2"/>
      </w:pPr>
    </w:p>
    <w:p w14:paraId="187412CD" w14:textId="77777777" w:rsidR="000070F3" w:rsidRDefault="000070F3" w:rsidP="000B787D">
      <w:pPr>
        <w:pStyle w:val="Heading1"/>
        <w:sectPr w:rsidR="000070F3" w:rsidSect="0026148B">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pPr>
    </w:p>
    <w:p w14:paraId="7DE5B09A" w14:textId="2D353E26" w:rsidR="000070F3" w:rsidRDefault="000070F3" w:rsidP="00426FE2">
      <w:pPr>
        <w:pStyle w:val="Caption"/>
      </w:pPr>
      <w:bookmarkStart w:id="45" w:name="_Toc398117476"/>
      <w:r>
        <w:lastRenderedPageBreak/>
        <w:t xml:space="preserve">Attachment </w:t>
      </w:r>
      <w:proofErr w:type="gramStart"/>
      <w:r>
        <w:t>A</w:t>
      </w:r>
      <w:bookmarkEnd w:id="45"/>
      <w:proofErr w:type="gramEnd"/>
      <w:r w:rsidR="00426FE2">
        <w:t xml:space="preserve"> MBS services available for each type of hearing loss</w:t>
      </w:r>
    </w:p>
    <w:tbl>
      <w:tblPr>
        <w:tblStyle w:val="TableGrid"/>
        <w:tblW w:w="15309" w:type="dxa"/>
        <w:tblInd w:w="-459" w:type="dxa"/>
        <w:tblBorders>
          <w:insideH w:val="single" w:sz="4" w:space="0" w:color="auto"/>
        </w:tblBorders>
        <w:tblLook w:val="04A0" w:firstRow="1" w:lastRow="0" w:firstColumn="1" w:lastColumn="0" w:noHBand="0" w:noVBand="1"/>
        <w:tblCaption w:val="Attachment A: Medical Benefits Schedule services available for each type of hearing loss"/>
      </w:tblPr>
      <w:tblGrid>
        <w:gridCol w:w="1011"/>
        <w:gridCol w:w="3680"/>
        <w:gridCol w:w="4530"/>
        <w:gridCol w:w="2973"/>
        <w:gridCol w:w="3115"/>
      </w:tblGrid>
      <w:tr w:rsidR="00772C78" w:rsidRPr="00772C78" w14:paraId="609B099F" w14:textId="77777777" w:rsidTr="00426FE2">
        <w:trPr>
          <w:tblHeader/>
        </w:trPr>
        <w:tc>
          <w:tcPr>
            <w:tcW w:w="1011" w:type="dxa"/>
            <w:vAlign w:val="center"/>
          </w:tcPr>
          <w:p w14:paraId="2864D52F" w14:textId="73EB2D01" w:rsidR="00772C78" w:rsidRPr="00772C78" w:rsidRDefault="00F50823" w:rsidP="00F50823">
            <w:pPr>
              <w:spacing w:after="0"/>
              <w:jc w:val="left"/>
              <w:rPr>
                <w:rFonts w:asciiTheme="minorHAnsi" w:hAnsiTheme="minorHAnsi"/>
                <w:b/>
                <w:sz w:val="18"/>
                <w:szCs w:val="18"/>
              </w:rPr>
            </w:pPr>
            <w:r>
              <w:rPr>
                <w:rFonts w:asciiTheme="minorHAnsi" w:hAnsiTheme="minorHAnsi"/>
                <w:b/>
                <w:sz w:val="18"/>
                <w:szCs w:val="18"/>
              </w:rPr>
              <w:t>MBS i</w:t>
            </w:r>
            <w:r w:rsidR="00772C78" w:rsidRPr="00F50823">
              <w:rPr>
                <w:rFonts w:asciiTheme="minorHAnsi" w:hAnsiTheme="minorHAnsi"/>
                <w:b/>
                <w:sz w:val="16"/>
                <w:szCs w:val="16"/>
              </w:rPr>
              <w:t>tem</w:t>
            </w:r>
          </w:p>
        </w:tc>
        <w:tc>
          <w:tcPr>
            <w:tcW w:w="3680" w:type="dxa"/>
            <w:vAlign w:val="center"/>
          </w:tcPr>
          <w:p w14:paraId="3F532FF6" w14:textId="77777777" w:rsidR="00772C78" w:rsidRPr="00772C78" w:rsidRDefault="00772C78" w:rsidP="00F50823">
            <w:pPr>
              <w:spacing w:after="0"/>
              <w:jc w:val="left"/>
              <w:rPr>
                <w:rFonts w:asciiTheme="minorHAnsi" w:hAnsiTheme="minorHAnsi"/>
                <w:b/>
                <w:sz w:val="18"/>
                <w:szCs w:val="18"/>
              </w:rPr>
            </w:pPr>
            <w:r w:rsidRPr="00772C78">
              <w:rPr>
                <w:rFonts w:asciiTheme="minorHAnsi" w:hAnsiTheme="minorHAnsi"/>
                <w:b/>
                <w:sz w:val="18"/>
                <w:szCs w:val="18"/>
              </w:rPr>
              <w:t>Descriptor</w:t>
            </w:r>
          </w:p>
        </w:tc>
        <w:tc>
          <w:tcPr>
            <w:tcW w:w="4530" w:type="dxa"/>
            <w:vAlign w:val="center"/>
          </w:tcPr>
          <w:p w14:paraId="7563B992" w14:textId="77777777" w:rsidR="00772C78" w:rsidRPr="00772C78" w:rsidRDefault="00772C78" w:rsidP="00F50823">
            <w:pPr>
              <w:spacing w:after="0"/>
              <w:jc w:val="left"/>
              <w:rPr>
                <w:rFonts w:asciiTheme="minorHAnsi" w:hAnsiTheme="minorHAnsi"/>
                <w:b/>
                <w:sz w:val="18"/>
                <w:szCs w:val="18"/>
              </w:rPr>
            </w:pPr>
            <w:r w:rsidRPr="00772C78">
              <w:rPr>
                <w:rFonts w:asciiTheme="minorHAnsi" w:hAnsiTheme="minorHAnsi"/>
                <w:b/>
                <w:sz w:val="18"/>
                <w:szCs w:val="18"/>
              </w:rPr>
              <w:t>Medical Service</w:t>
            </w:r>
          </w:p>
        </w:tc>
        <w:tc>
          <w:tcPr>
            <w:tcW w:w="2973" w:type="dxa"/>
            <w:vAlign w:val="center"/>
          </w:tcPr>
          <w:p w14:paraId="0DD301A4" w14:textId="77777777" w:rsidR="00772C78" w:rsidRPr="00772C78" w:rsidRDefault="00772C78" w:rsidP="00F50823">
            <w:pPr>
              <w:spacing w:after="0"/>
              <w:jc w:val="left"/>
              <w:rPr>
                <w:rFonts w:asciiTheme="minorHAnsi" w:hAnsiTheme="minorHAnsi"/>
                <w:b/>
                <w:sz w:val="18"/>
                <w:szCs w:val="18"/>
              </w:rPr>
            </w:pPr>
            <w:r w:rsidRPr="00772C78">
              <w:rPr>
                <w:rFonts w:asciiTheme="minorHAnsi" w:hAnsiTheme="minorHAnsi"/>
                <w:b/>
                <w:sz w:val="18"/>
                <w:szCs w:val="18"/>
              </w:rPr>
              <w:t>Hearing loss type</w:t>
            </w:r>
          </w:p>
        </w:tc>
        <w:tc>
          <w:tcPr>
            <w:tcW w:w="3115" w:type="dxa"/>
            <w:vAlign w:val="center"/>
          </w:tcPr>
          <w:p w14:paraId="72F29DC2" w14:textId="77777777" w:rsidR="00772C78" w:rsidRPr="00772C78" w:rsidRDefault="00772C78" w:rsidP="00F50823">
            <w:pPr>
              <w:spacing w:after="0"/>
              <w:jc w:val="left"/>
              <w:rPr>
                <w:rFonts w:asciiTheme="minorHAnsi" w:hAnsiTheme="minorHAnsi"/>
                <w:b/>
                <w:sz w:val="18"/>
                <w:szCs w:val="18"/>
              </w:rPr>
            </w:pPr>
            <w:r w:rsidRPr="00772C78">
              <w:rPr>
                <w:rFonts w:asciiTheme="minorHAnsi" w:hAnsiTheme="minorHAnsi"/>
                <w:b/>
                <w:sz w:val="18"/>
                <w:szCs w:val="18"/>
              </w:rPr>
              <w:t>Hearing loss cause</w:t>
            </w:r>
          </w:p>
        </w:tc>
      </w:tr>
      <w:tr w:rsidR="00772C78" w:rsidRPr="00772C78" w14:paraId="4B6626B7" w14:textId="77777777" w:rsidTr="00426FE2">
        <w:tc>
          <w:tcPr>
            <w:tcW w:w="1011" w:type="dxa"/>
            <w:vAlign w:val="center"/>
          </w:tcPr>
          <w:p w14:paraId="36CCF333" w14:textId="77777777" w:rsidR="00772C78" w:rsidRPr="00772C78" w:rsidRDefault="00772C78" w:rsidP="00772C78">
            <w:pPr>
              <w:jc w:val="left"/>
              <w:rPr>
                <w:rFonts w:asciiTheme="minorHAnsi" w:hAnsiTheme="minorHAnsi"/>
                <w:b/>
                <w:sz w:val="18"/>
                <w:szCs w:val="18"/>
              </w:rPr>
            </w:pPr>
            <w:r w:rsidRPr="00772C78">
              <w:rPr>
                <w:rFonts w:asciiTheme="minorHAnsi" w:hAnsiTheme="minorHAnsi"/>
                <w:b/>
                <w:sz w:val="18"/>
                <w:szCs w:val="18"/>
              </w:rPr>
              <w:t>41527</w:t>
            </w:r>
          </w:p>
        </w:tc>
        <w:tc>
          <w:tcPr>
            <w:tcW w:w="3680" w:type="dxa"/>
            <w:vAlign w:val="center"/>
          </w:tcPr>
          <w:p w14:paraId="6F9ACE94" w14:textId="77777777" w:rsidR="00772C78" w:rsidRPr="00772C78" w:rsidRDefault="00772C78" w:rsidP="00772C78">
            <w:pPr>
              <w:jc w:val="left"/>
              <w:rPr>
                <w:rFonts w:asciiTheme="minorHAnsi" w:hAnsiTheme="minorHAnsi"/>
                <w:sz w:val="18"/>
                <w:szCs w:val="18"/>
              </w:rPr>
            </w:pPr>
            <w:proofErr w:type="spellStart"/>
            <w:r w:rsidRPr="00772C78">
              <w:rPr>
                <w:rFonts w:asciiTheme="minorHAnsi" w:hAnsiTheme="minorHAnsi"/>
                <w:sz w:val="18"/>
                <w:szCs w:val="18"/>
              </w:rPr>
              <w:t>Myringoplasty</w:t>
            </w:r>
            <w:proofErr w:type="spellEnd"/>
            <w:r w:rsidRPr="00772C78">
              <w:rPr>
                <w:rFonts w:asciiTheme="minorHAnsi" w:hAnsiTheme="minorHAnsi"/>
                <w:sz w:val="18"/>
                <w:szCs w:val="18"/>
              </w:rPr>
              <w:t>, trans-canal approach (Rosen incision)</w:t>
            </w:r>
          </w:p>
        </w:tc>
        <w:tc>
          <w:tcPr>
            <w:tcW w:w="4530" w:type="dxa"/>
            <w:vAlign w:val="center"/>
          </w:tcPr>
          <w:p w14:paraId="20F408EA" w14:textId="655701A2" w:rsidR="00772C78" w:rsidRPr="00772C78" w:rsidRDefault="00772C78" w:rsidP="00C01B89">
            <w:pPr>
              <w:widowControl w:val="0"/>
              <w:autoSpaceDE w:val="0"/>
              <w:autoSpaceDN w:val="0"/>
              <w:adjustRightInd w:val="0"/>
              <w:spacing w:after="0"/>
              <w:ind w:right="451"/>
              <w:jc w:val="left"/>
              <w:rPr>
                <w:rFonts w:asciiTheme="minorHAnsi" w:hAnsiTheme="minorHAnsi"/>
                <w:sz w:val="18"/>
                <w:szCs w:val="18"/>
              </w:rPr>
            </w:pPr>
            <w:r w:rsidRPr="00772C78">
              <w:rPr>
                <w:rFonts w:asciiTheme="minorHAnsi" w:hAnsiTheme="minorHAnsi"/>
                <w:color w:val="000000"/>
                <w:sz w:val="18"/>
                <w:szCs w:val="18"/>
              </w:rPr>
              <w:t xml:space="preserve">Procedure </w:t>
            </w:r>
            <w:r w:rsidR="001C2937">
              <w:rPr>
                <w:rFonts w:asciiTheme="minorHAnsi" w:hAnsiTheme="minorHAnsi"/>
                <w:color w:val="000000"/>
                <w:sz w:val="18"/>
                <w:szCs w:val="18"/>
              </w:rPr>
              <w:t>using</w:t>
            </w:r>
            <w:r w:rsidR="001C2937">
              <w:rPr>
                <w:rFonts w:asciiTheme="minorHAnsi" w:hAnsiTheme="minorHAnsi"/>
                <w:color w:val="000000"/>
                <w:spacing w:val="-10"/>
                <w:sz w:val="18"/>
                <w:szCs w:val="18"/>
              </w:rPr>
              <w:t xml:space="preserve"> a skin graft to repair a perforated </w:t>
            </w:r>
            <w:r w:rsidR="00C01B89">
              <w:rPr>
                <w:rFonts w:asciiTheme="minorHAnsi" w:hAnsiTheme="minorHAnsi"/>
                <w:color w:val="000000"/>
                <w:spacing w:val="-10"/>
                <w:sz w:val="18"/>
                <w:szCs w:val="18"/>
              </w:rPr>
              <w:t>in tympanic membrane (</w:t>
            </w:r>
            <w:r w:rsidR="001C2937">
              <w:rPr>
                <w:rFonts w:asciiTheme="minorHAnsi" w:hAnsiTheme="minorHAnsi"/>
                <w:color w:val="000000"/>
                <w:spacing w:val="-10"/>
                <w:sz w:val="18"/>
                <w:szCs w:val="18"/>
              </w:rPr>
              <w:t>eardrum</w:t>
            </w:r>
            <w:r w:rsidR="00C01B89">
              <w:rPr>
                <w:rFonts w:asciiTheme="minorHAnsi" w:hAnsiTheme="minorHAnsi"/>
                <w:color w:val="000000"/>
                <w:spacing w:val="-10"/>
                <w:sz w:val="18"/>
                <w:szCs w:val="18"/>
              </w:rPr>
              <w:t>)</w:t>
            </w:r>
            <w:r w:rsidR="001C2937">
              <w:rPr>
                <w:rFonts w:asciiTheme="minorHAnsi" w:hAnsiTheme="minorHAnsi"/>
                <w:color w:val="000000"/>
                <w:spacing w:val="-10"/>
                <w:sz w:val="18"/>
                <w:szCs w:val="18"/>
              </w:rPr>
              <w:t>.</w:t>
            </w:r>
            <w:r w:rsidR="00C01B89">
              <w:rPr>
                <w:rFonts w:asciiTheme="minorHAnsi" w:hAnsiTheme="minorHAnsi"/>
                <w:color w:val="000000"/>
                <w:spacing w:val="-10"/>
                <w:sz w:val="18"/>
                <w:szCs w:val="18"/>
              </w:rPr>
              <w:t xml:space="preserve"> May include </w:t>
            </w:r>
            <w:r w:rsidRPr="00772C78">
              <w:rPr>
                <w:rFonts w:asciiTheme="minorHAnsi" w:hAnsiTheme="minorHAnsi"/>
                <w:color w:val="000000"/>
                <w:sz w:val="18"/>
                <w:szCs w:val="18"/>
              </w:rPr>
              <w:t>drain fluid</w:t>
            </w:r>
            <w:r w:rsidRPr="00772C78">
              <w:rPr>
                <w:rFonts w:asciiTheme="minorHAnsi" w:hAnsiTheme="minorHAnsi"/>
                <w:color w:val="000000"/>
                <w:spacing w:val="-4"/>
                <w:sz w:val="18"/>
                <w:szCs w:val="18"/>
              </w:rPr>
              <w:t xml:space="preserve"> </w:t>
            </w:r>
            <w:r w:rsidRPr="00772C78">
              <w:rPr>
                <w:rFonts w:asciiTheme="minorHAnsi" w:hAnsiTheme="minorHAnsi"/>
                <w:color w:val="000000"/>
                <w:sz w:val="18"/>
                <w:szCs w:val="18"/>
              </w:rPr>
              <w:t>from</w:t>
            </w:r>
            <w:r w:rsidRPr="00772C78">
              <w:rPr>
                <w:rFonts w:asciiTheme="minorHAnsi" w:hAnsiTheme="minorHAnsi"/>
                <w:color w:val="000000"/>
                <w:spacing w:val="-3"/>
                <w:sz w:val="18"/>
                <w:szCs w:val="18"/>
              </w:rPr>
              <w:t xml:space="preserve"> </w:t>
            </w:r>
            <w:r w:rsidRPr="00772C78">
              <w:rPr>
                <w:rFonts w:asciiTheme="minorHAnsi" w:hAnsiTheme="minorHAnsi"/>
                <w:color w:val="000000"/>
                <w:sz w:val="18"/>
                <w:szCs w:val="18"/>
              </w:rPr>
              <w:t>middle</w:t>
            </w:r>
            <w:r w:rsidRPr="00772C78">
              <w:rPr>
                <w:rFonts w:asciiTheme="minorHAnsi" w:hAnsiTheme="minorHAnsi"/>
                <w:color w:val="000000"/>
                <w:spacing w:val="-6"/>
                <w:sz w:val="18"/>
                <w:szCs w:val="18"/>
              </w:rPr>
              <w:t xml:space="preserve"> </w:t>
            </w:r>
            <w:r w:rsidRPr="00772C78">
              <w:rPr>
                <w:rFonts w:asciiTheme="minorHAnsi" w:hAnsiTheme="minorHAnsi"/>
                <w:color w:val="000000"/>
                <w:sz w:val="18"/>
                <w:szCs w:val="18"/>
              </w:rPr>
              <w:t>ear</w:t>
            </w:r>
            <w:r w:rsidR="00C01B89">
              <w:rPr>
                <w:rFonts w:asciiTheme="minorHAnsi" w:hAnsiTheme="minorHAnsi"/>
                <w:color w:val="000000"/>
                <w:sz w:val="18"/>
                <w:szCs w:val="18"/>
              </w:rPr>
              <w:t xml:space="preserve"> and insertion of </w:t>
            </w:r>
            <w:proofErr w:type="spellStart"/>
            <w:r w:rsidRPr="00772C78">
              <w:rPr>
                <w:rFonts w:asciiTheme="minorHAnsi" w:hAnsiTheme="minorHAnsi"/>
                <w:color w:val="000000"/>
                <w:sz w:val="18"/>
                <w:szCs w:val="18"/>
              </w:rPr>
              <w:t>typanostomy</w:t>
            </w:r>
            <w:proofErr w:type="spellEnd"/>
            <w:r w:rsidRPr="00772C78">
              <w:rPr>
                <w:rFonts w:asciiTheme="minorHAnsi" w:hAnsiTheme="minorHAnsi"/>
                <w:color w:val="000000"/>
                <w:sz w:val="18"/>
                <w:szCs w:val="18"/>
              </w:rPr>
              <w:t xml:space="preserve"> tube.</w:t>
            </w:r>
            <w:r w:rsidRPr="00772C78">
              <w:rPr>
                <w:rFonts w:asciiTheme="minorHAnsi" w:hAnsiTheme="minorHAnsi"/>
                <w:color w:val="000000"/>
                <w:spacing w:val="-8"/>
                <w:sz w:val="18"/>
                <w:szCs w:val="18"/>
              </w:rPr>
              <w:t xml:space="preserve"> </w:t>
            </w:r>
          </w:p>
        </w:tc>
        <w:tc>
          <w:tcPr>
            <w:tcW w:w="2973" w:type="dxa"/>
            <w:vAlign w:val="center"/>
          </w:tcPr>
          <w:p w14:paraId="4D06CA4E" w14:textId="77777777" w:rsidR="00772C78" w:rsidRPr="00772C78" w:rsidRDefault="00772C78" w:rsidP="00772C78">
            <w:pPr>
              <w:jc w:val="left"/>
              <w:rPr>
                <w:rFonts w:asciiTheme="minorHAnsi" w:hAnsiTheme="minorHAnsi"/>
                <w:sz w:val="18"/>
                <w:szCs w:val="18"/>
              </w:rPr>
            </w:pPr>
            <w:r w:rsidRPr="00772C78">
              <w:rPr>
                <w:rFonts w:asciiTheme="minorHAnsi" w:hAnsiTheme="minorHAnsi"/>
                <w:sz w:val="18"/>
                <w:szCs w:val="18"/>
              </w:rPr>
              <w:t xml:space="preserve">CHL </w:t>
            </w:r>
          </w:p>
        </w:tc>
        <w:tc>
          <w:tcPr>
            <w:tcW w:w="3115" w:type="dxa"/>
            <w:vAlign w:val="center"/>
          </w:tcPr>
          <w:p w14:paraId="188BEF40" w14:textId="02D94F0B" w:rsidR="00772C78" w:rsidRPr="00772C78" w:rsidRDefault="00342CEC" w:rsidP="00772C78">
            <w:pPr>
              <w:spacing w:after="0"/>
              <w:jc w:val="left"/>
              <w:rPr>
                <w:rFonts w:asciiTheme="minorHAnsi" w:hAnsiTheme="minorHAnsi"/>
                <w:sz w:val="18"/>
                <w:szCs w:val="18"/>
              </w:rPr>
            </w:pPr>
            <w:r>
              <w:rPr>
                <w:rFonts w:asciiTheme="minorHAnsi" w:hAnsiTheme="minorHAnsi"/>
                <w:color w:val="000000"/>
                <w:sz w:val="18"/>
                <w:szCs w:val="18"/>
              </w:rPr>
              <w:t>S</w:t>
            </w:r>
            <w:r w:rsidRPr="00772C78">
              <w:rPr>
                <w:rFonts w:asciiTheme="minorHAnsi" w:hAnsiTheme="minorHAnsi"/>
                <w:color w:val="000000"/>
                <w:sz w:val="18"/>
                <w:szCs w:val="18"/>
              </w:rPr>
              <w:t>evere</w:t>
            </w:r>
            <w:r w:rsidRPr="00772C78">
              <w:rPr>
                <w:rFonts w:asciiTheme="minorHAnsi" w:hAnsiTheme="minorHAnsi"/>
                <w:color w:val="000000"/>
                <w:spacing w:val="-6"/>
                <w:sz w:val="18"/>
                <w:szCs w:val="18"/>
              </w:rPr>
              <w:t xml:space="preserve"> </w:t>
            </w:r>
            <w:r w:rsidRPr="00772C78">
              <w:rPr>
                <w:rFonts w:asciiTheme="minorHAnsi" w:hAnsiTheme="minorHAnsi"/>
                <w:color w:val="000000"/>
                <w:sz w:val="18"/>
                <w:szCs w:val="18"/>
              </w:rPr>
              <w:t>ear infection</w:t>
            </w:r>
            <w:r w:rsidRPr="00772C78">
              <w:rPr>
                <w:rFonts w:asciiTheme="minorHAnsi" w:hAnsiTheme="minorHAnsi"/>
                <w:color w:val="000000"/>
                <w:spacing w:val="-8"/>
                <w:sz w:val="18"/>
                <w:szCs w:val="18"/>
              </w:rPr>
              <w:t xml:space="preserve"> </w:t>
            </w:r>
            <w:r w:rsidRPr="00772C78">
              <w:rPr>
                <w:rFonts w:asciiTheme="minorHAnsi" w:hAnsiTheme="minorHAnsi"/>
                <w:color w:val="000000"/>
                <w:sz w:val="18"/>
                <w:szCs w:val="18"/>
              </w:rPr>
              <w:t>or otitis</w:t>
            </w:r>
            <w:r w:rsidRPr="00772C78">
              <w:rPr>
                <w:rFonts w:asciiTheme="minorHAnsi" w:hAnsiTheme="minorHAnsi"/>
                <w:color w:val="000000"/>
                <w:spacing w:val="-5"/>
                <w:sz w:val="18"/>
                <w:szCs w:val="18"/>
              </w:rPr>
              <w:t xml:space="preserve"> </w:t>
            </w:r>
            <w:r w:rsidRPr="00772C78">
              <w:rPr>
                <w:rFonts w:asciiTheme="minorHAnsi" w:hAnsiTheme="minorHAnsi"/>
                <w:color w:val="000000"/>
                <w:sz w:val="18"/>
                <w:szCs w:val="18"/>
              </w:rPr>
              <w:t>media</w:t>
            </w:r>
            <w:r w:rsidRPr="00772C78">
              <w:rPr>
                <w:rFonts w:asciiTheme="minorHAnsi" w:hAnsiTheme="minorHAnsi"/>
                <w:sz w:val="18"/>
                <w:szCs w:val="18"/>
              </w:rPr>
              <w:t xml:space="preserve"> </w:t>
            </w:r>
            <w:r w:rsidR="00772C78" w:rsidRPr="00772C78">
              <w:rPr>
                <w:rFonts w:asciiTheme="minorHAnsi" w:hAnsiTheme="minorHAnsi"/>
                <w:sz w:val="18"/>
                <w:szCs w:val="18"/>
              </w:rPr>
              <w:t>Perforation of tympanic membrane and intermittent discharge.</w:t>
            </w:r>
          </w:p>
        </w:tc>
      </w:tr>
      <w:tr w:rsidR="00772C78" w:rsidRPr="00772C78" w14:paraId="343EC2DD" w14:textId="77777777" w:rsidTr="00426FE2">
        <w:tc>
          <w:tcPr>
            <w:tcW w:w="1011" w:type="dxa"/>
            <w:vAlign w:val="center"/>
          </w:tcPr>
          <w:p w14:paraId="28E82ABA" w14:textId="77777777" w:rsidR="00772C78" w:rsidRPr="00772C78" w:rsidRDefault="00772C78" w:rsidP="00F50823">
            <w:pPr>
              <w:spacing w:after="0"/>
              <w:jc w:val="left"/>
              <w:rPr>
                <w:rFonts w:asciiTheme="minorHAnsi" w:hAnsiTheme="minorHAnsi"/>
                <w:b/>
                <w:sz w:val="18"/>
                <w:szCs w:val="18"/>
              </w:rPr>
            </w:pPr>
            <w:r w:rsidRPr="00772C78">
              <w:rPr>
                <w:rFonts w:asciiTheme="minorHAnsi" w:hAnsiTheme="minorHAnsi"/>
                <w:b/>
                <w:sz w:val="18"/>
                <w:szCs w:val="18"/>
              </w:rPr>
              <w:t>41539</w:t>
            </w:r>
          </w:p>
        </w:tc>
        <w:tc>
          <w:tcPr>
            <w:tcW w:w="3680" w:type="dxa"/>
            <w:vAlign w:val="center"/>
          </w:tcPr>
          <w:p w14:paraId="6DBBD8CA" w14:textId="77777777" w:rsidR="00772C78" w:rsidRPr="00772C78" w:rsidRDefault="00772C78" w:rsidP="00F50823">
            <w:pPr>
              <w:spacing w:after="0"/>
              <w:jc w:val="left"/>
              <w:rPr>
                <w:rFonts w:asciiTheme="minorHAnsi" w:hAnsiTheme="minorHAnsi"/>
                <w:sz w:val="18"/>
                <w:szCs w:val="18"/>
              </w:rPr>
            </w:pPr>
            <w:proofErr w:type="spellStart"/>
            <w:r w:rsidRPr="00772C78">
              <w:rPr>
                <w:rFonts w:asciiTheme="minorHAnsi" w:hAnsiTheme="minorHAnsi"/>
                <w:sz w:val="18"/>
                <w:szCs w:val="18"/>
              </w:rPr>
              <w:t>Ossicular</w:t>
            </w:r>
            <w:proofErr w:type="spellEnd"/>
            <w:r w:rsidRPr="00772C78">
              <w:rPr>
                <w:rFonts w:asciiTheme="minorHAnsi" w:hAnsiTheme="minorHAnsi"/>
                <w:sz w:val="18"/>
                <w:szCs w:val="18"/>
              </w:rPr>
              <w:t xml:space="preserve"> chain reconstruction </w:t>
            </w:r>
          </w:p>
        </w:tc>
        <w:tc>
          <w:tcPr>
            <w:tcW w:w="4530" w:type="dxa"/>
            <w:vMerge w:val="restart"/>
            <w:vAlign w:val="center"/>
          </w:tcPr>
          <w:p w14:paraId="5A78B890" w14:textId="39327495" w:rsidR="00772C78" w:rsidRPr="00772C78" w:rsidRDefault="00772C78" w:rsidP="00772C78">
            <w:pPr>
              <w:widowControl w:val="0"/>
              <w:tabs>
                <w:tab w:val="left" w:pos="1260"/>
              </w:tabs>
              <w:autoSpaceDE w:val="0"/>
              <w:autoSpaceDN w:val="0"/>
              <w:adjustRightInd w:val="0"/>
              <w:spacing w:after="0"/>
              <w:ind w:right="-20"/>
              <w:jc w:val="left"/>
              <w:rPr>
                <w:rFonts w:asciiTheme="minorHAnsi" w:hAnsiTheme="minorHAnsi"/>
                <w:sz w:val="18"/>
                <w:szCs w:val="18"/>
              </w:rPr>
            </w:pPr>
            <w:proofErr w:type="spellStart"/>
            <w:r w:rsidRPr="00772C78">
              <w:rPr>
                <w:rFonts w:asciiTheme="minorHAnsi" w:hAnsiTheme="minorHAnsi"/>
                <w:sz w:val="18"/>
                <w:szCs w:val="18"/>
              </w:rPr>
              <w:t>Ossiculoplasty</w:t>
            </w:r>
            <w:proofErr w:type="spellEnd"/>
            <w:r w:rsidRPr="00772C78">
              <w:rPr>
                <w:rFonts w:asciiTheme="minorHAnsi" w:hAnsiTheme="minorHAnsi"/>
                <w:spacing w:val="-13"/>
                <w:sz w:val="18"/>
                <w:szCs w:val="18"/>
              </w:rPr>
              <w:t xml:space="preserve"> </w:t>
            </w:r>
            <w:r w:rsidR="0026484A">
              <w:rPr>
                <w:rFonts w:asciiTheme="minorHAnsi" w:hAnsiTheme="minorHAnsi"/>
                <w:spacing w:val="-13"/>
                <w:sz w:val="18"/>
                <w:szCs w:val="18"/>
              </w:rPr>
              <w:t xml:space="preserve">to </w:t>
            </w:r>
            <w:r w:rsidRPr="00772C78">
              <w:rPr>
                <w:rFonts w:asciiTheme="minorHAnsi" w:hAnsiTheme="minorHAnsi"/>
                <w:sz w:val="18"/>
                <w:szCs w:val="18"/>
              </w:rPr>
              <w:t>repair or reconstruct middle</w:t>
            </w:r>
            <w:r w:rsidRPr="00772C78">
              <w:rPr>
                <w:rFonts w:asciiTheme="minorHAnsi" w:hAnsiTheme="minorHAnsi"/>
                <w:spacing w:val="-6"/>
                <w:sz w:val="18"/>
                <w:szCs w:val="18"/>
              </w:rPr>
              <w:t xml:space="preserve"> </w:t>
            </w:r>
            <w:r w:rsidRPr="00772C78">
              <w:rPr>
                <w:rFonts w:asciiTheme="minorHAnsi" w:hAnsiTheme="minorHAnsi"/>
                <w:sz w:val="18"/>
                <w:szCs w:val="18"/>
              </w:rPr>
              <w:t>ear</w:t>
            </w:r>
            <w:r w:rsidR="0026484A">
              <w:rPr>
                <w:rFonts w:asciiTheme="minorHAnsi" w:hAnsiTheme="minorHAnsi"/>
                <w:sz w:val="18"/>
                <w:szCs w:val="18"/>
              </w:rPr>
              <w:t xml:space="preserve"> and </w:t>
            </w:r>
            <w:r w:rsidRPr="00772C78">
              <w:rPr>
                <w:rFonts w:asciiTheme="minorHAnsi" w:hAnsiTheme="minorHAnsi"/>
                <w:sz w:val="18"/>
                <w:szCs w:val="18"/>
              </w:rPr>
              <w:t>restore function</w:t>
            </w:r>
            <w:r w:rsidRPr="00772C78">
              <w:rPr>
                <w:rFonts w:asciiTheme="minorHAnsi" w:hAnsiTheme="minorHAnsi"/>
                <w:spacing w:val="-1"/>
                <w:sz w:val="18"/>
                <w:szCs w:val="18"/>
              </w:rPr>
              <w:t>.  M</w:t>
            </w:r>
            <w:r w:rsidRPr="00772C78">
              <w:rPr>
                <w:rFonts w:asciiTheme="minorHAnsi" w:hAnsiTheme="minorHAnsi"/>
                <w:sz w:val="18"/>
                <w:szCs w:val="18"/>
              </w:rPr>
              <w:t>ay include:</w:t>
            </w:r>
          </w:p>
          <w:p w14:paraId="644D5DD4" w14:textId="77777777" w:rsidR="00772C78" w:rsidRPr="00772C78" w:rsidRDefault="00772C78" w:rsidP="0061327E">
            <w:pPr>
              <w:pStyle w:val="ListParagraph"/>
              <w:widowControl w:val="0"/>
              <w:numPr>
                <w:ilvl w:val="0"/>
                <w:numId w:val="16"/>
              </w:numPr>
              <w:autoSpaceDE w:val="0"/>
              <w:autoSpaceDN w:val="0"/>
              <w:adjustRightInd w:val="0"/>
              <w:spacing w:after="0"/>
              <w:ind w:right="-20"/>
              <w:jc w:val="left"/>
              <w:rPr>
                <w:rFonts w:asciiTheme="minorHAnsi" w:hAnsiTheme="minorHAnsi"/>
                <w:sz w:val="18"/>
                <w:szCs w:val="18"/>
              </w:rPr>
            </w:pPr>
            <w:r w:rsidRPr="00772C78">
              <w:rPr>
                <w:rFonts w:asciiTheme="minorHAnsi" w:hAnsiTheme="minorHAnsi"/>
                <w:sz w:val="18"/>
                <w:szCs w:val="18"/>
              </w:rPr>
              <w:t>total</w:t>
            </w:r>
            <w:r w:rsidRPr="00772C78">
              <w:rPr>
                <w:rFonts w:asciiTheme="minorHAnsi" w:hAnsiTheme="minorHAnsi"/>
                <w:spacing w:val="-4"/>
                <w:sz w:val="18"/>
                <w:szCs w:val="18"/>
              </w:rPr>
              <w:t xml:space="preserve"> </w:t>
            </w:r>
            <w:proofErr w:type="spellStart"/>
            <w:r w:rsidRPr="00772C78">
              <w:rPr>
                <w:rFonts w:asciiTheme="minorHAnsi" w:hAnsiTheme="minorHAnsi"/>
                <w:sz w:val="18"/>
                <w:szCs w:val="18"/>
              </w:rPr>
              <w:t>ossicul</w:t>
            </w:r>
            <w:r w:rsidRPr="00772C78">
              <w:rPr>
                <w:rFonts w:asciiTheme="minorHAnsi" w:hAnsiTheme="minorHAnsi"/>
                <w:spacing w:val="1"/>
                <w:sz w:val="18"/>
                <w:szCs w:val="18"/>
              </w:rPr>
              <w:t>a</w:t>
            </w:r>
            <w:r w:rsidRPr="00772C78">
              <w:rPr>
                <w:rFonts w:asciiTheme="minorHAnsi" w:hAnsiTheme="minorHAnsi"/>
                <w:sz w:val="18"/>
                <w:szCs w:val="18"/>
              </w:rPr>
              <w:t>r</w:t>
            </w:r>
            <w:proofErr w:type="spellEnd"/>
            <w:r w:rsidRPr="00772C78">
              <w:rPr>
                <w:rFonts w:asciiTheme="minorHAnsi" w:hAnsiTheme="minorHAnsi"/>
                <w:spacing w:val="-7"/>
                <w:sz w:val="18"/>
                <w:szCs w:val="18"/>
              </w:rPr>
              <w:t xml:space="preserve"> </w:t>
            </w:r>
            <w:r w:rsidRPr="00772C78">
              <w:rPr>
                <w:rFonts w:asciiTheme="minorHAnsi" w:hAnsiTheme="minorHAnsi"/>
                <w:sz w:val="18"/>
                <w:szCs w:val="18"/>
              </w:rPr>
              <w:t>replaceme</w:t>
            </w:r>
            <w:r w:rsidRPr="00772C78">
              <w:rPr>
                <w:rFonts w:asciiTheme="minorHAnsi" w:hAnsiTheme="minorHAnsi"/>
                <w:spacing w:val="1"/>
                <w:sz w:val="18"/>
                <w:szCs w:val="18"/>
              </w:rPr>
              <w:t>n</w:t>
            </w:r>
            <w:r w:rsidRPr="00772C78">
              <w:rPr>
                <w:rFonts w:asciiTheme="minorHAnsi" w:hAnsiTheme="minorHAnsi"/>
                <w:sz w:val="18"/>
                <w:szCs w:val="18"/>
              </w:rPr>
              <w:t>t</w:t>
            </w:r>
            <w:r w:rsidRPr="00772C78">
              <w:rPr>
                <w:rFonts w:asciiTheme="minorHAnsi" w:hAnsiTheme="minorHAnsi"/>
                <w:spacing w:val="-11"/>
                <w:sz w:val="18"/>
                <w:szCs w:val="18"/>
              </w:rPr>
              <w:t xml:space="preserve"> </w:t>
            </w:r>
            <w:r w:rsidRPr="00772C78">
              <w:rPr>
                <w:rFonts w:asciiTheme="minorHAnsi" w:hAnsiTheme="minorHAnsi"/>
                <w:sz w:val="18"/>
                <w:szCs w:val="18"/>
              </w:rPr>
              <w:t>prosthesis</w:t>
            </w:r>
            <w:r w:rsidRPr="00772C78">
              <w:rPr>
                <w:rFonts w:asciiTheme="minorHAnsi" w:hAnsiTheme="minorHAnsi"/>
                <w:spacing w:val="-9"/>
                <w:sz w:val="18"/>
                <w:szCs w:val="18"/>
              </w:rPr>
              <w:t xml:space="preserve"> </w:t>
            </w:r>
            <w:r w:rsidRPr="00772C78">
              <w:rPr>
                <w:rFonts w:asciiTheme="minorHAnsi" w:hAnsiTheme="minorHAnsi"/>
                <w:sz w:val="18"/>
                <w:szCs w:val="18"/>
              </w:rPr>
              <w:t>(TORP)</w:t>
            </w:r>
          </w:p>
          <w:p w14:paraId="07156EFA" w14:textId="77777777" w:rsidR="00772C78" w:rsidRPr="00772C78" w:rsidRDefault="00772C78" w:rsidP="0061327E">
            <w:pPr>
              <w:pStyle w:val="ListParagraph"/>
              <w:widowControl w:val="0"/>
              <w:numPr>
                <w:ilvl w:val="0"/>
                <w:numId w:val="16"/>
              </w:numPr>
              <w:autoSpaceDE w:val="0"/>
              <w:autoSpaceDN w:val="0"/>
              <w:adjustRightInd w:val="0"/>
              <w:spacing w:after="0"/>
              <w:ind w:right="-20"/>
              <w:jc w:val="left"/>
              <w:rPr>
                <w:rFonts w:asciiTheme="minorHAnsi" w:hAnsiTheme="minorHAnsi"/>
                <w:sz w:val="18"/>
                <w:szCs w:val="18"/>
              </w:rPr>
            </w:pPr>
            <w:r w:rsidRPr="00772C78">
              <w:rPr>
                <w:rFonts w:asciiTheme="minorHAnsi" w:hAnsiTheme="minorHAnsi"/>
                <w:position w:val="2"/>
                <w:sz w:val="18"/>
                <w:szCs w:val="18"/>
              </w:rPr>
              <w:t xml:space="preserve">partial </w:t>
            </w:r>
            <w:proofErr w:type="spellStart"/>
            <w:r w:rsidRPr="00772C78">
              <w:rPr>
                <w:rFonts w:asciiTheme="minorHAnsi" w:hAnsiTheme="minorHAnsi"/>
                <w:position w:val="2"/>
                <w:sz w:val="18"/>
                <w:szCs w:val="18"/>
              </w:rPr>
              <w:t>ossicular</w:t>
            </w:r>
            <w:proofErr w:type="spellEnd"/>
            <w:r w:rsidRPr="00772C78">
              <w:rPr>
                <w:rFonts w:asciiTheme="minorHAnsi" w:hAnsiTheme="minorHAnsi"/>
                <w:spacing w:val="-8"/>
                <w:position w:val="2"/>
                <w:sz w:val="18"/>
                <w:szCs w:val="18"/>
              </w:rPr>
              <w:t xml:space="preserve"> </w:t>
            </w:r>
            <w:r w:rsidRPr="00772C78">
              <w:rPr>
                <w:rFonts w:asciiTheme="minorHAnsi" w:hAnsiTheme="minorHAnsi"/>
                <w:position w:val="2"/>
                <w:sz w:val="18"/>
                <w:szCs w:val="18"/>
              </w:rPr>
              <w:t>replace</w:t>
            </w:r>
            <w:r w:rsidRPr="00772C78">
              <w:rPr>
                <w:rFonts w:asciiTheme="minorHAnsi" w:hAnsiTheme="minorHAnsi"/>
                <w:spacing w:val="1"/>
                <w:position w:val="2"/>
                <w:sz w:val="18"/>
                <w:szCs w:val="18"/>
              </w:rPr>
              <w:t>m</w:t>
            </w:r>
            <w:r w:rsidRPr="00772C78">
              <w:rPr>
                <w:rFonts w:asciiTheme="minorHAnsi" w:hAnsiTheme="minorHAnsi"/>
                <w:position w:val="2"/>
                <w:sz w:val="18"/>
                <w:szCs w:val="18"/>
              </w:rPr>
              <w:t>ent</w:t>
            </w:r>
            <w:r w:rsidRPr="00772C78">
              <w:rPr>
                <w:rFonts w:asciiTheme="minorHAnsi" w:hAnsiTheme="minorHAnsi"/>
                <w:spacing w:val="-11"/>
                <w:position w:val="2"/>
                <w:sz w:val="18"/>
                <w:szCs w:val="18"/>
              </w:rPr>
              <w:t xml:space="preserve"> </w:t>
            </w:r>
            <w:r w:rsidRPr="00772C78">
              <w:rPr>
                <w:rFonts w:asciiTheme="minorHAnsi" w:hAnsiTheme="minorHAnsi"/>
                <w:position w:val="2"/>
                <w:sz w:val="18"/>
                <w:szCs w:val="18"/>
              </w:rPr>
              <w:t>prosthes</w:t>
            </w:r>
            <w:r w:rsidRPr="00772C78">
              <w:rPr>
                <w:rFonts w:asciiTheme="minorHAnsi" w:hAnsiTheme="minorHAnsi"/>
                <w:spacing w:val="1"/>
                <w:position w:val="2"/>
                <w:sz w:val="18"/>
                <w:szCs w:val="18"/>
              </w:rPr>
              <w:t>i</w:t>
            </w:r>
            <w:r w:rsidRPr="00772C78">
              <w:rPr>
                <w:rFonts w:asciiTheme="minorHAnsi" w:hAnsiTheme="minorHAnsi"/>
                <w:position w:val="2"/>
                <w:sz w:val="18"/>
                <w:szCs w:val="18"/>
              </w:rPr>
              <w:t>s</w:t>
            </w:r>
            <w:r w:rsidRPr="00772C78">
              <w:rPr>
                <w:rFonts w:asciiTheme="minorHAnsi" w:hAnsiTheme="minorHAnsi"/>
                <w:spacing w:val="-9"/>
                <w:position w:val="2"/>
                <w:sz w:val="18"/>
                <w:szCs w:val="18"/>
              </w:rPr>
              <w:t xml:space="preserve"> </w:t>
            </w:r>
            <w:r w:rsidRPr="00772C78">
              <w:rPr>
                <w:rFonts w:asciiTheme="minorHAnsi" w:hAnsiTheme="minorHAnsi"/>
                <w:position w:val="2"/>
                <w:sz w:val="18"/>
                <w:szCs w:val="18"/>
              </w:rPr>
              <w:t>(PORP)</w:t>
            </w:r>
          </w:p>
          <w:p w14:paraId="5C4F21F1" w14:textId="77777777" w:rsidR="00772C78" w:rsidRPr="00772C78" w:rsidRDefault="00772C78" w:rsidP="0061327E">
            <w:pPr>
              <w:pStyle w:val="ListParagraph"/>
              <w:widowControl w:val="0"/>
              <w:numPr>
                <w:ilvl w:val="0"/>
                <w:numId w:val="16"/>
              </w:numPr>
              <w:autoSpaceDE w:val="0"/>
              <w:autoSpaceDN w:val="0"/>
              <w:adjustRightInd w:val="0"/>
              <w:spacing w:after="0"/>
              <w:ind w:right="-20"/>
              <w:jc w:val="left"/>
              <w:rPr>
                <w:rFonts w:asciiTheme="minorHAnsi" w:hAnsiTheme="minorHAnsi"/>
                <w:sz w:val="18"/>
                <w:szCs w:val="18"/>
              </w:rPr>
            </w:pPr>
            <w:proofErr w:type="spellStart"/>
            <w:r w:rsidRPr="00772C78">
              <w:rPr>
                <w:rFonts w:asciiTheme="minorHAnsi" w:hAnsiTheme="minorHAnsi"/>
                <w:position w:val="2"/>
                <w:sz w:val="18"/>
                <w:szCs w:val="18"/>
              </w:rPr>
              <w:t>tympanopla</w:t>
            </w:r>
            <w:r w:rsidRPr="00772C78">
              <w:rPr>
                <w:rFonts w:asciiTheme="minorHAnsi" w:hAnsiTheme="minorHAnsi"/>
                <w:spacing w:val="1"/>
                <w:position w:val="2"/>
                <w:sz w:val="18"/>
                <w:szCs w:val="18"/>
              </w:rPr>
              <w:t>s</w:t>
            </w:r>
            <w:r w:rsidRPr="00772C78">
              <w:rPr>
                <w:rFonts w:asciiTheme="minorHAnsi" w:hAnsiTheme="minorHAnsi"/>
                <w:position w:val="2"/>
                <w:sz w:val="18"/>
                <w:szCs w:val="18"/>
              </w:rPr>
              <w:t>ty</w:t>
            </w:r>
            <w:proofErr w:type="spellEnd"/>
            <w:r w:rsidRPr="00772C78">
              <w:rPr>
                <w:rFonts w:asciiTheme="minorHAnsi" w:hAnsiTheme="minorHAnsi"/>
                <w:spacing w:val="-2"/>
                <w:position w:val="2"/>
                <w:sz w:val="18"/>
                <w:szCs w:val="18"/>
              </w:rPr>
              <w:t xml:space="preserve"> </w:t>
            </w:r>
            <w:r w:rsidRPr="00772C78">
              <w:rPr>
                <w:rFonts w:asciiTheme="minorHAnsi" w:hAnsiTheme="minorHAnsi"/>
                <w:position w:val="2"/>
                <w:sz w:val="18"/>
                <w:szCs w:val="18"/>
              </w:rPr>
              <w:t>(repair of tympanic</w:t>
            </w:r>
            <w:r w:rsidRPr="00772C78">
              <w:rPr>
                <w:rFonts w:asciiTheme="minorHAnsi" w:hAnsiTheme="minorHAnsi"/>
                <w:spacing w:val="-9"/>
                <w:position w:val="2"/>
                <w:sz w:val="18"/>
                <w:szCs w:val="18"/>
              </w:rPr>
              <w:t xml:space="preserve"> </w:t>
            </w:r>
            <w:r w:rsidRPr="00772C78">
              <w:rPr>
                <w:rFonts w:asciiTheme="minorHAnsi" w:hAnsiTheme="minorHAnsi"/>
                <w:position w:val="2"/>
                <w:sz w:val="18"/>
                <w:szCs w:val="18"/>
              </w:rPr>
              <w:t>membrane)</w:t>
            </w:r>
          </w:p>
          <w:p w14:paraId="62D6126F" w14:textId="40ED2152" w:rsidR="00342CEC" w:rsidRPr="00342CEC" w:rsidRDefault="00772C78" w:rsidP="0061327E">
            <w:pPr>
              <w:pStyle w:val="ListParagraph"/>
              <w:widowControl w:val="0"/>
              <w:numPr>
                <w:ilvl w:val="0"/>
                <w:numId w:val="16"/>
              </w:numPr>
              <w:autoSpaceDE w:val="0"/>
              <w:autoSpaceDN w:val="0"/>
              <w:adjustRightInd w:val="0"/>
              <w:spacing w:after="0"/>
              <w:ind w:right="-20"/>
              <w:jc w:val="left"/>
              <w:rPr>
                <w:rFonts w:asciiTheme="minorHAnsi" w:hAnsiTheme="minorHAnsi"/>
                <w:position w:val="2"/>
                <w:sz w:val="18"/>
                <w:szCs w:val="18"/>
              </w:rPr>
            </w:pPr>
            <w:proofErr w:type="spellStart"/>
            <w:proofErr w:type="gramStart"/>
            <w:r w:rsidRPr="00772C78">
              <w:rPr>
                <w:rFonts w:asciiTheme="minorHAnsi" w:hAnsiTheme="minorHAnsi"/>
                <w:position w:val="2"/>
                <w:sz w:val="18"/>
                <w:szCs w:val="18"/>
              </w:rPr>
              <w:t>stapedecto</w:t>
            </w:r>
            <w:r w:rsidRPr="00772C78">
              <w:rPr>
                <w:rFonts w:asciiTheme="minorHAnsi" w:hAnsiTheme="minorHAnsi"/>
                <w:spacing w:val="1"/>
                <w:position w:val="2"/>
                <w:sz w:val="18"/>
                <w:szCs w:val="18"/>
              </w:rPr>
              <w:t>m</w:t>
            </w:r>
            <w:r w:rsidRPr="00772C78">
              <w:rPr>
                <w:rFonts w:asciiTheme="minorHAnsi" w:hAnsiTheme="minorHAnsi"/>
                <w:position w:val="2"/>
                <w:sz w:val="18"/>
                <w:szCs w:val="18"/>
              </w:rPr>
              <w:t>y</w:t>
            </w:r>
            <w:proofErr w:type="spellEnd"/>
            <w:proofErr w:type="gramEnd"/>
            <w:r w:rsidRPr="00772C78">
              <w:rPr>
                <w:rFonts w:asciiTheme="minorHAnsi" w:hAnsiTheme="minorHAnsi"/>
                <w:spacing w:val="-13"/>
                <w:position w:val="2"/>
                <w:sz w:val="18"/>
                <w:szCs w:val="18"/>
              </w:rPr>
              <w:t xml:space="preserve"> </w:t>
            </w:r>
            <w:r w:rsidRPr="00772C78">
              <w:rPr>
                <w:rFonts w:asciiTheme="minorHAnsi" w:hAnsiTheme="minorHAnsi"/>
                <w:position w:val="2"/>
                <w:sz w:val="18"/>
                <w:szCs w:val="18"/>
              </w:rPr>
              <w:t xml:space="preserve">or </w:t>
            </w:r>
            <w:proofErr w:type="spellStart"/>
            <w:r w:rsidRPr="00772C78">
              <w:rPr>
                <w:rFonts w:asciiTheme="minorHAnsi" w:hAnsiTheme="minorHAnsi"/>
                <w:position w:val="2"/>
                <w:sz w:val="18"/>
                <w:szCs w:val="18"/>
              </w:rPr>
              <w:t>stapedotomy</w:t>
            </w:r>
            <w:proofErr w:type="spellEnd"/>
            <w:r w:rsidRPr="00772C78">
              <w:rPr>
                <w:rFonts w:asciiTheme="minorHAnsi" w:hAnsiTheme="minorHAnsi"/>
                <w:spacing w:val="-12"/>
                <w:position w:val="2"/>
                <w:sz w:val="18"/>
                <w:szCs w:val="18"/>
              </w:rPr>
              <w:t xml:space="preserve"> </w:t>
            </w:r>
            <w:r w:rsidRPr="00772C78">
              <w:rPr>
                <w:rFonts w:asciiTheme="minorHAnsi" w:hAnsiTheme="minorHAnsi"/>
                <w:position w:val="2"/>
                <w:sz w:val="18"/>
                <w:szCs w:val="18"/>
              </w:rPr>
              <w:t>(partial or full replacement</w:t>
            </w:r>
            <w:r w:rsidRPr="00772C78">
              <w:rPr>
                <w:rFonts w:asciiTheme="minorHAnsi" w:hAnsiTheme="minorHAnsi"/>
                <w:spacing w:val="-12"/>
                <w:position w:val="2"/>
                <w:sz w:val="18"/>
                <w:szCs w:val="18"/>
              </w:rPr>
              <w:t xml:space="preserve"> </w:t>
            </w:r>
            <w:r w:rsidRPr="00772C78">
              <w:rPr>
                <w:rFonts w:asciiTheme="minorHAnsi" w:hAnsiTheme="minorHAnsi"/>
                <w:position w:val="2"/>
                <w:sz w:val="18"/>
                <w:szCs w:val="18"/>
              </w:rPr>
              <w:t>of stapes,</w:t>
            </w:r>
            <w:r w:rsidRPr="00772C78">
              <w:rPr>
                <w:rFonts w:asciiTheme="minorHAnsi" w:hAnsiTheme="minorHAnsi"/>
                <w:spacing w:val="-6"/>
                <w:position w:val="2"/>
                <w:sz w:val="18"/>
                <w:szCs w:val="18"/>
              </w:rPr>
              <w:t xml:space="preserve"> </w:t>
            </w:r>
            <w:r w:rsidRPr="00772C78">
              <w:rPr>
                <w:rFonts w:asciiTheme="minorHAnsi" w:hAnsiTheme="minorHAnsi"/>
                <w:position w:val="2"/>
                <w:sz w:val="18"/>
                <w:szCs w:val="18"/>
              </w:rPr>
              <w:t>for</w:t>
            </w:r>
            <w:r w:rsidRPr="00772C78">
              <w:rPr>
                <w:rFonts w:asciiTheme="minorHAnsi" w:hAnsiTheme="minorHAnsi"/>
                <w:position w:val="1"/>
                <w:sz w:val="18"/>
                <w:szCs w:val="18"/>
              </w:rPr>
              <w:t xml:space="preserve"> patients</w:t>
            </w:r>
            <w:r w:rsidRPr="00772C78">
              <w:rPr>
                <w:rFonts w:asciiTheme="minorHAnsi" w:hAnsiTheme="minorHAnsi"/>
                <w:spacing w:val="-7"/>
                <w:position w:val="1"/>
                <w:sz w:val="18"/>
                <w:szCs w:val="18"/>
              </w:rPr>
              <w:t xml:space="preserve"> </w:t>
            </w:r>
            <w:r w:rsidRPr="00772C78">
              <w:rPr>
                <w:rFonts w:asciiTheme="minorHAnsi" w:hAnsiTheme="minorHAnsi"/>
                <w:position w:val="1"/>
                <w:sz w:val="18"/>
                <w:szCs w:val="18"/>
              </w:rPr>
              <w:t>with</w:t>
            </w:r>
            <w:r w:rsidRPr="00772C78">
              <w:rPr>
                <w:rFonts w:asciiTheme="minorHAnsi" w:hAnsiTheme="minorHAnsi"/>
                <w:spacing w:val="-4"/>
                <w:position w:val="1"/>
                <w:sz w:val="18"/>
                <w:szCs w:val="18"/>
              </w:rPr>
              <w:t xml:space="preserve"> </w:t>
            </w:r>
            <w:proofErr w:type="spellStart"/>
            <w:r w:rsidRPr="00772C78">
              <w:rPr>
                <w:rFonts w:asciiTheme="minorHAnsi" w:hAnsiTheme="minorHAnsi"/>
                <w:position w:val="1"/>
                <w:sz w:val="18"/>
                <w:szCs w:val="18"/>
              </w:rPr>
              <w:t>otosclerosis</w:t>
            </w:r>
            <w:proofErr w:type="spellEnd"/>
            <w:r w:rsidRPr="00772C78">
              <w:rPr>
                <w:rFonts w:asciiTheme="minorHAnsi" w:hAnsiTheme="minorHAnsi"/>
                <w:spacing w:val="-11"/>
                <w:position w:val="1"/>
                <w:sz w:val="18"/>
                <w:szCs w:val="18"/>
              </w:rPr>
              <w:t xml:space="preserve"> </w:t>
            </w:r>
            <w:r w:rsidRPr="00772C78">
              <w:rPr>
                <w:rFonts w:asciiTheme="minorHAnsi" w:hAnsiTheme="minorHAnsi"/>
                <w:position w:val="1"/>
                <w:sz w:val="18"/>
                <w:szCs w:val="18"/>
              </w:rPr>
              <w:t>or congenital</w:t>
            </w:r>
            <w:r w:rsidRPr="00772C78">
              <w:rPr>
                <w:rFonts w:asciiTheme="minorHAnsi" w:hAnsiTheme="minorHAnsi"/>
                <w:spacing w:val="-10"/>
                <w:position w:val="1"/>
                <w:sz w:val="18"/>
                <w:szCs w:val="18"/>
              </w:rPr>
              <w:t xml:space="preserve"> </w:t>
            </w:r>
            <w:r w:rsidRPr="00772C78">
              <w:rPr>
                <w:rFonts w:asciiTheme="minorHAnsi" w:hAnsiTheme="minorHAnsi"/>
                <w:position w:val="1"/>
                <w:sz w:val="18"/>
                <w:szCs w:val="18"/>
              </w:rPr>
              <w:t>malformation).</w:t>
            </w:r>
          </w:p>
        </w:tc>
        <w:tc>
          <w:tcPr>
            <w:tcW w:w="2973" w:type="dxa"/>
            <w:vMerge w:val="restart"/>
            <w:vAlign w:val="center"/>
          </w:tcPr>
          <w:p w14:paraId="498E1E24" w14:textId="77777777" w:rsidR="00772C78" w:rsidRPr="00772C78" w:rsidRDefault="00772C78" w:rsidP="00772C78">
            <w:pPr>
              <w:jc w:val="left"/>
              <w:rPr>
                <w:rFonts w:asciiTheme="minorHAnsi" w:hAnsiTheme="minorHAnsi"/>
                <w:sz w:val="18"/>
                <w:szCs w:val="18"/>
              </w:rPr>
            </w:pPr>
            <w:r w:rsidRPr="00772C78">
              <w:rPr>
                <w:rFonts w:asciiTheme="minorHAnsi" w:hAnsiTheme="minorHAnsi"/>
                <w:sz w:val="18"/>
                <w:szCs w:val="18"/>
              </w:rPr>
              <w:t>CHL (moderate to severe)</w:t>
            </w:r>
          </w:p>
        </w:tc>
        <w:tc>
          <w:tcPr>
            <w:tcW w:w="3115" w:type="dxa"/>
            <w:vMerge w:val="restart"/>
            <w:vAlign w:val="center"/>
          </w:tcPr>
          <w:p w14:paraId="6C27218B" w14:textId="78ADBB15" w:rsidR="00772C78" w:rsidRPr="00772C78" w:rsidRDefault="0026484A" w:rsidP="006B3195">
            <w:pPr>
              <w:spacing w:after="0"/>
              <w:jc w:val="left"/>
              <w:rPr>
                <w:rFonts w:asciiTheme="minorHAnsi" w:hAnsiTheme="minorHAnsi"/>
                <w:sz w:val="18"/>
                <w:szCs w:val="18"/>
              </w:rPr>
            </w:pPr>
            <w:r>
              <w:rPr>
                <w:rFonts w:asciiTheme="minorHAnsi" w:hAnsiTheme="minorHAnsi"/>
                <w:sz w:val="18"/>
                <w:szCs w:val="18"/>
              </w:rPr>
              <w:t>T</w:t>
            </w:r>
            <w:r w:rsidRPr="00772C78">
              <w:rPr>
                <w:rFonts w:asciiTheme="minorHAnsi" w:hAnsiTheme="minorHAnsi"/>
                <w:sz w:val="18"/>
                <w:szCs w:val="18"/>
              </w:rPr>
              <w:t>rauma,</w:t>
            </w:r>
            <w:r w:rsidRPr="00772C78">
              <w:rPr>
                <w:rFonts w:asciiTheme="minorHAnsi" w:hAnsiTheme="minorHAnsi"/>
                <w:spacing w:val="-7"/>
                <w:sz w:val="18"/>
                <w:szCs w:val="18"/>
              </w:rPr>
              <w:t xml:space="preserve"> </w:t>
            </w:r>
            <w:r w:rsidRPr="00772C78">
              <w:rPr>
                <w:rFonts w:asciiTheme="minorHAnsi" w:hAnsiTheme="minorHAnsi"/>
                <w:sz w:val="18"/>
                <w:szCs w:val="18"/>
              </w:rPr>
              <w:t>neoplasms, inflammatory processes</w:t>
            </w:r>
            <w:r w:rsidRPr="00772C78">
              <w:rPr>
                <w:rFonts w:asciiTheme="minorHAnsi" w:hAnsiTheme="minorHAnsi"/>
                <w:spacing w:val="-8"/>
                <w:sz w:val="18"/>
                <w:szCs w:val="18"/>
              </w:rPr>
              <w:t xml:space="preserve"> </w:t>
            </w:r>
            <w:r w:rsidR="006B3195">
              <w:rPr>
                <w:rFonts w:asciiTheme="minorHAnsi" w:hAnsiTheme="minorHAnsi"/>
                <w:spacing w:val="-8"/>
                <w:sz w:val="18"/>
                <w:szCs w:val="18"/>
              </w:rPr>
              <w:t>and/</w:t>
            </w:r>
            <w:r w:rsidRPr="00772C78">
              <w:rPr>
                <w:rFonts w:asciiTheme="minorHAnsi" w:hAnsiTheme="minorHAnsi"/>
                <w:sz w:val="18"/>
                <w:szCs w:val="18"/>
              </w:rPr>
              <w:t xml:space="preserve">or </w:t>
            </w:r>
            <w:proofErr w:type="spellStart"/>
            <w:r w:rsidRPr="00772C78">
              <w:rPr>
                <w:rFonts w:asciiTheme="minorHAnsi" w:hAnsiTheme="minorHAnsi"/>
                <w:sz w:val="18"/>
                <w:szCs w:val="18"/>
              </w:rPr>
              <w:t>cholesteatom</w:t>
            </w:r>
            <w:r w:rsidRPr="00772C78">
              <w:rPr>
                <w:rFonts w:asciiTheme="minorHAnsi" w:hAnsiTheme="minorHAnsi"/>
                <w:spacing w:val="-1"/>
                <w:sz w:val="18"/>
                <w:szCs w:val="18"/>
              </w:rPr>
              <w:t>a</w:t>
            </w:r>
            <w:proofErr w:type="spellEnd"/>
            <w:r>
              <w:rPr>
                <w:rFonts w:asciiTheme="minorHAnsi" w:hAnsiTheme="minorHAnsi"/>
                <w:spacing w:val="-1"/>
                <w:sz w:val="18"/>
                <w:szCs w:val="18"/>
              </w:rPr>
              <w:t>.</w:t>
            </w:r>
            <w:r w:rsidRPr="00772C78">
              <w:rPr>
                <w:rFonts w:asciiTheme="minorHAnsi" w:hAnsiTheme="minorHAnsi"/>
                <w:sz w:val="18"/>
                <w:szCs w:val="18"/>
                <w:lang w:val="en"/>
              </w:rPr>
              <w:t xml:space="preserve"> </w:t>
            </w:r>
            <w:r w:rsidR="00772C78" w:rsidRPr="00772C78">
              <w:rPr>
                <w:rFonts w:asciiTheme="minorHAnsi" w:hAnsiTheme="minorHAnsi"/>
                <w:sz w:val="18"/>
                <w:szCs w:val="18"/>
                <w:lang w:val="en"/>
              </w:rPr>
              <w:t xml:space="preserve">Discontinuity of </w:t>
            </w:r>
            <w:proofErr w:type="spellStart"/>
            <w:r w:rsidR="00772C78" w:rsidRPr="00772C78">
              <w:rPr>
                <w:rFonts w:asciiTheme="minorHAnsi" w:hAnsiTheme="minorHAnsi"/>
                <w:sz w:val="18"/>
                <w:szCs w:val="18"/>
                <w:lang w:val="en"/>
              </w:rPr>
              <w:t>ossicular</w:t>
            </w:r>
            <w:proofErr w:type="spellEnd"/>
            <w:r w:rsidR="00772C78" w:rsidRPr="00772C78">
              <w:rPr>
                <w:rFonts w:asciiTheme="minorHAnsi" w:hAnsiTheme="minorHAnsi"/>
                <w:sz w:val="18"/>
                <w:szCs w:val="18"/>
                <w:lang w:val="en"/>
              </w:rPr>
              <w:t xml:space="preserve"> chain</w:t>
            </w:r>
            <w:r w:rsidR="006B3195">
              <w:rPr>
                <w:rFonts w:asciiTheme="minorHAnsi" w:hAnsiTheme="minorHAnsi"/>
                <w:sz w:val="18"/>
                <w:szCs w:val="18"/>
                <w:lang w:val="en"/>
              </w:rPr>
              <w:t xml:space="preserve"> </w:t>
            </w:r>
            <w:r w:rsidR="00772C78" w:rsidRPr="00772C78">
              <w:rPr>
                <w:rFonts w:asciiTheme="minorHAnsi" w:hAnsiTheme="minorHAnsi"/>
                <w:sz w:val="18"/>
                <w:szCs w:val="18"/>
                <w:lang w:val="en"/>
              </w:rPr>
              <w:t xml:space="preserve">caused by eroded </w:t>
            </w:r>
            <w:proofErr w:type="spellStart"/>
            <w:r w:rsidR="00772C78" w:rsidRPr="00772C78">
              <w:rPr>
                <w:rFonts w:asciiTheme="minorHAnsi" w:hAnsiTheme="minorHAnsi"/>
                <w:sz w:val="18"/>
                <w:szCs w:val="18"/>
                <w:lang w:val="en"/>
              </w:rPr>
              <w:t>incudostapedial</w:t>
            </w:r>
            <w:proofErr w:type="spellEnd"/>
            <w:r w:rsidR="00772C78" w:rsidRPr="00772C78">
              <w:rPr>
                <w:rFonts w:asciiTheme="minorHAnsi" w:hAnsiTheme="minorHAnsi"/>
                <w:sz w:val="18"/>
                <w:szCs w:val="18"/>
                <w:lang w:val="en"/>
              </w:rPr>
              <w:t xml:space="preserve"> joint, absent incus, or absent incus and stapes superstructure. </w:t>
            </w:r>
            <w:r w:rsidR="006B3195">
              <w:rPr>
                <w:rFonts w:asciiTheme="minorHAnsi" w:hAnsiTheme="minorHAnsi"/>
                <w:sz w:val="18"/>
                <w:szCs w:val="18"/>
                <w:lang w:val="en"/>
              </w:rPr>
              <w:t>F</w:t>
            </w:r>
            <w:r w:rsidR="006B3195" w:rsidRPr="00772C78">
              <w:rPr>
                <w:rFonts w:asciiTheme="minorHAnsi" w:hAnsiTheme="minorHAnsi"/>
                <w:sz w:val="18"/>
                <w:szCs w:val="18"/>
                <w:lang w:val="en"/>
              </w:rPr>
              <w:t xml:space="preserve">ixation of </w:t>
            </w:r>
            <w:proofErr w:type="spellStart"/>
            <w:r w:rsidR="006B3195" w:rsidRPr="00772C78">
              <w:rPr>
                <w:rFonts w:asciiTheme="minorHAnsi" w:hAnsiTheme="minorHAnsi"/>
                <w:sz w:val="18"/>
                <w:szCs w:val="18"/>
                <w:lang w:val="en"/>
              </w:rPr>
              <w:t>ossicular</w:t>
            </w:r>
            <w:proofErr w:type="spellEnd"/>
            <w:r w:rsidR="006B3195" w:rsidRPr="00772C78">
              <w:rPr>
                <w:rFonts w:asciiTheme="minorHAnsi" w:hAnsiTheme="minorHAnsi"/>
                <w:sz w:val="18"/>
                <w:szCs w:val="18"/>
                <w:lang w:val="en"/>
              </w:rPr>
              <w:t xml:space="preserve"> chain</w:t>
            </w:r>
            <w:r w:rsidR="006B3195">
              <w:rPr>
                <w:rFonts w:asciiTheme="minorHAnsi" w:hAnsiTheme="minorHAnsi"/>
                <w:sz w:val="18"/>
                <w:szCs w:val="18"/>
                <w:lang w:val="en"/>
              </w:rPr>
              <w:t xml:space="preserve"> </w:t>
            </w:r>
            <w:r w:rsidR="00342CEC">
              <w:rPr>
                <w:rFonts w:asciiTheme="minorHAnsi" w:hAnsiTheme="minorHAnsi"/>
                <w:sz w:val="18"/>
                <w:szCs w:val="18"/>
                <w:lang w:val="en"/>
              </w:rPr>
              <w:t>c</w:t>
            </w:r>
            <w:r w:rsidR="00772C78" w:rsidRPr="00772C78">
              <w:rPr>
                <w:rFonts w:asciiTheme="minorHAnsi" w:hAnsiTheme="minorHAnsi"/>
                <w:sz w:val="18"/>
                <w:szCs w:val="18"/>
                <w:lang w:val="en"/>
              </w:rPr>
              <w:t xml:space="preserve">aused by malleus head </w:t>
            </w:r>
            <w:proofErr w:type="spellStart"/>
            <w:r w:rsidR="00772C78" w:rsidRPr="00772C78">
              <w:rPr>
                <w:rFonts w:asciiTheme="minorHAnsi" w:hAnsiTheme="minorHAnsi"/>
                <w:sz w:val="18"/>
                <w:szCs w:val="18"/>
                <w:lang w:val="en"/>
              </w:rPr>
              <w:t>ankylosis</w:t>
            </w:r>
            <w:proofErr w:type="spellEnd"/>
            <w:r w:rsidR="00772C78" w:rsidRPr="00772C78">
              <w:rPr>
                <w:rFonts w:asciiTheme="minorHAnsi" w:hAnsiTheme="minorHAnsi"/>
                <w:sz w:val="18"/>
                <w:szCs w:val="18"/>
                <w:lang w:val="en"/>
              </w:rPr>
              <w:t xml:space="preserve"> or </w:t>
            </w:r>
            <w:proofErr w:type="spellStart"/>
            <w:r w:rsidR="00772C78" w:rsidRPr="00772C78">
              <w:rPr>
                <w:rFonts w:asciiTheme="minorHAnsi" w:hAnsiTheme="minorHAnsi"/>
                <w:sz w:val="18"/>
                <w:szCs w:val="18"/>
                <w:lang w:val="en"/>
              </w:rPr>
              <w:t>ossicular</w:t>
            </w:r>
            <w:proofErr w:type="spellEnd"/>
            <w:r w:rsidR="00772C78" w:rsidRPr="00772C78">
              <w:rPr>
                <w:rFonts w:asciiTheme="minorHAnsi" w:hAnsiTheme="minorHAnsi"/>
                <w:sz w:val="18"/>
                <w:szCs w:val="18"/>
                <w:lang w:val="en"/>
              </w:rPr>
              <w:t xml:space="preserve"> </w:t>
            </w:r>
            <w:proofErr w:type="spellStart"/>
            <w:r w:rsidR="00772C78" w:rsidRPr="00772C78">
              <w:rPr>
                <w:rFonts w:asciiTheme="minorHAnsi" w:hAnsiTheme="minorHAnsi"/>
                <w:sz w:val="18"/>
                <w:szCs w:val="18"/>
                <w:lang w:val="en"/>
              </w:rPr>
              <w:t>tympanosclerosis</w:t>
            </w:r>
            <w:proofErr w:type="spellEnd"/>
            <w:r w:rsidR="00772C78" w:rsidRPr="00772C78">
              <w:rPr>
                <w:rFonts w:asciiTheme="minorHAnsi" w:hAnsiTheme="minorHAnsi"/>
                <w:sz w:val="18"/>
                <w:szCs w:val="18"/>
                <w:lang w:val="en"/>
              </w:rPr>
              <w:t>.</w:t>
            </w:r>
          </w:p>
        </w:tc>
      </w:tr>
      <w:tr w:rsidR="00772C78" w:rsidRPr="00772C78" w14:paraId="7CAF970C" w14:textId="77777777" w:rsidTr="00426FE2">
        <w:tc>
          <w:tcPr>
            <w:tcW w:w="1011" w:type="dxa"/>
            <w:vAlign w:val="center"/>
          </w:tcPr>
          <w:p w14:paraId="66C66B61" w14:textId="77777777" w:rsidR="00772C78" w:rsidRPr="00772C78" w:rsidRDefault="00772C78" w:rsidP="00772C78">
            <w:pPr>
              <w:jc w:val="left"/>
              <w:rPr>
                <w:rFonts w:asciiTheme="minorHAnsi" w:hAnsiTheme="minorHAnsi"/>
                <w:b/>
                <w:sz w:val="18"/>
                <w:szCs w:val="18"/>
              </w:rPr>
            </w:pPr>
            <w:r w:rsidRPr="00772C78">
              <w:rPr>
                <w:rFonts w:asciiTheme="minorHAnsi" w:hAnsiTheme="minorHAnsi"/>
                <w:b/>
                <w:sz w:val="18"/>
                <w:szCs w:val="18"/>
              </w:rPr>
              <w:t>41542</w:t>
            </w:r>
          </w:p>
        </w:tc>
        <w:tc>
          <w:tcPr>
            <w:tcW w:w="3680" w:type="dxa"/>
            <w:vAlign w:val="center"/>
          </w:tcPr>
          <w:p w14:paraId="651252EF" w14:textId="77777777" w:rsidR="00772C78" w:rsidRPr="00772C78" w:rsidRDefault="00772C78" w:rsidP="00772C78">
            <w:pPr>
              <w:jc w:val="left"/>
              <w:rPr>
                <w:rFonts w:asciiTheme="minorHAnsi" w:hAnsiTheme="minorHAnsi"/>
                <w:sz w:val="18"/>
                <w:szCs w:val="18"/>
              </w:rPr>
            </w:pPr>
            <w:proofErr w:type="spellStart"/>
            <w:r w:rsidRPr="00772C78">
              <w:rPr>
                <w:rFonts w:asciiTheme="minorHAnsi" w:hAnsiTheme="minorHAnsi"/>
                <w:sz w:val="18"/>
                <w:szCs w:val="18"/>
              </w:rPr>
              <w:t>Ossicular</w:t>
            </w:r>
            <w:proofErr w:type="spellEnd"/>
            <w:r w:rsidRPr="00772C78">
              <w:rPr>
                <w:rFonts w:asciiTheme="minorHAnsi" w:hAnsiTheme="minorHAnsi"/>
                <w:sz w:val="18"/>
                <w:szCs w:val="18"/>
              </w:rPr>
              <w:t xml:space="preserve"> chain reconstruction and </w:t>
            </w:r>
            <w:proofErr w:type="spellStart"/>
            <w:r w:rsidRPr="00772C78">
              <w:rPr>
                <w:rFonts w:asciiTheme="minorHAnsi" w:hAnsiTheme="minorHAnsi"/>
                <w:sz w:val="18"/>
                <w:szCs w:val="18"/>
              </w:rPr>
              <w:t>myringoplasty</w:t>
            </w:r>
            <w:proofErr w:type="spellEnd"/>
            <w:r w:rsidRPr="00772C78">
              <w:rPr>
                <w:rFonts w:asciiTheme="minorHAnsi" w:hAnsiTheme="minorHAnsi"/>
                <w:sz w:val="18"/>
                <w:szCs w:val="18"/>
              </w:rPr>
              <w:t xml:space="preserve"> </w:t>
            </w:r>
          </w:p>
        </w:tc>
        <w:tc>
          <w:tcPr>
            <w:tcW w:w="4530" w:type="dxa"/>
            <w:vMerge/>
            <w:vAlign w:val="center"/>
          </w:tcPr>
          <w:p w14:paraId="0B048DD8" w14:textId="77777777" w:rsidR="00772C78" w:rsidRPr="00772C78" w:rsidRDefault="00772C78" w:rsidP="00772C78">
            <w:pPr>
              <w:jc w:val="left"/>
              <w:rPr>
                <w:rFonts w:asciiTheme="minorHAnsi" w:hAnsiTheme="minorHAnsi"/>
                <w:sz w:val="18"/>
                <w:szCs w:val="18"/>
              </w:rPr>
            </w:pPr>
          </w:p>
        </w:tc>
        <w:tc>
          <w:tcPr>
            <w:tcW w:w="2973" w:type="dxa"/>
            <w:vMerge/>
            <w:vAlign w:val="center"/>
          </w:tcPr>
          <w:p w14:paraId="48C243FA" w14:textId="77777777" w:rsidR="00772C78" w:rsidRPr="00772C78" w:rsidRDefault="00772C78" w:rsidP="00772C78">
            <w:pPr>
              <w:jc w:val="left"/>
              <w:rPr>
                <w:rFonts w:asciiTheme="minorHAnsi" w:hAnsiTheme="minorHAnsi"/>
                <w:sz w:val="18"/>
                <w:szCs w:val="18"/>
              </w:rPr>
            </w:pPr>
          </w:p>
        </w:tc>
        <w:tc>
          <w:tcPr>
            <w:tcW w:w="3115" w:type="dxa"/>
            <w:vMerge/>
            <w:vAlign w:val="center"/>
          </w:tcPr>
          <w:p w14:paraId="5FB6A39D" w14:textId="77777777" w:rsidR="00772C78" w:rsidRPr="00772C78" w:rsidRDefault="00772C78" w:rsidP="00772C78">
            <w:pPr>
              <w:jc w:val="left"/>
              <w:rPr>
                <w:rFonts w:asciiTheme="minorHAnsi" w:hAnsiTheme="minorHAnsi"/>
                <w:sz w:val="18"/>
                <w:szCs w:val="18"/>
              </w:rPr>
            </w:pPr>
          </w:p>
        </w:tc>
      </w:tr>
      <w:tr w:rsidR="00772C78" w:rsidRPr="00772C78" w14:paraId="2BCD82BC" w14:textId="77777777" w:rsidTr="00426FE2">
        <w:tc>
          <w:tcPr>
            <w:tcW w:w="1011" w:type="dxa"/>
            <w:vAlign w:val="center"/>
          </w:tcPr>
          <w:p w14:paraId="77429F77" w14:textId="77777777" w:rsidR="00772C78" w:rsidRPr="00772C78" w:rsidRDefault="00772C78" w:rsidP="00D40EFF">
            <w:pPr>
              <w:spacing w:after="0"/>
              <w:jc w:val="left"/>
              <w:rPr>
                <w:rFonts w:asciiTheme="minorHAnsi" w:hAnsiTheme="minorHAnsi"/>
                <w:b/>
                <w:sz w:val="18"/>
                <w:szCs w:val="18"/>
              </w:rPr>
            </w:pPr>
            <w:r w:rsidRPr="00772C78">
              <w:rPr>
                <w:rFonts w:asciiTheme="minorHAnsi" w:hAnsiTheme="minorHAnsi"/>
                <w:b/>
                <w:sz w:val="18"/>
                <w:szCs w:val="18"/>
              </w:rPr>
              <w:t>41545</w:t>
            </w:r>
          </w:p>
        </w:tc>
        <w:tc>
          <w:tcPr>
            <w:tcW w:w="3680" w:type="dxa"/>
            <w:vAlign w:val="center"/>
          </w:tcPr>
          <w:p w14:paraId="51EC9F07" w14:textId="77777777" w:rsidR="00772C78" w:rsidRPr="00772C78" w:rsidRDefault="00772C78" w:rsidP="00D40EFF">
            <w:pPr>
              <w:spacing w:after="0"/>
              <w:jc w:val="left"/>
              <w:rPr>
                <w:rFonts w:asciiTheme="minorHAnsi" w:hAnsiTheme="minorHAnsi"/>
                <w:sz w:val="18"/>
                <w:szCs w:val="18"/>
              </w:rPr>
            </w:pPr>
            <w:proofErr w:type="spellStart"/>
            <w:r w:rsidRPr="00772C78">
              <w:rPr>
                <w:rFonts w:asciiTheme="minorHAnsi" w:hAnsiTheme="minorHAnsi"/>
                <w:sz w:val="18"/>
                <w:szCs w:val="18"/>
              </w:rPr>
              <w:t>Mastoidectomy</w:t>
            </w:r>
            <w:proofErr w:type="spellEnd"/>
            <w:r w:rsidRPr="00772C78">
              <w:rPr>
                <w:rFonts w:asciiTheme="minorHAnsi" w:hAnsiTheme="minorHAnsi"/>
                <w:sz w:val="18"/>
                <w:szCs w:val="18"/>
              </w:rPr>
              <w:t xml:space="preserve"> (cortical) </w:t>
            </w:r>
          </w:p>
        </w:tc>
        <w:tc>
          <w:tcPr>
            <w:tcW w:w="4530" w:type="dxa"/>
            <w:vMerge w:val="restart"/>
            <w:vAlign w:val="center"/>
          </w:tcPr>
          <w:p w14:paraId="7B2EC7F8" w14:textId="128ECCC5" w:rsidR="00D40EFF" w:rsidRPr="00664544" w:rsidRDefault="00356D56" w:rsidP="00342A7E">
            <w:pPr>
              <w:pStyle w:val="NormalWeb"/>
              <w:shd w:val="clear" w:color="auto" w:fill="FFFFFF"/>
              <w:spacing w:before="0" w:beforeAutospacing="0" w:after="0" w:afterAutospacing="0" w:line="276" w:lineRule="auto"/>
              <w:rPr>
                <w:rFonts w:asciiTheme="minorHAnsi" w:hAnsiTheme="minorHAnsi"/>
                <w:color w:val="000000"/>
                <w:sz w:val="18"/>
                <w:szCs w:val="18"/>
                <w:lang w:val="en"/>
              </w:rPr>
            </w:pPr>
            <w:r>
              <w:rPr>
                <w:rFonts w:asciiTheme="minorHAnsi" w:hAnsiTheme="minorHAnsi"/>
                <w:color w:val="000000"/>
                <w:sz w:val="18"/>
                <w:szCs w:val="18"/>
                <w:lang w:val="en"/>
              </w:rPr>
              <w:t xml:space="preserve">The </w:t>
            </w:r>
            <w:proofErr w:type="spellStart"/>
            <w:r>
              <w:rPr>
                <w:rFonts w:asciiTheme="minorHAnsi" w:hAnsiTheme="minorHAnsi"/>
                <w:color w:val="000000"/>
                <w:sz w:val="18"/>
                <w:szCs w:val="18"/>
                <w:lang w:val="en"/>
              </w:rPr>
              <w:t>mastoidectomy</w:t>
            </w:r>
            <w:proofErr w:type="spellEnd"/>
            <w:r w:rsidR="00AF4E62" w:rsidRPr="00664544">
              <w:rPr>
                <w:rFonts w:asciiTheme="minorHAnsi" w:hAnsiTheme="minorHAnsi"/>
                <w:color w:val="000000"/>
                <w:sz w:val="18"/>
                <w:szCs w:val="18"/>
                <w:lang w:val="en"/>
              </w:rPr>
              <w:t xml:space="preserve"> p</w:t>
            </w:r>
            <w:r w:rsidR="00342A7E" w:rsidRPr="00664544">
              <w:rPr>
                <w:rFonts w:asciiTheme="minorHAnsi" w:hAnsiTheme="minorHAnsi"/>
                <w:color w:val="000000"/>
                <w:sz w:val="18"/>
                <w:szCs w:val="18"/>
                <w:lang w:val="en"/>
              </w:rPr>
              <w:t xml:space="preserve">rocedure </w:t>
            </w:r>
            <w:r>
              <w:rPr>
                <w:rFonts w:asciiTheme="minorHAnsi" w:hAnsiTheme="minorHAnsi"/>
                <w:color w:val="000000"/>
                <w:sz w:val="18"/>
                <w:szCs w:val="18"/>
                <w:lang w:val="en"/>
              </w:rPr>
              <w:t xml:space="preserve">varies </w:t>
            </w:r>
            <w:r w:rsidR="00AF4E62" w:rsidRPr="00664544">
              <w:rPr>
                <w:rFonts w:asciiTheme="minorHAnsi" w:hAnsiTheme="minorHAnsi"/>
                <w:color w:val="000000"/>
                <w:sz w:val="18"/>
                <w:szCs w:val="18"/>
                <w:lang w:val="en"/>
              </w:rPr>
              <w:t xml:space="preserve">according to </w:t>
            </w:r>
            <w:r>
              <w:rPr>
                <w:rFonts w:asciiTheme="minorHAnsi" w:hAnsiTheme="minorHAnsi"/>
                <w:color w:val="000000"/>
                <w:sz w:val="18"/>
                <w:szCs w:val="18"/>
                <w:lang w:val="en"/>
              </w:rPr>
              <w:t>extent of infection</w:t>
            </w:r>
            <w:r w:rsidR="00426FE2">
              <w:rPr>
                <w:rFonts w:asciiTheme="minorHAnsi" w:hAnsiTheme="minorHAnsi"/>
                <w:color w:val="000000"/>
                <w:sz w:val="18"/>
                <w:szCs w:val="18"/>
                <w:lang w:val="en"/>
              </w:rPr>
              <w:t>:</w:t>
            </w:r>
          </w:p>
          <w:p w14:paraId="35154B90" w14:textId="45851CAD" w:rsidR="00342A7E" w:rsidRPr="00664544" w:rsidRDefault="00342A7E" w:rsidP="0061327E">
            <w:pPr>
              <w:pStyle w:val="ListParagraph"/>
              <w:numPr>
                <w:ilvl w:val="0"/>
                <w:numId w:val="19"/>
              </w:numPr>
              <w:spacing w:after="0"/>
              <w:jc w:val="left"/>
              <w:rPr>
                <w:rFonts w:asciiTheme="minorHAnsi" w:hAnsiTheme="minorHAnsi"/>
                <w:color w:val="000000"/>
                <w:sz w:val="18"/>
                <w:szCs w:val="18"/>
                <w:lang w:val="en"/>
              </w:rPr>
            </w:pPr>
            <w:proofErr w:type="gramStart"/>
            <w:r w:rsidRPr="00F50823">
              <w:rPr>
                <w:rFonts w:asciiTheme="minorHAnsi" w:hAnsiTheme="minorHAnsi"/>
                <w:b/>
                <w:i/>
                <w:color w:val="000000"/>
                <w:sz w:val="18"/>
                <w:szCs w:val="18"/>
                <w:lang w:val="en"/>
              </w:rPr>
              <w:t>s</w:t>
            </w:r>
            <w:r w:rsidR="00D40EFF" w:rsidRPr="00F50823">
              <w:rPr>
                <w:rFonts w:asciiTheme="minorHAnsi" w:hAnsiTheme="minorHAnsi"/>
                <w:b/>
                <w:i/>
                <w:color w:val="000000"/>
                <w:sz w:val="18"/>
                <w:szCs w:val="18"/>
                <w:lang w:val="en"/>
              </w:rPr>
              <w:t>imple</w:t>
            </w:r>
            <w:proofErr w:type="gramEnd"/>
            <w:r w:rsidRPr="00664544">
              <w:rPr>
                <w:rFonts w:asciiTheme="minorHAnsi" w:hAnsiTheme="minorHAnsi"/>
                <w:color w:val="000000"/>
                <w:sz w:val="18"/>
                <w:szCs w:val="18"/>
                <w:lang w:val="en"/>
              </w:rPr>
              <w:t xml:space="preserve">: </w:t>
            </w:r>
            <w:r w:rsidR="00D40EFF" w:rsidRPr="00664544">
              <w:rPr>
                <w:rFonts w:asciiTheme="minorHAnsi" w:hAnsiTheme="minorHAnsi"/>
                <w:color w:val="000000"/>
                <w:sz w:val="18"/>
                <w:szCs w:val="18"/>
                <w:lang w:val="en"/>
              </w:rPr>
              <w:t xml:space="preserve">mastoid bone </w:t>
            </w:r>
            <w:r w:rsidRPr="00664544">
              <w:rPr>
                <w:rFonts w:asciiTheme="minorHAnsi" w:hAnsiTheme="minorHAnsi"/>
                <w:color w:val="000000"/>
                <w:sz w:val="18"/>
                <w:szCs w:val="18"/>
                <w:lang w:val="en"/>
              </w:rPr>
              <w:t>is exposed</w:t>
            </w:r>
            <w:r w:rsidR="00AF4E62" w:rsidRPr="00664544">
              <w:rPr>
                <w:rFonts w:asciiTheme="minorHAnsi" w:hAnsiTheme="minorHAnsi"/>
                <w:color w:val="000000"/>
                <w:sz w:val="18"/>
                <w:szCs w:val="18"/>
                <w:lang w:val="en"/>
              </w:rPr>
              <w:t xml:space="preserve">, </w:t>
            </w:r>
            <w:r w:rsidR="00D40EFF" w:rsidRPr="00664544">
              <w:rPr>
                <w:rFonts w:asciiTheme="minorHAnsi" w:hAnsiTheme="minorHAnsi"/>
                <w:color w:val="000000"/>
                <w:sz w:val="18"/>
                <w:szCs w:val="18"/>
                <w:lang w:val="en"/>
              </w:rPr>
              <w:t>infected air cells</w:t>
            </w:r>
            <w:r w:rsidRPr="00664544">
              <w:rPr>
                <w:rFonts w:asciiTheme="minorHAnsi" w:hAnsiTheme="minorHAnsi"/>
                <w:color w:val="000000"/>
                <w:sz w:val="18"/>
                <w:szCs w:val="18"/>
                <w:lang w:val="en"/>
              </w:rPr>
              <w:t xml:space="preserve"> removed</w:t>
            </w:r>
            <w:r w:rsidR="00AF4E62" w:rsidRPr="00664544">
              <w:rPr>
                <w:rFonts w:asciiTheme="minorHAnsi" w:hAnsiTheme="minorHAnsi"/>
                <w:color w:val="000000"/>
                <w:sz w:val="18"/>
                <w:szCs w:val="18"/>
                <w:lang w:val="en"/>
              </w:rPr>
              <w:t>, incision in e</w:t>
            </w:r>
            <w:r w:rsidR="00D40EFF" w:rsidRPr="00664544">
              <w:rPr>
                <w:rFonts w:asciiTheme="minorHAnsi" w:hAnsiTheme="minorHAnsi"/>
                <w:color w:val="000000"/>
                <w:sz w:val="18"/>
                <w:szCs w:val="18"/>
                <w:lang w:val="en"/>
              </w:rPr>
              <w:t xml:space="preserve">ardrum to drain middle ear. </w:t>
            </w:r>
          </w:p>
          <w:p w14:paraId="2D3B3EEF" w14:textId="3D814BFF" w:rsidR="00342A7E" w:rsidRPr="00664544" w:rsidRDefault="00342A7E" w:rsidP="0061327E">
            <w:pPr>
              <w:pStyle w:val="ListParagraph"/>
              <w:numPr>
                <w:ilvl w:val="0"/>
                <w:numId w:val="19"/>
              </w:numPr>
              <w:spacing w:after="0"/>
              <w:jc w:val="left"/>
              <w:rPr>
                <w:rFonts w:asciiTheme="minorHAnsi" w:hAnsiTheme="minorHAnsi"/>
                <w:color w:val="000000"/>
                <w:sz w:val="18"/>
                <w:szCs w:val="18"/>
                <w:lang w:val="en"/>
              </w:rPr>
            </w:pPr>
            <w:proofErr w:type="gramStart"/>
            <w:r w:rsidRPr="00F50823">
              <w:rPr>
                <w:rFonts w:asciiTheme="minorHAnsi" w:hAnsiTheme="minorHAnsi"/>
                <w:b/>
                <w:i/>
                <w:color w:val="000000"/>
                <w:sz w:val="18"/>
                <w:szCs w:val="18"/>
                <w:lang w:val="en"/>
              </w:rPr>
              <w:t>r</w:t>
            </w:r>
            <w:r w:rsidR="00D40EFF" w:rsidRPr="00F50823">
              <w:rPr>
                <w:rFonts w:asciiTheme="minorHAnsi" w:hAnsiTheme="minorHAnsi"/>
                <w:b/>
                <w:i/>
                <w:color w:val="000000"/>
                <w:sz w:val="18"/>
                <w:szCs w:val="18"/>
                <w:lang w:val="en"/>
              </w:rPr>
              <w:t>adical</w:t>
            </w:r>
            <w:proofErr w:type="gramEnd"/>
            <w:r w:rsidRPr="00664544">
              <w:rPr>
                <w:rFonts w:asciiTheme="minorHAnsi" w:hAnsiTheme="minorHAnsi"/>
                <w:color w:val="000000"/>
                <w:sz w:val="18"/>
                <w:szCs w:val="18"/>
                <w:lang w:val="en"/>
              </w:rPr>
              <w:t xml:space="preserve">: </w:t>
            </w:r>
            <w:r w:rsidR="00356D56" w:rsidRPr="00664544">
              <w:rPr>
                <w:rFonts w:asciiTheme="minorHAnsi" w:hAnsiTheme="minorHAnsi" w:cs="Times New Roman"/>
                <w:sz w:val="18"/>
                <w:szCs w:val="18"/>
                <w:lang w:val="en"/>
              </w:rPr>
              <w:t>tympanic membrane</w:t>
            </w:r>
            <w:r w:rsidR="00356D56">
              <w:rPr>
                <w:rFonts w:asciiTheme="minorHAnsi" w:hAnsiTheme="minorHAnsi" w:cs="Times New Roman"/>
                <w:sz w:val="18"/>
                <w:szCs w:val="18"/>
                <w:lang w:val="en"/>
              </w:rPr>
              <w:t xml:space="preserve"> and</w:t>
            </w:r>
            <w:r w:rsidR="00356D56" w:rsidRPr="00664544">
              <w:rPr>
                <w:rFonts w:asciiTheme="minorHAnsi" w:hAnsiTheme="minorHAnsi" w:cs="Times New Roman"/>
                <w:sz w:val="18"/>
                <w:szCs w:val="18"/>
                <w:lang w:val="en"/>
              </w:rPr>
              <w:t xml:space="preserve"> most middle ear structures</w:t>
            </w:r>
            <w:r w:rsidR="00356D56" w:rsidRPr="00664544">
              <w:rPr>
                <w:rFonts w:asciiTheme="minorHAnsi" w:hAnsiTheme="minorHAnsi"/>
                <w:color w:val="000000"/>
                <w:sz w:val="18"/>
                <w:szCs w:val="18"/>
                <w:lang w:val="en"/>
              </w:rPr>
              <w:t xml:space="preserve"> </w:t>
            </w:r>
            <w:r w:rsidR="00356D56">
              <w:rPr>
                <w:rFonts w:asciiTheme="minorHAnsi" w:hAnsiTheme="minorHAnsi"/>
                <w:color w:val="000000"/>
                <w:sz w:val="18"/>
                <w:szCs w:val="18"/>
                <w:lang w:val="en"/>
              </w:rPr>
              <w:t>are</w:t>
            </w:r>
            <w:r w:rsidRPr="00664544">
              <w:rPr>
                <w:rFonts w:asciiTheme="minorHAnsi" w:hAnsiTheme="minorHAnsi"/>
                <w:color w:val="000000"/>
                <w:sz w:val="18"/>
                <w:szCs w:val="18"/>
                <w:lang w:val="en"/>
              </w:rPr>
              <w:t xml:space="preserve"> removed, </w:t>
            </w:r>
            <w:r w:rsidR="0037387F">
              <w:rPr>
                <w:rFonts w:asciiTheme="minorHAnsi" w:hAnsiTheme="minorHAnsi"/>
                <w:color w:val="000000"/>
                <w:sz w:val="18"/>
                <w:szCs w:val="18"/>
                <w:lang w:val="en"/>
              </w:rPr>
              <w:t>Eustachian</w:t>
            </w:r>
            <w:r w:rsidR="00356D56">
              <w:rPr>
                <w:rFonts w:asciiTheme="minorHAnsi" w:hAnsiTheme="minorHAnsi"/>
                <w:color w:val="000000"/>
                <w:sz w:val="18"/>
                <w:szCs w:val="18"/>
                <w:lang w:val="en"/>
              </w:rPr>
              <w:t xml:space="preserve"> tube is closed.  S</w:t>
            </w:r>
            <w:r w:rsidRPr="00664544">
              <w:rPr>
                <w:rFonts w:asciiTheme="minorHAnsi" w:hAnsiTheme="minorHAnsi"/>
                <w:color w:val="000000"/>
                <w:sz w:val="18"/>
                <w:szCs w:val="18"/>
                <w:lang w:val="en"/>
              </w:rPr>
              <w:t>tapes usually retained</w:t>
            </w:r>
            <w:r w:rsidR="00D40EFF" w:rsidRPr="00664544">
              <w:rPr>
                <w:rFonts w:asciiTheme="minorHAnsi" w:hAnsiTheme="minorHAnsi"/>
                <w:color w:val="000000"/>
                <w:sz w:val="18"/>
                <w:szCs w:val="18"/>
                <w:lang w:val="en"/>
              </w:rPr>
              <w:t xml:space="preserve">. </w:t>
            </w:r>
          </w:p>
          <w:p w14:paraId="1FA3203C" w14:textId="7C4BAF77" w:rsidR="00AF4E62" w:rsidRPr="00664544" w:rsidRDefault="00342A7E" w:rsidP="0061327E">
            <w:pPr>
              <w:pStyle w:val="ListParagraph"/>
              <w:numPr>
                <w:ilvl w:val="0"/>
                <w:numId w:val="19"/>
              </w:numPr>
              <w:spacing w:after="180" w:line="240" w:lineRule="auto"/>
              <w:jc w:val="left"/>
              <w:rPr>
                <w:rFonts w:asciiTheme="minorHAnsi" w:hAnsiTheme="minorHAnsi" w:cs="Times New Roman"/>
                <w:sz w:val="18"/>
                <w:szCs w:val="18"/>
                <w:lang w:val="en"/>
              </w:rPr>
            </w:pPr>
            <w:proofErr w:type="gramStart"/>
            <w:r w:rsidRPr="00F50823">
              <w:rPr>
                <w:rFonts w:asciiTheme="minorHAnsi" w:hAnsiTheme="minorHAnsi"/>
                <w:b/>
                <w:i/>
                <w:color w:val="000000"/>
                <w:sz w:val="18"/>
                <w:szCs w:val="18"/>
                <w:lang w:val="en"/>
              </w:rPr>
              <w:t>m</w:t>
            </w:r>
            <w:r w:rsidR="00D40EFF" w:rsidRPr="00F50823">
              <w:rPr>
                <w:rFonts w:asciiTheme="minorHAnsi" w:hAnsiTheme="minorHAnsi"/>
                <w:b/>
                <w:i/>
                <w:color w:val="000000"/>
                <w:sz w:val="18"/>
                <w:szCs w:val="18"/>
                <w:lang w:val="en"/>
              </w:rPr>
              <w:t>odified</w:t>
            </w:r>
            <w:proofErr w:type="gramEnd"/>
            <w:r w:rsidR="00D40EFF" w:rsidRPr="00F50823">
              <w:rPr>
                <w:rFonts w:asciiTheme="minorHAnsi" w:hAnsiTheme="minorHAnsi"/>
                <w:b/>
                <w:i/>
                <w:color w:val="000000"/>
                <w:sz w:val="18"/>
                <w:szCs w:val="18"/>
                <w:lang w:val="en"/>
              </w:rPr>
              <w:t xml:space="preserve"> radical</w:t>
            </w:r>
            <w:r w:rsidRPr="00664544">
              <w:rPr>
                <w:rFonts w:asciiTheme="minorHAnsi" w:hAnsiTheme="minorHAnsi"/>
                <w:color w:val="000000"/>
                <w:sz w:val="18"/>
                <w:szCs w:val="18"/>
                <w:lang w:val="en"/>
              </w:rPr>
              <w:t xml:space="preserve">: </w:t>
            </w:r>
            <w:r w:rsidR="00356D56">
              <w:rPr>
                <w:rFonts w:asciiTheme="minorHAnsi" w:hAnsiTheme="minorHAnsi"/>
                <w:color w:val="000000"/>
                <w:sz w:val="18"/>
                <w:szCs w:val="18"/>
                <w:lang w:val="en"/>
              </w:rPr>
              <w:t xml:space="preserve">retains </w:t>
            </w:r>
            <w:proofErr w:type="spellStart"/>
            <w:r w:rsidR="00356D56">
              <w:rPr>
                <w:rFonts w:asciiTheme="minorHAnsi" w:hAnsiTheme="minorHAnsi"/>
                <w:color w:val="000000"/>
                <w:sz w:val="18"/>
                <w:szCs w:val="18"/>
                <w:lang w:val="en"/>
              </w:rPr>
              <w:t>ossicles</w:t>
            </w:r>
            <w:proofErr w:type="spellEnd"/>
            <w:r w:rsidR="00356D56">
              <w:rPr>
                <w:rFonts w:asciiTheme="minorHAnsi" w:hAnsiTheme="minorHAnsi"/>
                <w:color w:val="000000"/>
                <w:sz w:val="18"/>
                <w:szCs w:val="18"/>
                <w:lang w:val="en"/>
              </w:rPr>
              <w:t xml:space="preserve">.  Tympanic membrane </w:t>
            </w:r>
            <w:r w:rsidR="00D40EFF" w:rsidRPr="00664544">
              <w:rPr>
                <w:rFonts w:asciiTheme="minorHAnsi" w:hAnsiTheme="minorHAnsi"/>
                <w:color w:val="000000"/>
                <w:sz w:val="18"/>
                <w:szCs w:val="18"/>
                <w:lang w:val="en"/>
              </w:rPr>
              <w:t xml:space="preserve">is </w:t>
            </w:r>
            <w:r w:rsidRPr="00664544">
              <w:rPr>
                <w:rFonts w:asciiTheme="minorHAnsi" w:hAnsiTheme="minorHAnsi"/>
                <w:color w:val="000000"/>
                <w:sz w:val="18"/>
                <w:szCs w:val="18"/>
                <w:lang w:val="en"/>
              </w:rPr>
              <w:t>reconstructed</w:t>
            </w:r>
            <w:r w:rsidR="00D40EFF" w:rsidRPr="00664544">
              <w:rPr>
                <w:rFonts w:asciiTheme="minorHAnsi" w:hAnsiTheme="minorHAnsi"/>
                <w:color w:val="000000"/>
                <w:sz w:val="18"/>
                <w:szCs w:val="18"/>
                <w:lang w:val="en"/>
              </w:rPr>
              <w:t xml:space="preserve"> by </w:t>
            </w:r>
            <w:proofErr w:type="spellStart"/>
            <w:r w:rsidR="00D40EFF" w:rsidRPr="00664544">
              <w:rPr>
                <w:rFonts w:asciiTheme="minorHAnsi" w:hAnsiTheme="minorHAnsi"/>
                <w:color w:val="000000"/>
                <w:sz w:val="18"/>
                <w:szCs w:val="18"/>
                <w:lang w:val="en"/>
              </w:rPr>
              <w:t>tympanoplasty</w:t>
            </w:r>
            <w:proofErr w:type="spellEnd"/>
            <w:r w:rsidR="00AF4E62" w:rsidRPr="00664544">
              <w:rPr>
                <w:rFonts w:asciiTheme="minorHAnsi" w:hAnsiTheme="minorHAnsi"/>
                <w:color w:val="000000"/>
                <w:sz w:val="18"/>
                <w:szCs w:val="18"/>
                <w:lang w:val="en"/>
              </w:rPr>
              <w:t>.</w:t>
            </w:r>
          </w:p>
          <w:p w14:paraId="7B0EFDB1" w14:textId="0A12DE76" w:rsidR="00AF4E62" w:rsidRPr="00664544" w:rsidRDefault="00AF4E62" w:rsidP="0061327E">
            <w:pPr>
              <w:pStyle w:val="ListParagraph"/>
              <w:numPr>
                <w:ilvl w:val="0"/>
                <w:numId w:val="19"/>
              </w:numPr>
              <w:spacing w:after="180" w:line="240" w:lineRule="auto"/>
              <w:jc w:val="left"/>
              <w:rPr>
                <w:rFonts w:asciiTheme="minorHAnsi" w:hAnsiTheme="minorHAnsi" w:cs="Times New Roman"/>
                <w:sz w:val="18"/>
                <w:szCs w:val="18"/>
                <w:lang w:val="en"/>
              </w:rPr>
            </w:pPr>
            <w:proofErr w:type="gramStart"/>
            <w:r w:rsidRPr="00F50823">
              <w:rPr>
                <w:rFonts w:asciiTheme="minorHAnsi" w:hAnsiTheme="minorHAnsi" w:cs="Times New Roman"/>
                <w:b/>
                <w:i/>
                <w:sz w:val="18"/>
                <w:szCs w:val="18"/>
                <w:lang w:val="en"/>
              </w:rPr>
              <w:t>complete</w:t>
            </w:r>
            <w:proofErr w:type="gramEnd"/>
            <w:r w:rsidRPr="00F50823">
              <w:rPr>
                <w:rFonts w:asciiTheme="minorHAnsi" w:hAnsiTheme="minorHAnsi" w:cs="Times New Roman"/>
                <w:b/>
                <w:i/>
                <w:sz w:val="18"/>
                <w:szCs w:val="18"/>
                <w:lang w:val="en"/>
              </w:rPr>
              <w:t xml:space="preserve"> (canal wall </w:t>
            </w:r>
            <w:r w:rsidRPr="00AF4E62">
              <w:rPr>
                <w:rFonts w:asciiTheme="minorHAnsi" w:hAnsiTheme="minorHAnsi" w:cs="Times New Roman"/>
                <w:b/>
                <w:i/>
                <w:sz w:val="18"/>
                <w:szCs w:val="18"/>
                <w:lang w:val="en"/>
              </w:rPr>
              <w:t>up</w:t>
            </w:r>
            <w:r w:rsidRPr="00F50823">
              <w:rPr>
                <w:rFonts w:asciiTheme="minorHAnsi" w:hAnsiTheme="minorHAnsi" w:cs="Times New Roman"/>
                <w:b/>
                <w:i/>
                <w:sz w:val="18"/>
                <w:szCs w:val="18"/>
                <w:lang w:val="en"/>
              </w:rPr>
              <w:t>)</w:t>
            </w:r>
            <w:r w:rsidRPr="00664544">
              <w:rPr>
                <w:rFonts w:asciiTheme="minorHAnsi" w:hAnsiTheme="minorHAnsi" w:cs="Times New Roman"/>
                <w:sz w:val="18"/>
                <w:szCs w:val="18"/>
                <w:lang w:val="en"/>
              </w:rPr>
              <w:t>:</w:t>
            </w:r>
            <w:r w:rsidRPr="00AF4E62">
              <w:rPr>
                <w:rFonts w:asciiTheme="minorHAnsi" w:hAnsiTheme="minorHAnsi" w:cs="Times New Roman"/>
                <w:sz w:val="18"/>
                <w:szCs w:val="18"/>
                <w:lang w:val="en"/>
              </w:rPr>
              <w:t xml:space="preserve"> </w:t>
            </w:r>
            <w:r w:rsidRPr="00664544">
              <w:rPr>
                <w:rFonts w:asciiTheme="minorHAnsi" w:hAnsiTheme="minorHAnsi" w:cs="Times New Roman"/>
                <w:sz w:val="18"/>
                <w:szCs w:val="18"/>
                <w:lang w:val="en"/>
              </w:rPr>
              <w:t xml:space="preserve">removal of </w:t>
            </w:r>
            <w:r w:rsidRPr="00AF4E62">
              <w:rPr>
                <w:rFonts w:asciiTheme="minorHAnsi" w:hAnsiTheme="minorHAnsi" w:cs="Times New Roman"/>
                <w:sz w:val="18"/>
                <w:szCs w:val="18"/>
                <w:lang w:val="en"/>
              </w:rPr>
              <w:t>mastoid air cells</w:t>
            </w:r>
            <w:r w:rsidRPr="00664544">
              <w:rPr>
                <w:rFonts w:asciiTheme="minorHAnsi" w:hAnsiTheme="minorHAnsi" w:cs="Times New Roman"/>
                <w:sz w:val="18"/>
                <w:szCs w:val="18"/>
                <w:lang w:val="en"/>
              </w:rPr>
              <w:t>,</w:t>
            </w:r>
            <w:r w:rsidRPr="00AF4E62">
              <w:rPr>
                <w:rFonts w:asciiTheme="minorHAnsi" w:hAnsiTheme="minorHAnsi" w:cs="Times New Roman"/>
                <w:sz w:val="18"/>
                <w:szCs w:val="18"/>
                <w:lang w:val="en"/>
              </w:rPr>
              <w:t xml:space="preserve"> </w:t>
            </w:r>
            <w:proofErr w:type="spellStart"/>
            <w:r w:rsidRPr="00AF4E62">
              <w:rPr>
                <w:rFonts w:asciiTheme="minorHAnsi" w:hAnsiTheme="minorHAnsi" w:cs="Times New Roman"/>
                <w:sz w:val="18"/>
                <w:szCs w:val="18"/>
                <w:lang w:val="en"/>
              </w:rPr>
              <w:t>tegmen</w:t>
            </w:r>
            <w:proofErr w:type="spellEnd"/>
            <w:r w:rsidRPr="00AF4E62">
              <w:rPr>
                <w:rFonts w:asciiTheme="minorHAnsi" w:hAnsiTheme="minorHAnsi" w:cs="Times New Roman"/>
                <w:sz w:val="18"/>
                <w:szCs w:val="18"/>
                <w:lang w:val="en"/>
              </w:rPr>
              <w:t xml:space="preserve">, sigmoid sinus, </w:t>
            </w:r>
            <w:proofErr w:type="spellStart"/>
            <w:r w:rsidRPr="00AF4E62">
              <w:rPr>
                <w:rFonts w:asciiTheme="minorHAnsi" w:hAnsiTheme="minorHAnsi" w:cs="Times New Roman"/>
                <w:sz w:val="18"/>
                <w:szCs w:val="18"/>
                <w:lang w:val="en"/>
              </w:rPr>
              <w:t>presigmoid</w:t>
            </w:r>
            <w:proofErr w:type="spellEnd"/>
            <w:r w:rsidRPr="00AF4E62">
              <w:rPr>
                <w:rFonts w:asciiTheme="minorHAnsi" w:hAnsiTheme="minorHAnsi" w:cs="Times New Roman"/>
                <w:sz w:val="18"/>
                <w:szCs w:val="18"/>
                <w:lang w:val="en"/>
              </w:rPr>
              <w:t xml:space="preserve"> </w:t>
            </w:r>
            <w:proofErr w:type="spellStart"/>
            <w:r w:rsidRPr="00AF4E62">
              <w:rPr>
                <w:rFonts w:asciiTheme="minorHAnsi" w:hAnsiTheme="minorHAnsi" w:cs="Times New Roman"/>
                <w:sz w:val="18"/>
                <w:szCs w:val="18"/>
                <w:lang w:val="en"/>
              </w:rPr>
              <w:t>dural</w:t>
            </w:r>
            <w:proofErr w:type="spellEnd"/>
            <w:r w:rsidRPr="00AF4E62">
              <w:rPr>
                <w:rFonts w:asciiTheme="minorHAnsi" w:hAnsiTheme="minorHAnsi" w:cs="Times New Roman"/>
                <w:sz w:val="18"/>
                <w:szCs w:val="18"/>
                <w:lang w:val="en"/>
              </w:rPr>
              <w:t xml:space="preserve"> plate, posterior wall of external auditory canal. </w:t>
            </w:r>
            <w:r w:rsidRPr="00664544">
              <w:rPr>
                <w:rFonts w:asciiTheme="minorHAnsi" w:hAnsiTheme="minorHAnsi" w:cs="Times New Roman"/>
                <w:sz w:val="18"/>
                <w:szCs w:val="18"/>
                <w:lang w:val="en"/>
              </w:rPr>
              <w:t xml:space="preserve"> P</w:t>
            </w:r>
            <w:r w:rsidRPr="00AF4E62">
              <w:rPr>
                <w:rFonts w:asciiTheme="minorHAnsi" w:hAnsiTheme="minorHAnsi" w:cs="Times New Roman"/>
                <w:sz w:val="18"/>
                <w:szCs w:val="18"/>
                <w:lang w:val="en"/>
              </w:rPr>
              <w:t xml:space="preserve">osterior wall of external auditory canal is </w:t>
            </w:r>
            <w:r w:rsidRPr="00664544">
              <w:rPr>
                <w:rFonts w:asciiTheme="minorHAnsi" w:hAnsiTheme="minorHAnsi" w:cs="Times New Roman"/>
                <w:sz w:val="18"/>
                <w:szCs w:val="18"/>
                <w:lang w:val="en"/>
              </w:rPr>
              <w:t>retained</w:t>
            </w:r>
            <w:r w:rsidRPr="00AF4E62">
              <w:rPr>
                <w:rFonts w:asciiTheme="minorHAnsi" w:hAnsiTheme="minorHAnsi" w:cs="Times New Roman"/>
                <w:sz w:val="18"/>
                <w:szCs w:val="18"/>
                <w:lang w:val="en"/>
              </w:rPr>
              <w:t>.</w:t>
            </w:r>
          </w:p>
          <w:p w14:paraId="3A62D1A5" w14:textId="474693B5" w:rsidR="00AF4E62" w:rsidRPr="00664544" w:rsidRDefault="00AF4E62" w:rsidP="0061327E">
            <w:pPr>
              <w:pStyle w:val="ListParagraph"/>
              <w:numPr>
                <w:ilvl w:val="0"/>
                <w:numId w:val="19"/>
              </w:numPr>
              <w:spacing w:after="180" w:line="240" w:lineRule="auto"/>
              <w:jc w:val="left"/>
              <w:rPr>
                <w:rFonts w:asciiTheme="minorHAnsi" w:hAnsiTheme="minorHAnsi" w:cs="Times New Roman"/>
                <w:sz w:val="18"/>
                <w:szCs w:val="18"/>
                <w:lang w:val="en"/>
              </w:rPr>
            </w:pPr>
            <w:proofErr w:type="gramStart"/>
            <w:r w:rsidRPr="00F50823">
              <w:rPr>
                <w:rFonts w:asciiTheme="minorHAnsi" w:hAnsiTheme="minorHAnsi" w:cs="Times New Roman"/>
                <w:b/>
                <w:i/>
                <w:sz w:val="18"/>
                <w:szCs w:val="18"/>
                <w:lang w:val="en"/>
              </w:rPr>
              <w:t>canal</w:t>
            </w:r>
            <w:proofErr w:type="gramEnd"/>
            <w:r w:rsidRPr="00F50823">
              <w:rPr>
                <w:rFonts w:asciiTheme="minorHAnsi" w:hAnsiTheme="minorHAnsi" w:cs="Times New Roman"/>
                <w:b/>
                <w:i/>
                <w:sz w:val="18"/>
                <w:szCs w:val="18"/>
                <w:lang w:val="en"/>
              </w:rPr>
              <w:t xml:space="preserve"> wall down</w:t>
            </w:r>
            <w:r w:rsidRPr="00664544">
              <w:rPr>
                <w:rFonts w:asciiTheme="minorHAnsi" w:hAnsiTheme="minorHAnsi" w:cs="Times New Roman"/>
                <w:sz w:val="18"/>
                <w:szCs w:val="18"/>
                <w:lang w:val="en"/>
              </w:rPr>
              <w:t xml:space="preserve">: complete </w:t>
            </w:r>
            <w:proofErr w:type="spellStart"/>
            <w:r w:rsidRPr="00664544">
              <w:rPr>
                <w:rFonts w:asciiTheme="minorHAnsi" w:hAnsiTheme="minorHAnsi" w:cs="Times New Roman"/>
                <w:sz w:val="18"/>
                <w:szCs w:val="18"/>
                <w:lang w:val="en"/>
              </w:rPr>
              <w:t>mastoidectomy</w:t>
            </w:r>
            <w:proofErr w:type="spellEnd"/>
            <w:r w:rsidRPr="00664544">
              <w:rPr>
                <w:rFonts w:asciiTheme="minorHAnsi" w:hAnsiTheme="minorHAnsi" w:cs="Times New Roman"/>
                <w:sz w:val="18"/>
                <w:szCs w:val="18"/>
                <w:lang w:val="en"/>
              </w:rPr>
              <w:t xml:space="preserve"> plus removal of posterior and superior osseous external auditory canal.  Tympanic membrane reconstructed to separate the middle ear and mastoid cavity and ear canal.</w:t>
            </w:r>
          </w:p>
          <w:p w14:paraId="7D9DA0B0" w14:textId="33DF7EB7" w:rsidR="00772C78" w:rsidRPr="00664544" w:rsidRDefault="00F50823" w:rsidP="00AF4E62">
            <w:pPr>
              <w:spacing w:after="0"/>
              <w:jc w:val="left"/>
              <w:rPr>
                <w:rFonts w:asciiTheme="minorHAnsi" w:hAnsiTheme="minorHAnsi"/>
                <w:color w:val="000000"/>
                <w:sz w:val="18"/>
                <w:szCs w:val="18"/>
                <w:lang w:val="en"/>
              </w:rPr>
            </w:pPr>
            <w:r>
              <w:rPr>
                <w:rFonts w:asciiTheme="minorHAnsi" w:hAnsiTheme="minorHAnsi"/>
                <w:color w:val="000000"/>
                <w:spacing w:val="-1"/>
                <w:sz w:val="18"/>
                <w:szCs w:val="18"/>
              </w:rPr>
              <w:t>W</w:t>
            </w:r>
            <w:r w:rsidR="00772C78" w:rsidRPr="00664544">
              <w:rPr>
                <w:rFonts w:asciiTheme="minorHAnsi" w:hAnsiTheme="minorHAnsi"/>
                <w:color w:val="000000"/>
                <w:spacing w:val="-1"/>
                <w:sz w:val="18"/>
                <w:szCs w:val="18"/>
              </w:rPr>
              <w:t xml:space="preserve">ith </w:t>
            </w:r>
            <w:r>
              <w:rPr>
                <w:rFonts w:asciiTheme="minorHAnsi" w:hAnsiTheme="minorHAnsi"/>
                <w:color w:val="000000"/>
                <w:spacing w:val="-1"/>
                <w:sz w:val="18"/>
                <w:szCs w:val="18"/>
              </w:rPr>
              <w:t xml:space="preserve">or without </w:t>
            </w:r>
            <w:proofErr w:type="spellStart"/>
            <w:r w:rsidR="006B3195" w:rsidRPr="00664544">
              <w:rPr>
                <w:rFonts w:asciiTheme="minorHAnsi" w:hAnsiTheme="minorHAnsi"/>
                <w:color w:val="000000"/>
                <w:spacing w:val="-1"/>
                <w:sz w:val="18"/>
                <w:szCs w:val="18"/>
              </w:rPr>
              <w:t>myringoplasty</w:t>
            </w:r>
            <w:proofErr w:type="spellEnd"/>
            <w:r w:rsidR="006B3195" w:rsidRPr="00664544">
              <w:rPr>
                <w:rFonts w:asciiTheme="minorHAnsi" w:hAnsiTheme="minorHAnsi"/>
                <w:color w:val="000000"/>
                <w:spacing w:val="-1"/>
                <w:sz w:val="18"/>
                <w:szCs w:val="18"/>
              </w:rPr>
              <w:t xml:space="preserve"> and/or </w:t>
            </w:r>
            <w:proofErr w:type="spellStart"/>
            <w:r w:rsidR="00772C78" w:rsidRPr="00664544">
              <w:rPr>
                <w:rFonts w:asciiTheme="minorHAnsi" w:hAnsiTheme="minorHAnsi"/>
                <w:color w:val="000000"/>
                <w:spacing w:val="-1"/>
                <w:sz w:val="18"/>
                <w:szCs w:val="18"/>
              </w:rPr>
              <w:t>ossiculoplasty</w:t>
            </w:r>
            <w:proofErr w:type="spellEnd"/>
            <w:r w:rsidR="00772C78" w:rsidRPr="00664544">
              <w:rPr>
                <w:rFonts w:asciiTheme="minorHAnsi" w:hAnsiTheme="minorHAnsi"/>
                <w:color w:val="000000"/>
                <w:spacing w:val="-1"/>
                <w:sz w:val="18"/>
                <w:szCs w:val="18"/>
              </w:rPr>
              <w:t>.</w:t>
            </w:r>
          </w:p>
        </w:tc>
        <w:tc>
          <w:tcPr>
            <w:tcW w:w="2973" w:type="dxa"/>
            <w:vMerge w:val="restart"/>
            <w:vAlign w:val="center"/>
          </w:tcPr>
          <w:p w14:paraId="232A7547" w14:textId="77777777" w:rsidR="00772C78" w:rsidRPr="00772C78" w:rsidRDefault="00772C78" w:rsidP="00D40EFF">
            <w:pPr>
              <w:spacing w:after="0"/>
              <w:jc w:val="left"/>
              <w:rPr>
                <w:rFonts w:asciiTheme="minorHAnsi" w:hAnsiTheme="minorHAnsi"/>
                <w:sz w:val="18"/>
                <w:szCs w:val="18"/>
              </w:rPr>
            </w:pPr>
            <w:r w:rsidRPr="00772C78">
              <w:rPr>
                <w:rFonts w:asciiTheme="minorHAnsi" w:hAnsiTheme="minorHAnsi"/>
                <w:sz w:val="18"/>
                <w:szCs w:val="18"/>
              </w:rPr>
              <w:t>CHL (moderate to severe)</w:t>
            </w:r>
          </w:p>
        </w:tc>
        <w:tc>
          <w:tcPr>
            <w:tcW w:w="3115" w:type="dxa"/>
            <w:vMerge w:val="restart"/>
            <w:vAlign w:val="center"/>
          </w:tcPr>
          <w:p w14:paraId="6876AA2F" w14:textId="64706C5E" w:rsidR="00D40EFF" w:rsidRPr="00356D56" w:rsidRDefault="00D40EFF" w:rsidP="00D40EFF">
            <w:pPr>
              <w:pStyle w:val="NormalWeb"/>
              <w:spacing w:before="0" w:beforeAutospacing="0" w:after="0" w:afterAutospacing="0" w:line="276" w:lineRule="auto"/>
              <w:rPr>
                <w:rFonts w:asciiTheme="minorHAnsi" w:hAnsiTheme="minorHAnsi" w:cs="Tahoma"/>
                <w:color w:val="000000"/>
                <w:sz w:val="18"/>
                <w:szCs w:val="18"/>
                <w:lang w:val="en"/>
              </w:rPr>
            </w:pPr>
            <w:r w:rsidRPr="00356D56">
              <w:rPr>
                <w:rFonts w:asciiTheme="minorHAnsi" w:hAnsiTheme="minorHAnsi"/>
                <w:sz w:val="18"/>
                <w:szCs w:val="18"/>
              </w:rPr>
              <w:t xml:space="preserve">Ear infections such as </w:t>
            </w:r>
            <w:r w:rsidR="00772C78" w:rsidRPr="00356D56">
              <w:rPr>
                <w:rStyle w:val="Hyperlink"/>
                <w:rFonts w:asciiTheme="minorHAnsi" w:hAnsiTheme="minorHAnsi"/>
                <w:color w:val="auto"/>
                <w:sz w:val="18"/>
                <w:szCs w:val="18"/>
                <w:u w:val="none"/>
                <w:lang w:val="en"/>
              </w:rPr>
              <w:t>otitis media</w:t>
            </w:r>
            <w:r w:rsidR="00772C78" w:rsidRPr="00356D56">
              <w:rPr>
                <w:rFonts w:asciiTheme="minorHAnsi" w:hAnsiTheme="minorHAnsi" w:cs="Tahoma"/>
                <w:sz w:val="18"/>
                <w:szCs w:val="18"/>
                <w:lang w:val="en"/>
              </w:rPr>
              <w:t xml:space="preserve"> </w:t>
            </w:r>
            <w:r w:rsidR="00664544" w:rsidRPr="00356D56">
              <w:rPr>
                <w:rFonts w:asciiTheme="minorHAnsi" w:hAnsiTheme="minorHAnsi" w:cs="Tahoma"/>
                <w:sz w:val="18"/>
                <w:szCs w:val="18"/>
                <w:lang w:val="en"/>
              </w:rPr>
              <w:t xml:space="preserve">(chronic or acute) </w:t>
            </w:r>
            <w:r w:rsidRPr="00356D56">
              <w:rPr>
                <w:rFonts w:asciiTheme="minorHAnsi" w:hAnsiTheme="minorHAnsi" w:cs="Tahoma"/>
                <w:sz w:val="18"/>
                <w:szCs w:val="18"/>
                <w:lang w:val="en"/>
              </w:rPr>
              <w:t>or</w:t>
            </w:r>
            <w:r w:rsidR="00664544" w:rsidRPr="00356D56">
              <w:rPr>
                <w:rFonts w:asciiTheme="minorHAnsi" w:hAnsiTheme="minorHAnsi" w:cs="Tahoma"/>
                <w:color w:val="000000"/>
                <w:sz w:val="18"/>
                <w:szCs w:val="18"/>
                <w:lang w:val="en"/>
              </w:rPr>
              <w:t xml:space="preserve"> </w:t>
            </w:r>
            <w:proofErr w:type="spellStart"/>
            <w:r w:rsidR="00664544" w:rsidRPr="00356D56">
              <w:rPr>
                <w:rFonts w:asciiTheme="minorHAnsi" w:hAnsiTheme="minorHAnsi" w:cs="Tahoma"/>
                <w:color w:val="000000"/>
                <w:sz w:val="18"/>
                <w:szCs w:val="18"/>
                <w:lang w:val="en"/>
              </w:rPr>
              <w:t>mastoiditis</w:t>
            </w:r>
            <w:proofErr w:type="spellEnd"/>
            <w:r w:rsidR="00664544" w:rsidRPr="00356D56">
              <w:rPr>
                <w:rFonts w:asciiTheme="minorHAnsi" w:hAnsiTheme="minorHAnsi" w:cs="Tahoma"/>
                <w:color w:val="000000"/>
                <w:sz w:val="18"/>
                <w:szCs w:val="18"/>
                <w:lang w:val="en"/>
              </w:rPr>
              <w:t>.</w:t>
            </w:r>
          </w:p>
          <w:p w14:paraId="2E5D91E8" w14:textId="3D4E122F" w:rsidR="00664544" w:rsidRPr="00356D56" w:rsidRDefault="00D40EFF" w:rsidP="00664544">
            <w:pPr>
              <w:pStyle w:val="NormalWeb"/>
              <w:spacing w:before="0" w:beforeAutospacing="0" w:after="0" w:afterAutospacing="0" w:line="276" w:lineRule="auto"/>
              <w:rPr>
                <w:rFonts w:asciiTheme="minorHAnsi" w:hAnsiTheme="minorHAnsi" w:cs="Tahoma"/>
                <w:color w:val="000000"/>
                <w:sz w:val="18"/>
                <w:szCs w:val="18"/>
                <w:lang w:val="en"/>
              </w:rPr>
            </w:pPr>
            <w:proofErr w:type="spellStart"/>
            <w:r w:rsidRPr="00356D56">
              <w:rPr>
                <w:rFonts w:asciiTheme="minorHAnsi" w:hAnsiTheme="minorHAnsi" w:cs="Tahoma"/>
                <w:color w:val="000000"/>
                <w:sz w:val="18"/>
                <w:szCs w:val="18"/>
                <w:lang w:val="en"/>
              </w:rPr>
              <w:t>Cholesteatoma</w:t>
            </w:r>
            <w:proofErr w:type="spellEnd"/>
            <w:r w:rsidR="00664544" w:rsidRPr="00356D56">
              <w:rPr>
                <w:rFonts w:asciiTheme="minorHAnsi" w:hAnsiTheme="minorHAnsi" w:cs="Tahoma"/>
                <w:color w:val="000000"/>
                <w:sz w:val="18"/>
                <w:szCs w:val="18"/>
                <w:lang w:val="en"/>
              </w:rPr>
              <w:t>.</w:t>
            </w:r>
          </w:p>
          <w:p w14:paraId="371FDFD1" w14:textId="23785617" w:rsidR="00664544" w:rsidRPr="00356D56" w:rsidRDefault="00664544" w:rsidP="00664544">
            <w:pPr>
              <w:pStyle w:val="NormalWeb"/>
              <w:spacing w:before="0" w:beforeAutospacing="0" w:after="0" w:afterAutospacing="0" w:line="276" w:lineRule="auto"/>
              <w:rPr>
                <w:rFonts w:asciiTheme="minorHAnsi" w:hAnsiTheme="minorHAnsi"/>
                <w:sz w:val="18"/>
                <w:szCs w:val="18"/>
                <w:lang w:val="en"/>
              </w:rPr>
            </w:pPr>
            <w:r w:rsidRPr="00356D56">
              <w:rPr>
                <w:rFonts w:asciiTheme="minorHAnsi" w:hAnsiTheme="minorHAnsi" w:cs="Tahoma"/>
                <w:color w:val="000000"/>
                <w:sz w:val="18"/>
                <w:szCs w:val="18"/>
                <w:lang w:val="en"/>
              </w:rPr>
              <w:t xml:space="preserve">Complications such as </w:t>
            </w:r>
            <w:r w:rsidR="00AF4E62" w:rsidRPr="00356D56">
              <w:rPr>
                <w:rFonts w:asciiTheme="minorHAnsi" w:hAnsiTheme="minorHAnsi"/>
                <w:sz w:val="18"/>
                <w:szCs w:val="18"/>
                <w:lang w:val="en"/>
              </w:rPr>
              <w:t>intra</w:t>
            </w:r>
            <w:r w:rsidR="0037387F">
              <w:rPr>
                <w:rFonts w:asciiTheme="minorHAnsi" w:hAnsiTheme="minorHAnsi"/>
                <w:sz w:val="18"/>
                <w:szCs w:val="18"/>
                <w:lang w:val="en"/>
              </w:rPr>
              <w:t>-</w:t>
            </w:r>
            <w:r w:rsidR="00AF4E62" w:rsidRPr="00356D56">
              <w:rPr>
                <w:rFonts w:asciiTheme="minorHAnsi" w:hAnsiTheme="minorHAnsi"/>
                <w:sz w:val="18"/>
                <w:szCs w:val="18"/>
                <w:lang w:val="en"/>
              </w:rPr>
              <w:t>temporal or intracranial suppuration</w:t>
            </w:r>
            <w:r w:rsidR="00356D56">
              <w:rPr>
                <w:rFonts w:asciiTheme="minorHAnsi" w:hAnsiTheme="minorHAnsi"/>
                <w:sz w:val="18"/>
                <w:szCs w:val="18"/>
                <w:lang w:val="en"/>
              </w:rPr>
              <w:t xml:space="preserve">, abscess formation, </w:t>
            </w:r>
            <w:r w:rsidR="00AF4E62" w:rsidRPr="00356D56">
              <w:rPr>
                <w:rFonts w:asciiTheme="minorHAnsi" w:hAnsiTheme="minorHAnsi"/>
                <w:sz w:val="18"/>
                <w:szCs w:val="18"/>
                <w:lang w:val="en"/>
              </w:rPr>
              <w:t>lateral venous sinus thrombosis</w:t>
            </w:r>
            <w:r w:rsidRPr="00356D56">
              <w:rPr>
                <w:rFonts w:asciiTheme="minorHAnsi" w:hAnsiTheme="minorHAnsi"/>
                <w:sz w:val="18"/>
                <w:szCs w:val="18"/>
                <w:lang w:val="en"/>
              </w:rPr>
              <w:t>.</w:t>
            </w:r>
          </w:p>
          <w:p w14:paraId="31101883" w14:textId="16A97E98" w:rsidR="00356D56" w:rsidRDefault="00356D56" w:rsidP="00664544">
            <w:pPr>
              <w:pStyle w:val="NormalWeb"/>
              <w:spacing w:before="0" w:beforeAutospacing="0" w:after="0" w:afterAutospacing="0" w:line="276" w:lineRule="auto"/>
              <w:rPr>
                <w:rFonts w:asciiTheme="minorHAnsi" w:hAnsiTheme="minorHAnsi"/>
                <w:sz w:val="18"/>
                <w:szCs w:val="18"/>
                <w:lang w:val="en"/>
              </w:rPr>
            </w:pPr>
            <w:r>
              <w:rPr>
                <w:rFonts w:asciiTheme="minorHAnsi" w:hAnsiTheme="minorHAnsi"/>
                <w:sz w:val="18"/>
                <w:szCs w:val="18"/>
                <w:lang w:val="en"/>
              </w:rPr>
              <w:t>Failure to respond to IV antibiotics.</w:t>
            </w:r>
          </w:p>
          <w:p w14:paraId="2EE1E9A7" w14:textId="5B67C62A" w:rsidR="00356D56" w:rsidRPr="00356D56" w:rsidRDefault="00AF4E62" w:rsidP="00356D56">
            <w:pPr>
              <w:pStyle w:val="NormalWeb"/>
              <w:spacing w:before="0" w:beforeAutospacing="0" w:after="0" w:afterAutospacing="0" w:line="276" w:lineRule="auto"/>
              <w:rPr>
                <w:rFonts w:asciiTheme="minorHAnsi" w:hAnsiTheme="minorHAnsi"/>
                <w:sz w:val="18"/>
                <w:szCs w:val="18"/>
                <w:lang w:val="en"/>
              </w:rPr>
            </w:pPr>
            <w:r w:rsidRPr="00356D56">
              <w:rPr>
                <w:rFonts w:asciiTheme="minorHAnsi" w:hAnsiTheme="minorHAnsi"/>
                <w:sz w:val="18"/>
                <w:szCs w:val="18"/>
                <w:lang w:val="en"/>
              </w:rPr>
              <w:t>Lateral skull base neoplasms</w:t>
            </w:r>
            <w:r w:rsidR="00664544" w:rsidRPr="00356D56">
              <w:rPr>
                <w:rFonts w:asciiTheme="minorHAnsi" w:hAnsiTheme="minorHAnsi"/>
                <w:sz w:val="18"/>
                <w:szCs w:val="18"/>
                <w:lang w:val="en"/>
              </w:rPr>
              <w:t>.</w:t>
            </w:r>
          </w:p>
        </w:tc>
      </w:tr>
      <w:tr w:rsidR="00772C78" w:rsidRPr="00772C78" w14:paraId="19E8EC3B" w14:textId="77777777" w:rsidTr="00426FE2">
        <w:tc>
          <w:tcPr>
            <w:tcW w:w="1011" w:type="dxa"/>
            <w:vAlign w:val="center"/>
          </w:tcPr>
          <w:p w14:paraId="061D42B0" w14:textId="51892DA9" w:rsidR="00772C78" w:rsidRPr="00772C78" w:rsidRDefault="00772C78" w:rsidP="00F50823">
            <w:pPr>
              <w:spacing w:after="0"/>
              <w:jc w:val="left"/>
              <w:rPr>
                <w:rFonts w:asciiTheme="minorHAnsi" w:hAnsiTheme="minorHAnsi"/>
                <w:b/>
                <w:sz w:val="18"/>
                <w:szCs w:val="18"/>
              </w:rPr>
            </w:pPr>
            <w:r w:rsidRPr="00772C78">
              <w:rPr>
                <w:rFonts w:asciiTheme="minorHAnsi" w:hAnsiTheme="minorHAnsi"/>
                <w:b/>
                <w:sz w:val="18"/>
                <w:szCs w:val="18"/>
              </w:rPr>
              <w:t>41548</w:t>
            </w:r>
          </w:p>
        </w:tc>
        <w:tc>
          <w:tcPr>
            <w:tcW w:w="3680" w:type="dxa"/>
            <w:vAlign w:val="center"/>
          </w:tcPr>
          <w:p w14:paraId="2B940BFE" w14:textId="77777777" w:rsidR="00772C78" w:rsidRPr="00772C78" w:rsidRDefault="00772C78" w:rsidP="00F50823">
            <w:pPr>
              <w:spacing w:after="0"/>
              <w:jc w:val="left"/>
              <w:rPr>
                <w:rFonts w:asciiTheme="minorHAnsi" w:hAnsiTheme="minorHAnsi"/>
                <w:sz w:val="18"/>
                <w:szCs w:val="18"/>
              </w:rPr>
            </w:pPr>
            <w:r w:rsidRPr="00772C78">
              <w:rPr>
                <w:rFonts w:asciiTheme="minorHAnsi" w:hAnsiTheme="minorHAnsi"/>
                <w:sz w:val="18"/>
                <w:szCs w:val="18"/>
              </w:rPr>
              <w:t>Obliteration of the mastoid cavity</w:t>
            </w:r>
          </w:p>
        </w:tc>
        <w:tc>
          <w:tcPr>
            <w:tcW w:w="4530" w:type="dxa"/>
            <w:vMerge/>
            <w:vAlign w:val="center"/>
          </w:tcPr>
          <w:p w14:paraId="699CCFA2" w14:textId="77777777" w:rsidR="00772C78" w:rsidRPr="00772C78" w:rsidRDefault="00772C78" w:rsidP="00772C78">
            <w:pPr>
              <w:jc w:val="left"/>
              <w:rPr>
                <w:rFonts w:asciiTheme="minorHAnsi" w:hAnsiTheme="minorHAnsi"/>
                <w:sz w:val="18"/>
                <w:szCs w:val="18"/>
              </w:rPr>
            </w:pPr>
          </w:p>
        </w:tc>
        <w:tc>
          <w:tcPr>
            <w:tcW w:w="2973" w:type="dxa"/>
            <w:vMerge/>
            <w:vAlign w:val="center"/>
          </w:tcPr>
          <w:p w14:paraId="3FD67B2E" w14:textId="77777777" w:rsidR="00772C78" w:rsidRPr="00772C78" w:rsidRDefault="00772C78" w:rsidP="00772C78">
            <w:pPr>
              <w:jc w:val="left"/>
              <w:rPr>
                <w:rFonts w:asciiTheme="minorHAnsi" w:hAnsiTheme="minorHAnsi"/>
                <w:sz w:val="18"/>
                <w:szCs w:val="18"/>
              </w:rPr>
            </w:pPr>
          </w:p>
        </w:tc>
        <w:tc>
          <w:tcPr>
            <w:tcW w:w="3115" w:type="dxa"/>
            <w:vMerge/>
            <w:vAlign w:val="center"/>
          </w:tcPr>
          <w:p w14:paraId="22405AD2" w14:textId="77777777" w:rsidR="00772C78" w:rsidRPr="00772C78" w:rsidRDefault="00772C78" w:rsidP="00772C78">
            <w:pPr>
              <w:jc w:val="left"/>
              <w:rPr>
                <w:rFonts w:asciiTheme="minorHAnsi" w:hAnsiTheme="minorHAnsi"/>
                <w:sz w:val="18"/>
                <w:szCs w:val="18"/>
              </w:rPr>
            </w:pPr>
          </w:p>
        </w:tc>
      </w:tr>
      <w:tr w:rsidR="00772C78" w:rsidRPr="00772C78" w14:paraId="1938CE46" w14:textId="77777777" w:rsidTr="00426FE2">
        <w:tc>
          <w:tcPr>
            <w:tcW w:w="1011" w:type="dxa"/>
            <w:vAlign w:val="center"/>
          </w:tcPr>
          <w:p w14:paraId="17BB40EB" w14:textId="77777777" w:rsidR="00772C78" w:rsidRPr="00772C78" w:rsidRDefault="00772C78" w:rsidP="00772C78">
            <w:pPr>
              <w:jc w:val="left"/>
              <w:rPr>
                <w:rFonts w:asciiTheme="minorHAnsi" w:hAnsiTheme="minorHAnsi"/>
                <w:b/>
                <w:sz w:val="18"/>
                <w:szCs w:val="18"/>
              </w:rPr>
            </w:pPr>
            <w:r w:rsidRPr="00772C78">
              <w:rPr>
                <w:rFonts w:asciiTheme="minorHAnsi" w:hAnsiTheme="minorHAnsi"/>
                <w:b/>
                <w:sz w:val="18"/>
                <w:szCs w:val="18"/>
              </w:rPr>
              <w:t>41551</w:t>
            </w:r>
          </w:p>
        </w:tc>
        <w:tc>
          <w:tcPr>
            <w:tcW w:w="3680" w:type="dxa"/>
            <w:vAlign w:val="center"/>
          </w:tcPr>
          <w:p w14:paraId="05B634AB" w14:textId="77777777" w:rsidR="00772C78" w:rsidRPr="00772C78" w:rsidRDefault="00772C78" w:rsidP="00772C78">
            <w:pPr>
              <w:pStyle w:val="NormalWeb"/>
              <w:spacing w:line="276" w:lineRule="auto"/>
              <w:rPr>
                <w:rFonts w:asciiTheme="minorHAnsi" w:hAnsiTheme="minorHAnsi" w:cs="Tahoma"/>
                <w:sz w:val="18"/>
                <w:szCs w:val="18"/>
              </w:rPr>
            </w:pPr>
            <w:proofErr w:type="spellStart"/>
            <w:r w:rsidRPr="00772C78">
              <w:rPr>
                <w:rFonts w:asciiTheme="minorHAnsi" w:hAnsiTheme="minorHAnsi" w:cs="Tahoma"/>
                <w:sz w:val="18"/>
                <w:szCs w:val="18"/>
              </w:rPr>
              <w:t>Mastoidectomy</w:t>
            </w:r>
            <w:proofErr w:type="spellEnd"/>
            <w:r w:rsidRPr="00772C78">
              <w:rPr>
                <w:rFonts w:asciiTheme="minorHAnsi" w:hAnsiTheme="minorHAnsi" w:cs="Tahoma"/>
                <w:sz w:val="18"/>
                <w:szCs w:val="18"/>
              </w:rPr>
              <w:t xml:space="preserve">, intact wall technique, with </w:t>
            </w:r>
            <w:proofErr w:type="spellStart"/>
            <w:r w:rsidRPr="00772C78">
              <w:rPr>
                <w:rFonts w:asciiTheme="minorHAnsi" w:hAnsiTheme="minorHAnsi" w:cs="Tahoma"/>
                <w:sz w:val="18"/>
                <w:szCs w:val="18"/>
              </w:rPr>
              <w:t>myringoplasty</w:t>
            </w:r>
            <w:proofErr w:type="spellEnd"/>
            <w:r w:rsidRPr="00772C78">
              <w:rPr>
                <w:rFonts w:asciiTheme="minorHAnsi" w:hAnsiTheme="minorHAnsi" w:cs="Tahoma"/>
                <w:sz w:val="18"/>
                <w:szCs w:val="18"/>
              </w:rPr>
              <w:t xml:space="preserve"> </w:t>
            </w:r>
          </w:p>
        </w:tc>
        <w:tc>
          <w:tcPr>
            <w:tcW w:w="4530" w:type="dxa"/>
            <w:vMerge/>
            <w:vAlign w:val="center"/>
          </w:tcPr>
          <w:p w14:paraId="3A0F2790" w14:textId="77777777" w:rsidR="00772C78" w:rsidRPr="00772C78" w:rsidRDefault="00772C78" w:rsidP="00772C78">
            <w:pPr>
              <w:jc w:val="left"/>
              <w:rPr>
                <w:rFonts w:asciiTheme="minorHAnsi" w:hAnsiTheme="minorHAnsi"/>
                <w:sz w:val="18"/>
                <w:szCs w:val="18"/>
              </w:rPr>
            </w:pPr>
          </w:p>
        </w:tc>
        <w:tc>
          <w:tcPr>
            <w:tcW w:w="2973" w:type="dxa"/>
            <w:vMerge/>
            <w:vAlign w:val="center"/>
          </w:tcPr>
          <w:p w14:paraId="726D95ED" w14:textId="77777777" w:rsidR="00772C78" w:rsidRPr="00772C78" w:rsidRDefault="00772C78" w:rsidP="00772C78">
            <w:pPr>
              <w:jc w:val="left"/>
              <w:rPr>
                <w:rFonts w:asciiTheme="minorHAnsi" w:hAnsiTheme="minorHAnsi"/>
                <w:sz w:val="18"/>
                <w:szCs w:val="18"/>
              </w:rPr>
            </w:pPr>
          </w:p>
        </w:tc>
        <w:tc>
          <w:tcPr>
            <w:tcW w:w="3115" w:type="dxa"/>
            <w:vMerge/>
            <w:vAlign w:val="center"/>
          </w:tcPr>
          <w:p w14:paraId="711DA466" w14:textId="77777777" w:rsidR="00772C78" w:rsidRPr="00772C78" w:rsidRDefault="00772C78" w:rsidP="00772C78">
            <w:pPr>
              <w:jc w:val="left"/>
              <w:rPr>
                <w:rFonts w:asciiTheme="minorHAnsi" w:hAnsiTheme="minorHAnsi"/>
                <w:sz w:val="18"/>
                <w:szCs w:val="18"/>
              </w:rPr>
            </w:pPr>
          </w:p>
        </w:tc>
      </w:tr>
      <w:tr w:rsidR="00772C78" w:rsidRPr="00772C78" w14:paraId="01A067B6" w14:textId="77777777" w:rsidTr="00426FE2">
        <w:tc>
          <w:tcPr>
            <w:tcW w:w="1011" w:type="dxa"/>
            <w:vAlign w:val="center"/>
          </w:tcPr>
          <w:p w14:paraId="334E1897" w14:textId="77777777" w:rsidR="00772C78" w:rsidRPr="00772C78" w:rsidRDefault="00772C78" w:rsidP="00772C78">
            <w:pPr>
              <w:jc w:val="left"/>
              <w:rPr>
                <w:rFonts w:asciiTheme="minorHAnsi" w:hAnsiTheme="minorHAnsi"/>
                <w:b/>
                <w:sz w:val="18"/>
                <w:szCs w:val="18"/>
              </w:rPr>
            </w:pPr>
            <w:r w:rsidRPr="00772C78">
              <w:rPr>
                <w:rFonts w:asciiTheme="minorHAnsi" w:hAnsiTheme="minorHAnsi"/>
                <w:b/>
                <w:sz w:val="18"/>
                <w:szCs w:val="18"/>
              </w:rPr>
              <w:t>41554</w:t>
            </w:r>
          </w:p>
        </w:tc>
        <w:tc>
          <w:tcPr>
            <w:tcW w:w="3680" w:type="dxa"/>
            <w:vAlign w:val="center"/>
          </w:tcPr>
          <w:p w14:paraId="5612256E" w14:textId="77777777" w:rsidR="00772C78" w:rsidRPr="00772C78" w:rsidRDefault="00772C78" w:rsidP="00F50823">
            <w:pPr>
              <w:pStyle w:val="NormalWeb"/>
              <w:spacing w:after="0" w:afterAutospacing="0" w:line="276" w:lineRule="auto"/>
              <w:rPr>
                <w:rFonts w:asciiTheme="minorHAnsi" w:hAnsiTheme="minorHAnsi" w:cs="Tahoma"/>
                <w:sz w:val="18"/>
                <w:szCs w:val="18"/>
              </w:rPr>
            </w:pPr>
            <w:proofErr w:type="spellStart"/>
            <w:r w:rsidRPr="00772C78">
              <w:rPr>
                <w:rFonts w:asciiTheme="minorHAnsi" w:hAnsiTheme="minorHAnsi" w:cs="Tahoma"/>
                <w:sz w:val="18"/>
                <w:szCs w:val="18"/>
              </w:rPr>
              <w:t>Mastoidectomy</w:t>
            </w:r>
            <w:proofErr w:type="spellEnd"/>
            <w:r w:rsidRPr="00772C78">
              <w:rPr>
                <w:rFonts w:asciiTheme="minorHAnsi" w:hAnsiTheme="minorHAnsi" w:cs="Tahoma"/>
                <w:sz w:val="18"/>
                <w:szCs w:val="18"/>
              </w:rPr>
              <w:t xml:space="preserve">, intact wall technique, with </w:t>
            </w:r>
            <w:proofErr w:type="spellStart"/>
            <w:r w:rsidRPr="00772C78">
              <w:rPr>
                <w:rFonts w:asciiTheme="minorHAnsi" w:hAnsiTheme="minorHAnsi" w:cs="Tahoma"/>
                <w:sz w:val="18"/>
                <w:szCs w:val="18"/>
              </w:rPr>
              <w:t>myringoplasty</w:t>
            </w:r>
            <w:proofErr w:type="spellEnd"/>
            <w:r w:rsidRPr="00772C78">
              <w:rPr>
                <w:rFonts w:asciiTheme="minorHAnsi" w:hAnsiTheme="minorHAnsi" w:cs="Tahoma"/>
                <w:sz w:val="18"/>
                <w:szCs w:val="18"/>
              </w:rPr>
              <w:t xml:space="preserve"> and </w:t>
            </w:r>
            <w:proofErr w:type="spellStart"/>
            <w:r w:rsidRPr="00772C78">
              <w:rPr>
                <w:rFonts w:asciiTheme="minorHAnsi" w:hAnsiTheme="minorHAnsi" w:cs="Tahoma"/>
                <w:sz w:val="18"/>
                <w:szCs w:val="18"/>
              </w:rPr>
              <w:t>ossicular</w:t>
            </w:r>
            <w:proofErr w:type="spellEnd"/>
            <w:r w:rsidRPr="00772C78">
              <w:rPr>
                <w:rFonts w:asciiTheme="minorHAnsi" w:hAnsiTheme="minorHAnsi" w:cs="Tahoma"/>
                <w:sz w:val="18"/>
                <w:szCs w:val="18"/>
              </w:rPr>
              <w:t xml:space="preserve"> chain reconstruction </w:t>
            </w:r>
          </w:p>
        </w:tc>
        <w:tc>
          <w:tcPr>
            <w:tcW w:w="4530" w:type="dxa"/>
            <w:vMerge/>
            <w:vAlign w:val="center"/>
          </w:tcPr>
          <w:p w14:paraId="1132DF3B" w14:textId="77777777" w:rsidR="00772C78" w:rsidRPr="00772C78" w:rsidRDefault="00772C78" w:rsidP="00772C78">
            <w:pPr>
              <w:jc w:val="left"/>
              <w:rPr>
                <w:rFonts w:asciiTheme="minorHAnsi" w:hAnsiTheme="minorHAnsi"/>
                <w:sz w:val="18"/>
                <w:szCs w:val="18"/>
              </w:rPr>
            </w:pPr>
          </w:p>
        </w:tc>
        <w:tc>
          <w:tcPr>
            <w:tcW w:w="2973" w:type="dxa"/>
            <w:vMerge/>
            <w:vAlign w:val="center"/>
          </w:tcPr>
          <w:p w14:paraId="67AA8DFB" w14:textId="77777777" w:rsidR="00772C78" w:rsidRPr="00772C78" w:rsidRDefault="00772C78" w:rsidP="00772C78">
            <w:pPr>
              <w:jc w:val="left"/>
              <w:rPr>
                <w:rFonts w:asciiTheme="minorHAnsi" w:hAnsiTheme="minorHAnsi"/>
                <w:sz w:val="18"/>
                <w:szCs w:val="18"/>
              </w:rPr>
            </w:pPr>
          </w:p>
        </w:tc>
        <w:tc>
          <w:tcPr>
            <w:tcW w:w="3115" w:type="dxa"/>
            <w:vMerge/>
            <w:vAlign w:val="center"/>
          </w:tcPr>
          <w:p w14:paraId="1515D531" w14:textId="77777777" w:rsidR="00772C78" w:rsidRPr="00772C78" w:rsidRDefault="00772C78" w:rsidP="00772C78">
            <w:pPr>
              <w:jc w:val="left"/>
              <w:rPr>
                <w:rFonts w:asciiTheme="minorHAnsi" w:hAnsiTheme="minorHAnsi"/>
                <w:sz w:val="18"/>
                <w:szCs w:val="18"/>
              </w:rPr>
            </w:pPr>
          </w:p>
        </w:tc>
      </w:tr>
      <w:tr w:rsidR="00772C78" w:rsidRPr="00772C78" w14:paraId="605FB143" w14:textId="77777777" w:rsidTr="00426FE2">
        <w:tc>
          <w:tcPr>
            <w:tcW w:w="1011" w:type="dxa"/>
            <w:vAlign w:val="center"/>
          </w:tcPr>
          <w:p w14:paraId="01B7595C" w14:textId="77777777" w:rsidR="00772C78" w:rsidRPr="00772C78" w:rsidRDefault="00772C78" w:rsidP="00F50823">
            <w:pPr>
              <w:spacing w:after="0"/>
              <w:jc w:val="left"/>
              <w:rPr>
                <w:rFonts w:asciiTheme="minorHAnsi" w:hAnsiTheme="minorHAnsi"/>
                <w:b/>
                <w:sz w:val="18"/>
                <w:szCs w:val="18"/>
              </w:rPr>
            </w:pPr>
            <w:r w:rsidRPr="00772C78">
              <w:rPr>
                <w:rFonts w:asciiTheme="minorHAnsi" w:hAnsiTheme="minorHAnsi"/>
                <w:b/>
                <w:sz w:val="18"/>
                <w:szCs w:val="18"/>
              </w:rPr>
              <w:t>41557</w:t>
            </w:r>
          </w:p>
        </w:tc>
        <w:tc>
          <w:tcPr>
            <w:tcW w:w="3680" w:type="dxa"/>
            <w:vAlign w:val="center"/>
          </w:tcPr>
          <w:p w14:paraId="71EBC04A" w14:textId="77777777" w:rsidR="00772C78" w:rsidRPr="00772C78" w:rsidRDefault="00772C78" w:rsidP="00F50823">
            <w:pPr>
              <w:spacing w:after="0"/>
              <w:jc w:val="left"/>
              <w:rPr>
                <w:rFonts w:asciiTheme="minorHAnsi" w:hAnsiTheme="minorHAnsi"/>
                <w:sz w:val="18"/>
                <w:szCs w:val="18"/>
              </w:rPr>
            </w:pPr>
            <w:proofErr w:type="spellStart"/>
            <w:r w:rsidRPr="00772C78">
              <w:rPr>
                <w:rFonts w:asciiTheme="minorHAnsi" w:hAnsiTheme="minorHAnsi"/>
                <w:sz w:val="18"/>
                <w:szCs w:val="18"/>
              </w:rPr>
              <w:t>Mastoidectomy</w:t>
            </w:r>
            <w:proofErr w:type="spellEnd"/>
            <w:r w:rsidRPr="00772C78">
              <w:rPr>
                <w:rFonts w:asciiTheme="minorHAnsi" w:hAnsiTheme="minorHAnsi"/>
                <w:sz w:val="18"/>
                <w:szCs w:val="18"/>
              </w:rPr>
              <w:t xml:space="preserve"> (radical or modified radical)</w:t>
            </w:r>
          </w:p>
        </w:tc>
        <w:tc>
          <w:tcPr>
            <w:tcW w:w="4530" w:type="dxa"/>
            <w:vMerge/>
            <w:vAlign w:val="center"/>
          </w:tcPr>
          <w:p w14:paraId="7C3CC01D" w14:textId="77777777" w:rsidR="00772C78" w:rsidRPr="00772C78" w:rsidRDefault="00772C78" w:rsidP="00772C78">
            <w:pPr>
              <w:jc w:val="left"/>
              <w:rPr>
                <w:rFonts w:asciiTheme="minorHAnsi" w:hAnsiTheme="minorHAnsi"/>
                <w:sz w:val="18"/>
                <w:szCs w:val="18"/>
              </w:rPr>
            </w:pPr>
          </w:p>
        </w:tc>
        <w:tc>
          <w:tcPr>
            <w:tcW w:w="2973" w:type="dxa"/>
            <w:vMerge/>
            <w:vAlign w:val="center"/>
          </w:tcPr>
          <w:p w14:paraId="41A31956" w14:textId="77777777" w:rsidR="00772C78" w:rsidRPr="00772C78" w:rsidRDefault="00772C78" w:rsidP="00772C78">
            <w:pPr>
              <w:jc w:val="left"/>
              <w:rPr>
                <w:rFonts w:asciiTheme="minorHAnsi" w:hAnsiTheme="minorHAnsi"/>
                <w:sz w:val="18"/>
                <w:szCs w:val="18"/>
              </w:rPr>
            </w:pPr>
          </w:p>
        </w:tc>
        <w:tc>
          <w:tcPr>
            <w:tcW w:w="3115" w:type="dxa"/>
            <w:vMerge/>
            <w:vAlign w:val="center"/>
          </w:tcPr>
          <w:p w14:paraId="290FDB60" w14:textId="77777777" w:rsidR="00772C78" w:rsidRPr="00772C78" w:rsidRDefault="00772C78" w:rsidP="00772C78">
            <w:pPr>
              <w:jc w:val="left"/>
              <w:rPr>
                <w:rFonts w:asciiTheme="minorHAnsi" w:hAnsiTheme="minorHAnsi"/>
                <w:sz w:val="18"/>
                <w:szCs w:val="18"/>
              </w:rPr>
            </w:pPr>
          </w:p>
        </w:tc>
      </w:tr>
      <w:tr w:rsidR="00772C78" w:rsidRPr="00772C78" w14:paraId="5D2E6655" w14:textId="77777777" w:rsidTr="00426FE2">
        <w:tc>
          <w:tcPr>
            <w:tcW w:w="1011" w:type="dxa"/>
            <w:vAlign w:val="center"/>
          </w:tcPr>
          <w:p w14:paraId="52204ACE" w14:textId="77777777" w:rsidR="00772C78" w:rsidRPr="00772C78" w:rsidRDefault="00772C78" w:rsidP="00772C78">
            <w:pPr>
              <w:jc w:val="left"/>
              <w:rPr>
                <w:rFonts w:asciiTheme="minorHAnsi" w:hAnsiTheme="minorHAnsi"/>
                <w:b/>
                <w:sz w:val="18"/>
                <w:szCs w:val="18"/>
              </w:rPr>
            </w:pPr>
            <w:r w:rsidRPr="00772C78">
              <w:rPr>
                <w:rFonts w:asciiTheme="minorHAnsi" w:hAnsiTheme="minorHAnsi"/>
                <w:b/>
                <w:sz w:val="18"/>
                <w:szCs w:val="18"/>
              </w:rPr>
              <w:t>41560</w:t>
            </w:r>
          </w:p>
        </w:tc>
        <w:tc>
          <w:tcPr>
            <w:tcW w:w="3680" w:type="dxa"/>
            <w:vAlign w:val="center"/>
          </w:tcPr>
          <w:p w14:paraId="3BE29727" w14:textId="77777777" w:rsidR="00772C78" w:rsidRPr="00772C78" w:rsidRDefault="00772C78" w:rsidP="00F50823">
            <w:pPr>
              <w:pStyle w:val="NormalWeb"/>
              <w:spacing w:after="0" w:afterAutospacing="0" w:line="276" w:lineRule="auto"/>
              <w:rPr>
                <w:rFonts w:asciiTheme="minorHAnsi" w:hAnsiTheme="minorHAnsi" w:cs="Tahoma"/>
                <w:sz w:val="18"/>
                <w:szCs w:val="18"/>
              </w:rPr>
            </w:pPr>
            <w:proofErr w:type="spellStart"/>
            <w:r w:rsidRPr="00772C78">
              <w:rPr>
                <w:rFonts w:asciiTheme="minorHAnsi" w:hAnsiTheme="minorHAnsi" w:cs="Tahoma"/>
                <w:sz w:val="18"/>
                <w:szCs w:val="18"/>
              </w:rPr>
              <w:t>Mastoidectomy</w:t>
            </w:r>
            <w:proofErr w:type="spellEnd"/>
            <w:r w:rsidRPr="00772C78">
              <w:rPr>
                <w:rFonts w:asciiTheme="minorHAnsi" w:hAnsiTheme="minorHAnsi" w:cs="Tahoma"/>
                <w:sz w:val="18"/>
                <w:szCs w:val="18"/>
              </w:rPr>
              <w:t xml:space="preserve"> (radical or modified radical) and </w:t>
            </w:r>
            <w:proofErr w:type="spellStart"/>
            <w:r w:rsidRPr="00772C78">
              <w:rPr>
                <w:rFonts w:asciiTheme="minorHAnsi" w:hAnsiTheme="minorHAnsi" w:cs="Tahoma"/>
                <w:sz w:val="18"/>
                <w:szCs w:val="18"/>
              </w:rPr>
              <w:t>myringoplasty</w:t>
            </w:r>
            <w:proofErr w:type="spellEnd"/>
          </w:p>
        </w:tc>
        <w:tc>
          <w:tcPr>
            <w:tcW w:w="4530" w:type="dxa"/>
            <w:vMerge/>
            <w:vAlign w:val="center"/>
          </w:tcPr>
          <w:p w14:paraId="7ECD9698" w14:textId="77777777" w:rsidR="00772C78" w:rsidRPr="00772C78" w:rsidRDefault="00772C78" w:rsidP="00772C78">
            <w:pPr>
              <w:jc w:val="left"/>
              <w:rPr>
                <w:rFonts w:asciiTheme="minorHAnsi" w:hAnsiTheme="minorHAnsi"/>
                <w:sz w:val="18"/>
                <w:szCs w:val="18"/>
              </w:rPr>
            </w:pPr>
          </w:p>
        </w:tc>
        <w:tc>
          <w:tcPr>
            <w:tcW w:w="2973" w:type="dxa"/>
            <w:vMerge/>
            <w:vAlign w:val="center"/>
          </w:tcPr>
          <w:p w14:paraId="301746D9" w14:textId="77777777" w:rsidR="00772C78" w:rsidRPr="00772C78" w:rsidRDefault="00772C78" w:rsidP="00772C78">
            <w:pPr>
              <w:jc w:val="left"/>
              <w:rPr>
                <w:rFonts w:asciiTheme="minorHAnsi" w:hAnsiTheme="minorHAnsi"/>
                <w:sz w:val="18"/>
                <w:szCs w:val="18"/>
              </w:rPr>
            </w:pPr>
          </w:p>
        </w:tc>
        <w:tc>
          <w:tcPr>
            <w:tcW w:w="3115" w:type="dxa"/>
            <w:vMerge/>
            <w:vAlign w:val="center"/>
          </w:tcPr>
          <w:p w14:paraId="0805AF9A" w14:textId="77777777" w:rsidR="00772C78" w:rsidRPr="00772C78" w:rsidRDefault="00772C78" w:rsidP="00772C78">
            <w:pPr>
              <w:jc w:val="left"/>
              <w:rPr>
                <w:rFonts w:asciiTheme="minorHAnsi" w:hAnsiTheme="minorHAnsi"/>
                <w:sz w:val="18"/>
                <w:szCs w:val="18"/>
              </w:rPr>
            </w:pPr>
          </w:p>
        </w:tc>
      </w:tr>
      <w:tr w:rsidR="00772C78" w:rsidRPr="00772C78" w14:paraId="6AD10C5A" w14:textId="77777777" w:rsidTr="00426FE2">
        <w:tc>
          <w:tcPr>
            <w:tcW w:w="1011" w:type="dxa"/>
            <w:vAlign w:val="center"/>
          </w:tcPr>
          <w:p w14:paraId="5818BE58" w14:textId="77777777" w:rsidR="00772C78" w:rsidRPr="00772C78" w:rsidRDefault="00772C78" w:rsidP="00772C78">
            <w:pPr>
              <w:jc w:val="left"/>
              <w:rPr>
                <w:rFonts w:asciiTheme="minorHAnsi" w:hAnsiTheme="minorHAnsi"/>
                <w:b/>
                <w:sz w:val="18"/>
                <w:szCs w:val="18"/>
              </w:rPr>
            </w:pPr>
            <w:r w:rsidRPr="00772C78">
              <w:rPr>
                <w:rFonts w:asciiTheme="minorHAnsi" w:hAnsiTheme="minorHAnsi"/>
                <w:b/>
                <w:sz w:val="18"/>
                <w:szCs w:val="18"/>
              </w:rPr>
              <w:t>41563</w:t>
            </w:r>
          </w:p>
        </w:tc>
        <w:tc>
          <w:tcPr>
            <w:tcW w:w="3680" w:type="dxa"/>
            <w:vAlign w:val="center"/>
          </w:tcPr>
          <w:p w14:paraId="484B0C49" w14:textId="77777777" w:rsidR="00772C78" w:rsidRPr="00772C78" w:rsidRDefault="00772C78" w:rsidP="00F50823">
            <w:pPr>
              <w:pStyle w:val="NormalWeb"/>
              <w:spacing w:after="0" w:afterAutospacing="0" w:line="276" w:lineRule="auto"/>
              <w:rPr>
                <w:rFonts w:asciiTheme="minorHAnsi" w:hAnsiTheme="minorHAnsi" w:cs="Tahoma"/>
                <w:sz w:val="18"/>
                <w:szCs w:val="18"/>
              </w:rPr>
            </w:pPr>
            <w:proofErr w:type="spellStart"/>
            <w:r w:rsidRPr="00772C78">
              <w:rPr>
                <w:rFonts w:asciiTheme="minorHAnsi" w:hAnsiTheme="minorHAnsi" w:cs="Tahoma"/>
                <w:sz w:val="18"/>
                <w:szCs w:val="18"/>
              </w:rPr>
              <w:t>Mastoidectomy</w:t>
            </w:r>
            <w:proofErr w:type="spellEnd"/>
            <w:r w:rsidRPr="00772C78">
              <w:rPr>
                <w:rFonts w:asciiTheme="minorHAnsi" w:hAnsiTheme="minorHAnsi" w:cs="Tahoma"/>
                <w:sz w:val="18"/>
                <w:szCs w:val="18"/>
              </w:rPr>
              <w:t xml:space="preserve"> (radical or modified radical), </w:t>
            </w:r>
            <w:proofErr w:type="spellStart"/>
            <w:r w:rsidRPr="00772C78">
              <w:rPr>
                <w:rFonts w:asciiTheme="minorHAnsi" w:hAnsiTheme="minorHAnsi" w:cs="Tahoma"/>
                <w:sz w:val="18"/>
                <w:szCs w:val="18"/>
              </w:rPr>
              <w:t>myringoplasty</w:t>
            </w:r>
            <w:proofErr w:type="spellEnd"/>
            <w:r w:rsidRPr="00772C78">
              <w:rPr>
                <w:rFonts w:asciiTheme="minorHAnsi" w:hAnsiTheme="minorHAnsi" w:cs="Tahoma"/>
                <w:sz w:val="18"/>
                <w:szCs w:val="18"/>
              </w:rPr>
              <w:t xml:space="preserve"> and </w:t>
            </w:r>
            <w:proofErr w:type="spellStart"/>
            <w:r w:rsidRPr="00772C78">
              <w:rPr>
                <w:rFonts w:asciiTheme="minorHAnsi" w:hAnsiTheme="minorHAnsi" w:cs="Tahoma"/>
                <w:sz w:val="18"/>
                <w:szCs w:val="18"/>
              </w:rPr>
              <w:t>ossicular</w:t>
            </w:r>
            <w:proofErr w:type="spellEnd"/>
            <w:r w:rsidRPr="00772C78">
              <w:rPr>
                <w:rFonts w:asciiTheme="minorHAnsi" w:hAnsiTheme="minorHAnsi" w:cs="Tahoma"/>
                <w:sz w:val="18"/>
                <w:szCs w:val="18"/>
              </w:rPr>
              <w:t xml:space="preserve"> chain reconstruction </w:t>
            </w:r>
          </w:p>
        </w:tc>
        <w:tc>
          <w:tcPr>
            <w:tcW w:w="4530" w:type="dxa"/>
            <w:vMerge/>
            <w:vAlign w:val="center"/>
          </w:tcPr>
          <w:p w14:paraId="02232FF4" w14:textId="77777777" w:rsidR="00772C78" w:rsidRPr="00772C78" w:rsidRDefault="00772C78" w:rsidP="00772C78">
            <w:pPr>
              <w:jc w:val="left"/>
              <w:rPr>
                <w:rFonts w:asciiTheme="minorHAnsi" w:hAnsiTheme="minorHAnsi"/>
                <w:sz w:val="18"/>
                <w:szCs w:val="18"/>
              </w:rPr>
            </w:pPr>
          </w:p>
        </w:tc>
        <w:tc>
          <w:tcPr>
            <w:tcW w:w="2973" w:type="dxa"/>
            <w:vMerge/>
            <w:vAlign w:val="center"/>
          </w:tcPr>
          <w:p w14:paraId="1AF3588B" w14:textId="77777777" w:rsidR="00772C78" w:rsidRPr="00772C78" w:rsidRDefault="00772C78" w:rsidP="00772C78">
            <w:pPr>
              <w:jc w:val="left"/>
              <w:rPr>
                <w:rFonts w:asciiTheme="minorHAnsi" w:hAnsiTheme="minorHAnsi"/>
                <w:sz w:val="18"/>
                <w:szCs w:val="18"/>
              </w:rPr>
            </w:pPr>
          </w:p>
        </w:tc>
        <w:tc>
          <w:tcPr>
            <w:tcW w:w="3115" w:type="dxa"/>
            <w:vMerge/>
            <w:vAlign w:val="center"/>
          </w:tcPr>
          <w:p w14:paraId="0498891F" w14:textId="77777777" w:rsidR="00772C78" w:rsidRPr="00772C78" w:rsidRDefault="00772C78" w:rsidP="00772C78">
            <w:pPr>
              <w:jc w:val="left"/>
              <w:rPr>
                <w:rFonts w:asciiTheme="minorHAnsi" w:hAnsiTheme="minorHAnsi"/>
                <w:sz w:val="18"/>
                <w:szCs w:val="18"/>
              </w:rPr>
            </w:pPr>
          </w:p>
        </w:tc>
      </w:tr>
      <w:tr w:rsidR="00772C78" w:rsidRPr="00772C78" w14:paraId="17595AD0" w14:textId="77777777" w:rsidTr="00426FE2">
        <w:tc>
          <w:tcPr>
            <w:tcW w:w="1011" w:type="dxa"/>
            <w:vAlign w:val="center"/>
          </w:tcPr>
          <w:p w14:paraId="70D3CB55" w14:textId="77777777" w:rsidR="00772C78" w:rsidRPr="00772C78" w:rsidRDefault="00772C78" w:rsidP="00772C78">
            <w:pPr>
              <w:jc w:val="left"/>
              <w:rPr>
                <w:rFonts w:asciiTheme="minorHAnsi" w:hAnsiTheme="minorHAnsi"/>
                <w:b/>
                <w:sz w:val="18"/>
                <w:szCs w:val="18"/>
              </w:rPr>
            </w:pPr>
            <w:r w:rsidRPr="00772C78">
              <w:rPr>
                <w:rFonts w:asciiTheme="minorHAnsi" w:hAnsiTheme="minorHAnsi"/>
                <w:b/>
                <w:sz w:val="18"/>
                <w:szCs w:val="18"/>
              </w:rPr>
              <w:t>41564</w:t>
            </w:r>
          </w:p>
        </w:tc>
        <w:tc>
          <w:tcPr>
            <w:tcW w:w="3680" w:type="dxa"/>
            <w:vAlign w:val="center"/>
          </w:tcPr>
          <w:p w14:paraId="082C78CA" w14:textId="77777777" w:rsidR="00772C78" w:rsidRPr="00772C78" w:rsidRDefault="00772C78" w:rsidP="00F50823">
            <w:pPr>
              <w:pStyle w:val="NormalWeb"/>
              <w:spacing w:after="0" w:afterAutospacing="0" w:line="276" w:lineRule="auto"/>
              <w:rPr>
                <w:rFonts w:asciiTheme="minorHAnsi" w:hAnsiTheme="minorHAnsi" w:cs="Tahoma"/>
                <w:sz w:val="18"/>
                <w:szCs w:val="18"/>
              </w:rPr>
            </w:pPr>
            <w:proofErr w:type="spellStart"/>
            <w:r w:rsidRPr="00772C78">
              <w:rPr>
                <w:rFonts w:asciiTheme="minorHAnsi" w:hAnsiTheme="minorHAnsi" w:cs="Tahoma"/>
                <w:sz w:val="18"/>
                <w:szCs w:val="18"/>
              </w:rPr>
              <w:t>Mastoidectomy</w:t>
            </w:r>
            <w:proofErr w:type="spellEnd"/>
            <w:r w:rsidRPr="00772C78">
              <w:rPr>
                <w:rFonts w:asciiTheme="minorHAnsi" w:hAnsiTheme="minorHAnsi" w:cs="Tahoma"/>
                <w:sz w:val="18"/>
                <w:szCs w:val="18"/>
              </w:rPr>
              <w:t xml:space="preserve"> (radical or modified radical), obliterate mastoid cavity, blind sac closure of external auditory canal and obliterate Eustachian tube </w:t>
            </w:r>
          </w:p>
        </w:tc>
        <w:tc>
          <w:tcPr>
            <w:tcW w:w="4530" w:type="dxa"/>
            <w:vMerge/>
            <w:vAlign w:val="center"/>
          </w:tcPr>
          <w:p w14:paraId="2D228911" w14:textId="77777777" w:rsidR="00772C78" w:rsidRPr="00772C78" w:rsidRDefault="00772C78" w:rsidP="00772C78">
            <w:pPr>
              <w:jc w:val="left"/>
              <w:rPr>
                <w:rFonts w:asciiTheme="minorHAnsi" w:hAnsiTheme="minorHAnsi"/>
                <w:sz w:val="18"/>
                <w:szCs w:val="18"/>
              </w:rPr>
            </w:pPr>
          </w:p>
        </w:tc>
        <w:tc>
          <w:tcPr>
            <w:tcW w:w="2973" w:type="dxa"/>
            <w:vMerge/>
            <w:vAlign w:val="center"/>
          </w:tcPr>
          <w:p w14:paraId="20F1270C" w14:textId="77777777" w:rsidR="00772C78" w:rsidRPr="00772C78" w:rsidRDefault="00772C78" w:rsidP="00772C78">
            <w:pPr>
              <w:jc w:val="left"/>
              <w:rPr>
                <w:rFonts w:asciiTheme="minorHAnsi" w:hAnsiTheme="minorHAnsi"/>
                <w:sz w:val="18"/>
                <w:szCs w:val="18"/>
              </w:rPr>
            </w:pPr>
          </w:p>
        </w:tc>
        <w:tc>
          <w:tcPr>
            <w:tcW w:w="3115" w:type="dxa"/>
            <w:vMerge/>
            <w:vAlign w:val="center"/>
          </w:tcPr>
          <w:p w14:paraId="5E73B0FA" w14:textId="77777777" w:rsidR="00772C78" w:rsidRPr="00772C78" w:rsidRDefault="00772C78" w:rsidP="00772C78">
            <w:pPr>
              <w:jc w:val="left"/>
              <w:rPr>
                <w:rFonts w:asciiTheme="minorHAnsi" w:hAnsiTheme="minorHAnsi"/>
                <w:sz w:val="18"/>
                <w:szCs w:val="18"/>
              </w:rPr>
            </w:pPr>
          </w:p>
        </w:tc>
      </w:tr>
      <w:tr w:rsidR="00772C78" w:rsidRPr="00772C78" w14:paraId="7571088B" w14:textId="77777777" w:rsidTr="00426FE2">
        <w:tc>
          <w:tcPr>
            <w:tcW w:w="1011" w:type="dxa"/>
            <w:vAlign w:val="center"/>
          </w:tcPr>
          <w:p w14:paraId="59FD97EE" w14:textId="77777777" w:rsidR="00772C78" w:rsidRPr="00772C78" w:rsidRDefault="00772C78" w:rsidP="00772C78">
            <w:pPr>
              <w:jc w:val="left"/>
              <w:rPr>
                <w:rFonts w:asciiTheme="minorHAnsi" w:hAnsiTheme="minorHAnsi"/>
                <w:b/>
                <w:sz w:val="18"/>
                <w:szCs w:val="18"/>
              </w:rPr>
            </w:pPr>
            <w:r w:rsidRPr="00772C78">
              <w:rPr>
                <w:rFonts w:asciiTheme="minorHAnsi" w:hAnsiTheme="minorHAnsi"/>
                <w:b/>
                <w:sz w:val="18"/>
                <w:szCs w:val="18"/>
              </w:rPr>
              <w:t>41566</w:t>
            </w:r>
          </w:p>
        </w:tc>
        <w:tc>
          <w:tcPr>
            <w:tcW w:w="3680" w:type="dxa"/>
            <w:vAlign w:val="center"/>
          </w:tcPr>
          <w:p w14:paraId="70BA7267" w14:textId="77777777" w:rsidR="00772C78" w:rsidRPr="00772C78" w:rsidRDefault="00772C78" w:rsidP="00F50823">
            <w:pPr>
              <w:pStyle w:val="NormalWeb"/>
              <w:spacing w:after="0" w:afterAutospacing="0" w:line="276" w:lineRule="auto"/>
              <w:rPr>
                <w:rFonts w:asciiTheme="minorHAnsi" w:hAnsiTheme="minorHAnsi" w:cs="Tahoma"/>
                <w:sz w:val="18"/>
                <w:szCs w:val="18"/>
              </w:rPr>
            </w:pPr>
            <w:r w:rsidRPr="00772C78">
              <w:rPr>
                <w:rFonts w:asciiTheme="minorHAnsi" w:hAnsiTheme="minorHAnsi" w:cs="Tahoma"/>
                <w:sz w:val="18"/>
                <w:szCs w:val="18"/>
              </w:rPr>
              <w:t xml:space="preserve">Revision of </w:t>
            </w:r>
            <w:proofErr w:type="spellStart"/>
            <w:r w:rsidRPr="00772C78">
              <w:rPr>
                <w:rFonts w:asciiTheme="minorHAnsi" w:hAnsiTheme="minorHAnsi" w:cs="Tahoma"/>
                <w:sz w:val="18"/>
                <w:szCs w:val="18"/>
              </w:rPr>
              <w:t>mastoidectomy</w:t>
            </w:r>
            <w:proofErr w:type="spellEnd"/>
            <w:r w:rsidRPr="00772C78">
              <w:rPr>
                <w:rFonts w:asciiTheme="minorHAnsi" w:hAnsiTheme="minorHAnsi" w:cs="Tahoma"/>
                <w:sz w:val="18"/>
                <w:szCs w:val="18"/>
              </w:rPr>
              <w:t xml:space="preserve"> (radical, modified radical or intact wall), including </w:t>
            </w:r>
            <w:proofErr w:type="spellStart"/>
            <w:r w:rsidRPr="00772C78">
              <w:rPr>
                <w:rFonts w:asciiTheme="minorHAnsi" w:hAnsiTheme="minorHAnsi" w:cs="Tahoma"/>
                <w:sz w:val="18"/>
                <w:szCs w:val="18"/>
              </w:rPr>
              <w:t>myringoplasty</w:t>
            </w:r>
            <w:proofErr w:type="spellEnd"/>
            <w:r w:rsidRPr="00772C78">
              <w:rPr>
                <w:rFonts w:asciiTheme="minorHAnsi" w:hAnsiTheme="minorHAnsi" w:cs="Tahoma"/>
                <w:sz w:val="18"/>
                <w:szCs w:val="18"/>
              </w:rPr>
              <w:t xml:space="preserve"> </w:t>
            </w:r>
          </w:p>
        </w:tc>
        <w:tc>
          <w:tcPr>
            <w:tcW w:w="4530" w:type="dxa"/>
            <w:vMerge/>
            <w:vAlign w:val="center"/>
          </w:tcPr>
          <w:p w14:paraId="3BC3DDAB" w14:textId="77777777" w:rsidR="00772C78" w:rsidRPr="00772C78" w:rsidRDefault="00772C78" w:rsidP="00772C78">
            <w:pPr>
              <w:jc w:val="left"/>
              <w:rPr>
                <w:rFonts w:asciiTheme="minorHAnsi" w:hAnsiTheme="minorHAnsi"/>
                <w:sz w:val="18"/>
                <w:szCs w:val="18"/>
              </w:rPr>
            </w:pPr>
          </w:p>
        </w:tc>
        <w:tc>
          <w:tcPr>
            <w:tcW w:w="2973" w:type="dxa"/>
            <w:vMerge/>
            <w:vAlign w:val="center"/>
          </w:tcPr>
          <w:p w14:paraId="641BB386" w14:textId="77777777" w:rsidR="00772C78" w:rsidRPr="00772C78" w:rsidRDefault="00772C78" w:rsidP="00772C78">
            <w:pPr>
              <w:jc w:val="left"/>
              <w:rPr>
                <w:rFonts w:asciiTheme="minorHAnsi" w:hAnsiTheme="minorHAnsi"/>
                <w:sz w:val="18"/>
                <w:szCs w:val="18"/>
              </w:rPr>
            </w:pPr>
          </w:p>
        </w:tc>
        <w:tc>
          <w:tcPr>
            <w:tcW w:w="3115" w:type="dxa"/>
            <w:vMerge/>
            <w:vAlign w:val="center"/>
          </w:tcPr>
          <w:p w14:paraId="15C303AF" w14:textId="77777777" w:rsidR="00772C78" w:rsidRPr="00772C78" w:rsidRDefault="00772C78" w:rsidP="00772C78">
            <w:pPr>
              <w:jc w:val="left"/>
              <w:rPr>
                <w:rFonts w:asciiTheme="minorHAnsi" w:hAnsiTheme="minorHAnsi"/>
                <w:sz w:val="18"/>
                <w:szCs w:val="18"/>
              </w:rPr>
            </w:pPr>
          </w:p>
        </w:tc>
      </w:tr>
      <w:tr w:rsidR="00772C78" w:rsidRPr="00772C78" w14:paraId="1063AC07" w14:textId="77777777" w:rsidTr="00426FE2">
        <w:tc>
          <w:tcPr>
            <w:tcW w:w="1011" w:type="dxa"/>
            <w:vAlign w:val="center"/>
          </w:tcPr>
          <w:p w14:paraId="0C61B0A3" w14:textId="77777777" w:rsidR="00772C78" w:rsidRPr="00772C78" w:rsidRDefault="00772C78" w:rsidP="00772C78">
            <w:pPr>
              <w:jc w:val="left"/>
              <w:rPr>
                <w:rFonts w:asciiTheme="minorHAnsi" w:hAnsiTheme="minorHAnsi"/>
                <w:sz w:val="18"/>
                <w:szCs w:val="18"/>
              </w:rPr>
            </w:pPr>
            <w:r w:rsidRPr="00772C78">
              <w:rPr>
                <w:rFonts w:asciiTheme="minorHAnsi" w:hAnsiTheme="minorHAnsi"/>
                <w:b/>
                <w:sz w:val="18"/>
                <w:szCs w:val="18"/>
              </w:rPr>
              <w:t>41603</w:t>
            </w:r>
          </w:p>
        </w:tc>
        <w:tc>
          <w:tcPr>
            <w:tcW w:w="3680" w:type="dxa"/>
            <w:vAlign w:val="center"/>
          </w:tcPr>
          <w:p w14:paraId="1AC225AC" w14:textId="77777777" w:rsidR="00772C78" w:rsidRPr="00772C78" w:rsidRDefault="00772C78" w:rsidP="00F50823">
            <w:pPr>
              <w:spacing w:after="0"/>
              <w:jc w:val="left"/>
              <w:rPr>
                <w:rFonts w:asciiTheme="minorHAnsi" w:hAnsiTheme="minorHAnsi"/>
                <w:sz w:val="18"/>
                <w:szCs w:val="18"/>
              </w:rPr>
            </w:pPr>
            <w:r w:rsidRPr="00772C78">
              <w:rPr>
                <w:rFonts w:asciiTheme="minorHAnsi" w:hAnsiTheme="minorHAnsi"/>
                <w:sz w:val="18"/>
                <w:szCs w:val="18"/>
              </w:rPr>
              <w:t xml:space="preserve">Osseo-integration procedure, implantation of </w:t>
            </w:r>
            <w:r w:rsidRPr="00772C78">
              <w:rPr>
                <w:rFonts w:asciiTheme="minorHAnsi" w:hAnsiTheme="minorHAnsi"/>
                <w:sz w:val="18"/>
                <w:szCs w:val="18"/>
              </w:rPr>
              <w:lastRenderedPageBreak/>
              <w:t xml:space="preserve">titanium fixture for use with implantable bone conduction hearing system device, in patients: with permanent or long term hearing loss; and unable to use conventional air or bone conduction hearing aid for medical or </w:t>
            </w:r>
            <w:proofErr w:type="spellStart"/>
            <w:r w:rsidRPr="00772C78">
              <w:rPr>
                <w:rFonts w:asciiTheme="minorHAnsi" w:hAnsiTheme="minorHAnsi"/>
                <w:sz w:val="18"/>
                <w:szCs w:val="18"/>
              </w:rPr>
              <w:t>audiological</w:t>
            </w:r>
            <w:proofErr w:type="spellEnd"/>
            <w:r w:rsidRPr="00772C78">
              <w:rPr>
                <w:rFonts w:asciiTheme="minorHAnsi" w:hAnsiTheme="minorHAnsi"/>
                <w:sz w:val="18"/>
                <w:szCs w:val="18"/>
              </w:rPr>
              <w:t xml:space="preserve"> reasons; and with bone conduction thresholds that accord to recognised criteria for the hearing device being inserted.  Not associated with items 41554, 45794 or 45797</w:t>
            </w:r>
          </w:p>
        </w:tc>
        <w:tc>
          <w:tcPr>
            <w:tcW w:w="4530" w:type="dxa"/>
            <w:vMerge w:val="restart"/>
            <w:vAlign w:val="center"/>
          </w:tcPr>
          <w:p w14:paraId="252C03C3" w14:textId="7D75B795" w:rsidR="00772C78" w:rsidRPr="00772C78" w:rsidRDefault="00F5555D" w:rsidP="00F5555D">
            <w:pPr>
              <w:widowControl w:val="0"/>
              <w:autoSpaceDE w:val="0"/>
              <w:autoSpaceDN w:val="0"/>
              <w:adjustRightInd w:val="0"/>
              <w:spacing w:after="0"/>
              <w:ind w:right="72"/>
              <w:jc w:val="left"/>
              <w:rPr>
                <w:rFonts w:asciiTheme="minorHAnsi" w:hAnsiTheme="minorHAnsi"/>
                <w:sz w:val="18"/>
                <w:szCs w:val="18"/>
              </w:rPr>
            </w:pPr>
            <w:r>
              <w:rPr>
                <w:rFonts w:asciiTheme="minorHAnsi" w:hAnsiTheme="minorHAnsi"/>
                <w:sz w:val="18"/>
                <w:szCs w:val="18"/>
              </w:rPr>
              <w:lastRenderedPageBreak/>
              <w:t>Procedure f</w:t>
            </w:r>
            <w:r w:rsidR="00772C78" w:rsidRPr="00772C78">
              <w:rPr>
                <w:rFonts w:asciiTheme="minorHAnsi" w:hAnsiTheme="minorHAnsi"/>
                <w:sz w:val="18"/>
                <w:szCs w:val="18"/>
              </w:rPr>
              <w:t xml:space="preserve">or implantation of bone conduction implants </w:t>
            </w:r>
            <w:r w:rsidR="00772C78" w:rsidRPr="00772C78">
              <w:rPr>
                <w:rFonts w:asciiTheme="minorHAnsi" w:hAnsiTheme="minorHAnsi"/>
                <w:sz w:val="18"/>
                <w:szCs w:val="18"/>
              </w:rPr>
              <w:lastRenderedPageBreak/>
              <w:t>(BCI).  A titanium</w:t>
            </w:r>
            <w:r w:rsidR="00772C78" w:rsidRPr="00772C78">
              <w:rPr>
                <w:rFonts w:asciiTheme="minorHAnsi" w:hAnsiTheme="minorHAnsi"/>
                <w:spacing w:val="-8"/>
                <w:sz w:val="18"/>
                <w:szCs w:val="18"/>
              </w:rPr>
              <w:t xml:space="preserve"> </w:t>
            </w:r>
            <w:r w:rsidR="00772C78" w:rsidRPr="00772C78">
              <w:rPr>
                <w:rFonts w:asciiTheme="minorHAnsi" w:hAnsiTheme="minorHAnsi"/>
                <w:sz w:val="18"/>
                <w:szCs w:val="18"/>
              </w:rPr>
              <w:t>plate</w:t>
            </w:r>
            <w:r w:rsidR="00772C78" w:rsidRPr="00772C78">
              <w:rPr>
                <w:rFonts w:asciiTheme="minorHAnsi" w:hAnsiTheme="minorHAnsi"/>
                <w:spacing w:val="-4"/>
                <w:sz w:val="18"/>
                <w:szCs w:val="18"/>
              </w:rPr>
              <w:t xml:space="preserve"> </w:t>
            </w:r>
            <w:r w:rsidR="00772C78" w:rsidRPr="00772C78">
              <w:rPr>
                <w:rFonts w:asciiTheme="minorHAnsi" w:hAnsiTheme="minorHAnsi"/>
                <w:spacing w:val="1"/>
                <w:sz w:val="18"/>
                <w:szCs w:val="18"/>
              </w:rPr>
              <w:t>i</w:t>
            </w:r>
            <w:r w:rsidR="00772C78" w:rsidRPr="00772C78">
              <w:rPr>
                <w:rFonts w:asciiTheme="minorHAnsi" w:hAnsiTheme="minorHAnsi"/>
                <w:sz w:val="18"/>
                <w:szCs w:val="18"/>
              </w:rPr>
              <w:t>s</w:t>
            </w:r>
            <w:r w:rsidR="00772C78" w:rsidRPr="00772C78">
              <w:rPr>
                <w:rFonts w:asciiTheme="minorHAnsi" w:hAnsiTheme="minorHAnsi"/>
                <w:spacing w:val="-1"/>
                <w:sz w:val="18"/>
                <w:szCs w:val="18"/>
              </w:rPr>
              <w:t xml:space="preserve"> </w:t>
            </w:r>
            <w:r w:rsidR="00772C78" w:rsidRPr="00772C78">
              <w:rPr>
                <w:rFonts w:asciiTheme="minorHAnsi" w:hAnsiTheme="minorHAnsi"/>
                <w:sz w:val="18"/>
                <w:szCs w:val="18"/>
              </w:rPr>
              <w:t>anchored to</w:t>
            </w:r>
            <w:r w:rsidR="00772C78" w:rsidRPr="00772C78">
              <w:rPr>
                <w:rFonts w:asciiTheme="minorHAnsi" w:hAnsiTheme="minorHAnsi"/>
                <w:spacing w:val="-2"/>
                <w:sz w:val="18"/>
                <w:szCs w:val="18"/>
              </w:rPr>
              <w:t xml:space="preserve"> </w:t>
            </w:r>
            <w:r w:rsidR="00772C78" w:rsidRPr="00772C78">
              <w:rPr>
                <w:rFonts w:asciiTheme="minorHAnsi" w:hAnsiTheme="minorHAnsi"/>
                <w:sz w:val="18"/>
                <w:szCs w:val="18"/>
              </w:rPr>
              <w:t>the</w:t>
            </w:r>
            <w:r w:rsidR="00772C78" w:rsidRPr="00772C78">
              <w:rPr>
                <w:rFonts w:asciiTheme="minorHAnsi" w:hAnsiTheme="minorHAnsi"/>
                <w:spacing w:val="-3"/>
                <w:sz w:val="18"/>
                <w:szCs w:val="18"/>
              </w:rPr>
              <w:t xml:space="preserve"> </w:t>
            </w:r>
            <w:r w:rsidR="00772C78" w:rsidRPr="00772C78">
              <w:rPr>
                <w:rFonts w:asciiTheme="minorHAnsi" w:hAnsiTheme="minorHAnsi"/>
                <w:sz w:val="18"/>
                <w:szCs w:val="18"/>
              </w:rPr>
              <w:t>skull and attached to an external heari</w:t>
            </w:r>
            <w:r w:rsidR="00772C78" w:rsidRPr="00772C78">
              <w:rPr>
                <w:rFonts w:asciiTheme="minorHAnsi" w:hAnsiTheme="minorHAnsi"/>
                <w:spacing w:val="-1"/>
                <w:sz w:val="18"/>
                <w:szCs w:val="18"/>
              </w:rPr>
              <w:t>n</w:t>
            </w:r>
            <w:r w:rsidR="00772C78" w:rsidRPr="00772C78">
              <w:rPr>
                <w:rFonts w:asciiTheme="minorHAnsi" w:hAnsiTheme="minorHAnsi"/>
                <w:sz w:val="18"/>
                <w:szCs w:val="18"/>
              </w:rPr>
              <w:t>g</w:t>
            </w:r>
            <w:r w:rsidR="00772C78" w:rsidRPr="00772C78">
              <w:rPr>
                <w:rFonts w:asciiTheme="minorHAnsi" w:hAnsiTheme="minorHAnsi"/>
                <w:spacing w:val="-1"/>
                <w:sz w:val="18"/>
                <w:szCs w:val="18"/>
              </w:rPr>
              <w:t xml:space="preserve"> </w:t>
            </w:r>
            <w:r w:rsidR="00772C78" w:rsidRPr="00772C78">
              <w:rPr>
                <w:rFonts w:asciiTheme="minorHAnsi" w:hAnsiTheme="minorHAnsi"/>
                <w:sz w:val="18"/>
                <w:szCs w:val="18"/>
              </w:rPr>
              <w:t>aid.  External device captures sound and t</w:t>
            </w:r>
            <w:r w:rsidR="00772C78" w:rsidRPr="00772C78">
              <w:rPr>
                <w:rFonts w:asciiTheme="minorHAnsi" w:hAnsiTheme="minorHAnsi"/>
                <w:spacing w:val="-1"/>
                <w:sz w:val="18"/>
                <w:szCs w:val="18"/>
              </w:rPr>
              <w:t>r</w:t>
            </w:r>
            <w:r w:rsidR="00772C78" w:rsidRPr="00772C78">
              <w:rPr>
                <w:rFonts w:asciiTheme="minorHAnsi" w:hAnsiTheme="minorHAnsi"/>
                <w:sz w:val="18"/>
                <w:szCs w:val="18"/>
              </w:rPr>
              <w:t>ansforms it into vibratory signals which</w:t>
            </w:r>
            <w:r w:rsidR="00772C78" w:rsidRPr="00772C78">
              <w:rPr>
                <w:rFonts w:asciiTheme="minorHAnsi" w:hAnsiTheme="minorHAnsi"/>
                <w:spacing w:val="-6"/>
                <w:sz w:val="18"/>
                <w:szCs w:val="18"/>
              </w:rPr>
              <w:t xml:space="preserve"> </w:t>
            </w:r>
            <w:r w:rsidR="00772C78" w:rsidRPr="00772C78">
              <w:rPr>
                <w:rFonts w:asciiTheme="minorHAnsi" w:hAnsiTheme="minorHAnsi"/>
                <w:sz w:val="18"/>
                <w:szCs w:val="18"/>
              </w:rPr>
              <w:t>are transmitted</w:t>
            </w:r>
            <w:r w:rsidR="00772C78" w:rsidRPr="00772C78">
              <w:rPr>
                <w:rFonts w:asciiTheme="minorHAnsi" w:hAnsiTheme="minorHAnsi"/>
                <w:spacing w:val="-11"/>
                <w:sz w:val="18"/>
                <w:szCs w:val="18"/>
              </w:rPr>
              <w:t xml:space="preserve"> </w:t>
            </w:r>
            <w:r w:rsidR="00772C78" w:rsidRPr="00772C78">
              <w:rPr>
                <w:rFonts w:asciiTheme="minorHAnsi" w:hAnsiTheme="minorHAnsi"/>
                <w:sz w:val="18"/>
                <w:szCs w:val="18"/>
              </w:rPr>
              <w:t>to</w:t>
            </w:r>
            <w:r w:rsidR="00772C78" w:rsidRPr="00772C78">
              <w:rPr>
                <w:rFonts w:asciiTheme="minorHAnsi" w:hAnsiTheme="minorHAnsi"/>
                <w:spacing w:val="-2"/>
                <w:sz w:val="18"/>
                <w:szCs w:val="18"/>
              </w:rPr>
              <w:t xml:space="preserve"> </w:t>
            </w:r>
            <w:r w:rsidR="00772C78" w:rsidRPr="00772C78">
              <w:rPr>
                <w:rFonts w:asciiTheme="minorHAnsi" w:hAnsiTheme="minorHAnsi"/>
                <w:sz w:val="18"/>
                <w:szCs w:val="18"/>
              </w:rPr>
              <w:t>the</w:t>
            </w:r>
            <w:r w:rsidR="00772C78" w:rsidRPr="00772C78">
              <w:rPr>
                <w:rFonts w:asciiTheme="minorHAnsi" w:hAnsiTheme="minorHAnsi"/>
                <w:spacing w:val="-3"/>
                <w:sz w:val="18"/>
                <w:szCs w:val="18"/>
              </w:rPr>
              <w:t xml:space="preserve"> </w:t>
            </w:r>
            <w:r w:rsidR="00772C78" w:rsidRPr="00772C78">
              <w:rPr>
                <w:rFonts w:asciiTheme="minorHAnsi" w:hAnsiTheme="minorHAnsi"/>
                <w:sz w:val="18"/>
                <w:szCs w:val="18"/>
              </w:rPr>
              <w:t>implanted plate</w:t>
            </w:r>
            <w:r w:rsidR="00772C78" w:rsidRPr="00772C78">
              <w:rPr>
                <w:rFonts w:asciiTheme="minorHAnsi" w:hAnsiTheme="minorHAnsi"/>
                <w:spacing w:val="-4"/>
                <w:sz w:val="18"/>
                <w:szCs w:val="18"/>
              </w:rPr>
              <w:t xml:space="preserve"> </w:t>
            </w:r>
            <w:r w:rsidR="00772C78" w:rsidRPr="00772C78">
              <w:rPr>
                <w:rFonts w:asciiTheme="minorHAnsi" w:hAnsiTheme="minorHAnsi"/>
                <w:sz w:val="18"/>
                <w:szCs w:val="18"/>
              </w:rPr>
              <w:t xml:space="preserve">and associated </w:t>
            </w:r>
            <w:r w:rsidR="00772C78" w:rsidRPr="00772C78">
              <w:rPr>
                <w:rFonts w:asciiTheme="minorHAnsi" w:hAnsiTheme="minorHAnsi"/>
                <w:spacing w:val="1"/>
                <w:sz w:val="18"/>
                <w:szCs w:val="18"/>
              </w:rPr>
              <w:t>b</w:t>
            </w:r>
            <w:r w:rsidR="00772C78" w:rsidRPr="00772C78">
              <w:rPr>
                <w:rFonts w:asciiTheme="minorHAnsi" w:hAnsiTheme="minorHAnsi"/>
                <w:sz w:val="18"/>
                <w:szCs w:val="18"/>
              </w:rPr>
              <w:t xml:space="preserve">one and conveyed to the brain. </w:t>
            </w:r>
          </w:p>
        </w:tc>
        <w:tc>
          <w:tcPr>
            <w:tcW w:w="2973" w:type="dxa"/>
            <w:vMerge w:val="restart"/>
            <w:vAlign w:val="center"/>
          </w:tcPr>
          <w:p w14:paraId="2499263C" w14:textId="77777777" w:rsidR="00772C78" w:rsidRPr="00772C78" w:rsidRDefault="00772C78" w:rsidP="00772C78">
            <w:pPr>
              <w:jc w:val="left"/>
              <w:rPr>
                <w:rFonts w:asciiTheme="minorHAnsi" w:hAnsiTheme="minorHAnsi"/>
                <w:sz w:val="18"/>
                <w:szCs w:val="18"/>
              </w:rPr>
            </w:pPr>
            <w:r w:rsidRPr="00772C78">
              <w:rPr>
                <w:rFonts w:asciiTheme="minorHAnsi" w:hAnsiTheme="minorHAnsi"/>
                <w:sz w:val="18"/>
                <w:szCs w:val="18"/>
              </w:rPr>
              <w:lastRenderedPageBreak/>
              <w:t xml:space="preserve">CHL (with </w:t>
            </w:r>
            <w:r w:rsidRPr="00772C78">
              <w:rPr>
                <w:rFonts w:ascii="Cambria Math" w:hAnsi="Cambria Math" w:cs="Cambria Math"/>
                <w:sz w:val="18"/>
                <w:szCs w:val="18"/>
              </w:rPr>
              <w:t>≧</w:t>
            </w:r>
            <w:r w:rsidRPr="00772C78">
              <w:rPr>
                <w:rFonts w:asciiTheme="minorHAnsi" w:hAnsiTheme="minorHAnsi"/>
                <w:sz w:val="18"/>
                <w:szCs w:val="18"/>
              </w:rPr>
              <w:t xml:space="preserve"> moderate hearing in </w:t>
            </w:r>
            <w:r w:rsidRPr="00772C78">
              <w:rPr>
                <w:rFonts w:asciiTheme="minorHAnsi" w:hAnsiTheme="minorHAnsi"/>
                <w:sz w:val="18"/>
                <w:szCs w:val="18"/>
              </w:rPr>
              <w:lastRenderedPageBreak/>
              <w:t xml:space="preserve">better ear) </w:t>
            </w:r>
          </w:p>
          <w:p w14:paraId="225C8FD5" w14:textId="77777777" w:rsidR="00772C78" w:rsidRPr="00772C78" w:rsidRDefault="00772C78" w:rsidP="00772C78">
            <w:pPr>
              <w:jc w:val="left"/>
              <w:rPr>
                <w:rFonts w:asciiTheme="minorHAnsi" w:hAnsiTheme="minorHAnsi"/>
                <w:sz w:val="18"/>
                <w:szCs w:val="18"/>
              </w:rPr>
            </w:pPr>
            <w:r w:rsidRPr="00772C78">
              <w:rPr>
                <w:rFonts w:asciiTheme="minorHAnsi" w:hAnsiTheme="minorHAnsi"/>
                <w:sz w:val="18"/>
                <w:szCs w:val="18"/>
              </w:rPr>
              <w:t>MHL with</w:t>
            </w:r>
            <w:r w:rsidRPr="00772C78">
              <w:rPr>
                <w:rFonts w:asciiTheme="minorHAnsi" w:hAnsiTheme="minorHAnsi"/>
                <w:spacing w:val="-1"/>
                <w:sz w:val="18"/>
                <w:szCs w:val="18"/>
              </w:rPr>
              <w:t xml:space="preserve"> </w:t>
            </w:r>
            <w:r w:rsidRPr="00772C78">
              <w:rPr>
                <w:rFonts w:asciiTheme="minorHAnsi" w:hAnsiTheme="minorHAnsi"/>
                <w:sz w:val="18"/>
                <w:szCs w:val="18"/>
              </w:rPr>
              <w:t>bone conduction</w:t>
            </w:r>
            <w:r w:rsidRPr="00772C78">
              <w:rPr>
                <w:rFonts w:asciiTheme="minorHAnsi" w:hAnsiTheme="minorHAnsi"/>
                <w:spacing w:val="-11"/>
                <w:sz w:val="18"/>
                <w:szCs w:val="18"/>
              </w:rPr>
              <w:t xml:space="preserve"> </w:t>
            </w:r>
            <w:r w:rsidRPr="00772C78">
              <w:rPr>
                <w:rFonts w:asciiTheme="minorHAnsi" w:hAnsiTheme="minorHAnsi"/>
                <w:sz w:val="18"/>
                <w:szCs w:val="18"/>
              </w:rPr>
              <w:t>thre</w:t>
            </w:r>
            <w:r w:rsidRPr="00772C78">
              <w:rPr>
                <w:rFonts w:asciiTheme="minorHAnsi" w:hAnsiTheme="minorHAnsi"/>
                <w:spacing w:val="1"/>
                <w:sz w:val="18"/>
                <w:szCs w:val="18"/>
              </w:rPr>
              <w:t>s</w:t>
            </w:r>
            <w:r w:rsidRPr="00772C78">
              <w:rPr>
                <w:rFonts w:asciiTheme="minorHAnsi" w:hAnsiTheme="minorHAnsi"/>
                <w:sz w:val="18"/>
                <w:szCs w:val="18"/>
              </w:rPr>
              <w:t>holds</w:t>
            </w:r>
            <w:r w:rsidRPr="00772C78">
              <w:rPr>
                <w:rFonts w:asciiTheme="minorHAnsi" w:hAnsiTheme="minorHAnsi"/>
                <w:spacing w:val="-5"/>
                <w:sz w:val="18"/>
                <w:szCs w:val="18"/>
              </w:rPr>
              <w:t xml:space="preserve"> </w:t>
            </w:r>
            <w:r w:rsidRPr="00772C78">
              <w:rPr>
                <w:rFonts w:ascii="Cambria Math" w:hAnsi="Cambria Math" w:cs="Cambria Math"/>
                <w:sz w:val="18"/>
                <w:szCs w:val="18"/>
              </w:rPr>
              <w:t>≦</w:t>
            </w:r>
            <w:r w:rsidRPr="00772C78">
              <w:rPr>
                <w:rFonts w:asciiTheme="minorHAnsi" w:hAnsiTheme="minorHAnsi"/>
                <w:sz w:val="18"/>
                <w:szCs w:val="18"/>
              </w:rPr>
              <w:t>45</w:t>
            </w:r>
            <w:r w:rsidRPr="00772C78">
              <w:rPr>
                <w:rFonts w:asciiTheme="minorHAnsi" w:hAnsiTheme="minorHAnsi"/>
                <w:spacing w:val="-2"/>
                <w:sz w:val="18"/>
                <w:szCs w:val="18"/>
              </w:rPr>
              <w:t xml:space="preserve"> </w:t>
            </w:r>
            <w:r w:rsidRPr="00772C78">
              <w:rPr>
                <w:rFonts w:asciiTheme="minorHAnsi" w:hAnsiTheme="minorHAnsi"/>
                <w:sz w:val="18"/>
                <w:szCs w:val="18"/>
              </w:rPr>
              <w:t>dB</w:t>
            </w:r>
          </w:p>
          <w:p w14:paraId="5406B585" w14:textId="77777777" w:rsidR="00772C78" w:rsidRPr="00772C78" w:rsidRDefault="00772C78" w:rsidP="00772C78">
            <w:pPr>
              <w:spacing w:after="0"/>
              <w:jc w:val="left"/>
              <w:rPr>
                <w:rFonts w:asciiTheme="minorHAnsi" w:hAnsiTheme="minorHAnsi"/>
                <w:sz w:val="18"/>
                <w:szCs w:val="18"/>
              </w:rPr>
            </w:pPr>
            <w:r w:rsidRPr="00772C78">
              <w:rPr>
                <w:rFonts w:asciiTheme="minorHAnsi" w:hAnsiTheme="minorHAnsi"/>
                <w:sz w:val="18"/>
                <w:szCs w:val="18"/>
              </w:rPr>
              <w:t>Single sided deafness (severe to profound unilateral SNHL) with</w:t>
            </w:r>
            <w:r w:rsidRPr="00772C78">
              <w:rPr>
                <w:rFonts w:asciiTheme="minorHAnsi" w:hAnsiTheme="minorHAnsi"/>
                <w:spacing w:val="-1"/>
                <w:sz w:val="18"/>
                <w:szCs w:val="18"/>
              </w:rPr>
              <w:t xml:space="preserve"> </w:t>
            </w:r>
            <w:r w:rsidRPr="00772C78">
              <w:rPr>
                <w:rFonts w:asciiTheme="minorHAnsi" w:hAnsiTheme="minorHAnsi"/>
                <w:sz w:val="18"/>
                <w:szCs w:val="18"/>
              </w:rPr>
              <w:t>bone conduction</w:t>
            </w:r>
            <w:r w:rsidRPr="00772C78">
              <w:rPr>
                <w:rFonts w:asciiTheme="minorHAnsi" w:hAnsiTheme="minorHAnsi"/>
                <w:spacing w:val="-11"/>
                <w:sz w:val="18"/>
                <w:szCs w:val="18"/>
              </w:rPr>
              <w:t xml:space="preserve"> </w:t>
            </w:r>
            <w:r w:rsidRPr="00772C78">
              <w:rPr>
                <w:rFonts w:asciiTheme="minorHAnsi" w:hAnsiTheme="minorHAnsi"/>
                <w:sz w:val="18"/>
                <w:szCs w:val="18"/>
              </w:rPr>
              <w:t>thre</w:t>
            </w:r>
            <w:r w:rsidRPr="00772C78">
              <w:rPr>
                <w:rFonts w:asciiTheme="minorHAnsi" w:hAnsiTheme="minorHAnsi"/>
                <w:spacing w:val="1"/>
                <w:sz w:val="18"/>
                <w:szCs w:val="18"/>
              </w:rPr>
              <w:t>s</w:t>
            </w:r>
            <w:r w:rsidRPr="00772C78">
              <w:rPr>
                <w:rFonts w:asciiTheme="minorHAnsi" w:hAnsiTheme="minorHAnsi"/>
                <w:sz w:val="18"/>
                <w:szCs w:val="18"/>
              </w:rPr>
              <w:t xml:space="preserve">hold </w:t>
            </w:r>
            <w:r w:rsidRPr="00772C78">
              <w:rPr>
                <w:rFonts w:ascii="Cambria Math" w:hAnsi="Cambria Math" w:cs="Cambria Math"/>
                <w:sz w:val="18"/>
                <w:szCs w:val="18"/>
              </w:rPr>
              <w:t>≦</w:t>
            </w:r>
            <w:r w:rsidRPr="00772C78">
              <w:rPr>
                <w:rFonts w:asciiTheme="minorHAnsi" w:hAnsiTheme="minorHAnsi"/>
                <w:sz w:val="18"/>
                <w:szCs w:val="18"/>
              </w:rPr>
              <w:t>45dB</w:t>
            </w:r>
          </w:p>
          <w:p w14:paraId="206E92AC" w14:textId="77777777" w:rsidR="00772C78" w:rsidRPr="00772C78" w:rsidRDefault="00772C78" w:rsidP="00772C78">
            <w:pPr>
              <w:jc w:val="left"/>
              <w:rPr>
                <w:rFonts w:asciiTheme="minorHAnsi" w:hAnsiTheme="minorHAnsi"/>
                <w:sz w:val="18"/>
                <w:szCs w:val="18"/>
              </w:rPr>
            </w:pPr>
          </w:p>
        </w:tc>
        <w:tc>
          <w:tcPr>
            <w:tcW w:w="3115" w:type="dxa"/>
            <w:vMerge w:val="restart"/>
            <w:vAlign w:val="center"/>
          </w:tcPr>
          <w:p w14:paraId="4CFDA4C7" w14:textId="77777777" w:rsidR="00772C78" w:rsidRPr="00772C78" w:rsidRDefault="00772C78" w:rsidP="00772C78">
            <w:pPr>
              <w:spacing w:after="0"/>
              <w:jc w:val="left"/>
              <w:rPr>
                <w:rFonts w:asciiTheme="minorHAnsi" w:hAnsiTheme="minorHAnsi"/>
                <w:sz w:val="18"/>
                <w:szCs w:val="18"/>
              </w:rPr>
            </w:pPr>
            <w:r w:rsidRPr="00772C78">
              <w:rPr>
                <w:rStyle w:val="bulletedlist1"/>
                <w:rFonts w:asciiTheme="minorHAnsi" w:hAnsiTheme="minorHAnsi"/>
                <w:sz w:val="18"/>
                <w:szCs w:val="18"/>
              </w:rPr>
              <w:lastRenderedPageBreak/>
              <w:t>Canal or middle ear malformation</w:t>
            </w:r>
          </w:p>
          <w:p w14:paraId="39A74D65" w14:textId="77777777" w:rsidR="00772C78" w:rsidRPr="00772C78" w:rsidRDefault="00772C78" w:rsidP="00772C78">
            <w:pPr>
              <w:spacing w:after="0"/>
              <w:jc w:val="left"/>
              <w:rPr>
                <w:rFonts w:asciiTheme="minorHAnsi" w:hAnsiTheme="minorHAnsi"/>
                <w:sz w:val="18"/>
                <w:szCs w:val="18"/>
              </w:rPr>
            </w:pPr>
            <w:r w:rsidRPr="00772C78">
              <w:rPr>
                <w:rStyle w:val="bulletedlist1"/>
                <w:rFonts w:asciiTheme="minorHAnsi" w:hAnsiTheme="minorHAnsi"/>
                <w:sz w:val="18"/>
                <w:szCs w:val="18"/>
              </w:rPr>
              <w:lastRenderedPageBreak/>
              <w:t>Infection resulting in chronic draining ears</w:t>
            </w:r>
          </w:p>
          <w:p w14:paraId="6250F322" w14:textId="77777777" w:rsidR="00772C78" w:rsidRPr="00772C78" w:rsidRDefault="00772C78" w:rsidP="00772C78">
            <w:pPr>
              <w:spacing w:after="0"/>
              <w:jc w:val="left"/>
              <w:rPr>
                <w:rFonts w:asciiTheme="minorHAnsi" w:hAnsiTheme="minorHAnsi"/>
                <w:sz w:val="18"/>
                <w:szCs w:val="18"/>
              </w:rPr>
            </w:pPr>
            <w:r w:rsidRPr="00772C78">
              <w:rPr>
                <w:rStyle w:val="bulletedlist1"/>
                <w:rFonts w:asciiTheme="minorHAnsi" w:hAnsiTheme="minorHAnsi"/>
                <w:sz w:val="18"/>
                <w:szCs w:val="18"/>
              </w:rPr>
              <w:t>Chronic otitis media</w:t>
            </w:r>
          </w:p>
          <w:p w14:paraId="568C3837" w14:textId="77777777" w:rsidR="00772C78" w:rsidRPr="00772C78" w:rsidRDefault="00772C78" w:rsidP="00772C78">
            <w:pPr>
              <w:spacing w:after="0"/>
              <w:jc w:val="left"/>
              <w:rPr>
                <w:rFonts w:asciiTheme="minorHAnsi" w:hAnsiTheme="minorHAnsi"/>
                <w:sz w:val="18"/>
                <w:szCs w:val="18"/>
              </w:rPr>
            </w:pPr>
            <w:r w:rsidRPr="00772C78">
              <w:rPr>
                <w:rStyle w:val="bulletedlist1"/>
                <w:rFonts w:asciiTheme="minorHAnsi" w:hAnsiTheme="minorHAnsi"/>
                <w:sz w:val="18"/>
                <w:szCs w:val="18"/>
              </w:rPr>
              <w:t xml:space="preserve">Congenital atresia </w:t>
            </w:r>
          </w:p>
          <w:p w14:paraId="5C558027" w14:textId="77777777" w:rsidR="00772C78" w:rsidRPr="00772C78" w:rsidRDefault="00772C78" w:rsidP="00772C78">
            <w:pPr>
              <w:spacing w:after="0"/>
              <w:jc w:val="left"/>
              <w:rPr>
                <w:rFonts w:asciiTheme="minorHAnsi" w:hAnsiTheme="minorHAnsi"/>
                <w:sz w:val="18"/>
                <w:szCs w:val="18"/>
              </w:rPr>
            </w:pPr>
            <w:proofErr w:type="spellStart"/>
            <w:r w:rsidRPr="00772C78">
              <w:rPr>
                <w:rStyle w:val="bulletedlist1"/>
                <w:rFonts w:asciiTheme="minorHAnsi" w:hAnsiTheme="minorHAnsi"/>
                <w:sz w:val="18"/>
                <w:szCs w:val="18"/>
              </w:rPr>
              <w:t>Cholesteatoma</w:t>
            </w:r>
            <w:proofErr w:type="spellEnd"/>
          </w:p>
          <w:p w14:paraId="572240C4" w14:textId="77777777" w:rsidR="00772C78" w:rsidRPr="00772C78" w:rsidRDefault="00772C78" w:rsidP="00772C78">
            <w:pPr>
              <w:spacing w:after="0"/>
              <w:jc w:val="left"/>
              <w:rPr>
                <w:rFonts w:asciiTheme="minorHAnsi" w:hAnsiTheme="minorHAnsi"/>
                <w:sz w:val="18"/>
                <w:szCs w:val="18"/>
              </w:rPr>
            </w:pPr>
            <w:r w:rsidRPr="00772C78">
              <w:rPr>
                <w:rStyle w:val="bulletedlist1"/>
                <w:rFonts w:asciiTheme="minorHAnsi" w:hAnsiTheme="minorHAnsi"/>
                <w:sz w:val="18"/>
                <w:szCs w:val="18"/>
              </w:rPr>
              <w:t>Middle ear dysfunction or disease</w:t>
            </w:r>
          </w:p>
          <w:p w14:paraId="581B8EEC" w14:textId="77777777" w:rsidR="00772C78" w:rsidRPr="00772C78" w:rsidRDefault="00772C78" w:rsidP="00772C78">
            <w:pPr>
              <w:spacing w:after="0"/>
              <w:jc w:val="left"/>
              <w:rPr>
                <w:rFonts w:asciiTheme="minorHAnsi" w:hAnsiTheme="minorHAnsi"/>
                <w:sz w:val="18"/>
                <w:szCs w:val="18"/>
              </w:rPr>
            </w:pPr>
            <w:r w:rsidRPr="00772C78">
              <w:rPr>
                <w:rStyle w:val="bulletedlist1"/>
                <w:rFonts w:asciiTheme="minorHAnsi" w:hAnsiTheme="minorHAnsi"/>
                <w:sz w:val="18"/>
                <w:szCs w:val="18"/>
              </w:rPr>
              <w:t>Sudden hearing loss</w:t>
            </w:r>
          </w:p>
          <w:p w14:paraId="3446C6E8" w14:textId="77777777" w:rsidR="00772C78" w:rsidRPr="00772C78" w:rsidRDefault="00772C78" w:rsidP="00772C78">
            <w:pPr>
              <w:spacing w:after="0"/>
              <w:jc w:val="left"/>
              <w:rPr>
                <w:rFonts w:asciiTheme="minorHAnsi" w:hAnsiTheme="minorHAnsi"/>
                <w:sz w:val="18"/>
                <w:szCs w:val="18"/>
              </w:rPr>
            </w:pPr>
            <w:r w:rsidRPr="00772C78">
              <w:rPr>
                <w:rStyle w:val="bulletedlist1"/>
                <w:rFonts w:asciiTheme="minorHAnsi" w:hAnsiTheme="minorHAnsi"/>
                <w:sz w:val="18"/>
                <w:szCs w:val="18"/>
              </w:rPr>
              <w:t>Acoustic neuroma</w:t>
            </w:r>
          </w:p>
          <w:p w14:paraId="1A497D96" w14:textId="77777777" w:rsidR="00772C78" w:rsidRPr="00772C78" w:rsidRDefault="00772C78" w:rsidP="00772C78">
            <w:pPr>
              <w:spacing w:after="0"/>
              <w:jc w:val="left"/>
              <w:rPr>
                <w:rFonts w:asciiTheme="minorHAnsi" w:hAnsiTheme="minorHAnsi"/>
                <w:sz w:val="18"/>
                <w:szCs w:val="18"/>
              </w:rPr>
            </w:pPr>
            <w:r w:rsidRPr="00772C78">
              <w:rPr>
                <w:rStyle w:val="bulletedlist1"/>
                <w:rFonts w:asciiTheme="minorHAnsi" w:hAnsiTheme="minorHAnsi"/>
                <w:sz w:val="18"/>
                <w:szCs w:val="18"/>
              </w:rPr>
              <w:t>Meniere’s disease</w:t>
            </w:r>
          </w:p>
        </w:tc>
      </w:tr>
      <w:tr w:rsidR="00772C78" w:rsidRPr="00772C78" w14:paraId="58D531F1" w14:textId="77777777" w:rsidTr="00426FE2">
        <w:tc>
          <w:tcPr>
            <w:tcW w:w="1011" w:type="dxa"/>
            <w:vAlign w:val="center"/>
          </w:tcPr>
          <w:p w14:paraId="5ACB356C" w14:textId="77777777" w:rsidR="00772C78" w:rsidRPr="00772C78" w:rsidRDefault="00772C78" w:rsidP="00772C78">
            <w:pPr>
              <w:jc w:val="left"/>
              <w:rPr>
                <w:rFonts w:asciiTheme="minorHAnsi" w:hAnsiTheme="minorHAnsi"/>
                <w:b/>
                <w:sz w:val="18"/>
                <w:szCs w:val="18"/>
              </w:rPr>
            </w:pPr>
            <w:r w:rsidRPr="00772C78">
              <w:rPr>
                <w:rFonts w:asciiTheme="minorHAnsi" w:hAnsiTheme="minorHAnsi"/>
                <w:b/>
                <w:sz w:val="18"/>
                <w:szCs w:val="18"/>
              </w:rPr>
              <w:lastRenderedPageBreak/>
              <w:t>41604</w:t>
            </w:r>
          </w:p>
        </w:tc>
        <w:tc>
          <w:tcPr>
            <w:tcW w:w="3680" w:type="dxa"/>
            <w:vAlign w:val="center"/>
          </w:tcPr>
          <w:p w14:paraId="40CD68DF" w14:textId="244D3C12" w:rsidR="00772C78" w:rsidRPr="00772C78" w:rsidRDefault="00772C78" w:rsidP="00F50823">
            <w:pPr>
              <w:autoSpaceDE w:val="0"/>
              <w:autoSpaceDN w:val="0"/>
              <w:adjustRightInd w:val="0"/>
              <w:spacing w:after="0"/>
              <w:jc w:val="left"/>
              <w:rPr>
                <w:rFonts w:asciiTheme="minorHAnsi" w:hAnsiTheme="minorHAnsi"/>
                <w:sz w:val="18"/>
                <w:szCs w:val="18"/>
                <w:lang w:val="en-GB" w:eastAsia="ja-JP"/>
              </w:rPr>
            </w:pPr>
            <w:r w:rsidRPr="00772C78">
              <w:rPr>
                <w:rFonts w:asciiTheme="minorHAnsi" w:hAnsiTheme="minorHAnsi"/>
                <w:sz w:val="18"/>
                <w:szCs w:val="18"/>
              </w:rPr>
              <w:t>Os</w:t>
            </w:r>
            <w:r w:rsidR="0037387F">
              <w:rPr>
                <w:rFonts w:asciiTheme="minorHAnsi" w:hAnsiTheme="minorHAnsi"/>
                <w:sz w:val="18"/>
                <w:szCs w:val="18"/>
              </w:rPr>
              <w:t>s</w:t>
            </w:r>
            <w:r w:rsidRPr="00772C78">
              <w:rPr>
                <w:rFonts w:asciiTheme="minorHAnsi" w:hAnsiTheme="minorHAnsi"/>
                <w:sz w:val="18"/>
                <w:szCs w:val="18"/>
              </w:rPr>
              <w:t>eo-integration procedure, fixation of transcutaneous abutment implantation of titanium fixture for use with implantable bone conduction hearing system device, in patients (as for 41603).</w:t>
            </w:r>
          </w:p>
        </w:tc>
        <w:tc>
          <w:tcPr>
            <w:tcW w:w="4530" w:type="dxa"/>
            <w:vMerge/>
            <w:vAlign w:val="center"/>
          </w:tcPr>
          <w:p w14:paraId="233CF76C" w14:textId="77777777" w:rsidR="00772C78" w:rsidRPr="00772C78" w:rsidRDefault="00772C78" w:rsidP="00772C78">
            <w:pPr>
              <w:jc w:val="left"/>
              <w:rPr>
                <w:rFonts w:asciiTheme="minorHAnsi" w:hAnsiTheme="minorHAnsi"/>
                <w:sz w:val="18"/>
                <w:szCs w:val="18"/>
              </w:rPr>
            </w:pPr>
          </w:p>
        </w:tc>
        <w:tc>
          <w:tcPr>
            <w:tcW w:w="2973" w:type="dxa"/>
            <w:vMerge/>
            <w:vAlign w:val="center"/>
          </w:tcPr>
          <w:p w14:paraId="74ECBDDA" w14:textId="77777777" w:rsidR="00772C78" w:rsidRPr="00772C78" w:rsidRDefault="00772C78" w:rsidP="00772C78">
            <w:pPr>
              <w:jc w:val="left"/>
              <w:rPr>
                <w:rFonts w:asciiTheme="minorHAnsi" w:hAnsiTheme="minorHAnsi"/>
                <w:sz w:val="18"/>
                <w:szCs w:val="18"/>
              </w:rPr>
            </w:pPr>
          </w:p>
        </w:tc>
        <w:tc>
          <w:tcPr>
            <w:tcW w:w="3115" w:type="dxa"/>
            <w:vMerge/>
            <w:vAlign w:val="center"/>
          </w:tcPr>
          <w:p w14:paraId="393C494F" w14:textId="77777777" w:rsidR="00772C78" w:rsidRPr="00772C78" w:rsidRDefault="00772C78" w:rsidP="00772C78">
            <w:pPr>
              <w:jc w:val="left"/>
              <w:rPr>
                <w:rFonts w:asciiTheme="minorHAnsi" w:hAnsiTheme="minorHAnsi"/>
                <w:sz w:val="18"/>
                <w:szCs w:val="18"/>
              </w:rPr>
            </w:pPr>
          </w:p>
        </w:tc>
      </w:tr>
      <w:tr w:rsidR="00772C78" w:rsidRPr="00772C78" w14:paraId="44378E4B" w14:textId="77777777" w:rsidTr="00426FE2">
        <w:tc>
          <w:tcPr>
            <w:tcW w:w="1011" w:type="dxa"/>
            <w:vAlign w:val="center"/>
          </w:tcPr>
          <w:p w14:paraId="05E9C704" w14:textId="77777777" w:rsidR="00772C78" w:rsidRPr="00772C78" w:rsidRDefault="00772C78" w:rsidP="00772C78">
            <w:pPr>
              <w:jc w:val="left"/>
              <w:rPr>
                <w:rFonts w:asciiTheme="minorHAnsi" w:hAnsiTheme="minorHAnsi"/>
                <w:b/>
                <w:sz w:val="18"/>
                <w:szCs w:val="18"/>
              </w:rPr>
            </w:pPr>
            <w:r w:rsidRPr="00772C78">
              <w:rPr>
                <w:rFonts w:asciiTheme="minorHAnsi" w:hAnsiTheme="minorHAnsi"/>
                <w:b/>
                <w:sz w:val="18"/>
                <w:szCs w:val="18"/>
              </w:rPr>
              <w:t>41608</w:t>
            </w:r>
          </w:p>
        </w:tc>
        <w:tc>
          <w:tcPr>
            <w:tcW w:w="3680" w:type="dxa"/>
            <w:vAlign w:val="center"/>
          </w:tcPr>
          <w:p w14:paraId="74849D78" w14:textId="77777777" w:rsidR="00772C78" w:rsidRPr="00772C78" w:rsidRDefault="00772C78" w:rsidP="00772C78">
            <w:pPr>
              <w:autoSpaceDE w:val="0"/>
              <w:autoSpaceDN w:val="0"/>
              <w:adjustRightInd w:val="0"/>
              <w:spacing w:after="0"/>
              <w:jc w:val="left"/>
              <w:rPr>
                <w:rFonts w:asciiTheme="minorHAnsi" w:hAnsiTheme="minorHAnsi"/>
                <w:sz w:val="18"/>
                <w:szCs w:val="18"/>
                <w:lang w:val="en-GB" w:eastAsia="ja-JP"/>
              </w:rPr>
            </w:pPr>
            <w:proofErr w:type="spellStart"/>
            <w:r w:rsidRPr="00772C78">
              <w:rPr>
                <w:rFonts w:asciiTheme="minorHAnsi" w:hAnsiTheme="minorHAnsi"/>
                <w:sz w:val="18"/>
                <w:szCs w:val="18"/>
                <w:lang w:val="en-GB" w:eastAsia="ja-JP"/>
              </w:rPr>
              <w:t>Stapedectomy</w:t>
            </w:r>
            <w:proofErr w:type="spellEnd"/>
            <w:r w:rsidRPr="00772C78">
              <w:rPr>
                <w:rFonts w:asciiTheme="minorHAnsi" w:hAnsiTheme="minorHAnsi"/>
                <w:sz w:val="18"/>
                <w:szCs w:val="18"/>
                <w:lang w:val="en-GB" w:eastAsia="ja-JP"/>
              </w:rPr>
              <w:t xml:space="preserve"> </w:t>
            </w:r>
          </w:p>
        </w:tc>
        <w:tc>
          <w:tcPr>
            <w:tcW w:w="4530" w:type="dxa"/>
            <w:vAlign w:val="center"/>
          </w:tcPr>
          <w:p w14:paraId="1E9A0D91" w14:textId="2810BEC6" w:rsidR="00772C78" w:rsidRPr="00772C78" w:rsidRDefault="00772C78" w:rsidP="00F5555D">
            <w:pPr>
              <w:spacing w:after="0"/>
              <w:jc w:val="left"/>
              <w:rPr>
                <w:rFonts w:asciiTheme="minorHAnsi" w:hAnsiTheme="minorHAnsi"/>
                <w:sz w:val="18"/>
                <w:szCs w:val="18"/>
              </w:rPr>
            </w:pPr>
            <w:r w:rsidRPr="00772C78">
              <w:rPr>
                <w:rFonts w:asciiTheme="minorHAnsi" w:hAnsiTheme="minorHAnsi"/>
                <w:position w:val="2"/>
                <w:sz w:val="18"/>
                <w:szCs w:val="18"/>
              </w:rPr>
              <w:t>Procedure to partially or fully replace stapes.  Diseased part of</w:t>
            </w:r>
            <w:r w:rsidRPr="00772C78">
              <w:rPr>
                <w:rFonts w:asciiTheme="minorHAnsi" w:hAnsiTheme="minorHAnsi"/>
                <w:sz w:val="18"/>
                <w:szCs w:val="18"/>
                <w:lang w:val="en"/>
              </w:rPr>
              <w:t xml:space="preserve"> stapes footplate is removed and replaced with a prosthesis which is attached to incus restoring continuity of </w:t>
            </w:r>
            <w:proofErr w:type="spellStart"/>
            <w:r w:rsidRPr="00772C78">
              <w:rPr>
                <w:rFonts w:asciiTheme="minorHAnsi" w:hAnsiTheme="minorHAnsi"/>
                <w:sz w:val="18"/>
                <w:szCs w:val="18"/>
                <w:lang w:val="en"/>
              </w:rPr>
              <w:t>ossicular</w:t>
            </w:r>
            <w:proofErr w:type="spellEnd"/>
            <w:r w:rsidRPr="00772C78">
              <w:rPr>
                <w:rFonts w:asciiTheme="minorHAnsi" w:hAnsiTheme="minorHAnsi"/>
                <w:sz w:val="18"/>
                <w:szCs w:val="18"/>
                <w:lang w:val="en"/>
              </w:rPr>
              <w:t xml:space="preserve"> movement.  This enables sound to be transmitted from eardrum to inner ear. </w:t>
            </w:r>
            <w:r w:rsidRPr="00772C78">
              <w:rPr>
                <w:rFonts w:asciiTheme="minorHAnsi" w:hAnsiTheme="minorHAnsi"/>
                <w:position w:val="2"/>
                <w:sz w:val="18"/>
                <w:szCs w:val="18"/>
              </w:rPr>
              <w:t xml:space="preserve"> </w:t>
            </w:r>
            <w:r w:rsidRPr="00772C78">
              <w:rPr>
                <w:rFonts w:asciiTheme="minorHAnsi" w:hAnsiTheme="minorHAnsi"/>
                <w:sz w:val="18"/>
                <w:szCs w:val="18"/>
              </w:rPr>
              <w:t xml:space="preserve">May be part of </w:t>
            </w:r>
            <w:proofErr w:type="spellStart"/>
            <w:r w:rsidRPr="00772C78">
              <w:rPr>
                <w:rFonts w:asciiTheme="minorHAnsi" w:hAnsiTheme="minorHAnsi"/>
                <w:sz w:val="18"/>
                <w:szCs w:val="18"/>
              </w:rPr>
              <w:t>ossiculoplasty</w:t>
            </w:r>
            <w:proofErr w:type="spellEnd"/>
            <w:r w:rsidRPr="00772C78">
              <w:rPr>
                <w:rFonts w:asciiTheme="minorHAnsi" w:hAnsiTheme="minorHAnsi"/>
                <w:spacing w:val="-13"/>
                <w:sz w:val="18"/>
                <w:szCs w:val="18"/>
              </w:rPr>
              <w:t xml:space="preserve"> </w:t>
            </w:r>
            <w:r w:rsidRPr="00772C78">
              <w:rPr>
                <w:rFonts w:asciiTheme="minorHAnsi" w:hAnsiTheme="minorHAnsi"/>
                <w:sz w:val="18"/>
                <w:szCs w:val="18"/>
              </w:rPr>
              <w:t>(repair or reconstructi</w:t>
            </w:r>
            <w:r w:rsidRPr="00772C78">
              <w:rPr>
                <w:rFonts w:asciiTheme="minorHAnsi" w:hAnsiTheme="minorHAnsi"/>
                <w:spacing w:val="1"/>
                <w:sz w:val="18"/>
                <w:szCs w:val="18"/>
              </w:rPr>
              <w:t>o</w:t>
            </w:r>
            <w:r w:rsidRPr="00772C78">
              <w:rPr>
                <w:rFonts w:asciiTheme="minorHAnsi" w:hAnsiTheme="minorHAnsi"/>
                <w:sz w:val="18"/>
                <w:szCs w:val="18"/>
              </w:rPr>
              <w:t>n</w:t>
            </w:r>
            <w:r w:rsidRPr="00772C78">
              <w:rPr>
                <w:rFonts w:asciiTheme="minorHAnsi" w:hAnsiTheme="minorHAnsi"/>
                <w:spacing w:val="-12"/>
                <w:sz w:val="18"/>
                <w:szCs w:val="18"/>
              </w:rPr>
              <w:t xml:space="preserve"> </w:t>
            </w:r>
            <w:r w:rsidRPr="00772C78">
              <w:rPr>
                <w:rFonts w:asciiTheme="minorHAnsi" w:hAnsiTheme="minorHAnsi"/>
                <w:sz w:val="18"/>
                <w:szCs w:val="18"/>
              </w:rPr>
              <w:t>of middle</w:t>
            </w:r>
            <w:r w:rsidRPr="00772C78">
              <w:rPr>
                <w:rFonts w:asciiTheme="minorHAnsi" w:hAnsiTheme="minorHAnsi"/>
                <w:spacing w:val="-6"/>
                <w:sz w:val="18"/>
                <w:szCs w:val="18"/>
              </w:rPr>
              <w:t xml:space="preserve"> </w:t>
            </w:r>
            <w:r w:rsidRPr="00772C78">
              <w:rPr>
                <w:rFonts w:asciiTheme="minorHAnsi" w:hAnsiTheme="minorHAnsi"/>
                <w:sz w:val="18"/>
                <w:szCs w:val="18"/>
              </w:rPr>
              <w:t>ear).</w:t>
            </w:r>
          </w:p>
        </w:tc>
        <w:tc>
          <w:tcPr>
            <w:tcW w:w="2973" w:type="dxa"/>
            <w:vMerge w:val="restart"/>
            <w:vAlign w:val="center"/>
          </w:tcPr>
          <w:p w14:paraId="170728A7" w14:textId="77777777" w:rsidR="00772C78" w:rsidRPr="00772C78" w:rsidRDefault="00772C78" w:rsidP="00772C78">
            <w:pPr>
              <w:jc w:val="left"/>
              <w:rPr>
                <w:rFonts w:asciiTheme="minorHAnsi" w:hAnsiTheme="minorHAnsi"/>
                <w:sz w:val="18"/>
                <w:szCs w:val="18"/>
              </w:rPr>
            </w:pPr>
            <w:r w:rsidRPr="00772C78">
              <w:rPr>
                <w:rFonts w:asciiTheme="minorHAnsi" w:hAnsiTheme="minorHAnsi"/>
                <w:sz w:val="18"/>
                <w:szCs w:val="18"/>
              </w:rPr>
              <w:t xml:space="preserve">CHL with air bone gap of </w:t>
            </w:r>
            <w:r w:rsidRPr="00772C78">
              <w:rPr>
                <w:rFonts w:ascii="Cambria Math" w:hAnsi="Cambria Math" w:cs="Cambria Math"/>
                <w:sz w:val="18"/>
                <w:szCs w:val="18"/>
              </w:rPr>
              <w:t>≧</w:t>
            </w:r>
            <w:r w:rsidRPr="00772C78">
              <w:rPr>
                <w:rFonts w:asciiTheme="minorHAnsi" w:hAnsiTheme="minorHAnsi"/>
                <w:sz w:val="18"/>
                <w:szCs w:val="18"/>
              </w:rPr>
              <w:t>30dB</w:t>
            </w:r>
          </w:p>
        </w:tc>
        <w:tc>
          <w:tcPr>
            <w:tcW w:w="3115" w:type="dxa"/>
            <w:vMerge w:val="restart"/>
            <w:vAlign w:val="center"/>
          </w:tcPr>
          <w:p w14:paraId="08AF5242" w14:textId="77777777" w:rsidR="00772C78" w:rsidRPr="00772C78" w:rsidRDefault="00772C78" w:rsidP="00772C78">
            <w:pPr>
              <w:spacing w:after="0"/>
              <w:jc w:val="left"/>
              <w:rPr>
                <w:rFonts w:asciiTheme="minorHAnsi" w:hAnsiTheme="minorHAnsi"/>
                <w:sz w:val="18"/>
                <w:szCs w:val="18"/>
              </w:rPr>
            </w:pPr>
            <w:proofErr w:type="spellStart"/>
            <w:r w:rsidRPr="00772C78">
              <w:rPr>
                <w:rFonts w:asciiTheme="minorHAnsi" w:hAnsiTheme="minorHAnsi"/>
                <w:sz w:val="18"/>
                <w:szCs w:val="18"/>
              </w:rPr>
              <w:t>Otosclerosis</w:t>
            </w:r>
            <w:proofErr w:type="spellEnd"/>
            <w:r w:rsidRPr="00772C78">
              <w:rPr>
                <w:rFonts w:asciiTheme="minorHAnsi" w:hAnsiTheme="minorHAnsi"/>
                <w:sz w:val="18"/>
                <w:szCs w:val="18"/>
              </w:rPr>
              <w:t xml:space="preserve"> </w:t>
            </w:r>
          </w:p>
          <w:p w14:paraId="48F35B4F" w14:textId="613687CD" w:rsidR="00772C78" w:rsidRPr="00772C78" w:rsidRDefault="00772C78" w:rsidP="00772C78">
            <w:pPr>
              <w:spacing w:after="0"/>
              <w:jc w:val="left"/>
              <w:rPr>
                <w:rFonts w:asciiTheme="minorHAnsi" w:hAnsiTheme="minorHAnsi"/>
                <w:sz w:val="18"/>
                <w:szCs w:val="18"/>
              </w:rPr>
            </w:pPr>
            <w:r w:rsidRPr="00772C78">
              <w:rPr>
                <w:rFonts w:asciiTheme="minorHAnsi" w:hAnsiTheme="minorHAnsi"/>
                <w:sz w:val="18"/>
                <w:szCs w:val="18"/>
              </w:rPr>
              <w:t>Congenital malformation of stapes</w:t>
            </w:r>
          </w:p>
          <w:p w14:paraId="3B02BB6B" w14:textId="77777777" w:rsidR="00772C78" w:rsidRPr="00772C78" w:rsidRDefault="00772C78" w:rsidP="00772C78">
            <w:pPr>
              <w:spacing w:after="0"/>
              <w:jc w:val="left"/>
              <w:rPr>
                <w:rFonts w:asciiTheme="minorHAnsi" w:hAnsiTheme="minorHAnsi"/>
                <w:sz w:val="18"/>
                <w:szCs w:val="18"/>
              </w:rPr>
            </w:pPr>
            <w:r w:rsidRPr="00772C78">
              <w:rPr>
                <w:rFonts w:asciiTheme="minorHAnsi" w:hAnsiTheme="minorHAnsi"/>
                <w:sz w:val="18"/>
                <w:szCs w:val="18"/>
              </w:rPr>
              <w:t>Severe middle ear infections</w:t>
            </w:r>
          </w:p>
          <w:p w14:paraId="72DCC9EA" w14:textId="77777777" w:rsidR="00772C78" w:rsidRPr="00772C78" w:rsidRDefault="00772C78" w:rsidP="00772C78">
            <w:pPr>
              <w:spacing w:after="0"/>
              <w:jc w:val="left"/>
              <w:rPr>
                <w:rFonts w:asciiTheme="minorHAnsi" w:hAnsiTheme="minorHAnsi"/>
                <w:sz w:val="18"/>
                <w:szCs w:val="18"/>
              </w:rPr>
            </w:pPr>
            <w:r w:rsidRPr="00772C78">
              <w:rPr>
                <w:rFonts w:asciiTheme="minorHAnsi" w:hAnsiTheme="minorHAnsi"/>
                <w:sz w:val="18"/>
                <w:szCs w:val="18"/>
              </w:rPr>
              <w:t>Previous middle ear surgery</w:t>
            </w:r>
          </w:p>
          <w:p w14:paraId="1B3B123E" w14:textId="77777777" w:rsidR="00772C78" w:rsidRPr="00772C78" w:rsidRDefault="00772C78" w:rsidP="00772C78">
            <w:pPr>
              <w:jc w:val="left"/>
              <w:rPr>
                <w:rFonts w:asciiTheme="minorHAnsi" w:hAnsiTheme="minorHAnsi"/>
                <w:sz w:val="18"/>
                <w:szCs w:val="18"/>
              </w:rPr>
            </w:pPr>
          </w:p>
        </w:tc>
      </w:tr>
      <w:tr w:rsidR="00772C78" w:rsidRPr="00772C78" w14:paraId="7E8E5D37" w14:textId="77777777" w:rsidTr="00426FE2">
        <w:tc>
          <w:tcPr>
            <w:tcW w:w="1011" w:type="dxa"/>
            <w:vAlign w:val="center"/>
          </w:tcPr>
          <w:p w14:paraId="225AAED0" w14:textId="77777777" w:rsidR="00772C78" w:rsidRPr="00772C78" w:rsidRDefault="00772C78" w:rsidP="00F50823">
            <w:pPr>
              <w:spacing w:after="0"/>
              <w:jc w:val="left"/>
              <w:rPr>
                <w:rFonts w:asciiTheme="minorHAnsi" w:hAnsiTheme="minorHAnsi"/>
                <w:b/>
                <w:sz w:val="18"/>
                <w:szCs w:val="18"/>
              </w:rPr>
            </w:pPr>
            <w:r w:rsidRPr="00772C78">
              <w:rPr>
                <w:rFonts w:asciiTheme="minorHAnsi" w:hAnsiTheme="minorHAnsi"/>
                <w:b/>
                <w:sz w:val="18"/>
                <w:szCs w:val="18"/>
              </w:rPr>
              <w:t>41611</w:t>
            </w:r>
          </w:p>
        </w:tc>
        <w:tc>
          <w:tcPr>
            <w:tcW w:w="3680" w:type="dxa"/>
            <w:vAlign w:val="center"/>
          </w:tcPr>
          <w:p w14:paraId="0BF113B1" w14:textId="77777777" w:rsidR="00772C78" w:rsidRPr="00772C78" w:rsidRDefault="00772C78" w:rsidP="00772C78">
            <w:pPr>
              <w:autoSpaceDE w:val="0"/>
              <w:autoSpaceDN w:val="0"/>
              <w:adjustRightInd w:val="0"/>
              <w:spacing w:after="0"/>
              <w:jc w:val="left"/>
              <w:rPr>
                <w:rFonts w:asciiTheme="minorHAnsi" w:hAnsiTheme="minorHAnsi"/>
                <w:sz w:val="18"/>
                <w:szCs w:val="18"/>
                <w:lang w:val="en-GB" w:eastAsia="ja-JP"/>
              </w:rPr>
            </w:pPr>
            <w:r w:rsidRPr="00772C78">
              <w:rPr>
                <w:rFonts w:asciiTheme="minorHAnsi" w:hAnsiTheme="minorHAnsi"/>
                <w:sz w:val="18"/>
                <w:szCs w:val="18"/>
                <w:lang w:val="en-GB" w:eastAsia="ja-JP"/>
              </w:rPr>
              <w:t xml:space="preserve">Stapes mobilisation </w:t>
            </w:r>
          </w:p>
        </w:tc>
        <w:tc>
          <w:tcPr>
            <w:tcW w:w="4530" w:type="dxa"/>
            <w:vAlign w:val="center"/>
          </w:tcPr>
          <w:p w14:paraId="3A8D34A2" w14:textId="77777777" w:rsidR="00772C78" w:rsidRPr="00772C78" w:rsidRDefault="00772C78" w:rsidP="00F50823">
            <w:pPr>
              <w:spacing w:after="0"/>
              <w:jc w:val="left"/>
              <w:rPr>
                <w:rFonts w:asciiTheme="minorHAnsi" w:hAnsiTheme="minorHAnsi"/>
                <w:sz w:val="18"/>
                <w:szCs w:val="18"/>
              </w:rPr>
            </w:pPr>
            <w:r w:rsidRPr="00772C78">
              <w:rPr>
                <w:rFonts w:asciiTheme="minorHAnsi" w:hAnsiTheme="minorHAnsi"/>
                <w:sz w:val="18"/>
                <w:szCs w:val="18"/>
              </w:rPr>
              <w:t xml:space="preserve">Procedure to </w:t>
            </w:r>
            <w:proofErr w:type="spellStart"/>
            <w:r w:rsidRPr="00772C78">
              <w:rPr>
                <w:rFonts w:asciiTheme="minorHAnsi" w:hAnsiTheme="minorHAnsi"/>
                <w:sz w:val="18"/>
                <w:szCs w:val="18"/>
                <w:lang w:val="en"/>
              </w:rPr>
              <w:t>remobilise</w:t>
            </w:r>
            <w:proofErr w:type="spellEnd"/>
            <w:r w:rsidRPr="00772C78">
              <w:rPr>
                <w:rFonts w:asciiTheme="minorHAnsi" w:hAnsiTheme="minorHAnsi"/>
                <w:sz w:val="18"/>
                <w:szCs w:val="18"/>
                <w:lang w:val="en"/>
              </w:rPr>
              <w:t xml:space="preserve"> stapes footplate.</w:t>
            </w:r>
          </w:p>
        </w:tc>
        <w:tc>
          <w:tcPr>
            <w:tcW w:w="2973" w:type="dxa"/>
            <w:vMerge/>
            <w:vAlign w:val="center"/>
          </w:tcPr>
          <w:p w14:paraId="562901B1" w14:textId="77777777" w:rsidR="00772C78" w:rsidRPr="00772C78" w:rsidRDefault="00772C78" w:rsidP="00772C78">
            <w:pPr>
              <w:jc w:val="left"/>
              <w:rPr>
                <w:rFonts w:asciiTheme="minorHAnsi" w:hAnsiTheme="minorHAnsi"/>
                <w:sz w:val="18"/>
                <w:szCs w:val="18"/>
              </w:rPr>
            </w:pPr>
          </w:p>
        </w:tc>
        <w:tc>
          <w:tcPr>
            <w:tcW w:w="3115" w:type="dxa"/>
            <w:vMerge/>
            <w:vAlign w:val="center"/>
          </w:tcPr>
          <w:p w14:paraId="7E32D124" w14:textId="77777777" w:rsidR="00772C78" w:rsidRPr="00772C78" w:rsidRDefault="00772C78" w:rsidP="00772C78">
            <w:pPr>
              <w:jc w:val="left"/>
              <w:rPr>
                <w:rFonts w:asciiTheme="minorHAnsi" w:hAnsiTheme="minorHAnsi"/>
                <w:sz w:val="18"/>
                <w:szCs w:val="18"/>
              </w:rPr>
            </w:pPr>
          </w:p>
        </w:tc>
      </w:tr>
      <w:tr w:rsidR="00772C78" w:rsidRPr="00772C78" w14:paraId="1289375B" w14:textId="77777777" w:rsidTr="00426FE2">
        <w:tc>
          <w:tcPr>
            <w:tcW w:w="1011" w:type="dxa"/>
            <w:vAlign w:val="center"/>
          </w:tcPr>
          <w:p w14:paraId="369B1306" w14:textId="77777777" w:rsidR="00772C78" w:rsidRPr="00772C78" w:rsidRDefault="00772C78" w:rsidP="00772C78">
            <w:pPr>
              <w:jc w:val="left"/>
              <w:rPr>
                <w:rFonts w:asciiTheme="minorHAnsi" w:hAnsiTheme="minorHAnsi"/>
                <w:b/>
                <w:sz w:val="18"/>
                <w:szCs w:val="18"/>
              </w:rPr>
            </w:pPr>
            <w:r w:rsidRPr="00772C78">
              <w:rPr>
                <w:rFonts w:asciiTheme="minorHAnsi" w:hAnsiTheme="minorHAnsi"/>
                <w:b/>
                <w:sz w:val="18"/>
                <w:szCs w:val="18"/>
              </w:rPr>
              <w:t>41614</w:t>
            </w:r>
          </w:p>
        </w:tc>
        <w:tc>
          <w:tcPr>
            <w:tcW w:w="3680" w:type="dxa"/>
            <w:vAlign w:val="center"/>
          </w:tcPr>
          <w:p w14:paraId="76359362" w14:textId="77777777" w:rsidR="00772C78" w:rsidRPr="00772C78" w:rsidRDefault="00772C78" w:rsidP="00772C78">
            <w:pPr>
              <w:autoSpaceDE w:val="0"/>
              <w:autoSpaceDN w:val="0"/>
              <w:adjustRightInd w:val="0"/>
              <w:spacing w:after="0"/>
              <w:jc w:val="left"/>
              <w:rPr>
                <w:rFonts w:asciiTheme="minorHAnsi" w:hAnsiTheme="minorHAnsi"/>
                <w:sz w:val="18"/>
                <w:szCs w:val="18"/>
              </w:rPr>
            </w:pPr>
            <w:r w:rsidRPr="00772C78">
              <w:rPr>
                <w:rFonts w:asciiTheme="minorHAnsi" w:hAnsiTheme="minorHAnsi"/>
                <w:sz w:val="18"/>
                <w:szCs w:val="18"/>
                <w:lang w:val="en-GB" w:eastAsia="ja-JP"/>
              </w:rPr>
              <w:t xml:space="preserve">Round window surgery including repair of </w:t>
            </w:r>
            <w:proofErr w:type="spellStart"/>
            <w:r w:rsidRPr="00772C78">
              <w:rPr>
                <w:rFonts w:asciiTheme="minorHAnsi" w:hAnsiTheme="minorHAnsi"/>
                <w:sz w:val="18"/>
                <w:szCs w:val="18"/>
                <w:lang w:val="en-GB" w:eastAsia="ja-JP"/>
              </w:rPr>
              <w:t>cochleotomy</w:t>
            </w:r>
            <w:proofErr w:type="spellEnd"/>
            <w:r w:rsidRPr="00772C78">
              <w:rPr>
                <w:rFonts w:asciiTheme="minorHAnsi" w:hAnsiTheme="minorHAnsi"/>
                <w:sz w:val="18"/>
                <w:szCs w:val="18"/>
                <w:lang w:val="en-GB" w:eastAsia="ja-JP"/>
              </w:rPr>
              <w:t xml:space="preserve"> </w:t>
            </w:r>
          </w:p>
        </w:tc>
        <w:tc>
          <w:tcPr>
            <w:tcW w:w="4530" w:type="dxa"/>
            <w:vMerge w:val="restart"/>
            <w:vAlign w:val="center"/>
          </w:tcPr>
          <w:p w14:paraId="00641E60" w14:textId="77777777" w:rsidR="00772C78" w:rsidRPr="00772C78" w:rsidRDefault="00772C78" w:rsidP="00772C78">
            <w:pPr>
              <w:spacing w:after="0"/>
              <w:jc w:val="left"/>
              <w:textAlignment w:val="baseline"/>
              <w:rPr>
                <w:rFonts w:asciiTheme="minorHAnsi" w:hAnsiTheme="minorHAnsi"/>
                <w:sz w:val="18"/>
                <w:szCs w:val="18"/>
                <w:lang w:val="en"/>
              </w:rPr>
            </w:pPr>
            <w:r w:rsidRPr="00772C78">
              <w:rPr>
                <w:rFonts w:asciiTheme="minorHAnsi" w:hAnsiTheme="minorHAnsi"/>
                <w:sz w:val="18"/>
                <w:szCs w:val="18"/>
                <w:lang w:val="en"/>
              </w:rPr>
              <w:t>Procedures may be used to:</w:t>
            </w:r>
          </w:p>
          <w:p w14:paraId="1BEE0173" w14:textId="6483C069" w:rsidR="00772C78" w:rsidRPr="00772C78" w:rsidRDefault="00772C78" w:rsidP="0061327E">
            <w:pPr>
              <w:pStyle w:val="ListParagraph"/>
              <w:numPr>
                <w:ilvl w:val="0"/>
                <w:numId w:val="18"/>
              </w:numPr>
              <w:spacing w:after="0"/>
              <w:jc w:val="left"/>
              <w:textAlignment w:val="baseline"/>
              <w:rPr>
                <w:rFonts w:asciiTheme="minorHAnsi" w:hAnsiTheme="minorHAnsi"/>
                <w:sz w:val="18"/>
                <w:szCs w:val="18"/>
                <w:lang w:val="en"/>
              </w:rPr>
            </w:pPr>
            <w:proofErr w:type="gramStart"/>
            <w:r w:rsidRPr="00772C78">
              <w:rPr>
                <w:rFonts w:asciiTheme="minorHAnsi" w:hAnsiTheme="minorHAnsi"/>
                <w:sz w:val="18"/>
                <w:szCs w:val="18"/>
                <w:lang w:val="en"/>
              </w:rPr>
              <w:t>correct</w:t>
            </w:r>
            <w:proofErr w:type="gramEnd"/>
            <w:r w:rsidRPr="00772C78">
              <w:rPr>
                <w:rFonts w:asciiTheme="minorHAnsi" w:hAnsiTheme="minorHAnsi"/>
                <w:sz w:val="18"/>
                <w:szCs w:val="18"/>
                <w:lang w:val="en"/>
              </w:rPr>
              <w:t xml:space="preserve"> a defect in round or oval window (or both) to prevent perilymph fistula (PLF) from leaking from inner ear to middle ear.  Using trans-canal approach, small </w:t>
            </w:r>
            <w:r w:rsidR="0026484A">
              <w:rPr>
                <w:rFonts w:asciiTheme="minorHAnsi" w:hAnsiTheme="minorHAnsi"/>
                <w:sz w:val="18"/>
                <w:szCs w:val="18"/>
                <w:lang w:val="en"/>
              </w:rPr>
              <w:t xml:space="preserve">soft </w:t>
            </w:r>
            <w:r w:rsidRPr="00772C78">
              <w:rPr>
                <w:rFonts w:asciiTheme="minorHAnsi" w:hAnsiTheme="minorHAnsi"/>
                <w:sz w:val="18"/>
                <w:szCs w:val="18"/>
                <w:lang w:val="en"/>
              </w:rPr>
              <w:t>tissue grafts are used to patch fistula.</w:t>
            </w:r>
          </w:p>
          <w:p w14:paraId="14BA5194" w14:textId="15BD239B" w:rsidR="00772C78" w:rsidRPr="00772C78" w:rsidRDefault="00772C78" w:rsidP="0061327E">
            <w:pPr>
              <w:pStyle w:val="ListParagraph"/>
              <w:numPr>
                <w:ilvl w:val="0"/>
                <w:numId w:val="18"/>
              </w:numPr>
              <w:spacing w:after="0"/>
              <w:jc w:val="left"/>
              <w:textAlignment w:val="baseline"/>
              <w:rPr>
                <w:rFonts w:asciiTheme="minorHAnsi" w:hAnsiTheme="minorHAnsi"/>
                <w:sz w:val="18"/>
                <w:szCs w:val="18"/>
              </w:rPr>
            </w:pPr>
            <w:proofErr w:type="gramStart"/>
            <w:r w:rsidRPr="00772C78">
              <w:rPr>
                <w:rFonts w:asciiTheme="minorHAnsi" w:hAnsiTheme="minorHAnsi"/>
                <w:sz w:val="18"/>
                <w:szCs w:val="18"/>
                <w:lang w:val="en"/>
              </w:rPr>
              <w:t>correct</w:t>
            </w:r>
            <w:proofErr w:type="gramEnd"/>
            <w:r w:rsidRPr="00772C78">
              <w:rPr>
                <w:rFonts w:asciiTheme="minorHAnsi" w:hAnsiTheme="minorHAnsi"/>
                <w:sz w:val="18"/>
                <w:szCs w:val="18"/>
                <w:lang w:val="en"/>
              </w:rPr>
              <w:t xml:space="preserve"> </w:t>
            </w:r>
            <w:r w:rsidR="0026484A">
              <w:rPr>
                <w:rFonts w:asciiTheme="minorHAnsi" w:hAnsiTheme="minorHAnsi"/>
                <w:sz w:val="18"/>
                <w:szCs w:val="18"/>
                <w:lang w:val="en"/>
              </w:rPr>
              <w:t>s</w:t>
            </w:r>
            <w:r w:rsidR="0026484A" w:rsidRPr="00772C78">
              <w:rPr>
                <w:rFonts w:asciiTheme="minorHAnsi" w:hAnsiTheme="minorHAnsi"/>
                <w:sz w:val="18"/>
                <w:szCs w:val="18"/>
                <w:lang w:val="en"/>
              </w:rPr>
              <w:t xml:space="preserve">uperior canal dehiscence syndrome </w:t>
            </w:r>
            <w:r w:rsidRPr="00772C78">
              <w:rPr>
                <w:rFonts w:asciiTheme="minorHAnsi" w:hAnsiTheme="minorHAnsi"/>
                <w:sz w:val="18"/>
                <w:szCs w:val="18"/>
                <w:lang w:val="en"/>
              </w:rPr>
              <w:t>by reinforcing the round and oval windows fascia from a post-auricular incision.</w:t>
            </w:r>
          </w:p>
        </w:tc>
        <w:tc>
          <w:tcPr>
            <w:tcW w:w="2973" w:type="dxa"/>
            <w:vMerge w:val="restart"/>
            <w:vAlign w:val="center"/>
          </w:tcPr>
          <w:p w14:paraId="5C96985B" w14:textId="77777777" w:rsidR="001C2937" w:rsidRDefault="00772C78" w:rsidP="00772C78">
            <w:pPr>
              <w:spacing w:after="0"/>
              <w:jc w:val="left"/>
              <w:rPr>
                <w:rFonts w:asciiTheme="minorHAnsi" w:hAnsiTheme="minorHAnsi"/>
                <w:sz w:val="18"/>
                <w:szCs w:val="18"/>
              </w:rPr>
            </w:pPr>
            <w:r w:rsidRPr="00772C78">
              <w:rPr>
                <w:rFonts w:asciiTheme="minorHAnsi" w:hAnsiTheme="minorHAnsi"/>
                <w:sz w:val="18"/>
                <w:szCs w:val="18"/>
              </w:rPr>
              <w:t>CHL</w:t>
            </w:r>
          </w:p>
          <w:p w14:paraId="4AD8507D" w14:textId="2EFB7B91" w:rsidR="00772C78" w:rsidRPr="00772C78" w:rsidRDefault="00772C78" w:rsidP="00772C78">
            <w:pPr>
              <w:spacing w:after="0"/>
              <w:jc w:val="left"/>
              <w:rPr>
                <w:rFonts w:asciiTheme="minorHAnsi" w:hAnsiTheme="minorHAnsi"/>
                <w:sz w:val="18"/>
                <w:szCs w:val="18"/>
              </w:rPr>
            </w:pPr>
            <w:r w:rsidRPr="00772C78">
              <w:rPr>
                <w:rFonts w:asciiTheme="minorHAnsi" w:hAnsiTheme="minorHAnsi"/>
                <w:sz w:val="18"/>
                <w:szCs w:val="18"/>
              </w:rPr>
              <w:t>MHL</w:t>
            </w:r>
          </w:p>
          <w:p w14:paraId="6794AE50" w14:textId="77777777" w:rsidR="00772C78" w:rsidRPr="00772C78" w:rsidRDefault="00772C78" w:rsidP="00772C78">
            <w:pPr>
              <w:spacing w:after="0"/>
              <w:jc w:val="left"/>
              <w:rPr>
                <w:rFonts w:asciiTheme="minorHAnsi" w:hAnsiTheme="minorHAnsi"/>
                <w:sz w:val="18"/>
                <w:szCs w:val="18"/>
              </w:rPr>
            </w:pPr>
            <w:r w:rsidRPr="00772C78">
              <w:rPr>
                <w:rFonts w:asciiTheme="minorHAnsi" w:hAnsiTheme="minorHAnsi"/>
                <w:sz w:val="18"/>
                <w:szCs w:val="18"/>
              </w:rPr>
              <w:t xml:space="preserve">SNHL </w:t>
            </w:r>
          </w:p>
        </w:tc>
        <w:tc>
          <w:tcPr>
            <w:tcW w:w="3115" w:type="dxa"/>
            <w:vMerge w:val="restart"/>
            <w:vAlign w:val="center"/>
          </w:tcPr>
          <w:p w14:paraId="4DF02A46" w14:textId="77777777" w:rsidR="00772C78" w:rsidRPr="00772C78" w:rsidRDefault="00772C78" w:rsidP="00772C78">
            <w:pPr>
              <w:spacing w:after="0"/>
              <w:jc w:val="left"/>
              <w:rPr>
                <w:rFonts w:asciiTheme="minorHAnsi" w:hAnsiTheme="minorHAnsi"/>
                <w:sz w:val="18"/>
                <w:szCs w:val="18"/>
              </w:rPr>
            </w:pPr>
            <w:proofErr w:type="spellStart"/>
            <w:r w:rsidRPr="00772C78">
              <w:rPr>
                <w:rFonts w:asciiTheme="minorHAnsi" w:hAnsiTheme="minorHAnsi"/>
                <w:sz w:val="18"/>
                <w:szCs w:val="18"/>
              </w:rPr>
              <w:t>Otosclerosis</w:t>
            </w:r>
            <w:proofErr w:type="spellEnd"/>
          </w:p>
          <w:p w14:paraId="119298E6" w14:textId="77777777" w:rsidR="00772C78" w:rsidRPr="00772C78" w:rsidRDefault="00772C78" w:rsidP="00772C78">
            <w:pPr>
              <w:spacing w:after="0"/>
              <w:jc w:val="left"/>
              <w:rPr>
                <w:rFonts w:asciiTheme="minorHAnsi" w:hAnsiTheme="minorHAnsi"/>
                <w:sz w:val="18"/>
                <w:szCs w:val="18"/>
              </w:rPr>
            </w:pPr>
            <w:r w:rsidRPr="00772C78">
              <w:rPr>
                <w:rFonts w:asciiTheme="minorHAnsi" w:hAnsiTheme="minorHAnsi"/>
                <w:sz w:val="18"/>
                <w:szCs w:val="18"/>
              </w:rPr>
              <w:t>Trauma (head or ear)</w:t>
            </w:r>
          </w:p>
          <w:p w14:paraId="40005E63" w14:textId="77777777" w:rsidR="00772C78" w:rsidRPr="00772C78" w:rsidRDefault="00772C78" w:rsidP="00772C78">
            <w:pPr>
              <w:spacing w:after="0"/>
              <w:jc w:val="left"/>
              <w:rPr>
                <w:rFonts w:asciiTheme="minorHAnsi" w:hAnsiTheme="minorHAnsi"/>
                <w:sz w:val="18"/>
                <w:szCs w:val="18"/>
              </w:rPr>
            </w:pPr>
            <w:r w:rsidRPr="00772C78">
              <w:rPr>
                <w:rFonts w:asciiTheme="minorHAnsi" w:hAnsiTheme="minorHAnsi"/>
                <w:sz w:val="18"/>
                <w:szCs w:val="18"/>
              </w:rPr>
              <w:t>Perforated eardrum</w:t>
            </w:r>
          </w:p>
          <w:p w14:paraId="6931C398" w14:textId="22EB5135" w:rsidR="00772C78" w:rsidRPr="00772C78" w:rsidRDefault="00772C78" w:rsidP="00772C78">
            <w:pPr>
              <w:spacing w:after="0"/>
              <w:jc w:val="left"/>
              <w:rPr>
                <w:rFonts w:asciiTheme="minorHAnsi" w:hAnsiTheme="minorHAnsi"/>
                <w:sz w:val="18"/>
                <w:szCs w:val="18"/>
              </w:rPr>
            </w:pPr>
            <w:r w:rsidRPr="00772C78">
              <w:rPr>
                <w:rFonts w:asciiTheme="minorHAnsi" w:hAnsiTheme="minorHAnsi"/>
                <w:sz w:val="18"/>
                <w:szCs w:val="18"/>
              </w:rPr>
              <w:t>Ear block (plane descent</w:t>
            </w:r>
            <w:r w:rsidR="0026484A">
              <w:rPr>
                <w:rFonts w:asciiTheme="minorHAnsi" w:hAnsiTheme="minorHAnsi"/>
                <w:sz w:val="18"/>
                <w:szCs w:val="18"/>
              </w:rPr>
              <w:t xml:space="preserve"> or</w:t>
            </w:r>
            <w:r w:rsidRPr="00772C78">
              <w:rPr>
                <w:rFonts w:asciiTheme="minorHAnsi" w:hAnsiTheme="minorHAnsi"/>
                <w:sz w:val="18"/>
                <w:szCs w:val="18"/>
              </w:rPr>
              <w:t xml:space="preserve"> scuba diving)</w:t>
            </w:r>
          </w:p>
          <w:p w14:paraId="352990EF" w14:textId="77777777" w:rsidR="00772C78" w:rsidRPr="00772C78" w:rsidRDefault="00772C78" w:rsidP="00772C78">
            <w:pPr>
              <w:spacing w:after="0"/>
              <w:jc w:val="left"/>
              <w:rPr>
                <w:rFonts w:asciiTheme="minorHAnsi" w:hAnsiTheme="minorHAnsi"/>
                <w:sz w:val="18"/>
                <w:szCs w:val="18"/>
              </w:rPr>
            </w:pPr>
            <w:r w:rsidRPr="00772C78">
              <w:rPr>
                <w:rFonts w:asciiTheme="minorHAnsi" w:hAnsiTheme="minorHAnsi"/>
                <w:sz w:val="18"/>
                <w:szCs w:val="18"/>
              </w:rPr>
              <w:t>Rapid increase in cranial pressure</w:t>
            </w:r>
          </w:p>
          <w:p w14:paraId="16A9FE30" w14:textId="140BAC81" w:rsidR="00772C78" w:rsidRPr="00772C78" w:rsidRDefault="00772C78" w:rsidP="0026484A">
            <w:pPr>
              <w:spacing w:after="0"/>
              <w:jc w:val="left"/>
              <w:rPr>
                <w:rFonts w:asciiTheme="minorHAnsi" w:hAnsiTheme="minorHAnsi"/>
                <w:sz w:val="18"/>
                <w:szCs w:val="18"/>
              </w:rPr>
            </w:pPr>
            <w:r w:rsidRPr="00772C78">
              <w:rPr>
                <w:rFonts w:asciiTheme="minorHAnsi" w:hAnsiTheme="minorHAnsi"/>
                <w:sz w:val="18"/>
                <w:szCs w:val="18"/>
                <w:lang w:val="en"/>
              </w:rPr>
              <w:t xml:space="preserve">Superior canal dehiscence syndrome </w:t>
            </w:r>
          </w:p>
        </w:tc>
      </w:tr>
      <w:tr w:rsidR="00772C78" w:rsidRPr="00772C78" w14:paraId="011CF2BE" w14:textId="77777777" w:rsidTr="00426FE2">
        <w:tc>
          <w:tcPr>
            <w:tcW w:w="1011" w:type="dxa"/>
            <w:vAlign w:val="center"/>
          </w:tcPr>
          <w:p w14:paraId="351D4F36" w14:textId="77777777" w:rsidR="00772C78" w:rsidRPr="00772C78" w:rsidRDefault="00772C78" w:rsidP="00772C78">
            <w:pPr>
              <w:jc w:val="left"/>
              <w:rPr>
                <w:rFonts w:asciiTheme="minorHAnsi" w:hAnsiTheme="minorHAnsi"/>
                <w:b/>
                <w:sz w:val="18"/>
                <w:szCs w:val="18"/>
              </w:rPr>
            </w:pPr>
            <w:r w:rsidRPr="00772C78">
              <w:rPr>
                <w:rFonts w:asciiTheme="minorHAnsi" w:hAnsiTheme="minorHAnsi"/>
                <w:b/>
                <w:sz w:val="18"/>
                <w:szCs w:val="18"/>
              </w:rPr>
              <w:t>41615</w:t>
            </w:r>
          </w:p>
        </w:tc>
        <w:tc>
          <w:tcPr>
            <w:tcW w:w="3680" w:type="dxa"/>
            <w:vAlign w:val="center"/>
          </w:tcPr>
          <w:p w14:paraId="4074AA73" w14:textId="77777777" w:rsidR="00772C78" w:rsidRPr="00772C78" w:rsidRDefault="00772C78" w:rsidP="00772C78">
            <w:pPr>
              <w:jc w:val="left"/>
              <w:rPr>
                <w:rFonts w:asciiTheme="minorHAnsi" w:hAnsiTheme="minorHAnsi"/>
                <w:sz w:val="18"/>
                <w:szCs w:val="18"/>
              </w:rPr>
            </w:pPr>
            <w:r w:rsidRPr="00772C78">
              <w:rPr>
                <w:rFonts w:asciiTheme="minorHAnsi" w:hAnsiTheme="minorHAnsi"/>
                <w:sz w:val="18"/>
                <w:szCs w:val="18"/>
                <w:lang w:val="en-GB" w:eastAsia="ja-JP"/>
              </w:rPr>
              <w:t xml:space="preserve">Oval window surgery including repair of fistula, not being a service associated with a service to which any other item in this Group applies. </w:t>
            </w:r>
            <w:r w:rsidRPr="00772C78">
              <w:rPr>
                <w:rFonts w:asciiTheme="minorHAnsi" w:hAnsiTheme="minorHAnsi"/>
                <w:sz w:val="18"/>
                <w:szCs w:val="18"/>
              </w:rPr>
              <w:t xml:space="preserve"> </w:t>
            </w:r>
          </w:p>
        </w:tc>
        <w:tc>
          <w:tcPr>
            <w:tcW w:w="4530" w:type="dxa"/>
            <w:vMerge/>
            <w:vAlign w:val="center"/>
          </w:tcPr>
          <w:p w14:paraId="56BBE3D4" w14:textId="77777777" w:rsidR="00772C78" w:rsidRPr="00772C78" w:rsidRDefault="00772C78" w:rsidP="00772C78">
            <w:pPr>
              <w:spacing w:after="0"/>
              <w:jc w:val="left"/>
              <w:textAlignment w:val="baseline"/>
              <w:rPr>
                <w:rFonts w:asciiTheme="minorHAnsi" w:hAnsiTheme="minorHAnsi"/>
                <w:sz w:val="18"/>
                <w:szCs w:val="18"/>
                <w:lang w:val="en"/>
              </w:rPr>
            </w:pPr>
          </w:p>
        </w:tc>
        <w:tc>
          <w:tcPr>
            <w:tcW w:w="2973" w:type="dxa"/>
            <w:vMerge/>
            <w:vAlign w:val="center"/>
          </w:tcPr>
          <w:p w14:paraId="012024FF" w14:textId="77777777" w:rsidR="00772C78" w:rsidRPr="00772C78" w:rsidRDefault="00772C78" w:rsidP="00772C78">
            <w:pPr>
              <w:jc w:val="left"/>
              <w:rPr>
                <w:rFonts w:asciiTheme="minorHAnsi" w:hAnsiTheme="minorHAnsi"/>
                <w:sz w:val="18"/>
                <w:szCs w:val="18"/>
              </w:rPr>
            </w:pPr>
          </w:p>
        </w:tc>
        <w:tc>
          <w:tcPr>
            <w:tcW w:w="3115" w:type="dxa"/>
            <w:vMerge/>
            <w:vAlign w:val="center"/>
          </w:tcPr>
          <w:p w14:paraId="4937EA1B" w14:textId="77777777" w:rsidR="00772C78" w:rsidRPr="00772C78" w:rsidRDefault="00772C78" w:rsidP="00772C78">
            <w:pPr>
              <w:spacing w:after="0"/>
              <w:jc w:val="left"/>
              <w:rPr>
                <w:rFonts w:asciiTheme="minorHAnsi" w:hAnsiTheme="minorHAnsi"/>
                <w:sz w:val="18"/>
                <w:szCs w:val="18"/>
              </w:rPr>
            </w:pPr>
          </w:p>
        </w:tc>
      </w:tr>
      <w:tr w:rsidR="00772C78" w:rsidRPr="00772C78" w14:paraId="6A073D28" w14:textId="77777777" w:rsidTr="00426FE2">
        <w:tc>
          <w:tcPr>
            <w:tcW w:w="1011" w:type="dxa"/>
            <w:vAlign w:val="center"/>
          </w:tcPr>
          <w:p w14:paraId="4E99154D" w14:textId="77777777" w:rsidR="00772C78" w:rsidRPr="00772C78" w:rsidRDefault="00772C78" w:rsidP="00772C78">
            <w:pPr>
              <w:jc w:val="left"/>
              <w:rPr>
                <w:rFonts w:asciiTheme="minorHAnsi" w:hAnsiTheme="minorHAnsi"/>
                <w:b/>
                <w:sz w:val="18"/>
                <w:szCs w:val="18"/>
              </w:rPr>
            </w:pPr>
            <w:r w:rsidRPr="00772C78">
              <w:rPr>
                <w:rFonts w:asciiTheme="minorHAnsi" w:hAnsiTheme="minorHAnsi"/>
                <w:b/>
                <w:sz w:val="18"/>
                <w:szCs w:val="18"/>
              </w:rPr>
              <w:t>41617</w:t>
            </w:r>
          </w:p>
        </w:tc>
        <w:tc>
          <w:tcPr>
            <w:tcW w:w="3680" w:type="dxa"/>
            <w:vAlign w:val="center"/>
          </w:tcPr>
          <w:p w14:paraId="61D3003E" w14:textId="77777777" w:rsidR="00772C78" w:rsidRPr="00772C78" w:rsidRDefault="00772C78" w:rsidP="00772C78">
            <w:pPr>
              <w:pStyle w:val="NormalWeb"/>
              <w:spacing w:line="276" w:lineRule="auto"/>
              <w:rPr>
                <w:rFonts w:asciiTheme="minorHAnsi" w:hAnsiTheme="minorHAnsi" w:cs="Tahoma"/>
                <w:sz w:val="18"/>
                <w:szCs w:val="18"/>
              </w:rPr>
            </w:pPr>
            <w:r w:rsidRPr="00772C78">
              <w:rPr>
                <w:rFonts w:asciiTheme="minorHAnsi" w:hAnsiTheme="minorHAnsi" w:cs="Tahoma"/>
                <w:sz w:val="18"/>
                <w:szCs w:val="18"/>
              </w:rPr>
              <w:t xml:space="preserve">Cochlear implant, insertion of, including </w:t>
            </w:r>
            <w:proofErr w:type="spellStart"/>
            <w:r w:rsidRPr="00772C78">
              <w:rPr>
                <w:rFonts w:asciiTheme="minorHAnsi" w:hAnsiTheme="minorHAnsi" w:cs="Tahoma"/>
                <w:sz w:val="18"/>
                <w:szCs w:val="18"/>
              </w:rPr>
              <w:t>mastoidectomy</w:t>
            </w:r>
            <w:proofErr w:type="spellEnd"/>
            <w:r w:rsidRPr="00772C78">
              <w:rPr>
                <w:rFonts w:asciiTheme="minorHAnsi" w:hAnsiTheme="minorHAnsi" w:cs="Tahoma"/>
                <w:sz w:val="18"/>
                <w:szCs w:val="18"/>
              </w:rPr>
              <w:t xml:space="preserve"> </w:t>
            </w:r>
          </w:p>
        </w:tc>
        <w:tc>
          <w:tcPr>
            <w:tcW w:w="4530" w:type="dxa"/>
            <w:vAlign w:val="center"/>
          </w:tcPr>
          <w:p w14:paraId="76BD2496" w14:textId="656E544D" w:rsidR="00772C78" w:rsidRPr="00772C78" w:rsidRDefault="00772C78" w:rsidP="0037387F">
            <w:pPr>
              <w:widowControl w:val="0"/>
              <w:autoSpaceDE w:val="0"/>
              <w:autoSpaceDN w:val="0"/>
              <w:adjustRightInd w:val="0"/>
              <w:spacing w:after="0"/>
              <w:ind w:right="73"/>
              <w:jc w:val="left"/>
              <w:rPr>
                <w:rFonts w:asciiTheme="minorHAnsi" w:hAnsiTheme="minorHAnsi"/>
                <w:sz w:val="18"/>
                <w:szCs w:val="18"/>
              </w:rPr>
            </w:pPr>
            <w:r w:rsidRPr="00772C78">
              <w:rPr>
                <w:rFonts w:asciiTheme="minorHAnsi" w:hAnsiTheme="minorHAnsi"/>
                <w:sz w:val="18"/>
                <w:szCs w:val="18"/>
              </w:rPr>
              <w:t>Procedure to implant CI device which bypasses damaged inner ear and directly stimulates</w:t>
            </w:r>
            <w:r w:rsidRPr="00772C78">
              <w:rPr>
                <w:rFonts w:asciiTheme="minorHAnsi" w:hAnsiTheme="minorHAnsi"/>
                <w:spacing w:val="-8"/>
                <w:sz w:val="18"/>
                <w:szCs w:val="18"/>
              </w:rPr>
              <w:t xml:space="preserve"> </w:t>
            </w:r>
            <w:r w:rsidRPr="00772C78">
              <w:rPr>
                <w:rFonts w:asciiTheme="minorHAnsi" w:hAnsiTheme="minorHAnsi"/>
                <w:sz w:val="18"/>
                <w:szCs w:val="18"/>
              </w:rPr>
              <w:t>the</w:t>
            </w:r>
            <w:r w:rsidRPr="00772C78">
              <w:rPr>
                <w:rFonts w:asciiTheme="minorHAnsi" w:hAnsiTheme="minorHAnsi"/>
                <w:spacing w:val="-3"/>
                <w:sz w:val="18"/>
                <w:szCs w:val="18"/>
              </w:rPr>
              <w:t xml:space="preserve"> </w:t>
            </w:r>
            <w:r w:rsidRPr="00772C78">
              <w:rPr>
                <w:rFonts w:asciiTheme="minorHAnsi" w:hAnsiTheme="minorHAnsi"/>
                <w:sz w:val="18"/>
                <w:szCs w:val="18"/>
              </w:rPr>
              <w:t>auditory</w:t>
            </w:r>
            <w:r w:rsidRPr="00772C78">
              <w:rPr>
                <w:rFonts w:asciiTheme="minorHAnsi" w:hAnsiTheme="minorHAnsi"/>
                <w:spacing w:val="-8"/>
                <w:sz w:val="18"/>
                <w:szCs w:val="18"/>
              </w:rPr>
              <w:t xml:space="preserve"> </w:t>
            </w:r>
            <w:r w:rsidRPr="00772C78">
              <w:rPr>
                <w:rFonts w:asciiTheme="minorHAnsi" w:hAnsiTheme="minorHAnsi"/>
                <w:sz w:val="18"/>
                <w:szCs w:val="18"/>
              </w:rPr>
              <w:t>nerve</w:t>
            </w:r>
            <w:r w:rsidRPr="00772C78">
              <w:rPr>
                <w:rFonts w:asciiTheme="minorHAnsi" w:hAnsiTheme="minorHAnsi"/>
                <w:spacing w:val="-5"/>
                <w:sz w:val="18"/>
                <w:szCs w:val="18"/>
              </w:rPr>
              <w:t xml:space="preserve">. </w:t>
            </w:r>
            <w:r w:rsidRPr="00772C78">
              <w:rPr>
                <w:rFonts w:asciiTheme="minorHAnsi" w:hAnsiTheme="minorHAnsi"/>
                <w:sz w:val="18"/>
                <w:szCs w:val="18"/>
              </w:rPr>
              <w:lastRenderedPageBreak/>
              <w:t>E</w:t>
            </w:r>
            <w:r w:rsidRPr="00772C78">
              <w:rPr>
                <w:rFonts w:asciiTheme="minorHAnsi" w:hAnsiTheme="minorHAnsi"/>
                <w:spacing w:val="2"/>
                <w:sz w:val="18"/>
                <w:szCs w:val="18"/>
              </w:rPr>
              <w:t>x</w:t>
            </w:r>
            <w:r w:rsidRPr="00772C78">
              <w:rPr>
                <w:rFonts w:asciiTheme="minorHAnsi" w:hAnsiTheme="minorHAnsi"/>
                <w:sz w:val="18"/>
                <w:szCs w:val="18"/>
              </w:rPr>
              <w:t xml:space="preserve">ternal component captures </w:t>
            </w:r>
            <w:r w:rsidRPr="00772C78">
              <w:rPr>
                <w:rFonts w:asciiTheme="minorHAnsi" w:hAnsiTheme="minorHAnsi"/>
                <w:spacing w:val="1"/>
                <w:sz w:val="18"/>
                <w:szCs w:val="18"/>
              </w:rPr>
              <w:t>s</w:t>
            </w:r>
            <w:r w:rsidRPr="00772C78">
              <w:rPr>
                <w:rFonts w:asciiTheme="minorHAnsi" w:hAnsiTheme="minorHAnsi"/>
                <w:sz w:val="18"/>
                <w:szCs w:val="18"/>
              </w:rPr>
              <w:t>ound</w:t>
            </w:r>
            <w:r w:rsidRPr="00772C78">
              <w:rPr>
                <w:rFonts w:asciiTheme="minorHAnsi" w:hAnsiTheme="minorHAnsi"/>
                <w:spacing w:val="-1"/>
                <w:sz w:val="18"/>
                <w:szCs w:val="18"/>
              </w:rPr>
              <w:t xml:space="preserve"> </w:t>
            </w:r>
            <w:r w:rsidRPr="00772C78">
              <w:rPr>
                <w:rFonts w:asciiTheme="minorHAnsi" w:hAnsiTheme="minorHAnsi"/>
                <w:sz w:val="18"/>
                <w:szCs w:val="18"/>
              </w:rPr>
              <w:t>and transforms it</w:t>
            </w:r>
            <w:r w:rsidRPr="00772C78">
              <w:rPr>
                <w:rFonts w:asciiTheme="minorHAnsi" w:hAnsiTheme="minorHAnsi"/>
                <w:spacing w:val="-1"/>
                <w:sz w:val="18"/>
                <w:szCs w:val="18"/>
              </w:rPr>
              <w:t xml:space="preserve"> in</w:t>
            </w:r>
            <w:r w:rsidRPr="00772C78">
              <w:rPr>
                <w:rFonts w:asciiTheme="minorHAnsi" w:hAnsiTheme="minorHAnsi"/>
                <w:sz w:val="18"/>
                <w:szCs w:val="18"/>
              </w:rPr>
              <w:t>to</w:t>
            </w:r>
            <w:r w:rsidRPr="00772C78">
              <w:rPr>
                <w:rFonts w:asciiTheme="minorHAnsi" w:hAnsiTheme="minorHAnsi"/>
                <w:spacing w:val="-2"/>
                <w:sz w:val="18"/>
                <w:szCs w:val="18"/>
              </w:rPr>
              <w:t xml:space="preserve"> </w:t>
            </w:r>
            <w:r w:rsidRPr="00772C78">
              <w:rPr>
                <w:rFonts w:asciiTheme="minorHAnsi" w:hAnsiTheme="minorHAnsi"/>
                <w:sz w:val="18"/>
                <w:szCs w:val="18"/>
              </w:rPr>
              <w:t>electromag</w:t>
            </w:r>
            <w:r w:rsidRPr="00772C78">
              <w:rPr>
                <w:rFonts w:asciiTheme="minorHAnsi" w:hAnsiTheme="minorHAnsi"/>
                <w:spacing w:val="1"/>
                <w:sz w:val="18"/>
                <w:szCs w:val="18"/>
              </w:rPr>
              <w:t>n</w:t>
            </w:r>
            <w:r w:rsidRPr="00772C78">
              <w:rPr>
                <w:rFonts w:asciiTheme="minorHAnsi" w:hAnsiTheme="minorHAnsi"/>
                <w:sz w:val="18"/>
                <w:szCs w:val="18"/>
              </w:rPr>
              <w:t>etic signal.</w:t>
            </w:r>
            <w:r w:rsidRPr="00772C78">
              <w:rPr>
                <w:rFonts w:asciiTheme="minorHAnsi" w:hAnsiTheme="minorHAnsi"/>
                <w:spacing w:val="-6"/>
                <w:sz w:val="18"/>
                <w:szCs w:val="18"/>
              </w:rPr>
              <w:t xml:space="preserve"> </w:t>
            </w:r>
            <w:r w:rsidRPr="00772C78">
              <w:rPr>
                <w:rFonts w:asciiTheme="minorHAnsi" w:hAnsiTheme="minorHAnsi"/>
                <w:sz w:val="18"/>
                <w:szCs w:val="18"/>
              </w:rPr>
              <w:t>Signal is</w:t>
            </w:r>
            <w:r w:rsidRPr="00772C78">
              <w:rPr>
                <w:rFonts w:asciiTheme="minorHAnsi" w:hAnsiTheme="minorHAnsi"/>
                <w:spacing w:val="-1"/>
                <w:sz w:val="18"/>
                <w:szCs w:val="18"/>
              </w:rPr>
              <w:t xml:space="preserve"> </w:t>
            </w:r>
            <w:r w:rsidRPr="00772C78">
              <w:rPr>
                <w:rFonts w:asciiTheme="minorHAnsi" w:hAnsiTheme="minorHAnsi"/>
                <w:sz w:val="18"/>
                <w:szCs w:val="18"/>
              </w:rPr>
              <w:t>conveyed</w:t>
            </w:r>
            <w:r w:rsidRPr="00772C78">
              <w:rPr>
                <w:rFonts w:asciiTheme="minorHAnsi" w:hAnsiTheme="minorHAnsi"/>
                <w:spacing w:val="-4"/>
                <w:sz w:val="18"/>
                <w:szCs w:val="18"/>
              </w:rPr>
              <w:t xml:space="preserve"> </w:t>
            </w:r>
            <w:r w:rsidRPr="00772C78">
              <w:rPr>
                <w:rFonts w:asciiTheme="minorHAnsi" w:hAnsiTheme="minorHAnsi"/>
                <w:sz w:val="18"/>
                <w:szCs w:val="18"/>
              </w:rPr>
              <w:t>to</w:t>
            </w:r>
            <w:r w:rsidRPr="00772C78">
              <w:rPr>
                <w:rFonts w:asciiTheme="minorHAnsi" w:hAnsiTheme="minorHAnsi"/>
                <w:spacing w:val="-2"/>
                <w:sz w:val="18"/>
                <w:szCs w:val="18"/>
              </w:rPr>
              <w:t xml:space="preserve"> </w:t>
            </w:r>
            <w:r w:rsidRPr="00772C78">
              <w:rPr>
                <w:rFonts w:asciiTheme="minorHAnsi" w:hAnsiTheme="minorHAnsi"/>
                <w:sz w:val="18"/>
                <w:szCs w:val="18"/>
              </w:rPr>
              <w:t>implant located</w:t>
            </w:r>
            <w:r w:rsidRPr="00772C78">
              <w:rPr>
                <w:rFonts w:asciiTheme="minorHAnsi" w:hAnsiTheme="minorHAnsi"/>
                <w:spacing w:val="-4"/>
                <w:sz w:val="18"/>
                <w:szCs w:val="18"/>
              </w:rPr>
              <w:t xml:space="preserve"> </w:t>
            </w:r>
            <w:r w:rsidRPr="00772C78">
              <w:rPr>
                <w:rFonts w:asciiTheme="minorHAnsi" w:hAnsiTheme="minorHAnsi"/>
                <w:sz w:val="18"/>
                <w:szCs w:val="18"/>
              </w:rPr>
              <w:t>behind auricle</w:t>
            </w:r>
            <w:r w:rsidR="0037387F">
              <w:rPr>
                <w:rFonts w:asciiTheme="minorHAnsi" w:hAnsiTheme="minorHAnsi"/>
                <w:sz w:val="18"/>
                <w:szCs w:val="18"/>
              </w:rPr>
              <w:t xml:space="preserve"> and</w:t>
            </w:r>
            <w:r w:rsidRPr="00772C78">
              <w:rPr>
                <w:rFonts w:asciiTheme="minorHAnsi" w:hAnsiTheme="minorHAnsi"/>
                <w:sz w:val="18"/>
                <w:szCs w:val="18"/>
              </w:rPr>
              <w:t xml:space="preserve"> changed into vibration which is conveyed to cochlea stimulating au</w:t>
            </w:r>
            <w:r w:rsidRPr="00772C78">
              <w:rPr>
                <w:rFonts w:asciiTheme="minorHAnsi" w:hAnsiTheme="minorHAnsi"/>
                <w:spacing w:val="1"/>
                <w:sz w:val="18"/>
                <w:szCs w:val="18"/>
              </w:rPr>
              <w:t>d</w:t>
            </w:r>
            <w:r w:rsidRPr="00772C78">
              <w:rPr>
                <w:rFonts w:asciiTheme="minorHAnsi" w:hAnsiTheme="minorHAnsi"/>
                <w:sz w:val="18"/>
                <w:szCs w:val="18"/>
              </w:rPr>
              <w:t>itory</w:t>
            </w:r>
            <w:r w:rsidRPr="00772C78">
              <w:rPr>
                <w:rFonts w:asciiTheme="minorHAnsi" w:hAnsiTheme="minorHAnsi"/>
                <w:spacing w:val="-7"/>
                <w:sz w:val="18"/>
                <w:szCs w:val="18"/>
              </w:rPr>
              <w:t xml:space="preserve"> </w:t>
            </w:r>
            <w:r w:rsidRPr="00772C78">
              <w:rPr>
                <w:rFonts w:asciiTheme="minorHAnsi" w:hAnsiTheme="minorHAnsi"/>
                <w:sz w:val="18"/>
                <w:szCs w:val="18"/>
              </w:rPr>
              <w:t>nerve</w:t>
            </w:r>
            <w:r w:rsidRPr="00772C78">
              <w:rPr>
                <w:rFonts w:asciiTheme="minorHAnsi" w:hAnsiTheme="minorHAnsi"/>
                <w:spacing w:val="-5"/>
                <w:sz w:val="18"/>
                <w:szCs w:val="18"/>
              </w:rPr>
              <w:t>.</w:t>
            </w:r>
          </w:p>
        </w:tc>
        <w:tc>
          <w:tcPr>
            <w:tcW w:w="2973" w:type="dxa"/>
            <w:vAlign w:val="center"/>
          </w:tcPr>
          <w:p w14:paraId="51317511" w14:textId="77777777" w:rsidR="00772C78" w:rsidRPr="00772C78" w:rsidRDefault="00772C78" w:rsidP="00772C78">
            <w:pPr>
              <w:jc w:val="left"/>
              <w:rPr>
                <w:rFonts w:asciiTheme="minorHAnsi" w:hAnsiTheme="minorHAnsi"/>
                <w:sz w:val="18"/>
                <w:szCs w:val="18"/>
              </w:rPr>
            </w:pPr>
            <w:r w:rsidRPr="00772C78">
              <w:rPr>
                <w:rFonts w:asciiTheme="minorHAnsi" w:hAnsiTheme="minorHAnsi"/>
                <w:sz w:val="18"/>
                <w:szCs w:val="18"/>
              </w:rPr>
              <w:lastRenderedPageBreak/>
              <w:t>Adult – bilateral severe-profound SNHL</w:t>
            </w:r>
          </w:p>
          <w:p w14:paraId="716500A3" w14:textId="77777777" w:rsidR="00772C78" w:rsidRPr="00772C78" w:rsidRDefault="00772C78" w:rsidP="00772C78">
            <w:pPr>
              <w:spacing w:after="0"/>
              <w:jc w:val="left"/>
              <w:rPr>
                <w:rFonts w:asciiTheme="minorHAnsi" w:hAnsiTheme="minorHAnsi"/>
                <w:sz w:val="18"/>
                <w:szCs w:val="18"/>
              </w:rPr>
            </w:pPr>
            <w:r w:rsidRPr="00772C78">
              <w:rPr>
                <w:rFonts w:asciiTheme="minorHAnsi" w:hAnsiTheme="minorHAnsi"/>
                <w:sz w:val="18"/>
                <w:szCs w:val="18"/>
              </w:rPr>
              <w:lastRenderedPageBreak/>
              <w:t xml:space="preserve">Children: </w:t>
            </w:r>
          </w:p>
          <w:p w14:paraId="4AD669E5" w14:textId="77777777" w:rsidR="00772C78" w:rsidRPr="00772C78" w:rsidRDefault="00772C78" w:rsidP="00772C78">
            <w:pPr>
              <w:spacing w:after="0"/>
              <w:jc w:val="left"/>
              <w:rPr>
                <w:rFonts w:asciiTheme="minorHAnsi" w:hAnsiTheme="minorHAnsi"/>
                <w:sz w:val="18"/>
                <w:szCs w:val="18"/>
              </w:rPr>
            </w:pPr>
            <w:r w:rsidRPr="00772C78">
              <w:rPr>
                <w:rFonts w:asciiTheme="minorHAnsi" w:hAnsiTheme="minorHAnsi"/>
                <w:sz w:val="18"/>
                <w:szCs w:val="18"/>
              </w:rPr>
              <w:t xml:space="preserve">2-17 </w:t>
            </w:r>
            <w:proofErr w:type="spellStart"/>
            <w:r w:rsidRPr="00772C78">
              <w:rPr>
                <w:rFonts w:asciiTheme="minorHAnsi" w:hAnsiTheme="minorHAnsi"/>
                <w:sz w:val="18"/>
                <w:szCs w:val="18"/>
              </w:rPr>
              <w:t>yr</w:t>
            </w:r>
            <w:proofErr w:type="spellEnd"/>
            <w:r w:rsidRPr="00772C78">
              <w:rPr>
                <w:rFonts w:asciiTheme="minorHAnsi" w:hAnsiTheme="minorHAnsi"/>
                <w:sz w:val="18"/>
                <w:szCs w:val="18"/>
              </w:rPr>
              <w:t xml:space="preserve">: severe-profound SNHL </w:t>
            </w:r>
          </w:p>
          <w:p w14:paraId="1EA959A0" w14:textId="77777777" w:rsidR="00772C78" w:rsidRPr="00772C78" w:rsidRDefault="00772C78" w:rsidP="00772C78">
            <w:pPr>
              <w:spacing w:after="0"/>
              <w:jc w:val="left"/>
              <w:rPr>
                <w:rFonts w:asciiTheme="minorHAnsi" w:hAnsiTheme="minorHAnsi"/>
                <w:sz w:val="18"/>
                <w:szCs w:val="18"/>
              </w:rPr>
            </w:pPr>
            <w:r w:rsidRPr="00772C78">
              <w:rPr>
                <w:rFonts w:asciiTheme="minorHAnsi" w:hAnsiTheme="minorHAnsi"/>
                <w:sz w:val="18"/>
                <w:szCs w:val="18"/>
              </w:rPr>
              <w:t xml:space="preserve">12-24 </w:t>
            </w:r>
            <w:proofErr w:type="spellStart"/>
            <w:r w:rsidRPr="00772C78">
              <w:rPr>
                <w:rFonts w:asciiTheme="minorHAnsi" w:hAnsiTheme="minorHAnsi"/>
                <w:sz w:val="18"/>
                <w:szCs w:val="18"/>
              </w:rPr>
              <w:t>mth</w:t>
            </w:r>
            <w:proofErr w:type="spellEnd"/>
            <w:r w:rsidRPr="00772C78">
              <w:rPr>
                <w:rFonts w:asciiTheme="minorHAnsi" w:hAnsiTheme="minorHAnsi"/>
                <w:sz w:val="18"/>
                <w:szCs w:val="18"/>
              </w:rPr>
              <w:t>: profound SNHL</w:t>
            </w:r>
          </w:p>
        </w:tc>
        <w:tc>
          <w:tcPr>
            <w:tcW w:w="3115" w:type="dxa"/>
            <w:vAlign w:val="center"/>
          </w:tcPr>
          <w:p w14:paraId="61E00406" w14:textId="77777777" w:rsidR="00772C78" w:rsidRPr="00772C78" w:rsidRDefault="00772C78" w:rsidP="00772C78">
            <w:pPr>
              <w:jc w:val="left"/>
              <w:rPr>
                <w:rFonts w:asciiTheme="minorHAnsi" w:hAnsiTheme="minorHAnsi"/>
                <w:sz w:val="18"/>
                <w:szCs w:val="18"/>
              </w:rPr>
            </w:pPr>
            <w:r w:rsidRPr="00772C78">
              <w:rPr>
                <w:rFonts w:asciiTheme="minorHAnsi" w:hAnsiTheme="minorHAnsi"/>
                <w:sz w:val="18"/>
                <w:szCs w:val="18"/>
              </w:rPr>
              <w:lastRenderedPageBreak/>
              <w:t xml:space="preserve">Damaged hair cells in the cochlear (inner ear) and/or nerve to brain </w:t>
            </w:r>
          </w:p>
        </w:tc>
      </w:tr>
      <w:tr w:rsidR="00772C78" w:rsidRPr="00772C78" w14:paraId="5A8D6582" w14:textId="77777777" w:rsidTr="00426FE2">
        <w:tc>
          <w:tcPr>
            <w:tcW w:w="1011" w:type="dxa"/>
            <w:vAlign w:val="center"/>
          </w:tcPr>
          <w:p w14:paraId="32C225B6" w14:textId="77777777" w:rsidR="00772C78" w:rsidRPr="00772C78" w:rsidRDefault="00772C78" w:rsidP="00772C78">
            <w:pPr>
              <w:jc w:val="left"/>
              <w:rPr>
                <w:rFonts w:asciiTheme="minorHAnsi" w:hAnsiTheme="minorHAnsi"/>
                <w:b/>
                <w:sz w:val="18"/>
                <w:szCs w:val="18"/>
              </w:rPr>
            </w:pPr>
            <w:r w:rsidRPr="00772C78">
              <w:rPr>
                <w:rFonts w:asciiTheme="minorHAnsi" w:hAnsiTheme="minorHAnsi"/>
                <w:b/>
                <w:sz w:val="18"/>
                <w:szCs w:val="18"/>
              </w:rPr>
              <w:lastRenderedPageBreak/>
              <w:t>41632</w:t>
            </w:r>
          </w:p>
        </w:tc>
        <w:tc>
          <w:tcPr>
            <w:tcW w:w="3680" w:type="dxa"/>
            <w:vAlign w:val="center"/>
          </w:tcPr>
          <w:p w14:paraId="5D2D8C76" w14:textId="77777777" w:rsidR="00772C78" w:rsidRPr="00772C78" w:rsidRDefault="00772C78" w:rsidP="00772C78">
            <w:pPr>
              <w:pStyle w:val="NormalWeb"/>
              <w:spacing w:line="276" w:lineRule="auto"/>
              <w:rPr>
                <w:rFonts w:asciiTheme="minorHAnsi" w:hAnsiTheme="minorHAnsi" w:cs="Tahoma"/>
                <w:sz w:val="18"/>
                <w:szCs w:val="18"/>
              </w:rPr>
            </w:pPr>
            <w:r w:rsidRPr="00772C78">
              <w:rPr>
                <w:rFonts w:asciiTheme="minorHAnsi" w:hAnsiTheme="minorHAnsi" w:cs="Tahoma"/>
                <w:sz w:val="18"/>
                <w:szCs w:val="18"/>
              </w:rPr>
              <w:t xml:space="preserve">Middle ear, insertion of tube for DRAINAGE OF (including </w:t>
            </w:r>
            <w:proofErr w:type="spellStart"/>
            <w:r w:rsidRPr="00772C78">
              <w:rPr>
                <w:rFonts w:asciiTheme="minorHAnsi" w:hAnsiTheme="minorHAnsi" w:cs="Tahoma"/>
                <w:sz w:val="18"/>
                <w:szCs w:val="18"/>
              </w:rPr>
              <w:t>myringotomy</w:t>
            </w:r>
            <w:proofErr w:type="spellEnd"/>
            <w:r w:rsidRPr="00772C78">
              <w:rPr>
                <w:rFonts w:asciiTheme="minorHAnsi" w:hAnsiTheme="minorHAnsi" w:cs="Tahoma"/>
                <w:sz w:val="18"/>
                <w:szCs w:val="18"/>
              </w:rPr>
              <w:t>)</w:t>
            </w:r>
          </w:p>
        </w:tc>
        <w:tc>
          <w:tcPr>
            <w:tcW w:w="4530" w:type="dxa"/>
            <w:vAlign w:val="center"/>
          </w:tcPr>
          <w:p w14:paraId="37726070" w14:textId="4E1BAB60" w:rsidR="00C01B89" w:rsidRPr="00C01B89" w:rsidRDefault="00772C78" w:rsidP="00F5555D">
            <w:pPr>
              <w:widowControl w:val="0"/>
              <w:autoSpaceDE w:val="0"/>
              <w:autoSpaceDN w:val="0"/>
              <w:adjustRightInd w:val="0"/>
              <w:spacing w:after="0"/>
              <w:ind w:right="451"/>
              <w:jc w:val="left"/>
              <w:rPr>
                <w:rFonts w:asciiTheme="minorHAnsi" w:hAnsiTheme="minorHAnsi"/>
                <w:sz w:val="18"/>
                <w:szCs w:val="18"/>
              </w:rPr>
            </w:pPr>
            <w:r w:rsidRPr="00C01B89">
              <w:rPr>
                <w:rFonts w:asciiTheme="minorHAnsi" w:hAnsiTheme="minorHAnsi"/>
                <w:color w:val="000000"/>
                <w:sz w:val="18"/>
                <w:szCs w:val="18"/>
              </w:rPr>
              <w:t>Procedure to</w:t>
            </w:r>
            <w:r w:rsidRPr="00C01B89">
              <w:rPr>
                <w:rFonts w:asciiTheme="minorHAnsi" w:hAnsiTheme="minorHAnsi"/>
                <w:color w:val="000000"/>
                <w:spacing w:val="-10"/>
                <w:sz w:val="18"/>
                <w:szCs w:val="18"/>
              </w:rPr>
              <w:t xml:space="preserve"> insert a tube to </w:t>
            </w:r>
            <w:r w:rsidRPr="00C01B89">
              <w:rPr>
                <w:rFonts w:asciiTheme="minorHAnsi" w:hAnsiTheme="minorHAnsi"/>
                <w:color w:val="000000"/>
                <w:sz w:val="18"/>
                <w:szCs w:val="18"/>
              </w:rPr>
              <w:t>drain fluid</w:t>
            </w:r>
            <w:r w:rsidRPr="00C01B89">
              <w:rPr>
                <w:rFonts w:asciiTheme="minorHAnsi" w:hAnsiTheme="minorHAnsi"/>
                <w:color w:val="000000"/>
                <w:spacing w:val="-4"/>
                <w:sz w:val="18"/>
                <w:szCs w:val="18"/>
              </w:rPr>
              <w:t xml:space="preserve"> </w:t>
            </w:r>
            <w:r w:rsidRPr="00C01B89">
              <w:rPr>
                <w:rFonts w:asciiTheme="minorHAnsi" w:hAnsiTheme="minorHAnsi"/>
                <w:color w:val="000000"/>
                <w:sz w:val="18"/>
                <w:szCs w:val="18"/>
              </w:rPr>
              <w:t>from middle</w:t>
            </w:r>
            <w:r w:rsidRPr="00C01B89">
              <w:rPr>
                <w:rFonts w:asciiTheme="minorHAnsi" w:hAnsiTheme="minorHAnsi"/>
                <w:color w:val="000000"/>
                <w:spacing w:val="-6"/>
                <w:sz w:val="18"/>
                <w:szCs w:val="18"/>
              </w:rPr>
              <w:t xml:space="preserve"> </w:t>
            </w:r>
            <w:r w:rsidRPr="00C01B89">
              <w:rPr>
                <w:rFonts w:asciiTheme="minorHAnsi" w:hAnsiTheme="minorHAnsi"/>
                <w:color w:val="000000"/>
                <w:sz w:val="18"/>
                <w:szCs w:val="18"/>
              </w:rPr>
              <w:t>ear in peoples</w:t>
            </w:r>
            <w:r w:rsidRPr="00C01B89">
              <w:rPr>
                <w:rFonts w:asciiTheme="minorHAnsi" w:hAnsiTheme="minorHAnsi"/>
                <w:color w:val="000000"/>
                <w:spacing w:val="-7"/>
                <w:sz w:val="18"/>
                <w:szCs w:val="18"/>
              </w:rPr>
              <w:t xml:space="preserve"> </w:t>
            </w:r>
            <w:r w:rsidRPr="00C01B89">
              <w:rPr>
                <w:rFonts w:asciiTheme="minorHAnsi" w:hAnsiTheme="minorHAnsi"/>
                <w:color w:val="000000"/>
                <w:sz w:val="18"/>
                <w:szCs w:val="18"/>
              </w:rPr>
              <w:t>with</w:t>
            </w:r>
            <w:r w:rsidRPr="00C01B89">
              <w:rPr>
                <w:rFonts w:asciiTheme="minorHAnsi" w:hAnsiTheme="minorHAnsi"/>
                <w:color w:val="000000"/>
                <w:spacing w:val="-4"/>
                <w:sz w:val="18"/>
                <w:szCs w:val="18"/>
              </w:rPr>
              <w:t xml:space="preserve"> </w:t>
            </w:r>
            <w:r w:rsidRPr="00C01B89">
              <w:rPr>
                <w:rFonts w:asciiTheme="minorHAnsi" w:hAnsiTheme="minorHAnsi"/>
                <w:color w:val="000000"/>
                <w:sz w:val="18"/>
                <w:szCs w:val="18"/>
              </w:rPr>
              <w:t>severe</w:t>
            </w:r>
            <w:r w:rsidRPr="00C01B89">
              <w:rPr>
                <w:rFonts w:asciiTheme="minorHAnsi" w:hAnsiTheme="minorHAnsi"/>
                <w:color w:val="000000"/>
                <w:spacing w:val="-6"/>
                <w:sz w:val="18"/>
                <w:szCs w:val="18"/>
              </w:rPr>
              <w:t xml:space="preserve"> </w:t>
            </w:r>
            <w:r w:rsidRPr="00C01B89">
              <w:rPr>
                <w:rFonts w:asciiTheme="minorHAnsi" w:hAnsiTheme="minorHAnsi"/>
                <w:color w:val="000000"/>
                <w:sz w:val="18"/>
                <w:szCs w:val="18"/>
              </w:rPr>
              <w:t>ear infection</w:t>
            </w:r>
            <w:r w:rsidRPr="00C01B89">
              <w:rPr>
                <w:rFonts w:asciiTheme="minorHAnsi" w:hAnsiTheme="minorHAnsi"/>
                <w:color w:val="000000"/>
                <w:spacing w:val="-8"/>
                <w:sz w:val="18"/>
                <w:szCs w:val="18"/>
              </w:rPr>
              <w:t xml:space="preserve"> </w:t>
            </w:r>
            <w:r w:rsidRPr="00C01B89">
              <w:rPr>
                <w:rFonts w:asciiTheme="minorHAnsi" w:hAnsiTheme="minorHAnsi"/>
                <w:color w:val="000000"/>
                <w:sz w:val="18"/>
                <w:szCs w:val="18"/>
              </w:rPr>
              <w:t>or otitis</w:t>
            </w:r>
            <w:r w:rsidRPr="00C01B89">
              <w:rPr>
                <w:rFonts w:asciiTheme="minorHAnsi" w:hAnsiTheme="minorHAnsi"/>
                <w:color w:val="000000"/>
                <w:spacing w:val="-5"/>
                <w:sz w:val="18"/>
                <w:szCs w:val="18"/>
              </w:rPr>
              <w:t xml:space="preserve"> </w:t>
            </w:r>
            <w:r w:rsidRPr="00C01B89">
              <w:rPr>
                <w:rFonts w:asciiTheme="minorHAnsi" w:hAnsiTheme="minorHAnsi"/>
                <w:color w:val="000000"/>
                <w:sz w:val="18"/>
                <w:szCs w:val="18"/>
              </w:rPr>
              <w:t>media</w:t>
            </w:r>
            <w:r w:rsidRPr="00C01B89">
              <w:rPr>
                <w:rFonts w:asciiTheme="minorHAnsi" w:hAnsiTheme="minorHAnsi"/>
                <w:color w:val="000000"/>
                <w:spacing w:val="-6"/>
                <w:sz w:val="18"/>
                <w:szCs w:val="18"/>
              </w:rPr>
              <w:t xml:space="preserve"> </w:t>
            </w:r>
            <w:r w:rsidRPr="00C01B89">
              <w:rPr>
                <w:rFonts w:asciiTheme="minorHAnsi" w:hAnsiTheme="minorHAnsi"/>
                <w:color w:val="000000"/>
                <w:sz w:val="18"/>
                <w:szCs w:val="18"/>
              </w:rPr>
              <w:t>with</w:t>
            </w:r>
            <w:r w:rsidRPr="00C01B89">
              <w:rPr>
                <w:rFonts w:asciiTheme="minorHAnsi" w:hAnsiTheme="minorHAnsi"/>
                <w:color w:val="000000"/>
                <w:spacing w:val="-4"/>
                <w:sz w:val="18"/>
                <w:szCs w:val="18"/>
              </w:rPr>
              <w:t xml:space="preserve"> </w:t>
            </w:r>
            <w:r w:rsidRPr="00C01B89">
              <w:rPr>
                <w:rFonts w:asciiTheme="minorHAnsi" w:hAnsiTheme="minorHAnsi"/>
                <w:color w:val="000000"/>
                <w:sz w:val="18"/>
                <w:szCs w:val="18"/>
              </w:rPr>
              <w:t>effusion</w:t>
            </w:r>
            <w:r w:rsidR="00C01B89">
              <w:rPr>
                <w:rFonts w:asciiTheme="minorHAnsi" w:hAnsiTheme="minorHAnsi"/>
                <w:color w:val="000000"/>
                <w:sz w:val="18"/>
                <w:szCs w:val="18"/>
              </w:rPr>
              <w:t>.</w:t>
            </w:r>
            <w:r w:rsidRPr="00C01B89">
              <w:rPr>
                <w:rFonts w:asciiTheme="minorHAnsi" w:hAnsiTheme="minorHAnsi"/>
                <w:color w:val="000000"/>
                <w:spacing w:val="-8"/>
                <w:sz w:val="18"/>
                <w:szCs w:val="18"/>
              </w:rPr>
              <w:t xml:space="preserve"> </w:t>
            </w:r>
            <w:r w:rsidR="00F5555D">
              <w:rPr>
                <w:rFonts w:asciiTheme="minorHAnsi" w:hAnsiTheme="minorHAnsi"/>
                <w:sz w:val="18"/>
                <w:szCs w:val="18"/>
                <w:lang w:val="en"/>
              </w:rPr>
              <w:t>W</w:t>
            </w:r>
            <w:r w:rsidR="00C01B89">
              <w:rPr>
                <w:rFonts w:asciiTheme="minorHAnsi" w:hAnsiTheme="minorHAnsi"/>
                <w:sz w:val="18"/>
                <w:szCs w:val="18"/>
                <w:lang w:val="en"/>
              </w:rPr>
              <w:t xml:space="preserve">ith </w:t>
            </w:r>
            <w:r w:rsidR="00F5555D">
              <w:rPr>
                <w:rFonts w:asciiTheme="minorHAnsi" w:hAnsiTheme="minorHAnsi"/>
                <w:sz w:val="18"/>
                <w:szCs w:val="18"/>
                <w:lang w:val="en"/>
              </w:rPr>
              <w:t xml:space="preserve">or without </w:t>
            </w:r>
            <w:proofErr w:type="spellStart"/>
            <w:r w:rsidR="00C01B89">
              <w:rPr>
                <w:rFonts w:asciiTheme="minorHAnsi" w:hAnsiTheme="minorHAnsi"/>
                <w:sz w:val="18"/>
                <w:szCs w:val="18"/>
                <w:lang w:val="en"/>
              </w:rPr>
              <w:t>m</w:t>
            </w:r>
            <w:r w:rsidR="00C01B89" w:rsidRPr="00C01B89">
              <w:rPr>
                <w:rFonts w:asciiTheme="minorHAnsi" w:hAnsiTheme="minorHAnsi"/>
                <w:sz w:val="18"/>
                <w:szCs w:val="18"/>
                <w:lang w:val="en"/>
              </w:rPr>
              <w:t>yringotomy</w:t>
            </w:r>
            <w:proofErr w:type="spellEnd"/>
            <w:r w:rsidR="00C01B89" w:rsidRPr="00C01B89">
              <w:rPr>
                <w:rFonts w:asciiTheme="minorHAnsi" w:hAnsiTheme="minorHAnsi"/>
                <w:sz w:val="18"/>
                <w:szCs w:val="18"/>
                <w:lang w:val="en"/>
              </w:rPr>
              <w:t xml:space="preserve"> </w:t>
            </w:r>
            <w:r w:rsidR="00C01B89">
              <w:rPr>
                <w:rFonts w:asciiTheme="minorHAnsi" w:hAnsiTheme="minorHAnsi"/>
                <w:sz w:val="18"/>
                <w:szCs w:val="18"/>
                <w:lang w:val="en"/>
              </w:rPr>
              <w:t>to enable</w:t>
            </w:r>
            <w:r w:rsidR="00C01B89" w:rsidRPr="00C01B89">
              <w:rPr>
                <w:rFonts w:asciiTheme="minorHAnsi" w:hAnsiTheme="minorHAnsi"/>
                <w:sz w:val="18"/>
                <w:szCs w:val="18"/>
                <w:lang w:val="en"/>
              </w:rPr>
              <w:t xml:space="preserve"> release of fluid</w:t>
            </w:r>
            <w:r w:rsidR="00C01B89">
              <w:rPr>
                <w:rFonts w:asciiTheme="minorHAnsi" w:hAnsiTheme="minorHAnsi"/>
                <w:sz w:val="18"/>
                <w:szCs w:val="18"/>
                <w:lang w:val="en"/>
              </w:rPr>
              <w:t xml:space="preserve"> </w:t>
            </w:r>
            <w:r w:rsidR="00F5555D">
              <w:rPr>
                <w:rFonts w:asciiTheme="minorHAnsi" w:hAnsiTheme="minorHAnsi"/>
                <w:sz w:val="18"/>
                <w:szCs w:val="18"/>
                <w:lang w:val="en"/>
              </w:rPr>
              <w:t>from middle ear</w:t>
            </w:r>
            <w:r w:rsidR="00C01B89">
              <w:rPr>
                <w:rFonts w:asciiTheme="minorHAnsi" w:hAnsiTheme="minorHAnsi"/>
                <w:sz w:val="18"/>
                <w:szCs w:val="18"/>
                <w:lang w:val="en"/>
              </w:rPr>
              <w:t>.</w:t>
            </w:r>
          </w:p>
        </w:tc>
        <w:tc>
          <w:tcPr>
            <w:tcW w:w="2973" w:type="dxa"/>
            <w:vMerge w:val="restart"/>
            <w:vAlign w:val="center"/>
          </w:tcPr>
          <w:p w14:paraId="39EA6CCC" w14:textId="77777777" w:rsidR="00772C78" w:rsidRPr="00772C78" w:rsidRDefault="00772C78" w:rsidP="00772C78">
            <w:pPr>
              <w:jc w:val="left"/>
              <w:rPr>
                <w:rFonts w:asciiTheme="minorHAnsi" w:hAnsiTheme="minorHAnsi"/>
                <w:sz w:val="18"/>
                <w:szCs w:val="18"/>
              </w:rPr>
            </w:pPr>
            <w:r w:rsidRPr="00772C78">
              <w:rPr>
                <w:rFonts w:asciiTheme="minorHAnsi" w:hAnsiTheme="minorHAnsi"/>
                <w:sz w:val="18"/>
                <w:szCs w:val="18"/>
              </w:rPr>
              <w:t>CHL</w:t>
            </w:r>
          </w:p>
        </w:tc>
        <w:tc>
          <w:tcPr>
            <w:tcW w:w="3115" w:type="dxa"/>
            <w:vMerge w:val="restart"/>
            <w:vAlign w:val="center"/>
          </w:tcPr>
          <w:p w14:paraId="715CAC37" w14:textId="16DB2291" w:rsidR="00772C78" w:rsidRPr="00772C78" w:rsidRDefault="00782BBD" w:rsidP="001C2937">
            <w:pPr>
              <w:spacing w:after="0"/>
              <w:jc w:val="left"/>
              <w:rPr>
                <w:rFonts w:asciiTheme="minorHAnsi" w:hAnsiTheme="minorHAnsi"/>
                <w:sz w:val="18"/>
                <w:szCs w:val="18"/>
              </w:rPr>
            </w:pPr>
            <w:r>
              <w:rPr>
                <w:rFonts w:asciiTheme="minorHAnsi" w:hAnsiTheme="minorHAnsi"/>
                <w:sz w:val="18"/>
                <w:szCs w:val="18"/>
              </w:rPr>
              <w:t>O</w:t>
            </w:r>
            <w:r w:rsidR="00772C78" w:rsidRPr="00772C78">
              <w:rPr>
                <w:rFonts w:asciiTheme="minorHAnsi" w:hAnsiTheme="minorHAnsi"/>
                <w:sz w:val="18"/>
                <w:szCs w:val="18"/>
              </w:rPr>
              <w:t>titis media</w:t>
            </w:r>
            <w:r w:rsidR="00C01B89">
              <w:rPr>
                <w:rFonts w:asciiTheme="minorHAnsi" w:hAnsiTheme="minorHAnsi"/>
                <w:sz w:val="18"/>
                <w:szCs w:val="18"/>
              </w:rPr>
              <w:t xml:space="preserve"> with effusion.</w:t>
            </w:r>
          </w:p>
          <w:p w14:paraId="0B47BF95" w14:textId="3565A914" w:rsidR="00772C78" w:rsidRPr="00772C78" w:rsidRDefault="001C2937" w:rsidP="001C2937">
            <w:pPr>
              <w:spacing w:after="360"/>
              <w:jc w:val="left"/>
              <w:rPr>
                <w:rFonts w:asciiTheme="minorHAnsi" w:hAnsiTheme="minorHAnsi"/>
                <w:sz w:val="18"/>
                <w:szCs w:val="18"/>
              </w:rPr>
            </w:pPr>
            <w:proofErr w:type="spellStart"/>
            <w:r>
              <w:rPr>
                <w:rFonts w:asciiTheme="minorHAnsi" w:hAnsiTheme="minorHAnsi"/>
                <w:sz w:val="18"/>
                <w:szCs w:val="18"/>
                <w:lang w:val="en-US"/>
              </w:rPr>
              <w:t>C</w:t>
            </w:r>
            <w:r w:rsidR="00772C78" w:rsidRPr="00772C78">
              <w:rPr>
                <w:rFonts w:asciiTheme="minorHAnsi" w:hAnsiTheme="minorHAnsi"/>
                <w:sz w:val="18"/>
                <w:szCs w:val="18"/>
                <w:lang w:val="en-US"/>
              </w:rPr>
              <w:t>holesteatomas</w:t>
            </w:r>
            <w:proofErr w:type="spellEnd"/>
            <w:r w:rsidR="00772C78" w:rsidRPr="00772C78">
              <w:rPr>
                <w:rFonts w:asciiTheme="minorHAnsi" w:hAnsiTheme="minorHAnsi"/>
                <w:sz w:val="18"/>
                <w:szCs w:val="18"/>
                <w:lang w:val="en-US"/>
              </w:rPr>
              <w:t xml:space="preserve"> </w:t>
            </w:r>
            <w:r>
              <w:rPr>
                <w:rFonts w:asciiTheme="minorHAnsi" w:hAnsiTheme="minorHAnsi"/>
                <w:sz w:val="18"/>
                <w:szCs w:val="18"/>
                <w:lang w:val="en-US"/>
              </w:rPr>
              <w:t xml:space="preserve">from severe infection, </w:t>
            </w:r>
            <w:r w:rsidR="00772C78" w:rsidRPr="00772C78">
              <w:rPr>
                <w:rFonts w:asciiTheme="minorHAnsi" w:hAnsiTheme="minorHAnsi"/>
                <w:sz w:val="18"/>
                <w:szCs w:val="18"/>
                <w:lang w:val="en-US"/>
              </w:rPr>
              <w:t>perfo</w:t>
            </w:r>
            <w:r>
              <w:rPr>
                <w:rFonts w:asciiTheme="minorHAnsi" w:hAnsiTheme="minorHAnsi"/>
                <w:sz w:val="18"/>
                <w:szCs w:val="18"/>
                <w:lang w:val="en-US"/>
              </w:rPr>
              <w:t>rated eard</w:t>
            </w:r>
            <w:r w:rsidR="00772C78" w:rsidRPr="00772C78">
              <w:rPr>
                <w:rFonts w:asciiTheme="minorHAnsi" w:hAnsiTheme="minorHAnsi"/>
                <w:sz w:val="18"/>
                <w:szCs w:val="18"/>
                <w:lang w:val="en-US"/>
              </w:rPr>
              <w:t>rum</w:t>
            </w:r>
            <w:r>
              <w:rPr>
                <w:rFonts w:asciiTheme="minorHAnsi" w:hAnsiTheme="minorHAnsi"/>
                <w:sz w:val="18"/>
                <w:szCs w:val="18"/>
                <w:lang w:val="en-US"/>
              </w:rPr>
              <w:t xml:space="preserve">, </w:t>
            </w:r>
            <w:r w:rsidR="00772C78" w:rsidRPr="00772C78">
              <w:rPr>
                <w:rFonts w:asciiTheme="minorHAnsi" w:hAnsiTheme="minorHAnsi"/>
                <w:sz w:val="18"/>
                <w:szCs w:val="18"/>
                <w:lang w:val="en-US"/>
              </w:rPr>
              <w:t>chronic middle ear problems</w:t>
            </w:r>
            <w:r>
              <w:rPr>
                <w:rFonts w:asciiTheme="minorHAnsi" w:hAnsiTheme="minorHAnsi"/>
                <w:sz w:val="18"/>
                <w:szCs w:val="18"/>
                <w:lang w:val="en-US"/>
              </w:rPr>
              <w:t xml:space="preserve"> or </w:t>
            </w:r>
            <w:r w:rsidR="00772C78" w:rsidRPr="00772C78">
              <w:rPr>
                <w:rFonts w:asciiTheme="minorHAnsi" w:hAnsiTheme="minorHAnsi"/>
                <w:sz w:val="18"/>
                <w:szCs w:val="18"/>
                <w:lang w:val="en-US"/>
              </w:rPr>
              <w:t>congenital</w:t>
            </w:r>
            <w:r>
              <w:rPr>
                <w:rFonts w:asciiTheme="minorHAnsi" w:hAnsiTheme="minorHAnsi"/>
                <w:sz w:val="18"/>
                <w:szCs w:val="18"/>
                <w:lang w:val="en-US"/>
              </w:rPr>
              <w:t xml:space="preserve"> issues</w:t>
            </w:r>
            <w:r w:rsidR="00772C78" w:rsidRPr="00772C78">
              <w:rPr>
                <w:rFonts w:asciiTheme="minorHAnsi" w:hAnsiTheme="minorHAnsi"/>
                <w:sz w:val="18"/>
                <w:szCs w:val="18"/>
                <w:lang w:val="en-US"/>
              </w:rPr>
              <w:t>.</w:t>
            </w:r>
          </w:p>
        </w:tc>
      </w:tr>
      <w:tr w:rsidR="00772C78" w:rsidRPr="00772C78" w14:paraId="5D12DA2F" w14:textId="77777777" w:rsidTr="00426FE2">
        <w:tc>
          <w:tcPr>
            <w:tcW w:w="1011" w:type="dxa"/>
            <w:vAlign w:val="center"/>
          </w:tcPr>
          <w:p w14:paraId="7D7C16C5" w14:textId="77777777" w:rsidR="00772C78" w:rsidRPr="00772C78" w:rsidRDefault="00772C78" w:rsidP="00772C78">
            <w:pPr>
              <w:jc w:val="left"/>
              <w:rPr>
                <w:rFonts w:asciiTheme="minorHAnsi" w:hAnsiTheme="minorHAnsi"/>
                <w:b/>
                <w:sz w:val="18"/>
                <w:szCs w:val="18"/>
              </w:rPr>
            </w:pPr>
            <w:r w:rsidRPr="00772C78">
              <w:rPr>
                <w:rFonts w:asciiTheme="minorHAnsi" w:hAnsiTheme="minorHAnsi"/>
                <w:b/>
                <w:sz w:val="18"/>
                <w:szCs w:val="18"/>
              </w:rPr>
              <w:t>41635</w:t>
            </w:r>
          </w:p>
        </w:tc>
        <w:tc>
          <w:tcPr>
            <w:tcW w:w="3680" w:type="dxa"/>
            <w:vAlign w:val="center"/>
          </w:tcPr>
          <w:p w14:paraId="1C828F03" w14:textId="77777777" w:rsidR="00772C78" w:rsidRPr="00772C78" w:rsidRDefault="00772C78" w:rsidP="00772C78">
            <w:pPr>
              <w:pStyle w:val="NormalWeb"/>
              <w:spacing w:line="276" w:lineRule="auto"/>
              <w:rPr>
                <w:rFonts w:asciiTheme="minorHAnsi" w:hAnsiTheme="minorHAnsi" w:cs="Tahoma"/>
                <w:sz w:val="18"/>
                <w:szCs w:val="18"/>
              </w:rPr>
            </w:pPr>
            <w:r w:rsidRPr="00772C78">
              <w:rPr>
                <w:rFonts w:asciiTheme="minorHAnsi" w:hAnsiTheme="minorHAnsi" w:cs="Tahoma"/>
                <w:sz w:val="18"/>
                <w:szCs w:val="18"/>
              </w:rPr>
              <w:t xml:space="preserve">Clearance of middle ear for granuloma, </w:t>
            </w:r>
            <w:proofErr w:type="spellStart"/>
            <w:r w:rsidRPr="00772C78">
              <w:rPr>
                <w:rFonts w:asciiTheme="minorHAnsi" w:hAnsiTheme="minorHAnsi" w:cs="Tahoma"/>
                <w:sz w:val="18"/>
                <w:szCs w:val="18"/>
              </w:rPr>
              <w:t>cholesteatoma</w:t>
            </w:r>
            <w:proofErr w:type="spellEnd"/>
            <w:r w:rsidRPr="00772C78">
              <w:rPr>
                <w:rFonts w:asciiTheme="minorHAnsi" w:hAnsiTheme="minorHAnsi" w:cs="Tahoma"/>
                <w:sz w:val="18"/>
                <w:szCs w:val="18"/>
              </w:rPr>
              <w:t xml:space="preserve"> and polyp, 1 or more, with or without </w:t>
            </w:r>
            <w:proofErr w:type="spellStart"/>
            <w:r w:rsidRPr="00772C78">
              <w:rPr>
                <w:rFonts w:asciiTheme="minorHAnsi" w:hAnsiTheme="minorHAnsi" w:cs="Tahoma"/>
                <w:sz w:val="18"/>
                <w:szCs w:val="18"/>
              </w:rPr>
              <w:t>myringoplasty</w:t>
            </w:r>
            <w:proofErr w:type="spellEnd"/>
            <w:r w:rsidRPr="00772C78">
              <w:rPr>
                <w:rFonts w:asciiTheme="minorHAnsi" w:hAnsiTheme="minorHAnsi" w:cs="Tahoma"/>
                <w:sz w:val="18"/>
                <w:szCs w:val="18"/>
              </w:rPr>
              <w:t xml:space="preserve"> </w:t>
            </w:r>
          </w:p>
        </w:tc>
        <w:tc>
          <w:tcPr>
            <w:tcW w:w="4530" w:type="dxa"/>
            <w:vMerge w:val="restart"/>
            <w:vAlign w:val="center"/>
          </w:tcPr>
          <w:p w14:paraId="57B51AEA" w14:textId="77777777" w:rsidR="00772C78" w:rsidRPr="00F5555D" w:rsidRDefault="00772C78" w:rsidP="00772C78">
            <w:pPr>
              <w:spacing w:after="0"/>
              <w:jc w:val="left"/>
              <w:rPr>
                <w:rFonts w:asciiTheme="minorHAnsi" w:hAnsiTheme="minorHAnsi"/>
                <w:spacing w:val="-1"/>
                <w:sz w:val="18"/>
                <w:szCs w:val="18"/>
              </w:rPr>
            </w:pPr>
            <w:r w:rsidRPr="00F5555D">
              <w:rPr>
                <w:rFonts w:asciiTheme="minorHAnsi" w:hAnsiTheme="minorHAnsi"/>
                <w:sz w:val="18"/>
                <w:szCs w:val="18"/>
              </w:rPr>
              <w:t>Procedure to remove</w:t>
            </w:r>
            <w:r w:rsidRPr="00F5555D">
              <w:rPr>
                <w:rFonts w:asciiTheme="minorHAnsi" w:hAnsiTheme="minorHAnsi"/>
                <w:spacing w:val="-4"/>
                <w:sz w:val="18"/>
                <w:szCs w:val="18"/>
              </w:rPr>
              <w:t xml:space="preserve"> granuloma, </w:t>
            </w:r>
            <w:proofErr w:type="spellStart"/>
            <w:r w:rsidRPr="00F5555D">
              <w:rPr>
                <w:rFonts w:asciiTheme="minorHAnsi" w:hAnsiTheme="minorHAnsi"/>
                <w:sz w:val="18"/>
                <w:szCs w:val="18"/>
              </w:rPr>
              <w:t>cho</w:t>
            </w:r>
            <w:r w:rsidRPr="00F5555D">
              <w:rPr>
                <w:rFonts w:asciiTheme="minorHAnsi" w:hAnsiTheme="minorHAnsi"/>
                <w:spacing w:val="1"/>
                <w:sz w:val="18"/>
                <w:szCs w:val="18"/>
              </w:rPr>
              <w:t>l</w:t>
            </w:r>
            <w:r w:rsidRPr="00F5555D">
              <w:rPr>
                <w:rFonts w:asciiTheme="minorHAnsi" w:hAnsiTheme="minorHAnsi"/>
                <w:sz w:val="18"/>
                <w:szCs w:val="18"/>
              </w:rPr>
              <w:t>este</w:t>
            </w:r>
            <w:r w:rsidRPr="00F5555D">
              <w:rPr>
                <w:rFonts w:asciiTheme="minorHAnsi" w:hAnsiTheme="minorHAnsi"/>
                <w:spacing w:val="1"/>
                <w:sz w:val="18"/>
                <w:szCs w:val="18"/>
              </w:rPr>
              <w:t>a</w:t>
            </w:r>
            <w:r w:rsidRPr="00F5555D">
              <w:rPr>
                <w:rFonts w:asciiTheme="minorHAnsi" w:hAnsiTheme="minorHAnsi"/>
                <w:sz w:val="18"/>
                <w:szCs w:val="18"/>
              </w:rPr>
              <w:t>tomas</w:t>
            </w:r>
            <w:proofErr w:type="spellEnd"/>
            <w:r w:rsidRPr="00F5555D">
              <w:rPr>
                <w:rFonts w:asciiTheme="minorHAnsi" w:hAnsiTheme="minorHAnsi"/>
                <w:spacing w:val="-10"/>
                <w:sz w:val="18"/>
                <w:szCs w:val="18"/>
              </w:rPr>
              <w:t xml:space="preserve"> and polyps from middle ear</w:t>
            </w:r>
            <w:r w:rsidRPr="00F5555D">
              <w:rPr>
                <w:rFonts w:asciiTheme="minorHAnsi" w:hAnsiTheme="minorHAnsi"/>
                <w:spacing w:val="-1"/>
                <w:sz w:val="18"/>
                <w:szCs w:val="18"/>
              </w:rPr>
              <w:t>.  May be performed with:</w:t>
            </w:r>
          </w:p>
          <w:p w14:paraId="59D65F05" w14:textId="23C5179C" w:rsidR="00772C78" w:rsidRPr="00F5555D" w:rsidRDefault="00C01B89" w:rsidP="0061327E">
            <w:pPr>
              <w:pStyle w:val="ListParagraph"/>
              <w:numPr>
                <w:ilvl w:val="0"/>
                <w:numId w:val="17"/>
              </w:numPr>
              <w:jc w:val="left"/>
              <w:rPr>
                <w:rFonts w:asciiTheme="minorHAnsi" w:hAnsiTheme="minorHAnsi"/>
                <w:sz w:val="18"/>
                <w:szCs w:val="18"/>
              </w:rPr>
            </w:pPr>
            <w:proofErr w:type="spellStart"/>
            <w:proofErr w:type="gramStart"/>
            <w:r w:rsidRPr="00F5555D">
              <w:rPr>
                <w:rFonts w:asciiTheme="minorHAnsi" w:hAnsiTheme="minorHAnsi"/>
                <w:spacing w:val="-1"/>
                <w:sz w:val="18"/>
                <w:szCs w:val="18"/>
              </w:rPr>
              <w:t>myringoplasty</w:t>
            </w:r>
            <w:proofErr w:type="spellEnd"/>
            <w:proofErr w:type="gramEnd"/>
            <w:r w:rsidRPr="00F5555D">
              <w:rPr>
                <w:rFonts w:asciiTheme="minorHAnsi" w:hAnsiTheme="minorHAnsi"/>
                <w:spacing w:val="-1"/>
                <w:sz w:val="18"/>
                <w:szCs w:val="18"/>
              </w:rPr>
              <w:t xml:space="preserve"> </w:t>
            </w:r>
            <w:r w:rsidR="00782BBD" w:rsidRPr="00F5555D">
              <w:rPr>
                <w:rFonts w:asciiTheme="minorHAnsi" w:hAnsiTheme="minorHAnsi"/>
                <w:spacing w:val="-1"/>
                <w:sz w:val="18"/>
                <w:szCs w:val="18"/>
              </w:rPr>
              <w:t>(</w:t>
            </w:r>
            <w:r w:rsidRPr="00F5555D">
              <w:rPr>
                <w:rFonts w:asciiTheme="minorHAnsi" w:hAnsiTheme="minorHAnsi"/>
                <w:sz w:val="18"/>
                <w:szCs w:val="18"/>
              </w:rPr>
              <w:t xml:space="preserve">skin graft to repair </w:t>
            </w:r>
            <w:r w:rsidR="00782BBD" w:rsidRPr="00F5555D">
              <w:rPr>
                <w:rFonts w:asciiTheme="minorHAnsi" w:hAnsiTheme="minorHAnsi"/>
                <w:spacing w:val="-10"/>
                <w:sz w:val="18"/>
                <w:szCs w:val="18"/>
              </w:rPr>
              <w:t>perforated tympanic membrane</w:t>
            </w:r>
            <w:r w:rsidR="00782BBD" w:rsidRPr="00F5555D">
              <w:rPr>
                <w:rFonts w:asciiTheme="minorHAnsi" w:hAnsiTheme="minorHAnsi"/>
                <w:sz w:val="18"/>
                <w:szCs w:val="18"/>
              </w:rPr>
              <w:t>)</w:t>
            </w:r>
            <w:r w:rsidRPr="00F5555D">
              <w:rPr>
                <w:rFonts w:asciiTheme="minorHAnsi" w:hAnsiTheme="minorHAnsi"/>
                <w:sz w:val="18"/>
                <w:szCs w:val="18"/>
              </w:rPr>
              <w:t>.</w:t>
            </w:r>
          </w:p>
          <w:p w14:paraId="7986FCE1" w14:textId="77777777" w:rsidR="00C01B89" w:rsidRPr="00F5555D" w:rsidRDefault="00C01B89" w:rsidP="0061327E">
            <w:pPr>
              <w:pStyle w:val="ListParagraph"/>
              <w:numPr>
                <w:ilvl w:val="0"/>
                <w:numId w:val="17"/>
              </w:numPr>
              <w:jc w:val="left"/>
              <w:rPr>
                <w:rFonts w:asciiTheme="minorHAnsi" w:hAnsiTheme="minorHAnsi"/>
                <w:sz w:val="18"/>
                <w:szCs w:val="18"/>
              </w:rPr>
            </w:pPr>
            <w:proofErr w:type="gramStart"/>
            <w:r w:rsidRPr="00F5555D">
              <w:rPr>
                <w:rFonts w:asciiTheme="minorHAnsi" w:hAnsiTheme="minorHAnsi"/>
                <w:sz w:val="18"/>
                <w:szCs w:val="18"/>
              </w:rPr>
              <w:t>insertion</w:t>
            </w:r>
            <w:proofErr w:type="gramEnd"/>
            <w:r w:rsidRPr="00F5555D">
              <w:rPr>
                <w:rFonts w:asciiTheme="minorHAnsi" w:hAnsiTheme="minorHAnsi"/>
                <w:sz w:val="18"/>
                <w:szCs w:val="18"/>
              </w:rPr>
              <w:t xml:space="preserve"> of </w:t>
            </w:r>
            <w:proofErr w:type="spellStart"/>
            <w:r w:rsidRPr="00F5555D">
              <w:rPr>
                <w:rFonts w:asciiTheme="minorHAnsi" w:hAnsiTheme="minorHAnsi"/>
                <w:sz w:val="18"/>
                <w:szCs w:val="18"/>
              </w:rPr>
              <w:t>typanostomy</w:t>
            </w:r>
            <w:proofErr w:type="spellEnd"/>
            <w:r w:rsidRPr="00F5555D">
              <w:rPr>
                <w:rFonts w:asciiTheme="minorHAnsi" w:hAnsiTheme="minorHAnsi"/>
                <w:sz w:val="18"/>
                <w:szCs w:val="18"/>
              </w:rPr>
              <w:t xml:space="preserve"> tube.</w:t>
            </w:r>
          </w:p>
          <w:p w14:paraId="2290A716" w14:textId="23E52752" w:rsidR="00772C78" w:rsidRPr="00F5555D" w:rsidRDefault="00772C78" w:rsidP="0061327E">
            <w:pPr>
              <w:pStyle w:val="ListParagraph"/>
              <w:numPr>
                <w:ilvl w:val="0"/>
                <w:numId w:val="17"/>
              </w:numPr>
              <w:jc w:val="left"/>
              <w:rPr>
                <w:rFonts w:asciiTheme="minorHAnsi" w:hAnsiTheme="minorHAnsi"/>
                <w:sz w:val="18"/>
                <w:szCs w:val="18"/>
              </w:rPr>
            </w:pPr>
            <w:proofErr w:type="spellStart"/>
            <w:proofErr w:type="gramStart"/>
            <w:r w:rsidRPr="00F5555D">
              <w:rPr>
                <w:rFonts w:asciiTheme="minorHAnsi" w:hAnsiTheme="minorHAnsi"/>
                <w:sz w:val="18"/>
                <w:szCs w:val="18"/>
              </w:rPr>
              <w:t>ossiculoplasty</w:t>
            </w:r>
            <w:proofErr w:type="spellEnd"/>
            <w:proofErr w:type="gramEnd"/>
            <w:r w:rsidRPr="00F5555D">
              <w:rPr>
                <w:rFonts w:asciiTheme="minorHAnsi" w:hAnsiTheme="minorHAnsi"/>
                <w:spacing w:val="-13"/>
                <w:sz w:val="18"/>
                <w:szCs w:val="18"/>
              </w:rPr>
              <w:t xml:space="preserve"> </w:t>
            </w:r>
            <w:r w:rsidRPr="00F5555D">
              <w:rPr>
                <w:rFonts w:asciiTheme="minorHAnsi" w:hAnsiTheme="minorHAnsi"/>
                <w:sz w:val="18"/>
                <w:szCs w:val="18"/>
              </w:rPr>
              <w:t>(41638)</w:t>
            </w:r>
            <w:r w:rsidR="00C01B89" w:rsidRPr="00F5555D">
              <w:rPr>
                <w:rFonts w:asciiTheme="minorHAnsi" w:hAnsiTheme="minorHAnsi"/>
                <w:sz w:val="18"/>
                <w:szCs w:val="18"/>
              </w:rPr>
              <w:t>.</w:t>
            </w:r>
          </w:p>
        </w:tc>
        <w:tc>
          <w:tcPr>
            <w:tcW w:w="2973" w:type="dxa"/>
            <w:vMerge/>
            <w:vAlign w:val="center"/>
          </w:tcPr>
          <w:p w14:paraId="2266A9B9" w14:textId="77777777" w:rsidR="00772C78" w:rsidRPr="00772C78" w:rsidRDefault="00772C78" w:rsidP="00772C78">
            <w:pPr>
              <w:jc w:val="left"/>
              <w:rPr>
                <w:rFonts w:asciiTheme="minorHAnsi" w:hAnsiTheme="minorHAnsi"/>
                <w:sz w:val="18"/>
                <w:szCs w:val="18"/>
              </w:rPr>
            </w:pPr>
          </w:p>
        </w:tc>
        <w:tc>
          <w:tcPr>
            <w:tcW w:w="3115" w:type="dxa"/>
            <w:vMerge/>
            <w:vAlign w:val="center"/>
          </w:tcPr>
          <w:p w14:paraId="5789D08F" w14:textId="77777777" w:rsidR="00772C78" w:rsidRPr="00772C78" w:rsidRDefault="00772C78" w:rsidP="00772C78">
            <w:pPr>
              <w:jc w:val="left"/>
              <w:rPr>
                <w:rFonts w:asciiTheme="minorHAnsi" w:hAnsiTheme="minorHAnsi"/>
                <w:sz w:val="18"/>
                <w:szCs w:val="18"/>
              </w:rPr>
            </w:pPr>
          </w:p>
        </w:tc>
      </w:tr>
      <w:tr w:rsidR="00772C78" w:rsidRPr="00772C78" w14:paraId="08883FEB" w14:textId="77777777" w:rsidTr="00426FE2">
        <w:tc>
          <w:tcPr>
            <w:tcW w:w="1011" w:type="dxa"/>
            <w:vAlign w:val="center"/>
          </w:tcPr>
          <w:p w14:paraId="37492DEB" w14:textId="4AA02DB0" w:rsidR="00772C78" w:rsidRPr="00772C78" w:rsidRDefault="00772C78" w:rsidP="00772C78">
            <w:pPr>
              <w:jc w:val="left"/>
              <w:rPr>
                <w:rFonts w:asciiTheme="minorHAnsi" w:hAnsiTheme="minorHAnsi"/>
                <w:b/>
                <w:sz w:val="18"/>
                <w:szCs w:val="18"/>
              </w:rPr>
            </w:pPr>
            <w:r w:rsidRPr="00772C78">
              <w:rPr>
                <w:rFonts w:asciiTheme="minorHAnsi" w:hAnsiTheme="minorHAnsi"/>
                <w:b/>
                <w:sz w:val="18"/>
                <w:szCs w:val="18"/>
              </w:rPr>
              <w:t>41638</w:t>
            </w:r>
          </w:p>
        </w:tc>
        <w:tc>
          <w:tcPr>
            <w:tcW w:w="3680" w:type="dxa"/>
            <w:vAlign w:val="center"/>
          </w:tcPr>
          <w:p w14:paraId="0D7358FB" w14:textId="77777777" w:rsidR="00772C78" w:rsidRPr="00772C78" w:rsidRDefault="00772C78" w:rsidP="00772C78">
            <w:pPr>
              <w:pStyle w:val="NormalWeb"/>
              <w:spacing w:line="276" w:lineRule="auto"/>
              <w:rPr>
                <w:rFonts w:asciiTheme="minorHAnsi" w:hAnsiTheme="minorHAnsi" w:cs="Tahoma"/>
                <w:sz w:val="18"/>
                <w:szCs w:val="18"/>
              </w:rPr>
            </w:pPr>
            <w:r w:rsidRPr="00772C78">
              <w:rPr>
                <w:rFonts w:asciiTheme="minorHAnsi" w:hAnsiTheme="minorHAnsi" w:cs="Tahoma"/>
                <w:sz w:val="18"/>
                <w:szCs w:val="18"/>
              </w:rPr>
              <w:t xml:space="preserve">Clearance of middle ear for granuloma, </w:t>
            </w:r>
            <w:proofErr w:type="spellStart"/>
            <w:r w:rsidRPr="00772C78">
              <w:rPr>
                <w:rFonts w:asciiTheme="minorHAnsi" w:hAnsiTheme="minorHAnsi" w:cs="Tahoma"/>
                <w:sz w:val="18"/>
                <w:szCs w:val="18"/>
              </w:rPr>
              <w:t>cholesteatoma</w:t>
            </w:r>
            <w:proofErr w:type="spellEnd"/>
            <w:r w:rsidRPr="00772C78">
              <w:rPr>
                <w:rFonts w:asciiTheme="minorHAnsi" w:hAnsiTheme="minorHAnsi" w:cs="Tahoma"/>
                <w:sz w:val="18"/>
                <w:szCs w:val="18"/>
              </w:rPr>
              <w:t xml:space="preserve"> and polyp, 1 or more, with or without </w:t>
            </w:r>
            <w:proofErr w:type="spellStart"/>
            <w:r w:rsidRPr="00772C78">
              <w:rPr>
                <w:rFonts w:asciiTheme="minorHAnsi" w:hAnsiTheme="minorHAnsi" w:cs="Tahoma"/>
                <w:sz w:val="18"/>
                <w:szCs w:val="18"/>
              </w:rPr>
              <w:t>myringoplasty</w:t>
            </w:r>
            <w:proofErr w:type="spellEnd"/>
            <w:r w:rsidRPr="00772C78">
              <w:rPr>
                <w:rFonts w:asciiTheme="minorHAnsi" w:hAnsiTheme="minorHAnsi" w:cs="Tahoma"/>
                <w:sz w:val="18"/>
                <w:szCs w:val="18"/>
              </w:rPr>
              <w:t xml:space="preserve"> with </w:t>
            </w:r>
            <w:proofErr w:type="spellStart"/>
            <w:r w:rsidRPr="00772C78">
              <w:rPr>
                <w:rFonts w:asciiTheme="minorHAnsi" w:hAnsiTheme="minorHAnsi" w:cs="Tahoma"/>
                <w:sz w:val="18"/>
                <w:szCs w:val="18"/>
              </w:rPr>
              <w:t>ossicular</w:t>
            </w:r>
            <w:proofErr w:type="spellEnd"/>
            <w:r w:rsidRPr="00772C78">
              <w:rPr>
                <w:rFonts w:asciiTheme="minorHAnsi" w:hAnsiTheme="minorHAnsi" w:cs="Tahoma"/>
                <w:sz w:val="18"/>
                <w:szCs w:val="18"/>
              </w:rPr>
              <w:t xml:space="preserve"> chain reconstruction </w:t>
            </w:r>
          </w:p>
        </w:tc>
        <w:tc>
          <w:tcPr>
            <w:tcW w:w="4530" w:type="dxa"/>
            <w:vMerge/>
            <w:vAlign w:val="center"/>
          </w:tcPr>
          <w:p w14:paraId="1D294909" w14:textId="77777777" w:rsidR="00772C78" w:rsidRPr="00772C78" w:rsidRDefault="00772C78" w:rsidP="00772C78">
            <w:pPr>
              <w:jc w:val="left"/>
              <w:rPr>
                <w:rFonts w:asciiTheme="minorHAnsi" w:hAnsiTheme="minorHAnsi"/>
                <w:sz w:val="18"/>
                <w:szCs w:val="18"/>
              </w:rPr>
            </w:pPr>
          </w:p>
        </w:tc>
        <w:tc>
          <w:tcPr>
            <w:tcW w:w="2973" w:type="dxa"/>
            <w:vMerge/>
            <w:vAlign w:val="center"/>
          </w:tcPr>
          <w:p w14:paraId="53E3AC6B" w14:textId="77777777" w:rsidR="00772C78" w:rsidRPr="00772C78" w:rsidRDefault="00772C78" w:rsidP="00772C78">
            <w:pPr>
              <w:jc w:val="left"/>
              <w:rPr>
                <w:rFonts w:asciiTheme="minorHAnsi" w:hAnsiTheme="minorHAnsi"/>
                <w:sz w:val="18"/>
                <w:szCs w:val="18"/>
              </w:rPr>
            </w:pPr>
          </w:p>
        </w:tc>
        <w:tc>
          <w:tcPr>
            <w:tcW w:w="3115" w:type="dxa"/>
            <w:vMerge/>
            <w:vAlign w:val="center"/>
          </w:tcPr>
          <w:p w14:paraId="605A7004" w14:textId="77777777" w:rsidR="00772C78" w:rsidRPr="00772C78" w:rsidRDefault="00772C78" w:rsidP="00772C78">
            <w:pPr>
              <w:jc w:val="left"/>
              <w:rPr>
                <w:rFonts w:asciiTheme="minorHAnsi" w:hAnsiTheme="minorHAnsi"/>
                <w:sz w:val="18"/>
                <w:szCs w:val="18"/>
              </w:rPr>
            </w:pPr>
          </w:p>
        </w:tc>
      </w:tr>
      <w:tr w:rsidR="00772C78" w:rsidRPr="00772C78" w14:paraId="04EF7081" w14:textId="77777777" w:rsidTr="00426FE2">
        <w:tc>
          <w:tcPr>
            <w:tcW w:w="1011" w:type="dxa"/>
            <w:vAlign w:val="center"/>
          </w:tcPr>
          <w:p w14:paraId="6E08D483" w14:textId="77777777" w:rsidR="00772C78" w:rsidRPr="00772C78" w:rsidRDefault="00772C78" w:rsidP="00F5555D">
            <w:pPr>
              <w:spacing w:after="0"/>
              <w:jc w:val="left"/>
              <w:rPr>
                <w:rFonts w:asciiTheme="minorHAnsi" w:hAnsiTheme="minorHAnsi"/>
                <w:b/>
                <w:sz w:val="18"/>
                <w:szCs w:val="18"/>
              </w:rPr>
            </w:pPr>
            <w:r w:rsidRPr="00772C78">
              <w:rPr>
                <w:rFonts w:asciiTheme="minorHAnsi" w:hAnsiTheme="minorHAnsi"/>
                <w:b/>
                <w:sz w:val="18"/>
                <w:szCs w:val="18"/>
              </w:rPr>
              <w:t>45794</w:t>
            </w:r>
          </w:p>
        </w:tc>
        <w:tc>
          <w:tcPr>
            <w:tcW w:w="3680" w:type="dxa"/>
            <w:vAlign w:val="center"/>
          </w:tcPr>
          <w:p w14:paraId="63CDA3FE" w14:textId="77777777" w:rsidR="00772C78" w:rsidRPr="00772C78" w:rsidRDefault="00772C78" w:rsidP="00F5555D">
            <w:pPr>
              <w:pStyle w:val="NormalWeb"/>
              <w:spacing w:before="0" w:beforeAutospacing="0" w:after="0" w:afterAutospacing="0" w:line="276" w:lineRule="auto"/>
              <w:rPr>
                <w:rFonts w:asciiTheme="minorHAnsi" w:hAnsiTheme="minorHAnsi" w:cs="Tahoma"/>
                <w:sz w:val="18"/>
                <w:szCs w:val="18"/>
              </w:rPr>
            </w:pPr>
            <w:r w:rsidRPr="00772C78">
              <w:rPr>
                <w:rFonts w:asciiTheme="minorHAnsi" w:hAnsiTheme="minorHAnsi" w:cs="Tahoma"/>
                <w:sz w:val="18"/>
                <w:szCs w:val="18"/>
              </w:rPr>
              <w:t xml:space="preserve">Osseo-integration procedure - extra-oral, implantation of titanium fixture, not for implantable </w:t>
            </w:r>
            <w:r w:rsidRPr="00772C78">
              <w:rPr>
                <w:rStyle w:val="highlight"/>
                <w:rFonts w:asciiTheme="minorHAnsi" w:hAnsiTheme="minorHAnsi"/>
                <w:sz w:val="18"/>
                <w:szCs w:val="18"/>
              </w:rPr>
              <w:t>bone</w:t>
            </w:r>
            <w:r w:rsidRPr="00772C78">
              <w:rPr>
                <w:rFonts w:asciiTheme="minorHAnsi" w:hAnsiTheme="minorHAnsi" w:cs="Tahoma"/>
                <w:sz w:val="18"/>
                <w:szCs w:val="18"/>
              </w:rPr>
              <w:t xml:space="preserve"> </w:t>
            </w:r>
            <w:r w:rsidRPr="00772C78">
              <w:rPr>
                <w:rStyle w:val="highlight"/>
                <w:rFonts w:asciiTheme="minorHAnsi" w:hAnsiTheme="minorHAnsi"/>
                <w:sz w:val="18"/>
                <w:szCs w:val="18"/>
              </w:rPr>
              <w:t>conduction</w:t>
            </w:r>
            <w:r w:rsidRPr="00772C78">
              <w:rPr>
                <w:rFonts w:asciiTheme="minorHAnsi" w:hAnsiTheme="minorHAnsi" w:cs="Tahoma"/>
                <w:sz w:val="18"/>
                <w:szCs w:val="18"/>
              </w:rPr>
              <w:t xml:space="preserve"> hearing system device </w:t>
            </w:r>
          </w:p>
        </w:tc>
        <w:tc>
          <w:tcPr>
            <w:tcW w:w="4530" w:type="dxa"/>
            <w:vMerge w:val="restart"/>
            <w:vAlign w:val="center"/>
          </w:tcPr>
          <w:p w14:paraId="63193198" w14:textId="0FC7CA4C" w:rsidR="00772C78" w:rsidRPr="00772C78" w:rsidRDefault="001C2937" w:rsidP="00F5555D">
            <w:pPr>
              <w:spacing w:after="0"/>
              <w:jc w:val="left"/>
              <w:rPr>
                <w:rFonts w:asciiTheme="minorHAnsi" w:hAnsiTheme="minorHAnsi"/>
                <w:sz w:val="18"/>
                <w:szCs w:val="18"/>
              </w:rPr>
            </w:pPr>
            <w:r w:rsidRPr="00772C78">
              <w:rPr>
                <w:rFonts w:asciiTheme="minorHAnsi" w:hAnsiTheme="minorHAnsi"/>
                <w:sz w:val="18"/>
                <w:szCs w:val="18"/>
              </w:rPr>
              <w:t xml:space="preserve">Placement of titanium prostheses </w:t>
            </w:r>
            <w:r>
              <w:rPr>
                <w:rFonts w:asciiTheme="minorHAnsi" w:hAnsiTheme="minorHAnsi"/>
                <w:sz w:val="18"/>
                <w:szCs w:val="18"/>
              </w:rPr>
              <w:t>a</w:t>
            </w:r>
            <w:r w:rsidR="00772C78" w:rsidRPr="00772C78">
              <w:rPr>
                <w:rFonts w:asciiTheme="minorHAnsi" w:hAnsiTheme="minorHAnsi"/>
                <w:sz w:val="18"/>
                <w:szCs w:val="18"/>
              </w:rPr>
              <w:t>s part of a TORP or PORP procedure to repair or reconstruct the middle ear</w:t>
            </w:r>
            <w:r>
              <w:rPr>
                <w:rFonts w:asciiTheme="minorHAnsi" w:hAnsiTheme="minorHAnsi"/>
                <w:sz w:val="18"/>
                <w:szCs w:val="18"/>
              </w:rPr>
              <w:t xml:space="preserve"> (</w:t>
            </w:r>
            <w:proofErr w:type="spellStart"/>
            <w:r>
              <w:rPr>
                <w:rFonts w:asciiTheme="minorHAnsi" w:hAnsiTheme="minorHAnsi"/>
                <w:sz w:val="18"/>
                <w:szCs w:val="18"/>
              </w:rPr>
              <w:t>ossicular</w:t>
            </w:r>
            <w:proofErr w:type="spellEnd"/>
            <w:r>
              <w:rPr>
                <w:rFonts w:asciiTheme="minorHAnsi" w:hAnsiTheme="minorHAnsi"/>
                <w:sz w:val="18"/>
                <w:szCs w:val="18"/>
              </w:rPr>
              <w:t xml:space="preserve"> chain reconstruction)</w:t>
            </w:r>
            <w:r w:rsidR="00772C78" w:rsidRPr="00772C78">
              <w:rPr>
                <w:rFonts w:asciiTheme="minorHAnsi" w:hAnsiTheme="minorHAnsi"/>
                <w:sz w:val="18"/>
                <w:szCs w:val="18"/>
              </w:rPr>
              <w:t>.</w:t>
            </w:r>
          </w:p>
          <w:p w14:paraId="640575C6" w14:textId="74FB3C6F" w:rsidR="00772C78" w:rsidRPr="00772C78" w:rsidRDefault="00782BBD" w:rsidP="00F5555D">
            <w:pPr>
              <w:spacing w:after="0"/>
              <w:jc w:val="left"/>
              <w:rPr>
                <w:rFonts w:asciiTheme="minorHAnsi" w:hAnsiTheme="minorHAnsi"/>
                <w:sz w:val="18"/>
                <w:szCs w:val="18"/>
              </w:rPr>
            </w:pPr>
            <w:r>
              <w:rPr>
                <w:rFonts w:asciiTheme="minorHAnsi" w:hAnsiTheme="minorHAnsi"/>
                <w:sz w:val="18"/>
                <w:szCs w:val="18"/>
              </w:rPr>
              <w:t>R</w:t>
            </w:r>
            <w:r w:rsidR="00772C78" w:rsidRPr="00772C78">
              <w:rPr>
                <w:rFonts w:asciiTheme="minorHAnsi" w:hAnsiTheme="minorHAnsi"/>
                <w:sz w:val="18"/>
                <w:szCs w:val="18"/>
              </w:rPr>
              <w:t xml:space="preserve">econstruction of the external ear with </w:t>
            </w:r>
            <w:proofErr w:type="spellStart"/>
            <w:r w:rsidR="00772C78" w:rsidRPr="00772C78">
              <w:rPr>
                <w:rFonts w:asciiTheme="minorHAnsi" w:hAnsiTheme="minorHAnsi"/>
                <w:sz w:val="18"/>
                <w:szCs w:val="18"/>
              </w:rPr>
              <w:t>osseo</w:t>
            </w:r>
            <w:proofErr w:type="spellEnd"/>
            <w:r w:rsidR="00772C78" w:rsidRPr="00772C78">
              <w:rPr>
                <w:rFonts w:asciiTheme="minorHAnsi" w:hAnsiTheme="minorHAnsi"/>
                <w:sz w:val="18"/>
                <w:szCs w:val="18"/>
              </w:rPr>
              <w:t xml:space="preserve">-integrated </w:t>
            </w:r>
            <w:r>
              <w:rPr>
                <w:rFonts w:asciiTheme="minorHAnsi" w:hAnsiTheme="minorHAnsi"/>
                <w:sz w:val="18"/>
                <w:szCs w:val="18"/>
              </w:rPr>
              <w:t>prostheses</w:t>
            </w:r>
            <w:r w:rsidR="00772C78" w:rsidRPr="00772C78">
              <w:rPr>
                <w:rFonts w:asciiTheme="minorHAnsi" w:hAnsiTheme="minorHAnsi"/>
                <w:sz w:val="18"/>
                <w:szCs w:val="18"/>
              </w:rPr>
              <w:t xml:space="preserve">.  Auricular deficit or absence may or may not be associated with hearing loss.  </w:t>
            </w:r>
          </w:p>
        </w:tc>
        <w:tc>
          <w:tcPr>
            <w:tcW w:w="2973" w:type="dxa"/>
            <w:vMerge w:val="restart"/>
            <w:vAlign w:val="center"/>
          </w:tcPr>
          <w:p w14:paraId="4084178E" w14:textId="77777777" w:rsidR="00772C78" w:rsidRPr="00772C78" w:rsidRDefault="00772C78" w:rsidP="00F5555D">
            <w:pPr>
              <w:spacing w:after="0"/>
              <w:jc w:val="left"/>
              <w:rPr>
                <w:rFonts w:asciiTheme="minorHAnsi" w:hAnsiTheme="minorHAnsi"/>
                <w:sz w:val="18"/>
                <w:szCs w:val="18"/>
              </w:rPr>
            </w:pPr>
            <w:r w:rsidRPr="00772C78">
              <w:rPr>
                <w:rFonts w:asciiTheme="minorHAnsi" w:hAnsiTheme="minorHAnsi"/>
                <w:sz w:val="18"/>
                <w:szCs w:val="18"/>
              </w:rPr>
              <w:t>CHL (moderate-severe)</w:t>
            </w:r>
          </w:p>
          <w:p w14:paraId="4C3478AB" w14:textId="1406102A" w:rsidR="001C2937" w:rsidRPr="00772C78" w:rsidRDefault="00772C78" w:rsidP="00F5555D">
            <w:pPr>
              <w:spacing w:after="0"/>
              <w:jc w:val="left"/>
              <w:rPr>
                <w:rFonts w:asciiTheme="minorHAnsi" w:hAnsiTheme="minorHAnsi"/>
                <w:sz w:val="18"/>
                <w:szCs w:val="18"/>
              </w:rPr>
            </w:pPr>
            <w:r w:rsidRPr="00772C78">
              <w:rPr>
                <w:rFonts w:asciiTheme="minorHAnsi" w:hAnsiTheme="minorHAnsi"/>
                <w:sz w:val="18"/>
                <w:szCs w:val="18"/>
              </w:rPr>
              <w:t>severe MHL</w:t>
            </w:r>
          </w:p>
          <w:p w14:paraId="5A14F60F" w14:textId="77777777" w:rsidR="00772C78" w:rsidRPr="00772C78" w:rsidRDefault="00772C78" w:rsidP="00F5555D">
            <w:pPr>
              <w:spacing w:after="0"/>
              <w:jc w:val="left"/>
              <w:rPr>
                <w:rFonts w:asciiTheme="minorHAnsi" w:hAnsiTheme="minorHAnsi"/>
                <w:sz w:val="18"/>
                <w:szCs w:val="18"/>
              </w:rPr>
            </w:pPr>
          </w:p>
        </w:tc>
        <w:tc>
          <w:tcPr>
            <w:tcW w:w="3115" w:type="dxa"/>
            <w:vMerge w:val="restart"/>
            <w:vAlign w:val="center"/>
          </w:tcPr>
          <w:p w14:paraId="3255E601" w14:textId="2FA32134" w:rsidR="001C2937" w:rsidRDefault="001C2937" w:rsidP="00F5555D">
            <w:pPr>
              <w:spacing w:after="0"/>
              <w:jc w:val="left"/>
              <w:rPr>
                <w:rFonts w:asciiTheme="minorHAnsi" w:hAnsiTheme="minorHAnsi"/>
                <w:sz w:val="18"/>
                <w:szCs w:val="18"/>
                <w:lang w:val="en"/>
              </w:rPr>
            </w:pPr>
            <w:r>
              <w:rPr>
                <w:rFonts w:asciiTheme="minorHAnsi" w:hAnsiTheme="minorHAnsi"/>
                <w:sz w:val="18"/>
                <w:szCs w:val="18"/>
              </w:rPr>
              <w:t xml:space="preserve">Discontinuity or fixation of </w:t>
            </w:r>
            <w:proofErr w:type="spellStart"/>
            <w:r>
              <w:rPr>
                <w:rFonts w:asciiTheme="minorHAnsi" w:hAnsiTheme="minorHAnsi"/>
                <w:sz w:val="18"/>
                <w:szCs w:val="18"/>
              </w:rPr>
              <w:t>ossicular</w:t>
            </w:r>
            <w:proofErr w:type="spellEnd"/>
            <w:r>
              <w:rPr>
                <w:rFonts w:asciiTheme="minorHAnsi" w:hAnsiTheme="minorHAnsi"/>
                <w:sz w:val="18"/>
                <w:szCs w:val="18"/>
              </w:rPr>
              <w:t xml:space="preserve"> chain, t</w:t>
            </w:r>
            <w:r w:rsidRPr="00772C78">
              <w:rPr>
                <w:rFonts w:asciiTheme="minorHAnsi" w:hAnsiTheme="minorHAnsi"/>
                <w:sz w:val="18"/>
                <w:szCs w:val="18"/>
              </w:rPr>
              <w:t>rauma,</w:t>
            </w:r>
            <w:r w:rsidRPr="00772C78">
              <w:rPr>
                <w:rFonts w:asciiTheme="minorHAnsi" w:hAnsiTheme="minorHAnsi"/>
                <w:spacing w:val="-7"/>
                <w:sz w:val="18"/>
                <w:szCs w:val="18"/>
              </w:rPr>
              <w:t xml:space="preserve"> </w:t>
            </w:r>
            <w:r w:rsidRPr="00772C78">
              <w:rPr>
                <w:rFonts w:asciiTheme="minorHAnsi" w:hAnsiTheme="minorHAnsi"/>
                <w:sz w:val="18"/>
                <w:szCs w:val="18"/>
              </w:rPr>
              <w:t>neoplasm, inflammatory processes</w:t>
            </w:r>
            <w:r w:rsidR="00F50823">
              <w:rPr>
                <w:rFonts w:asciiTheme="minorHAnsi" w:hAnsiTheme="minorHAnsi"/>
                <w:sz w:val="18"/>
                <w:szCs w:val="18"/>
              </w:rPr>
              <w:t xml:space="preserve">, </w:t>
            </w:r>
            <w:proofErr w:type="spellStart"/>
            <w:r w:rsidRPr="00772C78">
              <w:rPr>
                <w:rFonts w:asciiTheme="minorHAnsi" w:hAnsiTheme="minorHAnsi"/>
                <w:sz w:val="18"/>
                <w:szCs w:val="18"/>
              </w:rPr>
              <w:t>cholesteatom</w:t>
            </w:r>
            <w:r w:rsidRPr="00772C78">
              <w:rPr>
                <w:rFonts w:asciiTheme="minorHAnsi" w:hAnsiTheme="minorHAnsi"/>
                <w:spacing w:val="-1"/>
                <w:sz w:val="18"/>
                <w:szCs w:val="18"/>
              </w:rPr>
              <w:t>a</w:t>
            </w:r>
            <w:proofErr w:type="spellEnd"/>
            <w:r>
              <w:rPr>
                <w:rFonts w:asciiTheme="minorHAnsi" w:hAnsiTheme="minorHAnsi"/>
                <w:spacing w:val="-1"/>
                <w:sz w:val="18"/>
                <w:szCs w:val="18"/>
              </w:rPr>
              <w:t>.</w:t>
            </w:r>
            <w:r w:rsidRPr="00772C78">
              <w:rPr>
                <w:rFonts w:asciiTheme="minorHAnsi" w:hAnsiTheme="minorHAnsi"/>
                <w:sz w:val="18"/>
                <w:szCs w:val="18"/>
                <w:lang w:val="en"/>
              </w:rPr>
              <w:t xml:space="preserve"> </w:t>
            </w:r>
          </w:p>
          <w:p w14:paraId="6AB38B2F" w14:textId="7E33D903" w:rsidR="00772C78" w:rsidRPr="00772C78" w:rsidRDefault="00772C78" w:rsidP="00F5555D">
            <w:pPr>
              <w:spacing w:after="0"/>
              <w:jc w:val="left"/>
              <w:rPr>
                <w:rFonts w:asciiTheme="minorHAnsi" w:hAnsiTheme="minorHAnsi"/>
                <w:sz w:val="18"/>
                <w:szCs w:val="18"/>
              </w:rPr>
            </w:pPr>
            <w:r w:rsidRPr="00772C78">
              <w:rPr>
                <w:rFonts w:asciiTheme="minorHAnsi" w:hAnsiTheme="minorHAnsi"/>
                <w:sz w:val="18"/>
                <w:szCs w:val="18"/>
              </w:rPr>
              <w:t xml:space="preserve">Auricular </w:t>
            </w:r>
            <w:r w:rsidR="00F50823">
              <w:rPr>
                <w:rFonts w:asciiTheme="minorHAnsi" w:hAnsiTheme="minorHAnsi"/>
                <w:sz w:val="18"/>
                <w:szCs w:val="18"/>
              </w:rPr>
              <w:t>deficit</w:t>
            </w:r>
            <w:r w:rsidRPr="00772C78">
              <w:rPr>
                <w:rFonts w:asciiTheme="minorHAnsi" w:hAnsiTheme="minorHAnsi"/>
                <w:sz w:val="18"/>
                <w:szCs w:val="18"/>
              </w:rPr>
              <w:t xml:space="preserve"> due to aplasia, auricle avulsion or amputation injuries, blunt trauma, burns, composite defect, frost bite, lacerations, superficial defects.</w:t>
            </w:r>
          </w:p>
        </w:tc>
      </w:tr>
      <w:tr w:rsidR="00772C78" w:rsidRPr="00772C78" w14:paraId="40279E03" w14:textId="77777777" w:rsidTr="00426FE2">
        <w:tc>
          <w:tcPr>
            <w:tcW w:w="1011" w:type="dxa"/>
            <w:vAlign w:val="center"/>
          </w:tcPr>
          <w:p w14:paraId="70BBC3F3" w14:textId="6FDE8C7C" w:rsidR="00F50823" w:rsidRPr="00772C78" w:rsidRDefault="00772C78" w:rsidP="00F5555D">
            <w:pPr>
              <w:spacing w:after="0"/>
              <w:jc w:val="left"/>
              <w:rPr>
                <w:rFonts w:asciiTheme="minorHAnsi" w:hAnsiTheme="minorHAnsi"/>
                <w:b/>
                <w:sz w:val="18"/>
                <w:szCs w:val="18"/>
              </w:rPr>
            </w:pPr>
            <w:r w:rsidRPr="00772C78">
              <w:rPr>
                <w:rFonts w:asciiTheme="minorHAnsi" w:hAnsiTheme="minorHAnsi"/>
                <w:b/>
                <w:sz w:val="18"/>
                <w:szCs w:val="18"/>
              </w:rPr>
              <w:t>45797</w:t>
            </w:r>
          </w:p>
        </w:tc>
        <w:tc>
          <w:tcPr>
            <w:tcW w:w="3680" w:type="dxa"/>
            <w:vAlign w:val="center"/>
          </w:tcPr>
          <w:p w14:paraId="6E593F3B" w14:textId="77777777" w:rsidR="00772C78" w:rsidRPr="00772C78" w:rsidRDefault="00772C78" w:rsidP="00F5555D">
            <w:pPr>
              <w:pStyle w:val="NormalWeb"/>
              <w:spacing w:before="0" w:beforeAutospacing="0" w:after="0" w:afterAutospacing="0" w:line="276" w:lineRule="auto"/>
              <w:rPr>
                <w:rFonts w:asciiTheme="minorHAnsi" w:hAnsiTheme="minorHAnsi" w:cs="Tahoma"/>
                <w:sz w:val="18"/>
                <w:szCs w:val="18"/>
              </w:rPr>
            </w:pPr>
            <w:r w:rsidRPr="00772C78">
              <w:rPr>
                <w:rFonts w:asciiTheme="minorHAnsi" w:hAnsiTheme="minorHAnsi" w:cs="Tahoma"/>
                <w:sz w:val="18"/>
                <w:szCs w:val="18"/>
              </w:rPr>
              <w:t xml:space="preserve">Osseo-integration procedure, fixation of transcutaneous abutment, not for implantable </w:t>
            </w:r>
            <w:r w:rsidRPr="00772C78">
              <w:rPr>
                <w:rStyle w:val="highlight"/>
                <w:rFonts w:asciiTheme="minorHAnsi" w:hAnsiTheme="minorHAnsi"/>
                <w:sz w:val="18"/>
                <w:szCs w:val="18"/>
              </w:rPr>
              <w:t>bone</w:t>
            </w:r>
            <w:r w:rsidRPr="00772C78">
              <w:rPr>
                <w:rFonts w:asciiTheme="minorHAnsi" w:hAnsiTheme="minorHAnsi" w:cs="Tahoma"/>
                <w:sz w:val="18"/>
                <w:szCs w:val="18"/>
              </w:rPr>
              <w:t xml:space="preserve"> </w:t>
            </w:r>
            <w:r w:rsidRPr="00772C78">
              <w:rPr>
                <w:rStyle w:val="highlight"/>
                <w:rFonts w:asciiTheme="minorHAnsi" w:hAnsiTheme="minorHAnsi"/>
                <w:sz w:val="18"/>
                <w:szCs w:val="18"/>
              </w:rPr>
              <w:t>conduction</w:t>
            </w:r>
            <w:r w:rsidRPr="00772C78">
              <w:rPr>
                <w:rFonts w:asciiTheme="minorHAnsi" w:hAnsiTheme="minorHAnsi" w:cs="Tahoma"/>
                <w:sz w:val="18"/>
                <w:szCs w:val="18"/>
              </w:rPr>
              <w:t xml:space="preserve"> hearing system device </w:t>
            </w:r>
          </w:p>
        </w:tc>
        <w:tc>
          <w:tcPr>
            <w:tcW w:w="4530" w:type="dxa"/>
            <w:vMerge/>
            <w:vAlign w:val="center"/>
          </w:tcPr>
          <w:p w14:paraId="70DBA14F" w14:textId="77777777" w:rsidR="00772C78" w:rsidRPr="00772C78" w:rsidRDefault="00772C78" w:rsidP="00F5555D">
            <w:pPr>
              <w:spacing w:after="0"/>
              <w:jc w:val="left"/>
              <w:rPr>
                <w:rFonts w:asciiTheme="minorHAnsi" w:hAnsiTheme="minorHAnsi"/>
                <w:sz w:val="18"/>
                <w:szCs w:val="18"/>
              </w:rPr>
            </w:pPr>
          </w:p>
        </w:tc>
        <w:tc>
          <w:tcPr>
            <w:tcW w:w="2973" w:type="dxa"/>
            <w:vMerge/>
            <w:vAlign w:val="center"/>
          </w:tcPr>
          <w:p w14:paraId="34C83CAD" w14:textId="77777777" w:rsidR="00772C78" w:rsidRPr="00772C78" w:rsidRDefault="00772C78" w:rsidP="00F5555D">
            <w:pPr>
              <w:spacing w:after="0"/>
              <w:jc w:val="left"/>
              <w:rPr>
                <w:rFonts w:asciiTheme="minorHAnsi" w:hAnsiTheme="minorHAnsi"/>
                <w:sz w:val="18"/>
                <w:szCs w:val="18"/>
              </w:rPr>
            </w:pPr>
          </w:p>
        </w:tc>
        <w:tc>
          <w:tcPr>
            <w:tcW w:w="3115" w:type="dxa"/>
            <w:vMerge/>
            <w:vAlign w:val="center"/>
          </w:tcPr>
          <w:p w14:paraId="00CC7EC3" w14:textId="77777777" w:rsidR="00772C78" w:rsidRPr="00772C78" w:rsidRDefault="00772C78" w:rsidP="00F5555D">
            <w:pPr>
              <w:spacing w:after="0"/>
              <w:jc w:val="left"/>
              <w:rPr>
                <w:rFonts w:asciiTheme="minorHAnsi" w:hAnsiTheme="minorHAnsi"/>
                <w:sz w:val="18"/>
                <w:szCs w:val="18"/>
              </w:rPr>
            </w:pPr>
          </w:p>
        </w:tc>
      </w:tr>
    </w:tbl>
    <w:p w14:paraId="24F32018" w14:textId="77777777" w:rsidR="000070F3" w:rsidRPr="000070F3" w:rsidRDefault="000070F3" w:rsidP="000070F3"/>
    <w:p w14:paraId="6FB4FB01" w14:textId="77777777" w:rsidR="000070F3" w:rsidRDefault="000070F3" w:rsidP="000B787D">
      <w:pPr>
        <w:pStyle w:val="Heading1"/>
      </w:pPr>
    </w:p>
    <w:p w14:paraId="75195C10" w14:textId="77777777" w:rsidR="000070F3" w:rsidRDefault="000070F3" w:rsidP="000B787D">
      <w:pPr>
        <w:pStyle w:val="Heading1"/>
        <w:sectPr w:rsidR="000070F3" w:rsidSect="000070F3">
          <w:pgSz w:w="16838" w:h="11906" w:orient="landscape"/>
          <w:pgMar w:top="1440" w:right="1440" w:bottom="1440" w:left="1440" w:header="708" w:footer="708" w:gutter="0"/>
          <w:cols w:space="708"/>
          <w:titlePg/>
          <w:docGrid w:linePitch="360"/>
        </w:sectPr>
      </w:pPr>
    </w:p>
    <w:p w14:paraId="27792EB1" w14:textId="22B42C6F" w:rsidR="000B787D" w:rsidRDefault="000B787D" w:rsidP="000B787D">
      <w:pPr>
        <w:pStyle w:val="Heading1"/>
      </w:pPr>
      <w:bookmarkStart w:id="46" w:name="_Toc398117477"/>
      <w:r>
        <w:lastRenderedPageBreak/>
        <w:t>References</w:t>
      </w:r>
      <w:bookmarkEnd w:id="46"/>
    </w:p>
    <w:p w14:paraId="65C75C58" w14:textId="48A7E054" w:rsidR="000477C8" w:rsidRPr="0037387F" w:rsidRDefault="000477C8" w:rsidP="00DD0064">
      <w:proofErr w:type="gramStart"/>
      <w:r w:rsidRPr="0037387F">
        <w:t>A</w:t>
      </w:r>
      <w:r w:rsidR="00367698" w:rsidRPr="0037387F">
        <w:t>ccess</w:t>
      </w:r>
      <w:r w:rsidRPr="0037387F">
        <w:t xml:space="preserve"> E</w:t>
      </w:r>
      <w:r w:rsidR="00367698" w:rsidRPr="0037387F">
        <w:t>conomics (2006).</w:t>
      </w:r>
      <w:proofErr w:type="gramEnd"/>
      <w:r w:rsidR="00367698" w:rsidRPr="0037387F">
        <w:t xml:space="preserve"> </w:t>
      </w:r>
      <w:r w:rsidRPr="0037387F">
        <w:rPr>
          <w:i/>
        </w:rPr>
        <w:t xml:space="preserve">Listen Hear! </w:t>
      </w:r>
      <w:proofErr w:type="gramStart"/>
      <w:r w:rsidRPr="0037387F">
        <w:rPr>
          <w:i/>
        </w:rPr>
        <w:t>The economic impact and cost of hearing loss in Australia</w:t>
      </w:r>
      <w:r w:rsidR="00367698" w:rsidRPr="0037387F">
        <w:t>.</w:t>
      </w:r>
      <w:proofErr w:type="gramEnd"/>
      <w:r w:rsidR="00367698" w:rsidRPr="0037387F">
        <w:t xml:space="preserve"> </w:t>
      </w:r>
    </w:p>
    <w:p w14:paraId="75E8A716" w14:textId="15156BE2" w:rsidR="0037387F" w:rsidRPr="0037387F" w:rsidRDefault="0037387F" w:rsidP="0037387F">
      <w:pPr>
        <w:widowControl w:val="0"/>
        <w:autoSpaceDE w:val="0"/>
        <w:autoSpaceDN w:val="0"/>
        <w:adjustRightInd w:val="0"/>
        <w:spacing w:after="0" w:line="240" w:lineRule="auto"/>
        <w:rPr>
          <w:lang w:val="en-GB" w:eastAsia="ja-JP"/>
        </w:rPr>
      </w:pPr>
      <w:proofErr w:type="gramStart"/>
      <w:r w:rsidRPr="0037387F">
        <w:rPr>
          <w:lang w:val="en-GB" w:eastAsia="ja-JP"/>
        </w:rPr>
        <w:t>Cochlear Australia (2014).</w:t>
      </w:r>
      <w:proofErr w:type="gramEnd"/>
      <w:r w:rsidRPr="0037387F">
        <w:t xml:space="preserve"> http://www.cochlear.com/wps/wcm/connect/au/home</w:t>
      </w:r>
    </w:p>
    <w:p w14:paraId="00A4A4AA" w14:textId="3DDD829D" w:rsidR="00DD0064" w:rsidRPr="0037387F" w:rsidRDefault="000477C8" w:rsidP="0037387F">
      <w:pPr>
        <w:spacing w:before="240"/>
        <w:rPr>
          <w:lang w:val="en-GB" w:eastAsia="ja-JP"/>
        </w:rPr>
      </w:pPr>
      <w:proofErr w:type="gramStart"/>
      <w:r w:rsidRPr="0037387F">
        <w:rPr>
          <w:lang w:val="en-GB" w:eastAsia="ja-JP"/>
        </w:rPr>
        <w:t>Keith</w:t>
      </w:r>
      <w:r w:rsidR="00DD0064" w:rsidRPr="0037387F">
        <w:rPr>
          <w:lang w:val="en-GB" w:eastAsia="ja-JP"/>
        </w:rPr>
        <w:t xml:space="preserve"> RW; Clinical Tests.</w:t>
      </w:r>
      <w:proofErr w:type="gramEnd"/>
      <w:r w:rsidR="00DD0064" w:rsidRPr="0037387F">
        <w:rPr>
          <w:lang w:val="en-GB" w:eastAsia="ja-JP"/>
        </w:rPr>
        <w:t xml:space="preserve"> In: </w:t>
      </w:r>
      <w:proofErr w:type="spellStart"/>
      <w:r w:rsidRPr="0037387F">
        <w:rPr>
          <w:lang w:val="en-GB" w:eastAsia="ja-JP"/>
        </w:rPr>
        <w:t>Seiden</w:t>
      </w:r>
      <w:proofErr w:type="spellEnd"/>
      <w:r w:rsidR="00DD0064" w:rsidRPr="0037387F">
        <w:rPr>
          <w:lang w:val="en-GB" w:eastAsia="ja-JP"/>
        </w:rPr>
        <w:t xml:space="preserve"> AM et al (</w:t>
      </w:r>
      <w:proofErr w:type="spellStart"/>
      <w:proofErr w:type="gramStart"/>
      <w:r w:rsidR="00DD0064" w:rsidRPr="0037387F">
        <w:rPr>
          <w:lang w:val="en-GB" w:eastAsia="ja-JP"/>
        </w:rPr>
        <w:t>eds</w:t>
      </w:r>
      <w:proofErr w:type="spellEnd"/>
      <w:proofErr w:type="gramEnd"/>
      <w:r w:rsidR="00DD0064" w:rsidRPr="0037387F">
        <w:rPr>
          <w:lang w:val="en-GB" w:eastAsia="ja-JP"/>
        </w:rPr>
        <w:t>)</w:t>
      </w:r>
      <w:r w:rsidR="00367698" w:rsidRPr="0037387F">
        <w:rPr>
          <w:lang w:val="en-GB" w:eastAsia="ja-JP"/>
        </w:rPr>
        <w:t xml:space="preserve"> (2002).</w:t>
      </w:r>
      <w:r w:rsidR="00DD0064" w:rsidRPr="0037387F">
        <w:rPr>
          <w:lang w:val="en-GB" w:eastAsia="ja-JP"/>
        </w:rPr>
        <w:t xml:space="preserve"> </w:t>
      </w:r>
      <w:r w:rsidR="00DD0064" w:rsidRPr="0037387F">
        <w:rPr>
          <w:i/>
          <w:lang w:val="en-GB" w:eastAsia="ja-JP"/>
        </w:rPr>
        <w:t>Otolaryngology: The Essentials</w:t>
      </w:r>
      <w:r w:rsidR="00DD0064" w:rsidRPr="0037387F">
        <w:rPr>
          <w:lang w:val="en-GB" w:eastAsia="ja-JP"/>
        </w:rPr>
        <w:t xml:space="preserve">. New York: </w:t>
      </w:r>
      <w:proofErr w:type="spellStart"/>
      <w:r w:rsidR="00DD0064" w:rsidRPr="0037387F">
        <w:rPr>
          <w:lang w:val="en-GB" w:eastAsia="ja-JP"/>
        </w:rPr>
        <w:t>Thieme</w:t>
      </w:r>
      <w:proofErr w:type="spellEnd"/>
      <w:r w:rsidR="00DD0064" w:rsidRPr="0037387F">
        <w:rPr>
          <w:lang w:val="en-GB" w:eastAsia="ja-JP"/>
        </w:rPr>
        <w:t>, 2002, pp. 13-27.</w:t>
      </w:r>
    </w:p>
    <w:p w14:paraId="72361207" w14:textId="3E6A07D9" w:rsidR="00DD0064" w:rsidRPr="0037387F" w:rsidRDefault="000477C8" w:rsidP="00DD0064">
      <w:pPr>
        <w:rPr>
          <w:lang w:val="en-GB" w:eastAsia="ja-JP"/>
        </w:rPr>
      </w:pPr>
      <w:proofErr w:type="spellStart"/>
      <w:proofErr w:type="gramStart"/>
      <w:r w:rsidRPr="0037387F">
        <w:rPr>
          <w:lang w:val="en-GB" w:eastAsia="ja-JP"/>
        </w:rPr>
        <w:t>Kesser</w:t>
      </w:r>
      <w:proofErr w:type="spellEnd"/>
      <w:r w:rsidR="00DD0064" w:rsidRPr="0037387F">
        <w:rPr>
          <w:lang w:val="en-GB" w:eastAsia="ja-JP"/>
        </w:rPr>
        <w:t xml:space="preserve"> BW and </w:t>
      </w:r>
      <w:r w:rsidRPr="0037387F">
        <w:rPr>
          <w:lang w:val="en-GB" w:eastAsia="ja-JP"/>
        </w:rPr>
        <w:t>Friedman</w:t>
      </w:r>
      <w:r w:rsidR="00DD0064" w:rsidRPr="0037387F">
        <w:rPr>
          <w:lang w:val="en-GB" w:eastAsia="ja-JP"/>
        </w:rPr>
        <w:t xml:space="preserve"> RA; Functional disorders.</w:t>
      </w:r>
      <w:proofErr w:type="gramEnd"/>
      <w:r w:rsidR="00DD0064" w:rsidRPr="0037387F">
        <w:rPr>
          <w:lang w:val="en-GB" w:eastAsia="ja-JP"/>
        </w:rPr>
        <w:t xml:space="preserve"> In: </w:t>
      </w:r>
      <w:proofErr w:type="spellStart"/>
      <w:r w:rsidRPr="0037387F">
        <w:rPr>
          <w:lang w:val="en-GB" w:eastAsia="ja-JP"/>
        </w:rPr>
        <w:t>Seiden</w:t>
      </w:r>
      <w:proofErr w:type="spellEnd"/>
      <w:r w:rsidR="00DD0064" w:rsidRPr="0037387F">
        <w:rPr>
          <w:lang w:val="en-GB" w:eastAsia="ja-JP"/>
        </w:rPr>
        <w:t xml:space="preserve"> AM et al (</w:t>
      </w:r>
      <w:proofErr w:type="spellStart"/>
      <w:proofErr w:type="gramStart"/>
      <w:r w:rsidR="00DD0064" w:rsidRPr="0037387F">
        <w:rPr>
          <w:lang w:val="en-GB" w:eastAsia="ja-JP"/>
        </w:rPr>
        <w:t>eds</w:t>
      </w:r>
      <w:proofErr w:type="spellEnd"/>
      <w:proofErr w:type="gramEnd"/>
      <w:r w:rsidR="00DD0064" w:rsidRPr="0037387F">
        <w:rPr>
          <w:lang w:val="en-GB" w:eastAsia="ja-JP"/>
        </w:rPr>
        <w:t>)</w:t>
      </w:r>
      <w:r w:rsidR="00367698" w:rsidRPr="0037387F">
        <w:rPr>
          <w:lang w:val="en-GB" w:eastAsia="ja-JP"/>
        </w:rPr>
        <w:t xml:space="preserve">. (2002). </w:t>
      </w:r>
      <w:r w:rsidR="00DD0064" w:rsidRPr="0037387F">
        <w:rPr>
          <w:i/>
          <w:lang w:val="en-GB" w:eastAsia="ja-JP"/>
        </w:rPr>
        <w:t>Otolaryngology: The Essentials</w:t>
      </w:r>
      <w:r w:rsidR="00DD0064" w:rsidRPr="0037387F">
        <w:rPr>
          <w:lang w:val="en-GB" w:eastAsia="ja-JP"/>
        </w:rPr>
        <w:t xml:space="preserve">. New York: </w:t>
      </w:r>
      <w:proofErr w:type="spellStart"/>
      <w:r w:rsidR="00DD0064" w:rsidRPr="0037387F">
        <w:rPr>
          <w:lang w:val="en-GB" w:eastAsia="ja-JP"/>
        </w:rPr>
        <w:t>Thieme</w:t>
      </w:r>
      <w:proofErr w:type="spellEnd"/>
      <w:r w:rsidR="00DD0064" w:rsidRPr="0037387F">
        <w:rPr>
          <w:lang w:val="en-GB" w:eastAsia="ja-JP"/>
        </w:rPr>
        <w:t>, pp. 33-38.</w:t>
      </w:r>
    </w:p>
    <w:p w14:paraId="6086705F" w14:textId="74BC9E80" w:rsidR="00DD0064" w:rsidRPr="0037387F" w:rsidRDefault="000477C8" w:rsidP="00DD0064">
      <w:pPr>
        <w:rPr>
          <w:lang w:val="en-GB" w:eastAsia="ja-JP"/>
        </w:rPr>
      </w:pPr>
      <w:proofErr w:type="gramStart"/>
      <w:r w:rsidRPr="0037387F">
        <w:rPr>
          <w:lang w:val="en-GB" w:eastAsia="ja-JP"/>
        </w:rPr>
        <w:t>Kulkarni</w:t>
      </w:r>
      <w:r w:rsidR="00DD0064" w:rsidRPr="0037387F">
        <w:rPr>
          <w:lang w:val="en-GB" w:eastAsia="ja-JP"/>
        </w:rPr>
        <w:t xml:space="preserve"> K and </w:t>
      </w:r>
      <w:r w:rsidRPr="0037387F">
        <w:rPr>
          <w:lang w:val="en-GB" w:eastAsia="ja-JP"/>
        </w:rPr>
        <w:t>Hartley</w:t>
      </w:r>
      <w:r w:rsidR="00DD0064" w:rsidRPr="0037387F">
        <w:rPr>
          <w:lang w:val="en-GB" w:eastAsia="ja-JP"/>
        </w:rPr>
        <w:t xml:space="preserve"> DEH, 2008.</w:t>
      </w:r>
      <w:proofErr w:type="gramEnd"/>
      <w:r w:rsidR="00DD0064" w:rsidRPr="0037387F">
        <w:rPr>
          <w:lang w:val="en-GB" w:eastAsia="ja-JP"/>
        </w:rPr>
        <w:t xml:space="preserve"> </w:t>
      </w:r>
      <w:proofErr w:type="gramStart"/>
      <w:r w:rsidR="00DD0064" w:rsidRPr="0037387F">
        <w:rPr>
          <w:lang w:val="en-GB" w:eastAsia="ja-JP"/>
        </w:rPr>
        <w:t xml:space="preserve">‘Recent advances in hearing restoration’, </w:t>
      </w:r>
      <w:r w:rsidR="00DD0064" w:rsidRPr="0037387F">
        <w:rPr>
          <w:i/>
          <w:lang w:val="en-GB" w:eastAsia="ja-JP"/>
        </w:rPr>
        <w:t>Journal of the Royal Society of Medicine</w:t>
      </w:r>
      <w:r w:rsidR="00C121F6" w:rsidRPr="0037387F">
        <w:rPr>
          <w:lang w:val="en-GB" w:eastAsia="ja-JP"/>
        </w:rPr>
        <w:t xml:space="preserve">, 2008: </w:t>
      </w:r>
      <w:r w:rsidR="00DD0064" w:rsidRPr="0037387F">
        <w:rPr>
          <w:lang w:val="en-GB" w:eastAsia="ja-JP"/>
        </w:rPr>
        <w:t>101, 116-124.</w:t>
      </w:r>
      <w:proofErr w:type="gramEnd"/>
    </w:p>
    <w:p w14:paraId="0DC16782" w14:textId="77777777" w:rsidR="00367698" w:rsidRPr="0037387F" w:rsidRDefault="00367698" w:rsidP="00367698">
      <w:proofErr w:type="spellStart"/>
      <w:r w:rsidRPr="0037387F">
        <w:t>Pe</w:t>
      </w:r>
      <w:r w:rsidRPr="0037387F">
        <w:rPr>
          <w:spacing w:val="-1"/>
        </w:rPr>
        <w:t>r</w:t>
      </w:r>
      <w:r w:rsidRPr="0037387F">
        <w:rPr>
          <w:spacing w:val="1"/>
        </w:rPr>
        <w:t>e</w:t>
      </w:r>
      <w:r w:rsidRPr="0037387F">
        <w:rPr>
          <w:spacing w:val="-1"/>
        </w:rPr>
        <w:t>r</w:t>
      </w:r>
      <w:r w:rsidRPr="0037387F">
        <w:t>a</w:t>
      </w:r>
      <w:proofErr w:type="spellEnd"/>
      <w:r w:rsidRPr="0037387F">
        <w:t xml:space="preserve"> C,</w:t>
      </w:r>
      <w:r w:rsidRPr="0037387F">
        <w:rPr>
          <w:spacing w:val="-1"/>
        </w:rPr>
        <w:t xml:space="preserve"> </w:t>
      </w:r>
      <w:proofErr w:type="spellStart"/>
      <w:r w:rsidRPr="0037387F">
        <w:t>Thava</w:t>
      </w:r>
      <w:r w:rsidRPr="0037387F">
        <w:rPr>
          <w:spacing w:val="-2"/>
        </w:rPr>
        <w:t>n</w:t>
      </w:r>
      <w:r w:rsidRPr="0037387F">
        <w:t>es</w:t>
      </w:r>
      <w:r w:rsidRPr="0037387F">
        <w:rPr>
          <w:spacing w:val="-1"/>
        </w:rPr>
        <w:t>w</w:t>
      </w:r>
      <w:r w:rsidRPr="0037387F">
        <w:t>aran</w:t>
      </w:r>
      <w:proofErr w:type="spellEnd"/>
      <w:r w:rsidRPr="0037387F">
        <w:t xml:space="preserve"> P</w:t>
      </w:r>
      <w:proofErr w:type="gramStart"/>
      <w:r w:rsidRPr="0037387F">
        <w:t xml:space="preserve">, </w:t>
      </w:r>
      <w:r w:rsidRPr="0037387F">
        <w:rPr>
          <w:spacing w:val="-1"/>
        </w:rPr>
        <w:t xml:space="preserve"> L</w:t>
      </w:r>
      <w:r w:rsidRPr="0037387F">
        <w:t>ee</w:t>
      </w:r>
      <w:proofErr w:type="gramEnd"/>
      <w:r w:rsidRPr="0037387F">
        <w:t xml:space="preserve"> I and Church J (2010) Middle ear implant for </w:t>
      </w:r>
      <w:proofErr w:type="spellStart"/>
      <w:r w:rsidRPr="0037387F">
        <w:t>sensorineural</w:t>
      </w:r>
      <w:proofErr w:type="spellEnd"/>
      <w:r w:rsidRPr="0037387F">
        <w:t xml:space="preserve">, conductive and mixed hearing losses Assessment Report for Medical Services Advisory Committee Application 1137.  </w:t>
      </w:r>
      <w:proofErr w:type="gramStart"/>
      <w:r w:rsidRPr="0037387F">
        <w:t>Commonwealth of Australia.</w:t>
      </w:r>
      <w:proofErr w:type="gramEnd"/>
    </w:p>
    <w:p w14:paraId="66DBDB83" w14:textId="2A98F8E2" w:rsidR="00367698" w:rsidRPr="0037387F" w:rsidRDefault="00367698" w:rsidP="00367698">
      <w:pPr>
        <w:autoSpaceDE w:val="0"/>
        <w:autoSpaceDN w:val="0"/>
        <w:adjustRightInd w:val="0"/>
        <w:spacing w:before="240"/>
        <w:rPr>
          <w:lang w:val="en-GB" w:eastAsia="ja-JP"/>
        </w:rPr>
      </w:pPr>
      <w:proofErr w:type="spellStart"/>
      <w:r w:rsidRPr="0037387F">
        <w:rPr>
          <w:lang w:val="en-GB" w:eastAsia="ja-JP"/>
        </w:rPr>
        <w:t>Seiden</w:t>
      </w:r>
      <w:proofErr w:type="spellEnd"/>
      <w:r w:rsidRPr="0037387F">
        <w:rPr>
          <w:lang w:val="en-GB" w:eastAsia="ja-JP"/>
        </w:rPr>
        <w:t xml:space="preserve"> AM et al (</w:t>
      </w:r>
      <w:proofErr w:type="spellStart"/>
      <w:proofErr w:type="gramStart"/>
      <w:r w:rsidRPr="0037387F">
        <w:rPr>
          <w:lang w:val="en-GB" w:eastAsia="ja-JP"/>
        </w:rPr>
        <w:t>eds</w:t>
      </w:r>
      <w:proofErr w:type="spellEnd"/>
      <w:proofErr w:type="gramEnd"/>
      <w:r w:rsidRPr="0037387F">
        <w:rPr>
          <w:lang w:val="en-GB" w:eastAsia="ja-JP"/>
        </w:rPr>
        <w:t xml:space="preserve">) (2002). </w:t>
      </w:r>
      <w:r w:rsidRPr="0037387F">
        <w:rPr>
          <w:i/>
          <w:lang w:val="en-GB" w:eastAsia="ja-JP"/>
        </w:rPr>
        <w:t>Otolaryngology: The Essentials</w:t>
      </w:r>
      <w:r w:rsidRPr="0037387F">
        <w:rPr>
          <w:lang w:val="en-GB" w:eastAsia="ja-JP"/>
        </w:rPr>
        <w:t xml:space="preserve">. New York: </w:t>
      </w:r>
      <w:proofErr w:type="spellStart"/>
      <w:r w:rsidRPr="0037387F">
        <w:rPr>
          <w:lang w:val="en-GB" w:eastAsia="ja-JP"/>
        </w:rPr>
        <w:t>Thieme</w:t>
      </w:r>
      <w:proofErr w:type="spellEnd"/>
      <w:r w:rsidRPr="0037387F">
        <w:rPr>
          <w:lang w:val="en-GB" w:eastAsia="ja-JP"/>
        </w:rPr>
        <w:t>.</w:t>
      </w:r>
    </w:p>
    <w:p w14:paraId="4E7311B8" w14:textId="1B810F01" w:rsidR="000477C8" w:rsidRPr="0037387F" w:rsidRDefault="000477C8" w:rsidP="00367698">
      <w:pPr>
        <w:autoSpaceDE w:val="0"/>
        <w:autoSpaceDN w:val="0"/>
        <w:adjustRightInd w:val="0"/>
        <w:spacing w:before="240"/>
      </w:pPr>
      <w:proofErr w:type="gramStart"/>
      <w:r w:rsidRPr="0037387F">
        <w:t xml:space="preserve">Wilson D, Walsh PG, Sanchez L, Read P. </w:t>
      </w:r>
      <w:r w:rsidRPr="0037387F">
        <w:rPr>
          <w:i/>
        </w:rPr>
        <w:t>Hearing impairment in an Australian population</w:t>
      </w:r>
      <w:r w:rsidRPr="0037387F">
        <w:t>.</w:t>
      </w:r>
      <w:proofErr w:type="gramEnd"/>
      <w:r w:rsidRPr="0037387F">
        <w:t xml:space="preserve">  1998 </w:t>
      </w:r>
      <w:r w:rsidRPr="0037387F">
        <w:rPr>
          <w:rFonts w:cs="Arial"/>
        </w:rPr>
        <w:t>Centre for Population Studies in Epidemiology, South Australian Department of Human Services.</w:t>
      </w:r>
    </w:p>
    <w:p w14:paraId="2B0F424B" w14:textId="77777777" w:rsidR="00DD0064" w:rsidRPr="0037387F" w:rsidRDefault="00DD0064" w:rsidP="009236B6">
      <w:pPr>
        <w:rPr>
          <w:lang w:val="en-GB" w:eastAsia="ja-JP"/>
        </w:rPr>
      </w:pPr>
    </w:p>
    <w:sectPr w:rsidR="00DD0064" w:rsidRPr="0037387F" w:rsidSect="0026148B">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CD21C1" w14:textId="77777777" w:rsidR="00546972" w:rsidRDefault="00546972" w:rsidP="000901A8">
      <w:r>
        <w:separator/>
      </w:r>
    </w:p>
  </w:endnote>
  <w:endnote w:type="continuationSeparator" w:id="0">
    <w:p w14:paraId="67C84823" w14:textId="77777777" w:rsidR="00546972" w:rsidRDefault="00546972" w:rsidP="0009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liss Pro ExtraLight">
    <w:altName w:val="Bliss Pro ExtraLigh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òOHﬁˇø•'12—">
    <w:altName w:val="Cambria"/>
    <w:panose1 w:val="00000000000000000000"/>
    <w:charset w:val="4D"/>
    <w:family w:val="auto"/>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8E05C" w14:textId="77777777" w:rsidR="00FE32A9" w:rsidRDefault="00FE32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41050" w14:textId="28DA0D01" w:rsidR="003141B4" w:rsidRPr="0084606C" w:rsidRDefault="00FE32A9">
    <w:pPr>
      <w:pStyle w:val="Footer"/>
      <w:rPr>
        <w:color w:val="000000" w:themeColor="text1"/>
        <w:sz w:val="16"/>
        <w:szCs w:val="16"/>
      </w:rPr>
    </w:pPr>
    <w:sdt>
      <w:sdtPr>
        <w:rPr>
          <w:color w:val="000000" w:themeColor="text1"/>
          <w:sz w:val="16"/>
          <w:szCs w:val="16"/>
        </w:rPr>
        <w:alias w:val="Author"/>
        <w:id w:val="54214575"/>
        <w:placeholder>
          <w:docPart w:val="9CE86DBD84514DD68D71C4E1879D3D06"/>
        </w:placeholder>
        <w:dataBinding w:prefixMappings="xmlns:ns0='http://schemas.openxmlformats.org/package/2006/metadata/core-properties' xmlns:ns1='http://purl.org/dc/elements/1.1/'" w:xpath="/ns0:coreProperties[1]/ns1:creator[1]" w:storeItemID="{6C3C8BC8-F283-45AE-878A-BAB7291924A1}"/>
        <w:text/>
      </w:sdtPr>
      <w:sdtEndPr/>
      <w:sdtContent>
        <w:r w:rsidR="005A2A83">
          <w:rPr>
            <w:color w:val="000000" w:themeColor="text1"/>
            <w:sz w:val="16"/>
            <w:szCs w:val="16"/>
          </w:rPr>
          <w:t>Hart Amanda</w:t>
        </w:r>
      </w:sdtContent>
    </w:sdt>
  </w:p>
  <w:p w14:paraId="11C513D5" w14:textId="5A7BBB79" w:rsidR="003141B4" w:rsidRDefault="003141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CC2B1" w14:textId="77777777" w:rsidR="00FE32A9" w:rsidRDefault="00FE32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E8942" w14:textId="77777777" w:rsidR="00546972" w:rsidRDefault="00546972" w:rsidP="000901A8">
      <w:r>
        <w:separator/>
      </w:r>
    </w:p>
  </w:footnote>
  <w:footnote w:type="continuationSeparator" w:id="0">
    <w:p w14:paraId="2788A4FD" w14:textId="77777777" w:rsidR="00546972" w:rsidRDefault="00546972" w:rsidP="000901A8">
      <w:r>
        <w:continuationSeparator/>
      </w:r>
    </w:p>
  </w:footnote>
  <w:footnote w:id="1">
    <w:p w14:paraId="21A76407" w14:textId="244F5824" w:rsidR="003141B4" w:rsidRPr="00CF44FA" w:rsidRDefault="003141B4" w:rsidP="00CF44FA">
      <w:pPr>
        <w:pStyle w:val="FootnoteText"/>
        <w:spacing w:after="0"/>
        <w:rPr>
          <w:rFonts w:asciiTheme="minorHAnsi" w:hAnsiTheme="minorHAnsi"/>
          <w:sz w:val="16"/>
          <w:szCs w:val="16"/>
        </w:rPr>
      </w:pPr>
      <w:r w:rsidRPr="00CF44FA">
        <w:rPr>
          <w:rStyle w:val="FootnoteReference"/>
          <w:rFonts w:asciiTheme="minorHAnsi" w:hAnsiTheme="minorHAnsi"/>
          <w:sz w:val="16"/>
          <w:szCs w:val="16"/>
        </w:rPr>
        <w:footnoteRef/>
      </w:r>
      <w:r w:rsidRPr="00CF44FA">
        <w:rPr>
          <w:rFonts w:asciiTheme="minorHAnsi" w:hAnsiTheme="minorHAnsi"/>
          <w:sz w:val="16"/>
          <w:szCs w:val="16"/>
        </w:rPr>
        <w:t xml:space="preserve"> </w:t>
      </w:r>
      <w:r w:rsidRPr="00CF44FA">
        <w:rPr>
          <w:rFonts w:asciiTheme="minorHAnsi" w:hAnsiTheme="minorHAnsi" w:cs="TimesNewRomanPSMT"/>
          <w:sz w:val="16"/>
          <w:szCs w:val="16"/>
        </w:rPr>
        <w:t>PTA</w:t>
      </w:r>
      <w:r w:rsidRPr="00CF44FA">
        <w:rPr>
          <w:rFonts w:asciiTheme="minorHAnsi" w:hAnsiTheme="minorHAnsi" w:cs="TimesNewRomanPSMT"/>
          <w:sz w:val="16"/>
          <w:szCs w:val="16"/>
          <w:vertAlign w:val="subscript"/>
        </w:rPr>
        <w:t>4</w:t>
      </w:r>
      <w:r w:rsidRPr="00CF44FA">
        <w:rPr>
          <w:rFonts w:asciiTheme="minorHAnsi" w:hAnsiTheme="minorHAnsi" w:cs="TimesNewRomanPSMT"/>
          <w:sz w:val="16"/>
          <w:szCs w:val="16"/>
        </w:rPr>
        <w:t xml:space="preserve"> </w:t>
      </w:r>
      <w:r>
        <w:rPr>
          <w:rFonts w:asciiTheme="minorHAnsi" w:hAnsiTheme="minorHAnsi" w:cs="TimesNewRomanPSMT"/>
          <w:sz w:val="16"/>
          <w:szCs w:val="16"/>
        </w:rPr>
        <w:t>=</w:t>
      </w:r>
      <w:r w:rsidRPr="00CF44FA">
        <w:rPr>
          <w:rFonts w:asciiTheme="minorHAnsi" w:hAnsiTheme="minorHAnsi" w:cs="TimesNewRomanPSMT"/>
          <w:sz w:val="16"/>
          <w:szCs w:val="16"/>
        </w:rPr>
        <w:t xml:space="preserve"> the pure-tone average of air-conduction thresholds at 0.5, 1, 2, &amp; 4 kHz</w:t>
      </w:r>
      <w:r w:rsidRPr="00CF44FA">
        <w:rPr>
          <w:rFonts w:asciiTheme="minorHAnsi" w:hAnsiTheme="minorHAnsi"/>
          <w:sz w:val="16"/>
          <w:szCs w:val="16"/>
        </w:rPr>
        <w:t>.</w:t>
      </w:r>
    </w:p>
  </w:footnote>
  <w:footnote w:id="2">
    <w:p w14:paraId="6843B668" w14:textId="2E1DB7E5" w:rsidR="003141B4" w:rsidRPr="00882B16" w:rsidRDefault="003141B4" w:rsidP="00CF44FA">
      <w:pPr>
        <w:pStyle w:val="FootnoteText"/>
        <w:spacing w:after="0"/>
        <w:rPr>
          <w:sz w:val="16"/>
          <w:szCs w:val="16"/>
        </w:rPr>
      </w:pPr>
      <w:r w:rsidRPr="00882B16">
        <w:rPr>
          <w:rStyle w:val="FootnoteReference"/>
          <w:sz w:val="16"/>
          <w:szCs w:val="16"/>
        </w:rPr>
        <w:footnoteRef/>
      </w:r>
      <w:r w:rsidRPr="00882B16">
        <w:rPr>
          <w:sz w:val="16"/>
          <w:szCs w:val="16"/>
        </w:rPr>
        <w:t xml:space="preserve"> BEHL = better ear hearing level.  </w:t>
      </w:r>
      <w:proofErr w:type="gramStart"/>
      <w:r w:rsidRPr="00882B16">
        <w:rPr>
          <w:sz w:val="16"/>
          <w:szCs w:val="16"/>
        </w:rPr>
        <w:t>dB</w:t>
      </w:r>
      <w:proofErr w:type="gramEnd"/>
      <w:r w:rsidRPr="00882B16">
        <w:rPr>
          <w:sz w:val="16"/>
          <w:szCs w:val="16"/>
        </w:rPr>
        <w:t xml:space="preserve"> = decibels</w:t>
      </w:r>
      <w:r>
        <w:rPr>
          <w:sz w:val="16"/>
          <w:szCs w:val="16"/>
        </w:rPr>
        <w:t>.</w:t>
      </w:r>
    </w:p>
  </w:footnote>
  <w:footnote w:id="3">
    <w:p w14:paraId="26451DA5" w14:textId="135A8D43" w:rsidR="003141B4" w:rsidRPr="00882B16" w:rsidRDefault="003141B4" w:rsidP="00CF44FA">
      <w:pPr>
        <w:pStyle w:val="FootnoteText"/>
        <w:spacing w:after="0"/>
        <w:rPr>
          <w:sz w:val="16"/>
          <w:szCs w:val="16"/>
        </w:rPr>
      </w:pPr>
      <w:r>
        <w:rPr>
          <w:rStyle w:val="FootnoteReference"/>
        </w:rPr>
        <w:footnoteRef/>
      </w:r>
      <w:r>
        <w:t xml:space="preserve"> </w:t>
      </w:r>
      <w:proofErr w:type="spellStart"/>
      <w:proofErr w:type="gramStart"/>
      <w:r>
        <w:rPr>
          <w:sz w:val="16"/>
          <w:szCs w:val="16"/>
        </w:rPr>
        <w:t>dBHL</w:t>
      </w:r>
      <w:proofErr w:type="spellEnd"/>
      <w:proofErr w:type="gramEnd"/>
      <w:r>
        <w:rPr>
          <w:sz w:val="16"/>
          <w:szCs w:val="16"/>
        </w:rPr>
        <w:t xml:space="preserve"> = decibels hearing level.  </w:t>
      </w:r>
      <w:proofErr w:type="gramStart"/>
      <w:r>
        <w:rPr>
          <w:sz w:val="16"/>
          <w:szCs w:val="16"/>
        </w:rPr>
        <w:t>kHz</w:t>
      </w:r>
      <w:proofErr w:type="gramEnd"/>
      <w:r>
        <w:rPr>
          <w:sz w:val="16"/>
          <w:szCs w:val="16"/>
        </w:rPr>
        <w:t xml:space="preserve"> = hertz.</w:t>
      </w:r>
    </w:p>
  </w:footnote>
  <w:footnote w:id="4">
    <w:p w14:paraId="06066A4C" w14:textId="0FB6D182" w:rsidR="003141B4" w:rsidRPr="00F80E60" w:rsidRDefault="003141B4" w:rsidP="00CF44FA">
      <w:pPr>
        <w:pStyle w:val="FootnoteText"/>
        <w:spacing w:after="0"/>
        <w:rPr>
          <w:sz w:val="16"/>
          <w:szCs w:val="16"/>
        </w:rPr>
      </w:pPr>
      <w:r w:rsidRPr="00F80E60">
        <w:rPr>
          <w:rStyle w:val="FootnoteReference"/>
          <w:sz w:val="16"/>
          <w:szCs w:val="16"/>
        </w:rPr>
        <w:footnoteRef/>
      </w:r>
      <w:r w:rsidRPr="00F80E60">
        <w:rPr>
          <w:sz w:val="16"/>
          <w:szCs w:val="16"/>
        </w:rPr>
        <w:t xml:space="preserve"> SNHL is an inner ear disorder.  ‘Other inner ear disorders’ refers to additional conditions including Meniere’s </w:t>
      </w:r>
      <w:r>
        <w:rPr>
          <w:sz w:val="16"/>
          <w:szCs w:val="16"/>
        </w:rPr>
        <w:t>d</w:t>
      </w:r>
      <w:r w:rsidRPr="00F80E60">
        <w:rPr>
          <w:sz w:val="16"/>
          <w:szCs w:val="16"/>
        </w:rPr>
        <w:t xml:space="preserve">isease, </w:t>
      </w:r>
      <w:proofErr w:type="spellStart"/>
      <w:r w:rsidRPr="00F80E60">
        <w:rPr>
          <w:sz w:val="16"/>
          <w:szCs w:val="16"/>
        </w:rPr>
        <w:t>otosclerosis</w:t>
      </w:r>
      <w:proofErr w:type="spellEnd"/>
      <w:r w:rsidRPr="00F80E60">
        <w:rPr>
          <w:sz w:val="16"/>
          <w:szCs w:val="16"/>
        </w:rPr>
        <w:t>, etc.</w:t>
      </w:r>
    </w:p>
  </w:footnote>
  <w:footnote w:id="5">
    <w:p w14:paraId="13C5298C" w14:textId="7A7D8791" w:rsidR="003141B4" w:rsidRPr="00882B16" w:rsidRDefault="003141B4" w:rsidP="00882B16">
      <w:pPr>
        <w:pStyle w:val="FootnoteText"/>
        <w:spacing w:after="0"/>
        <w:rPr>
          <w:sz w:val="16"/>
          <w:szCs w:val="16"/>
        </w:rPr>
      </w:pPr>
      <w:r w:rsidRPr="00882B16">
        <w:rPr>
          <w:rStyle w:val="FootnoteReference"/>
          <w:sz w:val="16"/>
          <w:szCs w:val="16"/>
        </w:rPr>
        <w:footnoteRef/>
      </w:r>
      <w:r w:rsidRPr="00882B16">
        <w:rPr>
          <w:sz w:val="16"/>
          <w:szCs w:val="16"/>
        </w:rPr>
        <w:t xml:space="preserve"> BHTL = decibels hearing threshold level</w:t>
      </w:r>
      <w:r>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C033B" w14:textId="62CC8B04" w:rsidR="00FE32A9" w:rsidRDefault="00FE32A9">
    <w:pPr>
      <w:pStyle w:val="Header"/>
    </w:pPr>
    <w:r>
      <w:rPr>
        <w:noProof/>
      </w:rPr>
      <w:pict w14:anchorId="067F75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620313" o:spid="_x0000_s8194" type="#_x0000_t136" style="position:absolute;margin-left:0;margin-top:0;width:318.15pt;height:318.15pt;rotation:315;z-index:-251655168;mso-position-horizontal:center;mso-position-horizontal-relative:margin;mso-position-vertical:center;mso-position-vertical-relative:margin" o:allowincell="f" fillcolor="silver" stroked="f">
          <v:fill opacity=".5"/>
          <v:textpath style="font-family:&quot;Calibri&quot;;font-size:1pt" string="Fin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B1B6E" w14:textId="5C1F8EDF" w:rsidR="00FE32A9" w:rsidRDefault="00FE32A9">
    <w:pPr>
      <w:pStyle w:val="Header"/>
    </w:pPr>
    <w:r>
      <w:rPr>
        <w:noProof/>
      </w:rPr>
      <w:pict w14:anchorId="361845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620314" o:spid="_x0000_s8195" type="#_x0000_t136" style="position:absolute;margin-left:0;margin-top:0;width:318.15pt;height:318.15pt;rotation:315;z-index:-251653120;mso-position-horizontal:center;mso-position-horizontal-relative:margin;mso-position-vertical:center;mso-position-vertical-relative:margin" o:allowincell="f" fillcolor="silver" stroked="f">
          <v:fill opacity=".5"/>
          <v:textpath style="font-family:&quot;Calibri&quot;;font-size:1pt" string="Fin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CB3CA" w14:textId="679996B4" w:rsidR="00FE32A9" w:rsidRDefault="00FE32A9">
    <w:pPr>
      <w:pStyle w:val="Header"/>
    </w:pPr>
    <w:r>
      <w:rPr>
        <w:noProof/>
      </w:rPr>
      <w:pict w14:anchorId="493A96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620312" o:spid="_x0000_s8193" type="#_x0000_t136" style="position:absolute;margin-left:0;margin-top:0;width:318.15pt;height:318.15pt;rotation:315;z-index:-251657216;mso-position-horizontal:center;mso-position-horizontal-relative:margin;mso-position-vertical:center;mso-position-vertical-relative:margin" o:allowincell="f" fillcolor="silver" stroked="f">
          <v:fill opacity=".5"/>
          <v:textpath style="font-family:&quot;Calibri&quot;;font-size:1pt" string="Fina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1F93"/>
    <w:multiLevelType w:val="hybridMultilevel"/>
    <w:tmpl w:val="08E23C6E"/>
    <w:lvl w:ilvl="0" w:tplc="D974CFD6">
      <w:start w:val="7"/>
      <w:numFmt w:val="bullet"/>
      <w:lvlText w:val="-"/>
      <w:lvlJc w:val="left"/>
      <w:pPr>
        <w:ind w:left="360" w:hanging="360"/>
      </w:pPr>
      <w:rPr>
        <w:rFonts w:ascii="Arial Narrow" w:eastAsia="SimSun" w:hAnsi="Arial Narrow" w:cs="Tahoma" w:hint="default"/>
      </w:rPr>
    </w:lvl>
    <w:lvl w:ilvl="1" w:tplc="356A76CC">
      <w:numFmt w:val="bullet"/>
      <w:lvlText w:val="•"/>
      <w:lvlJc w:val="left"/>
      <w:pPr>
        <w:ind w:left="1080" w:hanging="360"/>
      </w:pPr>
      <w:rPr>
        <w:rFonts w:ascii="Arial Narrow" w:eastAsia="SimSun" w:hAnsi="Arial Narrow" w:cs="Tahoma"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4DA5187"/>
    <w:multiLevelType w:val="hybridMultilevel"/>
    <w:tmpl w:val="E7846E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5181F9D"/>
    <w:multiLevelType w:val="hybridMultilevel"/>
    <w:tmpl w:val="67A22870"/>
    <w:lvl w:ilvl="0" w:tplc="D974CFD6">
      <w:start w:val="7"/>
      <w:numFmt w:val="bullet"/>
      <w:lvlText w:val="-"/>
      <w:lvlJc w:val="left"/>
      <w:pPr>
        <w:ind w:left="479" w:hanging="360"/>
      </w:pPr>
      <w:rPr>
        <w:rFonts w:ascii="Arial Narrow" w:eastAsia="SimSun" w:hAnsi="Arial Narrow" w:cs="Tahoma" w:hint="default"/>
      </w:rPr>
    </w:lvl>
    <w:lvl w:ilvl="1" w:tplc="0C090003">
      <w:start w:val="1"/>
      <w:numFmt w:val="bullet"/>
      <w:lvlText w:val="o"/>
      <w:lvlJc w:val="left"/>
      <w:pPr>
        <w:ind w:left="1199" w:hanging="360"/>
      </w:pPr>
      <w:rPr>
        <w:rFonts w:ascii="Courier New" w:hAnsi="Courier New" w:cs="Courier New" w:hint="default"/>
      </w:rPr>
    </w:lvl>
    <w:lvl w:ilvl="2" w:tplc="0C090005" w:tentative="1">
      <w:start w:val="1"/>
      <w:numFmt w:val="bullet"/>
      <w:lvlText w:val=""/>
      <w:lvlJc w:val="left"/>
      <w:pPr>
        <w:ind w:left="1919" w:hanging="360"/>
      </w:pPr>
      <w:rPr>
        <w:rFonts w:ascii="Wingdings" w:hAnsi="Wingdings" w:hint="default"/>
      </w:rPr>
    </w:lvl>
    <w:lvl w:ilvl="3" w:tplc="0C090001" w:tentative="1">
      <w:start w:val="1"/>
      <w:numFmt w:val="bullet"/>
      <w:lvlText w:val=""/>
      <w:lvlJc w:val="left"/>
      <w:pPr>
        <w:ind w:left="2639" w:hanging="360"/>
      </w:pPr>
      <w:rPr>
        <w:rFonts w:ascii="Symbol" w:hAnsi="Symbol" w:hint="default"/>
      </w:rPr>
    </w:lvl>
    <w:lvl w:ilvl="4" w:tplc="0C090003" w:tentative="1">
      <w:start w:val="1"/>
      <w:numFmt w:val="bullet"/>
      <w:lvlText w:val="o"/>
      <w:lvlJc w:val="left"/>
      <w:pPr>
        <w:ind w:left="3359" w:hanging="360"/>
      </w:pPr>
      <w:rPr>
        <w:rFonts w:ascii="Courier New" w:hAnsi="Courier New" w:cs="Courier New" w:hint="default"/>
      </w:rPr>
    </w:lvl>
    <w:lvl w:ilvl="5" w:tplc="0C090005" w:tentative="1">
      <w:start w:val="1"/>
      <w:numFmt w:val="bullet"/>
      <w:lvlText w:val=""/>
      <w:lvlJc w:val="left"/>
      <w:pPr>
        <w:ind w:left="4079" w:hanging="360"/>
      </w:pPr>
      <w:rPr>
        <w:rFonts w:ascii="Wingdings" w:hAnsi="Wingdings" w:hint="default"/>
      </w:rPr>
    </w:lvl>
    <w:lvl w:ilvl="6" w:tplc="0C090001" w:tentative="1">
      <w:start w:val="1"/>
      <w:numFmt w:val="bullet"/>
      <w:lvlText w:val=""/>
      <w:lvlJc w:val="left"/>
      <w:pPr>
        <w:ind w:left="4799" w:hanging="360"/>
      </w:pPr>
      <w:rPr>
        <w:rFonts w:ascii="Symbol" w:hAnsi="Symbol" w:hint="default"/>
      </w:rPr>
    </w:lvl>
    <w:lvl w:ilvl="7" w:tplc="0C090003" w:tentative="1">
      <w:start w:val="1"/>
      <w:numFmt w:val="bullet"/>
      <w:lvlText w:val="o"/>
      <w:lvlJc w:val="left"/>
      <w:pPr>
        <w:ind w:left="5519" w:hanging="360"/>
      </w:pPr>
      <w:rPr>
        <w:rFonts w:ascii="Courier New" w:hAnsi="Courier New" w:cs="Courier New" w:hint="default"/>
      </w:rPr>
    </w:lvl>
    <w:lvl w:ilvl="8" w:tplc="0C090005" w:tentative="1">
      <w:start w:val="1"/>
      <w:numFmt w:val="bullet"/>
      <w:lvlText w:val=""/>
      <w:lvlJc w:val="left"/>
      <w:pPr>
        <w:ind w:left="6239" w:hanging="360"/>
      </w:pPr>
      <w:rPr>
        <w:rFonts w:ascii="Wingdings" w:hAnsi="Wingdings" w:hint="default"/>
      </w:rPr>
    </w:lvl>
  </w:abstractNum>
  <w:abstractNum w:abstractNumId="3">
    <w:nsid w:val="082B7C7F"/>
    <w:multiLevelType w:val="hybridMultilevel"/>
    <w:tmpl w:val="DB5265D8"/>
    <w:lvl w:ilvl="0" w:tplc="D974CFD6">
      <w:start w:val="7"/>
      <w:numFmt w:val="bullet"/>
      <w:lvlText w:val="-"/>
      <w:lvlJc w:val="left"/>
      <w:pPr>
        <w:ind w:left="720" w:hanging="360"/>
      </w:pPr>
      <w:rPr>
        <w:rFonts w:ascii="Arial Narrow" w:eastAsia="SimSun" w:hAnsi="Arial Narrow"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2E7219"/>
    <w:multiLevelType w:val="hybridMultilevel"/>
    <w:tmpl w:val="0F5ED954"/>
    <w:lvl w:ilvl="0" w:tplc="D974CFD6">
      <w:start w:val="7"/>
      <w:numFmt w:val="bullet"/>
      <w:lvlText w:val="-"/>
      <w:lvlJc w:val="left"/>
      <w:pPr>
        <w:ind w:left="360" w:hanging="360"/>
      </w:pPr>
      <w:rPr>
        <w:rFonts w:ascii="Arial Narrow" w:eastAsia="SimSun" w:hAnsi="Arial Narrow" w:cs="Tahoma"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17B5757"/>
    <w:multiLevelType w:val="hybridMultilevel"/>
    <w:tmpl w:val="BE5440E2"/>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EE6554"/>
    <w:multiLevelType w:val="hybridMultilevel"/>
    <w:tmpl w:val="04C42F78"/>
    <w:lvl w:ilvl="0" w:tplc="356A76CC">
      <w:numFmt w:val="bullet"/>
      <w:lvlText w:val="•"/>
      <w:lvlJc w:val="left"/>
      <w:pPr>
        <w:ind w:left="360" w:hanging="360"/>
      </w:pPr>
      <w:rPr>
        <w:rFonts w:ascii="Arial Narrow" w:eastAsia="SimSun" w:hAnsi="Arial Narrow" w:cs="Tahoma"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36C588D"/>
    <w:multiLevelType w:val="hybridMultilevel"/>
    <w:tmpl w:val="DD442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9DF4079"/>
    <w:multiLevelType w:val="hybridMultilevel"/>
    <w:tmpl w:val="6F8CEA18"/>
    <w:lvl w:ilvl="0" w:tplc="356A76CC">
      <w:numFmt w:val="bullet"/>
      <w:lvlText w:val="•"/>
      <w:lvlJc w:val="left"/>
      <w:pPr>
        <w:ind w:left="360" w:hanging="360"/>
      </w:pPr>
      <w:rPr>
        <w:rFonts w:ascii="Arial Narrow" w:eastAsia="SimSun" w:hAnsi="Arial Narrow" w:cs="Tahoma"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CE83112"/>
    <w:multiLevelType w:val="hybridMultilevel"/>
    <w:tmpl w:val="6762786C"/>
    <w:lvl w:ilvl="0" w:tplc="D974CFD6">
      <w:start w:val="7"/>
      <w:numFmt w:val="bullet"/>
      <w:lvlText w:val="-"/>
      <w:lvlJc w:val="left"/>
      <w:pPr>
        <w:ind w:left="360" w:hanging="360"/>
      </w:pPr>
      <w:rPr>
        <w:rFonts w:ascii="Arial Narrow" w:eastAsia="SimSun" w:hAnsi="Arial Narrow" w:cs="Tahoma"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F4B3791"/>
    <w:multiLevelType w:val="hybridMultilevel"/>
    <w:tmpl w:val="FCDC4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0441589"/>
    <w:multiLevelType w:val="hybridMultilevel"/>
    <w:tmpl w:val="B82028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057692B"/>
    <w:multiLevelType w:val="hybridMultilevel"/>
    <w:tmpl w:val="C6A43B4C"/>
    <w:lvl w:ilvl="0" w:tplc="D974CFD6">
      <w:start w:val="7"/>
      <w:numFmt w:val="bullet"/>
      <w:lvlText w:val="-"/>
      <w:lvlJc w:val="left"/>
      <w:pPr>
        <w:ind w:left="360" w:hanging="360"/>
      </w:pPr>
      <w:rPr>
        <w:rFonts w:ascii="Arial Narrow" w:eastAsia="SimSun" w:hAnsi="Arial Narrow" w:cs="Tahoma"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3C2735F"/>
    <w:multiLevelType w:val="hybridMultilevel"/>
    <w:tmpl w:val="808CD78C"/>
    <w:lvl w:ilvl="0" w:tplc="9794841C">
      <w:start w:val="1"/>
      <w:numFmt w:val="bullet"/>
      <w:pStyle w:val="Tabletextbulleted"/>
      <w:lvlText w:val="–"/>
      <w:lvlJc w:val="left"/>
      <w:pPr>
        <w:tabs>
          <w:tab w:val="num" w:pos="284"/>
        </w:tabs>
        <w:ind w:left="284" w:hanging="284"/>
      </w:pPr>
      <w:rPr>
        <w:rFonts w:ascii="Times New Roman" w:hAnsi="Times New Roman" w:hint="default"/>
      </w:rPr>
    </w:lvl>
    <w:lvl w:ilvl="1" w:tplc="FFFFFFFF">
      <w:start w:val="1"/>
      <w:numFmt w:val="bullet"/>
      <w:lvlText w:val="o"/>
      <w:lvlJc w:val="left"/>
      <w:pPr>
        <w:tabs>
          <w:tab w:val="num" w:pos="1758"/>
        </w:tabs>
        <w:ind w:left="1758" w:hanging="360"/>
      </w:pPr>
      <w:rPr>
        <w:rFonts w:ascii="Courier New" w:hAnsi="Courier New" w:hint="default"/>
      </w:rPr>
    </w:lvl>
    <w:lvl w:ilvl="2" w:tplc="FFFFFFFF" w:tentative="1">
      <w:start w:val="1"/>
      <w:numFmt w:val="bullet"/>
      <w:lvlText w:val=""/>
      <w:lvlJc w:val="left"/>
      <w:pPr>
        <w:tabs>
          <w:tab w:val="num" w:pos="2478"/>
        </w:tabs>
        <w:ind w:left="2478" w:hanging="360"/>
      </w:pPr>
      <w:rPr>
        <w:rFonts w:ascii="Wingdings" w:hAnsi="Wingdings" w:hint="default"/>
      </w:rPr>
    </w:lvl>
    <w:lvl w:ilvl="3" w:tplc="FFFFFFFF" w:tentative="1">
      <w:start w:val="1"/>
      <w:numFmt w:val="bullet"/>
      <w:lvlText w:val=""/>
      <w:lvlJc w:val="left"/>
      <w:pPr>
        <w:tabs>
          <w:tab w:val="num" w:pos="3198"/>
        </w:tabs>
        <w:ind w:left="3198" w:hanging="360"/>
      </w:pPr>
      <w:rPr>
        <w:rFonts w:ascii="Symbol" w:hAnsi="Symbol" w:hint="default"/>
      </w:rPr>
    </w:lvl>
    <w:lvl w:ilvl="4" w:tplc="FFFFFFFF" w:tentative="1">
      <w:start w:val="1"/>
      <w:numFmt w:val="bullet"/>
      <w:lvlText w:val="o"/>
      <w:lvlJc w:val="left"/>
      <w:pPr>
        <w:tabs>
          <w:tab w:val="num" w:pos="3918"/>
        </w:tabs>
        <w:ind w:left="3918" w:hanging="360"/>
      </w:pPr>
      <w:rPr>
        <w:rFonts w:ascii="Courier New" w:hAnsi="Courier New" w:hint="default"/>
      </w:rPr>
    </w:lvl>
    <w:lvl w:ilvl="5" w:tplc="FFFFFFFF" w:tentative="1">
      <w:start w:val="1"/>
      <w:numFmt w:val="bullet"/>
      <w:lvlText w:val=""/>
      <w:lvlJc w:val="left"/>
      <w:pPr>
        <w:tabs>
          <w:tab w:val="num" w:pos="4638"/>
        </w:tabs>
        <w:ind w:left="4638" w:hanging="360"/>
      </w:pPr>
      <w:rPr>
        <w:rFonts w:ascii="Wingdings" w:hAnsi="Wingdings" w:hint="default"/>
      </w:rPr>
    </w:lvl>
    <w:lvl w:ilvl="6" w:tplc="FFFFFFFF" w:tentative="1">
      <w:start w:val="1"/>
      <w:numFmt w:val="bullet"/>
      <w:lvlText w:val=""/>
      <w:lvlJc w:val="left"/>
      <w:pPr>
        <w:tabs>
          <w:tab w:val="num" w:pos="5358"/>
        </w:tabs>
        <w:ind w:left="5358" w:hanging="360"/>
      </w:pPr>
      <w:rPr>
        <w:rFonts w:ascii="Symbol" w:hAnsi="Symbol" w:hint="default"/>
      </w:rPr>
    </w:lvl>
    <w:lvl w:ilvl="7" w:tplc="FFFFFFFF" w:tentative="1">
      <w:start w:val="1"/>
      <w:numFmt w:val="bullet"/>
      <w:lvlText w:val="o"/>
      <w:lvlJc w:val="left"/>
      <w:pPr>
        <w:tabs>
          <w:tab w:val="num" w:pos="6078"/>
        </w:tabs>
        <w:ind w:left="6078" w:hanging="360"/>
      </w:pPr>
      <w:rPr>
        <w:rFonts w:ascii="Courier New" w:hAnsi="Courier New" w:hint="default"/>
      </w:rPr>
    </w:lvl>
    <w:lvl w:ilvl="8" w:tplc="FFFFFFFF" w:tentative="1">
      <w:start w:val="1"/>
      <w:numFmt w:val="bullet"/>
      <w:lvlText w:val=""/>
      <w:lvlJc w:val="left"/>
      <w:pPr>
        <w:tabs>
          <w:tab w:val="num" w:pos="6798"/>
        </w:tabs>
        <w:ind w:left="6798" w:hanging="360"/>
      </w:pPr>
      <w:rPr>
        <w:rFonts w:ascii="Wingdings" w:hAnsi="Wingdings" w:hint="default"/>
      </w:rPr>
    </w:lvl>
  </w:abstractNum>
  <w:abstractNum w:abstractNumId="14">
    <w:nsid w:val="252A797C"/>
    <w:multiLevelType w:val="hybridMultilevel"/>
    <w:tmpl w:val="BBE4B2A8"/>
    <w:lvl w:ilvl="0" w:tplc="356A76CC">
      <w:numFmt w:val="bullet"/>
      <w:lvlText w:val="•"/>
      <w:lvlJc w:val="left"/>
      <w:pPr>
        <w:ind w:left="720" w:hanging="360"/>
      </w:pPr>
      <w:rPr>
        <w:rFonts w:ascii="Arial Narrow" w:eastAsia="SimSun" w:hAnsi="Arial Narrow" w:cs="Tahoma"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27C03C06"/>
    <w:multiLevelType w:val="hybridMultilevel"/>
    <w:tmpl w:val="02C8F0BA"/>
    <w:lvl w:ilvl="0" w:tplc="D974CFD6">
      <w:start w:val="7"/>
      <w:numFmt w:val="bullet"/>
      <w:lvlText w:val="-"/>
      <w:lvlJc w:val="left"/>
      <w:pPr>
        <w:ind w:left="360" w:hanging="360"/>
      </w:pPr>
      <w:rPr>
        <w:rFonts w:ascii="Arial Narrow" w:eastAsia="SimSun" w:hAnsi="Arial Narrow" w:cs="Tahoma"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7CE55B7"/>
    <w:multiLevelType w:val="hybridMultilevel"/>
    <w:tmpl w:val="427881A2"/>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A71707B"/>
    <w:multiLevelType w:val="hybridMultilevel"/>
    <w:tmpl w:val="DE0293FA"/>
    <w:lvl w:ilvl="0" w:tplc="D974CFD6">
      <w:start w:val="7"/>
      <w:numFmt w:val="bullet"/>
      <w:lvlText w:val="-"/>
      <w:lvlJc w:val="left"/>
      <w:pPr>
        <w:ind w:left="360" w:hanging="360"/>
      </w:pPr>
      <w:rPr>
        <w:rFonts w:ascii="Arial Narrow" w:eastAsia="SimSun" w:hAnsi="Arial Narrow" w:cs="Tahoma"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2BFA61E5"/>
    <w:multiLevelType w:val="hybridMultilevel"/>
    <w:tmpl w:val="ACCEE488"/>
    <w:lvl w:ilvl="0" w:tplc="D974CFD6">
      <w:start w:val="7"/>
      <w:numFmt w:val="bullet"/>
      <w:lvlText w:val="-"/>
      <w:lvlJc w:val="left"/>
      <w:pPr>
        <w:ind w:left="720" w:hanging="360"/>
      </w:pPr>
      <w:rPr>
        <w:rFonts w:ascii="Arial Narrow" w:eastAsia="SimSun" w:hAnsi="Arial Narrow"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C685CE8"/>
    <w:multiLevelType w:val="hybridMultilevel"/>
    <w:tmpl w:val="AE186A7E"/>
    <w:lvl w:ilvl="0" w:tplc="D974CFD6">
      <w:start w:val="7"/>
      <w:numFmt w:val="bullet"/>
      <w:lvlText w:val="-"/>
      <w:lvlJc w:val="left"/>
      <w:pPr>
        <w:ind w:left="720" w:hanging="360"/>
      </w:pPr>
      <w:rPr>
        <w:rFonts w:ascii="Arial Narrow" w:eastAsia="SimSun" w:hAnsi="Arial Narrow" w:cs="Tahoma"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E026D2"/>
    <w:multiLevelType w:val="hybridMultilevel"/>
    <w:tmpl w:val="F11EBADC"/>
    <w:lvl w:ilvl="0" w:tplc="D974CFD6">
      <w:start w:val="7"/>
      <w:numFmt w:val="bullet"/>
      <w:lvlText w:val="-"/>
      <w:lvlJc w:val="left"/>
      <w:pPr>
        <w:ind w:left="360" w:hanging="360"/>
      </w:pPr>
      <w:rPr>
        <w:rFonts w:ascii="Arial Narrow" w:eastAsia="SimSun" w:hAnsi="Arial Narrow" w:cs="Tahoma"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313A416C"/>
    <w:multiLevelType w:val="hybridMultilevel"/>
    <w:tmpl w:val="FED03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2CE4810"/>
    <w:multiLevelType w:val="hybridMultilevel"/>
    <w:tmpl w:val="C0B8E2F4"/>
    <w:lvl w:ilvl="0" w:tplc="356A76CC">
      <w:numFmt w:val="bullet"/>
      <w:lvlText w:val="•"/>
      <w:lvlJc w:val="left"/>
      <w:pPr>
        <w:ind w:left="360" w:hanging="360"/>
      </w:pPr>
      <w:rPr>
        <w:rFonts w:ascii="Arial Narrow" w:eastAsia="SimSun" w:hAnsi="Arial Narrow" w:cs="Tahoma"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3C234AAD"/>
    <w:multiLevelType w:val="hybridMultilevel"/>
    <w:tmpl w:val="1F3A45E2"/>
    <w:lvl w:ilvl="0" w:tplc="D974CFD6">
      <w:start w:val="7"/>
      <w:numFmt w:val="bullet"/>
      <w:lvlText w:val="-"/>
      <w:lvlJc w:val="left"/>
      <w:pPr>
        <w:ind w:left="360" w:hanging="360"/>
      </w:pPr>
      <w:rPr>
        <w:rFonts w:ascii="Arial Narrow" w:eastAsia="SimSun" w:hAnsi="Arial Narrow" w:cs="Tahoma"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3D745772"/>
    <w:multiLevelType w:val="hybridMultilevel"/>
    <w:tmpl w:val="CDF82F32"/>
    <w:lvl w:ilvl="0" w:tplc="D974CFD6">
      <w:start w:val="7"/>
      <w:numFmt w:val="bullet"/>
      <w:lvlText w:val="-"/>
      <w:lvlJc w:val="left"/>
      <w:pPr>
        <w:ind w:left="360" w:hanging="360"/>
      </w:pPr>
      <w:rPr>
        <w:rFonts w:ascii="Arial Narrow" w:eastAsia="SimSun" w:hAnsi="Arial Narrow" w:cs="Tahoma"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3EEC2D22"/>
    <w:multiLevelType w:val="hybridMultilevel"/>
    <w:tmpl w:val="73002554"/>
    <w:lvl w:ilvl="0" w:tplc="D974CFD6">
      <w:start w:val="7"/>
      <w:numFmt w:val="bullet"/>
      <w:lvlText w:val="-"/>
      <w:lvlJc w:val="left"/>
      <w:pPr>
        <w:ind w:left="479" w:hanging="360"/>
      </w:pPr>
      <w:rPr>
        <w:rFonts w:ascii="Arial Narrow" w:eastAsia="SimSun" w:hAnsi="Arial Narrow" w:cs="Tahoma" w:hint="default"/>
      </w:rPr>
    </w:lvl>
    <w:lvl w:ilvl="1" w:tplc="0C090003" w:tentative="1">
      <w:start w:val="1"/>
      <w:numFmt w:val="bullet"/>
      <w:lvlText w:val="o"/>
      <w:lvlJc w:val="left"/>
      <w:pPr>
        <w:ind w:left="1199" w:hanging="360"/>
      </w:pPr>
      <w:rPr>
        <w:rFonts w:ascii="Courier New" w:hAnsi="Courier New" w:cs="Courier New" w:hint="default"/>
      </w:rPr>
    </w:lvl>
    <w:lvl w:ilvl="2" w:tplc="0C090005" w:tentative="1">
      <w:start w:val="1"/>
      <w:numFmt w:val="bullet"/>
      <w:lvlText w:val=""/>
      <w:lvlJc w:val="left"/>
      <w:pPr>
        <w:ind w:left="1919" w:hanging="360"/>
      </w:pPr>
      <w:rPr>
        <w:rFonts w:ascii="Wingdings" w:hAnsi="Wingdings" w:hint="default"/>
      </w:rPr>
    </w:lvl>
    <w:lvl w:ilvl="3" w:tplc="0C090001" w:tentative="1">
      <w:start w:val="1"/>
      <w:numFmt w:val="bullet"/>
      <w:lvlText w:val=""/>
      <w:lvlJc w:val="left"/>
      <w:pPr>
        <w:ind w:left="2639" w:hanging="360"/>
      </w:pPr>
      <w:rPr>
        <w:rFonts w:ascii="Symbol" w:hAnsi="Symbol" w:hint="default"/>
      </w:rPr>
    </w:lvl>
    <w:lvl w:ilvl="4" w:tplc="0C090003" w:tentative="1">
      <w:start w:val="1"/>
      <w:numFmt w:val="bullet"/>
      <w:lvlText w:val="o"/>
      <w:lvlJc w:val="left"/>
      <w:pPr>
        <w:ind w:left="3359" w:hanging="360"/>
      </w:pPr>
      <w:rPr>
        <w:rFonts w:ascii="Courier New" w:hAnsi="Courier New" w:cs="Courier New" w:hint="default"/>
      </w:rPr>
    </w:lvl>
    <w:lvl w:ilvl="5" w:tplc="0C090005" w:tentative="1">
      <w:start w:val="1"/>
      <w:numFmt w:val="bullet"/>
      <w:lvlText w:val=""/>
      <w:lvlJc w:val="left"/>
      <w:pPr>
        <w:ind w:left="4079" w:hanging="360"/>
      </w:pPr>
      <w:rPr>
        <w:rFonts w:ascii="Wingdings" w:hAnsi="Wingdings" w:hint="default"/>
      </w:rPr>
    </w:lvl>
    <w:lvl w:ilvl="6" w:tplc="0C090001" w:tentative="1">
      <w:start w:val="1"/>
      <w:numFmt w:val="bullet"/>
      <w:lvlText w:val=""/>
      <w:lvlJc w:val="left"/>
      <w:pPr>
        <w:ind w:left="4799" w:hanging="360"/>
      </w:pPr>
      <w:rPr>
        <w:rFonts w:ascii="Symbol" w:hAnsi="Symbol" w:hint="default"/>
      </w:rPr>
    </w:lvl>
    <w:lvl w:ilvl="7" w:tplc="0C090003" w:tentative="1">
      <w:start w:val="1"/>
      <w:numFmt w:val="bullet"/>
      <w:lvlText w:val="o"/>
      <w:lvlJc w:val="left"/>
      <w:pPr>
        <w:ind w:left="5519" w:hanging="360"/>
      </w:pPr>
      <w:rPr>
        <w:rFonts w:ascii="Courier New" w:hAnsi="Courier New" w:cs="Courier New" w:hint="default"/>
      </w:rPr>
    </w:lvl>
    <w:lvl w:ilvl="8" w:tplc="0C090005" w:tentative="1">
      <w:start w:val="1"/>
      <w:numFmt w:val="bullet"/>
      <w:lvlText w:val=""/>
      <w:lvlJc w:val="left"/>
      <w:pPr>
        <w:ind w:left="6239" w:hanging="360"/>
      </w:pPr>
      <w:rPr>
        <w:rFonts w:ascii="Wingdings" w:hAnsi="Wingdings" w:hint="default"/>
      </w:rPr>
    </w:lvl>
  </w:abstractNum>
  <w:abstractNum w:abstractNumId="26">
    <w:nsid w:val="3F2D6EC6"/>
    <w:multiLevelType w:val="hybridMultilevel"/>
    <w:tmpl w:val="C4242622"/>
    <w:lvl w:ilvl="0" w:tplc="0C090001">
      <w:start w:val="1"/>
      <w:numFmt w:val="bullet"/>
      <w:lvlText w:val=""/>
      <w:lvlJc w:val="left"/>
      <w:pPr>
        <w:ind w:left="839" w:hanging="360"/>
      </w:pPr>
      <w:rPr>
        <w:rFonts w:ascii="Symbol" w:hAnsi="Symbol" w:hint="default"/>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27">
    <w:nsid w:val="41A21D8E"/>
    <w:multiLevelType w:val="hybridMultilevel"/>
    <w:tmpl w:val="F32C730E"/>
    <w:lvl w:ilvl="0" w:tplc="356A76CC">
      <w:numFmt w:val="bullet"/>
      <w:lvlText w:val="•"/>
      <w:lvlJc w:val="left"/>
      <w:pPr>
        <w:ind w:left="360" w:hanging="360"/>
      </w:pPr>
      <w:rPr>
        <w:rFonts w:ascii="Arial Narrow" w:eastAsia="SimSun" w:hAnsi="Arial Narrow"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1FA6808"/>
    <w:multiLevelType w:val="hybridMultilevel"/>
    <w:tmpl w:val="9CF29F46"/>
    <w:lvl w:ilvl="0" w:tplc="356A76CC">
      <w:numFmt w:val="bullet"/>
      <w:lvlText w:val="•"/>
      <w:lvlJc w:val="left"/>
      <w:pPr>
        <w:ind w:left="360" w:hanging="360"/>
      </w:pPr>
      <w:rPr>
        <w:rFonts w:ascii="Arial Narrow" w:eastAsia="SimSun" w:hAnsi="Arial Narrow"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2CA7776"/>
    <w:multiLevelType w:val="hybridMultilevel"/>
    <w:tmpl w:val="8690DC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5994108"/>
    <w:multiLevelType w:val="hybridMultilevel"/>
    <w:tmpl w:val="FE2ED91E"/>
    <w:lvl w:ilvl="0" w:tplc="356A76CC">
      <w:numFmt w:val="bullet"/>
      <w:lvlText w:val="•"/>
      <w:lvlJc w:val="left"/>
      <w:pPr>
        <w:ind w:left="360" w:hanging="360"/>
      </w:pPr>
      <w:rPr>
        <w:rFonts w:ascii="Arial Narrow" w:eastAsia="SimSun" w:hAnsi="Arial Narrow" w:cs="Tahoma"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48EC4381"/>
    <w:multiLevelType w:val="hybridMultilevel"/>
    <w:tmpl w:val="D8BA0CC2"/>
    <w:lvl w:ilvl="0" w:tplc="D974CFD6">
      <w:start w:val="7"/>
      <w:numFmt w:val="bullet"/>
      <w:lvlText w:val="-"/>
      <w:lvlJc w:val="left"/>
      <w:pPr>
        <w:ind w:left="360" w:hanging="360"/>
      </w:pPr>
      <w:rPr>
        <w:rFonts w:ascii="Arial Narrow" w:eastAsia="SimSun" w:hAnsi="Arial Narrow"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CB879BF"/>
    <w:multiLevelType w:val="hybridMultilevel"/>
    <w:tmpl w:val="EA66ED0E"/>
    <w:lvl w:ilvl="0" w:tplc="D974CFD6">
      <w:start w:val="7"/>
      <w:numFmt w:val="bullet"/>
      <w:lvlText w:val="-"/>
      <w:lvlJc w:val="left"/>
      <w:pPr>
        <w:ind w:left="360" w:hanging="360"/>
      </w:pPr>
      <w:rPr>
        <w:rFonts w:ascii="Arial Narrow" w:eastAsia="SimSun" w:hAnsi="Arial Narrow" w:cs="Tahoma"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4EE85D49"/>
    <w:multiLevelType w:val="hybridMultilevel"/>
    <w:tmpl w:val="E564B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19912AB"/>
    <w:multiLevelType w:val="hybridMultilevel"/>
    <w:tmpl w:val="9E0A53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56472915"/>
    <w:multiLevelType w:val="hybridMultilevel"/>
    <w:tmpl w:val="F6AA74E6"/>
    <w:lvl w:ilvl="0" w:tplc="26D8A916">
      <w:start w:val="1"/>
      <w:numFmt w:val="bullet"/>
      <w:pStyle w:val="Tabletextlef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7F35CB9"/>
    <w:multiLevelType w:val="hybridMultilevel"/>
    <w:tmpl w:val="0B90FB30"/>
    <w:lvl w:ilvl="0" w:tplc="356A76CC">
      <w:numFmt w:val="bullet"/>
      <w:lvlText w:val="•"/>
      <w:lvlJc w:val="left"/>
      <w:pPr>
        <w:ind w:left="360" w:hanging="360"/>
      </w:pPr>
      <w:rPr>
        <w:rFonts w:ascii="Arial Narrow" w:eastAsia="SimSun" w:hAnsi="Arial Narrow" w:cs="Tahoma"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5A0D6413"/>
    <w:multiLevelType w:val="hybridMultilevel"/>
    <w:tmpl w:val="115EB996"/>
    <w:lvl w:ilvl="0" w:tplc="356A76CC">
      <w:numFmt w:val="bullet"/>
      <w:lvlText w:val="•"/>
      <w:lvlJc w:val="left"/>
      <w:pPr>
        <w:ind w:left="720" w:hanging="360"/>
      </w:pPr>
      <w:rPr>
        <w:rFonts w:ascii="Arial Narrow" w:eastAsia="SimSun" w:hAnsi="Arial Narrow"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B7C7BA7"/>
    <w:multiLevelType w:val="hybridMultilevel"/>
    <w:tmpl w:val="22C411C2"/>
    <w:lvl w:ilvl="0" w:tplc="D974CFD6">
      <w:start w:val="7"/>
      <w:numFmt w:val="bullet"/>
      <w:lvlText w:val="-"/>
      <w:lvlJc w:val="left"/>
      <w:pPr>
        <w:ind w:left="720" w:hanging="360"/>
      </w:pPr>
      <w:rPr>
        <w:rFonts w:ascii="Arial Narrow" w:eastAsia="SimSun" w:hAnsi="Arial Narrow"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C1F4D5E"/>
    <w:multiLevelType w:val="hybridMultilevel"/>
    <w:tmpl w:val="DCC8713C"/>
    <w:lvl w:ilvl="0" w:tplc="37563416">
      <w:start w:val="1"/>
      <w:numFmt w:val="upperLetter"/>
      <w:pStyle w:val="Spaceundertable"/>
      <w:lvlText w:val="%1."/>
      <w:lvlJc w:val="left"/>
      <w:pPr>
        <w:tabs>
          <w:tab w:val="num" w:pos="372"/>
        </w:tabs>
        <w:ind w:left="372" w:hanging="360"/>
      </w:pPr>
      <w:rPr>
        <w:rFonts w:cs="Times New Roman" w:hint="default"/>
      </w:rPr>
    </w:lvl>
    <w:lvl w:ilvl="1" w:tplc="04090003">
      <w:start w:val="1"/>
      <w:numFmt w:val="bullet"/>
      <w:lvlText w:val=""/>
      <w:lvlJc w:val="left"/>
      <w:pPr>
        <w:tabs>
          <w:tab w:val="num" w:pos="1092"/>
        </w:tabs>
        <w:ind w:left="1092" w:hanging="360"/>
      </w:pPr>
      <w:rPr>
        <w:rFonts w:ascii="Symbol" w:hAnsi="Symbol" w:hint="default"/>
        <w:color w:val="auto"/>
      </w:rPr>
    </w:lvl>
    <w:lvl w:ilvl="2" w:tplc="04090005" w:tentative="1">
      <w:start w:val="1"/>
      <w:numFmt w:val="lowerRoman"/>
      <w:lvlText w:val="%3."/>
      <w:lvlJc w:val="right"/>
      <w:pPr>
        <w:tabs>
          <w:tab w:val="num" w:pos="1812"/>
        </w:tabs>
        <w:ind w:left="1812" w:hanging="180"/>
      </w:pPr>
      <w:rPr>
        <w:rFonts w:cs="Times New Roman"/>
      </w:rPr>
    </w:lvl>
    <w:lvl w:ilvl="3" w:tplc="04090001" w:tentative="1">
      <w:start w:val="1"/>
      <w:numFmt w:val="decimal"/>
      <w:lvlText w:val="%4."/>
      <w:lvlJc w:val="left"/>
      <w:pPr>
        <w:tabs>
          <w:tab w:val="num" w:pos="2532"/>
        </w:tabs>
        <w:ind w:left="2532" w:hanging="360"/>
      </w:pPr>
      <w:rPr>
        <w:rFonts w:cs="Times New Roman"/>
      </w:rPr>
    </w:lvl>
    <w:lvl w:ilvl="4" w:tplc="04090003" w:tentative="1">
      <w:start w:val="1"/>
      <w:numFmt w:val="lowerLetter"/>
      <w:lvlText w:val="%5."/>
      <w:lvlJc w:val="left"/>
      <w:pPr>
        <w:tabs>
          <w:tab w:val="num" w:pos="3252"/>
        </w:tabs>
        <w:ind w:left="3252" w:hanging="360"/>
      </w:pPr>
      <w:rPr>
        <w:rFonts w:cs="Times New Roman"/>
      </w:rPr>
    </w:lvl>
    <w:lvl w:ilvl="5" w:tplc="04090005" w:tentative="1">
      <w:start w:val="1"/>
      <w:numFmt w:val="lowerRoman"/>
      <w:lvlText w:val="%6."/>
      <w:lvlJc w:val="right"/>
      <w:pPr>
        <w:tabs>
          <w:tab w:val="num" w:pos="3972"/>
        </w:tabs>
        <w:ind w:left="3972" w:hanging="180"/>
      </w:pPr>
      <w:rPr>
        <w:rFonts w:cs="Times New Roman"/>
      </w:rPr>
    </w:lvl>
    <w:lvl w:ilvl="6" w:tplc="04090001" w:tentative="1">
      <w:start w:val="1"/>
      <w:numFmt w:val="decimal"/>
      <w:lvlText w:val="%7."/>
      <w:lvlJc w:val="left"/>
      <w:pPr>
        <w:tabs>
          <w:tab w:val="num" w:pos="4692"/>
        </w:tabs>
        <w:ind w:left="4692" w:hanging="360"/>
      </w:pPr>
      <w:rPr>
        <w:rFonts w:cs="Times New Roman"/>
      </w:rPr>
    </w:lvl>
    <w:lvl w:ilvl="7" w:tplc="04090003" w:tentative="1">
      <w:start w:val="1"/>
      <w:numFmt w:val="lowerLetter"/>
      <w:lvlText w:val="%8."/>
      <w:lvlJc w:val="left"/>
      <w:pPr>
        <w:tabs>
          <w:tab w:val="num" w:pos="5412"/>
        </w:tabs>
        <w:ind w:left="5412" w:hanging="360"/>
      </w:pPr>
      <w:rPr>
        <w:rFonts w:cs="Times New Roman"/>
      </w:rPr>
    </w:lvl>
    <w:lvl w:ilvl="8" w:tplc="04090005" w:tentative="1">
      <w:start w:val="1"/>
      <w:numFmt w:val="lowerRoman"/>
      <w:lvlText w:val="%9."/>
      <w:lvlJc w:val="right"/>
      <w:pPr>
        <w:tabs>
          <w:tab w:val="num" w:pos="6132"/>
        </w:tabs>
        <w:ind w:left="6132" w:hanging="180"/>
      </w:pPr>
      <w:rPr>
        <w:rFonts w:cs="Times New Roman"/>
      </w:rPr>
    </w:lvl>
  </w:abstractNum>
  <w:abstractNum w:abstractNumId="40">
    <w:nsid w:val="60735B89"/>
    <w:multiLevelType w:val="hybridMultilevel"/>
    <w:tmpl w:val="3A321EA0"/>
    <w:lvl w:ilvl="0" w:tplc="356A76CC">
      <w:numFmt w:val="bullet"/>
      <w:lvlText w:val="•"/>
      <w:lvlJc w:val="left"/>
      <w:pPr>
        <w:ind w:left="360" w:hanging="360"/>
      </w:pPr>
      <w:rPr>
        <w:rFonts w:ascii="Arial Narrow" w:eastAsia="SimSun" w:hAnsi="Arial Narrow" w:cs="Tahoma" w:hint="default"/>
      </w:rPr>
    </w:lvl>
    <w:lvl w:ilvl="1" w:tplc="356A76CC">
      <w:numFmt w:val="bullet"/>
      <w:lvlText w:val="•"/>
      <w:lvlJc w:val="left"/>
      <w:pPr>
        <w:ind w:left="1440" w:hanging="360"/>
      </w:pPr>
      <w:rPr>
        <w:rFonts w:ascii="Arial Narrow" w:eastAsia="SimSun" w:hAnsi="Arial Narrow" w:cs="Tahom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2F47088"/>
    <w:multiLevelType w:val="hybridMultilevel"/>
    <w:tmpl w:val="C29A2388"/>
    <w:lvl w:ilvl="0" w:tplc="D974CFD6">
      <w:start w:val="7"/>
      <w:numFmt w:val="bullet"/>
      <w:lvlText w:val="-"/>
      <w:lvlJc w:val="left"/>
      <w:pPr>
        <w:ind w:left="720" w:hanging="360"/>
      </w:pPr>
      <w:rPr>
        <w:rFonts w:ascii="Arial Narrow" w:eastAsia="SimSun" w:hAnsi="Arial Narrow"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72E2AC4"/>
    <w:multiLevelType w:val="hybridMultilevel"/>
    <w:tmpl w:val="B670591E"/>
    <w:lvl w:ilvl="0" w:tplc="D974CFD6">
      <w:start w:val="7"/>
      <w:numFmt w:val="bullet"/>
      <w:lvlText w:val="-"/>
      <w:lvlJc w:val="left"/>
      <w:pPr>
        <w:ind w:left="720" w:hanging="360"/>
      </w:pPr>
      <w:rPr>
        <w:rFonts w:ascii="Arial Narrow" w:eastAsia="SimSun" w:hAnsi="Arial Narrow" w:cs="Tahoma"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nsid w:val="6A7D1163"/>
    <w:multiLevelType w:val="hybridMultilevel"/>
    <w:tmpl w:val="5A969236"/>
    <w:lvl w:ilvl="0" w:tplc="356A76CC">
      <w:numFmt w:val="bullet"/>
      <w:lvlText w:val="•"/>
      <w:lvlJc w:val="left"/>
      <w:pPr>
        <w:ind w:left="360" w:hanging="360"/>
      </w:pPr>
      <w:rPr>
        <w:rFonts w:ascii="Arial Narrow" w:eastAsia="SimSun" w:hAnsi="Arial Narrow" w:cs="Tahoma"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nsid w:val="6C70499D"/>
    <w:multiLevelType w:val="hybridMultilevel"/>
    <w:tmpl w:val="32F2CE60"/>
    <w:lvl w:ilvl="0" w:tplc="D974CFD6">
      <w:start w:val="7"/>
      <w:numFmt w:val="bullet"/>
      <w:lvlText w:val="-"/>
      <w:lvlJc w:val="left"/>
      <w:pPr>
        <w:ind w:left="479" w:hanging="360"/>
      </w:pPr>
      <w:rPr>
        <w:rFonts w:ascii="Arial Narrow" w:eastAsia="SimSun" w:hAnsi="Arial Narrow" w:cs="Tahoma" w:hint="default"/>
      </w:rPr>
    </w:lvl>
    <w:lvl w:ilvl="1" w:tplc="0C090003">
      <w:start w:val="1"/>
      <w:numFmt w:val="bullet"/>
      <w:lvlText w:val="o"/>
      <w:lvlJc w:val="left"/>
      <w:pPr>
        <w:ind w:left="1199" w:hanging="360"/>
      </w:pPr>
      <w:rPr>
        <w:rFonts w:ascii="Courier New" w:hAnsi="Courier New" w:cs="Courier New" w:hint="default"/>
      </w:rPr>
    </w:lvl>
    <w:lvl w:ilvl="2" w:tplc="0C090005" w:tentative="1">
      <w:start w:val="1"/>
      <w:numFmt w:val="bullet"/>
      <w:lvlText w:val=""/>
      <w:lvlJc w:val="left"/>
      <w:pPr>
        <w:ind w:left="1919" w:hanging="360"/>
      </w:pPr>
      <w:rPr>
        <w:rFonts w:ascii="Wingdings" w:hAnsi="Wingdings" w:hint="default"/>
      </w:rPr>
    </w:lvl>
    <w:lvl w:ilvl="3" w:tplc="0C090001" w:tentative="1">
      <w:start w:val="1"/>
      <w:numFmt w:val="bullet"/>
      <w:lvlText w:val=""/>
      <w:lvlJc w:val="left"/>
      <w:pPr>
        <w:ind w:left="2639" w:hanging="360"/>
      </w:pPr>
      <w:rPr>
        <w:rFonts w:ascii="Symbol" w:hAnsi="Symbol" w:hint="default"/>
      </w:rPr>
    </w:lvl>
    <w:lvl w:ilvl="4" w:tplc="0C090003" w:tentative="1">
      <w:start w:val="1"/>
      <w:numFmt w:val="bullet"/>
      <w:lvlText w:val="o"/>
      <w:lvlJc w:val="left"/>
      <w:pPr>
        <w:ind w:left="3359" w:hanging="360"/>
      </w:pPr>
      <w:rPr>
        <w:rFonts w:ascii="Courier New" w:hAnsi="Courier New" w:cs="Courier New" w:hint="default"/>
      </w:rPr>
    </w:lvl>
    <w:lvl w:ilvl="5" w:tplc="0C090005" w:tentative="1">
      <w:start w:val="1"/>
      <w:numFmt w:val="bullet"/>
      <w:lvlText w:val=""/>
      <w:lvlJc w:val="left"/>
      <w:pPr>
        <w:ind w:left="4079" w:hanging="360"/>
      </w:pPr>
      <w:rPr>
        <w:rFonts w:ascii="Wingdings" w:hAnsi="Wingdings" w:hint="default"/>
      </w:rPr>
    </w:lvl>
    <w:lvl w:ilvl="6" w:tplc="0C090001" w:tentative="1">
      <w:start w:val="1"/>
      <w:numFmt w:val="bullet"/>
      <w:lvlText w:val=""/>
      <w:lvlJc w:val="left"/>
      <w:pPr>
        <w:ind w:left="4799" w:hanging="360"/>
      </w:pPr>
      <w:rPr>
        <w:rFonts w:ascii="Symbol" w:hAnsi="Symbol" w:hint="default"/>
      </w:rPr>
    </w:lvl>
    <w:lvl w:ilvl="7" w:tplc="0C090003" w:tentative="1">
      <w:start w:val="1"/>
      <w:numFmt w:val="bullet"/>
      <w:lvlText w:val="o"/>
      <w:lvlJc w:val="left"/>
      <w:pPr>
        <w:ind w:left="5519" w:hanging="360"/>
      </w:pPr>
      <w:rPr>
        <w:rFonts w:ascii="Courier New" w:hAnsi="Courier New" w:cs="Courier New" w:hint="default"/>
      </w:rPr>
    </w:lvl>
    <w:lvl w:ilvl="8" w:tplc="0C090005" w:tentative="1">
      <w:start w:val="1"/>
      <w:numFmt w:val="bullet"/>
      <w:lvlText w:val=""/>
      <w:lvlJc w:val="left"/>
      <w:pPr>
        <w:ind w:left="6239" w:hanging="360"/>
      </w:pPr>
      <w:rPr>
        <w:rFonts w:ascii="Wingdings" w:hAnsi="Wingdings" w:hint="default"/>
      </w:rPr>
    </w:lvl>
  </w:abstractNum>
  <w:abstractNum w:abstractNumId="45">
    <w:nsid w:val="6E28533E"/>
    <w:multiLevelType w:val="multilevel"/>
    <w:tmpl w:val="4F444E0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6">
    <w:nsid w:val="77596F27"/>
    <w:multiLevelType w:val="hybridMultilevel"/>
    <w:tmpl w:val="85F212D6"/>
    <w:lvl w:ilvl="0" w:tplc="0C090019">
      <w:start w:val="1"/>
      <w:numFmt w:val="lowerLetter"/>
      <w:lvlText w:val="%1."/>
      <w:lvlJc w:val="left"/>
      <w:pPr>
        <w:ind w:left="405" w:hanging="405"/>
      </w:pPr>
      <w:rPr>
        <w:rFonts w:hint="default"/>
        <w:sz w:val="18"/>
      </w:r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nsid w:val="7ACD4D8A"/>
    <w:multiLevelType w:val="multilevel"/>
    <w:tmpl w:val="0C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8">
    <w:nsid w:val="7C145835"/>
    <w:multiLevelType w:val="multilevel"/>
    <w:tmpl w:val="62E2D800"/>
    <w:lvl w:ilvl="0">
      <w:start w:val="1"/>
      <w:numFmt w:val="decimal"/>
      <w:lvlText w:val="%1."/>
      <w:lvlJc w:val="left"/>
      <w:pPr>
        <w:tabs>
          <w:tab w:val="num" w:pos="-720"/>
        </w:tabs>
        <w:ind w:left="-720" w:hanging="360"/>
      </w:pPr>
    </w:lvl>
    <w:lvl w:ilvl="1" w:tentative="1">
      <w:start w:val="1"/>
      <w:numFmt w:val="decimal"/>
      <w:lvlText w:val="%2."/>
      <w:lvlJc w:val="left"/>
      <w:pPr>
        <w:tabs>
          <w:tab w:val="num" w:pos="0"/>
        </w:tabs>
        <w:ind w:left="0" w:hanging="360"/>
      </w:pPr>
    </w:lvl>
    <w:lvl w:ilvl="2" w:tentative="1">
      <w:start w:val="1"/>
      <w:numFmt w:val="decimal"/>
      <w:lvlText w:val="%3."/>
      <w:lvlJc w:val="left"/>
      <w:pPr>
        <w:tabs>
          <w:tab w:val="num" w:pos="720"/>
        </w:tabs>
        <w:ind w:left="720" w:hanging="360"/>
      </w:pPr>
    </w:lvl>
    <w:lvl w:ilvl="3" w:tentative="1">
      <w:start w:val="1"/>
      <w:numFmt w:val="decimal"/>
      <w:lvlText w:val="%4."/>
      <w:lvlJc w:val="left"/>
      <w:pPr>
        <w:tabs>
          <w:tab w:val="num" w:pos="1440"/>
        </w:tabs>
        <w:ind w:left="1440" w:hanging="360"/>
      </w:pPr>
    </w:lvl>
    <w:lvl w:ilvl="4" w:tentative="1">
      <w:start w:val="1"/>
      <w:numFmt w:val="decimal"/>
      <w:lvlText w:val="%5."/>
      <w:lvlJc w:val="left"/>
      <w:pPr>
        <w:tabs>
          <w:tab w:val="num" w:pos="2160"/>
        </w:tabs>
        <w:ind w:left="2160" w:hanging="360"/>
      </w:pPr>
    </w:lvl>
    <w:lvl w:ilvl="5" w:tentative="1">
      <w:start w:val="1"/>
      <w:numFmt w:val="decimal"/>
      <w:lvlText w:val="%6."/>
      <w:lvlJc w:val="left"/>
      <w:pPr>
        <w:tabs>
          <w:tab w:val="num" w:pos="2880"/>
        </w:tabs>
        <w:ind w:left="2880" w:hanging="360"/>
      </w:pPr>
    </w:lvl>
    <w:lvl w:ilvl="6" w:tentative="1">
      <w:start w:val="1"/>
      <w:numFmt w:val="decimal"/>
      <w:lvlText w:val="%7."/>
      <w:lvlJc w:val="left"/>
      <w:pPr>
        <w:tabs>
          <w:tab w:val="num" w:pos="3600"/>
        </w:tabs>
        <w:ind w:left="3600" w:hanging="360"/>
      </w:pPr>
    </w:lvl>
    <w:lvl w:ilvl="7" w:tentative="1">
      <w:start w:val="1"/>
      <w:numFmt w:val="decimal"/>
      <w:lvlText w:val="%8."/>
      <w:lvlJc w:val="left"/>
      <w:pPr>
        <w:tabs>
          <w:tab w:val="num" w:pos="4320"/>
        </w:tabs>
        <w:ind w:left="4320" w:hanging="360"/>
      </w:pPr>
    </w:lvl>
    <w:lvl w:ilvl="8" w:tentative="1">
      <w:start w:val="1"/>
      <w:numFmt w:val="decimal"/>
      <w:lvlText w:val="%9."/>
      <w:lvlJc w:val="left"/>
      <w:pPr>
        <w:tabs>
          <w:tab w:val="num" w:pos="5040"/>
        </w:tabs>
        <w:ind w:left="5040" w:hanging="360"/>
      </w:pPr>
    </w:lvl>
  </w:abstractNum>
  <w:num w:numId="1">
    <w:abstractNumId w:val="47"/>
  </w:num>
  <w:num w:numId="2">
    <w:abstractNumId w:val="13"/>
  </w:num>
  <w:num w:numId="3">
    <w:abstractNumId w:val="35"/>
  </w:num>
  <w:num w:numId="4">
    <w:abstractNumId w:val="39"/>
  </w:num>
  <w:num w:numId="5">
    <w:abstractNumId w:val="5"/>
  </w:num>
  <w:num w:numId="6">
    <w:abstractNumId w:val="19"/>
  </w:num>
  <w:num w:numId="7">
    <w:abstractNumId w:val="8"/>
  </w:num>
  <w:num w:numId="8">
    <w:abstractNumId w:val="33"/>
  </w:num>
  <w:num w:numId="9">
    <w:abstractNumId w:val="46"/>
  </w:num>
  <w:num w:numId="10">
    <w:abstractNumId w:val="29"/>
  </w:num>
  <w:num w:numId="11">
    <w:abstractNumId w:val="16"/>
  </w:num>
  <w:num w:numId="12">
    <w:abstractNumId w:val="7"/>
  </w:num>
  <w:num w:numId="13">
    <w:abstractNumId w:val="1"/>
  </w:num>
  <w:num w:numId="14">
    <w:abstractNumId w:val="10"/>
  </w:num>
  <w:num w:numId="15">
    <w:abstractNumId w:val="21"/>
  </w:num>
  <w:num w:numId="16">
    <w:abstractNumId w:val="15"/>
  </w:num>
  <w:num w:numId="17">
    <w:abstractNumId w:val="32"/>
  </w:num>
  <w:num w:numId="18">
    <w:abstractNumId w:val="9"/>
  </w:num>
  <w:num w:numId="19">
    <w:abstractNumId w:val="31"/>
  </w:num>
  <w:num w:numId="20">
    <w:abstractNumId w:val="26"/>
  </w:num>
  <w:num w:numId="21">
    <w:abstractNumId w:val="2"/>
  </w:num>
  <w:num w:numId="22">
    <w:abstractNumId w:val="20"/>
  </w:num>
  <w:num w:numId="23">
    <w:abstractNumId w:val="17"/>
  </w:num>
  <w:num w:numId="24">
    <w:abstractNumId w:val="23"/>
  </w:num>
  <w:num w:numId="25">
    <w:abstractNumId w:val="44"/>
  </w:num>
  <w:num w:numId="26">
    <w:abstractNumId w:val="25"/>
  </w:num>
  <w:num w:numId="27">
    <w:abstractNumId w:val="11"/>
  </w:num>
  <w:num w:numId="28">
    <w:abstractNumId w:val="36"/>
  </w:num>
  <w:num w:numId="29">
    <w:abstractNumId w:val="22"/>
  </w:num>
  <w:num w:numId="30">
    <w:abstractNumId w:val="6"/>
  </w:num>
  <w:num w:numId="31">
    <w:abstractNumId w:val="43"/>
  </w:num>
  <w:num w:numId="32">
    <w:abstractNumId w:val="34"/>
  </w:num>
  <w:num w:numId="33">
    <w:abstractNumId w:val="37"/>
  </w:num>
  <w:num w:numId="34">
    <w:abstractNumId w:val="30"/>
  </w:num>
  <w:num w:numId="35">
    <w:abstractNumId w:val="27"/>
  </w:num>
  <w:num w:numId="36">
    <w:abstractNumId w:val="40"/>
  </w:num>
  <w:num w:numId="37">
    <w:abstractNumId w:val="28"/>
  </w:num>
  <w:num w:numId="38">
    <w:abstractNumId w:val="45"/>
  </w:num>
  <w:num w:numId="39">
    <w:abstractNumId w:val="14"/>
  </w:num>
  <w:num w:numId="40">
    <w:abstractNumId w:val="42"/>
  </w:num>
  <w:num w:numId="41">
    <w:abstractNumId w:val="48"/>
  </w:num>
  <w:num w:numId="42">
    <w:abstractNumId w:val="12"/>
  </w:num>
  <w:num w:numId="43">
    <w:abstractNumId w:val="24"/>
  </w:num>
  <w:num w:numId="44">
    <w:abstractNumId w:val="41"/>
  </w:num>
  <w:num w:numId="45">
    <w:abstractNumId w:val="3"/>
  </w:num>
  <w:num w:numId="46">
    <w:abstractNumId w:val="38"/>
  </w:num>
  <w:num w:numId="47">
    <w:abstractNumId w:val="18"/>
  </w:num>
  <w:num w:numId="48">
    <w:abstractNumId w:val="0"/>
  </w:num>
  <w:num w:numId="49">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8196"/>
    <o:shapelayout v:ext="edit">
      <o:idmap v:ext="edit" data="8"/>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62F"/>
    <w:rsid w:val="000011AF"/>
    <w:rsid w:val="00006244"/>
    <w:rsid w:val="00007033"/>
    <w:rsid w:val="000070F3"/>
    <w:rsid w:val="0001016E"/>
    <w:rsid w:val="0001042B"/>
    <w:rsid w:val="00012ABD"/>
    <w:rsid w:val="000144D8"/>
    <w:rsid w:val="00016FE2"/>
    <w:rsid w:val="00021D4D"/>
    <w:rsid w:val="0002264E"/>
    <w:rsid w:val="00022DB0"/>
    <w:rsid w:val="000265FA"/>
    <w:rsid w:val="00032557"/>
    <w:rsid w:val="00041927"/>
    <w:rsid w:val="00043B0E"/>
    <w:rsid w:val="000440B1"/>
    <w:rsid w:val="0004487B"/>
    <w:rsid w:val="0004489D"/>
    <w:rsid w:val="000477C8"/>
    <w:rsid w:val="0005628F"/>
    <w:rsid w:val="00062CD5"/>
    <w:rsid w:val="00063E7D"/>
    <w:rsid w:val="0006735F"/>
    <w:rsid w:val="00067E0B"/>
    <w:rsid w:val="000709A9"/>
    <w:rsid w:val="0007112F"/>
    <w:rsid w:val="000717CA"/>
    <w:rsid w:val="00071EDC"/>
    <w:rsid w:val="0007200C"/>
    <w:rsid w:val="00073C17"/>
    <w:rsid w:val="000744AE"/>
    <w:rsid w:val="0007470C"/>
    <w:rsid w:val="00075D37"/>
    <w:rsid w:val="00075E05"/>
    <w:rsid w:val="000842E2"/>
    <w:rsid w:val="0009013C"/>
    <w:rsid w:val="000901A8"/>
    <w:rsid w:val="00090218"/>
    <w:rsid w:val="00092191"/>
    <w:rsid w:val="0009279E"/>
    <w:rsid w:val="00093AD7"/>
    <w:rsid w:val="00095A41"/>
    <w:rsid w:val="000963CD"/>
    <w:rsid w:val="000A3D96"/>
    <w:rsid w:val="000A6059"/>
    <w:rsid w:val="000A6B75"/>
    <w:rsid w:val="000A717E"/>
    <w:rsid w:val="000A7698"/>
    <w:rsid w:val="000B2EF5"/>
    <w:rsid w:val="000B2F3E"/>
    <w:rsid w:val="000B465F"/>
    <w:rsid w:val="000B787D"/>
    <w:rsid w:val="000B7B72"/>
    <w:rsid w:val="000C0D42"/>
    <w:rsid w:val="000C5ECC"/>
    <w:rsid w:val="000C6834"/>
    <w:rsid w:val="000C7AD6"/>
    <w:rsid w:val="000C7F94"/>
    <w:rsid w:val="000D0BFA"/>
    <w:rsid w:val="000D5A21"/>
    <w:rsid w:val="000D5CF9"/>
    <w:rsid w:val="000E037B"/>
    <w:rsid w:val="000E273F"/>
    <w:rsid w:val="000E32B2"/>
    <w:rsid w:val="000E340C"/>
    <w:rsid w:val="000E5959"/>
    <w:rsid w:val="000F1A36"/>
    <w:rsid w:val="000F67B2"/>
    <w:rsid w:val="000F7ADF"/>
    <w:rsid w:val="00101860"/>
    <w:rsid w:val="00104A9C"/>
    <w:rsid w:val="00111DC4"/>
    <w:rsid w:val="00113A8A"/>
    <w:rsid w:val="001143F6"/>
    <w:rsid w:val="0012037F"/>
    <w:rsid w:val="001208B9"/>
    <w:rsid w:val="00120E0E"/>
    <w:rsid w:val="00123B6C"/>
    <w:rsid w:val="00123C95"/>
    <w:rsid w:val="00125189"/>
    <w:rsid w:val="00126A7C"/>
    <w:rsid w:val="0012700F"/>
    <w:rsid w:val="00135898"/>
    <w:rsid w:val="00136A7A"/>
    <w:rsid w:val="00136C8A"/>
    <w:rsid w:val="00141984"/>
    <w:rsid w:val="001452A2"/>
    <w:rsid w:val="001474E7"/>
    <w:rsid w:val="0015222C"/>
    <w:rsid w:val="00152811"/>
    <w:rsid w:val="001537A4"/>
    <w:rsid w:val="0015429F"/>
    <w:rsid w:val="001566D2"/>
    <w:rsid w:val="001610CA"/>
    <w:rsid w:val="0016659A"/>
    <w:rsid w:val="00166AC8"/>
    <w:rsid w:val="0017365F"/>
    <w:rsid w:val="00176D27"/>
    <w:rsid w:val="0018099E"/>
    <w:rsid w:val="00180D66"/>
    <w:rsid w:val="00185088"/>
    <w:rsid w:val="00192B9C"/>
    <w:rsid w:val="00193201"/>
    <w:rsid w:val="0019349E"/>
    <w:rsid w:val="001941FB"/>
    <w:rsid w:val="0019466B"/>
    <w:rsid w:val="001951AA"/>
    <w:rsid w:val="00195718"/>
    <w:rsid w:val="001A28EA"/>
    <w:rsid w:val="001A35E0"/>
    <w:rsid w:val="001A3EAC"/>
    <w:rsid w:val="001A7A50"/>
    <w:rsid w:val="001B6161"/>
    <w:rsid w:val="001C0F34"/>
    <w:rsid w:val="001C1186"/>
    <w:rsid w:val="001C2937"/>
    <w:rsid w:val="001C7E23"/>
    <w:rsid w:val="001C7E7A"/>
    <w:rsid w:val="001D02B4"/>
    <w:rsid w:val="001D17F6"/>
    <w:rsid w:val="001D209C"/>
    <w:rsid w:val="001D46F6"/>
    <w:rsid w:val="001D7077"/>
    <w:rsid w:val="001E3986"/>
    <w:rsid w:val="001F075D"/>
    <w:rsid w:val="001F0ECE"/>
    <w:rsid w:val="001F13F9"/>
    <w:rsid w:val="001F15DE"/>
    <w:rsid w:val="001F2ECB"/>
    <w:rsid w:val="001F35B6"/>
    <w:rsid w:val="001F6C1A"/>
    <w:rsid w:val="00200E3C"/>
    <w:rsid w:val="00204A1E"/>
    <w:rsid w:val="00206C2D"/>
    <w:rsid w:val="00207145"/>
    <w:rsid w:val="00217B4D"/>
    <w:rsid w:val="00223662"/>
    <w:rsid w:val="0022429F"/>
    <w:rsid w:val="0022516E"/>
    <w:rsid w:val="00225E82"/>
    <w:rsid w:val="00235E38"/>
    <w:rsid w:val="002373D7"/>
    <w:rsid w:val="00243D75"/>
    <w:rsid w:val="00245489"/>
    <w:rsid w:val="00254B1C"/>
    <w:rsid w:val="00256A81"/>
    <w:rsid w:val="00260D69"/>
    <w:rsid w:val="0026148B"/>
    <w:rsid w:val="00261EF0"/>
    <w:rsid w:val="0026484A"/>
    <w:rsid w:val="00265367"/>
    <w:rsid w:val="002675F1"/>
    <w:rsid w:val="0027096C"/>
    <w:rsid w:val="0027155D"/>
    <w:rsid w:val="00276156"/>
    <w:rsid w:val="002807D7"/>
    <w:rsid w:val="00281239"/>
    <w:rsid w:val="002812C4"/>
    <w:rsid w:val="0028194B"/>
    <w:rsid w:val="0028338E"/>
    <w:rsid w:val="00286EEE"/>
    <w:rsid w:val="0029469B"/>
    <w:rsid w:val="00295F48"/>
    <w:rsid w:val="002A3638"/>
    <w:rsid w:val="002A6116"/>
    <w:rsid w:val="002A6980"/>
    <w:rsid w:val="002B40B0"/>
    <w:rsid w:val="002B549C"/>
    <w:rsid w:val="002B6CAB"/>
    <w:rsid w:val="002C18E8"/>
    <w:rsid w:val="002D00FB"/>
    <w:rsid w:val="002D3006"/>
    <w:rsid w:val="002D4461"/>
    <w:rsid w:val="002D4CA7"/>
    <w:rsid w:val="002D7933"/>
    <w:rsid w:val="002E202B"/>
    <w:rsid w:val="002E454B"/>
    <w:rsid w:val="002E4A8E"/>
    <w:rsid w:val="002E4CF0"/>
    <w:rsid w:val="002E69D7"/>
    <w:rsid w:val="002E6E60"/>
    <w:rsid w:val="002E71DE"/>
    <w:rsid w:val="002F20CB"/>
    <w:rsid w:val="002F5B32"/>
    <w:rsid w:val="002F68E7"/>
    <w:rsid w:val="0030226A"/>
    <w:rsid w:val="0030420F"/>
    <w:rsid w:val="00304645"/>
    <w:rsid w:val="00306598"/>
    <w:rsid w:val="0031104F"/>
    <w:rsid w:val="00312862"/>
    <w:rsid w:val="00313EC8"/>
    <w:rsid w:val="003141B4"/>
    <w:rsid w:val="00314BE5"/>
    <w:rsid w:val="00315125"/>
    <w:rsid w:val="00316D1E"/>
    <w:rsid w:val="00320E6C"/>
    <w:rsid w:val="00320E92"/>
    <w:rsid w:val="003237F7"/>
    <w:rsid w:val="00323BAA"/>
    <w:rsid w:val="00324508"/>
    <w:rsid w:val="003251C0"/>
    <w:rsid w:val="003251F5"/>
    <w:rsid w:val="003268D5"/>
    <w:rsid w:val="00327647"/>
    <w:rsid w:val="00327FAF"/>
    <w:rsid w:val="003313FE"/>
    <w:rsid w:val="0033554E"/>
    <w:rsid w:val="00336528"/>
    <w:rsid w:val="003367C6"/>
    <w:rsid w:val="003372E3"/>
    <w:rsid w:val="003373F9"/>
    <w:rsid w:val="00342A7E"/>
    <w:rsid w:val="00342CEC"/>
    <w:rsid w:val="00346B7C"/>
    <w:rsid w:val="00346E90"/>
    <w:rsid w:val="00355CA8"/>
    <w:rsid w:val="00356D56"/>
    <w:rsid w:val="00357FB8"/>
    <w:rsid w:val="00363CB8"/>
    <w:rsid w:val="00364316"/>
    <w:rsid w:val="00366BBE"/>
    <w:rsid w:val="00366D98"/>
    <w:rsid w:val="003673C0"/>
    <w:rsid w:val="00367698"/>
    <w:rsid w:val="00370141"/>
    <w:rsid w:val="00370B4A"/>
    <w:rsid w:val="00371BAF"/>
    <w:rsid w:val="00372170"/>
    <w:rsid w:val="0037309A"/>
    <w:rsid w:val="0037387F"/>
    <w:rsid w:val="003769E6"/>
    <w:rsid w:val="00380D12"/>
    <w:rsid w:val="00380FB9"/>
    <w:rsid w:val="00381B08"/>
    <w:rsid w:val="00382A47"/>
    <w:rsid w:val="0038349A"/>
    <w:rsid w:val="00383800"/>
    <w:rsid w:val="00383F37"/>
    <w:rsid w:val="0038439A"/>
    <w:rsid w:val="003903DD"/>
    <w:rsid w:val="00391E64"/>
    <w:rsid w:val="003940F7"/>
    <w:rsid w:val="003A089C"/>
    <w:rsid w:val="003A46EA"/>
    <w:rsid w:val="003A4ABC"/>
    <w:rsid w:val="003A51D1"/>
    <w:rsid w:val="003A554B"/>
    <w:rsid w:val="003A5D41"/>
    <w:rsid w:val="003A7613"/>
    <w:rsid w:val="003B232A"/>
    <w:rsid w:val="003B37A9"/>
    <w:rsid w:val="003B386B"/>
    <w:rsid w:val="003C09CE"/>
    <w:rsid w:val="003C3BAF"/>
    <w:rsid w:val="003C4B17"/>
    <w:rsid w:val="003C4D10"/>
    <w:rsid w:val="003C57A1"/>
    <w:rsid w:val="003D23D6"/>
    <w:rsid w:val="003D27B2"/>
    <w:rsid w:val="003D4723"/>
    <w:rsid w:val="003D4F79"/>
    <w:rsid w:val="003D560D"/>
    <w:rsid w:val="003D7C0A"/>
    <w:rsid w:val="003D7D19"/>
    <w:rsid w:val="003E4C9A"/>
    <w:rsid w:val="003E76CB"/>
    <w:rsid w:val="003E792A"/>
    <w:rsid w:val="003F588F"/>
    <w:rsid w:val="003F5D96"/>
    <w:rsid w:val="003F7233"/>
    <w:rsid w:val="0040118C"/>
    <w:rsid w:val="00405B5D"/>
    <w:rsid w:val="00406977"/>
    <w:rsid w:val="004073C0"/>
    <w:rsid w:val="00407693"/>
    <w:rsid w:val="00410287"/>
    <w:rsid w:val="004103E0"/>
    <w:rsid w:val="004120EF"/>
    <w:rsid w:val="00415A84"/>
    <w:rsid w:val="00415B72"/>
    <w:rsid w:val="0041626A"/>
    <w:rsid w:val="00417B0A"/>
    <w:rsid w:val="00417FCC"/>
    <w:rsid w:val="0042096F"/>
    <w:rsid w:val="00421AAB"/>
    <w:rsid w:val="0042242D"/>
    <w:rsid w:val="0042273B"/>
    <w:rsid w:val="0042556C"/>
    <w:rsid w:val="00426FE2"/>
    <w:rsid w:val="004275F5"/>
    <w:rsid w:val="004421D9"/>
    <w:rsid w:val="00443540"/>
    <w:rsid w:val="00444E8D"/>
    <w:rsid w:val="004512D3"/>
    <w:rsid w:val="004516CE"/>
    <w:rsid w:val="00453830"/>
    <w:rsid w:val="004577EF"/>
    <w:rsid w:val="00457A45"/>
    <w:rsid w:val="004611C1"/>
    <w:rsid w:val="00465B5E"/>
    <w:rsid w:val="00471F2A"/>
    <w:rsid w:val="00473655"/>
    <w:rsid w:val="00480148"/>
    <w:rsid w:val="004801BC"/>
    <w:rsid w:val="0048143A"/>
    <w:rsid w:val="0048365B"/>
    <w:rsid w:val="00485C3A"/>
    <w:rsid w:val="004869DF"/>
    <w:rsid w:val="00487CAB"/>
    <w:rsid w:val="00490191"/>
    <w:rsid w:val="0049423A"/>
    <w:rsid w:val="00497750"/>
    <w:rsid w:val="004A342E"/>
    <w:rsid w:val="004A3F6E"/>
    <w:rsid w:val="004A5009"/>
    <w:rsid w:val="004A5C22"/>
    <w:rsid w:val="004B2BD5"/>
    <w:rsid w:val="004B622E"/>
    <w:rsid w:val="004B6977"/>
    <w:rsid w:val="004C01E2"/>
    <w:rsid w:val="004C1624"/>
    <w:rsid w:val="004C6737"/>
    <w:rsid w:val="004C6B65"/>
    <w:rsid w:val="004C70E6"/>
    <w:rsid w:val="004E3874"/>
    <w:rsid w:val="004E3A9C"/>
    <w:rsid w:val="004E684C"/>
    <w:rsid w:val="004E7B51"/>
    <w:rsid w:val="004E7C5C"/>
    <w:rsid w:val="004F2233"/>
    <w:rsid w:val="004F6D0B"/>
    <w:rsid w:val="00503142"/>
    <w:rsid w:val="0050320C"/>
    <w:rsid w:val="005033DA"/>
    <w:rsid w:val="005073A3"/>
    <w:rsid w:val="005138F5"/>
    <w:rsid w:val="00517FE1"/>
    <w:rsid w:val="005273C1"/>
    <w:rsid w:val="00530E66"/>
    <w:rsid w:val="005344A8"/>
    <w:rsid w:val="00534AF4"/>
    <w:rsid w:val="00534B75"/>
    <w:rsid w:val="00535C59"/>
    <w:rsid w:val="00536C82"/>
    <w:rsid w:val="00536CBD"/>
    <w:rsid w:val="005426DD"/>
    <w:rsid w:val="00544777"/>
    <w:rsid w:val="00546972"/>
    <w:rsid w:val="005503A3"/>
    <w:rsid w:val="005506E9"/>
    <w:rsid w:val="005518EC"/>
    <w:rsid w:val="00551F6A"/>
    <w:rsid w:val="005555C0"/>
    <w:rsid w:val="00562D78"/>
    <w:rsid w:val="00563E2A"/>
    <w:rsid w:val="00566BE5"/>
    <w:rsid w:val="00566FB9"/>
    <w:rsid w:val="005674A9"/>
    <w:rsid w:val="00567E45"/>
    <w:rsid w:val="00570982"/>
    <w:rsid w:val="00574DDF"/>
    <w:rsid w:val="0057687C"/>
    <w:rsid w:val="00576E1A"/>
    <w:rsid w:val="005808EB"/>
    <w:rsid w:val="005825FD"/>
    <w:rsid w:val="00585CC8"/>
    <w:rsid w:val="00591341"/>
    <w:rsid w:val="00594712"/>
    <w:rsid w:val="00596580"/>
    <w:rsid w:val="005965AA"/>
    <w:rsid w:val="00596DEA"/>
    <w:rsid w:val="005A2A83"/>
    <w:rsid w:val="005A334B"/>
    <w:rsid w:val="005A6BBA"/>
    <w:rsid w:val="005A7330"/>
    <w:rsid w:val="005B2E3C"/>
    <w:rsid w:val="005B3340"/>
    <w:rsid w:val="005B3BDB"/>
    <w:rsid w:val="005C321E"/>
    <w:rsid w:val="005C3CFB"/>
    <w:rsid w:val="005C4367"/>
    <w:rsid w:val="005C545C"/>
    <w:rsid w:val="005C5FED"/>
    <w:rsid w:val="005C6E80"/>
    <w:rsid w:val="005C7245"/>
    <w:rsid w:val="005D2670"/>
    <w:rsid w:val="005D6F08"/>
    <w:rsid w:val="005E0042"/>
    <w:rsid w:val="005E03BB"/>
    <w:rsid w:val="005E4CED"/>
    <w:rsid w:val="005F0EDE"/>
    <w:rsid w:val="005F165A"/>
    <w:rsid w:val="005F1F16"/>
    <w:rsid w:val="00603B13"/>
    <w:rsid w:val="006077FF"/>
    <w:rsid w:val="006107EA"/>
    <w:rsid w:val="0061327E"/>
    <w:rsid w:val="0061708E"/>
    <w:rsid w:val="00621904"/>
    <w:rsid w:val="00627609"/>
    <w:rsid w:val="006334E2"/>
    <w:rsid w:val="006431A4"/>
    <w:rsid w:val="00644701"/>
    <w:rsid w:val="00644A80"/>
    <w:rsid w:val="0065047F"/>
    <w:rsid w:val="00650DEF"/>
    <w:rsid w:val="00651430"/>
    <w:rsid w:val="006528C8"/>
    <w:rsid w:val="00655E42"/>
    <w:rsid w:val="00656000"/>
    <w:rsid w:val="006564F9"/>
    <w:rsid w:val="00661C51"/>
    <w:rsid w:val="0066219F"/>
    <w:rsid w:val="00664544"/>
    <w:rsid w:val="00665286"/>
    <w:rsid w:val="00666B27"/>
    <w:rsid w:val="0067172B"/>
    <w:rsid w:val="00671D6A"/>
    <w:rsid w:val="006732CA"/>
    <w:rsid w:val="00676E13"/>
    <w:rsid w:val="00680AAB"/>
    <w:rsid w:val="00683E30"/>
    <w:rsid w:val="00684572"/>
    <w:rsid w:val="00684997"/>
    <w:rsid w:val="00691416"/>
    <w:rsid w:val="00692B45"/>
    <w:rsid w:val="00693AF5"/>
    <w:rsid w:val="00694216"/>
    <w:rsid w:val="006A099B"/>
    <w:rsid w:val="006A20A4"/>
    <w:rsid w:val="006A4AFC"/>
    <w:rsid w:val="006A4E17"/>
    <w:rsid w:val="006A77BD"/>
    <w:rsid w:val="006B3195"/>
    <w:rsid w:val="006B7240"/>
    <w:rsid w:val="006C222C"/>
    <w:rsid w:val="006C47BE"/>
    <w:rsid w:val="006C741F"/>
    <w:rsid w:val="006D2393"/>
    <w:rsid w:val="006D4307"/>
    <w:rsid w:val="006D621B"/>
    <w:rsid w:val="006D7ABD"/>
    <w:rsid w:val="006E1C7F"/>
    <w:rsid w:val="006E2425"/>
    <w:rsid w:val="006E2814"/>
    <w:rsid w:val="006E2904"/>
    <w:rsid w:val="006E304B"/>
    <w:rsid w:val="006E3B7B"/>
    <w:rsid w:val="006F0A87"/>
    <w:rsid w:val="006F126C"/>
    <w:rsid w:val="006F39A0"/>
    <w:rsid w:val="006F5817"/>
    <w:rsid w:val="006F5C12"/>
    <w:rsid w:val="007026D5"/>
    <w:rsid w:val="00703C13"/>
    <w:rsid w:val="00704519"/>
    <w:rsid w:val="00705340"/>
    <w:rsid w:val="00706593"/>
    <w:rsid w:val="00707076"/>
    <w:rsid w:val="0071193C"/>
    <w:rsid w:val="007135A8"/>
    <w:rsid w:val="00713A67"/>
    <w:rsid w:val="0071585B"/>
    <w:rsid w:val="00716D3F"/>
    <w:rsid w:val="00723AD3"/>
    <w:rsid w:val="00723C63"/>
    <w:rsid w:val="0072451F"/>
    <w:rsid w:val="00725AD2"/>
    <w:rsid w:val="00725BEC"/>
    <w:rsid w:val="007273DF"/>
    <w:rsid w:val="00730693"/>
    <w:rsid w:val="0073147F"/>
    <w:rsid w:val="0073681F"/>
    <w:rsid w:val="00737E35"/>
    <w:rsid w:val="007407EF"/>
    <w:rsid w:val="0074425F"/>
    <w:rsid w:val="00751FA0"/>
    <w:rsid w:val="007563E9"/>
    <w:rsid w:val="007624CD"/>
    <w:rsid w:val="00763658"/>
    <w:rsid w:val="007700D1"/>
    <w:rsid w:val="00772A7A"/>
    <w:rsid w:val="00772C78"/>
    <w:rsid w:val="007752B8"/>
    <w:rsid w:val="00775685"/>
    <w:rsid w:val="00776897"/>
    <w:rsid w:val="007802A9"/>
    <w:rsid w:val="0078064C"/>
    <w:rsid w:val="00782BBD"/>
    <w:rsid w:val="00784DD7"/>
    <w:rsid w:val="0079292F"/>
    <w:rsid w:val="0079490A"/>
    <w:rsid w:val="00797C9A"/>
    <w:rsid w:val="007A1A5B"/>
    <w:rsid w:val="007A2352"/>
    <w:rsid w:val="007A40DE"/>
    <w:rsid w:val="007B5296"/>
    <w:rsid w:val="007C2C21"/>
    <w:rsid w:val="007C2E54"/>
    <w:rsid w:val="007C355E"/>
    <w:rsid w:val="007C38ED"/>
    <w:rsid w:val="007C3F3F"/>
    <w:rsid w:val="007C3F50"/>
    <w:rsid w:val="007C66C5"/>
    <w:rsid w:val="007C6BD1"/>
    <w:rsid w:val="007D025C"/>
    <w:rsid w:val="007D17EE"/>
    <w:rsid w:val="007D24AD"/>
    <w:rsid w:val="007D4C35"/>
    <w:rsid w:val="007D4F82"/>
    <w:rsid w:val="007D6F4E"/>
    <w:rsid w:val="007E1EBF"/>
    <w:rsid w:val="007E49E2"/>
    <w:rsid w:val="007E7711"/>
    <w:rsid w:val="007F01EA"/>
    <w:rsid w:val="007F53CA"/>
    <w:rsid w:val="007F710D"/>
    <w:rsid w:val="007F7AB7"/>
    <w:rsid w:val="00803478"/>
    <w:rsid w:val="0080494B"/>
    <w:rsid w:val="008049FC"/>
    <w:rsid w:val="00806762"/>
    <w:rsid w:val="00806A1F"/>
    <w:rsid w:val="00815C33"/>
    <w:rsid w:val="00815C58"/>
    <w:rsid w:val="00823405"/>
    <w:rsid w:val="00824E92"/>
    <w:rsid w:val="00825484"/>
    <w:rsid w:val="00827912"/>
    <w:rsid w:val="00830C47"/>
    <w:rsid w:val="00831C2D"/>
    <w:rsid w:val="00831FD2"/>
    <w:rsid w:val="00836DC2"/>
    <w:rsid w:val="0083723D"/>
    <w:rsid w:val="00840E8C"/>
    <w:rsid w:val="00843086"/>
    <w:rsid w:val="0084606C"/>
    <w:rsid w:val="008476B9"/>
    <w:rsid w:val="00851CD3"/>
    <w:rsid w:val="00851EB3"/>
    <w:rsid w:val="0085293D"/>
    <w:rsid w:val="00853636"/>
    <w:rsid w:val="008557BC"/>
    <w:rsid w:val="00856262"/>
    <w:rsid w:val="00857219"/>
    <w:rsid w:val="00861994"/>
    <w:rsid w:val="00862E6A"/>
    <w:rsid w:val="00863328"/>
    <w:rsid w:val="0086442E"/>
    <w:rsid w:val="00872609"/>
    <w:rsid w:val="00873AA2"/>
    <w:rsid w:val="00880A24"/>
    <w:rsid w:val="00882200"/>
    <w:rsid w:val="008826D8"/>
    <w:rsid w:val="00882B16"/>
    <w:rsid w:val="00885A77"/>
    <w:rsid w:val="00886C59"/>
    <w:rsid w:val="008872E6"/>
    <w:rsid w:val="00892444"/>
    <w:rsid w:val="008934FA"/>
    <w:rsid w:val="00894708"/>
    <w:rsid w:val="00894C35"/>
    <w:rsid w:val="00897410"/>
    <w:rsid w:val="008A128B"/>
    <w:rsid w:val="008A1615"/>
    <w:rsid w:val="008A1AF9"/>
    <w:rsid w:val="008A3B1E"/>
    <w:rsid w:val="008A509F"/>
    <w:rsid w:val="008A7249"/>
    <w:rsid w:val="008A7FA6"/>
    <w:rsid w:val="008B0C32"/>
    <w:rsid w:val="008B56CB"/>
    <w:rsid w:val="008C1E21"/>
    <w:rsid w:val="008C3AD5"/>
    <w:rsid w:val="008C48DC"/>
    <w:rsid w:val="008C7E2F"/>
    <w:rsid w:val="008D148D"/>
    <w:rsid w:val="008D23C6"/>
    <w:rsid w:val="008D5C1D"/>
    <w:rsid w:val="008D6E56"/>
    <w:rsid w:val="008E1ADE"/>
    <w:rsid w:val="008E3807"/>
    <w:rsid w:val="008E5D09"/>
    <w:rsid w:val="008E5EF2"/>
    <w:rsid w:val="008E6BB0"/>
    <w:rsid w:val="008F1829"/>
    <w:rsid w:val="008F2C95"/>
    <w:rsid w:val="008F7851"/>
    <w:rsid w:val="0090263B"/>
    <w:rsid w:val="00906D81"/>
    <w:rsid w:val="00906FA8"/>
    <w:rsid w:val="00907C5B"/>
    <w:rsid w:val="0091243F"/>
    <w:rsid w:val="0092078E"/>
    <w:rsid w:val="00920EA8"/>
    <w:rsid w:val="00922950"/>
    <w:rsid w:val="0092310C"/>
    <w:rsid w:val="009236B6"/>
    <w:rsid w:val="00925CF6"/>
    <w:rsid w:val="00930F28"/>
    <w:rsid w:val="00931436"/>
    <w:rsid w:val="009350BB"/>
    <w:rsid w:val="00937520"/>
    <w:rsid w:val="0094078F"/>
    <w:rsid w:val="00941FD8"/>
    <w:rsid w:val="0094746B"/>
    <w:rsid w:val="00947922"/>
    <w:rsid w:val="00952A04"/>
    <w:rsid w:val="009576E9"/>
    <w:rsid w:val="0096178B"/>
    <w:rsid w:val="0096595F"/>
    <w:rsid w:val="00966024"/>
    <w:rsid w:val="0096673A"/>
    <w:rsid w:val="00970135"/>
    <w:rsid w:val="009708DE"/>
    <w:rsid w:val="00970B7B"/>
    <w:rsid w:val="00974F63"/>
    <w:rsid w:val="009769D1"/>
    <w:rsid w:val="009822AB"/>
    <w:rsid w:val="00982970"/>
    <w:rsid w:val="009843E1"/>
    <w:rsid w:val="009957F6"/>
    <w:rsid w:val="0099661E"/>
    <w:rsid w:val="00996F1B"/>
    <w:rsid w:val="009A54E9"/>
    <w:rsid w:val="009A5BBF"/>
    <w:rsid w:val="009B2484"/>
    <w:rsid w:val="009B59B7"/>
    <w:rsid w:val="009B6E40"/>
    <w:rsid w:val="009C0632"/>
    <w:rsid w:val="009C1F4F"/>
    <w:rsid w:val="009C1F92"/>
    <w:rsid w:val="009C335C"/>
    <w:rsid w:val="009D0462"/>
    <w:rsid w:val="009D1831"/>
    <w:rsid w:val="009D1C46"/>
    <w:rsid w:val="009D2C19"/>
    <w:rsid w:val="009D36B5"/>
    <w:rsid w:val="009D7B0D"/>
    <w:rsid w:val="009E0790"/>
    <w:rsid w:val="009E3415"/>
    <w:rsid w:val="009E4296"/>
    <w:rsid w:val="009E530B"/>
    <w:rsid w:val="009E6547"/>
    <w:rsid w:val="009F3D33"/>
    <w:rsid w:val="009F51C9"/>
    <w:rsid w:val="009F782F"/>
    <w:rsid w:val="009F7DB8"/>
    <w:rsid w:val="00A012FA"/>
    <w:rsid w:val="00A0605A"/>
    <w:rsid w:val="00A064B8"/>
    <w:rsid w:val="00A06E6E"/>
    <w:rsid w:val="00A06F9F"/>
    <w:rsid w:val="00A11C51"/>
    <w:rsid w:val="00A1247C"/>
    <w:rsid w:val="00A1333C"/>
    <w:rsid w:val="00A142B0"/>
    <w:rsid w:val="00A1459F"/>
    <w:rsid w:val="00A14FA9"/>
    <w:rsid w:val="00A16757"/>
    <w:rsid w:val="00A24873"/>
    <w:rsid w:val="00A25114"/>
    <w:rsid w:val="00A25E27"/>
    <w:rsid w:val="00A32E13"/>
    <w:rsid w:val="00A34E9C"/>
    <w:rsid w:val="00A35ECE"/>
    <w:rsid w:val="00A3741F"/>
    <w:rsid w:val="00A43673"/>
    <w:rsid w:val="00A461B8"/>
    <w:rsid w:val="00A47110"/>
    <w:rsid w:val="00A510DA"/>
    <w:rsid w:val="00A52729"/>
    <w:rsid w:val="00A6152D"/>
    <w:rsid w:val="00A62862"/>
    <w:rsid w:val="00A62B4D"/>
    <w:rsid w:val="00A62DE3"/>
    <w:rsid w:val="00A71335"/>
    <w:rsid w:val="00A71B5E"/>
    <w:rsid w:val="00A73E9E"/>
    <w:rsid w:val="00A76F50"/>
    <w:rsid w:val="00A87199"/>
    <w:rsid w:val="00A87770"/>
    <w:rsid w:val="00A931E3"/>
    <w:rsid w:val="00A96B86"/>
    <w:rsid w:val="00A96F9C"/>
    <w:rsid w:val="00A97063"/>
    <w:rsid w:val="00A97BB3"/>
    <w:rsid w:val="00AA1092"/>
    <w:rsid w:val="00AA14A8"/>
    <w:rsid w:val="00AA5FBF"/>
    <w:rsid w:val="00AA704B"/>
    <w:rsid w:val="00AA7750"/>
    <w:rsid w:val="00AB26E9"/>
    <w:rsid w:val="00AB3604"/>
    <w:rsid w:val="00AB5F7A"/>
    <w:rsid w:val="00AC07F7"/>
    <w:rsid w:val="00AC29F8"/>
    <w:rsid w:val="00AC373D"/>
    <w:rsid w:val="00AC4985"/>
    <w:rsid w:val="00AC4EEB"/>
    <w:rsid w:val="00AC65F1"/>
    <w:rsid w:val="00AC77F6"/>
    <w:rsid w:val="00AD4669"/>
    <w:rsid w:val="00AD543C"/>
    <w:rsid w:val="00AD6A9D"/>
    <w:rsid w:val="00AD6BDA"/>
    <w:rsid w:val="00AE0ED7"/>
    <w:rsid w:val="00AF0F98"/>
    <w:rsid w:val="00AF389F"/>
    <w:rsid w:val="00AF4E62"/>
    <w:rsid w:val="00AF5B6A"/>
    <w:rsid w:val="00B0205B"/>
    <w:rsid w:val="00B061AD"/>
    <w:rsid w:val="00B1061F"/>
    <w:rsid w:val="00B10EFC"/>
    <w:rsid w:val="00B11B02"/>
    <w:rsid w:val="00B121F4"/>
    <w:rsid w:val="00B12C6F"/>
    <w:rsid w:val="00B36692"/>
    <w:rsid w:val="00B41FC1"/>
    <w:rsid w:val="00B426CD"/>
    <w:rsid w:val="00B4562F"/>
    <w:rsid w:val="00B45B12"/>
    <w:rsid w:val="00B46DDB"/>
    <w:rsid w:val="00B47436"/>
    <w:rsid w:val="00B47894"/>
    <w:rsid w:val="00B500D7"/>
    <w:rsid w:val="00B52DC1"/>
    <w:rsid w:val="00B549B3"/>
    <w:rsid w:val="00B552C2"/>
    <w:rsid w:val="00B5581F"/>
    <w:rsid w:val="00B56567"/>
    <w:rsid w:val="00B57442"/>
    <w:rsid w:val="00B57C3E"/>
    <w:rsid w:val="00B62519"/>
    <w:rsid w:val="00B7159B"/>
    <w:rsid w:val="00B806B1"/>
    <w:rsid w:val="00B8247D"/>
    <w:rsid w:val="00B8444D"/>
    <w:rsid w:val="00B8733A"/>
    <w:rsid w:val="00B87559"/>
    <w:rsid w:val="00B87630"/>
    <w:rsid w:val="00B906BA"/>
    <w:rsid w:val="00B90918"/>
    <w:rsid w:val="00BA2ADF"/>
    <w:rsid w:val="00BA5DB9"/>
    <w:rsid w:val="00BA5DFF"/>
    <w:rsid w:val="00BB4960"/>
    <w:rsid w:val="00BD3231"/>
    <w:rsid w:val="00BD3574"/>
    <w:rsid w:val="00BD5485"/>
    <w:rsid w:val="00BD6339"/>
    <w:rsid w:val="00BD6912"/>
    <w:rsid w:val="00BE51C7"/>
    <w:rsid w:val="00BE6A02"/>
    <w:rsid w:val="00BE7108"/>
    <w:rsid w:val="00BE7AED"/>
    <w:rsid w:val="00BF223A"/>
    <w:rsid w:val="00BF2C93"/>
    <w:rsid w:val="00BF790B"/>
    <w:rsid w:val="00C01B89"/>
    <w:rsid w:val="00C02407"/>
    <w:rsid w:val="00C02C70"/>
    <w:rsid w:val="00C031FA"/>
    <w:rsid w:val="00C0346A"/>
    <w:rsid w:val="00C04196"/>
    <w:rsid w:val="00C0538C"/>
    <w:rsid w:val="00C0702F"/>
    <w:rsid w:val="00C0738D"/>
    <w:rsid w:val="00C10445"/>
    <w:rsid w:val="00C121F6"/>
    <w:rsid w:val="00C14DC4"/>
    <w:rsid w:val="00C1614A"/>
    <w:rsid w:val="00C210F5"/>
    <w:rsid w:val="00C22D7E"/>
    <w:rsid w:val="00C23F87"/>
    <w:rsid w:val="00C3095A"/>
    <w:rsid w:val="00C30F8E"/>
    <w:rsid w:val="00C30FED"/>
    <w:rsid w:val="00C314EB"/>
    <w:rsid w:val="00C316FD"/>
    <w:rsid w:val="00C3188F"/>
    <w:rsid w:val="00C330A8"/>
    <w:rsid w:val="00C342BF"/>
    <w:rsid w:val="00C356B1"/>
    <w:rsid w:val="00C36717"/>
    <w:rsid w:val="00C376B8"/>
    <w:rsid w:val="00C401FF"/>
    <w:rsid w:val="00C4020D"/>
    <w:rsid w:val="00C454AD"/>
    <w:rsid w:val="00C45BD4"/>
    <w:rsid w:val="00C45CBC"/>
    <w:rsid w:val="00C51BDF"/>
    <w:rsid w:val="00C54577"/>
    <w:rsid w:val="00C5499E"/>
    <w:rsid w:val="00C54B68"/>
    <w:rsid w:val="00C55D83"/>
    <w:rsid w:val="00C62251"/>
    <w:rsid w:val="00C638B5"/>
    <w:rsid w:val="00C638E5"/>
    <w:rsid w:val="00C6466D"/>
    <w:rsid w:val="00C66C78"/>
    <w:rsid w:val="00C80F2C"/>
    <w:rsid w:val="00C824B8"/>
    <w:rsid w:val="00C83F6C"/>
    <w:rsid w:val="00C8551D"/>
    <w:rsid w:val="00C873D8"/>
    <w:rsid w:val="00C919DB"/>
    <w:rsid w:val="00C928E9"/>
    <w:rsid w:val="00C93077"/>
    <w:rsid w:val="00CA116F"/>
    <w:rsid w:val="00CA1878"/>
    <w:rsid w:val="00CA1922"/>
    <w:rsid w:val="00CA366A"/>
    <w:rsid w:val="00CA78BD"/>
    <w:rsid w:val="00CB03AE"/>
    <w:rsid w:val="00CB3A91"/>
    <w:rsid w:val="00CC32AD"/>
    <w:rsid w:val="00CC5F3A"/>
    <w:rsid w:val="00CD1D46"/>
    <w:rsid w:val="00CD2E24"/>
    <w:rsid w:val="00CD3283"/>
    <w:rsid w:val="00CD593D"/>
    <w:rsid w:val="00CD6415"/>
    <w:rsid w:val="00CE3F36"/>
    <w:rsid w:val="00CE4952"/>
    <w:rsid w:val="00CE75D7"/>
    <w:rsid w:val="00CE7EDA"/>
    <w:rsid w:val="00CF332F"/>
    <w:rsid w:val="00CF44FA"/>
    <w:rsid w:val="00D00A8A"/>
    <w:rsid w:val="00D025C2"/>
    <w:rsid w:val="00D04791"/>
    <w:rsid w:val="00D0600F"/>
    <w:rsid w:val="00D11C15"/>
    <w:rsid w:val="00D134DC"/>
    <w:rsid w:val="00D13AED"/>
    <w:rsid w:val="00D14DE9"/>
    <w:rsid w:val="00D170FD"/>
    <w:rsid w:val="00D20B5D"/>
    <w:rsid w:val="00D22FBD"/>
    <w:rsid w:val="00D256D3"/>
    <w:rsid w:val="00D30DA9"/>
    <w:rsid w:val="00D361C6"/>
    <w:rsid w:val="00D40EFF"/>
    <w:rsid w:val="00D449CA"/>
    <w:rsid w:val="00D453FF"/>
    <w:rsid w:val="00D46D1C"/>
    <w:rsid w:val="00D5182D"/>
    <w:rsid w:val="00D52B6C"/>
    <w:rsid w:val="00D54CC1"/>
    <w:rsid w:val="00D54CF5"/>
    <w:rsid w:val="00D56047"/>
    <w:rsid w:val="00D568CB"/>
    <w:rsid w:val="00D61C4E"/>
    <w:rsid w:val="00D63EE6"/>
    <w:rsid w:val="00D723C5"/>
    <w:rsid w:val="00D7288E"/>
    <w:rsid w:val="00D72BBF"/>
    <w:rsid w:val="00D7327F"/>
    <w:rsid w:val="00D756A4"/>
    <w:rsid w:val="00D775CB"/>
    <w:rsid w:val="00D80306"/>
    <w:rsid w:val="00D8130E"/>
    <w:rsid w:val="00D81337"/>
    <w:rsid w:val="00D84796"/>
    <w:rsid w:val="00D84DB0"/>
    <w:rsid w:val="00D86758"/>
    <w:rsid w:val="00D91D3B"/>
    <w:rsid w:val="00D92417"/>
    <w:rsid w:val="00D941E4"/>
    <w:rsid w:val="00D97711"/>
    <w:rsid w:val="00DA2421"/>
    <w:rsid w:val="00DA2A20"/>
    <w:rsid w:val="00DA4838"/>
    <w:rsid w:val="00DA7909"/>
    <w:rsid w:val="00DC12A8"/>
    <w:rsid w:val="00DC13F0"/>
    <w:rsid w:val="00DC2106"/>
    <w:rsid w:val="00DC5008"/>
    <w:rsid w:val="00DC6ABB"/>
    <w:rsid w:val="00DD0064"/>
    <w:rsid w:val="00DD3434"/>
    <w:rsid w:val="00DD3B64"/>
    <w:rsid w:val="00DD5C49"/>
    <w:rsid w:val="00DD66A1"/>
    <w:rsid w:val="00DD7347"/>
    <w:rsid w:val="00DD7B64"/>
    <w:rsid w:val="00DE19C3"/>
    <w:rsid w:val="00DE31F7"/>
    <w:rsid w:val="00DE4F57"/>
    <w:rsid w:val="00DE6EEF"/>
    <w:rsid w:val="00DF4767"/>
    <w:rsid w:val="00DF5B0D"/>
    <w:rsid w:val="00DF685B"/>
    <w:rsid w:val="00E010A9"/>
    <w:rsid w:val="00E015BE"/>
    <w:rsid w:val="00E01740"/>
    <w:rsid w:val="00E02A43"/>
    <w:rsid w:val="00E1024D"/>
    <w:rsid w:val="00E11694"/>
    <w:rsid w:val="00E123BA"/>
    <w:rsid w:val="00E140C4"/>
    <w:rsid w:val="00E1415C"/>
    <w:rsid w:val="00E174F6"/>
    <w:rsid w:val="00E20C40"/>
    <w:rsid w:val="00E24F51"/>
    <w:rsid w:val="00E26DF7"/>
    <w:rsid w:val="00E27ABF"/>
    <w:rsid w:val="00E34B9B"/>
    <w:rsid w:val="00E3538B"/>
    <w:rsid w:val="00E42304"/>
    <w:rsid w:val="00E43714"/>
    <w:rsid w:val="00E52159"/>
    <w:rsid w:val="00E525A9"/>
    <w:rsid w:val="00E52B6E"/>
    <w:rsid w:val="00E560AC"/>
    <w:rsid w:val="00E56F06"/>
    <w:rsid w:val="00E609FB"/>
    <w:rsid w:val="00E60B6E"/>
    <w:rsid w:val="00E60F5E"/>
    <w:rsid w:val="00E62B45"/>
    <w:rsid w:val="00E669E5"/>
    <w:rsid w:val="00E66D7F"/>
    <w:rsid w:val="00E66D94"/>
    <w:rsid w:val="00E6726F"/>
    <w:rsid w:val="00E72634"/>
    <w:rsid w:val="00E72C79"/>
    <w:rsid w:val="00E73D6A"/>
    <w:rsid w:val="00E851FE"/>
    <w:rsid w:val="00E86524"/>
    <w:rsid w:val="00E92610"/>
    <w:rsid w:val="00E94C4B"/>
    <w:rsid w:val="00EA13AF"/>
    <w:rsid w:val="00EA1710"/>
    <w:rsid w:val="00EA56F8"/>
    <w:rsid w:val="00EB0024"/>
    <w:rsid w:val="00EB17FA"/>
    <w:rsid w:val="00EB22A9"/>
    <w:rsid w:val="00EB2F7E"/>
    <w:rsid w:val="00EC1AAF"/>
    <w:rsid w:val="00EC1C27"/>
    <w:rsid w:val="00EC23D3"/>
    <w:rsid w:val="00ED1C70"/>
    <w:rsid w:val="00ED1CFC"/>
    <w:rsid w:val="00ED209E"/>
    <w:rsid w:val="00ED76A9"/>
    <w:rsid w:val="00ED7A91"/>
    <w:rsid w:val="00EE1DEA"/>
    <w:rsid w:val="00EE30CD"/>
    <w:rsid w:val="00EF4181"/>
    <w:rsid w:val="00EF4B92"/>
    <w:rsid w:val="00EF709D"/>
    <w:rsid w:val="00F0182B"/>
    <w:rsid w:val="00F11746"/>
    <w:rsid w:val="00F1291B"/>
    <w:rsid w:val="00F1391A"/>
    <w:rsid w:val="00F170EF"/>
    <w:rsid w:val="00F17897"/>
    <w:rsid w:val="00F20487"/>
    <w:rsid w:val="00F20B7E"/>
    <w:rsid w:val="00F24DDD"/>
    <w:rsid w:val="00F255B0"/>
    <w:rsid w:val="00F31521"/>
    <w:rsid w:val="00F32730"/>
    <w:rsid w:val="00F3418E"/>
    <w:rsid w:val="00F364DA"/>
    <w:rsid w:val="00F42366"/>
    <w:rsid w:val="00F43695"/>
    <w:rsid w:val="00F46441"/>
    <w:rsid w:val="00F46FCA"/>
    <w:rsid w:val="00F501CB"/>
    <w:rsid w:val="00F50823"/>
    <w:rsid w:val="00F543C6"/>
    <w:rsid w:val="00F54B41"/>
    <w:rsid w:val="00F5555D"/>
    <w:rsid w:val="00F56DD8"/>
    <w:rsid w:val="00F606FE"/>
    <w:rsid w:val="00F6696C"/>
    <w:rsid w:val="00F71E3C"/>
    <w:rsid w:val="00F74792"/>
    <w:rsid w:val="00F77FF5"/>
    <w:rsid w:val="00F80404"/>
    <w:rsid w:val="00F80E60"/>
    <w:rsid w:val="00F81362"/>
    <w:rsid w:val="00F871FA"/>
    <w:rsid w:val="00F87D0C"/>
    <w:rsid w:val="00F9350F"/>
    <w:rsid w:val="00F9530D"/>
    <w:rsid w:val="00F96949"/>
    <w:rsid w:val="00FA0391"/>
    <w:rsid w:val="00FA04CA"/>
    <w:rsid w:val="00FA4014"/>
    <w:rsid w:val="00FA42EE"/>
    <w:rsid w:val="00FB306E"/>
    <w:rsid w:val="00FB3F7D"/>
    <w:rsid w:val="00FB3F8A"/>
    <w:rsid w:val="00FB5425"/>
    <w:rsid w:val="00FB58CE"/>
    <w:rsid w:val="00FB7B7D"/>
    <w:rsid w:val="00FC3A2B"/>
    <w:rsid w:val="00FC7433"/>
    <w:rsid w:val="00FD1561"/>
    <w:rsid w:val="00FD1B52"/>
    <w:rsid w:val="00FD4BF5"/>
    <w:rsid w:val="00FD4D49"/>
    <w:rsid w:val="00FD536F"/>
    <w:rsid w:val="00FD5BB4"/>
    <w:rsid w:val="00FE32A9"/>
    <w:rsid w:val="00FE5D6E"/>
    <w:rsid w:val="00FF0748"/>
    <w:rsid w:val="00FF0D33"/>
    <w:rsid w:val="00FF10D5"/>
    <w:rsid w:val="00FF65C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6"/>
    <o:shapelayout v:ext="edit">
      <o:idmap v:ext="edit" data="1"/>
    </o:shapelayout>
  </w:shapeDefaults>
  <w:decimalSymbol w:val="."/>
  <w:listSeparator w:val=","/>
  <w14:docId w14:val="2879F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lsdException w:name="index heading" w:semiHidden="1" w:unhideWhenUsed="1"/>
    <w:lsdException w:name="caption" w:locked="1" w:uiPriority="35" w:qFormat="1"/>
    <w:lsdException w:name="table of figures" w:locked="1" w:uiPriority="0"/>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46441"/>
  </w:style>
  <w:style w:type="paragraph" w:styleId="Heading1">
    <w:name w:val="heading 1"/>
    <w:basedOn w:val="Normal"/>
    <w:next w:val="Normal"/>
    <w:link w:val="Heading1Char"/>
    <w:uiPriority w:val="9"/>
    <w:qFormat/>
    <w:rsid w:val="00F464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464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4644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4644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4644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4644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4644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4644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F4644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464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locked/>
    <w:rsid w:val="00F464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locked/>
    <w:rsid w:val="00F4644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locked/>
    <w:rsid w:val="00F4644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locked/>
    <w:rsid w:val="00F4644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locked/>
    <w:rsid w:val="00F4644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locked/>
    <w:rsid w:val="00F4644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locked/>
    <w:rsid w:val="00F4644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locked/>
    <w:rsid w:val="00F46441"/>
    <w:rPr>
      <w:rFonts w:asciiTheme="majorHAnsi" w:eastAsiaTheme="majorEastAsia" w:hAnsiTheme="majorHAnsi" w:cstheme="majorBidi"/>
      <w:i/>
      <w:iCs/>
      <w:color w:val="404040" w:themeColor="text1" w:themeTint="BF"/>
      <w:sz w:val="20"/>
      <w:szCs w:val="20"/>
    </w:rPr>
  </w:style>
  <w:style w:type="paragraph" w:customStyle="1" w:styleId="Attachmentheading">
    <w:name w:val="Attachment heading"/>
    <w:basedOn w:val="Normal"/>
    <w:next w:val="Normal"/>
    <w:uiPriority w:val="99"/>
    <w:rsid w:val="00ED7A91"/>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ED7A91"/>
    <w:pPr>
      <w:spacing w:line="240" w:lineRule="auto"/>
    </w:pPr>
    <w:rPr>
      <w:sz w:val="16"/>
      <w:szCs w:val="16"/>
    </w:rPr>
  </w:style>
  <w:style w:type="character" w:customStyle="1" w:styleId="BalloonTextChar">
    <w:name w:val="Balloon Text Char"/>
    <w:basedOn w:val="DefaultParagraphFont"/>
    <w:link w:val="BalloonText"/>
    <w:uiPriority w:val="99"/>
    <w:locked/>
    <w:rsid w:val="00ED7A91"/>
    <w:rPr>
      <w:rFonts w:ascii="Tahoma" w:eastAsia="SimSun" w:hAnsi="Tahoma" w:cs="Tahoma"/>
      <w:sz w:val="16"/>
      <w:szCs w:val="16"/>
      <w:lang w:eastAsia="zh-CN"/>
    </w:rPr>
  </w:style>
  <w:style w:type="paragraph" w:customStyle="1" w:styleId="Bulletedtext">
    <w:name w:val="Bulleted text"/>
    <w:basedOn w:val="Normal"/>
    <w:uiPriority w:val="99"/>
    <w:rsid w:val="00ED7A91"/>
    <w:pPr>
      <w:tabs>
        <w:tab w:val="left" w:pos="2835"/>
      </w:tabs>
    </w:pPr>
  </w:style>
  <w:style w:type="paragraph" w:customStyle="1" w:styleId="Bulletedtext2ndlevel">
    <w:name w:val="Bulleted text 2nd level"/>
    <w:basedOn w:val="Normal"/>
    <w:uiPriority w:val="99"/>
    <w:rsid w:val="00ED7A91"/>
    <w:pPr>
      <w:tabs>
        <w:tab w:val="num" w:pos="720"/>
      </w:tabs>
      <w:ind w:left="720" w:hanging="360"/>
    </w:pPr>
  </w:style>
  <w:style w:type="paragraph" w:customStyle="1" w:styleId="Captioncontinued">
    <w:name w:val="Caption (continued)"/>
    <w:basedOn w:val="Normal"/>
    <w:next w:val="Normal"/>
    <w:uiPriority w:val="99"/>
    <w:rsid w:val="00ED7A91"/>
    <w:pPr>
      <w:tabs>
        <w:tab w:val="left" w:pos="2880"/>
      </w:tabs>
      <w:spacing w:after="120" w:line="240" w:lineRule="auto"/>
      <w:ind w:left="2880" w:hanging="2880"/>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uiPriority w:val="99"/>
    <w:rsid w:val="00ED7A91"/>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35"/>
    <w:unhideWhenUsed/>
    <w:qFormat/>
    <w:rsid w:val="00F46441"/>
    <w:pPr>
      <w:spacing w:line="240" w:lineRule="auto"/>
    </w:pPr>
    <w:rPr>
      <w:b/>
      <w:bCs/>
      <w:color w:val="4F81BD" w:themeColor="accent1"/>
      <w:sz w:val="18"/>
      <w:szCs w:val="18"/>
    </w:rPr>
  </w:style>
  <w:style w:type="character" w:styleId="CommentReference">
    <w:name w:val="annotation reference"/>
    <w:basedOn w:val="DefaultParagraphFont"/>
    <w:uiPriority w:val="99"/>
    <w:semiHidden/>
    <w:rsid w:val="00ED7A91"/>
    <w:rPr>
      <w:rFonts w:cs="Times New Roman"/>
      <w:sz w:val="16"/>
      <w:szCs w:val="16"/>
    </w:rPr>
  </w:style>
  <w:style w:type="paragraph" w:styleId="CommentText">
    <w:name w:val="annotation text"/>
    <w:basedOn w:val="Normal"/>
    <w:link w:val="CommentTextChar"/>
    <w:uiPriority w:val="99"/>
    <w:semiHidden/>
    <w:rsid w:val="00ED7A91"/>
  </w:style>
  <w:style w:type="character" w:customStyle="1" w:styleId="CommentTextChar">
    <w:name w:val="Comment Text Char"/>
    <w:basedOn w:val="DefaultParagraphFont"/>
    <w:link w:val="CommentText"/>
    <w:uiPriority w:val="99"/>
    <w:semiHidden/>
    <w:locked/>
    <w:rsid w:val="00ED7A9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D7A91"/>
    <w:rPr>
      <w:b/>
      <w:bCs/>
    </w:rPr>
  </w:style>
  <w:style w:type="character" w:customStyle="1" w:styleId="CommentSubjectChar">
    <w:name w:val="Comment Subject Char"/>
    <w:basedOn w:val="CommentTextChar"/>
    <w:link w:val="CommentSubject"/>
    <w:uiPriority w:val="99"/>
    <w:semiHidden/>
    <w:locked/>
    <w:rsid w:val="00ED7A91"/>
    <w:rPr>
      <w:rFonts w:ascii="Times New Roman" w:eastAsia="SimSun" w:hAnsi="Times New Roman" w:cs="Times New Roman"/>
      <w:b/>
      <w:bCs/>
      <w:sz w:val="20"/>
      <w:szCs w:val="20"/>
      <w:lang w:eastAsia="zh-CN"/>
    </w:rPr>
  </w:style>
  <w:style w:type="paragraph" w:customStyle="1" w:styleId="Execsummary">
    <w:name w:val="Exec summary"/>
    <w:basedOn w:val="Normal"/>
    <w:uiPriority w:val="99"/>
    <w:semiHidden/>
    <w:rsid w:val="00ED7A91"/>
    <w:pPr>
      <w:spacing w:line="288" w:lineRule="auto"/>
    </w:pPr>
  </w:style>
  <w:style w:type="paragraph" w:styleId="Footer">
    <w:name w:val="footer"/>
    <w:basedOn w:val="Normal"/>
    <w:link w:val="FooterChar"/>
    <w:uiPriority w:val="99"/>
    <w:rsid w:val="00ED7A91"/>
    <w:pPr>
      <w:tabs>
        <w:tab w:val="center" w:pos="4320"/>
        <w:tab w:val="right" w:pos="8640"/>
      </w:tabs>
    </w:pPr>
  </w:style>
  <w:style w:type="character" w:customStyle="1" w:styleId="FooterChar">
    <w:name w:val="Footer Char"/>
    <w:basedOn w:val="DefaultParagraphFont"/>
    <w:link w:val="Footer"/>
    <w:uiPriority w:val="99"/>
    <w:locked/>
    <w:rsid w:val="00ED7A91"/>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rsid w:val="00ED7A91"/>
    <w:rPr>
      <w:rFonts w:cs="Times New Roman"/>
      <w:vertAlign w:val="superscript"/>
    </w:rPr>
  </w:style>
  <w:style w:type="paragraph" w:styleId="FootnoteText">
    <w:name w:val="footnote text"/>
    <w:basedOn w:val="Normal"/>
    <w:link w:val="FootnoteTextChar"/>
    <w:uiPriority w:val="99"/>
    <w:semiHidden/>
    <w:rsid w:val="00ED7A91"/>
    <w:pPr>
      <w:spacing w:line="240" w:lineRule="auto"/>
    </w:pPr>
    <w:rPr>
      <w:rFonts w:ascii="Calibri" w:eastAsia="Calibri" w:hAnsi="Calibri"/>
      <w:lang w:eastAsia="en-US"/>
    </w:rPr>
  </w:style>
  <w:style w:type="character" w:customStyle="1" w:styleId="FootnoteTextChar">
    <w:name w:val="Footnote Text Char"/>
    <w:basedOn w:val="DefaultParagraphFont"/>
    <w:link w:val="FootnoteText"/>
    <w:uiPriority w:val="99"/>
    <w:semiHidden/>
    <w:locked/>
    <w:rsid w:val="00ED7A91"/>
    <w:rPr>
      <w:rFonts w:cs="Times New Roman"/>
      <w:sz w:val="20"/>
      <w:szCs w:val="20"/>
    </w:rPr>
  </w:style>
  <w:style w:type="paragraph" w:customStyle="1" w:styleId="GMHEADING1">
    <w:name w:val="GMHEADING1"/>
    <w:basedOn w:val="Normal"/>
    <w:next w:val="Normal"/>
    <w:uiPriority w:val="99"/>
    <w:rsid w:val="00ED7A91"/>
    <w:pPr>
      <w:tabs>
        <w:tab w:val="left" w:pos="1276"/>
      </w:tabs>
      <w:spacing w:after="120" w:line="264" w:lineRule="auto"/>
      <w:ind w:left="1276" w:hanging="1276"/>
    </w:pPr>
    <w:rPr>
      <w:b/>
      <w:sz w:val="27"/>
      <w:szCs w:val="27"/>
    </w:rPr>
  </w:style>
  <w:style w:type="paragraph" w:customStyle="1" w:styleId="GMHeading2">
    <w:name w:val="GMHeading2"/>
    <w:basedOn w:val="Normal"/>
    <w:next w:val="Normal"/>
    <w:uiPriority w:val="99"/>
    <w:rsid w:val="00ED7A91"/>
    <w:pPr>
      <w:tabs>
        <w:tab w:val="left" w:pos="1276"/>
      </w:tabs>
      <w:spacing w:before="120" w:after="120" w:line="240" w:lineRule="auto"/>
      <w:ind w:left="1276" w:hanging="1276"/>
    </w:pPr>
    <w:rPr>
      <w:b/>
      <w:sz w:val="28"/>
    </w:rPr>
  </w:style>
  <w:style w:type="paragraph" w:customStyle="1" w:styleId="GMHeading3">
    <w:name w:val="GMHeading3"/>
    <w:basedOn w:val="Normal"/>
    <w:next w:val="Normal"/>
    <w:uiPriority w:val="99"/>
    <w:rsid w:val="00ED7A91"/>
    <w:pPr>
      <w:keepNext/>
      <w:tabs>
        <w:tab w:val="left" w:pos="1276"/>
      </w:tabs>
      <w:suppressAutoHyphens/>
      <w:spacing w:before="120" w:after="120" w:line="240" w:lineRule="auto"/>
      <w:ind w:left="1276" w:hanging="1276"/>
    </w:pPr>
    <w:rPr>
      <w:b/>
      <w:sz w:val="25"/>
      <w:szCs w:val="25"/>
    </w:rPr>
  </w:style>
  <w:style w:type="paragraph" w:customStyle="1" w:styleId="GMHeading4">
    <w:name w:val="GMHeading4"/>
    <w:basedOn w:val="Heading1"/>
    <w:next w:val="Normal"/>
    <w:uiPriority w:val="99"/>
    <w:rsid w:val="00ED7A91"/>
    <w:pPr>
      <w:tabs>
        <w:tab w:val="left" w:pos="1276"/>
      </w:tabs>
      <w:spacing w:before="120" w:after="80"/>
      <w:ind w:left="1276" w:hanging="1276"/>
    </w:pPr>
    <w:rPr>
      <w:b w:val="0"/>
      <w:sz w:val="25"/>
      <w:szCs w:val="25"/>
    </w:rPr>
  </w:style>
  <w:style w:type="paragraph" w:styleId="Header">
    <w:name w:val="header"/>
    <w:basedOn w:val="Normal"/>
    <w:link w:val="HeaderChar"/>
    <w:uiPriority w:val="99"/>
    <w:rsid w:val="00ED7A91"/>
    <w:pPr>
      <w:tabs>
        <w:tab w:val="right" w:pos="9240"/>
      </w:tabs>
      <w:spacing w:line="240" w:lineRule="auto"/>
      <w:ind w:right="28"/>
    </w:pPr>
    <w:rPr>
      <w:sz w:val="18"/>
      <w:u w:val="single"/>
    </w:rPr>
  </w:style>
  <w:style w:type="character" w:customStyle="1" w:styleId="HeaderChar">
    <w:name w:val="Header Char"/>
    <w:basedOn w:val="DefaultParagraphFont"/>
    <w:link w:val="Header"/>
    <w:uiPriority w:val="99"/>
    <w:locked/>
    <w:rsid w:val="00ED7A91"/>
    <w:rPr>
      <w:rFonts w:ascii="Times New Roman" w:eastAsia="SimSun" w:hAnsi="Times New Roman" w:cs="Times New Roman"/>
      <w:sz w:val="20"/>
      <w:szCs w:val="20"/>
      <w:u w:val="single"/>
      <w:lang w:eastAsia="zh-CN"/>
    </w:rPr>
  </w:style>
  <w:style w:type="character" w:styleId="Hyperlink">
    <w:name w:val="Hyperlink"/>
    <w:basedOn w:val="DefaultParagraphFont"/>
    <w:uiPriority w:val="99"/>
    <w:rsid w:val="00ED7A91"/>
    <w:rPr>
      <w:rFonts w:cs="Times New Roman"/>
      <w:color w:val="0000FF"/>
      <w:u w:val="single"/>
    </w:rPr>
  </w:style>
  <w:style w:type="paragraph" w:customStyle="1" w:styleId="Numberedtext">
    <w:name w:val="Numbered text"/>
    <w:basedOn w:val="Normal"/>
    <w:uiPriority w:val="99"/>
    <w:semiHidden/>
    <w:rsid w:val="00ED7A91"/>
    <w:pPr>
      <w:tabs>
        <w:tab w:val="left" w:pos="0"/>
        <w:tab w:val="num" w:pos="360"/>
      </w:tabs>
      <w:spacing w:before="40" w:after="40" w:line="288" w:lineRule="auto"/>
      <w:ind w:left="360" w:hanging="360"/>
    </w:pPr>
  </w:style>
  <w:style w:type="paragraph" w:customStyle="1" w:styleId="Numberedtext11pt">
    <w:name w:val="Numbered text 11pt"/>
    <w:basedOn w:val="Normal"/>
    <w:uiPriority w:val="99"/>
    <w:semiHidden/>
    <w:rsid w:val="00ED7A91"/>
    <w:pPr>
      <w:tabs>
        <w:tab w:val="left" w:pos="0"/>
      </w:tabs>
      <w:spacing w:before="40" w:after="40" w:line="288" w:lineRule="auto"/>
    </w:pPr>
  </w:style>
  <w:style w:type="character" w:styleId="PageNumber">
    <w:name w:val="page number"/>
    <w:basedOn w:val="DefaultParagraphFont"/>
    <w:uiPriority w:val="99"/>
    <w:semiHidden/>
    <w:rsid w:val="00ED7A91"/>
    <w:rPr>
      <w:rFonts w:cs="Times New Roman"/>
    </w:rPr>
  </w:style>
  <w:style w:type="paragraph" w:customStyle="1" w:styleId="Source">
    <w:name w:val="Source"/>
    <w:basedOn w:val="Normal"/>
    <w:uiPriority w:val="99"/>
    <w:rsid w:val="00ED7A91"/>
    <w:pPr>
      <w:tabs>
        <w:tab w:val="left" w:pos="2835"/>
        <w:tab w:val="left" w:pos="3960"/>
        <w:tab w:val="left" w:pos="5640"/>
        <w:tab w:val="left" w:pos="7320"/>
        <w:tab w:val="left" w:pos="8400"/>
        <w:tab w:val="left" w:pos="11400"/>
      </w:tabs>
      <w:spacing w:line="240" w:lineRule="auto"/>
      <w:ind w:left="1200" w:right="28" w:hanging="1200"/>
    </w:pPr>
    <w:rPr>
      <w:sz w:val="18"/>
      <w:szCs w:val="18"/>
      <w:lang w:eastAsia="en-US"/>
    </w:rPr>
  </w:style>
  <w:style w:type="paragraph" w:customStyle="1" w:styleId="source0">
    <w:name w:val="source"/>
    <w:basedOn w:val="Normal"/>
    <w:uiPriority w:val="99"/>
    <w:rsid w:val="00ED7A91"/>
    <w:pPr>
      <w:tabs>
        <w:tab w:val="left" w:pos="1134"/>
      </w:tabs>
      <w:spacing w:line="240" w:lineRule="auto"/>
      <w:ind w:left="1134" w:hanging="1134"/>
    </w:pPr>
    <w:rPr>
      <w:rFonts w:eastAsia="Times New Roman"/>
      <w:sz w:val="18"/>
      <w:lang w:eastAsia="ja-JP"/>
    </w:rPr>
  </w:style>
  <w:style w:type="character" w:customStyle="1" w:styleId="SourceChar1">
    <w:name w:val="Source Char1"/>
    <w:basedOn w:val="DefaultParagraphFont"/>
    <w:uiPriority w:val="99"/>
    <w:rsid w:val="00ED7A91"/>
    <w:rPr>
      <w:rFonts w:eastAsia="SimSun" w:cs="Times New Roman"/>
      <w:sz w:val="18"/>
      <w:szCs w:val="18"/>
      <w:lang w:val="en-AU" w:eastAsia="en-US" w:bidi="ar-SA"/>
    </w:rPr>
  </w:style>
  <w:style w:type="paragraph" w:customStyle="1" w:styleId="Spaceundertable">
    <w:name w:val="Space under table"/>
    <w:basedOn w:val="Normal"/>
    <w:uiPriority w:val="99"/>
    <w:rsid w:val="00ED7A91"/>
    <w:pPr>
      <w:numPr>
        <w:numId w:val="4"/>
      </w:numPr>
      <w:spacing w:line="240" w:lineRule="auto"/>
    </w:pPr>
    <w:rPr>
      <w:sz w:val="8"/>
      <w:szCs w:val="8"/>
    </w:rPr>
  </w:style>
  <w:style w:type="paragraph" w:customStyle="1" w:styleId="Style1">
    <w:name w:val="Style1"/>
    <w:basedOn w:val="GMHeading2"/>
    <w:uiPriority w:val="99"/>
    <w:rsid w:val="00ED7A91"/>
  </w:style>
  <w:style w:type="paragraph" w:customStyle="1" w:styleId="Style2">
    <w:name w:val="Style2"/>
    <w:basedOn w:val="GMHeading3"/>
    <w:uiPriority w:val="99"/>
    <w:rsid w:val="00ED7A91"/>
  </w:style>
  <w:style w:type="table" w:styleId="TableGrid">
    <w:name w:val="Table Grid"/>
    <w:basedOn w:val="TableNormal"/>
    <w:uiPriority w:val="59"/>
    <w:rsid w:val="00ED7A91"/>
    <w:pPr>
      <w:tabs>
        <w:tab w:val="left" w:pos="2835"/>
      </w:tabs>
      <w:spacing w:before="40" w:after="4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ED7A91"/>
    <w:pPr>
      <w:tabs>
        <w:tab w:val="right" w:leader="dot" w:pos="9240"/>
      </w:tabs>
      <w:spacing w:after="80" w:line="240" w:lineRule="auto"/>
      <w:ind w:left="1644" w:right="720" w:hanging="1644"/>
    </w:pPr>
    <w:rPr>
      <w:rFonts w:eastAsia="Times New Roman"/>
      <w:noProof/>
      <w:szCs w:val="21"/>
      <w:lang w:eastAsia="ja-JP"/>
    </w:rPr>
  </w:style>
  <w:style w:type="paragraph" w:customStyle="1" w:styleId="Tabletextleft">
    <w:name w:val="Table text (left)"/>
    <w:basedOn w:val="Normal"/>
    <w:uiPriority w:val="99"/>
    <w:rsid w:val="00ED7A91"/>
    <w:pPr>
      <w:numPr>
        <w:numId w:val="3"/>
      </w:numPr>
      <w:spacing w:before="40" w:after="40" w:line="240" w:lineRule="auto"/>
    </w:pPr>
    <w:rPr>
      <w:lang w:val="en-GB" w:eastAsia="en-US"/>
    </w:rPr>
  </w:style>
  <w:style w:type="paragraph" w:customStyle="1" w:styleId="TableText1left">
    <w:name w:val="Table Text 1 (left)"/>
    <w:basedOn w:val="Normal"/>
    <w:uiPriority w:val="99"/>
    <w:rsid w:val="00ED7A91"/>
    <w:pPr>
      <w:spacing w:before="40" w:after="40" w:line="240" w:lineRule="auto"/>
    </w:pPr>
    <w:rPr>
      <w:lang w:val="en-GB" w:eastAsia="en-US"/>
    </w:rPr>
  </w:style>
  <w:style w:type="paragraph" w:customStyle="1" w:styleId="TableText2centerheaderrow">
    <w:name w:val="Table Text 2 (center) header row"/>
    <w:basedOn w:val="Normal"/>
    <w:uiPriority w:val="99"/>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ED7A91"/>
    <w:pPr>
      <w:numPr>
        <w:numId w:val="2"/>
      </w:numPr>
      <w:spacing w:before="40" w:after="40" w:line="240" w:lineRule="auto"/>
    </w:pPr>
  </w:style>
  <w:style w:type="paragraph" w:customStyle="1" w:styleId="Tabletextbullettedv2">
    <w:name w:val="Table text bulletted v2"/>
    <w:basedOn w:val="Tabletextbulleted"/>
    <w:uiPriority w:val="99"/>
    <w:rsid w:val="00ED7A91"/>
    <w:pPr>
      <w:numPr>
        <w:numId w:val="0"/>
      </w:numPr>
      <w:spacing w:before="20" w:after="20"/>
    </w:pPr>
    <w:rPr>
      <w:lang w:val="en-US"/>
    </w:rPr>
  </w:style>
  <w:style w:type="paragraph" w:customStyle="1" w:styleId="Tabletextindentleft">
    <w:name w:val="Table text indent left"/>
    <w:basedOn w:val="TableText1left"/>
    <w:uiPriority w:val="99"/>
    <w:semiHidden/>
    <w:rsid w:val="00ED7A91"/>
    <w:pPr>
      <w:ind w:left="252"/>
    </w:pPr>
    <w:rPr>
      <w:lang w:val="en-AU"/>
    </w:rPr>
  </w:style>
  <w:style w:type="paragraph" w:customStyle="1" w:styleId="TabletextindentedlistA">
    <w:name w:val="Table text indented list A"/>
    <w:aliases w:val="B,C"/>
    <w:basedOn w:val="Tabletextbulleted"/>
    <w:uiPriority w:val="99"/>
    <w:rsid w:val="00ED7A91"/>
    <w:pPr>
      <w:numPr>
        <w:numId w:val="0"/>
      </w:numPr>
      <w:tabs>
        <w:tab w:val="left" w:pos="284"/>
        <w:tab w:val="left" w:pos="2835"/>
      </w:tabs>
    </w:pPr>
  </w:style>
  <w:style w:type="paragraph" w:customStyle="1" w:styleId="TabletextRelativeRisksRR">
    <w:name w:val="Table text Relative Risks (RR)"/>
    <w:basedOn w:val="Normal"/>
    <w:uiPriority w:val="99"/>
    <w:semiHidden/>
    <w:rsid w:val="00ED7A91"/>
    <w:pPr>
      <w:tabs>
        <w:tab w:val="left" w:pos="664"/>
      </w:tabs>
      <w:spacing w:before="40" w:after="40" w:line="240" w:lineRule="auto"/>
      <w:ind w:left="64"/>
    </w:pPr>
    <w:rPr>
      <w:lang w:eastAsia="en-US"/>
    </w:rPr>
  </w:style>
  <w:style w:type="paragraph" w:customStyle="1" w:styleId="TextTi12">
    <w:name w:val="Text:Ti12"/>
    <w:basedOn w:val="Normal"/>
    <w:uiPriority w:val="99"/>
    <w:semiHidden/>
    <w:rsid w:val="00ED7A91"/>
    <w:pPr>
      <w:spacing w:after="170" w:line="280" w:lineRule="atLeast"/>
    </w:pPr>
    <w:rPr>
      <w:lang w:val="en-US"/>
    </w:rPr>
  </w:style>
  <w:style w:type="paragraph" w:styleId="Title">
    <w:name w:val="Title"/>
    <w:basedOn w:val="Normal"/>
    <w:next w:val="Normal"/>
    <w:link w:val="TitleChar"/>
    <w:uiPriority w:val="10"/>
    <w:qFormat/>
    <w:rsid w:val="00F4644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locked/>
    <w:rsid w:val="00F46441"/>
    <w:rPr>
      <w:rFonts w:asciiTheme="majorHAnsi" w:eastAsiaTheme="majorEastAsia" w:hAnsiTheme="majorHAnsi" w:cstheme="majorBidi"/>
      <w:color w:val="17365D" w:themeColor="text2" w:themeShade="BF"/>
      <w:spacing w:val="5"/>
      <w:kern w:val="28"/>
      <w:sz w:val="52"/>
      <w:szCs w:val="52"/>
    </w:rPr>
  </w:style>
  <w:style w:type="paragraph" w:customStyle="1" w:styleId="TOCheading">
    <w:name w:val="TOC (heading)"/>
    <w:basedOn w:val="Normal"/>
    <w:next w:val="Normal"/>
    <w:uiPriority w:val="99"/>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D7A91"/>
    <w:pPr>
      <w:tabs>
        <w:tab w:val="left" w:pos="840"/>
        <w:tab w:val="right" w:leader="dot" w:pos="9240"/>
      </w:tabs>
      <w:spacing w:before="240" w:after="120" w:line="264" w:lineRule="auto"/>
      <w:ind w:left="840" w:right="602" w:hanging="840"/>
    </w:pPr>
    <w:rPr>
      <w:b/>
      <w:noProof/>
    </w:rPr>
  </w:style>
  <w:style w:type="paragraph" w:styleId="TOC2">
    <w:name w:val="toc 2"/>
    <w:basedOn w:val="Normal"/>
    <w:next w:val="Normal"/>
    <w:autoRedefine/>
    <w:uiPriority w:val="39"/>
    <w:rsid w:val="0037309A"/>
    <w:pPr>
      <w:keepNext/>
      <w:tabs>
        <w:tab w:val="right" w:leader="dot" w:pos="9240"/>
      </w:tabs>
      <w:spacing w:before="200" w:after="60" w:line="240" w:lineRule="auto"/>
      <w:ind w:left="1191" w:right="-188" w:hanging="794"/>
    </w:pPr>
    <w:rPr>
      <w:noProof/>
      <w:lang w:val="en-GB" w:eastAsia="en-US"/>
    </w:rPr>
  </w:style>
  <w:style w:type="paragraph" w:styleId="TOC3">
    <w:name w:val="toc 3"/>
    <w:basedOn w:val="Normal"/>
    <w:next w:val="Normal"/>
    <w:uiPriority w:val="39"/>
    <w:rsid w:val="00ED7A91"/>
    <w:pPr>
      <w:tabs>
        <w:tab w:val="left" w:pos="1800"/>
        <w:tab w:val="right" w:leader="dot" w:pos="9240"/>
      </w:tabs>
      <w:spacing w:after="60" w:line="240" w:lineRule="auto"/>
      <w:ind w:left="1800" w:right="602" w:hanging="960"/>
    </w:pPr>
    <w:rPr>
      <w:noProof/>
      <w:lang w:val="fr-FR" w:eastAsia="en-US"/>
    </w:rPr>
  </w:style>
  <w:style w:type="paragraph" w:styleId="TOC4">
    <w:name w:val="toc 4"/>
    <w:basedOn w:val="Normal"/>
    <w:next w:val="Normal"/>
    <w:uiPriority w:val="99"/>
    <w:rsid w:val="00ED7A91"/>
    <w:pPr>
      <w:tabs>
        <w:tab w:val="left" w:pos="3000"/>
        <w:tab w:val="right" w:leader="dot" w:pos="9240"/>
      </w:tabs>
      <w:spacing w:after="60" w:line="240" w:lineRule="auto"/>
      <w:ind w:left="3000" w:right="602" w:hanging="1200"/>
    </w:pPr>
    <w:rPr>
      <w:i/>
      <w:noProof/>
      <w:lang w:eastAsia="en-US"/>
    </w:rPr>
  </w:style>
  <w:style w:type="paragraph" w:styleId="TOC5">
    <w:name w:val="toc 5"/>
    <w:basedOn w:val="Normal"/>
    <w:next w:val="Normal"/>
    <w:uiPriority w:val="99"/>
    <w:semiHidden/>
    <w:rsid w:val="00ED7A91"/>
    <w:pPr>
      <w:tabs>
        <w:tab w:val="right" w:leader="dot" w:pos="9469"/>
      </w:tabs>
      <w:ind w:left="960"/>
    </w:pPr>
  </w:style>
  <w:style w:type="paragraph" w:styleId="TOC6">
    <w:name w:val="toc 6"/>
    <w:basedOn w:val="Normal"/>
    <w:next w:val="Normal"/>
    <w:uiPriority w:val="99"/>
    <w:semiHidden/>
    <w:rsid w:val="00ED7A91"/>
    <w:pPr>
      <w:tabs>
        <w:tab w:val="right" w:leader="dot" w:pos="9469"/>
      </w:tabs>
      <w:ind w:left="1200"/>
    </w:pPr>
  </w:style>
  <w:style w:type="paragraph" w:styleId="TOCHeading0">
    <w:name w:val="TOC Heading"/>
    <w:basedOn w:val="Heading1"/>
    <w:next w:val="Normal"/>
    <w:uiPriority w:val="39"/>
    <w:unhideWhenUsed/>
    <w:qFormat/>
    <w:rsid w:val="00F46441"/>
    <w:pPr>
      <w:outlineLvl w:val="9"/>
    </w:pPr>
  </w:style>
  <w:style w:type="paragraph" w:styleId="ListParagraph">
    <w:name w:val="List Paragraph"/>
    <w:basedOn w:val="Normal"/>
    <w:uiPriority w:val="34"/>
    <w:qFormat/>
    <w:rsid w:val="00F46441"/>
    <w:pPr>
      <w:ind w:left="720"/>
      <w:contextualSpacing/>
    </w:pPr>
  </w:style>
  <w:style w:type="paragraph" w:styleId="NoSpacing">
    <w:name w:val="No Spacing"/>
    <w:link w:val="NoSpacingChar"/>
    <w:uiPriority w:val="1"/>
    <w:qFormat/>
    <w:rsid w:val="00F46441"/>
    <w:pPr>
      <w:spacing w:after="0" w:line="240" w:lineRule="auto"/>
    </w:pPr>
  </w:style>
  <w:style w:type="character" w:customStyle="1" w:styleId="NoSpacingChar">
    <w:name w:val="No Spacing Char"/>
    <w:basedOn w:val="DefaultParagraphFont"/>
    <w:link w:val="NoSpacing"/>
    <w:uiPriority w:val="1"/>
    <w:locked/>
    <w:rsid w:val="00A32E13"/>
  </w:style>
  <w:style w:type="character" w:styleId="FollowedHyperlink">
    <w:name w:val="FollowedHyperlink"/>
    <w:basedOn w:val="DefaultParagraphFont"/>
    <w:uiPriority w:val="99"/>
    <w:semiHidden/>
    <w:rsid w:val="00A24873"/>
    <w:rPr>
      <w:rFonts w:cs="Times New Roman"/>
      <w:color w:val="800080"/>
      <w:u w:val="single"/>
    </w:rPr>
  </w:style>
  <w:style w:type="paragraph" w:customStyle="1" w:styleId="CharChar1CharCharCharChar">
    <w:name w:val="Char Char1 Char Char Char Char"/>
    <w:basedOn w:val="Normal"/>
    <w:uiPriority w:val="99"/>
    <w:rsid w:val="00314BE5"/>
    <w:pPr>
      <w:spacing w:after="0" w:line="240" w:lineRule="auto"/>
    </w:pPr>
    <w:rPr>
      <w:rFonts w:ascii="Arial" w:eastAsia="Times New Roman" w:hAnsi="Arial" w:cs="Arial"/>
      <w:lang w:eastAsia="en-US"/>
    </w:rPr>
  </w:style>
  <w:style w:type="paragraph" w:customStyle="1" w:styleId="TableText">
    <w:name w:val="TableText"/>
    <w:basedOn w:val="Normal"/>
    <w:uiPriority w:val="99"/>
    <w:rsid w:val="00C873D8"/>
    <w:pPr>
      <w:keepNext/>
      <w:spacing w:after="0" w:line="240" w:lineRule="auto"/>
    </w:pPr>
    <w:rPr>
      <w:rFonts w:ascii="Trebuchet MS" w:eastAsia="Times New Roman" w:hAnsi="Trebuchet MS" w:cs="Times New Roman"/>
      <w:sz w:val="18"/>
      <w:lang w:eastAsia="en-US"/>
    </w:rPr>
  </w:style>
  <w:style w:type="paragraph" w:styleId="DocumentMap">
    <w:name w:val="Document Map"/>
    <w:basedOn w:val="Normal"/>
    <w:link w:val="DocumentMapChar"/>
    <w:uiPriority w:val="99"/>
    <w:semiHidden/>
    <w:unhideWhenUsed/>
    <w:rsid w:val="005C321E"/>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C321E"/>
    <w:rPr>
      <w:rFonts w:ascii="Lucida Grande" w:eastAsia="SimSun" w:hAnsi="Lucida Grande" w:cs="Lucida Grande"/>
      <w:sz w:val="24"/>
      <w:szCs w:val="24"/>
      <w:lang w:eastAsia="zh-CN"/>
    </w:rPr>
  </w:style>
  <w:style w:type="paragraph" w:styleId="EndnoteText">
    <w:name w:val="endnote text"/>
    <w:basedOn w:val="Normal"/>
    <w:link w:val="EndnoteTextChar"/>
    <w:uiPriority w:val="99"/>
    <w:semiHidden/>
    <w:unhideWhenUsed/>
    <w:rsid w:val="000477C8"/>
    <w:pPr>
      <w:spacing w:after="0" w:line="240" w:lineRule="auto"/>
    </w:pPr>
  </w:style>
  <w:style w:type="character" w:customStyle="1" w:styleId="EndnoteTextChar">
    <w:name w:val="Endnote Text Char"/>
    <w:basedOn w:val="DefaultParagraphFont"/>
    <w:link w:val="EndnoteText"/>
    <w:uiPriority w:val="99"/>
    <w:semiHidden/>
    <w:rsid w:val="000477C8"/>
    <w:rPr>
      <w:rFonts w:ascii="Tahoma" w:eastAsia="SimSun" w:hAnsi="Tahoma" w:cs="Tahoma"/>
      <w:lang w:eastAsia="zh-CN"/>
    </w:rPr>
  </w:style>
  <w:style w:type="character" w:styleId="EndnoteReference">
    <w:name w:val="endnote reference"/>
    <w:basedOn w:val="DefaultParagraphFont"/>
    <w:uiPriority w:val="99"/>
    <w:semiHidden/>
    <w:unhideWhenUsed/>
    <w:rsid w:val="000477C8"/>
    <w:rPr>
      <w:vertAlign w:val="superscript"/>
    </w:rPr>
  </w:style>
  <w:style w:type="paragraph" w:styleId="NormalWeb">
    <w:name w:val="Normal (Web)"/>
    <w:basedOn w:val="Normal"/>
    <w:uiPriority w:val="99"/>
    <w:unhideWhenUsed/>
    <w:rsid w:val="00843086"/>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0F1A36"/>
    <w:pPr>
      <w:autoSpaceDE w:val="0"/>
      <w:autoSpaceDN w:val="0"/>
      <w:adjustRightInd w:val="0"/>
    </w:pPr>
    <w:rPr>
      <w:rFonts w:ascii="Arial Narrow" w:hAnsi="Arial Narrow" w:cs="Arial Narrow"/>
      <w:color w:val="000000"/>
      <w:sz w:val="24"/>
      <w:szCs w:val="24"/>
    </w:rPr>
  </w:style>
  <w:style w:type="paragraph" w:styleId="Revision">
    <w:name w:val="Revision"/>
    <w:hidden/>
    <w:uiPriority w:val="99"/>
    <w:semiHidden/>
    <w:rsid w:val="0083723D"/>
    <w:rPr>
      <w:rFonts w:ascii="Tahoma" w:eastAsia="SimSun" w:hAnsi="Tahoma" w:cs="Tahoma"/>
      <w:lang w:eastAsia="zh-CN"/>
    </w:rPr>
  </w:style>
  <w:style w:type="paragraph" w:customStyle="1" w:styleId="B2E092F9785A484FA3FE7227E5CD88F4">
    <w:name w:val="B2E092F9785A484FA3FE7227E5CD88F4"/>
    <w:rsid w:val="000B465F"/>
    <w:rPr>
      <w:lang w:val="en-US" w:eastAsia="ja-JP"/>
    </w:rPr>
  </w:style>
  <w:style w:type="character" w:customStyle="1" w:styleId="highlight">
    <w:name w:val="highlight"/>
    <w:basedOn w:val="DefaultParagraphFont"/>
    <w:rsid w:val="000070F3"/>
  </w:style>
  <w:style w:type="character" w:customStyle="1" w:styleId="bulletedlist1">
    <w:name w:val="bulleted_list1"/>
    <w:basedOn w:val="DefaultParagraphFont"/>
    <w:rsid w:val="000070F3"/>
    <w:rPr>
      <w:rFonts w:ascii="Arial" w:hAnsi="Arial" w:cs="Arial" w:hint="default"/>
      <w:b w:val="0"/>
      <w:bCs w:val="0"/>
      <w:color w:val="000000"/>
      <w:sz w:val="24"/>
      <w:szCs w:val="24"/>
    </w:rPr>
  </w:style>
  <w:style w:type="character" w:styleId="Emphasis">
    <w:name w:val="Emphasis"/>
    <w:basedOn w:val="DefaultParagraphFont"/>
    <w:uiPriority w:val="20"/>
    <w:qFormat/>
    <w:locked/>
    <w:rsid w:val="00F46441"/>
    <w:rPr>
      <w:i/>
      <w:iCs/>
    </w:rPr>
  </w:style>
  <w:style w:type="character" w:customStyle="1" w:styleId="capt">
    <w:name w:val="capt"/>
    <w:basedOn w:val="DefaultParagraphFont"/>
    <w:rsid w:val="00B11B02"/>
  </w:style>
  <w:style w:type="character" w:styleId="Strong">
    <w:name w:val="Strong"/>
    <w:basedOn w:val="DefaultParagraphFont"/>
    <w:uiPriority w:val="22"/>
    <w:qFormat/>
    <w:locked/>
    <w:rsid w:val="00F46441"/>
    <w:rPr>
      <w:b/>
      <w:bCs/>
    </w:rPr>
  </w:style>
  <w:style w:type="paragraph" w:customStyle="1" w:styleId="p">
    <w:name w:val="p"/>
    <w:basedOn w:val="Normal"/>
    <w:rsid w:val="00B12C6F"/>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locked/>
    <w:rsid w:val="00F4644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46441"/>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F46441"/>
    <w:rPr>
      <w:i/>
      <w:iCs/>
      <w:color w:val="000000" w:themeColor="text1"/>
    </w:rPr>
  </w:style>
  <w:style w:type="character" w:customStyle="1" w:styleId="QuoteChar">
    <w:name w:val="Quote Char"/>
    <w:basedOn w:val="DefaultParagraphFont"/>
    <w:link w:val="Quote"/>
    <w:uiPriority w:val="29"/>
    <w:rsid w:val="00F46441"/>
    <w:rPr>
      <w:i/>
      <w:iCs/>
      <w:color w:val="000000" w:themeColor="text1"/>
    </w:rPr>
  </w:style>
  <w:style w:type="paragraph" w:styleId="IntenseQuote">
    <w:name w:val="Intense Quote"/>
    <w:basedOn w:val="Normal"/>
    <w:next w:val="Normal"/>
    <w:link w:val="IntenseQuoteChar"/>
    <w:uiPriority w:val="30"/>
    <w:qFormat/>
    <w:rsid w:val="00F4644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46441"/>
    <w:rPr>
      <w:b/>
      <w:bCs/>
      <w:i/>
      <w:iCs/>
      <w:color w:val="4F81BD" w:themeColor="accent1"/>
    </w:rPr>
  </w:style>
  <w:style w:type="character" w:styleId="SubtleEmphasis">
    <w:name w:val="Subtle Emphasis"/>
    <w:basedOn w:val="DefaultParagraphFont"/>
    <w:uiPriority w:val="19"/>
    <w:qFormat/>
    <w:rsid w:val="00F46441"/>
    <w:rPr>
      <w:i/>
      <w:iCs/>
      <w:color w:val="808080" w:themeColor="text1" w:themeTint="7F"/>
    </w:rPr>
  </w:style>
  <w:style w:type="character" w:styleId="IntenseEmphasis">
    <w:name w:val="Intense Emphasis"/>
    <w:basedOn w:val="DefaultParagraphFont"/>
    <w:uiPriority w:val="21"/>
    <w:qFormat/>
    <w:rsid w:val="00F46441"/>
    <w:rPr>
      <w:b/>
      <w:bCs/>
      <w:i/>
      <w:iCs/>
      <w:color w:val="4F81BD" w:themeColor="accent1"/>
    </w:rPr>
  </w:style>
  <w:style w:type="character" w:styleId="SubtleReference">
    <w:name w:val="Subtle Reference"/>
    <w:basedOn w:val="DefaultParagraphFont"/>
    <w:uiPriority w:val="31"/>
    <w:qFormat/>
    <w:rsid w:val="00F46441"/>
    <w:rPr>
      <w:smallCaps/>
      <w:color w:val="C0504D" w:themeColor="accent2"/>
      <w:u w:val="single"/>
    </w:rPr>
  </w:style>
  <w:style w:type="character" w:styleId="IntenseReference">
    <w:name w:val="Intense Reference"/>
    <w:basedOn w:val="DefaultParagraphFont"/>
    <w:uiPriority w:val="32"/>
    <w:qFormat/>
    <w:rsid w:val="00F46441"/>
    <w:rPr>
      <w:b/>
      <w:bCs/>
      <w:smallCaps/>
      <w:color w:val="C0504D" w:themeColor="accent2"/>
      <w:spacing w:val="5"/>
      <w:u w:val="single"/>
    </w:rPr>
  </w:style>
  <w:style w:type="character" w:styleId="BookTitle">
    <w:name w:val="Book Title"/>
    <w:basedOn w:val="DefaultParagraphFont"/>
    <w:uiPriority w:val="33"/>
    <w:qFormat/>
    <w:rsid w:val="00F46441"/>
    <w:rPr>
      <w:b/>
      <w:bCs/>
      <w:smallCaps/>
      <w:spacing w:val="5"/>
    </w:rPr>
  </w:style>
  <w:style w:type="paragraph" w:customStyle="1" w:styleId="Body">
    <w:name w:val="Body"/>
    <w:rsid w:val="005F0EDE"/>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rPr>
  </w:style>
  <w:style w:type="paragraph" w:customStyle="1" w:styleId="Pa4">
    <w:name w:val="Pa4"/>
    <w:basedOn w:val="Default"/>
    <w:next w:val="Default"/>
    <w:uiPriority w:val="99"/>
    <w:rsid w:val="00F11746"/>
    <w:pPr>
      <w:spacing w:after="0" w:line="221" w:lineRule="atLeast"/>
    </w:pPr>
    <w:rPr>
      <w:rFonts w:ascii="Bliss Pro ExtraLight" w:hAnsi="Bliss Pro ExtraLight"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lsdException w:name="index heading" w:semiHidden="1" w:unhideWhenUsed="1"/>
    <w:lsdException w:name="caption" w:locked="1" w:uiPriority="35" w:qFormat="1"/>
    <w:lsdException w:name="table of figures" w:locked="1" w:uiPriority="0"/>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46441"/>
  </w:style>
  <w:style w:type="paragraph" w:styleId="Heading1">
    <w:name w:val="heading 1"/>
    <w:basedOn w:val="Normal"/>
    <w:next w:val="Normal"/>
    <w:link w:val="Heading1Char"/>
    <w:uiPriority w:val="9"/>
    <w:qFormat/>
    <w:rsid w:val="00F464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464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4644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4644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4644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4644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4644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4644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F4644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464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locked/>
    <w:rsid w:val="00F464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locked/>
    <w:rsid w:val="00F4644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locked/>
    <w:rsid w:val="00F4644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locked/>
    <w:rsid w:val="00F4644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locked/>
    <w:rsid w:val="00F4644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locked/>
    <w:rsid w:val="00F4644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locked/>
    <w:rsid w:val="00F4644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locked/>
    <w:rsid w:val="00F46441"/>
    <w:rPr>
      <w:rFonts w:asciiTheme="majorHAnsi" w:eastAsiaTheme="majorEastAsia" w:hAnsiTheme="majorHAnsi" w:cstheme="majorBidi"/>
      <w:i/>
      <w:iCs/>
      <w:color w:val="404040" w:themeColor="text1" w:themeTint="BF"/>
      <w:sz w:val="20"/>
      <w:szCs w:val="20"/>
    </w:rPr>
  </w:style>
  <w:style w:type="paragraph" w:customStyle="1" w:styleId="Attachmentheading">
    <w:name w:val="Attachment heading"/>
    <w:basedOn w:val="Normal"/>
    <w:next w:val="Normal"/>
    <w:uiPriority w:val="99"/>
    <w:rsid w:val="00ED7A91"/>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ED7A91"/>
    <w:pPr>
      <w:spacing w:line="240" w:lineRule="auto"/>
    </w:pPr>
    <w:rPr>
      <w:sz w:val="16"/>
      <w:szCs w:val="16"/>
    </w:rPr>
  </w:style>
  <w:style w:type="character" w:customStyle="1" w:styleId="BalloonTextChar">
    <w:name w:val="Balloon Text Char"/>
    <w:basedOn w:val="DefaultParagraphFont"/>
    <w:link w:val="BalloonText"/>
    <w:uiPriority w:val="99"/>
    <w:locked/>
    <w:rsid w:val="00ED7A91"/>
    <w:rPr>
      <w:rFonts w:ascii="Tahoma" w:eastAsia="SimSun" w:hAnsi="Tahoma" w:cs="Tahoma"/>
      <w:sz w:val="16"/>
      <w:szCs w:val="16"/>
      <w:lang w:eastAsia="zh-CN"/>
    </w:rPr>
  </w:style>
  <w:style w:type="paragraph" w:customStyle="1" w:styleId="Bulletedtext">
    <w:name w:val="Bulleted text"/>
    <w:basedOn w:val="Normal"/>
    <w:uiPriority w:val="99"/>
    <w:rsid w:val="00ED7A91"/>
    <w:pPr>
      <w:tabs>
        <w:tab w:val="left" w:pos="2835"/>
      </w:tabs>
    </w:pPr>
  </w:style>
  <w:style w:type="paragraph" w:customStyle="1" w:styleId="Bulletedtext2ndlevel">
    <w:name w:val="Bulleted text 2nd level"/>
    <w:basedOn w:val="Normal"/>
    <w:uiPriority w:val="99"/>
    <w:rsid w:val="00ED7A91"/>
    <w:pPr>
      <w:tabs>
        <w:tab w:val="num" w:pos="720"/>
      </w:tabs>
      <w:ind w:left="720" w:hanging="360"/>
    </w:pPr>
  </w:style>
  <w:style w:type="paragraph" w:customStyle="1" w:styleId="Captioncontinued">
    <w:name w:val="Caption (continued)"/>
    <w:basedOn w:val="Normal"/>
    <w:next w:val="Normal"/>
    <w:uiPriority w:val="99"/>
    <w:rsid w:val="00ED7A91"/>
    <w:pPr>
      <w:tabs>
        <w:tab w:val="left" w:pos="2880"/>
      </w:tabs>
      <w:spacing w:after="120" w:line="240" w:lineRule="auto"/>
      <w:ind w:left="2880" w:hanging="2880"/>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uiPriority w:val="99"/>
    <w:rsid w:val="00ED7A91"/>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35"/>
    <w:unhideWhenUsed/>
    <w:qFormat/>
    <w:rsid w:val="00F46441"/>
    <w:pPr>
      <w:spacing w:line="240" w:lineRule="auto"/>
    </w:pPr>
    <w:rPr>
      <w:b/>
      <w:bCs/>
      <w:color w:val="4F81BD" w:themeColor="accent1"/>
      <w:sz w:val="18"/>
      <w:szCs w:val="18"/>
    </w:rPr>
  </w:style>
  <w:style w:type="character" w:styleId="CommentReference">
    <w:name w:val="annotation reference"/>
    <w:basedOn w:val="DefaultParagraphFont"/>
    <w:uiPriority w:val="99"/>
    <w:semiHidden/>
    <w:rsid w:val="00ED7A91"/>
    <w:rPr>
      <w:rFonts w:cs="Times New Roman"/>
      <w:sz w:val="16"/>
      <w:szCs w:val="16"/>
    </w:rPr>
  </w:style>
  <w:style w:type="paragraph" w:styleId="CommentText">
    <w:name w:val="annotation text"/>
    <w:basedOn w:val="Normal"/>
    <w:link w:val="CommentTextChar"/>
    <w:uiPriority w:val="99"/>
    <w:semiHidden/>
    <w:rsid w:val="00ED7A91"/>
  </w:style>
  <w:style w:type="character" w:customStyle="1" w:styleId="CommentTextChar">
    <w:name w:val="Comment Text Char"/>
    <w:basedOn w:val="DefaultParagraphFont"/>
    <w:link w:val="CommentText"/>
    <w:uiPriority w:val="99"/>
    <w:semiHidden/>
    <w:locked/>
    <w:rsid w:val="00ED7A9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D7A91"/>
    <w:rPr>
      <w:b/>
      <w:bCs/>
    </w:rPr>
  </w:style>
  <w:style w:type="character" w:customStyle="1" w:styleId="CommentSubjectChar">
    <w:name w:val="Comment Subject Char"/>
    <w:basedOn w:val="CommentTextChar"/>
    <w:link w:val="CommentSubject"/>
    <w:uiPriority w:val="99"/>
    <w:semiHidden/>
    <w:locked/>
    <w:rsid w:val="00ED7A91"/>
    <w:rPr>
      <w:rFonts w:ascii="Times New Roman" w:eastAsia="SimSun" w:hAnsi="Times New Roman" w:cs="Times New Roman"/>
      <w:b/>
      <w:bCs/>
      <w:sz w:val="20"/>
      <w:szCs w:val="20"/>
      <w:lang w:eastAsia="zh-CN"/>
    </w:rPr>
  </w:style>
  <w:style w:type="paragraph" w:customStyle="1" w:styleId="Execsummary">
    <w:name w:val="Exec summary"/>
    <w:basedOn w:val="Normal"/>
    <w:uiPriority w:val="99"/>
    <w:semiHidden/>
    <w:rsid w:val="00ED7A91"/>
    <w:pPr>
      <w:spacing w:line="288" w:lineRule="auto"/>
    </w:pPr>
  </w:style>
  <w:style w:type="paragraph" w:styleId="Footer">
    <w:name w:val="footer"/>
    <w:basedOn w:val="Normal"/>
    <w:link w:val="FooterChar"/>
    <w:uiPriority w:val="99"/>
    <w:rsid w:val="00ED7A91"/>
    <w:pPr>
      <w:tabs>
        <w:tab w:val="center" w:pos="4320"/>
        <w:tab w:val="right" w:pos="8640"/>
      </w:tabs>
    </w:pPr>
  </w:style>
  <w:style w:type="character" w:customStyle="1" w:styleId="FooterChar">
    <w:name w:val="Footer Char"/>
    <w:basedOn w:val="DefaultParagraphFont"/>
    <w:link w:val="Footer"/>
    <w:uiPriority w:val="99"/>
    <w:locked/>
    <w:rsid w:val="00ED7A91"/>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rsid w:val="00ED7A91"/>
    <w:rPr>
      <w:rFonts w:cs="Times New Roman"/>
      <w:vertAlign w:val="superscript"/>
    </w:rPr>
  </w:style>
  <w:style w:type="paragraph" w:styleId="FootnoteText">
    <w:name w:val="footnote text"/>
    <w:basedOn w:val="Normal"/>
    <w:link w:val="FootnoteTextChar"/>
    <w:uiPriority w:val="99"/>
    <w:semiHidden/>
    <w:rsid w:val="00ED7A91"/>
    <w:pPr>
      <w:spacing w:line="240" w:lineRule="auto"/>
    </w:pPr>
    <w:rPr>
      <w:rFonts w:ascii="Calibri" w:eastAsia="Calibri" w:hAnsi="Calibri"/>
      <w:lang w:eastAsia="en-US"/>
    </w:rPr>
  </w:style>
  <w:style w:type="character" w:customStyle="1" w:styleId="FootnoteTextChar">
    <w:name w:val="Footnote Text Char"/>
    <w:basedOn w:val="DefaultParagraphFont"/>
    <w:link w:val="FootnoteText"/>
    <w:uiPriority w:val="99"/>
    <w:semiHidden/>
    <w:locked/>
    <w:rsid w:val="00ED7A91"/>
    <w:rPr>
      <w:rFonts w:cs="Times New Roman"/>
      <w:sz w:val="20"/>
      <w:szCs w:val="20"/>
    </w:rPr>
  </w:style>
  <w:style w:type="paragraph" w:customStyle="1" w:styleId="GMHEADING1">
    <w:name w:val="GMHEADING1"/>
    <w:basedOn w:val="Normal"/>
    <w:next w:val="Normal"/>
    <w:uiPriority w:val="99"/>
    <w:rsid w:val="00ED7A91"/>
    <w:pPr>
      <w:tabs>
        <w:tab w:val="left" w:pos="1276"/>
      </w:tabs>
      <w:spacing w:after="120" w:line="264" w:lineRule="auto"/>
      <w:ind w:left="1276" w:hanging="1276"/>
    </w:pPr>
    <w:rPr>
      <w:b/>
      <w:sz w:val="27"/>
      <w:szCs w:val="27"/>
    </w:rPr>
  </w:style>
  <w:style w:type="paragraph" w:customStyle="1" w:styleId="GMHeading2">
    <w:name w:val="GMHeading2"/>
    <w:basedOn w:val="Normal"/>
    <w:next w:val="Normal"/>
    <w:uiPriority w:val="99"/>
    <w:rsid w:val="00ED7A91"/>
    <w:pPr>
      <w:tabs>
        <w:tab w:val="left" w:pos="1276"/>
      </w:tabs>
      <w:spacing w:before="120" w:after="120" w:line="240" w:lineRule="auto"/>
      <w:ind w:left="1276" w:hanging="1276"/>
    </w:pPr>
    <w:rPr>
      <w:b/>
      <w:sz w:val="28"/>
    </w:rPr>
  </w:style>
  <w:style w:type="paragraph" w:customStyle="1" w:styleId="GMHeading3">
    <w:name w:val="GMHeading3"/>
    <w:basedOn w:val="Normal"/>
    <w:next w:val="Normal"/>
    <w:uiPriority w:val="99"/>
    <w:rsid w:val="00ED7A91"/>
    <w:pPr>
      <w:keepNext/>
      <w:tabs>
        <w:tab w:val="left" w:pos="1276"/>
      </w:tabs>
      <w:suppressAutoHyphens/>
      <w:spacing w:before="120" w:after="120" w:line="240" w:lineRule="auto"/>
      <w:ind w:left="1276" w:hanging="1276"/>
    </w:pPr>
    <w:rPr>
      <w:b/>
      <w:sz w:val="25"/>
      <w:szCs w:val="25"/>
    </w:rPr>
  </w:style>
  <w:style w:type="paragraph" w:customStyle="1" w:styleId="GMHeading4">
    <w:name w:val="GMHeading4"/>
    <w:basedOn w:val="Heading1"/>
    <w:next w:val="Normal"/>
    <w:uiPriority w:val="99"/>
    <w:rsid w:val="00ED7A91"/>
    <w:pPr>
      <w:tabs>
        <w:tab w:val="left" w:pos="1276"/>
      </w:tabs>
      <w:spacing w:before="120" w:after="80"/>
      <w:ind w:left="1276" w:hanging="1276"/>
    </w:pPr>
    <w:rPr>
      <w:b w:val="0"/>
      <w:sz w:val="25"/>
      <w:szCs w:val="25"/>
    </w:rPr>
  </w:style>
  <w:style w:type="paragraph" w:styleId="Header">
    <w:name w:val="header"/>
    <w:basedOn w:val="Normal"/>
    <w:link w:val="HeaderChar"/>
    <w:uiPriority w:val="99"/>
    <w:rsid w:val="00ED7A91"/>
    <w:pPr>
      <w:tabs>
        <w:tab w:val="right" w:pos="9240"/>
      </w:tabs>
      <w:spacing w:line="240" w:lineRule="auto"/>
      <w:ind w:right="28"/>
    </w:pPr>
    <w:rPr>
      <w:sz w:val="18"/>
      <w:u w:val="single"/>
    </w:rPr>
  </w:style>
  <w:style w:type="character" w:customStyle="1" w:styleId="HeaderChar">
    <w:name w:val="Header Char"/>
    <w:basedOn w:val="DefaultParagraphFont"/>
    <w:link w:val="Header"/>
    <w:uiPriority w:val="99"/>
    <w:locked/>
    <w:rsid w:val="00ED7A91"/>
    <w:rPr>
      <w:rFonts w:ascii="Times New Roman" w:eastAsia="SimSun" w:hAnsi="Times New Roman" w:cs="Times New Roman"/>
      <w:sz w:val="20"/>
      <w:szCs w:val="20"/>
      <w:u w:val="single"/>
      <w:lang w:eastAsia="zh-CN"/>
    </w:rPr>
  </w:style>
  <w:style w:type="character" w:styleId="Hyperlink">
    <w:name w:val="Hyperlink"/>
    <w:basedOn w:val="DefaultParagraphFont"/>
    <w:uiPriority w:val="99"/>
    <w:rsid w:val="00ED7A91"/>
    <w:rPr>
      <w:rFonts w:cs="Times New Roman"/>
      <w:color w:val="0000FF"/>
      <w:u w:val="single"/>
    </w:rPr>
  </w:style>
  <w:style w:type="paragraph" w:customStyle="1" w:styleId="Numberedtext">
    <w:name w:val="Numbered text"/>
    <w:basedOn w:val="Normal"/>
    <w:uiPriority w:val="99"/>
    <w:semiHidden/>
    <w:rsid w:val="00ED7A91"/>
    <w:pPr>
      <w:tabs>
        <w:tab w:val="left" w:pos="0"/>
        <w:tab w:val="num" w:pos="360"/>
      </w:tabs>
      <w:spacing w:before="40" w:after="40" w:line="288" w:lineRule="auto"/>
      <w:ind w:left="360" w:hanging="360"/>
    </w:pPr>
  </w:style>
  <w:style w:type="paragraph" w:customStyle="1" w:styleId="Numberedtext11pt">
    <w:name w:val="Numbered text 11pt"/>
    <w:basedOn w:val="Normal"/>
    <w:uiPriority w:val="99"/>
    <w:semiHidden/>
    <w:rsid w:val="00ED7A91"/>
    <w:pPr>
      <w:tabs>
        <w:tab w:val="left" w:pos="0"/>
      </w:tabs>
      <w:spacing w:before="40" w:after="40" w:line="288" w:lineRule="auto"/>
    </w:pPr>
  </w:style>
  <w:style w:type="character" w:styleId="PageNumber">
    <w:name w:val="page number"/>
    <w:basedOn w:val="DefaultParagraphFont"/>
    <w:uiPriority w:val="99"/>
    <w:semiHidden/>
    <w:rsid w:val="00ED7A91"/>
    <w:rPr>
      <w:rFonts w:cs="Times New Roman"/>
    </w:rPr>
  </w:style>
  <w:style w:type="paragraph" w:customStyle="1" w:styleId="Source">
    <w:name w:val="Source"/>
    <w:basedOn w:val="Normal"/>
    <w:uiPriority w:val="99"/>
    <w:rsid w:val="00ED7A91"/>
    <w:pPr>
      <w:tabs>
        <w:tab w:val="left" w:pos="2835"/>
        <w:tab w:val="left" w:pos="3960"/>
        <w:tab w:val="left" w:pos="5640"/>
        <w:tab w:val="left" w:pos="7320"/>
        <w:tab w:val="left" w:pos="8400"/>
        <w:tab w:val="left" w:pos="11400"/>
      </w:tabs>
      <w:spacing w:line="240" w:lineRule="auto"/>
      <w:ind w:left="1200" w:right="28" w:hanging="1200"/>
    </w:pPr>
    <w:rPr>
      <w:sz w:val="18"/>
      <w:szCs w:val="18"/>
      <w:lang w:eastAsia="en-US"/>
    </w:rPr>
  </w:style>
  <w:style w:type="paragraph" w:customStyle="1" w:styleId="source0">
    <w:name w:val="source"/>
    <w:basedOn w:val="Normal"/>
    <w:uiPriority w:val="99"/>
    <w:rsid w:val="00ED7A91"/>
    <w:pPr>
      <w:tabs>
        <w:tab w:val="left" w:pos="1134"/>
      </w:tabs>
      <w:spacing w:line="240" w:lineRule="auto"/>
      <w:ind w:left="1134" w:hanging="1134"/>
    </w:pPr>
    <w:rPr>
      <w:rFonts w:eastAsia="Times New Roman"/>
      <w:sz w:val="18"/>
      <w:lang w:eastAsia="ja-JP"/>
    </w:rPr>
  </w:style>
  <w:style w:type="character" w:customStyle="1" w:styleId="SourceChar1">
    <w:name w:val="Source Char1"/>
    <w:basedOn w:val="DefaultParagraphFont"/>
    <w:uiPriority w:val="99"/>
    <w:rsid w:val="00ED7A91"/>
    <w:rPr>
      <w:rFonts w:eastAsia="SimSun" w:cs="Times New Roman"/>
      <w:sz w:val="18"/>
      <w:szCs w:val="18"/>
      <w:lang w:val="en-AU" w:eastAsia="en-US" w:bidi="ar-SA"/>
    </w:rPr>
  </w:style>
  <w:style w:type="paragraph" w:customStyle="1" w:styleId="Spaceundertable">
    <w:name w:val="Space under table"/>
    <w:basedOn w:val="Normal"/>
    <w:uiPriority w:val="99"/>
    <w:rsid w:val="00ED7A91"/>
    <w:pPr>
      <w:numPr>
        <w:numId w:val="4"/>
      </w:numPr>
      <w:spacing w:line="240" w:lineRule="auto"/>
    </w:pPr>
    <w:rPr>
      <w:sz w:val="8"/>
      <w:szCs w:val="8"/>
    </w:rPr>
  </w:style>
  <w:style w:type="paragraph" w:customStyle="1" w:styleId="Style1">
    <w:name w:val="Style1"/>
    <w:basedOn w:val="GMHeading2"/>
    <w:uiPriority w:val="99"/>
    <w:rsid w:val="00ED7A91"/>
  </w:style>
  <w:style w:type="paragraph" w:customStyle="1" w:styleId="Style2">
    <w:name w:val="Style2"/>
    <w:basedOn w:val="GMHeading3"/>
    <w:uiPriority w:val="99"/>
    <w:rsid w:val="00ED7A91"/>
  </w:style>
  <w:style w:type="table" w:styleId="TableGrid">
    <w:name w:val="Table Grid"/>
    <w:basedOn w:val="TableNormal"/>
    <w:uiPriority w:val="59"/>
    <w:rsid w:val="00ED7A91"/>
    <w:pPr>
      <w:tabs>
        <w:tab w:val="left" w:pos="2835"/>
      </w:tabs>
      <w:spacing w:before="40" w:after="4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ED7A91"/>
    <w:pPr>
      <w:tabs>
        <w:tab w:val="right" w:leader="dot" w:pos="9240"/>
      </w:tabs>
      <w:spacing w:after="80" w:line="240" w:lineRule="auto"/>
      <w:ind w:left="1644" w:right="720" w:hanging="1644"/>
    </w:pPr>
    <w:rPr>
      <w:rFonts w:eastAsia="Times New Roman"/>
      <w:noProof/>
      <w:szCs w:val="21"/>
      <w:lang w:eastAsia="ja-JP"/>
    </w:rPr>
  </w:style>
  <w:style w:type="paragraph" w:customStyle="1" w:styleId="Tabletextleft">
    <w:name w:val="Table text (left)"/>
    <w:basedOn w:val="Normal"/>
    <w:uiPriority w:val="99"/>
    <w:rsid w:val="00ED7A91"/>
    <w:pPr>
      <w:numPr>
        <w:numId w:val="3"/>
      </w:numPr>
      <w:spacing w:before="40" w:after="40" w:line="240" w:lineRule="auto"/>
    </w:pPr>
    <w:rPr>
      <w:lang w:val="en-GB" w:eastAsia="en-US"/>
    </w:rPr>
  </w:style>
  <w:style w:type="paragraph" w:customStyle="1" w:styleId="TableText1left">
    <w:name w:val="Table Text 1 (left)"/>
    <w:basedOn w:val="Normal"/>
    <w:uiPriority w:val="99"/>
    <w:rsid w:val="00ED7A91"/>
    <w:pPr>
      <w:spacing w:before="40" w:after="40" w:line="240" w:lineRule="auto"/>
    </w:pPr>
    <w:rPr>
      <w:lang w:val="en-GB" w:eastAsia="en-US"/>
    </w:rPr>
  </w:style>
  <w:style w:type="paragraph" w:customStyle="1" w:styleId="TableText2centerheaderrow">
    <w:name w:val="Table Text 2 (center) header row"/>
    <w:basedOn w:val="Normal"/>
    <w:uiPriority w:val="99"/>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ED7A91"/>
    <w:pPr>
      <w:numPr>
        <w:numId w:val="2"/>
      </w:numPr>
      <w:spacing w:before="40" w:after="40" w:line="240" w:lineRule="auto"/>
    </w:pPr>
  </w:style>
  <w:style w:type="paragraph" w:customStyle="1" w:styleId="Tabletextbullettedv2">
    <w:name w:val="Table text bulletted v2"/>
    <w:basedOn w:val="Tabletextbulleted"/>
    <w:uiPriority w:val="99"/>
    <w:rsid w:val="00ED7A91"/>
    <w:pPr>
      <w:numPr>
        <w:numId w:val="0"/>
      </w:numPr>
      <w:spacing w:before="20" w:after="20"/>
    </w:pPr>
    <w:rPr>
      <w:lang w:val="en-US"/>
    </w:rPr>
  </w:style>
  <w:style w:type="paragraph" w:customStyle="1" w:styleId="Tabletextindentleft">
    <w:name w:val="Table text indent left"/>
    <w:basedOn w:val="TableText1left"/>
    <w:uiPriority w:val="99"/>
    <w:semiHidden/>
    <w:rsid w:val="00ED7A91"/>
    <w:pPr>
      <w:ind w:left="252"/>
    </w:pPr>
    <w:rPr>
      <w:lang w:val="en-AU"/>
    </w:rPr>
  </w:style>
  <w:style w:type="paragraph" w:customStyle="1" w:styleId="TabletextindentedlistA">
    <w:name w:val="Table text indented list A"/>
    <w:aliases w:val="B,C"/>
    <w:basedOn w:val="Tabletextbulleted"/>
    <w:uiPriority w:val="99"/>
    <w:rsid w:val="00ED7A91"/>
    <w:pPr>
      <w:numPr>
        <w:numId w:val="0"/>
      </w:numPr>
      <w:tabs>
        <w:tab w:val="left" w:pos="284"/>
        <w:tab w:val="left" w:pos="2835"/>
      </w:tabs>
    </w:pPr>
  </w:style>
  <w:style w:type="paragraph" w:customStyle="1" w:styleId="TabletextRelativeRisksRR">
    <w:name w:val="Table text Relative Risks (RR)"/>
    <w:basedOn w:val="Normal"/>
    <w:uiPriority w:val="99"/>
    <w:semiHidden/>
    <w:rsid w:val="00ED7A91"/>
    <w:pPr>
      <w:tabs>
        <w:tab w:val="left" w:pos="664"/>
      </w:tabs>
      <w:spacing w:before="40" w:after="40" w:line="240" w:lineRule="auto"/>
      <w:ind w:left="64"/>
    </w:pPr>
    <w:rPr>
      <w:lang w:eastAsia="en-US"/>
    </w:rPr>
  </w:style>
  <w:style w:type="paragraph" w:customStyle="1" w:styleId="TextTi12">
    <w:name w:val="Text:Ti12"/>
    <w:basedOn w:val="Normal"/>
    <w:uiPriority w:val="99"/>
    <w:semiHidden/>
    <w:rsid w:val="00ED7A91"/>
    <w:pPr>
      <w:spacing w:after="170" w:line="280" w:lineRule="atLeast"/>
    </w:pPr>
    <w:rPr>
      <w:lang w:val="en-US"/>
    </w:rPr>
  </w:style>
  <w:style w:type="paragraph" w:styleId="Title">
    <w:name w:val="Title"/>
    <w:basedOn w:val="Normal"/>
    <w:next w:val="Normal"/>
    <w:link w:val="TitleChar"/>
    <w:uiPriority w:val="10"/>
    <w:qFormat/>
    <w:rsid w:val="00F4644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locked/>
    <w:rsid w:val="00F46441"/>
    <w:rPr>
      <w:rFonts w:asciiTheme="majorHAnsi" w:eastAsiaTheme="majorEastAsia" w:hAnsiTheme="majorHAnsi" w:cstheme="majorBidi"/>
      <w:color w:val="17365D" w:themeColor="text2" w:themeShade="BF"/>
      <w:spacing w:val="5"/>
      <w:kern w:val="28"/>
      <w:sz w:val="52"/>
      <w:szCs w:val="52"/>
    </w:rPr>
  </w:style>
  <w:style w:type="paragraph" w:customStyle="1" w:styleId="TOCheading">
    <w:name w:val="TOC (heading)"/>
    <w:basedOn w:val="Normal"/>
    <w:next w:val="Normal"/>
    <w:uiPriority w:val="99"/>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D7A91"/>
    <w:pPr>
      <w:tabs>
        <w:tab w:val="left" w:pos="840"/>
        <w:tab w:val="right" w:leader="dot" w:pos="9240"/>
      </w:tabs>
      <w:spacing w:before="240" w:after="120" w:line="264" w:lineRule="auto"/>
      <w:ind w:left="840" w:right="602" w:hanging="840"/>
    </w:pPr>
    <w:rPr>
      <w:b/>
      <w:noProof/>
    </w:rPr>
  </w:style>
  <w:style w:type="paragraph" w:styleId="TOC2">
    <w:name w:val="toc 2"/>
    <w:basedOn w:val="Normal"/>
    <w:next w:val="Normal"/>
    <w:autoRedefine/>
    <w:uiPriority w:val="39"/>
    <w:rsid w:val="0037309A"/>
    <w:pPr>
      <w:keepNext/>
      <w:tabs>
        <w:tab w:val="right" w:leader="dot" w:pos="9240"/>
      </w:tabs>
      <w:spacing w:before="200" w:after="60" w:line="240" w:lineRule="auto"/>
      <w:ind w:left="1191" w:right="-188" w:hanging="794"/>
    </w:pPr>
    <w:rPr>
      <w:noProof/>
      <w:lang w:val="en-GB" w:eastAsia="en-US"/>
    </w:rPr>
  </w:style>
  <w:style w:type="paragraph" w:styleId="TOC3">
    <w:name w:val="toc 3"/>
    <w:basedOn w:val="Normal"/>
    <w:next w:val="Normal"/>
    <w:uiPriority w:val="39"/>
    <w:rsid w:val="00ED7A91"/>
    <w:pPr>
      <w:tabs>
        <w:tab w:val="left" w:pos="1800"/>
        <w:tab w:val="right" w:leader="dot" w:pos="9240"/>
      </w:tabs>
      <w:spacing w:after="60" w:line="240" w:lineRule="auto"/>
      <w:ind w:left="1800" w:right="602" w:hanging="960"/>
    </w:pPr>
    <w:rPr>
      <w:noProof/>
      <w:lang w:val="fr-FR" w:eastAsia="en-US"/>
    </w:rPr>
  </w:style>
  <w:style w:type="paragraph" w:styleId="TOC4">
    <w:name w:val="toc 4"/>
    <w:basedOn w:val="Normal"/>
    <w:next w:val="Normal"/>
    <w:uiPriority w:val="99"/>
    <w:rsid w:val="00ED7A91"/>
    <w:pPr>
      <w:tabs>
        <w:tab w:val="left" w:pos="3000"/>
        <w:tab w:val="right" w:leader="dot" w:pos="9240"/>
      </w:tabs>
      <w:spacing w:after="60" w:line="240" w:lineRule="auto"/>
      <w:ind w:left="3000" w:right="602" w:hanging="1200"/>
    </w:pPr>
    <w:rPr>
      <w:i/>
      <w:noProof/>
      <w:lang w:eastAsia="en-US"/>
    </w:rPr>
  </w:style>
  <w:style w:type="paragraph" w:styleId="TOC5">
    <w:name w:val="toc 5"/>
    <w:basedOn w:val="Normal"/>
    <w:next w:val="Normal"/>
    <w:uiPriority w:val="99"/>
    <w:semiHidden/>
    <w:rsid w:val="00ED7A91"/>
    <w:pPr>
      <w:tabs>
        <w:tab w:val="right" w:leader="dot" w:pos="9469"/>
      </w:tabs>
      <w:ind w:left="960"/>
    </w:pPr>
  </w:style>
  <w:style w:type="paragraph" w:styleId="TOC6">
    <w:name w:val="toc 6"/>
    <w:basedOn w:val="Normal"/>
    <w:next w:val="Normal"/>
    <w:uiPriority w:val="99"/>
    <w:semiHidden/>
    <w:rsid w:val="00ED7A91"/>
    <w:pPr>
      <w:tabs>
        <w:tab w:val="right" w:leader="dot" w:pos="9469"/>
      </w:tabs>
      <w:ind w:left="1200"/>
    </w:pPr>
  </w:style>
  <w:style w:type="paragraph" w:styleId="TOCHeading0">
    <w:name w:val="TOC Heading"/>
    <w:basedOn w:val="Heading1"/>
    <w:next w:val="Normal"/>
    <w:uiPriority w:val="39"/>
    <w:unhideWhenUsed/>
    <w:qFormat/>
    <w:rsid w:val="00F46441"/>
    <w:pPr>
      <w:outlineLvl w:val="9"/>
    </w:pPr>
  </w:style>
  <w:style w:type="paragraph" w:styleId="ListParagraph">
    <w:name w:val="List Paragraph"/>
    <w:basedOn w:val="Normal"/>
    <w:uiPriority w:val="34"/>
    <w:qFormat/>
    <w:rsid w:val="00F46441"/>
    <w:pPr>
      <w:ind w:left="720"/>
      <w:contextualSpacing/>
    </w:pPr>
  </w:style>
  <w:style w:type="paragraph" w:styleId="NoSpacing">
    <w:name w:val="No Spacing"/>
    <w:link w:val="NoSpacingChar"/>
    <w:uiPriority w:val="1"/>
    <w:qFormat/>
    <w:rsid w:val="00F46441"/>
    <w:pPr>
      <w:spacing w:after="0" w:line="240" w:lineRule="auto"/>
    </w:pPr>
  </w:style>
  <w:style w:type="character" w:customStyle="1" w:styleId="NoSpacingChar">
    <w:name w:val="No Spacing Char"/>
    <w:basedOn w:val="DefaultParagraphFont"/>
    <w:link w:val="NoSpacing"/>
    <w:uiPriority w:val="1"/>
    <w:locked/>
    <w:rsid w:val="00A32E13"/>
  </w:style>
  <w:style w:type="character" w:styleId="FollowedHyperlink">
    <w:name w:val="FollowedHyperlink"/>
    <w:basedOn w:val="DefaultParagraphFont"/>
    <w:uiPriority w:val="99"/>
    <w:semiHidden/>
    <w:rsid w:val="00A24873"/>
    <w:rPr>
      <w:rFonts w:cs="Times New Roman"/>
      <w:color w:val="800080"/>
      <w:u w:val="single"/>
    </w:rPr>
  </w:style>
  <w:style w:type="paragraph" w:customStyle="1" w:styleId="CharChar1CharCharCharChar">
    <w:name w:val="Char Char1 Char Char Char Char"/>
    <w:basedOn w:val="Normal"/>
    <w:uiPriority w:val="99"/>
    <w:rsid w:val="00314BE5"/>
    <w:pPr>
      <w:spacing w:after="0" w:line="240" w:lineRule="auto"/>
    </w:pPr>
    <w:rPr>
      <w:rFonts w:ascii="Arial" w:eastAsia="Times New Roman" w:hAnsi="Arial" w:cs="Arial"/>
      <w:lang w:eastAsia="en-US"/>
    </w:rPr>
  </w:style>
  <w:style w:type="paragraph" w:customStyle="1" w:styleId="TableText">
    <w:name w:val="TableText"/>
    <w:basedOn w:val="Normal"/>
    <w:uiPriority w:val="99"/>
    <w:rsid w:val="00C873D8"/>
    <w:pPr>
      <w:keepNext/>
      <w:spacing w:after="0" w:line="240" w:lineRule="auto"/>
    </w:pPr>
    <w:rPr>
      <w:rFonts w:ascii="Trebuchet MS" w:eastAsia="Times New Roman" w:hAnsi="Trebuchet MS" w:cs="Times New Roman"/>
      <w:sz w:val="18"/>
      <w:lang w:eastAsia="en-US"/>
    </w:rPr>
  </w:style>
  <w:style w:type="paragraph" w:styleId="DocumentMap">
    <w:name w:val="Document Map"/>
    <w:basedOn w:val="Normal"/>
    <w:link w:val="DocumentMapChar"/>
    <w:uiPriority w:val="99"/>
    <w:semiHidden/>
    <w:unhideWhenUsed/>
    <w:rsid w:val="005C321E"/>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C321E"/>
    <w:rPr>
      <w:rFonts w:ascii="Lucida Grande" w:eastAsia="SimSun" w:hAnsi="Lucida Grande" w:cs="Lucida Grande"/>
      <w:sz w:val="24"/>
      <w:szCs w:val="24"/>
      <w:lang w:eastAsia="zh-CN"/>
    </w:rPr>
  </w:style>
  <w:style w:type="paragraph" w:styleId="EndnoteText">
    <w:name w:val="endnote text"/>
    <w:basedOn w:val="Normal"/>
    <w:link w:val="EndnoteTextChar"/>
    <w:uiPriority w:val="99"/>
    <w:semiHidden/>
    <w:unhideWhenUsed/>
    <w:rsid w:val="000477C8"/>
    <w:pPr>
      <w:spacing w:after="0" w:line="240" w:lineRule="auto"/>
    </w:pPr>
  </w:style>
  <w:style w:type="character" w:customStyle="1" w:styleId="EndnoteTextChar">
    <w:name w:val="Endnote Text Char"/>
    <w:basedOn w:val="DefaultParagraphFont"/>
    <w:link w:val="EndnoteText"/>
    <w:uiPriority w:val="99"/>
    <w:semiHidden/>
    <w:rsid w:val="000477C8"/>
    <w:rPr>
      <w:rFonts w:ascii="Tahoma" w:eastAsia="SimSun" w:hAnsi="Tahoma" w:cs="Tahoma"/>
      <w:lang w:eastAsia="zh-CN"/>
    </w:rPr>
  </w:style>
  <w:style w:type="character" w:styleId="EndnoteReference">
    <w:name w:val="endnote reference"/>
    <w:basedOn w:val="DefaultParagraphFont"/>
    <w:uiPriority w:val="99"/>
    <w:semiHidden/>
    <w:unhideWhenUsed/>
    <w:rsid w:val="000477C8"/>
    <w:rPr>
      <w:vertAlign w:val="superscript"/>
    </w:rPr>
  </w:style>
  <w:style w:type="paragraph" w:styleId="NormalWeb">
    <w:name w:val="Normal (Web)"/>
    <w:basedOn w:val="Normal"/>
    <w:uiPriority w:val="99"/>
    <w:unhideWhenUsed/>
    <w:rsid w:val="00843086"/>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0F1A36"/>
    <w:pPr>
      <w:autoSpaceDE w:val="0"/>
      <w:autoSpaceDN w:val="0"/>
      <w:adjustRightInd w:val="0"/>
    </w:pPr>
    <w:rPr>
      <w:rFonts w:ascii="Arial Narrow" w:hAnsi="Arial Narrow" w:cs="Arial Narrow"/>
      <w:color w:val="000000"/>
      <w:sz w:val="24"/>
      <w:szCs w:val="24"/>
    </w:rPr>
  </w:style>
  <w:style w:type="paragraph" w:styleId="Revision">
    <w:name w:val="Revision"/>
    <w:hidden/>
    <w:uiPriority w:val="99"/>
    <w:semiHidden/>
    <w:rsid w:val="0083723D"/>
    <w:rPr>
      <w:rFonts w:ascii="Tahoma" w:eastAsia="SimSun" w:hAnsi="Tahoma" w:cs="Tahoma"/>
      <w:lang w:eastAsia="zh-CN"/>
    </w:rPr>
  </w:style>
  <w:style w:type="paragraph" w:customStyle="1" w:styleId="B2E092F9785A484FA3FE7227E5CD88F4">
    <w:name w:val="B2E092F9785A484FA3FE7227E5CD88F4"/>
    <w:rsid w:val="000B465F"/>
    <w:rPr>
      <w:lang w:val="en-US" w:eastAsia="ja-JP"/>
    </w:rPr>
  </w:style>
  <w:style w:type="character" w:customStyle="1" w:styleId="highlight">
    <w:name w:val="highlight"/>
    <w:basedOn w:val="DefaultParagraphFont"/>
    <w:rsid w:val="000070F3"/>
  </w:style>
  <w:style w:type="character" w:customStyle="1" w:styleId="bulletedlist1">
    <w:name w:val="bulleted_list1"/>
    <w:basedOn w:val="DefaultParagraphFont"/>
    <w:rsid w:val="000070F3"/>
    <w:rPr>
      <w:rFonts w:ascii="Arial" w:hAnsi="Arial" w:cs="Arial" w:hint="default"/>
      <w:b w:val="0"/>
      <w:bCs w:val="0"/>
      <w:color w:val="000000"/>
      <w:sz w:val="24"/>
      <w:szCs w:val="24"/>
    </w:rPr>
  </w:style>
  <w:style w:type="character" w:styleId="Emphasis">
    <w:name w:val="Emphasis"/>
    <w:basedOn w:val="DefaultParagraphFont"/>
    <w:uiPriority w:val="20"/>
    <w:qFormat/>
    <w:locked/>
    <w:rsid w:val="00F46441"/>
    <w:rPr>
      <w:i/>
      <w:iCs/>
    </w:rPr>
  </w:style>
  <w:style w:type="character" w:customStyle="1" w:styleId="capt">
    <w:name w:val="capt"/>
    <w:basedOn w:val="DefaultParagraphFont"/>
    <w:rsid w:val="00B11B02"/>
  </w:style>
  <w:style w:type="character" w:styleId="Strong">
    <w:name w:val="Strong"/>
    <w:basedOn w:val="DefaultParagraphFont"/>
    <w:uiPriority w:val="22"/>
    <w:qFormat/>
    <w:locked/>
    <w:rsid w:val="00F46441"/>
    <w:rPr>
      <w:b/>
      <w:bCs/>
    </w:rPr>
  </w:style>
  <w:style w:type="paragraph" w:customStyle="1" w:styleId="p">
    <w:name w:val="p"/>
    <w:basedOn w:val="Normal"/>
    <w:rsid w:val="00B12C6F"/>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locked/>
    <w:rsid w:val="00F4644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46441"/>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F46441"/>
    <w:rPr>
      <w:i/>
      <w:iCs/>
      <w:color w:val="000000" w:themeColor="text1"/>
    </w:rPr>
  </w:style>
  <w:style w:type="character" w:customStyle="1" w:styleId="QuoteChar">
    <w:name w:val="Quote Char"/>
    <w:basedOn w:val="DefaultParagraphFont"/>
    <w:link w:val="Quote"/>
    <w:uiPriority w:val="29"/>
    <w:rsid w:val="00F46441"/>
    <w:rPr>
      <w:i/>
      <w:iCs/>
      <w:color w:val="000000" w:themeColor="text1"/>
    </w:rPr>
  </w:style>
  <w:style w:type="paragraph" w:styleId="IntenseQuote">
    <w:name w:val="Intense Quote"/>
    <w:basedOn w:val="Normal"/>
    <w:next w:val="Normal"/>
    <w:link w:val="IntenseQuoteChar"/>
    <w:uiPriority w:val="30"/>
    <w:qFormat/>
    <w:rsid w:val="00F4644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46441"/>
    <w:rPr>
      <w:b/>
      <w:bCs/>
      <w:i/>
      <w:iCs/>
      <w:color w:val="4F81BD" w:themeColor="accent1"/>
    </w:rPr>
  </w:style>
  <w:style w:type="character" w:styleId="SubtleEmphasis">
    <w:name w:val="Subtle Emphasis"/>
    <w:basedOn w:val="DefaultParagraphFont"/>
    <w:uiPriority w:val="19"/>
    <w:qFormat/>
    <w:rsid w:val="00F46441"/>
    <w:rPr>
      <w:i/>
      <w:iCs/>
      <w:color w:val="808080" w:themeColor="text1" w:themeTint="7F"/>
    </w:rPr>
  </w:style>
  <w:style w:type="character" w:styleId="IntenseEmphasis">
    <w:name w:val="Intense Emphasis"/>
    <w:basedOn w:val="DefaultParagraphFont"/>
    <w:uiPriority w:val="21"/>
    <w:qFormat/>
    <w:rsid w:val="00F46441"/>
    <w:rPr>
      <w:b/>
      <w:bCs/>
      <w:i/>
      <w:iCs/>
      <w:color w:val="4F81BD" w:themeColor="accent1"/>
    </w:rPr>
  </w:style>
  <w:style w:type="character" w:styleId="SubtleReference">
    <w:name w:val="Subtle Reference"/>
    <w:basedOn w:val="DefaultParagraphFont"/>
    <w:uiPriority w:val="31"/>
    <w:qFormat/>
    <w:rsid w:val="00F46441"/>
    <w:rPr>
      <w:smallCaps/>
      <w:color w:val="C0504D" w:themeColor="accent2"/>
      <w:u w:val="single"/>
    </w:rPr>
  </w:style>
  <w:style w:type="character" w:styleId="IntenseReference">
    <w:name w:val="Intense Reference"/>
    <w:basedOn w:val="DefaultParagraphFont"/>
    <w:uiPriority w:val="32"/>
    <w:qFormat/>
    <w:rsid w:val="00F46441"/>
    <w:rPr>
      <w:b/>
      <w:bCs/>
      <w:smallCaps/>
      <w:color w:val="C0504D" w:themeColor="accent2"/>
      <w:spacing w:val="5"/>
      <w:u w:val="single"/>
    </w:rPr>
  </w:style>
  <w:style w:type="character" w:styleId="BookTitle">
    <w:name w:val="Book Title"/>
    <w:basedOn w:val="DefaultParagraphFont"/>
    <w:uiPriority w:val="33"/>
    <w:qFormat/>
    <w:rsid w:val="00F46441"/>
    <w:rPr>
      <w:b/>
      <w:bCs/>
      <w:smallCaps/>
      <w:spacing w:val="5"/>
    </w:rPr>
  </w:style>
  <w:style w:type="paragraph" w:customStyle="1" w:styleId="Body">
    <w:name w:val="Body"/>
    <w:rsid w:val="005F0EDE"/>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rPr>
  </w:style>
  <w:style w:type="paragraph" w:customStyle="1" w:styleId="Pa4">
    <w:name w:val="Pa4"/>
    <w:basedOn w:val="Default"/>
    <w:next w:val="Default"/>
    <w:uiPriority w:val="99"/>
    <w:rsid w:val="00F11746"/>
    <w:pPr>
      <w:spacing w:after="0" w:line="221" w:lineRule="atLeast"/>
    </w:pPr>
    <w:rPr>
      <w:rFonts w:ascii="Bliss Pro ExtraLight" w:hAnsi="Bliss Pro ExtraLigh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3555">
      <w:bodyDiv w:val="1"/>
      <w:marLeft w:val="0"/>
      <w:marRight w:val="0"/>
      <w:marTop w:val="0"/>
      <w:marBottom w:val="0"/>
      <w:divBdr>
        <w:top w:val="none" w:sz="0" w:space="0" w:color="auto"/>
        <w:left w:val="none" w:sz="0" w:space="0" w:color="auto"/>
        <w:bottom w:val="none" w:sz="0" w:space="0" w:color="auto"/>
        <w:right w:val="none" w:sz="0" w:space="0" w:color="auto"/>
      </w:divBdr>
      <w:divsChild>
        <w:div w:id="1154949556">
          <w:marLeft w:val="0"/>
          <w:marRight w:val="0"/>
          <w:marTop w:val="0"/>
          <w:marBottom w:val="0"/>
          <w:divBdr>
            <w:top w:val="none" w:sz="0" w:space="0" w:color="auto"/>
            <w:left w:val="none" w:sz="0" w:space="0" w:color="auto"/>
            <w:bottom w:val="none" w:sz="0" w:space="0" w:color="auto"/>
            <w:right w:val="none" w:sz="0" w:space="0" w:color="auto"/>
          </w:divBdr>
          <w:divsChild>
            <w:div w:id="1611205524">
              <w:marLeft w:val="0"/>
              <w:marRight w:val="0"/>
              <w:marTop w:val="0"/>
              <w:marBottom w:val="0"/>
              <w:divBdr>
                <w:top w:val="none" w:sz="0" w:space="0" w:color="auto"/>
                <w:left w:val="none" w:sz="0" w:space="0" w:color="auto"/>
                <w:bottom w:val="none" w:sz="0" w:space="0" w:color="auto"/>
                <w:right w:val="none" w:sz="0" w:space="0" w:color="auto"/>
              </w:divBdr>
              <w:divsChild>
                <w:div w:id="2069647925">
                  <w:marLeft w:val="0"/>
                  <w:marRight w:val="0"/>
                  <w:marTop w:val="0"/>
                  <w:marBottom w:val="0"/>
                  <w:divBdr>
                    <w:top w:val="none" w:sz="0" w:space="0" w:color="auto"/>
                    <w:left w:val="none" w:sz="0" w:space="0" w:color="auto"/>
                    <w:bottom w:val="none" w:sz="0" w:space="0" w:color="auto"/>
                    <w:right w:val="none" w:sz="0" w:space="0" w:color="auto"/>
                  </w:divBdr>
                  <w:divsChild>
                    <w:div w:id="53893967">
                      <w:marLeft w:val="0"/>
                      <w:marRight w:val="0"/>
                      <w:marTop w:val="0"/>
                      <w:marBottom w:val="0"/>
                      <w:divBdr>
                        <w:top w:val="none" w:sz="0" w:space="0" w:color="auto"/>
                        <w:left w:val="none" w:sz="0" w:space="0" w:color="auto"/>
                        <w:bottom w:val="none" w:sz="0" w:space="0" w:color="auto"/>
                        <w:right w:val="none" w:sz="0" w:space="0" w:color="auto"/>
                      </w:divBdr>
                      <w:divsChild>
                        <w:div w:id="616644736">
                          <w:marLeft w:val="0"/>
                          <w:marRight w:val="0"/>
                          <w:marTop w:val="0"/>
                          <w:marBottom w:val="0"/>
                          <w:divBdr>
                            <w:top w:val="none" w:sz="0" w:space="0" w:color="auto"/>
                            <w:left w:val="none" w:sz="0" w:space="0" w:color="auto"/>
                            <w:bottom w:val="none" w:sz="0" w:space="0" w:color="auto"/>
                            <w:right w:val="none" w:sz="0" w:space="0" w:color="auto"/>
                          </w:divBdr>
                          <w:divsChild>
                            <w:div w:id="1150749641">
                              <w:marLeft w:val="0"/>
                              <w:marRight w:val="0"/>
                              <w:marTop w:val="0"/>
                              <w:marBottom w:val="0"/>
                              <w:divBdr>
                                <w:top w:val="none" w:sz="0" w:space="0" w:color="auto"/>
                                <w:left w:val="none" w:sz="0" w:space="0" w:color="auto"/>
                                <w:bottom w:val="none" w:sz="0" w:space="0" w:color="auto"/>
                                <w:right w:val="none" w:sz="0" w:space="0" w:color="auto"/>
                              </w:divBdr>
                              <w:divsChild>
                                <w:div w:id="192961447">
                                  <w:marLeft w:val="0"/>
                                  <w:marRight w:val="0"/>
                                  <w:marTop w:val="0"/>
                                  <w:marBottom w:val="0"/>
                                  <w:divBdr>
                                    <w:top w:val="none" w:sz="0" w:space="0" w:color="auto"/>
                                    <w:left w:val="none" w:sz="0" w:space="0" w:color="auto"/>
                                    <w:bottom w:val="none" w:sz="0" w:space="0" w:color="auto"/>
                                    <w:right w:val="none" w:sz="0" w:space="0" w:color="auto"/>
                                  </w:divBdr>
                                  <w:divsChild>
                                    <w:div w:id="1793208974">
                                      <w:marLeft w:val="0"/>
                                      <w:marRight w:val="0"/>
                                      <w:marTop w:val="0"/>
                                      <w:marBottom w:val="0"/>
                                      <w:divBdr>
                                        <w:top w:val="none" w:sz="0" w:space="0" w:color="auto"/>
                                        <w:left w:val="none" w:sz="0" w:space="0" w:color="auto"/>
                                        <w:bottom w:val="none" w:sz="0" w:space="0" w:color="auto"/>
                                        <w:right w:val="none" w:sz="0" w:space="0" w:color="auto"/>
                                      </w:divBdr>
                                      <w:divsChild>
                                        <w:div w:id="9527437">
                                          <w:marLeft w:val="0"/>
                                          <w:marRight w:val="0"/>
                                          <w:marTop w:val="0"/>
                                          <w:marBottom w:val="0"/>
                                          <w:divBdr>
                                            <w:top w:val="none" w:sz="0" w:space="0" w:color="auto"/>
                                            <w:left w:val="none" w:sz="0" w:space="0" w:color="auto"/>
                                            <w:bottom w:val="none" w:sz="0" w:space="0" w:color="auto"/>
                                            <w:right w:val="none" w:sz="0" w:space="0" w:color="auto"/>
                                          </w:divBdr>
                                        </w:div>
                                        <w:div w:id="447235750">
                                          <w:marLeft w:val="0"/>
                                          <w:marRight w:val="0"/>
                                          <w:marTop w:val="0"/>
                                          <w:marBottom w:val="0"/>
                                          <w:divBdr>
                                            <w:top w:val="none" w:sz="0" w:space="0" w:color="auto"/>
                                            <w:left w:val="none" w:sz="0" w:space="0" w:color="auto"/>
                                            <w:bottom w:val="none" w:sz="0" w:space="0" w:color="auto"/>
                                            <w:right w:val="none" w:sz="0" w:space="0" w:color="auto"/>
                                          </w:divBdr>
                                        </w:div>
                                        <w:div w:id="1866795756">
                                          <w:marLeft w:val="0"/>
                                          <w:marRight w:val="0"/>
                                          <w:marTop w:val="0"/>
                                          <w:marBottom w:val="0"/>
                                          <w:divBdr>
                                            <w:top w:val="none" w:sz="0" w:space="0" w:color="auto"/>
                                            <w:left w:val="none" w:sz="0" w:space="0" w:color="auto"/>
                                            <w:bottom w:val="none" w:sz="0" w:space="0" w:color="auto"/>
                                            <w:right w:val="none" w:sz="0" w:space="0" w:color="auto"/>
                                          </w:divBdr>
                                        </w:div>
                                        <w:div w:id="1990858809">
                                          <w:marLeft w:val="0"/>
                                          <w:marRight w:val="0"/>
                                          <w:marTop w:val="0"/>
                                          <w:marBottom w:val="0"/>
                                          <w:divBdr>
                                            <w:top w:val="none" w:sz="0" w:space="0" w:color="auto"/>
                                            <w:left w:val="none" w:sz="0" w:space="0" w:color="auto"/>
                                            <w:bottom w:val="none" w:sz="0" w:space="0" w:color="auto"/>
                                            <w:right w:val="none" w:sz="0" w:space="0" w:color="auto"/>
                                          </w:divBdr>
                                        </w:div>
                                        <w:div w:id="1285577084">
                                          <w:marLeft w:val="0"/>
                                          <w:marRight w:val="0"/>
                                          <w:marTop w:val="0"/>
                                          <w:marBottom w:val="0"/>
                                          <w:divBdr>
                                            <w:top w:val="none" w:sz="0" w:space="0" w:color="auto"/>
                                            <w:left w:val="none" w:sz="0" w:space="0" w:color="auto"/>
                                            <w:bottom w:val="none" w:sz="0" w:space="0" w:color="auto"/>
                                            <w:right w:val="none" w:sz="0" w:space="0" w:color="auto"/>
                                          </w:divBdr>
                                        </w:div>
                                        <w:div w:id="208156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692642">
      <w:bodyDiv w:val="1"/>
      <w:marLeft w:val="0"/>
      <w:marRight w:val="0"/>
      <w:marTop w:val="0"/>
      <w:marBottom w:val="0"/>
      <w:divBdr>
        <w:top w:val="none" w:sz="0" w:space="0" w:color="auto"/>
        <w:left w:val="none" w:sz="0" w:space="0" w:color="auto"/>
        <w:bottom w:val="none" w:sz="0" w:space="0" w:color="auto"/>
        <w:right w:val="none" w:sz="0" w:space="0" w:color="auto"/>
      </w:divBdr>
      <w:divsChild>
        <w:div w:id="1361977883">
          <w:marLeft w:val="0"/>
          <w:marRight w:val="0"/>
          <w:marTop w:val="0"/>
          <w:marBottom w:val="0"/>
          <w:divBdr>
            <w:top w:val="none" w:sz="0" w:space="0" w:color="auto"/>
            <w:left w:val="none" w:sz="0" w:space="0" w:color="auto"/>
            <w:bottom w:val="none" w:sz="0" w:space="0" w:color="auto"/>
            <w:right w:val="none" w:sz="0" w:space="0" w:color="auto"/>
          </w:divBdr>
        </w:div>
      </w:divsChild>
    </w:div>
    <w:div w:id="98764207">
      <w:marLeft w:val="0"/>
      <w:marRight w:val="0"/>
      <w:marTop w:val="0"/>
      <w:marBottom w:val="0"/>
      <w:divBdr>
        <w:top w:val="none" w:sz="0" w:space="0" w:color="auto"/>
        <w:left w:val="none" w:sz="0" w:space="0" w:color="auto"/>
        <w:bottom w:val="none" w:sz="0" w:space="0" w:color="auto"/>
        <w:right w:val="none" w:sz="0" w:space="0" w:color="auto"/>
      </w:divBdr>
      <w:divsChild>
        <w:div w:id="98764227">
          <w:marLeft w:val="240"/>
          <w:marRight w:val="240"/>
          <w:marTop w:val="360"/>
          <w:marBottom w:val="0"/>
          <w:divBdr>
            <w:top w:val="none" w:sz="0" w:space="0" w:color="auto"/>
            <w:left w:val="none" w:sz="0" w:space="0" w:color="auto"/>
            <w:bottom w:val="none" w:sz="0" w:space="0" w:color="auto"/>
            <w:right w:val="none" w:sz="0" w:space="0" w:color="auto"/>
          </w:divBdr>
          <w:divsChild>
            <w:div w:id="98764214">
              <w:marLeft w:val="480"/>
              <w:marRight w:val="480"/>
              <w:marTop w:val="240"/>
              <w:marBottom w:val="0"/>
              <w:divBdr>
                <w:top w:val="none" w:sz="0" w:space="0" w:color="auto"/>
                <w:left w:val="none" w:sz="0" w:space="0" w:color="auto"/>
                <w:bottom w:val="none" w:sz="0" w:space="0" w:color="auto"/>
                <w:right w:val="none" w:sz="0" w:space="0" w:color="auto"/>
              </w:divBdr>
              <w:divsChild>
                <w:div w:id="98764216">
                  <w:marLeft w:val="720"/>
                  <w:marRight w:val="720"/>
                  <w:marTop w:val="0"/>
                  <w:marBottom w:val="0"/>
                  <w:divBdr>
                    <w:top w:val="none" w:sz="0" w:space="0" w:color="auto"/>
                    <w:left w:val="none" w:sz="0" w:space="0" w:color="auto"/>
                    <w:bottom w:val="none" w:sz="0" w:space="0" w:color="auto"/>
                    <w:right w:val="none" w:sz="0" w:space="0" w:color="auto"/>
                  </w:divBdr>
                  <w:divsChild>
                    <w:div w:id="9876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4209">
      <w:marLeft w:val="0"/>
      <w:marRight w:val="0"/>
      <w:marTop w:val="0"/>
      <w:marBottom w:val="0"/>
      <w:divBdr>
        <w:top w:val="none" w:sz="0" w:space="0" w:color="auto"/>
        <w:left w:val="none" w:sz="0" w:space="0" w:color="auto"/>
        <w:bottom w:val="none" w:sz="0" w:space="0" w:color="auto"/>
        <w:right w:val="none" w:sz="0" w:space="0" w:color="auto"/>
      </w:divBdr>
      <w:divsChild>
        <w:div w:id="98764222">
          <w:marLeft w:val="0"/>
          <w:marRight w:val="0"/>
          <w:marTop w:val="0"/>
          <w:marBottom w:val="0"/>
          <w:divBdr>
            <w:top w:val="none" w:sz="0" w:space="0" w:color="auto"/>
            <w:left w:val="none" w:sz="0" w:space="0" w:color="auto"/>
            <w:bottom w:val="none" w:sz="0" w:space="0" w:color="auto"/>
            <w:right w:val="none" w:sz="0" w:space="0" w:color="auto"/>
          </w:divBdr>
          <w:divsChild>
            <w:div w:id="9876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4213">
      <w:marLeft w:val="0"/>
      <w:marRight w:val="0"/>
      <w:marTop w:val="0"/>
      <w:marBottom w:val="0"/>
      <w:divBdr>
        <w:top w:val="none" w:sz="0" w:space="0" w:color="auto"/>
        <w:left w:val="none" w:sz="0" w:space="0" w:color="auto"/>
        <w:bottom w:val="none" w:sz="0" w:space="0" w:color="auto"/>
        <w:right w:val="none" w:sz="0" w:space="0" w:color="auto"/>
      </w:divBdr>
      <w:divsChild>
        <w:div w:id="98764211">
          <w:marLeft w:val="240"/>
          <w:marRight w:val="240"/>
          <w:marTop w:val="360"/>
          <w:marBottom w:val="0"/>
          <w:divBdr>
            <w:top w:val="none" w:sz="0" w:space="0" w:color="auto"/>
            <w:left w:val="none" w:sz="0" w:space="0" w:color="auto"/>
            <w:bottom w:val="none" w:sz="0" w:space="0" w:color="auto"/>
            <w:right w:val="none" w:sz="0" w:space="0" w:color="auto"/>
          </w:divBdr>
          <w:divsChild>
            <w:div w:id="98764208">
              <w:marLeft w:val="480"/>
              <w:marRight w:val="480"/>
              <w:marTop w:val="240"/>
              <w:marBottom w:val="0"/>
              <w:divBdr>
                <w:top w:val="none" w:sz="0" w:space="0" w:color="auto"/>
                <w:left w:val="none" w:sz="0" w:space="0" w:color="auto"/>
                <w:bottom w:val="none" w:sz="0" w:space="0" w:color="auto"/>
                <w:right w:val="none" w:sz="0" w:space="0" w:color="auto"/>
              </w:divBdr>
              <w:divsChild>
                <w:div w:id="98764221">
                  <w:marLeft w:val="720"/>
                  <w:marRight w:val="720"/>
                  <w:marTop w:val="0"/>
                  <w:marBottom w:val="0"/>
                  <w:divBdr>
                    <w:top w:val="none" w:sz="0" w:space="0" w:color="auto"/>
                    <w:left w:val="none" w:sz="0" w:space="0" w:color="auto"/>
                    <w:bottom w:val="none" w:sz="0" w:space="0" w:color="auto"/>
                    <w:right w:val="none" w:sz="0" w:space="0" w:color="auto"/>
                  </w:divBdr>
                  <w:divsChild>
                    <w:div w:id="9876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4218">
      <w:marLeft w:val="0"/>
      <w:marRight w:val="0"/>
      <w:marTop w:val="0"/>
      <w:marBottom w:val="0"/>
      <w:divBdr>
        <w:top w:val="none" w:sz="0" w:space="0" w:color="auto"/>
        <w:left w:val="none" w:sz="0" w:space="0" w:color="auto"/>
        <w:bottom w:val="none" w:sz="0" w:space="0" w:color="auto"/>
        <w:right w:val="none" w:sz="0" w:space="0" w:color="auto"/>
      </w:divBdr>
      <w:divsChild>
        <w:div w:id="98764206">
          <w:marLeft w:val="0"/>
          <w:marRight w:val="0"/>
          <w:marTop w:val="0"/>
          <w:marBottom w:val="0"/>
          <w:divBdr>
            <w:top w:val="none" w:sz="0" w:space="0" w:color="auto"/>
            <w:left w:val="none" w:sz="0" w:space="0" w:color="auto"/>
            <w:bottom w:val="none" w:sz="0" w:space="0" w:color="auto"/>
            <w:right w:val="none" w:sz="0" w:space="0" w:color="auto"/>
          </w:divBdr>
          <w:divsChild>
            <w:div w:id="987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4220">
      <w:marLeft w:val="0"/>
      <w:marRight w:val="0"/>
      <w:marTop w:val="0"/>
      <w:marBottom w:val="0"/>
      <w:divBdr>
        <w:top w:val="none" w:sz="0" w:space="0" w:color="auto"/>
        <w:left w:val="none" w:sz="0" w:space="0" w:color="auto"/>
        <w:bottom w:val="none" w:sz="0" w:space="0" w:color="auto"/>
        <w:right w:val="none" w:sz="0" w:space="0" w:color="auto"/>
      </w:divBdr>
      <w:divsChild>
        <w:div w:id="98764210">
          <w:marLeft w:val="0"/>
          <w:marRight w:val="0"/>
          <w:marTop w:val="0"/>
          <w:marBottom w:val="150"/>
          <w:divBdr>
            <w:top w:val="single" w:sz="6" w:space="15" w:color="FFFFFF"/>
            <w:left w:val="none" w:sz="0" w:space="0" w:color="auto"/>
            <w:bottom w:val="none" w:sz="0" w:space="0" w:color="auto"/>
            <w:right w:val="none" w:sz="0" w:space="0" w:color="auto"/>
          </w:divBdr>
          <w:divsChild>
            <w:div w:id="9876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4226">
      <w:marLeft w:val="0"/>
      <w:marRight w:val="0"/>
      <w:marTop w:val="0"/>
      <w:marBottom w:val="0"/>
      <w:divBdr>
        <w:top w:val="none" w:sz="0" w:space="0" w:color="auto"/>
        <w:left w:val="none" w:sz="0" w:space="0" w:color="auto"/>
        <w:bottom w:val="none" w:sz="0" w:space="0" w:color="auto"/>
        <w:right w:val="none" w:sz="0" w:space="0" w:color="auto"/>
      </w:divBdr>
      <w:divsChild>
        <w:div w:id="98764212">
          <w:marLeft w:val="0"/>
          <w:marRight w:val="0"/>
          <w:marTop w:val="0"/>
          <w:marBottom w:val="150"/>
          <w:divBdr>
            <w:top w:val="single" w:sz="6" w:space="15" w:color="FFFFFF"/>
            <w:left w:val="none" w:sz="0" w:space="0" w:color="auto"/>
            <w:bottom w:val="none" w:sz="0" w:space="0" w:color="auto"/>
            <w:right w:val="none" w:sz="0" w:space="0" w:color="auto"/>
          </w:divBdr>
          <w:divsChild>
            <w:div w:id="987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9799">
      <w:bodyDiv w:val="1"/>
      <w:marLeft w:val="0"/>
      <w:marRight w:val="0"/>
      <w:marTop w:val="0"/>
      <w:marBottom w:val="0"/>
      <w:divBdr>
        <w:top w:val="none" w:sz="0" w:space="0" w:color="auto"/>
        <w:left w:val="none" w:sz="0" w:space="0" w:color="auto"/>
        <w:bottom w:val="none" w:sz="0" w:space="0" w:color="auto"/>
        <w:right w:val="none" w:sz="0" w:space="0" w:color="auto"/>
      </w:divBdr>
      <w:divsChild>
        <w:div w:id="1336956934">
          <w:marLeft w:val="0"/>
          <w:marRight w:val="0"/>
          <w:marTop w:val="0"/>
          <w:marBottom w:val="0"/>
          <w:divBdr>
            <w:top w:val="none" w:sz="0" w:space="0" w:color="auto"/>
            <w:left w:val="none" w:sz="0" w:space="0" w:color="auto"/>
            <w:bottom w:val="none" w:sz="0" w:space="0" w:color="auto"/>
            <w:right w:val="none" w:sz="0" w:space="0" w:color="auto"/>
          </w:divBdr>
          <w:divsChild>
            <w:div w:id="1106389934">
              <w:marLeft w:val="0"/>
              <w:marRight w:val="0"/>
              <w:marTop w:val="0"/>
              <w:marBottom w:val="0"/>
              <w:divBdr>
                <w:top w:val="none" w:sz="0" w:space="0" w:color="auto"/>
                <w:left w:val="none" w:sz="0" w:space="0" w:color="auto"/>
                <w:bottom w:val="none" w:sz="0" w:space="0" w:color="auto"/>
                <w:right w:val="none" w:sz="0" w:space="0" w:color="auto"/>
              </w:divBdr>
              <w:divsChild>
                <w:div w:id="1011761605">
                  <w:marLeft w:val="0"/>
                  <w:marRight w:val="0"/>
                  <w:marTop w:val="0"/>
                  <w:marBottom w:val="0"/>
                  <w:divBdr>
                    <w:top w:val="none" w:sz="0" w:space="0" w:color="auto"/>
                    <w:left w:val="none" w:sz="0" w:space="0" w:color="auto"/>
                    <w:bottom w:val="none" w:sz="0" w:space="0" w:color="auto"/>
                    <w:right w:val="none" w:sz="0" w:space="0" w:color="auto"/>
                  </w:divBdr>
                  <w:divsChild>
                    <w:div w:id="2034844188">
                      <w:marLeft w:val="0"/>
                      <w:marRight w:val="0"/>
                      <w:marTop w:val="0"/>
                      <w:marBottom w:val="0"/>
                      <w:divBdr>
                        <w:top w:val="none" w:sz="0" w:space="0" w:color="auto"/>
                        <w:left w:val="none" w:sz="0" w:space="0" w:color="auto"/>
                        <w:bottom w:val="none" w:sz="0" w:space="0" w:color="auto"/>
                        <w:right w:val="none" w:sz="0" w:space="0" w:color="auto"/>
                      </w:divBdr>
                      <w:divsChild>
                        <w:div w:id="1656378113">
                          <w:marLeft w:val="0"/>
                          <w:marRight w:val="0"/>
                          <w:marTop w:val="0"/>
                          <w:marBottom w:val="0"/>
                          <w:divBdr>
                            <w:top w:val="none" w:sz="0" w:space="0" w:color="auto"/>
                            <w:left w:val="none" w:sz="0" w:space="0" w:color="auto"/>
                            <w:bottom w:val="none" w:sz="0" w:space="0" w:color="auto"/>
                            <w:right w:val="none" w:sz="0" w:space="0" w:color="auto"/>
                          </w:divBdr>
                          <w:divsChild>
                            <w:div w:id="87107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787520">
      <w:bodyDiv w:val="1"/>
      <w:marLeft w:val="0"/>
      <w:marRight w:val="0"/>
      <w:marTop w:val="0"/>
      <w:marBottom w:val="0"/>
      <w:divBdr>
        <w:top w:val="none" w:sz="0" w:space="0" w:color="auto"/>
        <w:left w:val="none" w:sz="0" w:space="0" w:color="auto"/>
        <w:bottom w:val="none" w:sz="0" w:space="0" w:color="auto"/>
        <w:right w:val="none" w:sz="0" w:space="0" w:color="auto"/>
      </w:divBdr>
      <w:divsChild>
        <w:div w:id="79647927">
          <w:marLeft w:val="0"/>
          <w:marRight w:val="0"/>
          <w:marTop w:val="0"/>
          <w:marBottom w:val="0"/>
          <w:divBdr>
            <w:top w:val="none" w:sz="0" w:space="0" w:color="auto"/>
            <w:left w:val="none" w:sz="0" w:space="0" w:color="auto"/>
            <w:bottom w:val="none" w:sz="0" w:space="0" w:color="auto"/>
            <w:right w:val="none" w:sz="0" w:space="0" w:color="auto"/>
          </w:divBdr>
        </w:div>
      </w:divsChild>
    </w:div>
    <w:div w:id="506868658">
      <w:bodyDiv w:val="1"/>
      <w:marLeft w:val="0"/>
      <w:marRight w:val="0"/>
      <w:marTop w:val="0"/>
      <w:marBottom w:val="0"/>
      <w:divBdr>
        <w:top w:val="none" w:sz="0" w:space="0" w:color="auto"/>
        <w:left w:val="none" w:sz="0" w:space="0" w:color="auto"/>
        <w:bottom w:val="none" w:sz="0" w:space="0" w:color="auto"/>
        <w:right w:val="none" w:sz="0" w:space="0" w:color="auto"/>
      </w:divBdr>
      <w:divsChild>
        <w:div w:id="1428499573">
          <w:marLeft w:val="0"/>
          <w:marRight w:val="0"/>
          <w:marTop w:val="0"/>
          <w:marBottom w:val="0"/>
          <w:divBdr>
            <w:top w:val="none" w:sz="0" w:space="0" w:color="auto"/>
            <w:left w:val="none" w:sz="0" w:space="0" w:color="auto"/>
            <w:bottom w:val="none" w:sz="0" w:space="0" w:color="auto"/>
            <w:right w:val="none" w:sz="0" w:space="0" w:color="auto"/>
          </w:divBdr>
          <w:divsChild>
            <w:div w:id="13193224">
              <w:marLeft w:val="0"/>
              <w:marRight w:val="0"/>
              <w:marTop w:val="0"/>
              <w:marBottom w:val="0"/>
              <w:divBdr>
                <w:top w:val="none" w:sz="0" w:space="0" w:color="auto"/>
                <w:left w:val="none" w:sz="0" w:space="0" w:color="auto"/>
                <w:bottom w:val="none" w:sz="0" w:space="0" w:color="auto"/>
                <w:right w:val="none" w:sz="0" w:space="0" w:color="auto"/>
              </w:divBdr>
              <w:divsChild>
                <w:div w:id="1452282958">
                  <w:marLeft w:val="0"/>
                  <w:marRight w:val="0"/>
                  <w:marTop w:val="0"/>
                  <w:marBottom w:val="0"/>
                  <w:divBdr>
                    <w:top w:val="none" w:sz="0" w:space="0" w:color="auto"/>
                    <w:left w:val="none" w:sz="0" w:space="0" w:color="auto"/>
                    <w:bottom w:val="none" w:sz="0" w:space="0" w:color="auto"/>
                    <w:right w:val="none" w:sz="0" w:space="0" w:color="auto"/>
                  </w:divBdr>
                  <w:divsChild>
                    <w:div w:id="6121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944104">
      <w:bodyDiv w:val="1"/>
      <w:marLeft w:val="0"/>
      <w:marRight w:val="0"/>
      <w:marTop w:val="0"/>
      <w:marBottom w:val="0"/>
      <w:divBdr>
        <w:top w:val="none" w:sz="0" w:space="0" w:color="auto"/>
        <w:left w:val="none" w:sz="0" w:space="0" w:color="auto"/>
        <w:bottom w:val="none" w:sz="0" w:space="0" w:color="auto"/>
        <w:right w:val="none" w:sz="0" w:space="0" w:color="auto"/>
      </w:divBdr>
      <w:divsChild>
        <w:div w:id="1549029406">
          <w:marLeft w:val="0"/>
          <w:marRight w:val="0"/>
          <w:marTop w:val="0"/>
          <w:marBottom w:val="0"/>
          <w:divBdr>
            <w:top w:val="none" w:sz="0" w:space="0" w:color="auto"/>
            <w:left w:val="none" w:sz="0" w:space="0" w:color="auto"/>
            <w:bottom w:val="none" w:sz="0" w:space="0" w:color="auto"/>
            <w:right w:val="none" w:sz="0" w:space="0" w:color="auto"/>
          </w:divBdr>
          <w:divsChild>
            <w:div w:id="234049934">
              <w:marLeft w:val="0"/>
              <w:marRight w:val="0"/>
              <w:marTop w:val="0"/>
              <w:marBottom w:val="0"/>
              <w:divBdr>
                <w:top w:val="none" w:sz="0" w:space="0" w:color="auto"/>
                <w:left w:val="none" w:sz="0" w:space="0" w:color="auto"/>
                <w:bottom w:val="none" w:sz="0" w:space="0" w:color="auto"/>
                <w:right w:val="none" w:sz="0" w:space="0" w:color="auto"/>
              </w:divBdr>
              <w:divsChild>
                <w:div w:id="1500191976">
                  <w:marLeft w:val="0"/>
                  <w:marRight w:val="0"/>
                  <w:marTop w:val="0"/>
                  <w:marBottom w:val="0"/>
                  <w:divBdr>
                    <w:top w:val="none" w:sz="0" w:space="0" w:color="auto"/>
                    <w:left w:val="none" w:sz="0" w:space="0" w:color="auto"/>
                    <w:bottom w:val="none" w:sz="0" w:space="0" w:color="auto"/>
                    <w:right w:val="none" w:sz="0" w:space="0" w:color="auto"/>
                  </w:divBdr>
                  <w:divsChild>
                    <w:div w:id="709887869">
                      <w:marLeft w:val="0"/>
                      <w:marRight w:val="0"/>
                      <w:marTop w:val="0"/>
                      <w:marBottom w:val="0"/>
                      <w:divBdr>
                        <w:top w:val="none" w:sz="0" w:space="0" w:color="auto"/>
                        <w:left w:val="none" w:sz="0" w:space="0" w:color="auto"/>
                        <w:bottom w:val="none" w:sz="0" w:space="0" w:color="auto"/>
                        <w:right w:val="none" w:sz="0" w:space="0" w:color="auto"/>
                      </w:divBdr>
                      <w:divsChild>
                        <w:div w:id="533928552">
                          <w:marLeft w:val="0"/>
                          <w:marRight w:val="0"/>
                          <w:marTop w:val="0"/>
                          <w:marBottom w:val="0"/>
                          <w:divBdr>
                            <w:top w:val="none" w:sz="0" w:space="0" w:color="auto"/>
                            <w:left w:val="none" w:sz="0" w:space="0" w:color="auto"/>
                            <w:bottom w:val="none" w:sz="0" w:space="0" w:color="auto"/>
                            <w:right w:val="none" w:sz="0" w:space="0" w:color="auto"/>
                          </w:divBdr>
                          <w:divsChild>
                            <w:div w:id="1954286890">
                              <w:marLeft w:val="0"/>
                              <w:marRight w:val="0"/>
                              <w:marTop w:val="0"/>
                              <w:marBottom w:val="0"/>
                              <w:divBdr>
                                <w:top w:val="none" w:sz="0" w:space="0" w:color="auto"/>
                                <w:left w:val="none" w:sz="0" w:space="0" w:color="auto"/>
                                <w:bottom w:val="none" w:sz="0" w:space="0" w:color="auto"/>
                                <w:right w:val="none" w:sz="0" w:space="0" w:color="auto"/>
                              </w:divBdr>
                              <w:divsChild>
                                <w:div w:id="895236537">
                                  <w:marLeft w:val="0"/>
                                  <w:marRight w:val="0"/>
                                  <w:marTop w:val="0"/>
                                  <w:marBottom w:val="0"/>
                                  <w:divBdr>
                                    <w:top w:val="none" w:sz="0" w:space="0" w:color="auto"/>
                                    <w:left w:val="none" w:sz="0" w:space="0" w:color="auto"/>
                                    <w:bottom w:val="none" w:sz="0" w:space="0" w:color="auto"/>
                                    <w:right w:val="none" w:sz="0" w:space="0" w:color="auto"/>
                                  </w:divBdr>
                                  <w:divsChild>
                                    <w:div w:id="158218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692913">
      <w:bodyDiv w:val="1"/>
      <w:marLeft w:val="0"/>
      <w:marRight w:val="0"/>
      <w:marTop w:val="0"/>
      <w:marBottom w:val="0"/>
      <w:divBdr>
        <w:top w:val="none" w:sz="0" w:space="0" w:color="auto"/>
        <w:left w:val="none" w:sz="0" w:space="0" w:color="auto"/>
        <w:bottom w:val="none" w:sz="0" w:space="0" w:color="auto"/>
        <w:right w:val="none" w:sz="0" w:space="0" w:color="auto"/>
      </w:divBdr>
      <w:divsChild>
        <w:div w:id="237715138">
          <w:marLeft w:val="0"/>
          <w:marRight w:val="0"/>
          <w:marTop w:val="0"/>
          <w:marBottom w:val="0"/>
          <w:divBdr>
            <w:top w:val="none" w:sz="0" w:space="0" w:color="auto"/>
            <w:left w:val="none" w:sz="0" w:space="0" w:color="auto"/>
            <w:bottom w:val="none" w:sz="0" w:space="0" w:color="auto"/>
            <w:right w:val="none" w:sz="0" w:space="0" w:color="auto"/>
          </w:divBdr>
          <w:divsChild>
            <w:div w:id="1288854908">
              <w:marLeft w:val="0"/>
              <w:marRight w:val="0"/>
              <w:marTop w:val="0"/>
              <w:marBottom w:val="0"/>
              <w:divBdr>
                <w:top w:val="none" w:sz="0" w:space="0" w:color="auto"/>
                <w:left w:val="none" w:sz="0" w:space="0" w:color="auto"/>
                <w:bottom w:val="none" w:sz="0" w:space="0" w:color="auto"/>
                <w:right w:val="none" w:sz="0" w:space="0" w:color="auto"/>
              </w:divBdr>
              <w:divsChild>
                <w:div w:id="222564211">
                  <w:marLeft w:val="3135"/>
                  <w:marRight w:val="0"/>
                  <w:marTop w:val="0"/>
                  <w:marBottom w:val="0"/>
                  <w:divBdr>
                    <w:top w:val="none" w:sz="0" w:space="0" w:color="auto"/>
                    <w:left w:val="none" w:sz="0" w:space="0" w:color="auto"/>
                    <w:bottom w:val="none" w:sz="0" w:space="0" w:color="auto"/>
                    <w:right w:val="none" w:sz="0" w:space="0" w:color="auto"/>
                  </w:divBdr>
                  <w:divsChild>
                    <w:div w:id="147478718">
                      <w:marLeft w:val="195"/>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16771630">
      <w:bodyDiv w:val="1"/>
      <w:marLeft w:val="0"/>
      <w:marRight w:val="0"/>
      <w:marTop w:val="0"/>
      <w:marBottom w:val="0"/>
      <w:divBdr>
        <w:top w:val="none" w:sz="0" w:space="0" w:color="auto"/>
        <w:left w:val="none" w:sz="0" w:space="0" w:color="auto"/>
        <w:bottom w:val="none" w:sz="0" w:space="0" w:color="auto"/>
        <w:right w:val="none" w:sz="0" w:space="0" w:color="auto"/>
      </w:divBdr>
      <w:divsChild>
        <w:div w:id="1253927298">
          <w:marLeft w:val="0"/>
          <w:marRight w:val="0"/>
          <w:marTop w:val="0"/>
          <w:marBottom w:val="0"/>
          <w:divBdr>
            <w:top w:val="none" w:sz="0" w:space="0" w:color="auto"/>
            <w:left w:val="none" w:sz="0" w:space="0" w:color="auto"/>
            <w:bottom w:val="none" w:sz="0" w:space="0" w:color="auto"/>
            <w:right w:val="none" w:sz="0" w:space="0" w:color="auto"/>
          </w:divBdr>
          <w:divsChild>
            <w:div w:id="966543791">
              <w:marLeft w:val="0"/>
              <w:marRight w:val="0"/>
              <w:marTop w:val="0"/>
              <w:marBottom w:val="0"/>
              <w:divBdr>
                <w:top w:val="none" w:sz="0" w:space="0" w:color="auto"/>
                <w:left w:val="none" w:sz="0" w:space="0" w:color="auto"/>
                <w:bottom w:val="none" w:sz="0" w:space="0" w:color="auto"/>
                <w:right w:val="none" w:sz="0" w:space="0" w:color="auto"/>
              </w:divBdr>
              <w:divsChild>
                <w:div w:id="1309938944">
                  <w:marLeft w:val="0"/>
                  <w:marRight w:val="0"/>
                  <w:marTop w:val="0"/>
                  <w:marBottom w:val="0"/>
                  <w:divBdr>
                    <w:top w:val="none" w:sz="0" w:space="0" w:color="auto"/>
                    <w:left w:val="none" w:sz="0" w:space="0" w:color="auto"/>
                    <w:bottom w:val="none" w:sz="0" w:space="0" w:color="auto"/>
                    <w:right w:val="none" w:sz="0" w:space="0" w:color="auto"/>
                  </w:divBdr>
                  <w:divsChild>
                    <w:div w:id="88432325">
                      <w:marLeft w:val="0"/>
                      <w:marRight w:val="0"/>
                      <w:marTop w:val="0"/>
                      <w:marBottom w:val="0"/>
                      <w:divBdr>
                        <w:top w:val="none" w:sz="0" w:space="0" w:color="auto"/>
                        <w:left w:val="none" w:sz="0" w:space="0" w:color="auto"/>
                        <w:bottom w:val="none" w:sz="0" w:space="0" w:color="auto"/>
                        <w:right w:val="none" w:sz="0" w:space="0" w:color="auto"/>
                      </w:divBdr>
                      <w:divsChild>
                        <w:div w:id="1790664944">
                          <w:marLeft w:val="0"/>
                          <w:marRight w:val="0"/>
                          <w:marTop w:val="0"/>
                          <w:marBottom w:val="0"/>
                          <w:divBdr>
                            <w:top w:val="none" w:sz="0" w:space="0" w:color="auto"/>
                            <w:left w:val="none" w:sz="0" w:space="0" w:color="auto"/>
                            <w:bottom w:val="none" w:sz="0" w:space="0" w:color="auto"/>
                            <w:right w:val="none" w:sz="0" w:space="0" w:color="auto"/>
                          </w:divBdr>
                          <w:divsChild>
                            <w:div w:id="484205845">
                              <w:marLeft w:val="0"/>
                              <w:marRight w:val="0"/>
                              <w:marTop w:val="0"/>
                              <w:marBottom w:val="0"/>
                              <w:divBdr>
                                <w:top w:val="none" w:sz="0" w:space="0" w:color="auto"/>
                                <w:left w:val="none" w:sz="0" w:space="0" w:color="auto"/>
                                <w:bottom w:val="none" w:sz="0" w:space="0" w:color="auto"/>
                                <w:right w:val="none" w:sz="0" w:space="0" w:color="auto"/>
                              </w:divBdr>
                              <w:divsChild>
                                <w:div w:id="1577090835">
                                  <w:marLeft w:val="0"/>
                                  <w:marRight w:val="0"/>
                                  <w:marTop w:val="0"/>
                                  <w:marBottom w:val="0"/>
                                  <w:divBdr>
                                    <w:top w:val="none" w:sz="0" w:space="0" w:color="auto"/>
                                    <w:left w:val="none" w:sz="0" w:space="0" w:color="auto"/>
                                    <w:bottom w:val="none" w:sz="0" w:space="0" w:color="auto"/>
                                    <w:right w:val="none" w:sz="0" w:space="0" w:color="auto"/>
                                  </w:divBdr>
                                  <w:divsChild>
                                    <w:div w:id="12320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673246">
      <w:bodyDiv w:val="1"/>
      <w:marLeft w:val="0"/>
      <w:marRight w:val="0"/>
      <w:marTop w:val="0"/>
      <w:marBottom w:val="0"/>
      <w:divBdr>
        <w:top w:val="none" w:sz="0" w:space="0" w:color="auto"/>
        <w:left w:val="none" w:sz="0" w:space="0" w:color="auto"/>
        <w:bottom w:val="none" w:sz="0" w:space="0" w:color="auto"/>
        <w:right w:val="none" w:sz="0" w:space="0" w:color="auto"/>
      </w:divBdr>
      <w:divsChild>
        <w:div w:id="137454584">
          <w:marLeft w:val="0"/>
          <w:marRight w:val="0"/>
          <w:marTop w:val="0"/>
          <w:marBottom w:val="0"/>
          <w:divBdr>
            <w:top w:val="none" w:sz="0" w:space="0" w:color="auto"/>
            <w:left w:val="none" w:sz="0" w:space="0" w:color="auto"/>
            <w:bottom w:val="none" w:sz="0" w:space="0" w:color="auto"/>
            <w:right w:val="none" w:sz="0" w:space="0" w:color="auto"/>
          </w:divBdr>
          <w:divsChild>
            <w:div w:id="1079212968">
              <w:marLeft w:val="0"/>
              <w:marRight w:val="0"/>
              <w:marTop w:val="0"/>
              <w:marBottom w:val="0"/>
              <w:divBdr>
                <w:top w:val="none" w:sz="0" w:space="0" w:color="auto"/>
                <w:left w:val="none" w:sz="0" w:space="0" w:color="auto"/>
                <w:bottom w:val="none" w:sz="0" w:space="0" w:color="auto"/>
                <w:right w:val="none" w:sz="0" w:space="0" w:color="auto"/>
              </w:divBdr>
              <w:divsChild>
                <w:div w:id="31460448">
                  <w:marLeft w:val="0"/>
                  <w:marRight w:val="0"/>
                  <w:marTop w:val="0"/>
                  <w:marBottom w:val="0"/>
                  <w:divBdr>
                    <w:top w:val="none" w:sz="0" w:space="0" w:color="auto"/>
                    <w:left w:val="none" w:sz="0" w:space="0" w:color="auto"/>
                    <w:bottom w:val="none" w:sz="0" w:space="0" w:color="auto"/>
                    <w:right w:val="none" w:sz="0" w:space="0" w:color="auto"/>
                  </w:divBdr>
                  <w:divsChild>
                    <w:div w:id="1049376905">
                      <w:marLeft w:val="0"/>
                      <w:marRight w:val="0"/>
                      <w:marTop w:val="0"/>
                      <w:marBottom w:val="0"/>
                      <w:divBdr>
                        <w:top w:val="none" w:sz="0" w:space="0" w:color="auto"/>
                        <w:left w:val="none" w:sz="0" w:space="0" w:color="auto"/>
                        <w:bottom w:val="none" w:sz="0" w:space="0" w:color="auto"/>
                        <w:right w:val="none" w:sz="0" w:space="0" w:color="auto"/>
                      </w:divBdr>
                      <w:divsChild>
                        <w:div w:id="168371147">
                          <w:marLeft w:val="0"/>
                          <w:marRight w:val="0"/>
                          <w:marTop w:val="0"/>
                          <w:marBottom w:val="0"/>
                          <w:divBdr>
                            <w:top w:val="none" w:sz="0" w:space="0" w:color="auto"/>
                            <w:left w:val="none" w:sz="0" w:space="0" w:color="auto"/>
                            <w:bottom w:val="none" w:sz="0" w:space="0" w:color="auto"/>
                            <w:right w:val="none" w:sz="0" w:space="0" w:color="auto"/>
                          </w:divBdr>
                          <w:divsChild>
                            <w:div w:id="184543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20492">
      <w:bodyDiv w:val="1"/>
      <w:marLeft w:val="0"/>
      <w:marRight w:val="0"/>
      <w:marTop w:val="0"/>
      <w:marBottom w:val="0"/>
      <w:divBdr>
        <w:top w:val="none" w:sz="0" w:space="0" w:color="auto"/>
        <w:left w:val="none" w:sz="0" w:space="0" w:color="auto"/>
        <w:bottom w:val="none" w:sz="0" w:space="0" w:color="auto"/>
        <w:right w:val="none" w:sz="0" w:space="0" w:color="auto"/>
      </w:divBdr>
    </w:div>
    <w:div w:id="1786803102">
      <w:bodyDiv w:val="1"/>
      <w:marLeft w:val="0"/>
      <w:marRight w:val="0"/>
      <w:marTop w:val="0"/>
      <w:marBottom w:val="0"/>
      <w:divBdr>
        <w:top w:val="none" w:sz="0" w:space="0" w:color="auto"/>
        <w:left w:val="none" w:sz="0" w:space="0" w:color="auto"/>
        <w:bottom w:val="none" w:sz="0" w:space="0" w:color="auto"/>
        <w:right w:val="none" w:sz="0" w:space="0" w:color="auto"/>
      </w:divBdr>
      <w:divsChild>
        <w:div w:id="577403328">
          <w:marLeft w:val="0"/>
          <w:marRight w:val="0"/>
          <w:marTop w:val="0"/>
          <w:marBottom w:val="0"/>
          <w:divBdr>
            <w:top w:val="none" w:sz="0" w:space="0" w:color="auto"/>
            <w:left w:val="none" w:sz="0" w:space="0" w:color="auto"/>
            <w:bottom w:val="none" w:sz="0" w:space="0" w:color="auto"/>
            <w:right w:val="none" w:sz="0" w:space="0" w:color="auto"/>
          </w:divBdr>
          <w:divsChild>
            <w:div w:id="1271626428">
              <w:marLeft w:val="0"/>
              <w:marRight w:val="0"/>
              <w:marTop w:val="0"/>
              <w:marBottom w:val="0"/>
              <w:divBdr>
                <w:top w:val="none" w:sz="0" w:space="0" w:color="auto"/>
                <w:left w:val="none" w:sz="0" w:space="0" w:color="auto"/>
                <w:bottom w:val="none" w:sz="0" w:space="0" w:color="auto"/>
                <w:right w:val="none" w:sz="0" w:space="0" w:color="auto"/>
              </w:divBdr>
              <w:divsChild>
                <w:div w:id="1261642953">
                  <w:marLeft w:val="0"/>
                  <w:marRight w:val="0"/>
                  <w:marTop w:val="0"/>
                  <w:marBottom w:val="0"/>
                  <w:divBdr>
                    <w:top w:val="none" w:sz="0" w:space="0" w:color="auto"/>
                    <w:left w:val="none" w:sz="0" w:space="0" w:color="auto"/>
                    <w:bottom w:val="none" w:sz="0" w:space="0" w:color="auto"/>
                    <w:right w:val="none" w:sz="0" w:space="0" w:color="auto"/>
                  </w:divBdr>
                  <w:divsChild>
                    <w:div w:id="866213012">
                      <w:marLeft w:val="0"/>
                      <w:marRight w:val="0"/>
                      <w:marTop w:val="0"/>
                      <w:marBottom w:val="0"/>
                      <w:divBdr>
                        <w:top w:val="none" w:sz="0" w:space="0" w:color="auto"/>
                        <w:left w:val="none" w:sz="0" w:space="0" w:color="auto"/>
                        <w:bottom w:val="none" w:sz="0" w:space="0" w:color="auto"/>
                        <w:right w:val="none" w:sz="0" w:space="0" w:color="auto"/>
                      </w:divBdr>
                      <w:divsChild>
                        <w:div w:id="1231576766">
                          <w:marLeft w:val="0"/>
                          <w:marRight w:val="0"/>
                          <w:marTop w:val="0"/>
                          <w:marBottom w:val="0"/>
                          <w:divBdr>
                            <w:top w:val="none" w:sz="0" w:space="0" w:color="auto"/>
                            <w:left w:val="none" w:sz="0" w:space="0" w:color="auto"/>
                            <w:bottom w:val="none" w:sz="0" w:space="0" w:color="auto"/>
                            <w:right w:val="none" w:sz="0" w:space="0" w:color="auto"/>
                          </w:divBdr>
                          <w:divsChild>
                            <w:div w:id="1072390353">
                              <w:marLeft w:val="0"/>
                              <w:marRight w:val="0"/>
                              <w:marTop w:val="0"/>
                              <w:marBottom w:val="0"/>
                              <w:divBdr>
                                <w:top w:val="none" w:sz="0" w:space="0" w:color="auto"/>
                                <w:left w:val="none" w:sz="0" w:space="0" w:color="auto"/>
                                <w:bottom w:val="none" w:sz="0" w:space="0" w:color="auto"/>
                                <w:right w:val="none" w:sz="0" w:space="0" w:color="auto"/>
                              </w:divBdr>
                              <w:divsChild>
                                <w:div w:id="1849444479">
                                  <w:marLeft w:val="0"/>
                                  <w:marRight w:val="0"/>
                                  <w:marTop w:val="0"/>
                                  <w:marBottom w:val="0"/>
                                  <w:divBdr>
                                    <w:top w:val="none" w:sz="0" w:space="0" w:color="auto"/>
                                    <w:left w:val="none" w:sz="0" w:space="0" w:color="auto"/>
                                    <w:bottom w:val="none" w:sz="0" w:space="0" w:color="auto"/>
                                    <w:right w:val="none" w:sz="0" w:space="0" w:color="auto"/>
                                  </w:divBdr>
                                  <w:divsChild>
                                    <w:div w:id="941229406">
                                      <w:marLeft w:val="0"/>
                                      <w:marRight w:val="0"/>
                                      <w:marTop w:val="0"/>
                                      <w:marBottom w:val="0"/>
                                      <w:divBdr>
                                        <w:top w:val="none" w:sz="0" w:space="0" w:color="auto"/>
                                        <w:left w:val="none" w:sz="0" w:space="0" w:color="auto"/>
                                        <w:bottom w:val="none" w:sz="0" w:space="0" w:color="auto"/>
                                        <w:right w:val="none" w:sz="0" w:space="0" w:color="auto"/>
                                      </w:divBdr>
                                      <w:divsChild>
                                        <w:div w:id="891695102">
                                          <w:marLeft w:val="0"/>
                                          <w:marRight w:val="0"/>
                                          <w:marTop w:val="0"/>
                                          <w:marBottom w:val="0"/>
                                          <w:divBdr>
                                            <w:top w:val="none" w:sz="0" w:space="0" w:color="auto"/>
                                            <w:left w:val="none" w:sz="0" w:space="0" w:color="auto"/>
                                            <w:bottom w:val="none" w:sz="0" w:space="0" w:color="auto"/>
                                            <w:right w:val="none" w:sz="0" w:space="0" w:color="auto"/>
                                          </w:divBdr>
                                          <w:divsChild>
                                            <w:div w:id="834490498">
                                              <w:marLeft w:val="0"/>
                                              <w:marRight w:val="0"/>
                                              <w:marTop w:val="0"/>
                                              <w:marBottom w:val="0"/>
                                              <w:divBdr>
                                                <w:top w:val="none" w:sz="0" w:space="0" w:color="auto"/>
                                                <w:left w:val="none" w:sz="0" w:space="0" w:color="auto"/>
                                                <w:bottom w:val="none" w:sz="0" w:space="0" w:color="auto"/>
                                                <w:right w:val="none" w:sz="0" w:space="0" w:color="auto"/>
                                              </w:divBdr>
                                              <w:divsChild>
                                                <w:div w:id="147660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4205986">
      <w:bodyDiv w:val="1"/>
      <w:marLeft w:val="0"/>
      <w:marRight w:val="0"/>
      <w:marTop w:val="0"/>
      <w:marBottom w:val="0"/>
      <w:divBdr>
        <w:top w:val="none" w:sz="0" w:space="0" w:color="auto"/>
        <w:left w:val="none" w:sz="0" w:space="0" w:color="auto"/>
        <w:bottom w:val="none" w:sz="0" w:space="0" w:color="auto"/>
        <w:right w:val="none" w:sz="0" w:space="0" w:color="auto"/>
      </w:divBdr>
      <w:divsChild>
        <w:div w:id="1239485267">
          <w:marLeft w:val="0"/>
          <w:marRight w:val="0"/>
          <w:marTop w:val="0"/>
          <w:marBottom w:val="0"/>
          <w:divBdr>
            <w:top w:val="none" w:sz="0" w:space="0" w:color="auto"/>
            <w:left w:val="none" w:sz="0" w:space="0" w:color="auto"/>
            <w:bottom w:val="none" w:sz="0" w:space="0" w:color="auto"/>
            <w:right w:val="none" w:sz="0" w:space="0" w:color="auto"/>
          </w:divBdr>
          <w:divsChild>
            <w:div w:id="1506825727">
              <w:marLeft w:val="0"/>
              <w:marRight w:val="0"/>
              <w:marTop w:val="0"/>
              <w:marBottom w:val="0"/>
              <w:divBdr>
                <w:top w:val="none" w:sz="0" w:space="0" w:color="auto"/>
                <w:left w:val="none" w:sz="0" w:space="0" w:color="auto"/>
                <w:bottom w:val="none" w:sz="0" w:space="0" w:color="auto"/>
                <w:right w:val="none" w:sz="0" w:space="0" w:color="auto"/>
              </w:divBdr>
              <w:divsChild>
                <w:div w:id="848375790">
                  <w:marLeft w:val="0"/>
                  <w:marRight w:val="0"/>
                  <w:marTop w:val="0"/>
                  <w:marBottom w:val="0"/>
                  <w:divBdr>
                    <w:top w:val="none" w:sz="0" w:space="0" w:color="auto"/>
                    <w:left w:val="none" w:sz="0" w:space="0" w:color="auto"/>
                    <w:bottom w:val="none" w:sz="0" w:space="0" w:color="auto"/>
                    <w:right w:val="none" w:sz="0" w:space="0" w:color="auto"/>
                  </w:divBdr>
                  <w:divsChild>
                    <w:div w:id="207030878">
                      <w:marLeft w:val="0"/>
                      <w:marRight w:val="0"/>
                      <w:marTop w:val="0"/>
                      <w:marBottom w:val="0"/>
                      <w:divBdr>
                        <w:top w:val="none" w:sz="0" w:space="0" w:color="auto"/>
                        <w:left w:val="none" w:sz="0" w:space="0" w:color="auto"/>
                        <w:bottom w:val="none" w:sz="0" w:space="0" w:color="auto"/>
                        <w:right w:val="none" w:sz="0" w:space="0" w:color="auto"/>
                      </w:divBdr>
                      <w:divsChild>
                        <w:div w:id="1243643903">
                          <w:marLeft w:val="0"/>
                          <w:marRight w:val="0"/>
                          <w:marTop w:val="0"/>
                          <w:marBottom w:val="0"/>
                          <w:divBdr>
                            <w:top w:val="none" w:sz="0" w:space="0" w:color="auto"/>
                            <w:left w:val="none" w:sz="0" w:space="0" w:color="auto"/>
                            <w:bottom w:val="none" w:sz="0" w:space="0" w:color="auto"/>
                            <w:right w:val="none" w:sz="0" w:space="0" w:color="auto"/>
                          </w:divBdr>
                          <w:divsChild>
                            <w:div w:id="1405762749">
                              <w:marLeft w:val="0"/>
                              <w:marRight w:val="0"/>
                              <w:marTop w:val="0"/>
                              <w:marBottom w:val="0"/>
                              <w:divBdr>
                                <w:top w:val="none" w:sz="0" w:space="0" w:color="auto"/>
                                <w:left w:val="none" w:sz="0" w:space="0" w:color="auto"/>
                                <w:bottom w:val="none" w:sz="0" w:space="0" w:color="auto"/>
                                <w:right w:val="none" w:sz="0" w:space="0" w:color="auto"/>
                              </w:divBdr>
                              <w:divsChild>
                                <w:div w:id="692389790">
                                  <w:marLeft w:val="-225"/>
                                  <w:marRight w:val="-225"/>
                                  <w:marTop w:val="0"/>
                                  <w:marBottom w:val="0"/>
                                  <w:divBdr>
                                    <w:top w:val="none" w:sz="0" w:space="0" w:color="auto"/>
                                    <w:left w:val="none" w:sz="0" w:space="0" w:color="auto"/>
                                    <w:bottom w:val="none" w:sz="0" w:space="0" w:color="auto"/>
                                    <w:right w:val="none" w:sz="0" w:space="0" w:color="auto"/>
                                  </w:divBdr>
                                  <w:divsChild>
                                    <w:div w:id="23890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225156">
      <w:bodyDiv w:val="1"/>
      <w:marLeft w:val="0"/>
      <w:marRight w:val="0"/>
      <w:marTop w:val="0"/>
      <w:marBottom w:val="0"/>
      <w:divBdr>
        <w:top w:val="none" w:sz="0" w:space="0" w:color="auto"/>
        <w:left w:val="none" w:sz="0" w:space="0" w:color="auto"/>
        <w:bottom w:val="none" w:sz="0" w:space="0" w:color="auto"/>
        <w:right w:val="none" w:sz="0" w:space="0" w:color="auto"/>
      </w:divBdr>
      <w:divsChild>
        <w:div w:id="1003319944">
          <w:marLeft w:val="0"/>
          <w:marRight w:val="0"/>
          <w:marTop w:val="0"/>
          <w:marBottom w:val="0"/>
          <w:divBdr>
            <w:top w:val="none" w:sz="0" w:space="0" w:color="auto"/>
            <w:left w:val="none" w:sz="0" w:space="0" w:color="auto"/>
            <w:bottom w:val="none" w:sz="0" w:space="0" w:color="auto"/>
            <w:right w:val="none" w:sz="0" w:space="0" w:color="auto"/>
          </w:divBdr>
          <w:divsChild>
            <w:div w:id="65150112">
              <w:marLeft w:val="0"/>
              <w:marRight w:val="0"/>
              <w:marTop w:val="0"/>
              <w:marBottom w:val="0"/>
              <w:divBdr>
                <w:top w:val="none" w:sz="0" w:space="0" w:color="auto"/>
                <w:left w:val="none" w:sz="0" w:space="0" w:color="auto"/>
                <w:bottom w:val="none" w:sz="0" w:space="0" w:color="auto"/>
                <w:right w:val="none" w:sz="0" w:space="0" w:color="auto"/>
              </w:divBdr>
              <w:divsChild>
                <w:div w:id="303781981">
                  <w:marLeft w:val="0"/>
                  <w:marRight w:val="0"/>
                  <w:marTop w:val="0"/>
                  <w:marBottom w:val="0"/>
                  <w:divBdr>
                    <w:top w:val="none" w:sz="0" w:space="0" w:color="auto"/>
                    <w:left w:val="none" w:sz="0" w:space="0" w:color="auto"/>
                    <w:bottom w:val="none" w:sz="0" w:space="0" w:color="auto"/>
                    <w:right w:val="none" w:sz="0" w:space="0" w:color="auto"/>
                  </w:divBdr>
                  <w:divsChild>
                    <w:div w:id="103623483">
                      <w:marLeft w:val="0"/>
                      <w:marRight w:val="0"/>
                      <w:marTop w:val="0"/>
                      <w:marBottom w:val="0"/>
                      <w:divBdr>
                        <w:top w:val="none" w:sz="0" w:space="0" w:color="auto"/>
                        <w:left w:val="none" w:sz="0" w:space="0" w:color="auto"/>
                        <w:bottom w:val="none" w:sz="0" w:space="0" w:color="auto"/>
                        <w:right w:val="none" w:sz="0" w:space="0" w:color="auto"/>
                      </w:divBdr>
                      <w:divsChild>
                        <w:div w:id="1678655689">
                          <w:marLeft w:val="0"/>
                          <w:marRight w:val="0"/>
                          <w:marTop w:val="0"/>
                          <w:marBottom w:val="0"/>
                          <w:divBdr>
                            <w:top w:val="none" w:sz="0" w:space="0" w:color="auto"/>
                            <w:left w:val="none" w:sz="0" w:space="0" w:color="auto"/>
                            <w:bottom w:val="none" w:sz="0" w:space="0" w:color="auto"/>
                            <w:right w:val="none" w:sz="0" w:space="0" w:color="auto"/>
                          </w:divBdr>
                          <w:divsChild>
                            <w:div w:id="1182547521">
                              <w:marLeft w:val="0"/>
                              <w:marRight w:val="0"/>
                              <w:marTop w:val="0"/>
                              <w:marBottom w:val="0"/>
                              <w:divBdr>
                                <w:top w:val="none" w:sz="0" w:space="0" w:color="auto"/>
                                <w:left w:val="none" w:sz="0" w:space="0" w:color="auto"/>
                                <w:bottom w:val="none" w:sz="0" w:space="0" w:color="auto"/>
                                <w:right w:val="none" w:sz="0" w:space="0" w:color="auto"/>
                              </w:divBdr>
                              <w:divsChild>
                                <w:div w:id="436679619">
                                  <w:marLeft w:val="0"/>
                                  <w:marRight w:val="0"/>
                                  <w:marTop w:val="0"/>
                                  <w:marBottom w:val="0"/>
                                  <w:divBdr>
                                    <w:top w:val="none" w:sz="0" w:space="0" w:color="auto"/>
                                    <w:left w:val="none" w:sz="0" w:space="0" w:color="auto"/>
                                    <w:bottom w:val="none" w:sz="0" w:space="0" w:color="auto"/>
                                    <w:right w:val="none" w:sz="0" w:space="0" w:color="auto"/>
                                  </w:divBdr>
                                  <w:divsChild>
                                    <w:div w:id="1802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3313596">
      <w:bodyDiv w:val="1"/>
      <w:marLeft w:val="0"/>
      <w:marRight w:val="0"/>
      <w:marTop w:val="0"/>
      <w:marBottom w:val="0"/>
      <w:divBdr>
        <w:top w:val="none" w:sz="0" w:space="0" w:color="auto"/>
        <w:left w:val="none" w:sz="0" w:space="0" w:color="auto"/>
        <w:bottom w:val="none" w:sz="0" w:space="0" w:color="auto"/>
        <w:right w:val="none" w:sz="0" w:space="0" w:color="auto"/>
      </w:divBdr>
      <w:divsChild>
        <w:div w:id="312101710">
          <w:marLeft w:val="0"/>
          <w:marRight w:val="0"/>
          <w:marTop w:val="0"/>
          <w:marBottom w:val="0"/>
          <w:divBdr>
            <w:top w:val="none" w:sz="0" w:space="0" w:color="auto"/>
            <w:left w:val="none" w:sz="0" w:space="0" w:color="auto"/>
            <w:bottom w:val="none" w:sz="0" w:space="0" w:color="auto"/>
            <w:right w:val="none" w:sz="0" w:space="0" w:color="auto"/>
          </w:divBdr>
          <w:divsChild>
            <w:div w:id="302539556">
              <w:marLeft w:val="0"/>
              <w:marRight w:val="0"/>
              <w:marTop w:val="0"/>
              <w:marBottom w:val="0"/>
              <w:divBdr>
                <w:top w:val="none" w:sz="0" w:space="0" w:color="auto"/>
                <w:left w:val="none" w:sz="0" w:space="0" w:color="auto"/>
                <w:bottom w:val="none" w:sz="0" w:space="0" w:color="auto"/>
                <w:right w:val="none" w:sz="0" w:space="0" w:color="auto"/>
              </w:divBdr>
              <w:divsChild>
                <w:div w:id="821233481">
                  <w:marLeft w:val="3135"/>
                  <w:marRight w:val="0"/>
                  <w:marTop w:val="0"/>
                  <w:marBottom w:val="0"/>
                  <w:divBdr>
                    <w:top w:val="none" w:sz="0" w:space="0" w:color="auto"/>
                    <w:left w:val="none" w:sz="0" w:space="0" w:color="auto"/>
                    <w:bottom w:val="none" w:sz="0" w:space="0" w:color="auto"/>
                    <w:right w:val="none" w:sz="0" w:space="0" w:color="auto"/>
                  </w:divBdr>
                  <w:divsChild>
                    <w:div w:id="1612206981">
                      <w:marLeft w:val="195"/>
                      <w:marRight w:val="0"/>
                      <w:marTop w:val="0"/>
                      <w:marBottom w:val="75"/>
                      <w:divBdr>
                        <w:top w:val="none" w:sz="0" w:space="0" w:color="auto"/>
                        <w:left w:val="none" w:sz="0" w:space="0" w:color="auto"/>
                        <w:bottom w:val="none" w:sz="0" w:space="0" w:color="auto"/>
                        <w:right w:val="none" w:sz="0" w:space="0" w:color="auto"/>
                      </w:divBdr>
                      <w:divsChild>
                        <w:div w:id="27579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gi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microsoft.com/office/2007/relationships/hdphoto" Target="media/hdphoto1.wdp"/><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CE86DBD84514DD68D71C4E1879D3D06"/>
        <w:category>
          <w:name w:val="General"/>
          <w:gallery w:val="placeholder"/>
        </w:category>
        <w:types>
          <w:type w:val="bbPlcHdr"/>
        </w:types>
        <w:behaviors>
          <w:behavior w:val="content"/>
        </w:behaviors>
        <w:guid w:val="{86BC938C-87AC-41D0-9872-5B043827699A}"/>
      </w:docPartPr>
      <w:docPartBody>
        <w:p w:rsidR="00FB7916" w:rsidRDefault="00FF103C" w:rsidP="00FF103C">
          <w:pPr>
            <w:pStyle w:val="9CE86DBD84514DD68D71C4E1879D3D06"/>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liss Pro ExtraLight">
    <w:altName w:val="Bliss Pro ExtraLigh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òOHﬁˇø•'12—">
    <w:altName w:val="Cambria"/>
    <w:panose1 w:val="00000000000000000000"/>
    <w:charset w:val="4D"/>
    <w:family w:val="auto"/>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3C"/>
    <w:rsid w:val="00003872"/>
    <w:rsid w:val="003974FB"/>
    <w:rsid w:val="004526C9"/>
    <w:rsid w:val="00667F00"/>
    <w:rsid w:val="00716BF2"/>
    <w:rsid w:val="007C6DE8"/>
    <w:rsid w:val="007C73D8"/>
    <w:rsid w:val="008C04D7"/>
    <w:rsid w:val="00A73B76"/>
    <w:rsid w:val="00AA7144"/>
    <w:rsid w:val="00D10030"/>
    <w:rsid w:val="00E90DE1"/>
    <w:rsid w:val="00F970DA"/>
    <w:rsid w:val="00FB7916"/>
    <w:rsid w:val="00FF10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E86DBD84514DD68D71C4E1879D3D06">
    <w:name w:val="9CE86DBD84514DD68D71C4E1879D3D06"/>
    <w:rsid w:val="00FF10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E86DBD84514DD68D71C4E1879D3D06">
    <w:name w:val="9CE86DBD84514DD68D71C4E1879D3D06"/>
    <w:rsid w:val="00FF10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07379-D2AC-454E-9330-D389D97EA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6226</Words>
  <Characters>35312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41456</CharactersWithSpaces>
  <SharedDoc>false</SharedDoc>
  <HLinks>
    <vt:vector size="114" baseType="variant">
      <vt:variant>
        <vt:i4>1900593</vt:i4>
      </vt:variant>
      <vt:variant>
        <vt:i4>110</vt:i4>
      </vt:variant>
      <vt:variant>
        <vt:i4>0</vt:i4>
      </vt:variant>
      <vt:variant>
        <vt:i4>5</vt:i4>
      </vt:variant>
      <vt:variant>
        <vt:lpwstr/>
      </vt:variant>
      <vt:variant>
        <vt:lpwstr>_Toc284410665</vt:lpwstr>
      </vt:variant>
      <vt:variant>
        <vt:i4>1900593</vt:i4>
      </vt:variant>
      <vt:variant>
        <vt:i4>104</vt:i4>
      </vt:variant>
      <vt:variant>
        <vt:i4>0</vt:i4>
      </vt:variant>
      <vt:variant>
        <vt:i4>5</vt:i4>
      </vt:variant>
      <vt:variant>
        <vt:lpwstr/>
      </vt:variant>
      <vt:variant>
        <vt:lpwstr>_Toc284410664</vt:lpwstr>
      </vt:variant>
      <vt:variant>
        <vt:i4>1900593</vt:i4>
      </vt:variant>
      <vt:variant>
        <vt:i4>98</vt:i4>
      </vt:variant>
      <vt:variant>
        <vt:i4>0</vt:i4>
      </vt:variant>
      <vt:variant>
        <vt:i4>5</vt:i4>
      </vt:variant>
      <vt:variant>
        <vt:lpwstr/>
      </vt:variant>
      <vt:variant>
        <vt:lpwstr>_Toc284410663</vt:lpwstr>
      </vt:variant>
      <vt:variant>
        <vt:i4>1900593</vt:i4>
      </vt:variant>
      <vt:variant>
        <vt:i4>92</vt:i4>
      </vt:variant>
      <vt:variant>
        <vt:i4>0</vt:i4>
      </vt:variant>
      <vt:variant>
        <vt:i4>5</vt:i4>
      </vt:variant>
      <vt:variant>
        <vt:lpwstr/>
      </vt:variant>
      <vt:variant>
        <vt:lpwstr>_Toc284410662</vt:lpwstr>
      </vt:variant>
      <vt:variant>
        <vt:i4>1900593</vt:i4>
      </vt:variant>
      <vt:variant>
        <vt:i4>86</vt:i4>
      </vt:variant>
      <vt:variant>
        <vt:i4>0</vt:i4>
      </vt:variant>
      <vt:variant>
        <vt:i4>5</vt:i4>
      </vt:variant>
      <vt:variant>
        <vt:lpwstr/>
      </vt:variant>
      <vt:variant>
        <vt:lpwstr>_Toc284410661</vt:lpwstr>
      </vt:variant>
      <vt:variant>
        <vt:i4>1900593</vt:i4>
      </vt:variant>
      <vt:variant>
        <vt:i4>80</vt:i4>
      </vt:variant>
      <vt:variant>
        <vt:i4>0</vt:i4>
      </vt:variant>
      <vt:variant>
        <vt:i4>5</vt:i4>
      </vt:variant>
      <vt:variant>
        <vt:lpwstr/>
      </vt:variant>
      <vt:variant>
        <vt:lpwstr>_Toc284410660</vt:lpwstr>
      </vt:variant>
      <vt:variant>
        <vt:i4>1966129</vt:i4>
      </vt:variant>
      <vt:variant>
        <vt:i4>74</vt:i4>
      </vt:variant>
      <vt:variant>
        <vt:i4>0</vt:i4>
      </vt:variant>
      <vt:variant>
        <vt:i4>5</vt:i4>
      </vt:variant>
      <vt:variant>
        <vt:lpwstr/>
      </vt:variant>
      <vt:variant>
        <vt:lpwstr>_Toc284410659</vt:lpwstr>
      </vt:variant>
      <vt:variant>
        <vt:i4>1966129</vt:i4>
      </vt:variant>
      <vt:variant>
        <vt:i4>68</vt:i4>
      </vt:variant>
      <vt:variant>
        <vt:i4>0</vt:i4>
      </vt:variant>
      <vt:variant>
        <vt:i4>5</vt:i4>
      </vt:variant>
      <vt:variant>
        <vt:lpwstr/>
      </vt:variant>
      <vt:variant>
        <vt:lpwstr>_Toc284410658</vt:lpwstr>
      </vt:variant>
      <vt:variant>
        <vt:i4>1966129</vt:i4>
      </vt:variant>
      <vt:variant>
        <vt:i4>62</vt:i4>
      </vt:variant>
      <vt:variant>
        <vt:i4>0</vt:i4>
      </vt:variant>
      <vt:variant>
        <vt:i4>5</vt:i4>
      </vt:variant>
      <vt:variant>
        <vt:lpwstr/>
      </vt:variant>
      <vt:variant>
        <vt:lpwstr>_Toc284410657</vt:lpwstr>
      </vt:variant>
      <vt:variant>
        <vt:i4>1966129</vt:i4>
      </vt:variant>
      <vt:variant>
        <vt:i4>56</vt:i4>
      </vt:variant>
      <vt:variant>
        <vt:i4>0</vt:i4>
      </vt:variant>
      <vt:variant>
        <vt:i4>5</vt:i4>
      </vt:variant>
      <vt:variant>
        <vt:lpwstr/>
      </vt:variant>
      <vt:variant>
        <vt:lpwstr>_Toc284410656</vt:lpwstr>
      </vt:variant>
      <vt:variant>
        <vt:i4>1966129</vt:i4>
      </vt:variant>
      <vt:variant>
        <vt:i4>50</vt:i4>
      </vt:variant>
      <vt:variant>
        <vt:i4>0</vt:i4>
      </vt:variant>
      <vt:variant>
        <vt:i4>5</vt:i4>
      </vt:variant>
      <vt:variant>
        <vt:lpwstr/>
      </vt:variant>
      <vt:variant>
        <vt:lpwstr>_Toc284410655</vt:lpwstr>
      </vt:variant>
      <vt:variant>
        <vt:i4>1966129</vt:i4>
      </vt:variant>
      <vt:variant>
        <vt:i4>44</vt:i4>
      </vt:variant>
      <vt:variant>
        <vt:i4>0</vt:i4>
      </vt:variant>
      <vt:variant>
        <vt:i4>5</vt:i4>
      </vt:variant>
      <vt:variant>
        <vt:lpwstr/>
      </vt:variant>
      <vt:variant>
        <vt:lpwstr>_Toc284410654</vt:lpwstr>
      </vt:variant>
      <vt:variant>
        <vt:i4>1966129</vt:i4>
      </vt:variant>
      <vt:variant>
        <vt:i4>38</vt:i4>
      </vt:variant>
      <vt:variant>
        <vt:i4>0</vt:i4>
      </vt:variant>
      <vt:variant>
        <vt:i4>5</vt:i4>
      </vt:variant>
      <vt:variant>
        <vt:lpwstr/>
      </vt:variant>
      <vt:variant>
        <vt:lpwstr>_Toc284410653</vt:lpwstr>
      </vt:variant>
      <vt:variant>
        <vt:i4>1966129</vt:i4>
      </vt:variant>
      <vt:variant>
        <vt:i4>32</vt:i4>
      </vt:variant>
      <vt:variant>
        <vt:i4>0</vt:i4>
      </vt:variant>
      <vt:variant>
        <vt:i4>5</vt:i4>
      </vt:variant>
      <vt:variant>
        <vt:lpwstr/>
      </vt:variant>
      <vt:variant>
        <vt:lpwstr>_Toc284410652</vt:lpwstr>
      </vt:variant>
      <vt:variant>
        <vt:i4>1966129</vt:i4>
      </vt:variant>
      <vt:variant>
        <vt:i4>26</vt:i4>
      </vt:variant>
      <vt:variant>
        <vt:i4>0</vt:i4>
      </vt:variant>
      <vt:variant>
        <vt:i4>5</vt:i4>
      </vt:variant>
      <vt:variant>
        <vt:lpwstr/>
      </vt:variant>
      <vt:variant>
        <vt:lpwstr>_Toc284410651</vt:lpwstr>
      </vt:variant>
      <vt:variant>
        <vt:i4>1966129</vt:i4>
      </vt:variant>
      <vt:variant>
        <vt:i4>20</vt:i4>
      </vt:variant>
      <vt:variant>
        <vt:i4>0</vt:i4>
      </vt:variant>
      <vt:variant>
        <vt:i4>5</vt:i4>
      </vt:variant>
      <vt:variant>
        <vt:lpwstr/>
      </vt:variant>
      <vt:variant>
        <vt:lpwstr>_Toc284410650</vt:lpwstr>
      </vt:variant>
      <vt:variant>
        <vt:i4>2031665</vt:i4>
      </vt:variant>
      <vt:variant>
        <vt:i4>14</vt:i4>
      </vt:variant>
      <vt:variant>
        <vt:i4>0</vt:i4>
      </vt:variant>
      <vt:variant>
        <vt:i4>5</vt:i4>
      </vt:variant>
      <vt:variant>
        <vt:lpwstr/>
      </vt:variant>
      <vt:variant>
        <vt:lpwstr>_Toc284410649</vt:lpwstr>
      </vt:variant>
      <vt:variant>
        <vt:i4>2031665</vt:i4>
      </vt:variant>
      <vt:variant>
        <vt:i4>8</vt:i4>
      </vt:variant>
      <vt:variant>
        <vt:i4>0</vt:i4>
      </vt:variant>
      <vt:variant>
        <vt:i4>5</vt:i4>
      </vt:variant>
      <vt:variant>
        <vt:lpwstr/>
      </vt:variant>
      <vt:variant>
        <vt:lpwstr>_Toc284410648</vt:lpwstr>
      </vt:variant>
      <vt:variant>
        <vt:i4>2031665</vt:i4>
      </vt:variant>
      <vt:variant>
        <vt:i4>2</vt:i4>
      </vt:variant>
      <vt:variant>
        <vt:i4>0</vt:i4>
      </vt:variant>
      <vt:variant>
        <vt:i4>5</vt:i4>
      </vt:variant>
      <vt:variant>
        <vt:lpwstr/>
      </vt:variant>
      <vt:variant>
        <vt:lpwstr>_Toc284410647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 Amanda</dc:creator>
  <cp:lastModifiedBy>McCandless Sean</cp:lastModifiedBy>
  <cp:revision>3</cp:revision>
  <cp:lastPrinted>2014-10-27T00:19:00Z</cp:lastPrinted>
  <dcterms:created xsi:type="dcterms:W3CDTF">2014-10-28T00:24:00Z</dcterms:created>
  <dcterms:modified xsi:type="dcterms:W3CDTF">2014-10-28T01:15:00Z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