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15</w:t>
      </w:r>
      <w:r w:rsidR="00B1145D">
        <w:rPr>
          <w:rFonts w:ascii="Arial" w:hAnsi="Arial" w:cs="Arial"/>
          <w:b/>
          <w:sz w:val="52"/>
          <w:szCs w:val="52"/>
        </w:rPr>
        <w:t>7</w:t>
      </w:r>
      <w:r w:rsidR="0093174D">
        <w:rPr>
          <w:rFonts w:ascii="Arial" w:hAnsi="Arial" w:cs="Arial"/>
          <w:b/>
          <w:sz w:val="52"/>
          <w:szCs w:val="52"/>
        </w:rPr>
        <w:t>3</w:t>
      </w:r>
    </w:p>
    <w:p w:rsidR="0093174D" w:rsidRDefault="0093174D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93174D">
        <w:rPr>
          <w:rFonts w:ascii="Arial" w:hAnsi="Arial" w:cs="Arial"/>
          <w:b/>
          <w:sz w:val="32"/>
          <w:szCs w:val="32"/>
        </w:rPr>
        <w:t>Reproductive carrier screening for fragile X syndrome, spinal muscu</w:t>
      </w:r>
      <w:r>
        <w:rPr>
          <w:rFonts w:ascii="Arial" w:hAnsi="Arial" w:cs="Arial"/>
          <w:b/>
          <w:sz w:val="32"/>
          <w:szCs w:val="32"/>
        </w:rPr>
        <w:t>lar atrophy and cystic fibrosis</w:t>
      </w:r>
      <w:bookmarkStart w:id="0" w:name="_GoBack"/>
      <w:bookmarkEnd w:id="0"/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3174D">
        <w:rPr>
          <w:b w:val="0"/>
        </w:rPr>
      </w:r>
      <w:r w:rsidR="0093174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93174D" w:rsidRPr="0093174D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F9D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2019-07-05T06:46:00Z</dcterms:created>
  <dcterms:modified xsi:type="dcterms:W3CDTF">2019-07-05T06:46:00Z</dcterms:modified>
</cp:coreProperties>
</file>