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1D408"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2A4CBE23" wp14:editId="5D2717F5">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20BE6E6" w14:textId="77777777" w:rsidR="00CA1EFF" w:rsidRDefault="00CA1EFF" w:rsidP="00F4622B">
      <w:pPr>
        <w:pStyle w:val="Heading10"/>
        <w:jc w:val="center"/>
        <w:rPr>
          <w:sz w:val="72"/>
          <w:szCs w:val="72"/>
        </w:rPr>
      </w:pPr>
    </w:p>
    <w:p w14:paraId="1400091B" w14:textId="3CF3A021" w:rsidR="00303C94" w:rsidRDefault="00FD76A9" w:rsidP="00CA1EFF">
      <w:pPr>
        <w:pStyle w:val="Heading10"/>
        <w:spacing w:before="960" w:after="960"/>
        <w:jc w:val="center"/>
        <w:rPr>
          <w:sz w:val="72"/>
          <w:szCs w:val="72"/>
        </w:rPr>
      </w:pPr>
      <w:r>
        <w:rPr>
          <w:sz w:val="72"/>
          <w:szCs w:val="72"/>
        </w:rPr>
        <w:t>RATIFIED PICO</w:t>
      </w:r>
    </w:p>
    <w:p w14:paraId="606A0E40" w14:textId="77777777" w:rsidR="0044715D" w:rsidRDefault="005F4D2F" w:rsidP="00A601AC">
      <w:pPr>
        <w:pStyle w:val="Heading10"/>
        <w:jc w:val="center"/>
        <w:rPr>
          <w:sz w:val="48"/>
          <w:szCs w:val="48"/>
        </w:rPr>
      </w:pPr>
      <w:r>
        <w:rPr>
          <w:sz w:val="48"/>
          <w:szCs w:val="48"/>
        </w:rPr>
        <w:t xml:space="preserve">Application </w:t>
      </w:r>
      <w:r w:rsidR="00EF31E9">
        <w:rPr>
          <w:sz w:val="48"/>
          <w:szCs w:val="48"/>
        </w:rPr>
        <w:t>1574</w:t>
      </w:r>
      <w:r w:rsidR="00303C94">
        <w:rPr>
          <w:sz w:val="48"/>
          <w:szCs w:val="48"/>
        </w:rPr>
        <w:t>:</w:t>
      </w:r>
    </w:p>
    <w:p w14:paraId="5FB184FD" w14:textId="37F68FDD" w:rsidR="0044715D" w:rsidRPr="0011436B" w:rsidRDefault="00EF31E9" w:rsidP="0011436B">
      <w:pPr>
        <w:pStyle w:val="Heading10"/>
        <w:tabs>
          <w:tab w:val="left" w:pos="5613"/>
        </w:tabs>
        <w:jc w:val="center"/>
        <w:rPr>
          <w:sz w:val="72"/>
          <w:szCs w:val="72"/>
        </w:rPr>
      </w:pPr>
      <w:r w:rsidRPr="00EF31E9">
        <w:rPr>
          <w:color w:val="548DD4"/>
          <w:sz w:val="48"/>
          <w:szCs w:val="48"/>
        </w:rPr>
        <w:t>Non-invasive prenatal testing for Rhesus D</w:t>
      </w:r>
    </w:p>
    <w:p w14:paraId="0A664B26" w14:textId="77777777" w:rsidR="00EE7A1F" w:rsidRPr="00606857" w:rsidRDefault="00EE7A1F" w:rsidP="00382875">
      <w:pPr>
        <w:spacing w:before="180"/>
        <w:jc w:val="center"/>
        <w:rPr>
          <w:rFonts w:ascii="Arial" w:hAnsi="Arial" w:cs="Arial"/>
          <w:b/>
          <w:sz w:val="32"/>
          <w:szCs w:val="32"/>
        </w:rPr>
      </w:pPr>
    </w:p>
    <w:p w14:paraId="539259D1" w14:textId="77777777" w:rsidR="007E7E23" w:rsidRDefault="007E7E23">
      <w:pPr>
        <w:rPr>
          <w:sz w:val="20"/>
          <w:szCs w:val="20"/>
        </w:rPr>
      </w:pPr>
      <w:r>
        <w:rPr>
          <w:sz w:val="20"/>
          <w:szCs w:val="20"/>
        </w:rPr>
        <w:br w:type="page"/>
      </w:r>
    </w:p>
    <w:p w14:paraId="04343E99" w14:textId="227B685C" w:rsidR="0044715D" w:rsidRPr="00B62858" w:rsidRDefault="0044715D" w:rsidP="00B62858">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44715D" w:rsidRPr="00084393" w14:paraId="1C890CFB" w14:textId="77777777" w:rsidTr="002C1252">
        <w:trPr>
          <w:tblHeader/>
        </w:trPr>
        <w:tc>
          <w:tcPr>
            <w:tcW w:w="781" w:type="pct"/>
            <w:tcBorders>
              <w:top w:val="single" w:sz="8" w:space="0" w:color="auto"/>
              <w:bottom w:val="single" w:sz="8" w:space="0" w:color="auto"/>
              <w:right w:val="single" w:sz="4" w:space="0" w:color="auto"/>
            </w:tcBorders>
            <w:shd w:val="clear" w:color="auto" w:fill="D9D9D9"/>
          </w:tcPr>
          <w:p w14:paraId="635226D5" w14:textId="77777777" w:rsidR="0044715D" w:rsidRPr="00084393" w:rsidRDefault="00A84A56" w:rsidP="002C1252">
            <w:pPr>
              <w:spacing w:before="20" w:after="12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61A89C82" w14:textId="77777777" w:rsidR="0044715D" w:rsidRPr="00084393" w:rsidRDefault="0044715D" w:rsidP="002C1252">
            <w:pPr>
              <w:spacing w:before="20" w:after="120" w:line="240" w:lineRule="auto"/>
              <w:jc w:val="both"/>
              <w:rPr>
                <w:b/>
              </w:rPr>
            </w:pPr>
            <w:r>
              <w:rPr>
                <w:b/>
              </w:rPr>
              <w:t>Description</w:t>
            </w:r>
          </w:p>
        </w:tc>
      </w:tr>
      <w:tr w:rsidR="0044715D" w:rsidRPr="00084393" w14:paraId="2718592D" w14:textId="77777777" w:rsidTr="002C1252">
        <w:tc>
          <w:tcPr>
            <w:tcW w:w="781" w:type="pct"/>
            <w:tcBorders>
              <w:top w:val="single" w:sz="8" w:space="0" w:color="auto"/>
              <w:right w:val="single" w:sz="4" w:space="0" w:color="auto"/>
            </w:tcBorders>
          </w:tcPr>
          <w:p w14:paraId="50C3C649" w14:textId="77777777" w:rsidR="0044715D" w:rsidRPr="00084393" w:rsidRDefault="0044715D" w:rsidP="002C1252">
            <w:pPr>
              <w:spacing w:before="20" w:after="120" w:line="240" w:lineRule="auto"/>
              <w:rPr>
                <w:rFonts w:cs="Arial"/>
              </w:rPr>
            </w:pPr>
            <w:r w:rsidRPr="00084393">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019AB4D7" w14:textId="16FAB3EA" w:rsidR="0044715D" w:rsidRPr="002C1252" w:rsidRDefault="00FB4F01" w:rsidP="002C1252">
            <w:pPr>
              <w:spacing w:after="120"/>
              <w:rPr>
                <w:u w:val="dotted"/>
              </w:rPr>
            </w:pPr>
            <w:r w:rsidRPr="007A1529">
              <w:t>P</w:t>
            </w:r>
            <w:r w:rsidR="00AA584B" w:rsidRPr="007A1529">
              <w:t xml:space="preserve">regnant women </w:t>
            </w:r>
            <w:r w:rsidRPr="007A1529">
              <w:t xml:space="preserve">who are </w:t>
            </w:r>
            <w:r w:rsidR="00AA584B" w:rsidRPr="007A1529">
              <w:t>Rhesus</w:t>
            </w:r>
            <w:r w:rsidR="008373B4" w:rsidRPr="007A1529">
              <w:t xml:space="preserve"> D (</w:t>
            </w:r>
            <w:r w:rsidR="001950D8">
              <w:t>RhD</w:t>
            </w:r>
            <w:r w:rsidR="008373B4" w:rsidRPr="007A1529">
              <w:t>)</w:t>
            </w:r>
            <w:r w:rsidR="00FB5A6F" w:rsidRPr="007A1529">
              <w:t>-negative</w:t>
            </w:r>
            <w:r w:rsidR="00FF5387">
              <w:t xml:space="preserve"> </w:t>
            </w:r>
            <w:r w:rsidRPr="007A1529">
              <w:t xml:space="preserve">. </w:t>
            </w:r>
            <w:r w:rsidR="00C54F08" w:rsidRPr="007A1529">
              <w:rPr>
                <w:i/>
              </w:rPr>
              <w:t>This may require further restrictions.</w:t>
            </w:r>
          </w:p>
        </w:tc>
      </w:tr>
      <w:tr w:rsidR="00A84A56" w:rsidRPr="00084393" w14:paraId="77FAB798" w14:textId="77777777" w:rsidTr="002C1252">
        <w:tc>
          <w:tcPr>
            <w:tcW w:w="781" w:type="pct"/>
            <w:tcBorders>
              <w:top w:val="single" w:sz="8" w:space="0" w:color="auto"/>
              <w:right w:val="single" w:sz="4" w:space="0" w:color="auto"/>
            </w:tcBorders>
          </w:tcPr>
          <w:p w14:paraId="670C075E" w14:textId="5C245234" w:rsidR="00A84A56" w:rsidRPr="00084393" w:rsidRDefault="00F12E59" w:rsidP="002C1252">
            <w:pPr>
              <w:spacing w:before="20" w:after="120" w:line="240" w:lineRule="auto"/>
              <w:rPr>
                <w:rFonts w:cs="Arial"/>
              </w:rPr>
            </w:pPr>
            <w:r>
              <w:rPr>
                <w:rFonts w:cs="Arial"/>
              </w:rPr>
              <w:t>Prior tests</w:t>
            </w:r>
          </w:p>
        </w:tc>
        <w:tc>
          <w:tcPr>
            <w:tcW w:w="4219" w:type="pct"/>
            <w:tcBorders>
              <w:top w:val="single" w:sz="4" w:space="0" w:color="auto"/>
              <w:left w:val="single" w:sz="4" w:space="0" w:color="auto"/>
              <w:bottom w:val="single" w:sz="4" w:space="0" w:color="auto"/>
              <w:right w:val="single" w:sz="4" w:space="0" w:color="auto"/>
            </w:tcBorders>
          </w:tcPr>
          <w:p w14:paraId="538387B9" w14:textId="44B995BD" w:rsidR="00A84A56" w:rsidRPr="007A1529" w:rsidRDefault="00BE5E04" w:rsidP="00B460EF">
            <w:pPr>
              <w:spacing w:after="120"/>
              <w:rPr>
                <w:rFonts w:cs="Arial"/>
                <w:u w:val="dotted"/>
              </w:rPr>
            </w:pPr>
            <w:r w:rsidRPr="007A1529">
              <w:rPr>
                <w:szCs w:val="20"/>
              </w:rPr>
              <w:t xml:space="preserve">Serological testing is routinely conducted in all pregnant women to ascertain </w:t>
            </w:r>
            <w:r w:rsidR="001950D8">
              <w:rPr>
                <w:szCs w:val="20"/>
              </w:rPr>
              <w:t>RhD</w:t>
            </w:r>
            <w:r w:rsidRPr="007A1529">
              <w:rPr>
                <w:szCs w:val="20"/>
              </w:rPr>
              <w:t xml:space="preserve"> status and presence of anti-D antibodies</w:t>
            </w:r>
            <w:r w:rsidR="00B460EF">
              <w:rPr>
                <w:szCs w:val="20"/>
              </w:rPr>
              <w:t xml:space="preserve"> (MBS 65096)</w:t>
            </w:r>
            <w:r w:rsidRPr="007A1529">
              <w:rPr>
                <w:i/>
              </w:rPr>
              <w:t>.</w:t>
            </w:r>
          </w:p>
        </w:tc>
      </w:tr>
      <w:tr w:rsidR="00A84A56" w:rsidRPr="00084393" w14:paraId="321966DA" w14:textId="77777777" w:rsidTr="002C1252">
        <w:tc>
          <w:tcPr>
            <w:tcW w:w="781" w:type="pct"/>
            <w:tcBorders>
              <w:right w:val="single" w:sz="4" w:space="0" w:color="auto"/>
            </w:tcBorders>
          </w:tcPr>
          <w:p w14:paraId="686237EE" w14:textId="77777777" w:rsidR="00A84A56" w:rsidRPr="00084393" w:rsidRDefault="00A84A56" w:rsidP="002C1252">
            <w:pPr>
              <w:spacing w:before="20" w:after="12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1B088D17" w14:textId="4C7281F5" w:rsidR="00A84A56" w:rsidRPr="00B460EF" w:rsidRDefault="00E84C9F" w:rsidP="00B460EF">
            <w:pPr>
              <w:spacing w:after="120"/>
            </w:pPr>
            <w:r>
              <w:t>N</w:t>
            </w:r>
            <w:r w:rsidR="00640054" w:rsidRPr="007A1529">
              <w:t xml:space="preserve">on-invasive prenatal test (NIPT) to screen fetal </w:t>
            </w:r>
            <w:r w:rsidR="00FD76A9">
              <w:rPr>
                <w:i/>
              </w:rPr>
              <w:t>RhD</w:t>
            </w:r>
            <w:r w:rsidR="00BE5E04" w:rsidRPr="007A1529">
              <w:rPr>
                <w:i/>
              </w:rPr>
              <w:t xml:space="preserve"> </w:t>
            </w:r>
            <w:r w:rsidR="008373B4" w:rsidRPr="007A1529">
              <w:t>status</w:t>
            </w:r>
            <w:r w:rsidR="00AE0A1A">
              <w:t xml:space="preserve"> (i.e. </w:t>
            </w:r>
            <w:r w:rsidR="00FD76A9">
              <w:rPr>
                <w:i/>
              </w:rPr>
              <w:t>RhD</w:t>
            </w:r>
            <w:r w:rsidR="00AE0A1A">
              <w:t>-NIPT test)</w:t>
            </w:r>
            <w:r w:rsidR="006E4CB7">
              <w:t>.</w:t>
            </w:r>
          </w:p>
        </w:tc>
      </w:tr>
      <w:tr w:rsidR="00A84A56" w:rsidRPr="00084393" w14:paraId="29370375" w14:textId="77777777" w:rsidTr="002C1252">
        <w:tc>
          <w:tcPr>
            <w:tcW w:w="781" w:type="pct"/>
            <w:tcBorders>
              <w:right w:val="single" w:sz="4" w:space="0" w:color="auto"/>
            </w:tcBorders>
          </w:tcPr>
          <w:p w14:paraId="138B7537" w14:textId="77777777" w:rsidR="00A84A56" w:rsidRPr="00084393" w:rsidRDefault="00A84A56" w:rsidP="002C1252">
            <w:pPr>
              <w:spacing w:before="20" w:after="12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681C8569" w14:textId="28C94594" w:rsidR="00A84A56" w:rsidRPr="003B7D3D" w:rsidRDefault="00E84C9F">
            <w:pPr>
              <w:spacing w:after="120"/>
            </w:pPr>
            <w:r>
              <w:t xml:space="preserve">No </w:t>
            </w:r>
            <w:r w:rsidR="00587A1F">
              <w:t xml:space="preserve">testing </w:t>
            </w:r>
            <w:r w:rsidR="00E36E70">
              <w:rPr>
                <w:szCs w:val="20"/>
              </w:rPr>
              <w:t xml:space="preserve">for the </w:t>
            </w:r>
            <w:r w:rsidR="00FD76A9">
              <w:rPr>
                <w:i/>
                <w:szCs w:val="20"/>
              </w:rPr>
              <w:t>RhD</w:t>
            </w:r>
            <w:r w:rsidR="00E36E70">
              <w:rPr>
                <w:szCs w:val="20"/>
              </w:rPr>
              <w:t xml:space="preserve"> genotype of the fetus </w:t>
            </w:r>
            <w:r w:rsidR="00587A1F">
              <w:t xml:space="preserve">(prior testing alone) </w:t>
            </w:r>
          </w:p>
        </w:tc>
      </w:tr>
      <w:tr w:rsidR="00A84A56" w:rsidRPr="00084393" w14:paraId="58C1327D" w14:textId="77777777" w:rsidTr="002C1252">
        <w:tc>
          <w:tcPr>
            <w:tcW w:w="781" w:type="pct"/>
            <w:tcBorders>
              <w:right w:val="single" w:sz="4" w:space="0" w:color="auto"/>
            </w:tcBorders>
          </w:tcPr>
          <w:p w14:paraId="3E8C7213" w14:textId="77777777" w:rsidR="00A84A56" w:rsidRPr="00084393" w:rsidRDefault="00A84A56" w:rsidP="002C1252">
            <w:pPr>
              <w:spacing w:before="20" w:after="12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3155F6A7" w14:textId="6DDF3306" w:rsidR="00101575" w:rsidRPr="00101575" w:rsidRDefault="00A84A56" w:rsidP="002C1252">
            <w:pPr>
              <w:spacing w:after="120"/>
              <w:rPr>
                <w:b/>
              </w:rPr>
            </w:pPr>
            <w:r w:rsidRPr="00101575">
              <w:rPr>
                <w:b/>
              </w:rPr>
              <w:t>Safety</w:t>
            </w:r>
            <w:r w:rsidR="00FA66A9">
              <w:rPr>
                <w:b/>
              </w:rPr>
              <w:t xml:space="preserve">: </w:t>
            </w:r>
            <w:r w:rsidR="001950D8" w:rsidRPr="001950D8">
              <w:t>Incidence of injection site infections and systemic adverse events from anti-D immunoglobulin (e.g. infections and reactions)</w:t>
            </w:r>
          </w:p>
          <w:p w14:paraId="5B443A66" w14:textId="106599FB" w:rsidR="006F2F56" w:rsidRDefault="00EF13DD" w:rsidP="002C1252">
            <w:pPr>
              <w:spacing w:after="120"/>
            </w:pPr>
            <w:r w:rsidRPr="00911AFE">
              <w:rPr>
                <w:b/>
              </w:rPr>
              <w:t>Assessment of diagnostic accuracy</w:t>
            </w:r>
            <w:r w:rsidR="00FA66A9">
              <w:rPr>
                <w:b/>
              </w:rPr>
              <w:t xml:space="preserve">: </w:t>
            </w:r>
            <w:r w:rsidR="00FA66A9">
              <w:t xml:space="preserve">Sensitivity; Specificity; Positive and negative predictive values of the test. Additional relevant outcomes: </w:t>
            </w:r>
            <w:r w:rsidR="006F2F56">
              <w:t xml:space="preserve">Rate of </w:t>
            </w:r>
            <w:r w:rsidR="00FA66A9">
              <w:t xml:space="preserve">fetal </w:t>
            </w:r>
            <w:r w:rsidR="00FD76A9">
              <w:t>RhD</w:t>
            </w:r>
            <w:r w:rsidR="00FA66A9">
              <w:t xml:space="preserve"> </w:t>
            </w:r>
            <w:r w:rsidR="006F2F56">
              <w:t>true negatives identified;</w:t>
            </w:r>
            <w:r w:rsidR="00FA66A9">
              <w:t xml:space="preserve"> </w:t>
            </w:r>
            <w:r w:rsidR="006F2F56">
              <w:t>False-negative rates (FNRs) indicating the proportion of women at risk of sensitisation;</w:t>
            </w:r>
            <w:r w:rsidR="00FA66A9">
              <w:t xml:space="preserve"> </w:t>
            </w:r>
            <w:r w:rsidR="006F2F56">
              <w:t xml:space="preserve">Rate of </w:t>
            </w:r>
            <w:r w:rsidR="00FA66A9">
              <w:t xml:space="preserve">fetal </w:t>
            </w:r>
            <w:r w:rsidR="00FD76A9">
              <w:t>RhD</w:t>
            </w:r>
            <w:r w:rsidR="00FA66A9">
              <w:t xml:space="preserve"> </w:t>
            </w:r>
            <w:r w:rsidR="006F2F56">
              <w:t>true positives identified;</w:t>
            </w:r>
            <w:r w:rsidR="00FA66A9">
              <w:t xml:space="preserve"> </w:t>
            </w:r>
            <w:r w:rsidR="006F2F56">
              <w:t>False-positive rates (FPRs) indicating the proportion of women who received anti-D immunoglobulin unnecessar</w:t>
            </w:r>
            <w:r w:rsidR="00FA66A9">
              <w:t>il</w:t>
            </w:r>
            <w:r w:rsidR="006F2F56">
              <w:t>y;</w:t>
            </w:r>
            <w:r w:rsidR="00FA66A9">
              <w:t xml:space="preserve"> </w:t>
            </w:r>
            <w:r w:rsidR="006F2F56">
              <w:t xml:space="preserve">Rate of uninterpretable/inconclusive tests with reasons (e.g. insufficient DNA; </w:t>
            </w:r>
            <w:r w:rsidR="00FD76A9">
              <w:rPr>
                <w:i/>
              </w:rPr>
              <w:t>RhD</w:t>
            </w:r>
            <w:r w:rsidR="006F2F56">
              <w:t xml:space="preserve"> variant).</w:t>
            </w:r>
          </w:p>
          <w:p w14:paraId="2113E8F6" w14:textId="229C97B4" w:rsidR="00736334" w:rsidRDefault="006B07DB" w:rsidP="002C1252">
            <w:pPr>
              <w:spacing w:after="120"/>
              <w:rPr>
                <w:b/>
              </w:rPr>
            </w:pPr>
            <w:r w:rsidRPr="00B67D30">
              <w:rPr>
                <w:u w:val="single"/>
              </w:rPr>
              <w:t>Healthcare resource consequence</w:t>
            </w:r>
            <w:r w:rsidR="00125CE3" w:rsidRPr="00B67D30">
              <w:rPr>
                <w:u w:val="single"/>
              </w:rPr>
              <w:t>s</w:t>
            </w:r>
            <w:r w:rsidRPr="00B67D30">
              <w:t>:</w:t>
            </w:r>
            <w:r w:rsidRPr="00B67D30">
              <w:rPr>
                <w:b/>
              </w:rPr>
              <w:t xml:space="preserve"> </w:t>
            </w:r>
          </w:p>
          <w:p w14:paraId="4AB5FCB5" w14:textId="7F20DDE1" w:rsidR="006B07DB" w:rsidRDefault="00F00654" w:rsidP="00B67D30">
            <w:pPr>
              <w:pStyle w:val="ListParagraph"/>
              <w:numPr>
                <w:ilvl w:val="0"/>
                <w:numId w:val="33"/>
              </w:numPr>
              <w:spacing w:after="120"/>
              <w:ind w:left="172" w:hanging="141"/>
            </w:pPr>
            <w:r>
              <w:t xml:space="preserve">Only </w:t>
            </w:r>
            <w:r w:rsidR="001950D8">
              <w:t>RhD</w:t>
            </w:r>
            <w:r w:rsidR="00736334">
              <w:t xml:space="preserve">-negative pregnant women </w:t>
            </w:r>
            <w:r w:rsidR="00551B36">
              <w:t>who test</w:t>
            </w:r>
            <w:r w:rsidR="00736334">
              <w:t xml:space="preserve"> </w:t>
            </w:r>
            <w:r w:rsidR="00FD76A9">
              <w:rPr>
                <w:i/>
              </w:rPr>
              <w:t>RhD</w:t>
            </w:r>
            <w:r w:rsidR="00736334" w:rsidRPr="00551B36">
              <w:rPr>
                <w:i/>
              </w:rPr>
              <w:t>-</w:t>
            </w:r>
            <w:r w:rsidR="00736334" w:rsidRPr="007A1529">
              <w:t>positive</w:t>
            </w:r>
            <w:r w:rsidR="00551B36">
              <w:t xml:space="preserve"> for the</w:t>
            </w:r>
            <w:r w:rsidR="00736334" w:rsidRPr="007A1529">
              <w:t xml:space="preserve"> fetus</w:t>
            </w:r>
            <w:r>
              <w:t xml:space="preserve"> (and those who have not been tested or have an indeterminate result)</w:t>
            </w:r>
            <w:r w:rsidR="00736334">
              <w:t xml:space="preserve"> </w:t>
            </w:r>
            <w:r w:rsidR="00551B36">
              <w:t xml:space="preserve">would </w:t>
            </w:r>
            <w:r w:rsidR="00736334">
              <w:t xml:space="preserve">be administered </w:t>
            </w:r>
            <w:r w:rsidR="00736334" w:rsidRPr="00551B36">
              <w:rPr>
                <w:u w:val="single"/>
              </w:rPr>
              <w:t>targeted</w:t>
            </w:r>
            <w:r w:rsidR="00736334" w:rsidRPr="007A1529">
              <w:t xml:space="preserve"> anti-D immunoglobulin </w:t>
            </w:r>
            <w:r w:rsidR="00736334">
              <w:t xml:space="preserve">as </w:t>
            </w:r>
            <w:r w:rsidR="00736334" w:rsidRPr="007A1529">
              <w:t xml:space="preserve">prophylaxis against </w:t>
            </w:r>
            <w:r w:rsidR="00736334" w:rsidRPr="00551B36">
              <w:rPr>
                <w:szCs w:val="20"/>
              </w:rPr>
              <w:t>haemolytic disease of the fetus and newborn (HDFN)</w:t>
            </w:r>
            <w:r w:rsidR="00736334" w:rsidRPr="007A1529">
              <w:t>.</w:t>
            </w:r>
          </w:p>
          <w:p w14:paraId="1E84840E" w14:textId="60B755D1" w:rsidR="00736334" w:rsidRDefault="001950D8" w:rsidP="00B67D30">
            <w:pPr>
              <w:pStyle w:val="ListParagraph"/>
              <w:numPr>
                <w:ilvl w:val="0"/>
                <w:numId w:val="33"/>
              </w:numPr>
              <w:spacing w:after="120"/>
              <w:ind w:left="172" w:hanging="141"/>
            </w:pPr>
            <w:r>
              <w:t>RhD</w:t>
            </w:r>
            <w:r w:rsidR="00551B36">
              <w:t xml:space="preserve">-negative pregnant women who test </w:t>
            </w:r>
            <w:r w:rsidR="00FD76A9">
              <w:rPr>
                <w:i/>
              </w:rPr>
              <w:t>RhD</w:t>
            </w:r>
            <w:r w:rsidR="00551B36">
              <w:t xml:space="preserve">-negative for the fetus would not be administered </w:t>
            </w:r>
            <w:r w:rsidR="00551B36" w:rsidRPr="007A1529">
              <w:t>anti-D immunoglobulin</w:t>
            </w:r>
          </w:p>
          <w:p w14:paraId="099BF916" w14:textId="3FF98DF7" w:rsidR="00551B36" w:rsidRPr="00551B36" w:rsidRDefault="00551B36" w:rsidP="00B67D30">
            <w:pPr>
              <w:pStyle w:val="ListParagraph"/>
              <w:numPr>
                <w:ilvl w:val="0"/>
                <w:numId w:val="33"/>
              </w:numPr>
              <w:spacing w:after="120"/>
              <w:ind w:left="172" w:hanging="141"/>
            </w:pPr>
            <w:r>
              <w:t>RdD-negative pregnant women</w:t>
            </w:r>
            <w:r w:rsidR="00E4771E">
              <w:t xml:space="preserve"> </w:t>
            </w:r>
            <w:r w:rsidR="00E4771E" w:rsidRPr="007A1529">
              <w:t xml:space="preserve">(who </w:t>
            </w:r>
            <w:r w:rsidR="00B67D30">
              <w:t>are</w:t>
            </w:r>
            <w:r w:rsidR="00E4771E" w:rsidRPr="007A1529">
              <w:t xml:space="preserve"> anti-D antibod</w:t>
            </w:r>
            <w:r w:rsidR="00B67D30">
              <w:t>y negative)</w:t>
            </w:r>
            <w:r w:rsidR="00E4771E" w:rsidRPr="007A1529">
              <w:t xml:space="preserve"> </w:t>
            </w:r>
            <w:r w:rsidR="00761CEF">
              <w:t>who do not receive the</w:t>
            </w:r>
            <w:r w:rsidR="00AE0A1A">
              <w:t xml:space="preserve"> </w:t>
            </w:r>
            <w:r w:rsidR="00FD76A9">
              <w:rPr>
                <w:i/>
              </w:rPr>
              <w:t>RhD</w:t>
            </w:r>
            <w:r w:rsidR="00761CEF">
              <w:t>-NIPT test wou</w:t>
            </w:r>
            <w:bookmarkStart w:id="2" w:name="_GoBack"/>
            <w:bookmarkEnd w:id="2"/>
            <w:r w:rsidR="00761CEF">
              <w:t xml:space="preserve">ld be administered </w:t>
            </w:r>
            <w:r w:rsidR="00E4771E" w:rsidRPr="007A1529">
              <w:t>standard</w:t>
            </w:r>
            <w:r w:rsidR="0068427C">
              <w:t xml:space="preserve"> of care</w:t>
            </w:r>
            <w:r w:rsidR="00E4771E">
              <w:t xml:space="preserve"> </w:t>
            </w:r>
            <w:r w:rsidR="00E4771E" w:rsidRPr="007A1529">
              <w:t xml:space="preserve">(non-targeted) anti-D immunoglobulin </w:t>
            </w:r>
            <w:r w:rsidR="00B67D30" w:rsidRPr="00B67D30">
              <w:t>(</w:t>
            </w:r>
            <w:r w:rsidR="00E4771E" w:rsidRPr="00B67D30">
              <w:t>all</w:t>
            </w:r>
            <w:r w:rsidR="00E4771E" w:rsidRPr="007A1529">
              <w:t xml:space="preserve"> </w:t>
            </w:r>
            <w:r w:rsidR="001950D8">
              <w:t>RhD</w:t>
            </w:r>
            <w:r w:rsidR="00E4771E" w:rsidRPr="007A1529">
              <w:t xml:space="preserve">-negative pregnant women at 28 and 34 weeks’ gestation, and within 72 hours of the delivery of an </w:t>
            </w:r>
            <w:r w:rsidR="001950D8">
              <w:t>RhD</w:t>
            </w:r>
            <w:r w:rsidR="00E4771E" w:rsidRPr="007A1529">
              <w:t>-positive infant, or following other obstetric events associated with a risk of fetal-to-maternal haemorrhage</w:t>
            </w:r>
            <w:r w:rsidR="00B67D30">
              <w:t>)</w:t>
            </w:r>
            <w:r w:rsidR="00E4771E" w:rsidRPr="007A1529">
              <w:t xml:space="preserve">. </w:t>
            </w:r>
          </w:p>
          <w:p w14:paraId="60AE0076" w14:textId="23587D4D" w:rsidR="006F2F56" w:rsidRPr="00257CDA" w:rsidRDefault="006F2F56" w:rsidP="002C1252">
            <w:pPr>
              <w:spacing w:after="120"/>
            </w:pPr>
            <w:r w:rsidRPr="006F2F56">
              <w:rPr>
                <w:b/>
              </w:rPr>
              <w:t>Compliance outcomes</w:t>
            </w:r>
            <w:r w:rsidR="00FA66A9">
              <w:rPr>
                <w:b/>
              </w:rPr>
              <w:t xml:space="preserve">: </w:t>
            </w:r>
            <w:r w:rsidRPr="00257CDA">
              <w:t xml:space="preserve">Rate of </w:t>
            </w:r>
            <w:r w:rsidR="001950D8">
              <w:t>RhD</w:t>
            </w:r>
            <w:r w:rsidRPr="00257CDA">
              <w:t xml:space="preserve">-negative pregnant women (who are not known to be sensitised to the </w:t>
            </w:r>
            <w:r w:rsidR="001950D8">
              <w:t>RhD</w:t>
            </w:r>
            <w:r w:rsidRPr="00FA66A9">
              <w:t>-</w:t>
            </w:r>
            <w:r w:rsidRPr="00257CDA">
              <w:t xml:space="preserve">antigen) who accepted </w:t>
            </w:r>
            <w:r w:rsidR="00FD76A9">
              <w:t>RhD</w:t>
            </w:r>
            <w:r w:rsidR="00BE5E04" w:rsidRPr="00257CDA">
              <w:t xml:space="preserve"> </w:t>
            </w:r>
            <w:r w:rsidR="00E77BE9" w:rsidRPr="007A1529">
              <w:t>non-invasive prenatal testing (</w:t>
            </w:r>
            <w:r w:rsidRPr="00257CDA">
              <w:t>NIPT</w:t>
            </w:r>
            <w:r w:rsidR="00E77BE9">
              <w:t>)</w:t>
            </w:r>
            <w:r>
              <w:t>;</w:t>
            </w:r>
            <w:r w:rsidRPr="00257CDA">
              <w:t xml:space="preserve"> Rate of uptake of anti-D (antenatal and postnatal) immunoglobulin in women identified as </w:t>
            </w:r>
            <w:r w:rsidR="001950D8">
              <w:t>RhD</w:t>
            </w:r>
            <w:r w:rsidRPr="00257CDA">
              <w:t xml:space="preserve">-negative with fetuses identified as </w:t>
            </w:r>
            <w:r w:rsidR="00FD76A9">
              <w:t>RhD</w:t>
            </w:r>
            <w:r w:rsidRPr="00257CDA">
              <w:t>-positive;</w:t>
            </w:r>
            <w:r w:rsidR="00FA66A9">
              <w:t xml:space="preserve"> </w:t>
            </w:r>
            <w:r w:rsidRPr="00257CDA">
              <w:t>Number of doses per woman of anti-D immunoglobulin given (routine antenatal, following potentially sensitising events and postnatal)</w:t>
            </w:r>
            <w:r w:rsidR="00BE5E04">
              <w:t>.</w:t>
            </w:r>
            <w:r w:rsidRPr="00257CDA">
              <w:t xml:space="preserve"> </w:t>
            </w:r>
          </w:p>
          <w:p w14:paraId="0231F290" w14:textId="733C82EC" w:rsidR="00257CDA" w:rsidRPr="00257CDA" w:rsidRDefault="00430482" w:rsidP="002C1252">
            <w:pPr>
              <w:spacing w:after="120"/>
            </w:pPr>
            <w:r w:rsidRPr="00430482">
              <w:rPr>
                <w:b/>
              </w:rPr>
              <w:t>Intermediate outcome</w:t>
            </w:r>
            <w:r w:rsidR="00911AFE">
              <w:rPr>
                <w:b/>
              </w:rPr>
              <w:t>s</w:t>
            </w:r>
            <w:r w:rsidR="00FA66A9">
              <w:rPr>
                <w:b/>
              </w:rPr>
              <w:t xml:space="preserve">: </w:t>
            </w:r>
            <w:r w:rsidR="00257CDA" w:rsidRPr="00257CDA">
              <w:t xml:space="preserve">Rate of </w:t>
            </w:r>
            <w:r w:rsidR="001950D8">
              <w:t>RhD</w:t>
            </w:r>
            <w:r w:rsidR="00257CDA" w:rsidRPr="00257CDA">
              <w:t xml:space="preserve"> immunisation (sensitisation) occurring</w:t>
            </w:r>
            <w:r w:rsidR="00FA66A9">
              <w:t xml:space="preserve"> due to (i) </w:t>
            </w:r>
            <w:r w:rsidR="00257CDA" w:rsidRPr="00257CDA">
              <w:t xml:space="preserve">forming anti-D antibodies in </w:t>
            </w:r>
            <w:r w:rsidR="001950D8">
              <w:t>RhD</w:t>
            </w:r>
            <w:r w:rsidR="00BE5E04">
              <w:t>-</w:t>
            </w:r>
            <w:r w:rsidR="00257CDA" w:rsidRPr="00257CDA">
              <w:t xml:space="preserve">negative pregnant women due to false </w:t>
            </w:r>
            <w:r w:rsidR="00257CDA" w:rsidRPr="00257CDA">
              <w:lastRenderedPageBreak/>
              <w:t xml:space="preserve">negative </w:t>
            </w:r>
            <w:r w:rsidR="00FD76A9">
              <w:rPr>
                <w:i/>
              </w:rPr>
              <w:t>RhD</w:t>
            </w:r>
            <w:r w:rsidR="00BE5E04" w:rsidRPr="00257CDA">
              <w:t xml:space="preserve"> </w:t>
            </w:r>
            <w:r w:rsidR="00257CDA" w:rsidRPr="00257CDA">
              <w:t>results of the test</w:t>
            </w:r>
            <w:r w:rsidR="00FA66A9">
              <w:t xml:space="preserve">, or (ii) </w:t>
            </w:r>
            <w:r w:rsidR="00257CDA" w:rsidRPr="00257CDA">
              <w:t xml:space="preserve">non-compliance to undertake </w:t>
            </w:r>
            <w:r w:rsidR="00FD76A9">
              <w:rPr>
                <w:i/>
              </w:rPr>
              <w:t>RhD</w:t>
            </w:r>
            <w:r w:rsidR="00BE5E04" w:rsidRPr="002C1252">
              <w:t>-</w:t>
            </w:r>
            <w:r w:rsidR="00257CDA" w:rsidRPr="00257CDA">
              <w:t>NIPT and/or anti-D (antenatal or postnatal) immunoglobulin</w:t>
            </w:r>
            <w:r w:rsidR="00BE5E04">
              <w:t>.</w:t>
            </w:r>
          </w:p>
          <w:p w14:paraId="34B37C6E" w14:textId="466B9DA9" w:rsidR="0024799C" w:rsidRDefault="00430482" w:rsidP="002C1252">
            <w:pPr>
              <w:spacing w:after="120"/>
            </w:pPr>
            <w:r w:rsidRPr="00430482">
              <w:rPr>
                <w:b/>
              </w:rPr>
              <w:t>Final patient outcomes</w:t>
            </w:r>
            <w:r w:rsidR="00FA66A9">
              <w:rPr>
                <w:b/>
              </w:rPr>
              <w:t xml:space="preserve">: </w:t>
            </w:r>
            <w:r w:rsidR="0024799C">
              <w:t>Number of cases of HDFN in subsequent pregnancies (per 1,000 live births)</w:t>
            </w:r>
            <w:r w:rsidR="007C1285">
              <w:t>.</w:t>
            </w:r>
          </w:p>
          <w:p w14:paraId="1A35FFF3" w14:textId="7EB1C588" w:rsidR="007C1285" w:rsidRDefault="007C1285" w:rsidP="002C1252">
            <w:pPr>
              <w:spacing w:after="120"/>
            </w:pPr>
            <w:r w:rsidRPr="002C1252">
              <w:rPr>
                <w:b/>
              </w:rPr>
              <w:t xml:space="preserve">Health care resources: </w:t>
            </w:r>
            <w:r>
              <w:rPr>
                <w:lang w:val="en-GB" w:eastAsia="ja-JP"/>
              </w:rPr>
              <w:t xml:space="preserve">Cost </w:t>
            </w:r>
            <w:r w:rsidRPr="002C1252">
              <w:t>of testing (capital outlay for setting up a high-throughput NIPT</w:t>
            </w:r>
            <w:r w:rsidRPr="007A1529">
              <w:t xml:space="preserve"> </w:t>
            </w:r>
            <w:r w:rsidRPr="002C1252">
              <w:t xml:space="preserve">+ medical procedure + laboratory investigation); Cost of </w:t>
            </w:r>
            <w:r>
              <w:t>anti-D immunoglobulin; Cost of future immunised pregnancies; Cost of HDFN pregnancies</w:t>
            </w:r>
            <w:r w:rsidR="00C54F08">
              <w:t>.</w:t>
            </w:r>
          </w:p>
          <w:p w14:paraId="3AC64A3E" w14:textId="4D1B2ECC" w:rsidR="00FA66A9" w:rsidRDefault="00FA66A9" w:rsidP="002C1252">
            <w:pPr>
              <w:pStyle w:val="ListParagraph"/>
              <w:spacing w:after="120" w:line="240" w:lineRule="auto"/>
              <w:ind w:left="0"/>
              <w:contextualSpacing w:val="0"/>
            </w:pPr>
            <w:r w:rsidRPr="002C1252">
              <w:rPr>
                <w:b/>
              </w:rPr>
              <w:t>Cost-effectiveness</w:t>
            </w:r>
            <w:r w:rsidRPr="00FA66A9">
              <w:t xml:space="preserve">: </w:t>
            </w:r>
            <w:r w:rsidRPr="002C1252">
              <w:t xml:space="preserve">Test - incremental cost per </w:t>
            </w:r>
            <w:r>
              <w:t xml:space="preserve">fetal </w:t>
            </w:r>
            <w:r w:rsidR="00FD76A9">
              <w:t>RhD</w:t>
            </w:r>
            <w:r>
              <w:t xml:space="preserve"> </w:t>
            </w:r>
            <w:r w:rsidRPr="002C1252">
              <w:t xml:space="preserve">true negative </w:t>
            </w:r>
            <w:r>
              <w:t xml:space="preserve">status </w:t>
            </w:r>
            <w:r w:rsidRPr="002C1252">
              <w:t>detected; Intermediate - Incremental cost per allo</w:t>
            </w:r>
            <w:r w:rsidRPr="00B50CDB">
              <w:t>immunisation avoided</w:t>
            </w:r>
            <w:r>
              <w:t xml:space="preserve">; Final - </w:t>
            </w:r>
            <w:r w:rsidRPr="002C1252">
              <w:t xml:space="preserve">Incremental cost per </w:t>
            </w:r>
            <w:r>
              <w:t>HDFN avoided</w:t>
            </w:r>
          </w:p>
          <w:p w14:paraId="41B50658" w14:textId="5CB0171E" w:rsidR="00A84A56" w:rsidRPr="00A4332B" w:rsidRDefault="007C1285" w:rsidP="002C1252">
            <w:pPr>
              <w:spacing w:after="120"/>
            </w:pPr>
            <w:r w:rsidRPr="002C1252">
              <w:rPr>
                <w:b/>
              </w:rPr>
              <w:t>Total Australian Government healthcare costs</w:t>
            </w:r>
            <w:r>
              <w:t>: Total cost to the Medical Benefits Schedule (MBS).</w:t>
            </w:r>
          </w:p>
        </w:tc>
      </w:tr>
    </w:tbl>
    <w:p w14:paraId="432A6235" w14:textId="77777777" w:rsidR="00C54F08" w:rsidRPr="00700CD1" w:rsidRDefault="00C54F08" w:rsidP="00700CD1">
      <w:pPr>
        <w:spacing w:after="120"/>
        <w:rPr>
          <w:rFonts w:eastAsia="MS Gothic"/>
          <w:b/>
          <w:bCs/>
          <w:i/>
          <w:szCs w:val="26"/>
          <w:u w:val="single"/>
        </w:rPr>
      </w:pPr>
    </w:p>
    <w:p w14:paraId="464B6C7F" w14:textId="06E92C97" w:rsidR="00F12E59" w:rsidRPr="00700CD1" w:rsidRDefault="00F12E59" w:rsidP="00700CD1">
      <w:pPr>
        <w:pStyle w:val="ListParagraph"/>
        <w:numPr>
          <w:ilvl w:val="0"/>
          <w:numId w:val="31"/>
        </w:numPr>
        <w:ind w:left="567" w:hanging="283"/>
        <w:rPr>
          <w:rFonts w:eastAsia="MS Gothic"/>
          <w:b/>
          <w:bCs/>
          <w:i/>
          <w:szCs w:val="26"/>
          <w:u w:val="single"/>
        </w:rPr>
      </w:pPr>
      <w:r w:rsidRPr="00700CD1">
        <w:rPr>
          <w:rFonts w:eastAsia="MS Gothic"/>
          <w:b/>
          <w:bCs/>
          <w:i/>
          <w:szCs w:val="26"/>
          <w:u w:val="single"/>
        </w:rPr>
        <w:br w:type="page"/>
      </w:r>
    </w:p>
    <w:p w14:paraId="568E1548" w14:textId="7054332E"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23D3607F" w14:textId="77777777" w:rsidR="00896845" w:rsidRPr="00B678DB" w:rsidRDefault="00896845" w:rsidP="00B678DB">
      <w:pPr>
        <w:pStyle w:val="Heading2"/>
        <w:spacing w:line="240" w:lineRule="auto"/>
        <w:jc w:val="both"/>
        <w:rPr>
          <w:b w:val="0"/>
          <w:color w:val="548DD4"/>
        </w:rPr>
      </w:pPr>
      <w:r w:rsidRPr="00B678DB">
        <w:rPr>
          <w:color w:val="548DD4"/>
          <w:szCs w:val="22"/>
        </w:rPr>
        <w:t>Population</w:t>
      </w:r>
    </w:p>
    <w:p w14:paraId="312AA5E7" w14:textId="682DAA7B" w:rsidR="006B5BBC" w:rsidRPr="000C16EB" w:rsidRDefault="00DA5B40" w:rsidP="00B678DB">
      <w:pPr>
        <w:rPr>
          <w:szCs w:val="20"/>
        </w:rPr>
      </w:pPr>
      <w:r w:rsidRPr="00DA5B40">
        <w:t xml:space="preserve">The patient population for whom public funding of the proposed medical service is intended </w:t>
      </w:r>
      <w:r>
        <w:t xml:space="preserve">in the application </w:t>
      </w:r>
      <w:r w:rsidRPr="00DA5B40">
        <w:t xml:space="preserve">includes </w:t>
      </w:r>
      <w:r>
        <w:rPr>
          <w:szCs w:val="20"/>
        </w:rPr>
        <w:t>R</w:t>
      </w:r>
      <w:r w:rsidR="00FB75B1" w:rsidRPr="00311B9E">
        <w:rPr>
          <w:szCs w:val="20"/>
        </w:rPr>
        <w:t>hesus-D (</w:t>
      </w:r>
      <w:r w:rsidR="001950D8">
        <w:rPr>
          <w:szCs w:val="20"/>
        </w:rPr>
        <w:t>RhD</w:t>
      </w:r>
      <w:r w:rsidR="00FB75B1" w:rsidRPr="00311B9E">
        <w:rPr>
          <w:szCs w:val="20"/>
        </w:rPr>
        <w:t xml:space="preserve">) </w:t>
      </w:r>
      <w:r>
        <w:rPr>
          <w:szCs w:val="20"/>
        </w:rPr>
        <w:t>-</w:t>
      </w:r>
      <w:r w:rsidR="00FB75B1" w:rsidRPr="00311B9E">
        <w:rPr>
          <w:szCs w:val="20"/>
        </w:rPr>
        <w:t>negative pregnant women</w:t>
      </w:r>
      <w:r w:rsidR="00861887">
        <w:rPr>
          <w:szCs w:val="20"/>
        </w:rPr>
        <w:t xml:space="preserve">. </w:t>
      </w:r>
      <w:r w:rsidR="00861887" w:rsidRPr="00B678DB">
        <w:rPr>
          <w:szCs w:val="20"/>
        </w:rPr>
        <w:t>While not specified in the proposed item descriptor or explicitly stated in the application, the request is further limited to those</w:t>
      </w:r>
      <w:r w:rsidR="00FB75B1" w:rsidRPr="0011436B">
        <w:rPr>
          <w:szCs w:val="20"/>
        </w:rPr>
        <w:t xml:space="preserve"> who are</w:t>
      </w:r>
      <w:r w:rsidR="00237D2D" w:rsidRPr="0011436B">
        <w:rPr>
          <w:szCs w:val="20"/>
        </w:rPr>
        <w:t xml:space="preserve"> </w:t>
      </w:r>
      <w:r w:rsidR="00237D2D" w:rsidRPr="00B678DB">
        <w:rPr>
          <w:szCs w:val="20"/>
          <w:u w:val="single"/>
        </w:rPr>
        <w:t xml:space="preserve">not </w:t>
      </w:r>
      <w:r w:rsidR="00FB75B1" w:rsidRPr="00B678DB">
        <w:rPr>
          <w:szCs w:val="20"/>
          <w:u w:val="single"/>
        </w:rPr>
        <w:t>sensitised</w:t>
      </w:r>
      <w:r w:rsidR="00FB75B1" w:rsidRPr="0011436B">
        <w:rPr>
          <w:szCs w:val="20"/>
        </w:rPr>
        <w:t xml:space="preserve"> to </w:t>
      </w:r>
      <w:r w:rsidR="00060FA8" w:rsidRPr="0011436B">
        <w:rPr>
          <w:szCs w:val="20"/>
        </w:rPr>
        <w:t xml:space="preserve">the </w:t>
      </w:r>
      <w:r w:rsidR="001950D8">
        <w:rPr>
          <w:szCs w:val="20"/>
        </w:rPr>
        <w:t>RhD</w:t>
      </w:r>
      <w:r w:rsidR="00060FA8" w:rsidRPr="0011436B">
        <w:rPr>
          <w:szCs w:val="20"/>
        </w:rPr>
        <w:t>-</w:t>
      </w:r>
      <w:r w:rsidR="00FB75B1" w:rsidRPr="0011436B">
        <w:rPr>
          <w:szCs w:val="20"/>
        </w:rPr>
        <w:t>antigen</w:t>
      </w:r>
      <w:r w:rsidR="00861887" w:rsidRPr="00B678DB">
        <w:rPr>
          <w:szCs w:val="20"/>
        </w:rPr>
        <w:t>, based on the current and proposed clinical management algorithms pro</w:t>
      </w:r>
      <w:r w:rsidR="00861887">
        <w:rPr>
          <w:szCs w:val="20"/>
        </w:rPr>
        <w:t>vided</w:t>
      </w:r>
      <w:r w:rsidR="006B5BBC" w:rsidRPr="0011436B">
        <w:rPr>
          <w:szCs w:val="20"/>
        </w:rPr>
        <w:t xml:space="preserve">. </w:t>
      </w:r>
      <w:r w:rsidR="000C16EB" w:rsidRPr="000C16EB">
        <w:rPr>
          <w:szCs w:val="20"/>
        </w:rPr>
        <w:t xml:space="preserve">PASC accepted that the population is all </w:t>
      </w:r>
      <w:r w:rsidR="001950D8">
        <w:rPr>
          <w:szCs w:val="20"/>
        </w:rPr>
        <w:t>RhD</w:t>
      </w:r>
      <w:r w:rsidR="000C16EB" w:rsidRPr="000C16EB">
        <w:rPr>
          <w:szCs w:val="20"/>
        </w:rPr>
        <w:t xml:space="preserve">-negative pregnant women, regardless of whether or not they have previously been sensitised. </w:t>
      </w:r>
      <w:r w:rsidR="000C16EB" w:rsidRPr="00D600E2">
        <w:t xml:space="preserve">The Australian Red Cross </w:t>
      </w:r>
      <w:r w:rsidR="00F00654">
        <w:t>Lifeblood</w:t>
      </w:r>
      <w:r w:rsidR="000C16EB" w:rsidRPr="00D600E2">
        <w:t xml:space="preserve"> (</w:t>
      </w:r>
      <w:r w:rsidR="00F00654">
        <w:t>Lifeblood November 2019</w:t>
      </w:r>
      <w:r w:rsidR="000C16EB" w:rsidRPr="00D600E2">
        <w:t xml:space="preserve">) </w:t>
      </w:r>
      <w:r w:rsidR="000C16EB" w:rsidRPr="000C16EB">
        <w:rPr>
          <w:szCs w:val="20"/>
        </w:rPr>
        <w:t>limits testing</w:t>
      </w:r>
      <w:r w:rsidR="006B5BBC" w:rsidRPr="000C16EB">
        <w:rPr>
          <w:szCs w:val="20"/>
        </w:rPr>
        <w:t xml:space="preserve"> to those </w:t>
      </w:r>
      <w:r w:rsidR="00237D2D" w:rsidRPr="000C16EB">
        <w:rPr>
          <w:szCs w:val="20"/>
          <w:u w:val="single"/>
        </w:rPr>
        <w:t>not</w:t>
      </w:r>
      <w:r w:rsidR="00237D2D" w:rsidRPr="000C16EB">
        <w:rPr>
          <w:szCs w:val="20"/>
        </w:rPr>
        <w:t xml:space="preserve"> </w:t>
      </w:r>
      <w:r w:rsidR="00311B9E" w:rsidRPr="000C16EB">
        <w:rPr>
          <w:szCs w:val="20"/>
        </w:rPr>
        <w:t>carrying</w:t>
      </w:r>
      <w:r w:rsidR="00F64443" w:rsidRPr="000C16EB">
        <w:rPr>
          <w:szCs w:val="20"/>
        </w:rPr>
        <w:t xml:space="preserve"> dizygotic (fraternal) twins</w:t>
      </w:r>
      <w:r w:rsidRPr="000C16EB">
        <w:rPr>
          <w:szCs w:val="20"/>
        </w:rPr>
        <w:t xml:space="preserve"> (due to the inability to ensure that DNA from both twins has been tested</w:t>
      </w:r>
      <w:r w:rsidR="00B460EF">
        <w:rPr>
          <w:szCs w:val="20"/>
        </w:rPr>
        <w:t>)</w:t>
      </w:r>
      <w:r w:rsidR="00237D2D" w:rsidRPr="000C16EB">
        <w:rPr>
          <w:szCs w:val="20"/>
        </w:rPr>
        <w:t xml:space="preserve">. This would presumably </w:t>
      </w:r>
      <w:r w:rsidR="00861887" w:rsidRPr="000C16EB">
        <w:rPr>
          <w:szCs w:val="20"/>
        </w:rPr>
        <w:t xml:space="preserve">also </w:t>
      </w:r>
      <w:r w:rsidR="00237D2D" w:rsidRPr="000C16EB">
        <w:rPr>
          <w:szCs w:val="20"/>
        </w:rPr>
        <w:t xml:space="preserve">apply to </w:t>
      </w:r>
      <w:r w:rsidR="00164072" w:rsidRPr="000C16EB">
        <w:rPr>
          <w:szCs w:val="20"/>
        </w:rPr>
        <w:t xml:space="preserve">higher-order multiple </w:t>
      </w:r>
      <w:r w:rsidR="00237D2D" w:rsidRPr="000C16EB">
        <w:rPr>
          <w:szCs w:val="20"/>
        </w:rPr>
        <w:t>pregnancies</w:t>
      </w:r>
      <w:r w:rsidR="000C16EB">
        <w:rPr>
          <w:szCs w:val="20"/>
        </w:rPr>
        <w:t xml:space="preserve"> (e</w:t>
      </w:r>
      <w:r w:rsidR="008A4130">
        <w:rPr>
          <w:szCs w:val="20"/>
        </w:rPr>
        <w:t>.</w:t>
      </w:r>
      <w:r w:rsidR="000C16EB">
        <w:rPr>
          <w:szCs w:val="20"/>
        </w:rPr>
        <w:t>g</w:t>
      </w:r>
      <w:r w:rsidR="008A4130">
        <w:rPr>
          <w:szCs w:val="20"/>
        </w:rPr>
        <w:t>.</w:t>
      </w:r>
      <w:r w:rsidR="000C16EB">
        <w:rPr>
          <w:szCs w:val="20"/>
        </w:rPr>
        <w:t>, triplets)</w:t>
      </w:r>
      <w:r w:rsidR="00FB75B1" w:rsidRPr="000C16EB">
        <w:rPr>
          <w:szCs w:val="20"/>
        </w:rPr>
        <w:t>.</w:t>
      </w:r>
      <w:r w:rsidRPr="000C16EB">
        <w:rPr>
          <w:szCs w:val="20"/>
        </w:rPr>
        <w:t xml:space="preserve"> </w:t>
      </w:r>
    </w:p>
    <w:p w14:paraId="0337A827" w14:textId="13209F81" w:rsidR="00164072" w:rsidRDefault="00164072" w:rsidP="00B678DB">
      <w:r>
        <w:t xml:space="preserve">The application (p16) notes that “Although </w:t>
      </w:r>
      <w:r w:rsidRPr="00164072">
        <w:t xml:space="preserve">the Rh system comprises 61 antigens, the D antigen is the most immunogenic and important, with routine Rh typing only testing for the presence or absence of the D antigen on red cells. The presence of </w:t>
      </w:r>
      <w:r w:rsidR="001950D8">
        <w:t>RhD</w:t>
      </w:r>
      <w:r w:rsidRPr="00164072">
        <w:t xml:space="preserve"> antigen confers Rh positivity; while people who lack </w:t>
      </w:r>
      <w:r w:rsidR="001950D8">
        <w:t>RhD</w:t>
      </w:r>
      <w:r w:rsidRPr="00164072">
        <w:t xml:space="preserve"> antigen are Rh negative</w:t>
      </w:r>
      <w:r>
        <w:t xml:space="preserve">”. </w:t>
      </w:r>
    </w:p>
    <w:p w14:paraId="6886FC60" w14:textId="3EFB8155" w:rsidR="008D23B6" w:rsidRDefault="00FB75B1" w:rsidP="000D5AE5">
      <w:r w:rsidRPr="00D600E2">
        <w:t xml:space="preserve">The Australian Red Cross </w:t>
      </w:r>
      <w:r w:rsidR="00F00654">
        <w:t>Lifeblood</w:t>
      </w:r>
      <w:r w:rsidR="00DE46BD" w:rsidRPr="00D600E2">
        <w:t xml:space="preserve"> (</w:t>
      </w:r>
      <w:r w:rsidR="00F00654">
        <w:t>Lifeblood</w:t>
      </w:r>
      <w:r w:rsidR="00DE46BD" w:rsidRPr="00D600E2">
        <w:t>)</w:t>
      </w:r>
      <w:r w:rsidRPr="00D600E2">
        <w:t xml:space="preserve"> estimates that approximately 17%</w:t>
      </w:r>
      <w:r w:rsidR="007A7105" w:rsidRPr="00D600E2">
        <w:t xml:space="preserve"> </w:t>
      </w:r>
      <w:r w:rsidR="00CA2727" w:rsidRPr="00D600E2">
        <w:t>-</w:t>
      </w:r>
      <w:r w:rsidR="00C251B7">
        <w:t xml:space="preserve"> </w:t>
      </w:r>
      <w:r w:rsidR="007A7105" w:rsidRPr="00D600E2">
        <w:t>19%</w:t>
      </w:r>
      <w:r w:rsidRPr="00D600E2">
        <w:t xml:space="preserve"> of Australian women who become pregnant are </w:t>
      </w:r>
      <w:r w:rsidR="001950D8">
        <w:t>RhD</w:t>
      </w:r>
      <w:r w:rsidRPr="00D600E2">
        <w:t>-negative</w:t>
      </w:r>
      <w:r w:rsidRPr="00311B9E">
        <w:t>.</w:t>
      </w:r>
      <w:r w:rsidRPr="00311B9E">
        <w:rPr>
          <w:rStyle w:val="FootnoteReference"/>
        </w:rPr>
        <w:footnoteReference w:id="1"/>
      </w:r>
      <w:r w:rsidRPr="00311B9E">
        <w:t xml:space="preserve"> </w:t>
      </w:r>
      <w:r w:rsidR="007A7105" w:rsidRPr="00D600E2">
        <w:t xml:space="preserve">The prevalence of </w:t>
      </w:r>
      <w:r w:rsidR="001950D8">
        <w:t>RhD</w:t>
      </w:r>
      <w:r w:rsidR="007A7105" w:rsidRPr="00D600E2">
        <w:t>-negative</w:t>
      </w:r>
      <w:r w:rsidR="00474067" w:rsidRPr="00D600E2">
        <w:t xml:space="preserve"> females </w:t>
      </w:r>
      <w:r w:rsidR="007A7105" w:rsidRPr="00D600E2">
        <w:t xml:space="preserve">in the total Australian population of pregnant women </w:t>
      </w:r>
      <w:r w:rsidR="00164072">
        <w:t>would vary</w:t>
      </w:r>
      <w:r w:rsidR="00164072" w:rsidRPr="00D600E2">
        <w:t xml:space="preserve"> </w:t>
      </w:r>
      <w:r w:rsidR="00CA2727" w:rsidRPr="00D600E2">
        <w:t>with respect to the ethnic origin of the women</w:t>
      </w:r>
      <w:r w:rsidR="008D23B6">
        <w:t xml:space="preserve">, see </w:t>
      </w:r>
      <w:r w:rsidR="008D23B6">
        <w:fldChar w:fldCharType="begin"/>
      </w:r>
      <w:r w:rsidR="008D23B6">
        <w:instrText xml:space="preserve"> REF _Ref2592404 \h </w:instrText>
      </w:r>
      <w:r w:rsidR="008D23B6">
        <w:fldChar w:fldCharType="separate"/>
      </w:r>
      <w:r w:rsidR="008D23B6">
        <w:t xml:space="preserve">Table </w:t>
      </w:r>
      <w:r w:rsidR="008D23B6">
        <w:rPr>
          <w:noProof/>
        </w:rPr>
        <w:t>1</w:t>
      </w:r>
      <w:r w:rsidR="008D23B6">
        <w:fldChar w:fldCharType="end"/>
      </w:r>
      <w:r w:rsidR="008D23B6">
        <w:t>.</w:t>
      </w:r>
    </w:p>
    <w:p w14:paraId="1D8CE39E" w14:textId="1F8455FE" w:rsidR="008D23B6" w:rsidRDefault="008D23B6" w:rsidP="00D600E2">
      <w:pPr>
        <w:pStyle w:val="Caption"/>
      </w:pPr>
      <w:bookmarkStart w:id="3" w:name="_Ref2592404"/>
      <w:r>
        <w:t xml:space="preserve">Table </w:t>
      </w:r>
      <w:r>
        <w:fldChar w:fldCharType="begin"/>
      </w:r>
      <w:r>
        <w:instrText xml:space="preserve"> SEQ Table \* ARABIC </w:instrText>
      </w:r>
      <w:r>
        <w:fldChar w:fldCharType="separate"/>
      </w:r>
      <w:r w:rsidR="00DB3203">
        <w:rPr>
          <w:noProof/>
        </w:rPr>
        <w:t>1</w:t>
      </w:r>
      <w:r>
        <w:fldChar w:fldCharType="end"/>
      </w:r>
      <w:bookmarkEnd w:id="3"/>
      <w:r>
        <w:t xml:space="preserve">: Prevalence of </w:t>
      </w:r>
      <w:r w:rsidR="001950D8">
        <w:t>RhD</w:t>
      </w:r>
      <w:r>
        <w:t xml:space="preserve">-negative blood type by ethnicity </w:t>
      </w:r>
    </w:p>
    <w:tbl>
      <w:tblPr>
        <w:tblStyle w:val="TableGrid"/>
        <w:tblW w:w="0" w:type="auto"/>
        <w:tblLook w:val="04A0" w:firstRow="1" w:lastRow="0" w:firstColumn="1" w:lastColumn="0" w:noHBand="0" w:noVBand="1"/>
        <w:tblCaption w:val="Prevalence of RhD-negative blood type by ethnicity "/>
        <w:tblDescription w:val="Prevalence of RhD-negative blood type by ethnicity "/>
      </w:tblPr>
      <w:tblGrid>
        <w:gridCol w:w="2263"/>
        <w:gridCol w:w="3747"/>
        <w:gridCol w:w="3006"/>
      </w:tblGrid>
      <w:tr w:rsidR="008D23B6" w:rsidRPr="008D23B6" w14:paraId="4AF3D2A5" w14:textId="77777777" w:rsidTr="001F38C9">
        <w:trPr>
          <w:tblHeader/>
        </w:trPr>
        <w:tc>
          <w:tcPr>
            <w:tcW w:w="2263" w:type="dxa"/>
          </w:tcPr>
          <w:p w14:paraId="4104D7B9" w14:textId="77777777" w:rsidR="008D23B6" w:rsidRPr="00D600E2" w:rsidRDefault="008D23B6" w:rsidP="00D600E2">
            <w:pPr>
              <w:spacing w:before="40" w:after="40"/>
              <w:jc w:val="both"/>
              <w:rPr>
                <w:rFonts w:ascii="Arial Narrow" w:hAnsi="Arial Narrow"/>
                <w:b/>
                <w:sz w:val="20"/>
                <w:szCs w:val="20"/>
              </w:rPr>
            </w:pPr>
            <w:r w:rsidRPr="00D600E2">
              <w:rPr>
                <w:rFonts w:ascii="Arial Narrow" w:hAnsi="Arial Narrow"/>
                <w:b/>
                <w:sz w:val="20"/>
                <w:szCs w:val="20"/>
              </w:rPr>
              <w:t xml:space="preserve">Ethnicity </w:t>
            </w:r>
          </w:p>
        </w:tc>
        <w:tc>
          <w:tcPr>
            <w:tcW w:w="3747" w:type="dxa"/>
            <w:vAlign w:val="center"/>
          </w:tcPr>
          <w:p w14:paraId="71D4BE4E" w14:textId="662ADDC5" w:rsidR="008D23B6" w:rsidRPr="00D600E2" w:rsidRDefault="008D23B6" w:rsidP="00D600E2">
            <w:pPr>
              <w:spacing w:before="40" w:after="40"/>
              <w:jc w:val="center"/>
              <w:rPr>
                <w:rFonts w:ascii="Arial Narrow" w:hAnsi="Arial Narrow"/>
                <w:b/>
                <w:sz w:val="20"/>
                <w:szCs w:val="20"/>
              </w:rPr>
            </w:pPr>
            <w:r w:rsidRPr="00D600E2">
              <w:rPr>
                <w:rFonts w:ascii="Arial Narrow" w:hAnsi="Arial Narrow"/>
                <w:b/>
                <w:sz w:val="20"/>
                <w:szCs w:val="20"/>
              </w:rPr>
              <w:t>Prevalence</w:t>
            </w:r>
            <w:r>
              <w:rPr>
                <w:rFonts w:ascii="Arial Narrow" w:hAnsi="Arial Narrow"/>
                <w:b/>
                <w:sz w:val="20"/>
                <w:szCs w:val="20"/>
              </w:rPr>
              <w:t xml:space="preserve"> of </w:t>
            </w:r>
            <w:r w:rsidR="001950D8">
              <w:rPr>
                <w:rFonts w:ascii="Arial Narrow" w:hAnsi="Arial Narrow"/>
                <w:b/>
                <w:sz w:val="20"/>
                <w:szCs w:val="20"/>
              </w:rPr>
              <w:t>RhD</w:t>
            </w:r>
            <w:r>
              <w:rPr>
                <w:rFonts w:ascii="Arial Narrow" w:hAnsi="Arial Narrow"/>
                <w:b/>
                <w:sz w:val="20"/>
                <w:szCs w:val="20"/>
              </w:rPr>
              <w:t xml:space="preserve"> negative blood type</w:t>
            </w:r>
          </w:p>
        </w:tc>
        <w:tc>
          <w:tcPr>
            <w:tcW w:w="3006" w:type="dxa"/>
            <w:vAlign w:val="center"/>
          </w:tcPr>
          <w:p w14:paraId="099597F9" w14:textId="77777777" w:rsidR="008D23B6" w:rsidRPr="00D600E2" w:rsidRDefault="008D23B6" w:rsidP="00D600E2">
            <w:pPr>
              <w:spacing w:before="40" w:after="40"/>
              <w:jc w:val="center"/>
              <w:rPr>
                <w:rFonts w:ascii="Arial Narrow" w:hAnsi="Arial Narrow"/>
                <w:b/>
                <w:sz w:val="20"/>
                <w:szCs w:val="20"/>
              </w:rPr>
            </w:pPr>
            <w:r w:rsidRPr="00D600E2">
              <w:rPr>
                <w:rFonts w:ascii="Arial Narrow" w:hAnsi="Arial Narrow"/>
                <w:b/>
                <w:sz w:val="20"/>
                <w:szCs w:val="20"/>
              </w:rPr>
              <w:t>Source</w:t>
            </w:r>
          </w:p>
        </w:tc>
      </w:tr>
      <w:tr w:rsidR="008D23B6" w:rsidRPr="008D23B6" w14:paraId="6E75804D" w14:textId="77777777" w:rsidTr="00D600E2">
        <w:tc>
          <w:tcPr>
            <w:tcW w:w="2263" w:type="dxa"/>
          </w:tcPr>
          <w:p w14:paraId="06E4DDB6" w14:textId="77777777" w:rsidR="008D23B6" w:rsidRPr="00D600E2" w:rsidRDefault="008D23B6" w:rsidP="00D600E2">
            <w:pPr>
              <w:spacing w:before="40" w:after="40"/>
              <w:jc w:val="both"/>
              <w:rPr>
                <w:rFonts w:ascii="Arial Narrow" w:hAnsi="Arial Narrow"/>
                <w:sz w:val="20"/>
                <w:szCs w:val="20"/>
              </w:rPr>
            </w:pPr>
            <w:r>
              <w:rPr>
                <w:rFonts w:ascii="Arial Narrow" w:hAnsi="Arial Narrow"/>
                <w:sz w:val="20"/>
                <w:szCs w:val="20"/>
              </w:rPr>
              <w:t>European</w:t>
            </w:r>
          </w:p>
        </w:tc>
        <w:tc>
          <w:tcPr>
            <w:tcW w:w="3747" w:type="dxa"/>
            <w:vAlign w:val="center"/>
          </w:tcPr>
          <w:p w14:paraId="151A3376" w14:textId="77777777" w:rsidR="008D23B6" w:rsidRPr="00D600E2" w:rsidRDefault="008D23B6" w:rsidP="00D600E2">
            <w:pPr>
              <w:spacing w:before="40" w:after="40"/>
              <w:jc w:val="center"/>
              <w:rPr>
                <w:rFonts w:ascii="Arial Narrow" w:hAnsi="Arial Narrow"/>
                <w:sz w:val="20"/>
                <w:szCs w:val="20"/>
              </w:rPr>
            </w:pPr>
            <w:r>
              <w:rPr>
                <w:rFonts w:ascii="Arial Narrow" w:hAnsi="Arial Narrow"/>
                <w:sz w:val="20"/>
                <w:szCs w:val="20"/>
              </w:rPr>
              <w:t>15-17%</w:t>
            </w:r>
          </w:p>
        </w:tc>
        <w:tc>
          <w:tcPr>
            <w:tcW w:w="3006" w:type="dxa"/>
            <w:vAlign w:val="center"/>
          </w:tcPr>
          <w:p w14:paraId="2934ED04" w14:textId="77777777" w:rsidR="008D23B6" w:rsidRPr="00D600E2" w:rsidRDefault="008D23B6" w:rsidP="00D600E2">
            <w:pPr>
              <w:spacing w:before="40" w:after="40"/>
              <w:jc w:val="center"/>
              <w:rPr>
                <w:rFonts w:ascii="Arial Narrow" w:hAnsi="Arial Narrow"/>
                <w:sz w:val="20"/>
                <w:szCs w:val="20"/>
              </w:rPr>
            </w:pPr>
            <w:r w:rsidRPr="00D600E2">
              <w:rPr>
                <w:rFonts w:ascii="Arial Narrow" w:hAnsi="Arial Narrow"/>
                <w:sz w:val="20"/>
                <w:szCs w:val="20"/>
              </w:rPr>
              <w:t>Fisher, 1946</w:t>
            </w:r>
          </w:p>
        </w:tc>
      </w:tr>
      <w:tr w:rsidR="008D23B6" w:rsidRPr="008D23B6" w14:paraId="08A43DAD" w14:textId="77777777" w:rsidTr="00D600E2">
        <w:tc>
          <w:tcPr>
            <w:tcW w:w="2263" w:type="dxa"/>
          </w:tcPr>
          <w:p w14:paraId="2CC7FF9D" w14:textId="77777777" w:rsidR="008D23B6" w:rsidRPr="00D600E2" w:rsidRDefault="008D23B6" w:rsidP="00D600E2">
            <w:pPr>
              <w:spacing w:before="40" w:after="40"/>
              <w:jc w:val="both"/>
              <w:rPr>
                <w:rFonts w:ascii="Arial Narrow" w:hAnsi="Arial Narrow"/>
                <w:sz w:val="20"/>
                <w:szCs w:val="20"/>
              </w:rPr>
            </w:pPr>
            <w:r>
              <w:rPr>
                <w:rFonts w:ascii="Arial Narrow" w:hAnsi="Arial Narrow"/>
                <w:sz w:val="20"/>
                <w:szCs w:val="20"/>
              </w:rPr>
              <w:t xml:space="preserve">African </w:t>
            </w:r>
          </w:p>
        </w:tc>
        <w:tc>
          <w:tcPr>
            <w:tcW w:w="3747" w:type="dxa"/>
            <w:vAlign w:val="center"/>
          </w:tcPr>
          <w:p w14:paraId="0FA5E468" w14:textId="77777777" w:rsidR="008D23B6" w:rsidRPr="00D600E2" w:rsidRDefault="008D23B6" w:rsidP="00D600E2">
            <w:pPr>
              <w:spacing w:before="40" w:after="40"/>
              <w:jc w:val="center"/>
              <w:rPr>
                <w:rFonts w:ascii="Arial Narrow" w:hAnsi="Arial Narrow"/>
                <w:sz w:val="20"/>
                <w:szCs w:val="20"/>
              </w:rPr>
            </w:pPr>
            <w:r>
              <w:rPr>
                <w:rFonts w:ascii="Arial Narrow" w:hAnsi="Arial Narrow"/>
                <w:sz w:val="20"/>
                <w:szCs w:val="20"/>
              </w:rPr>
              <w:t>3-5%</w:t>
            </w:r>
          </w:p>
        </w:tc>
        <w:tc>
          <w:tcPr>
            <w:tcW w:w="3006" w:type="dxa"/>
            <w:vAlign w:val="center"/>
          </w:tcPr>
          <w:p w14:paraId="6A38305D" w14:textId="77777777" w:rsidR="008D23B6" w:rsidRPr="00D600E2" w:rsidRDefault="008D23B6" w:rsidP="00D600E2">
            <w:pPr>
              <w:spacing w:before="40" w:after="40"/>
              <w:jc w:val="center"/>
              <w:rPr>
                <w:rFonts w:ascii="Arial Narrow" w:hAnsi="Arial Narrow"/>
                <w:sz w:val="20"/>
                <w:szCs w:val="20"/>
              </w:rPr>
            </w:pPr>
            <w:r>
              <w:rPr>
                <w:rFonts w:ascii="Arial Narrow" w:hAnsi="Arial Narrow"/>
                <w:sz w:val="20"/>
                <w:szCs w:val="20"/>
              </w:rPr>
              <w:t>NICE 2016</w:t>
            </w:r>
          </w:p>
        </w:tc>
      </w:tr>
      <w:tr w:rsidR="008D23B6" w:rsidRPr="008D23B6" w14:paraId="2B842840" w14:textId="77777777" w:rsidTr="00D600E2">
        <w:tc>
          <w:tcPr>
            <w:tcW w:w="2263" w:type="dxa"/>
          </w:tcPr>
          <w:p w14:paraId="1FDEB9D1" w14:textId="77777777" w:rsidR="008D23B6" w:rsidRPr="00D600E2" w:rsidRDefault="008D23B6" w:rsidP="00D600E2">
            <w:pPr>
              <w:spacing w:before="40" w:after="40"/>
              <w:jc w:val="both"/>
              <w:rPr>
                <w:rFonts w:ascii="Arial Narrow" w:hAnsi="Arial Narrow"/>
                <w:sz w:val="20"/>
                <w:szCs w:val="20"/>
              </w:rPr>
            </w:pPr>
            <w:r>
              <w:rPr>
                <w:rFonts w:ascii="Arial Narrow" w:hAnsi="Arial Narrow"/>
                <w:sz w:val="20"/>
                <w:szCs w:val="20"/>
              </w:rPr>
              <w:t>Eastern Asian</w:t>
            </w:r>
          </w:p>
        </w:tc>
        <w:tc>
          <w:tcPr>
            <w:tcW w:w="3747" w:type="dxa"/>
            <w:vAlign w:val="center"/>
          </w:tcPr>
          <w:p w14:paraId="3E8B4198" w14:textId="77777777" w:rsidR="008D23B6" w:rsidRPr="00D600E2" w:rsidRDefault="008D23B6" w:rsidP="00D600E2">
            <w:pPr>
              <w:spacing w:before="40" w:after="40"/>
              <w:jc w:val="center"/>
              <w:rPr>
                <w:rFonts w:ascii="Arial Narrow" w:hAnsi="Arial Narrow"/>
                <w:sz w:val="20"/>
                <w:szCs w:val="20"/>
              </w:rPr>
            </w:pPr>
            <w:r>
              <w:rPr>
                <w:rFonts w:ascii="Arial Narrow" w:hAnsi="Arial Narrow"/>
                <w:sz w:val="20"/>
                <w:szCs w:val="20"/>
              </w:rPr>
              <w:t>Very rare</w:t>
            </w:r>
          </w:p>
        </w:tc>
        <w:tc>
          <w:tcPr>
            <w:tcW w:w="3006" w:type="dxa"/>
            <w:vAlign w:val="center"/>
          </w:tcPr>
          <w:p w14:paraId="7F6046AC" w14:textId="77777777" w:rsidR="008D23B6" w:rsidRPr="00D600E2" w:rsidRDefault="008D23B6" w:rsidP="00D600E2">
            <w:pPr>
              <w:spacing w:before="40" w:after="40"/>
              <w:jc w:val="center"/>
              <w:rPr>
                <w:rFonts w:ascii="Arial Narrow" w:hAnsi="Arial Narrow"/>
                <w:sz w:val="20"/>
                <w:szCs w:val="20"/>
              </w:rPr>
            </w:pPr>
            <w:r>
              <w:rPr>
                <w:rFonts w:ascii="Arial Narrow" w:hAnsi="Arial Narrow"/>
                <w:sz w:val="20"/>
                <w:szCs w:val="20"/>
              </w:rPr>
              <w:t>NICE 2016</w:t>
            </w:r>
          </w:p>
        </w:tc>
      </w:tr>
      <w:tr w:rsidR="008D23B6" w:rsidRPr="008D23B6" w14:paraId="7D76CB55" w14:textId="77777777" w:rsidTr="00D600E2">
        <w:tc>
          <w:tcPr>
            <w:tcW w:w="2263" w:type="dxa"/>
          </w:tcPr>
          <w:p w14:paraId="0808EB28" w14:textId="77777777" w:rsidR="008D23B6" w:rsidRPr="00D600E2" w:rsidRDefault="008D23B6" w:rsidP="00D600E2">
            <w:pPr>
              <w:tabs>
                <w:tab w:val="left" w:pos="247"/>
              </w:tabs>
              <w:spacing w:before="40" w:after="40"/>
              <w:jc w:val="both"/>
              <w:rPr>
                <w:rFonts w:ascii="Arial Narrow" w:hAnsi="Arial Narrow"/>
                <w:sz w:val="20"/>
                <w:szCs w:val="20"/>
              </w:rPr>
            </w:pPr>
            <w:r>
              <w:rPr>
                <w:rFonts w:ascii="Arial Narrow" w:hAnsi="Arial Narrow"/>
                <w:sz w:val="20"/>
                <w:szCs w:val="20"/>
              </w:rPr>
              <w:tab/>
              <w:t>Chinese</w:t>
            </w:r>
          </w:p>
        </w:tc>
        <w:tc>
          <w:tcPr>
            <w:tcW w:w="3747" w:type="dxa"/>
            <w:vAlign w:val="center"/>
          </w:tcPr>
          <w:p w14:paraId="59321115" w14:textId="77777777" w:rsidR="008D23B6" w:rsidRPr="00D600E2" w:rsidRDefault="008D23B6" w:rsidP="00D600E2">
            <w:pPr>
              <w:spacing w:before="40" w:after="40"/>
              <w:jc w:val="center"/>
              <w:rPr>
                <w:rFonts w:ascii="Arial Narrow" w:hAnsi="Arial Narrow"/>
                <w:sz w:val="20"/>
                <w:szCs w:val="20"/>
              </w:rPr>
            </w:pPr>
            <w:r>
              <w:rPr>
                <w:rFonts w:ascii="Arial Narrow" w:hAnsi="Arial Narrow"/>
                <w:sz w:val="20"/>
                <w:szCs w:val="20"/>
              </w:rPr>
              <w:t>0.3-0.5%</w:t>
            </w:r>
          </w:p>
        </w:tc>
        <w:tc>
          <w:tcPr>
            <w:tcW w:w="3006" w:type="dxa"/>
            <w:vAlign w:val="center"/>
          </w:tcPr>
          <w:p w14:paraId="70C62B44" w14:textId="77777777" w:rsidR="008D23B6" w:rsidRPr="00D600E2" w:rsidRDefault="008D23B6" w:rsidP="00D600E2">
            <w:pPr>
              <w:spacing w:before="40" w:after="40"/>
              <w:jc w:val="center"/>
              <w:rPr>
                <w:rFonts w:ascii="Arial Narrow" w:hAnsi="Arial Narrow"/>
                <w:sz w:val="20"/>
                <w:szCs w:val="20"/>
              </w:rPr>
            </w:pPr>
            <w:r w:rsidRPr="008D23B6">
              <w:rPr>
                <w:rFonts w:ascii="Arial Narrow" w:hAnsi="Arial Narrow"/>
                <w:sz w:val="20"/>
                <w:szCs w:val="20"/>
              </w:rPr>
              <w:t>Peng 2003</w:t>
            </w:r>
          </w:p>
        </w:tc>
      </w:tr>
      <w:tr w:rsidR="008D23B6" w:rsidRPr="008D23B6" w14:paraId="6D861C0A" w14:textId="77777777" w:rsidTr="00D600E2">
        <w:tc>
          <w:tcPr>
            <w:tcW w:w="2263" w:type="dxa"/>
          </w:tcPr>
          <w:p w14:paraId="516370FE" w14:textId="77777777" w:rsidR="008D23B6" w:rsidRDefault="008D23B6" w:rsidP="008D23B6">
            <w:pPr>
              <w:tabs>
                <w:tab w:val="left" w:pos="247"/>
              </w:tabs>
              <w:spacing w:before="40" w:after="40"/>
              <w:jc w:val="both"/>
              <w:rPr>
                <w:rFonts w:ascii="Arial Narrow" w:hAnsi="Arial Narrow"/>
                <w:sz w:val="20"/>
                <w:szCs w:val="20"/>
              </w:rPr>
            </w:pPr>
            <w:r>
              <w:rPr>
                <w:rFonts w:ascii="Arial Narrow" w:hAnsi="Arial Narrow"/>
                <w:sz w:val="20"/>
                <w:szCs w:val="20"/>
              </w:rPr>
              <w:t>Pakistan, District of Swat</w:t>
            </w:r>
          </w:p>
        </w:tc>
        <w:tc>
          <w:tcPr>
            <w:tcW w:w="3747" w:type="dxa"/>
            <w:vAlign w:val="center"/>
          </w:tcPr>
          <w:p w14:paraId="6EF29683" w14:textId="77777777" w:rsidR="008D23B6" w:rsidRDefault="008D23B6" w:rsidP="008D23B6">
            <w:pPr>
              <w:spacing w:before="40" w:after="40"/>
              <w:jc w:val="center"/>
              <w:rPr>
                <w:rFonts w:ascii="Arial Narrow" w:hAnsi="Arial Narrow"/>
                <w:sz w:val="20"/>
                <w:szCs w:val="20"/>
              </w:rPr>
            </w:pPr>
            <w:r>
              <w:rPr>
                <w:rFonts w:ascii="Arial Narrow" w:hAnsi="Arial Narrow"/>
                <w:sz w:val="20"/>
                <w:szCs w:val="20"/>
              </w:rPr>
              <w:t>12.22% (of 5,723 females)</w:t>
            </w:r>
          </w:p>
        </w:tc>
        <w:tc>
          <w:tcPr>
            <w:tcW w:w="3006" w:type="dxa"/>
            <w:vAlign w:val="center"/>
          </w:tcPr>
          <w:p w14:paraId="6B85226A" w14:textId="77777777" w:rsidR="008D23B6" w:rsidRPr="008D23B6" w:rsidRDefault="008D23B6" w:rsidP="008D23B6">
            <w:pPr>
              <w:spacing w:before="40" w:after="40"/>
              <w:jc w:val="center"/>
              <w:rPr>
                <w:rFonts w:ascii="Arial Narrow" w:hAnsi="Arial Narrow"/>
                <w:sz w:val="20"/>
                <w:szCs w:val="20"/>
              </w:rPr>
            </w:pPr>
            <w:r>
              <w:rPr>
                <w:rFonts w:ascii="Arial Narrow" w:hAnsi="Arial Narrow"/>
                <w:sz w:val="20"/>
                <w:szCs w:val="20"/>
              </w:rPr>
              <w:t>Khattak 2008</w:t>
            </w:r>
          </w:p>
        </w:tc>
      </w:tr>
      <w:tr w:rsidR="008D23B6" w:rsidRPr="008D23B6" w14:paraId="36BD06A5" w14:textId="77777777" w:rsidTr="00D600E2">
        <w:tc>
          <w:tcPr>
            <w:tcW w:w="2263" w:type="dxa"/>
          </w:tcPr>
          <w:p w14:paraId="4CEE9C40" w14:textId="77777777" w:rsidR="008D23B6" w:rsidRDefault="008D23B6" w:rsidP="008D23B6">
            <w:pPr>
              <w:tabs>
                <w:tab w:val="left" w:pos="247"/>
              </w:tabs>
              <w:spacing w:before="40" w:after="40"/>
              <w:jc w:val="both"/>
              <w:rPr>
                <w:rFonts w:ascii="Arial Narrow" w:hAnsi="Arial Narrow"/>
                <w:sz w:val="20"/>
                <w:szCs w:val="20"/>
              </w:rPr>
            </w:pPr>
            <w:r>
              <w:rPr>
                <w:rFonts w:ascii="Arial Narrow" w:hAnsi="Arial Narrow"/>
                <w:sz w:val="20"/>
                <w:szCs w:val="20"/>
              </w:rPr>
              <w:t>Northern Pakistan</w:t>
            </w:r>
          </w:p>
        </w:tc>
        <w:tc>
          <w:tcPr>
            <w:tcW w:w="3747" w:type="dxa"/>
            <w:vAlign w:val="center"/>
          </w:tcPr>
          <w:p w14:paraId="78ED1D63" w14:textId="77777777" w:rsidR="008D23B6" w:rsidRDefault="008D23B6" w:rsidP="008D23B6">
            <w:pPr>
              <w:spacing w:before="40" w:after="40"/>
              <w:jc w:val="center"/>
              <w:rPr>
                <w:rFonts w:ascii="Arial Narrow" w:hAnsi="Arial Narrow"/>
                <w:sz w:val="20"/>
                <w:szCs w:val="20"/>
              </w:rPr>
            </w:pPr>
            <w:r>
              <w:rPr>
                <w:rFonts w:ascii="Arial Narrow" w:hAnsi="Arial Narrow"/>
                <w:sz w:val="20"/>
                <w:szCs w:val="20"/>
              </w:rPr>
              <w:t>4.06% (of 850 females)</w:t>
            </w:r>
          </w:p>
        </w:tc>
        <w:tc>
          <w:tcPr>
            <w:tcW w:w="3006" w:type="dxa"/>
            <w:vAlign w:val="center"/>
          </w:tcPr>
          <w:p w14:paraId="3B8D4C83" w14:textId="77777777" w:rsidR="008D23B6" w:rsidRPr="008D23B6" w:rsidRDefault="008D23B6" w:rsidP="008D23B6">
            <w:pPr>
              <w:spacing w:before="40" w:after="40"/>
              <w:jc w:val="center"/>
              <w:rPr>
                <w:rFonts w:ascii="Arial Narrow" w:hAnsi="Arial Narrow"/>
                <w:sz w:val="20"/>
                <w:szCs w:val="20"/>
              </w:rPr>
            </w:pPr>
            <w:r w:rsidRPr="008D23B6">
              <w:rPr>
                <w:rFonts w:ascii="Arial Narrow" w:hAnsi="Arial Narrow"/>
                <w:sz w:val="20"/>
                <w:szCs w:val="20"/>
              </w:rPr>
              <w:t>Mahmood 2018</w:t>
            </w:r>
          </w:p>
        </w:tc>
      </w:tr>
      <w:tr w:rsidR="008D23B6" w:rsidRPr="008D23B6" w14:paraId="0D253EDA" w14:textId="77777777" w:rsidTr="00D600E2">
        <w:tc>
          <w:tcPr>
            <w:tcW w:w="2263" w:type="dxa"/>
          </w:tcPr>
          <w:p w14:paraId="0CB4C59B" w14:textId="77777777" w:rsidR="008D23B6" w:rsidRDefault="008D23B6" w:rsidP="008D23B6">
            <w:pPr>
              <w:tabs>
                <w:tab w:val="left" w:pos="247"/>
              </w:tabs>
              <w:spacing w:before="40" w:after="40"/>
              <w:jc w:val="both"/>
              <w:rPr>
                <w:rFonts w:ascii="Arial Narrow" w:hAnsi="Arial Narrow"/>
                <w:sz w:val="20"/>
                <w:szCs w:val="20"/>
              </w:rPr>
            </w:pPr>
            <w:r>
              <w:rPr>
                <w:rFonts w:ascii="Arial Narrow" w:hAnsi="Arial Narrow"/>
                <w:sz w:val="20"/>
                <w:szCs w:val="20"/>
              </w:rPr>
              <w:t xml:space="preserve">Indian </w:t>
            </w:r>
          </w:p>
        </w:tc>
        <w:tc>
          <w:tcPr>
            <w:tcW w:w="3747" w:type="dxa"/>
            <w:vAlign w:val="center"/>
          </w:tcPr>
          <w:p w14:paraId="0E0D80BC" w14:textId="77777777" w:rsidR="008D23B6" w:rsidRDefault="008D23B6" w:rsidP="008D23B6">
            <w:pPr>
              <w:spacing w:before="40" w:after="40"/>
              <w:jc w:val="center"/>
              <w:rPr>
                <w:rFonts w:ascii="Arial Narrow" w:hAnsi="Arial Narrow"/>
                <w:sz w:val="20"/>
                <w:szCs w:val="20"/>
              </w:rPr>
            </w:pPr>
            <w:r>
              <w:rPr>
                <w:rFonts w:ascii="Arial Narrow" w:hAnsi="Arial Narrow"/>
                <w:sz w:val="20"/>
                <w:szCs w:val="20"/>
              </w:rPr>
              <w:t>5.74-7.75%</w:t>
            </w:r>
          </w:p>
        </w:tc>
        <w:tc>
          <w:tcPr>
            <w:tcW w:w="3006" w:type="dxa"/>
            <w:vAlign w:val="center"/>
          </w:tcPr>
          <w:p w14:paraId="37107354" w14:textId="77777777" w:rsidR="008D23B6" w:rsidRPr="008D23B6" w:rsidRDefault="008D23B6" w:rsidP="008D23B6">
            <w:pPr>
              <w:spacing w:before="40" w:after="40"/>
              <w:jc w:val="center"/>
              <w:rPr>
                <w:rFonts w:ascii="Arial Narrow" w:hAnsi="Arial Narrow"/>
                <w:sz w:val="20"/>
                <w:szCs w:val="20"/>
              </w:rPr>
            </w:pPr>
            <w:r>
              <w:rPr>
                <w:rFonts w:ascii="Arial Narrow" w:hAnsi="Arial Narrow"/>
                <w:sz w:val="20"/>
                <w:szCs w:val="20"/>
              </w:rPr>
              <w:t>Sarkar 2012, Das 201</w:t>
            </w:r>
          </w:p>
        </w:tc>
      </w:tr>
    </w:tbl>
    <w:p w14:paraId="68E8E2CC" w14:textId="77777777" w:rsidR="008D23B6" w:rsidRDefault="008D23B6" w:rsidP="00375F7F">
      <w:pPr>
        <w:jc w:val="both"/>
      </w:pPr>
    </w:p>
    <w:p w14:paraId="49518F64" w14:textId="142711A0" w:rsidR="00B6371E" w:rsidRPr="00D600E2" w:rsidRDefault="008D23B6" w:rsidP="000D5AE5">
      <w:r>
        <w:t>Among those of</w:t>
      </w:r>
      <w:r w:rsidR="002354C3" w:rsidRPr="00D600E2">
        <w:t xml:space="preserve"> European family origin</w:t>
      </w:r>
      <w:r>
        <w:t>,</w:t>
      </w:r>
      <w:r w:rsidR="00474067" w:rsidRPr="00D600E2">
        <w:t xml:space="preserve"> </w:t>
      </w:r>
      <w:r w:rsidR="00DF6194" w:rsidRPr="00D600E2">
        <w:t>m</w:t>
      </w:r>
      <w:r w:rsidR="002354C3" w:rsidRPr="00D600E2">
        <w:t xml:space="preserve">ost </w:t>
      </w:r>
      <w:r w:rsidR="001950D8">
        <w:t>RhD</w:t>
      </w:r>
      <w:r w:rsidR="002354C3" w:rsidRPr="00D600E2">
        <w:t>-negative people</w:t>
      </w:r>
      <w:r w:rsidR="002533F3" w:rsidRPr="00D600E2">
        <w:t xml:space="preserve"> </w:t>
      </w:r>
      <w:r w:rsidR="002354C3" w:rsidRPr="00D600E2">
        <w:t xml:space="preserve">have an </w:t>
      </w:r>
      <w:r w:rsidR="00FD76A9">
        <w:rPr>
          <w:i/>
        </w:rPr>
        <w:t>RhD</w:t>
      </w:r>
      <w:r w:rsidR="00237D2D" w:rsidRPr="00D600E2">
        <w:t xml:space="preserve"> </w:t>
      </w:r>
      <w:r w:rsidR="002354C3" w:rsidRPr="00D600E2">
        <w:t>gene deletion</w:t>
      </w:r>
      <w:r w:rsidR="00CA2727" w:rsidRPr="00D600E2">
        <w:t xml:space="preserve"> while</w:t>
      </w:r>
      <w:r w:rsidR="002354C3" w:rsidRPr="00D600E2">
        <w:t xml:space="preserve"> less than 1% have </w:t>
      </w:r>
      <w:r w:rsidR="00FD76A9">
        <w:rPr>
          <w:i/>
        </w:rPr>
        <w:t>RhD</w:t>
      </w:r>
      <w:r w:rsidR="00237D2D" w:rsidRPr="00D600E2">
        <w:t xml:space="preserve"> </w:t>
      </w:r>
      <w:r w:rsidR="002354C3" w:rsidRPr="00D600E2">
        <w:t xml:space="preserve">gene variants. </w:t>
      </w:r>
    </w:p>
    <w:p w14:paraId="396FB29E" w14:textId="076CBA40" w:rsidR="00D600E2" w:rsidRDefault="00AD45D7" w:rsidP="000D5AE5">
      <w:r w:rsidRPr="00D600E2">
        <w:t xml:space="preserve">Australians of British heritage </w:t>
      </w:r>
      <w:r w:rsidR="006F3968">
        <w:t xml:space="preserve">represent the majority (67.4%) of the </w:t>
      </w:r>
      <w:r w:rsidR="001950D8">
        <w:t>RhD</w:t>
      </w:r>
      <w:r w:rsidR="006F3968">
        <w:t xml:space="preserve">-negative </w:t>
      </w:r>
      <w:r w:rsidRPr="00D600E2">
        <w:t xml:space="preserve">population. This is followed by other European ethnicities: Irish (8.7%), Italian (3.8%), and German (3.7%). Those of Chinese ethnicity and the Aboriginal, and Native Australians </w:t>
      </w:r>
      <w:r w:rsidR="00237D2D" w:rsidRPr="00D600E2">
        <w:t xml:space="preserve">represent 3.6% </w:t>
      </w:r>
      <w:r w:rsidR="00237D2D">
        <w:t xml:space="preserve">and 3% </w:t>
      </w:r>
      <w:r w:rsidR="00237D2D" w:rsidRPr="00D600E2">
        <w:t>of the population</w:t>
      </w:r>
      <w:r w:rsidR="00237D2D">
        <w:t>, respectively.</w:t>
      </w:r>
      <w:r w:rsidRPr="00D600E2">
        <w:t xml:space="preserve"> Other ethnicities represented in smaller numbers: Indian (1.7%), Greek (1.6%), Dutch (1.2%), and Other (5.3%). The “Other” ethnicity includes individuals from many countries, particularly European and Asian</w:t>
      </w:r>
      <w:r w:rsidR="0067380E" w:rsidRPr="00D600E2">
        <w:rPr>
          <w:rStyle w:val="FootnoteReference"/>
        </w:rPr>
        <w:footnoteReference w:id="2"/>
      </w:r>
      <w:r w:rsidRPr="00D600E2">
        <w:t>.</w:t>
      </w:r>
      <w:r w:rsidR="00684117" w:rsidRPr="00D600E2">
        <w:t xml:space="preserve"> </w:t>
      </w:r>
    </w:p>
    <w:p w14:paraId="58F6BCA7" w14:textId="44F8F99D" w:rsidR="00FB75B1" w:rsidRPr="00D600E2" w:rsidRDefault="00FD76A9" w:rsidP="000D5AE5">
      <w:r>
        <w:rPr>
          <w:i/>
        </w:rPr>
        <w:lastRenderedPageBreak/>
        <w:t>RhD</w:t>
      </w:r>
      <w:r w:rsidR="00237D2D" w:rsidRPr="00D600E2">
        <w:t xml:space="preserve"> </w:t>
      </w:r>
      <w:r w:rsidR="002437E3" w:rsidRPr="00D600E2">
        <w:t>genotyping performed on DNA from 1</w:t>
      </w:r>
      <w:r w:rsidR="00002D08">
        <w:t>,</w:t>
      </w:r>
      <w:r w:rsidR="002437E3" w:rsidRPr="00D600E2">
        <w:t xml:space="preserve">997 </w:t>
      </w:r>
      <w:r w:rsidR="001950D8">
        <w:t>RhD</w:t>
      </w:r>
      <w:r w:rsidR="002437E3" w:rsidRPr="00D600E2">
        <w:t>-negative pregnant women in UK identified</w:t>
      </w:r>
      <w:r w:rsidR="00F64443" w:rsidRPr="00D600E2">
        <w:t xml:space="preserve"> </w:t>
      </w:r>
      <w:r w:rsidR="002437E3" w:rsidRPr="00D600E2">
        <w:t xml:space="preserve">36.06% </w:t>
      </w:r>
      <w:r w:rsidR="001950D8">
        <w:t>RhD</w:t>
      </w:r>
      <w:r w:rsidR="00F64443" w:rsidRPr="00D600E2">
        <w:t>-negative fetus</w:t>
      </w:r>
      <w:r w:rsidR="002437E3" w:rsidRPr="00D600E2">
        <w:t>es (35.9% correctly identified + 0.</w:t>
      </w:r>
      <w:r w:rsidR="003B77A1" w:rsidRPr="00D600E2">
        <w:t xml:space="preserve">16% </w:t>
      </w:r>
      <w:r w:rsidR="002437E3" w:rsidRPr="00D600E2">
        <w:t>false negatives)</w:t>
      </w:r>
      <w:r w:rsidR="00CA1F4C" w:rsidRPr="00D600E2">
        <w:t xml:space="preserve"> (</w:t>
      </w:r>
      <w:r w:rsidR="00CA1F4C" w:rsidRPr="00087FFC">
        <w:t>Finning 2008</w:t>
      </w:r>
      <w:r w:rsidR="00CA1F4C" w:rsidRPr="00D600E2">
        <w:t>)</w:t>
      </w:r>
      <w:r w:rsidR="002437E3" w:rsidRPr="00D600E2">
        <w:t>.</w:t>
      </w:r>
      <w:r w:rsidR="00F64443" w:rsidRPr="00D600E2">
        <w:t xml:space="preserve"> </w:t>
      </w:r>
      <w:r w:rsidR="00025986" w:rsidRPr="00D600E2">
        <w:t xml:space="preserve">This is consistent with information received from the </w:t>
      </w:r>
      <w:r w:rsidR="00B42A92">
        <w:t>Lifeblood</w:t>
      </w:r>
      <w:r w:rsidR="00025986" w:rsidRPr="00D600E2">
        <w:t xml:space="preserve">, which showed that 37.2% of </w:t>
      </w:r>
      <w:r w:rsidR="001950D8">
        <w:t>RhD</w:t>
      </w:r>
      <w:r w:rsidR="00025986" w:rsidRPr="00D600E2">
        <w:t xml:space="preserve">-negative pregnant women carried an </w:t>
      </w:r>
      <w:r w:rsidR="001950D8">
        <w:t>RhD</w:t>
      </w:r>
      <w:r w:rsidR="00025986" w:rsidRPr="00D600E2">
        <w:t>-negative fetus (</w:t>
      </w:r>
      <w:r w:rsidR="00025986" w:rsidRPr="00087FFC">
        <w:t>Health PACT 2017</w:t>
      </w:r>
      <w:r w:rsidR="00025986" w:rsidRPr="00D600E2">
        <w:t>).</w:t>
      </w:r>
      <w:r w:rsidR="00F64443" w:rsidRPr="00D600E2">
        <w:t xml:space="preserve"> </w:t>
      </w:r>
    </w:p>
    <w:p w14:paraId="0CB03DE5" w14:textId="77777777" w:rsidR="00E364F7" w:rsidRDefault="002B3338" w:rsidP="002B3338">
      <w:pPr>
        <w:rPr>
          <w:i/>
        </w:rPr>
      </w:pPr>
      <w:r>
        <w:rPr>
          <w:i/>
          <w:u w:val="single"/>
        </w:rPr>
        <w:t>Rationale</w:t>
      </w:r>
    </w:p>
    <w:p w14:paraId="794682BB" w14:textId="1C577FA7" w:rsidR="009A04C7" w:rsidRDefault="00FB75B1" w:rsidP="00087FFC">
      <w:pPr>
        <w:rPr>
          <w:szCs w:val="20"/>
        </w:rPr>
      </w:pPr>
      <w:r w:rsidRPr="00D600E2">
        <w:rPr>
          <w:szCs w:val="20"/>
        </w:rPr>
        <w:t xml:space="preserve">Approximately one in </w:t>
      </w:r>
      <w:r w:rsidR="00A1340E" w:rsidRPr="005778BB">
        <w:rPr>
          <w:szCs w:val="20"/>
        </w:rPr>
        <w:t>seven</w:t>
      </w:r>
      <w:r w:rsidR="00A1340E" w:rsidRPr="004B4770">
        <w:rPr>
          <w:szCs w:val="20"/>
        </w:rPr>
        <w:t xml:space="preserve"> </w:t>
      </w:r>
      <w:r w:rsidR="00060FA8" w:rsidRPr="00D600E2">
        <w:rPr>
          <w:szCs w:val="20"/>
        </w:rPr>
        <w:t xml:space="preserve">(i.e. about 14%) </w:t>
      </w:r>
      <w:r w:rsidRPr="00D600E2">
        <w:rPr>
          <w:szCs w:val="20"/>
        </w:rPr>
        <w:t xml:space="preserve">women has a </w:t>
      </w:r>
      <w:r w:rsidR="000011ED">
        <w:rPr>
          <w:szCs w:val="20"/>
        </w:rPr>
        <w:t>R</w:t>
      </w:r>
      <w:r w:rsidRPr="00D600E2">
        <w:rPr>
          <w:szCs w:val="20"/>
        </w:rPr>
        <w:t xml:space="preserve">hesus (Rh) D-negative blood </w:t>
      </w:r>
      <w:r w:rsidR="00B933C9">
        <w:rPr>
          <w:szCs w:val="20"/>
        </w:rPr>
        <w:t>type</w:t>
      </w:r>
      <w:r w:rsidR="00B933C9" w:rsidRPr="00D600E2">
        <w:rPr>
          <w:szCs w:val="20"/>
        </w:rPr>
        <w:t xml:space="preserve"> </w:t>
      </w:r>
      <w:r w:rsidR="00060FA8" w:rsidRPr="00D600E2">
        <w:rPr>
          <w:szCs w:val="20"/>
        </w:rPr>
        <w:t xml:space="preserve">(RANZCOG 2015). </w:t>
      </w:r>
      <w:r w:rsidR="001950D8">
        <w:rPr>
          <w:szCs w:val="20"/>
        </w:rPr>
        <w:t>RhD</w:t>
      </w:r>
      <w:r w:rsidR="006F3968">
        <w:rPr>
          <w:szCs w:val="20"/>
        </w:rPr>
        <w:t>-</w:t>
      </w:r>
      <w:r w:rsidRPr="00D600E2">
        <w:rPr>
          <w:szCs w:val="20"/>
        </w:rPr>
        <w:t xml:space="preserve">negative women carrying an </w:t>
      </w:r>
      <w:r w:rsidR="00FD76A9">
        <w:rPr>
          <w:i/>
          <w:szCs w:val="20"/>
        </w:rPr>
        <w:t>RhD</w:t>
      </w:r>
      <w:r w:rsidRPr="00D600E2">
        <w:rPr>
          <w:szCs w:val="20"/>
        </w:rPr>
        <w:t>-positive fetus are</w:t>
      </w:r>
      <w:r w:rsidR="00BF488F" w:rsidRPr="00D600E2">
        <w:rPr>
          <w:szCs w:val="20"/>
        </w:rPr>
        <w:t xml:space="preserve"> at risk of becoming sensitised (alloimmunised)</w:t>
      </w:r>
      <w:r w:rsidR="00957720" w:rsidRPr="00D600E2">
        <w:rPr>
          <w:szCs w:val="20"/>
        </w:rPr>
        <w:t>.</w:t>
      </w:r>
      <w:r w:rsidR="00BF488F" w:rsidRPr="00D600E2">
        <w:rPr>
          <w:szCs w:val="20"/>
        </w:rPr>
        <w:t xml:space="preserve"> </w:t>
      </w:r>
      <w:r w:rsidR="00A1340E">
        <w:rPr>
          <w:szCs w:val="20"/>
        </w:rPr>
        <w:t xml:space="preserve">Alloimmunisation occurs when </w:t>
      </w:r>
      <w:r w:rsidR="00BF488F" w:rsidRPr="00D600E2">
        <w:rPr>
          <w:szCs w:val="20"/>
        </w:rPr>
        <w:t xml:space="preserve">fetal cells enter the maternal circulation </w:t>
      </w:r>
      <w:r w:rsidR="004971E0" w:rsidRPr="00D600E2">
        <w:rPr>
          <w:szCs w:val="20"/>
        </w:rPr>
        <w:t>(an event called feto</w:t>
      </w:r>
      <w:r w:rsidR="009A04C7">
        <w:rPr>
          <w:szCs w:val="20"/>
        </w:rPr>
        <w:t>-</w:t>
      </w:r>
      <w:r w:rsidR="004971E0" w:rsidRPr="00D600E2">
        <w:rPr>
          <w:szCs w:val="20"/>
        </w:rPr>
        <w:t xml:space="preserve">maternal haemorrhage or FMH) </w:t>
      </w:r>
      <w:r w:rsidR="00A1340E">
        <w:rPr>
          <w:szCs w:val="20"/>
        </w:rPr>
        <w:t xml:space="preserve">and </w:t>
      </w:r>
      <w:r w:rsidR="00BF488F" w:rsidRPr="00D600E2">
        <w:rPr>
          <w:szCs w:val="20"/>
        </w:rPr>
        <w:t xml:space="preserve">the mother's immune system </w:t>
      </w:r>
      <w:r w:rsidR="006F3968">
        <w:rPr>
          <w:szCs w:val="20"/>
        </w:rPr>
        <w:t xml:space="preserve">is exposed to the </w:t>
      </w:r>
      <w:r w:rsidR="00BF488F" w:rsidRPr="00D600E2">
        <w:rPr>
          <w:szCs w:val="20"/>
        </w:rPr>
        <w:t xml:space="preserve">fetus’ </w:t>
      </w:r>
      <w:r w:rsidR="001950D8">
        <w:rPr>
          <w:szCs w:val="20"/>
        </w:rPr>
        <w:t>RhD</w:t>
      </w:r>
      <w:r w:rsidR="006F3968">
        <w:rPr>
          <w:szCs w:val="20"/>
        </w:rPr>
        <w:t>-</w:t>
      </w:r>
      <w:r w:rsidR="00BF488F" w:rsidRPr="00D600E2">
        <w:rPr>
          <w:szCs w:val="20"/>
        </w:rPr>
        <w:t>positive red blood cells</w:t>
      </w:r>
      <w:r w:rsidR="00F32605">
        <w:rPr>
          <w:szCs w:val="20"/>
        </w:rPr>
        <w:t>. Upon exposure</w:t>
      </w:r>
      <w:r w:rsidR="006F3968">
        <w:rPr>
          <w:szCs w:val="20"/>
        </w:rPr>
        <w:t xml:space="preserve">, </w:t>
      </w:r>
      <w:r w:rsidR="00F32605">
        <w:rPr>
          <w:szCs w:val="20"/>
        </w:rPr>
        <w:t xml:space="preserve">the mother’s immune system </w:t>
      </w:r>
      <w:r w:rsidR="006F3968">
        <w:rPr>
          <w:szCs w:val="20"/>
        </w:rPr>
        <w:t>recognises the</w:t>
      </w:r>
      <w:r w:rsidR="00F32605">
        <w:rPr>
          <w:szCs w:val="20"/>
        </w:rPr>
        <w:t xml:space="preserve"> </w:t>
      </w:r>
      <w:r w:rsidR="001950D8">
        <w:rPr>
          <w:szCs w:val="20"/>
        </w:rPr>
        <w:t>RhD</w:t>
      </w:r>
      <w:r w:rsidR="00F32605">
        <w:rPr>
          <w:szCs w:val="20"/>
        </w:rPr>
        <w:t xml:space="preserve">-antigen </w:t>
      </w:r>
      <w:r w:rsidR="00BF488F" w:rsidRPr="00D600E2">
        <w:rPr>
          <w:szCs w:val="20"/>
        </w:rPr>
        <w:t>as "foreign" and starts producing ant</w:t>
      </w:r>
      <w:r w:rsidR="00FA3C3E" w:rsidRPr="00D600E2">
        <w:rPr>
          <w:szCs w:val="20"/>
        </w:rPr>
        <w:t xml:space="preserve">ibodies against the </w:t>
      </w:r>
      <w:r w:rsidR="001950D8">
        <w:rPr>
          <w:szCs w:val="20"/>
        </w:rPr>
        <w:t>RhD</w:t>
      </w:r>
      <w:r w:rsidR="00FA3C3E" w:rsidRPr="00D600E2">
        <w:rPr>
          <w:szCs w:val="20"/>
        </w:rPr>
        <w:t xml:space="preserve"> antigen</w:t>
      </w:r>
      <w:r w:rsidR="00BF488F" w:rsidRPr="00D600E2">
        <w:rPr>
          <w:szCs w:val="20"/>
        </w:rPr>
        <w:t xml:space="preserve">. The developing antibodies then fight and destroy these foreign cells placing </w:t>
      </w:r>
      <w:r w:rsidR="00A1340E">
        <w:rPr>
          <w:szCs w:val="20"/>
        </w:rPr>
        <w:t xml:space="preserve">the </w:t>
      </w:r>
      <w:r w:rsidR="00BF488F" w:rsidRPr="00D600E2">
        <w:rPr>
          <w:szCs w:val="20"/>
        </w:rPr>
        <w:t xml:space="preserve">fetus at risk of haemolytic disease of the fetus and newborn (HDFN). </w:t>
      </w:r>
      <w:r w:rsidR="00C55C80">
        <w:rPr>
          <w:szCs w:val="20"/>
        </w:rPr>
        <w:t xml:space="preserve">PASC noted that </w:t>
      </w:r>
      <w:r w:rsidR="009A04C7" w:rsidRPr="009A04C7">
        <w:rPr>
          <w:szCs w:val="20"/>
        </w:rPr>
        <w:t>HDFN is usually mild to moderate, but more severe cases can result in haemolysis and anaemia, and lead to heart failure or death. Management of a fetus affected by HDFN includes in utero blood transfusion (risking premature delivery), post-natal exchange transfusion and phototherapy to prevent kernicterus.</w:t>
      </w:r>
    </w:p>
    <w:p w14:paraId="0BD16F95" w14:textId="6EA35832" w:rsidR="00FB75B1" w:rsidRPr="00D600E2" w:rsidRDefault="00BF488F" w:rsidP="00087FFC">
      <w:pPr>
        <w:rPr>
          <w:szCs w:val="20"/>
        </w:rPr>
      </w:pPr>
      <w:r w:rsidRPr="00D600E2">
        <w:rPr>
          <w:szCs w:val="20"/>
        </w:rPr>
        <w:t>Although sensitisation can occur at any time during gestation, it usually occurs in the third trimester or during labour.</w:t>
      </w:r>
      <w:r w:rsidR="00A1340E">
        <w:rPr>
          <w:szCs w:val="20"/>
        </w:rPr>
        <w:t xml:space="preserve"> </w:t>
      </w:r>
      <w:r w:rsidR="00FA0680">
        <w:rPr>
          <w:szCs w:val="20"/>
        </w:rPr>
        <w:t>Additionally</w:t>
      </w:r>
      <w:r w:rsidR="00FA0680" w:rsidRPr="00D600E2">
        <w:rPr>
          <w:szCs w:val="20"/>
        </w:rPr>
        <w:t>, sensitisation can result from medical interventions (e.g. chorionic villus sampling, amniocentesis or external cephalic version), terminations, late miscarriages, antepartum haemorrhage and abdominal trauma.</w:t>
      </w:r>
      <w:r w:rsidR="00FA0680">
        <w:rPr>
          <w:szCs w:val="20"/>
        </w:rPr>
        <w:t xml:space="preserve"> </w:t>
      </w:r>
      <w:r w:rsidR="00F32605" w:rsidRPr="00BB59A3">
        <w:rPr>
          <w:szCs w:val="20"/>
        </w:rPr>
        <w:t xml:space="preserve">While alloimmunisation largely affects subsequent pregnancies </w:t>
      </w:r>
      <w:r w:rsidR="00FA0680" w:rsidRPr="00BB59A3">
        <w:rPr>
          <w:szCs w:val="20"/>
        </w:rPr>
        <w:t xml:space="preserve">with an </w:t>
      </w:r>
      <w:r w:rsidR="00FD76A9">
        <w:rPr>
          <w:i/>
          <w:szCs w:val="20"/>
        </w:rPr>
        <w:t>RhD</w:t>
      </w:r>
      <w:r w:rsidR="00FA0680" w:rsidRPr="00BB59A3">
        <w:rPr>
          <w:szCs w:val="20"/>
        </w:rPr>
        <w:t xml:space="preserve">-positive fetus, there is potential for the first pregnancy with an </w:t>
      </w:r>
      <w:r w:rsidR="00FD76A9">
        <w:rPr>
          <w:i/>
          <w:szCs w:val="20"/>
        </w:rPr>
        <w:t>RhD</w:t>
      </w:r>
      <w:r w:rsidR="00FA0680" w:rsidRPr="00BB59A3">
        <w:rPr>
          <w:szCs w:val="20"/>
        </w:rPr>
        <w:t xml:space="preserve">-positive fetus to be affected (dependent on the severity </w:t>
      </w:r>
      <w:r w:rsidR="000011ED" w:rsidRPr="00BB59A3">
        <w:rPr>
          <w:szCs w:val="20"/>
        </w:rPr>
        <w:t xml:space="preserve">and timing </w:t>
      </w:r>
      <w:r w:rsidR="00FA0680" w:rsidRPr="00BB59A3">
        <w:rPr>
          <w:szCs w:val="20"/>
        </w:rPr>
        <w:t>of FMH).</w:t>
      </w:r>
      <w:r w:rsidR="00FA0680">
        <w:rPr>
          <w:i/>
          <w:szCs w:val="20"/>
        </w:rPr>
        <w:t xml:space="preserve"> </w:t>
      </w:r>
      <w:r w:rsidR="00EB3FBA" w:rsidRPr="00D600E2">
        <w:rPr>
          <w:szCs w:val="20"/>
        </w:rPr>
        <w:t xml:space="preserve">The incidence of HDFN depends on the proportion of the population that is </w:t>
      </w:r>
      <w:r w:rsidR="001950D8">
        <w:rPr>
          <w:szCs w:val="20"/>
        </w:rPr>
        <w:t>RhD</w:t>
      </w:r>
      <w:r w:rsidR="006F3968">
        <w:rPr>
          <w:szCs w:val="20"/>
        </w:rPr>
        <w:t>-</w:t>
      </w:r>
      <w:r w:rsidR="00EB3FBA" w:rsidRPr="00D600E2">
        <w:rPr>
          <w:szCs w:val="20"/>
        </w:rPr>
        <w:t xml:space="preserve">negative. This proportion varies between ethnic groups and is highest in the </w:t>
      </w:r>
      <w:r w:rsidR="00816836" w:rsidRPr="00D600E2">
        <w:rPr>
          <w:szCs w:val="20"/>
        </w:rPr>
        <w:t>white population (</w:t>
      </w:r>
      <w:r w:rsidR="00816836" w:rsidRPr="00087FFC">
        <w:rPr>
          <w:szCs w:val="20"/>
        </w:rPr>
        <w:t>NICE 2008</w:t>
      </w:r>
      <w:r w:rsidR="00816836" w:rsidRPr="00D600E2">
        <w:rPr>
          <w:szCs w:val="20"/>
        </w:rPr>
        <w:t>).</w:t>
      </w:r>
      <w:r w:rsidR="009A04C7">
        <w:rPr>
          <w:szCs w:val="20"/>
        </w:rPr>
        <w:t xml:space="preserve"> </w:t>
      </w:r>
      <w:r w:rsidR="00C55C80">
        <w:rPr>
          <w:szCs w:val="20"/>
        </w:rPr>
        <w:t xml:space="preserve">PASC noted that </w:t>
      </w:r>
      <w:r w:rsidR="001950D8">
        <w:rPr>
          <w:szCs w:val="20"/>
        </w:rPr>
        <w:t>RhD</w:t>
      </w:r>
      <w:r w:rsidR="009A04C7" w:rsidRPr="009A04C7">
        <w:rPr>
          <w:szCs w:val="20"/>
        </w:rPr>
        <w:t xml:space="preserve">-negative women with </w:t>
      </w:r>
      <w:r w:rsidR="001950D8">
        <w:rPr>
          <w:szCs w:val="20"/>
        </w:rPr>
        <w:t>RhD</w:t>
      </w:r>
      <w:r w:rsidR="009A04C7" w:rsidRPr="009A04C7">
        <w:rPr>
          <w:szCs w:val="20"/>
        </w:rPr>
        <w:t>-positive fetuses</w:t>
      </w:r>
      <w:r w:rsidR="003322F5">
        <w:rPr>
          <w:szCs w:val="20"/>
        </w:rPr>
        <w:t xml:space="preserve">, with only postpartum </w:t>
      </w:r>
      <w:r w:rsidR="001950D8">
        <w:rPr>
          <w:szCs w:val="20"/>
        </w:rPr>
        <w:t>RhD</w:t>
      </w:r>
      <w:r w:rsidR="003322F5">
        <w:rPr>
          <w:szCs w:val="20"/>
        </w:rPr>
        <w:t>-Ig</w:t>
      </w:r>
      <w:r w:rsidR="009A04C7" w:rsidRPr="009A04C7">
        <w:rPr>
          <w:szCs w:val="20"/>
        </w:rPr>
        <w:t xml:space="preserve"> have about a 2% risk of sensitisation.</w:t>
      </w:r>
    </w:p>
    <w:p w14:paraId="7CB2592D" w14:textId="622580E1" w:rsidR="004D1BEB" w:rsidRDefault="00FA0680" w:rsidP="00087FFC">
      <w:pPr>
        <w:rPr>
          <w:szCs w:val="20"/>
        </w:rPr>
      </w:pPr>
      <w:r>
        <w:rPr>
          <w:szCs w:val="20"/>
        </w:rPr>
        <w:t xml:space="preserve">Currently, all </w:t>
      </w:r>
      <w:r w:rsidR="004D1BEB" w:rsidRPr="00D600E2">
        <w:rPr>
          <w:szCs w:val="20"/>
        </w:rPr>
        <w:t xml:space="preserve">pregnant women who are </w:t>
      </w:r>
      <w:r w:rsidR="001950D8">
        <w:rPr>
          <w:szCs w:val="20"/>
        </w:rPr>
        <w:t>RhD</w:t>
      </w:r>
      <w:r w:rsidR="00A1340E">
        <w:rPr>
          <w:szCs w:val="20"/>
        </w:rPr>
        <w:t>-</w:t>
      </w:r>
      <w:r w:rsidR="004D1BEB" w:rsidRPr="00D600E2">
        <w:rPr>
          <w:szCs w:val="20"/>
        </w:rPr>
        <w:t xml:space="preserve">negative and who are not known to be sensitised to the </w:t>
      </w:r>
      <w:r w:rsidR="001950D8">
        <w:rPr>
          <w:szCs w:val="20"/>
        </w:rPr>
        <w:t>RhD</w:t>
      </w:r>
      <w:r w:rsidR="007923BF" w:rsidRPr="00D600E2">
        <w:rPr>
          <w:szCs w:val="20"/>
        </w:rPr>
        <w:t>-</w:t>
      </w:r>
      <w:r w:rsidR="004D1BEB" w:rsidRPr="00D600E2">
        <w:rPr>
          <w:szCs w:val="20"/>
        </w:rPr>
        <w:t>antigen</w:t>
      </w:r>
      <w:r>
        <w:rPr>
          <w:szCs w:val="20"/>
        </w:rPr>
        <w:t xml:space="preserve"> are </w:t>
      </w:r>
      <w:r w:rsidR="009C34AC">
        <w:rPr>
          <w:szCs w:val="20"/>
        </w:rPr>
        <w:t>universally</w:t>
      </w:r>
      <w:r>
        <w:rPr>
          <w:szCs w:val="20"/>
        </w:rPr>
        <w:t xml:space="preserve"> administered</w:t>
      </w:r>
      <w:r w:rsidRPr="00D600E2">
        <w:rPr>
          <w:szCs w:val="20"/>
        </w:rPr>
        <w:t xml:space="preserve"> antenatal anti-D prophylaxis</w:t>
      </w:r>
      <w:r w:rsidR="009C34AC">
        <w:rPr>
          <w:szCs w:val="20"/>
        </w:rPr>
        <w:t xml:space="preserve">, </w:t>
      </w:r>
      <w:r w:rsidR="009C34AC" w:rsidRPr="009C34AC">
        <w:rPr>
          <w:szCs w:val="20"/>
        </w:rPr>
        <w:t xml:space="preserve">without the knowledge of the </w:t>
      </w:r>
      <w:r w:rsidR="00FD76A9">
        <w:rPr>
          <w:i/>
          <w:szCs w:val="20"/>
        </w:rPr>
        <w:t>RhD</w:t>
      </w:r>
      <w:r w:rsidR="009C34AC" w:rsidRPr="009C34AC">
        <w:rPr>
          <w:szCs w:val="20"/>
        </w:rPr>
        <w:t xml:space="preserve"> status of the fetus</w:t>
      </w:r>
      <w:r w:rsidR="009A04C7">
        <w:rPr>
          <w:szCs w:val="20"/>
        </w:rPr>
        <w:t xml:space="preserve"> (</w:t>
      </w:r>
      <w:r w:rsidR="009A04C7" w:rsidRPr="009A04C7">
        <w:rPr>
          <w:szCs w:val="20"/>
        </w:rPr>
        <w:t xml:space="preserve">the presence of an </w:t>
      </w:r>
      <w:r w:rsidR="00FD76A9">
        <w:rPr>
          <w:i/>
          <w:szCs w:val="20"/>
        </w:rPr>
        <w:t>RhD</w:t>
      </w:r>
      <w:r w:rsidR="009A04C7" w:rsidRPr="009A04C7">
        <w:rPr>
          <w:szCs w:val="20"/>
        </w:rPr>
        <w:t xml:space="preserve"> gene suggests an </w:t>
      </w:r>
      <w:r w:rsidR="001950D8">
        <w:rPr>
          <w:szCs w:val="20"/>
        </w:rPr>
        <w:t>RhD</w:t>
      </w:r>
      <w:r w:rsidR="009A04C7" w:rsidRPr="009A04C7">
        <w:rPr>
          <w:szCs w:val="20"/>
        </w:rPr>
        <w:t>-positive fetus</w:t>
      </w:r>
      <w:r w:rsidR="009A04C7">
        <w:rPr>
          <w:szCs w:val="20"/>
        </w:rPr>
        <w:t>)</w:t>
      </w:r>
      <w:r w:rsidR="004D1BEB" w:rsidRPr="00D600E2">
        <w:rPr>
          <w:szCs w:val="20"/>
        </w:rPr>
        <w:t xml:space="preserve">. </w:t>
      </w:r>
      <w:r w:rsidR="003322F5">
        <w:rPr>
          <w:szCs w:val="20"/>
        </w:rPr>
        <w:t xml:space="preserve">Currently in Australia, </w:t>
      </w:r>
      <w:r w:rsidR="004D1BEB" w:rsidRPr="00D600E2">
        <w:rPr>
          <w:szCs w:val="20"/>
        </w:rPr>
        <w:t xml:space="preserve">Anti-D prophylaxis </w:t>
      </w:r>
      <w:r w:rsidR="003322F5">
        <w:rPr>
          <w:szCs w:val="20"/>
        </w:rPr>
        <w:t>is</w:t>
      </w:r>
      <w:r w:rsidR="004D1BEB" w:rsidRPr="00D600E2">
        <w:rPr>
          <w:szCs w:val="20"/>
        </w:rPr>
        <w:t xml:space="preserve"> given as </w:t>
      </w:r>
      <w:r w:rsidR="00A1340E">
        <w:rPr>
          <w:szCs w:val="20"/>
        </w:rPr>
        <w:t>two</w:t>
      </w:r>
      <w:r w:rsidR="00A1340E" w:rsidRPr="00D600E2">
        <w:rPr>
          <w:szCs w:val="20"/>
        </w:rPr>
        <w:t xml:space="preserve"> </w:t>
      </w:r>
      <w:r w:rsidR="004D1BEB" w:rsidRPr="00D600E2">
        <w:rPr>
          <w:szCs w:val="20"/>
        </w:rPr>
        <w:t>doses at weeks 28 and 34 of pregnancy</w:t>
      </w:r>
      <w:r w:rsidR="00907D13" w:rsidRPr="00D600E2">
        <w:rPr>
          <w:szCs w:val="20"/>
        </w:rPr>
        <w:t xml:space="preserve"> (dose 625</w:t>
      </w:r>
      <w:r w:rsidR="00F17768">
        <w:rPr>
          <w:szCs w:val="20"/>
        </w:rPr>
        <w:t>IU</w:t>
      </w:r>
      <w:r w:rsidR="00907D13" w:rsidRPr="00D600E2">
        <w:rPr>
          <w:szCs w:val="20"/>
        </w:rPr>
        <w:t>)</w:t>
      </w:r>
      <w:r w:rsidR="004D1BEB" w:rsidRPr="00D600E2">
        <w:rPr>
          <w:szCs w:val="20"/>
        </w:rPr>
        <w:t>.</w:t>
      </w:r>
      <w:r w:rsidR="00A1340E">
        <w:rPr>
          <w:szCs w:val="20"/>
        </w:rPr>
        <w:t xml:space="preserve"> </w:t>
      </w:r>
      <w:r w:rsidR="004D1BEB" w:rsidRPr="00D600E2">
        <w:rPr>
          <w:szCs w:val="20"/>
        </w:rPr>
        <w:t xml:space="preserve">It is also administered following other obstetric events associated with a risk of fetal-to-maternal haemorrhage (e.g. external cephalic version, terminations, late miscarriages and abdominal trauma). Anti‐D is also administered postpartum within 72 hours if </w:t>
      </w:r>
      <w:r w:rsidR="00A1340E">
        <w:rPr>
          <w:szCs w:val="20"/>
        </w:rPr>
        <w:t xml:space="preserve">the </w:t>
      </w:r>
      <w:r w:rsidR="004D1BEB" w:rsidRPr="00D600E2">
        <w:rPr>
          <w:szCs w:val="20"/>
        </w:rPr>
        <w:t xml:space="preserve">baby is found to be </w:t>
      </w:r>
      <w:r w:rsidR="001950D8">
        <w:rPr>
          <w:szCs w:val="20"/>
        </w:rPr>
        <w:t>RhD</w:t>
      </w:r>
      <w:r w:rsidR="00A1340E">
        <w:rPr>
          <w:szCs w:val="20"/>
        </w:rPr>
        <w:t>-</w:t>
      </w:r>
      <w:r w:rsidR="004D1BEB" w:rsidRPr="00D600E2">
        <w:rPr>
          <w:szCs w:val="20"/>
        </w:rPr>
        <w:t>positive</w:t>
      </w:r>
      <w:r w:rsidR="00375F7F" w:rsidRPr="00D600E2">
        <w:rPr>
          <w:szCs w:val="20"/>
        </w:rPr>
        <w:t xml:space="preserve"> </w:t>
      </w:r>
      <w:r w:rsidRPr="00087FFC">
        <w:rPr>
          <w:szCs w:val="20"/>
        </w:rPr>
        <w:t xml:space="preserve">based on a </w:t>
      </w:r>
      <w:r w:rsidR="00375F7F" w:rsidRPr="00087FFC">
        <w:rPr>
          <w:szCs w:val="20"/>
        </w:rPr>
        <w:t xml:space="preserve">cord </w:t>
      </w:r>
      <w:r w:rsidR="001F7A01" w:rsidRPr="00087FFC">
        <w:rPr>
          <w:szCs w:val="20"/>
        </w:rPr>
        <w:t xml:space="preserve">blood </w:t>
      </w:r>
      <w:r w:rsidR="00375F7F" w:rsidRPr="00087FFC">
        <w:rPr>
          <w:szCs w:val="20"/>
        </w:rPr>
        <w:t>serology test</w:t>
      </w:r>
      <w:r w:rsidR="004D1BEB" w:rsidRPr="00D600E2">
        <w:rPr>
          <w:szCs w:val="20"/>
        </w:rPr>
        <w:t xml:space="preserve"> (RANZCOG Guidelines 2015).</w:t>
      </w:r>
      <w:r>
        <w:rPr>
          <w:szCs w:val="20"/>
        </w:rPr>
        <w:t xml:space="preserve"> </w:t>
      </w:r>
      <w:r w:rsidR="004F39DA">
        <w:rPr>
          <w:szCs w:val="20"/>
          <w:u w:val="single"/>
        </w:rPr>
        <w:t>A</w:t>
      </w:r>
      <w:r w:rsidRPr="00087FFC">
        <w:rPr>
          <w:szCs w:val="20"/>
          <w:u w:val="single"/>
        </w:rPr>
        <w:t xml:space="preserve">nti-D prophylaxis is not necessary for </w:t>
      </w:r>
      <w:r w:rsidR="001950D8">
        <w:rPr>
          <w:szCs w:val="20"/>
          <w:u w:val="single"/>
        </w:rPr>
        <w:t>RhD</w:t>
      </w:r>
      <w:r w:rsidR="004F39DA">
        <w:rPr>
          <w:szCs w:val="20"/>
          <w:u w:val="single"/>
        </w:rPr>
        <w:t xml:space="preserve">-negative </w:t>
      </w:r>
      <w:r w:rsidRPr="00087FFC">
        <w:rPr>
          <w:szCs w:val="20"/>
          <w:u w:val="single"/>
        </w:rPr>
        <w:t xml:space="preserve">women </w:t>
      </w:r>
      <w:r w:rsidR="0008754F">
        <w:rPr>
          <w:szCs w:val="20"/>
          <w:u w:val="single"/>
        </w:rPr>
        <w:t xml:space="preserve">who are </w:t>
      </w:r>
      <w:r w:rsidRPr="00087FFC">
        <w:rPr>
          <w:szCs w:val="20"/>
          <w:u w:val="single"/>
        </w:rPr>
        <w:t xml:space="preserve">carrying an </w:t>
      </w:r>
      <w:r w:rsidR="00FD76A9">
        <w:rPr>
          <w:i/>
          <w:szCs w:val="20"/>
          <w:u w:val="single"/>
        </w:rPr>
        <w:t>RhD</w:t>
      </w:r>
      <w:r w:rsidRPr="00087FFC">
        <w:rPr>
          <w:szCs w:val="20"/>
          <w:u w:val="single"/>
        </w:rPr>
        <w:t>-negative fetus</w:t>
      </w:r>
      <w:r>
        <w:rPr>
          <w:szCs w:val="20"/>
        </w:rPr>
        <w:t xml:space="preserve">. </w:t>
      </w:r>
    </w:p>
    <w:p w14:paraId="6011752F" w14:textId="7E07F88F" w:rsidR="00FA0680" w:rsidRDefault="001950D8" w:rsidP="00087FFC">
      <w:pPr>
        <w:rPr>
          <w:szCs w:val="20"/>
        </w:rPr>
      </w:pPr>
      <w:r>
        <w:rPr>
          <w:szCs w:val="20"/>
        </w:rPr>
        <w:t>RhD</w:t>
      </w:r>
      <w:r w:rsidR="009D6062" w:rsidRPr="009A04C7">
        <w:rPr>
          <w:szCs w:val="20"/>
        </w:rPr>
        <w:t xml:space="preserve">-negative pregnant women who are sensitised to the </w:t>
      </w:r>
      <w:r>
        <w:rPr>
          <w:szCs w:val="20"/>
        </w:rPr>
        <w:t>RhD</w:t>
      </w:r>
      <w:r w:rsidR="009D6062" w:rsidRPr="009A04C7">
        <w:rPr>
          <w:szCs w:val="20"/>
        </w:rPr>
        <w:t>-antigen</w:t>
      </w:r>
      <w:r w:rsidR="00CD2560" w:rsidRPr="00CD2560">
        <w:rPr>
          <w:szCs w:val="20"/>
        </w:rPr>
        <w:t xml:space="preserve"> </w:t>
      </w:r>
      <w:r w:rsidR="00CD2560" w:rsidRPr="009A04C7">
        <w:rPr>
          <w:szCs w:val="20"/>
        </w:rPr>
        <w:t xml:space="preserve">are currently tested under an arrangement between </w:t>
      </w:r>
      <w:r w:rsidR="00F00654">
        <w:rPr>
          <w:szCs w:val="20"/>
        </w:rPr>
        <w:t>Lifeblood</w:t>
      </w:r>
      <w:r w:rsidR="00CD2560" w:rsidRPr="009A04C7">
        <w:rPr>
          <w:szCs w:val="20"/>
        </w:rPr>
        <w:t xml:space="preserve"> and </w:t>
      </w:r>
      <w:r w:rsidR="00CD2560">
        <w:rPr>
          <w:szCs w:val="20"/>
        </w:rPr>
        <w:t xml:space="preserve">the </w:t>
      </w:r>
      <w:r w:rsidR="00CD2560" w:rsidRPr="009A04C7">
        <w:rPr>
          <w:szCs w:val="20"/>
        </w:rPr>
        <w:t>National Blood Authority (NBA), see below</w:t>
      </w:r>
      <w:r w:rsidR="00E83A88">
        <w:rPr>
          <w:szCs w:val="20"/>
        </w:rPr>
        <w:t>. This is because</w:t>
      </w:r>
      <w:r w:rsidR="009D6062" w:rsidRPr="009A04C7">
        <w:rPr>
          <w:szCs w:val="20"/>
        </w:rPr>
        <w:t xml:space="preserve"> expert advice indicated that </w:t>
      </w:r>
      <w:r w:rsidR="0008754F" w:rsidRPr="009A04C7">
        <w:rPr>
          <w:szCs w:val="20"/>
        </w:rPr>
        <w:t xml:space="preserve">utilisation of the non-invasive prenatal test (NIPT) avoids invasive tests like amniocentesis to determine the </w:t>
      </w:r>
      <w:r w:rsidR="00FD76A9">
        <w:rPr>
          <w:i/>
          <w:szCs w:val="20"/>
        </w:rPr>
        <w:t>RhD</w:t>
      </w:r>
      <w:r w:rsidR="0008754F" w:rsidRPr="009A04C7">
        <w:rPr>
          <w:szCs w:val="20"/>
        </w:rPr>
        <w:t xml:space="preserve"> status of the fetus. Expert advice also indicated that </w:t>
      </w:r>
      <w:r w:rsidR="009D6062" w:rsidRPr="009A04C7">
        <w:rPr>
          <w:szCs w:val="20"/>
        </w:rPr>
        <w:t xml:space="preserve">management of women carrying an </w:t>
      </w:r>
      <w:r w:rsidR="00FD76A9">
        <w:rPr>
          <w:i/>
          <w:szCs w:val="20"/>
        </w:rPr>
        <w:t>RhD</w:t>
      </w:r>
      <w:r w:rsidR="009D6062" w:rsidRPr="009A04C7">
        <w:rPr>
          <w:szCs w:val="20"/>
        </w:rPr>
        <w:t xml:space="preserve">-positive fetus </w:t>
      </w:r>
      <w:r w:rsidR="0008754F" w:rsidRPr="009A04C7">
        <w:rPr>
          <w:szCs w:val="20"/>
        </w:rPr>
        <w:t xml:space="preserve">is in part dependent on obstetric history, but would typically require monthly quantification of antibody load, serial measurement of mid cerebral artery velocities using Doppler ultrasound (first four weekly then fortnightly later in pregnancy – </w:t>
      </w:r>
      <w:r w:rsidR="0008754F" w:rsidRPr="009A04C7">
        <w:rPr>
          <w:szCs w:val="20"/>
        </w:rPr>
        <w:lastRenderedPageBreak/>
        <w:t xml:space="preserve">depending on previous obstetric history) +/- fetal blood sampling if direct assessment of fetal haemoglobin was needed. These scans are typically done in tertiary units and patients frequently travel long distances to be assessed. </w:t>
      </w:r>
      <w:r w:rsidR="0008754F" w:rsidRPr="009A04C7">
        <w:rPr>
          <w:szCs w:val="20"/>
          <w:u w:val="single"/>
        </w:rPr>
        <w:t xml:space="preserve">Intensive monitoring is not necessary for </w:t>
      </w:r>
      <w:r>
        <w:rPr>
          <w:szCs w:val="20"/>
          <w:u w:val="single"/>
        </w:rPr>
        <w:t>RhD</w:t>
      </w:r>
      <w:r w:rsidR="0008754F" w:rsidRPr="009A04C7">
        <w:rPr>
          <w:szCs w:val="20"/>
          <w:u w:val="single"/>
        </w:rPr>
        <w:t xml:space="preserve">-negative women who are sensitised to the </w:t>
      </w:r>
      <w:r>
        <w:rPr>
          <w:szCs w:val="20"/>
          <w:u w:val="single"/>
        </w:rPr>
        <w:t>RhD</w:t>
      </w:r>
      <w:r w:rsidR="0008754F" w:rsidRPr="009A04C7">
        <w:rPr>
          <w:szCs w:val="20"/>
          <w:u w:val="single"/>
        </w:rPr>
        <w:t xml:space="preserve">-antigen and carrying an </w:t>
      </w:r>
      <w:r w:rsidR="00FD76A9">
        <w:rPr>
          <w:i/>
          <w:szCs w:val="20"/>
          <w:u w:val="single"/>
        </w:rPr>
        <w:t>RhD</w:t>
      </w:r>
      <w:r w:rsidR="0008754F" w:rsidRPr="009A04C7">
        <w:rPr>
          <w:szCs w:val="20"/>
          <w:u w:val="single"/>
        </w:rPr>
        <w:t>-negative fetus</w:t>
      </w:r>
      <w:r w:rsidR="008F42DC" w:rsidRPr="009A04C7">
        <w:rPr>
          <w:szCs w:val="20"/>
        </w:rPr>
        <w:t>.</w:t>
      </w:r>
    </w:p>
    <w:p w14:paraId="02221592" w14:textId="6F794C66" w:rsidR="00CD2560" w:rsidRPr="0073567B" w:rsidRDefault="00CD2560" w:rsidP="00CD2560">
      <w:pPr>
        <w:spacing w:after="0"/>
        <w:contextualSpacing/>
        <w:rPr>
          <w:szCs w:val="20"/>
        </w:rPr>
      </w:pPr>
      <w:r>
        <w:t xml:space="preserve">The </w:t>
      </w:r>
      <w:r w:rsidR="00B42A92">
        <w:rPr>
          <w:szCs w:val="20"/>
        </w:rPr>
        <w:t xml:space="preserve">Lifeblood </w:t>
      </w:r>
      <w:r>
        <w:rPr>
          <w:szCs w:val="20"/>
        </w:rPr>
        <w:t>information sheet (</w:t>
      </w:r>
      <w:r w:rsidR="00B42A92">
        <w:rPr>
          <w:szCs w:val="20"/>
        </w:rPr>
        <w:t>Lifeblood November</w:t>
      </w:r>
      <w:r>
        <w:rPr>
          <w:szCs w:val="20"/>
        </w:rPr>
        <w:t xml:space="preserve"> 2019) states that h</w:t>
      </w:r>
      <w:r w:rsidRPr="0073567B">
        <w:rPr>
          <w:szCs w:val="20"/>
        </w:rPr>
        <w:t xml:space="preserve">igh-throughput </w:t>
      </w:r>
      <w:r w:rsidR="00FD76A9">
        <w:rPr>
          <w:i/>
          <w:szCs w:val="20"/>
        </w:rPr>
        <w:t>RhD</w:t>
      </w:r>
      <w:r>
        <w:rPr>
          <w:i/>
          <w:szCs w:val="20"/>
        </w:rPr>
        <w:t xml:space="preserve"> </w:t>
      </w:r>
      <w:r>
        <w:rPr>
          <w:szCs w:val="20"/>
        </w:rPr>
        <w:t>non-invasive prenatal testing (HT-</w:t>
      </w:r>
      <w:r w:rsidRPr="0073567B">
        <w:rPr>
          <w:szCs w:val="20"/>
        </w:rPr>
        <w:t>NIPT</w:t>
      </w:r>
      <w:r>
        <w:rPr>
          <w:szCs w:val="20"/>
        </w:rPr>
        <w:t>)</w:t>
      </w:r>
      <w:r w:rsidRPr="0073567B">
        <w:rPr>
          <w:szCs w:val="20"/>
        </w:rPr>
        <w:t xml:space="preserve"> is a laboratory-developed test currently </w:t>
      </w:r>
      <w:r>
        <w:rPr>
          <w:szCs w:val="20"/>
        </w:rPr>
        <w:t xml:space="preserve">offered </w:t>
      </w:r>
      <w:r w:rsidRPr="0073567B">
        <w:rPr>
          <w:szCs w:val="20"/>
        </w:rPr>
        <w:t xml:space="preserve">by the </w:t>
      </w:r>
      <w:r w:rsidR="00B42A92">
        <w:rPr>
          <w:szCs w:val="20"/>
        </w:rPr>
        <w:t>Lifeblood</w:t>
      </w:r>
      <w:r>
        <w:rPr>
          <w:szCs w:val="20"/>
        </w:rPr>
        <w:t>, under a</w:t>
      </w:r>
      <w:r w:rsidRPr="0073567B">
        <w:rPr>
          <w:szCs w:val="20"/>
        </w:rPr>
        <w:t xml:space="preserve"> contract with </w:t>
      </w:r>
      <w:r>
        <w:rPr>
          <w:szCs w:val="20"/>
        </w:rPr>
        <w:t xml:space="preserve">the NBA, </w:t>
      </w:r>
      <w:r w:rsidRPr="0073567B">
        <w:rPr>
          <w:szCs w:val="20"/>
        </w:rPr>
        <w:t xml:space="preserve">for </w:t>
      </w:r>
      <w:r>
        <w:rPr>
          <w:szCs w:val="20"/>
        </w:rPr>
        <w:t xml:space="preserve">a </w:t>
      </w:r>
      <w:r w:rsidRPr="0073567B">
        <w:rPr>
          <w:szCs w:val="20"/>
        </w:rPr>
        <w:t>limited number of clinical indications:</w:t>
      </w:r>
    </w:p>
    <w:p w14:paraId="70A2409A" w14:textId="63423EC9" w:rsidR="00CD2560" w:rsidRPr="0073567B" w:rsidRDefault="001950D8" w:rsidP="00CD2560">
      <w:pPr>
        <w:pStyle w:val="ListParagraph"/>
        <w:numPr>
          <w:ilvl w:val="0"/>
          <w:numId w:val="34"/>
        </w:numPr>
        <w:spacing w:after="120"/>
        <w:ind w:left="284" w:hanging="284"/>
      </w:pPr>
      <w:r>
        <w:t>RhD</w:t>
      </w:r>
      <w:r w:rsidR="00CD2560">
        <w:t>-</w:t>
      </w:r>
      <w:r w:rsidR="00CD2560" w:rsidRPr="0073567B">
        <w:t>negative pregnant women who are Rh(D) alloimmunised.</w:t>
      </w:r>
    </w:p>
    <w:p w14:paraId="1B95477D" w14:textId="758D56A2" w:rsidR="00CD2560" w:rsidRPr="0073567B" w:rsidRDefault="001950D8" w:rsidP="00CD2560">
      <w:pPr>
        <w:pStyle w:val="ListParagraph"/>
        <w:numPr>
          <w:ilvl w:val="0"/>
          <w:numId w:val="34"/>
        </w:numPr>
        <w:spacing w:after="120"/>
        <w:ind w:left="284" w:hanging="284"/>
      </w:pPr>
      <w:r>
        <w:t>RhD</w:t>
      </w:r>
      <w:r w:rsidR="00CD2560">
        <w:t>-</w:t>
      </w:r>
      <w:r w:rsidR="00CD2560" w:rsidRPr="0073567B">
        <w:t>negative pregnant women with obstetric indications such as severe feto</w:t>
      </w:r>
      <w:r w:rsidR="00CD2560" w:rsidRPr="006F3968">
        <w:t>-</w:t>
      </w:r>
      <w:r w:rsidR="00CD2560" w:rsidRPr="0073567B">
        <w:t>maternal haemorrhage during pregnancy, or intrauterine fetal death</w:t>
      </w:r>
      <w:r w:rsidR="00CD2560">
        <w:t>.</w:t>
      </w:r>
    </w:p>
    <w:p w14:paraId="48E45469" w14:textId="6EF08245" w:rsidR="00CD2560" w:rsidRPr="0073567B" w:rsidRDefault="00CD2560" w:rsidP="00CD2560">
      <w:pPr>
        <w:pStyle w:val="ListParagraph"/>
        <w:numPr>
          <w:ilvl w:val="0"/>
          <w:numId w:val="34"/>
        </w:numPr>
        <w:spacing w:after="120"/>
        <w:ind w:left="284" w:hanging="284"/>
      </w:pPr>
      <w:r w:rsidRPr="0073567B">
        <w:t xml:space="preserve">Other scenarios in non-sensitised </w:t>
      </w:r>
      <w:r w:rsidR="001950D8">
        <w:t>RhD</w:t>
      </w:r>
      <w:r>
        <w:t>-</w:t>
      </w:r>
      <w:r w:rsidRPr="0073567B">
        <w:t xml:space="preserve">negative pregnant women with a relative contraindication to routine antenatal </w:t>
      </w:r>
      <w:r>
        <w:t>a</w:t>
      </w:r>
      <w:r w:rsidRPr="0073567B">
        <w:t xml:space="preserve">nti-D prophylaxis, such that the fetal </w:t>
      </w:r>
      <w:r w:rsidR="00FD76A9">
        <w:rPr>
          <w:i/>
        </w:rPr>
        <w:t>RhD</w:t>
      </w:r>
      <w:r w:rsidRPr="0073567B">
        <w:t xml:space="preserve"> genotype result assists in the risk-benefit assessment to guide anti-D management decisions (for example prior allergic reaction to </w:t>
      </w:r>
      <w:r w:rsidR="001950D8">
        <w:t>RhD</w:t>
      </w:r>
      <w:r w:rsidRPr="0073567B">
        <w:t>-</w:t>
      </w:r>
      <w:r>
        <w:t>immunoglobulin (</w:t>
      </w:r>
      <w:r w:rsidR="001950D8">
        <w:t>RhD</w:t>
      </w:r>
      <w:r>
        <w:t>-</w:t>
      </w:r>
      <w:r w:rsidRPr="0073567B">
        <w:t>Ig</w:t>
      </w:r>
      <w:r>
        <w:t>)</w:t>
      </w:r>
      <w:r w:rsidRPr="0073567B">
        <w:t xml:space="preserve">, or cultural/religious beliefs). </w:t>
      </w:r>
    </w:p>
    <w:p w14:paraId="7A871D5A" w14:textId="0FF310EC" w:rsidR="00CD2560" w:rsidRDefault="00CD2560" w:rsidP="00CD2560">
      <w:pPr>
        <w:rPr>
          <w:szCs w:val="20"/>
        </w:rPr>
      </w:pPr>
      <w:r w:rsidRPr="00C55C80">
        <w:rPr>
          <w:szCs w:val="20"/>
        </w:rPr>
        <w:t xml:space="preserve">PASC noted that women with high-risk pregnancies are already funded for </w:t>
      </w:r>
      <w:r w:rsidR="00FD76A9">
        <w:rPr>
          <w:i/>
          <w:szCs w:val="20"/>
        </w:rPr>
        <w:t>RhD</w:t>
      </w:r>
      <w:r w:rsidRPr="00C55C80">
        <w:rPr>
          <w:szCs w:val="20"/>
        </w:rPr>
        <w:t xml:space="preserve"> NIPT under the national blood arrangements, approved by the Jurisdictional Blood Committee. However, PASC advised that potential MBS funding should not exclude this group of women, as equity must be considered, especially if current funding is time-limited.</w:t>
      </w:r>
    </w:p>
    <w:p w14:paraId="537EED7D" w14:textId="1E89C0AE" w:rsidR="00CD2560" w:rsidRPr="009A04C7" w:rsidRDefault="00CD2560" w:rsidP="002F2145">
      <w:pPr>
        <w:rPr>
          <w:szCs w:val="20"/>
        </w:rPr>
      </w:pPr>
      <w:r>
        <w:rPr>
          <w:szCs w:val="20"/>
        </w:rPr>
        <w:t>T</w:t>
      </w:r>
      <w:r w:rsidRPr="009A04C7">
        <w:rPr>
          <w:szCs w:val="20"/>
        </w:rPr>
        <w:t xml:space="preserve">he population </w:t>
      </w:r>
      <w:r w:rsidR="002F2145">
        <w:rPr>
          <w:szCs w:val="20"/>
        </w:rPr>
        <w:t>requested by the applicant</w:t>
      </w:r>
      <w:r w:rsidRPr="009A04C7">
        <w:rPr>
          <w:szCs w:val="20"/>
        </w:rPr>
        <w:t xml:space="preserve"> (pregnant women who are </w:t>
      </w:r>
      <w:r w:rsidR="001950D8">
        <w:rPr>
          <w:szCs w:val="20"/>
        </w:rPr>
        <w:t>RhD</w:t>
      </w:r>
      <w:r w:rsidRPr="009A04C7">
        <w:rPr>
          <w:szCs w:val="20"/>
        </w:rPr>
        <w:t xml:space="preserve">-negative and are </w:t>
      </w:r>
      <w:r w:rsidRPr="009A04C7">
        <w:rPr>
          <w:szCs w:val="20"/>
          <w:u w:val="single"/>
        </w:rPr>
        <w:t>not sensitised</w:t>
      </w:r>
      <w:r w:rsidRPr="009A04C7">
        <w:rPr>
          <w:szCs w:val="20"/>
        </w:rPr>
        <w:t xml:space="preserve"> to the </w:t>
      </w:r>
      <w:r w:rsidR="001950D8">
        <w:rPr>
          <w:szCs w:val="20"/>
        </w:rPr>
        <w:t>RhD</w:t>
      </w:r>
      <w:r w:rsidRPr="009A04C7">
        <w:rPr>
          <w:szCs w:val="20"/>
        </w:rPr>
        <w:t xml:space="preserve">-antigen) </w:t>
      </w:r>
      <w:r>
        <w:rPr>
          <w:szCs w:val="20"/>
        </w:rPr>
        <w:t>are</w:t>
      </w:r>
      <w:r w:rsidRPr="009A04C7">
        <w:rPr>
          <w:szCs w:val="20"/>
        </w:rPr>
        <w:t xml:space="preserve"> not eligible for testing under the current arrangements between the </w:t>
      </w:r>
      <w:r w:rsidR="00B42A92">
        <w:rPr>
          <w:szCs w:val="20"/>
        </w:rPr>
        <w:t xml:space="preserve">Lifeblood </w:t>
      </w:r>
      <w:r w:rsidRPr="009A04C7">
        <w:rPr>
          <w:szCs w:val="20"/>
        </w:rPr>
        <w:t>and NBA.</w:t>
      </w:r>
      <w:r w:rsidR="002F2145">
        <w:rPr>
          <w:szCs w:val="20"/>
        </w:rPr>
        <w:t xml:space="preserve"> PASC confirmed its advice that the population for the application should comprise all </w:t>
      </w:r>
      <w:r w:rsidR="001950D8">
        <w:rPr>
          <w:szCs w:val="20"/>
        </w:rPr>
        <w:t>RhD</w:t>
      </w:r>
      <w:r w:rsidR="002F2145">
        <w:rPr>
          <w:szCs w:val="20"/>
        </w:rPr>
        <w:t xml:space="preserve">-negative pregnant women, regardless of whether they are sensitised to the </w:t>
      </w:r>
      <w:r w:rsidR="001950D8">
        <w:rPr>
          <w:szCs w:val="20"/>
        </w:rPr>
        <w:t>RhD</w:t>
      </w:r>
      <w:r w:rsidR="002F2145">
        <w:rPr>
          <w:szCs w:val="20"/>
        </w:rPr>
        <w:t>-antigen or not.</w:t>
      </w:r>
    </w:p>
    <w:p w14:paraId="61142070" w14:textId="77777777" w:rsidR="00953ED7" w:rsidRPr="00087FFC" w:rsidRDefault="00953ED7" w:rsidP="00087FFC">
      <w:pPr>
        <w:pStyle w:val="Heading2"/>
        <w:spacing w:line="240" w:lineRule="auto"/>
        <w:jc w:val="both"/>
        <w:rPr>
          <w:b w:val="0"/>
          <w:color w:val="548DD4"/>
        </w:rPr>
      </w:pPr>
      <w:r w:rsidRPr="00087FFC">
        <w:rPr>
          <w:color w:val="548DD4"/>
          <w:szCs w:val="22"/>
        </w:rPr>
        <w:t>Prior test (investigative services only - if prior tests are to be included)</w:t>
      </w:r>
    </w:p>
    <w:p w14:paraId="4F8C04A5" w14:textId="28B0C6C8" w:rsidR="004B1A5D" w:rsidRPr="00F4630F" w:rsidRDefault="00155FCA" w:rsidP="004B1A5D">
      <w:pPr>
        <w:rPr>
          <w:szCs w:val="20"/>
        </w:rPr>
      </w:pPr>
      <w:r w:rsidRPr="00F4630F">
        <w:rPr>
          <w:szCs w:val="20"/>
        </w:rPr>
        <w:t>Serological test</w:t>
      </w:r>
      <w:r w:rsidR="008F42DC">
        <w:rPr>
          <w:szCs w:val="20"/>
        </w:rPr>
        <w:t>ing</w:t>
      </w:r>
      <w:r w:rsidRPr="00F4630F">
        <w:rPr>
          <w:szCs w:val="20"/>
        </w:rPr>
        <w:t xml:space="preserve"> is routinely conducted in all pregnant women to ascertain </w:t>
      </w:r>
      <w:r w:rsidR="001950D8">
        <w:rPr>
          <w:szCs w:val="20"/>
        </w:rPr>
        <w:t>RhD</w:t>
      </w:r>
      <w:r w:rsidRPr="00F4630F">
        <w:rPr>
          <w:szCs w:val="20"/>
        </w:rPr>
        <w:t xml:space="preserve"> status and </w:t>
      </w:r>
      <w:r w:rsidR="00002D08">
        <w:rPr>
          <w:szCs w:val="20"/>
        </w:rPr>
        <w:t xml:space="preserve">identification and quantitation of any antibodies detected (including </w:t>
      </w:r>
      <w:r w:rsidRPr="00F4630F">
        <w:rPr>
          <w:szCs w:val="20"/>
        </w:rPr>
        <w:t>anti-D antibodies</w:t>
      </w:r>
      <w:r w:rsidR="00002D08">
        <w:rPr>
          <w:szCs w:val="20"/>
        </w:rPr>
        <w:t>)</w:t>
      </w:r>
      <w:r w:rsidR="004B1A5D" w:rsidRPr="00F4630F">
        <w:rPr>
          <w:szCs w:val="20"/>
        </w:rPr>
        <w:t xml:space="preserve"> (MBS Item 65096).</w:t>
      </w:r>
    </w:p>
    <w:p w14:paraId="499B121F" w14:textId="77414085" w:rsidR="00896845" w:rsidRDefault="00896845" w:rsidP="00087FFC">
      <w:pPr>
        <w:pStyle w:val="Heading2"/>
        <w:spacing w:line="240" w:lineRule="auto"/>
        <w:jc w:val="both"/>
        <w:rPr>
          <w:color w:val="548DD4"/>
          <w:szCs w:val="22"/>
        </w:rPr>
      </w:pPr>
      <w:r w:rsidRPr="00087FFC">
        <w:rPr>
          <w:color w:val="548DD4"/>
          <w:szCs w:val="22"/>
        </w:rPr>
        <w:t>Intervention</w:t>
      </w:r>
    </w:p>
    <w:p w14:paraId="1146AB10" w14:textId="0CE406A7" w:rsidR="004C6F4D" w:rsidRDefault="004C6F4D" w:rsidP="004C6F4D">
      <w:pPr>
        <w:rPr>
          <w:szCs w:val="20"/>
        </w:rPr>
      </w:pPr>
      <w:r>
        <w:rPr>
          <w:szCs w:val="20"/>
        </w:rPr>
        <w:t xml:space="preserve">High-throughput NIPT </w:t>
      </w:r>
      <w:r w:rsidRPr="0073567B">
        <w:rPr>
          <w:szCs w:val="20"/>
        </w:rPr>
        <w:t xml:space="preserve">for fetal </w:t>
      </w:r>
      <w:r w:rsidR="00FD76A9">
        <w:rPr>
          <w:i/>
          <w:szCs w:val="20"/>
        </w:rPr>
        <w:t>RhD</w:t>
      </w:r>
      <w:r w:rsidRPr="0073567B">
        <w:rPr>
          <w:szCs w:val="20"/>
        </w:rPr>
        <w:t xml:space="preserve"> genotyp</w:t>
      </w:r>
      <w:r>
        <w:rPr>
          <w:szCs w:val="20"/>
        </w:rPr>
        <w:t>ing</w:t>
      </w:r>
      <w:r w:rsidRPr="0073567B">
        <w:rPr>
          <w:szCs w:val="20"/>
        </w:rPr>
        <w:t xml:space="preserve"> involves analysing cell-free fetal DNA (cffDNA) to detect fetal </w:t>
      </w:r>
      <w:r w:rsidR="00FD76A9">
        <w:rPr>
          <w:i/>
          <w:szCs w:val="20"/>
        </w:rPr>
        <w:t>RhD</w:t>
      </w:r>
      <w:r w:rsidRPr="0073567B">
        <w:rPr>
          <w:szCs w:val="20"/>
        </w:rPr>
        <w:t xml:space="preserve"> DNA circulating in maternal blood. The test requires a venepuncture to be performed on a pregnant woman for the collection of 2 x 6mL dedicated anti-coagulated whole blood samples that are referred to a pathology laboratory for genetic analysis</w:t>
      </w:r>
      <w:r w:rsidR="003322F5">
        <w:rPr>
          <w:szCs w:val="20"/>
        </w:rPr>
        <w:t>, where the plasma has to be separated from the cells</w:t>
      </w:r>
      <w:r w:rsidRPr="0073567B">
        <w:rPr>
          <w:szCs w:val="20"/>
        </w:rPr>
        <w:t xml:space="preserve"> within 72 hours of collection</w:t>
      </w:r>
      <w:r w:rsidRPr="00E65B65">
        <w:rPr>
          <w:szCs w:val="20"/>
        </w:rPr>
        <w:t>.</w:t>
      </w:r>
      <w:r w:rsidRPr="0073567B">
        <w:rPr>
          <w:sz w:val="24"/>
        </w:rPr>
        <w:t xml:space="preserve"> </w:t>
      </w:r>
      <w:r w:rsidRPr="0073567B">
        <w:rPr>
          <w:szCs w:val="20"/>
        </w:rPr>
        <w:t>After extracting cffDNA from the m</w:t>
      </w:r>
      <w:r w:rsidR="004C3EE7">
        <w:rPr>
          <w:szCs w:val="20"/>
        </w:rPr>
        <w:t>aternal plasma, a quantitative polymerase chain r</w:t>
      </w:r>
      <w:r w:rsidRPr="0073567B">
        <w:rPr>
          <w:szCs w:val="20"/>
        </w:rPr>
        <w:t xml:space="preserve">eaction (qPCR) assay is used to amplify the </w:t>
      </w:r>
      <w:r w:rsidR="00FD76A9">
        <w:rPr>
          <w:i/>
          <w:szCs w:val="20"/>
        </w:rPr>
        <w:t>RhD</w:t>
      </w:r>
      <w:r w:rsidRPr="0073567B">
        <w:rPr>
          <w:szCs w:val="20"/>
        </w:rPr>
        <w:t xml:space="preserve"> gene. The time to complete the test from sample receipt to report generation is 5 to 6 hours.</w:t>
      </w:r>
    </w:p>
    <w:p w14:paraId="30F0C50E" w14:textId="1972FD5C" w:rsidR="00AF1FB1" w:rsidRDefault="006B5BBC" w:rsidP="00BB48CD">
      <w:pPr>
        <w:rPr>
          <w:szCs w:val="20"/>
        </w:rPr>
      </w:pPr>
      <w:r w:rsidRPr="00087FFC">
        <w:rPr>
          <w:szCs w:val="20"/>
        </w:rPr>
        <w:t xml:space="preserve">The application refers to </w:t>
      </w:r>
      <w:r w:rsidR="00FD76A9">
        <w:rPr>
          <w:i/>
          <w:szCs w:val="20"/>
        </w:rPr>
        <w:t>RhD</w:t>
      </w:r>
      <w:r w:rsidR="00BC4812" w:rsidRPr="00087FFC">
        <w:rPr>
          <w:i/>
          <w:szCs w:val="20"/>
        </w:rPr>
        <w:t xml:space="preserve"> </w:t>
      </w:r>
      <w:r w:rsidR="00BC4812" w:rsidRPr="00087FFC">
        <w:rPr>
          <w:szCs w:val="20"/>
        </w:rPr>
        <w:t xml:space="preserve">NIPT </w:t>
      </w:r>
      <w:r w:rsidRPr="00087FFC">
        <w:rPr>
          <w:szCs w:val="20"/>
        </w:rPr>
        <w:t>as</w:t>
      </w:r>
      <w:r w:rsidR="004C3EE7">
        <w:rPr>
          <w:szCs w:val="20"/>
        </w:rPr>
        <w:t xml:space="preserve"> a</w:t>
      </w:r>
      <w:r w:rsidRPr="00087FFC">
        <w:rPr>
          <w:szCs w:val="20"/>
        </w:rPr>
        <w:t xml:space="preserve"> ‘h</w:t>
      </w:r>
      <w:r w:rsidR="00C73ACA" w:rsidRPr="001062CD">
        <w:rPr>
          <w:szCs w:val="20"/>
        </w:rPr>
        <w:t>igh-throughput</w:t>
      </w:r>
      <w:r w:rsidRPr="001062CD">
        <w:rPr>
          <w:szCs w:val="20"/>
        </w:rPr>
        <w:t>’</w:t>
      </w:r>
      <w:r w:rsidR="004C3EE7">
        <w:rPr>
          <w:szCs w:val="20"/>
        </w:rPr>
        <w:t xml:space="preserve"> test</w:t>
      </w:r>
      <w:r w:rsidRPr="0011436B">
        <w:rPr>
          <w:szCs w:val="20"/>
        </w:rPr>
        <w:t>.</w:t>
      </w:r>
      <w:r>
        <w:rPr>
          <w:szCs w:val="20"/>
        </w:rPr>
        <w:t xml:space="preserve"> </w:t>
      </w:r>
      <w:r w:rsidR="00BC4812" w:rsidRPr="00002D08">
        <w:rPr>
          <w:szCs w:val="20"/>
        </w:rPr>
        <w:t>No specific definition for ‘high-throughput</w:t>
      </w:r>
      <w:r w:rsidR="00E75D6D" w:rsidRPr="00002D08">
        <w:rPr>
          <w:szCs w:val="20"/>
        </w:rPr>
        <w:t>’</w:t>
      </w:r>
      <w:r w:rsidR="004C6F4D" w:rsidRPr="00002D08">
        <w:rPr>
          <w:szCs w:val="20"/>
        </w:rPr>
        <w:t xml:space="preserve"> wa</w:t>
      </w:r>
      <w:r w:rsidR="00BC4812" w:rsidRPr="00002D08">
        <w:rPr>
          <w:szCs w:val="20"/>
        </w:rPr>
        <w:t>s provided. A recent s</w:t>
      </w:r>
      <w:r w:rsidR="004C6F4D" w:rsidRPr="00002D08">
        <w:rPr>
          <w:szCs w:val="20"/>
        </w:rPr>
        <w:t xml:space="preserve">ystematic review </w:t>
      </w:r>
      <w:r w:rsidR="00ED7F92" w:rsidRPr="00002D08">
        <w:rPr>
          <w:szCs w:val="20"/>
        </w:rPr>
        <w:t xml:space="preserve">and meta-analysis </w:t>
      </w:r>
      <w:r w:rsidR="004C6F4D" w:rsidRPr="00002D08">
        <w:rPr>
          <w:szCs w:val="20"/>
        </w:rPr>
        <w:t>(Saramago 2018a</w:t>
      </w:r>
      <w:r w:rsidR="00BC4812" w:rsidRPr="00002D08">
        <w:rPr>
          <w:szCs w:val="20"/>
        </w:rPr>
        <w:t>) was</w:t>
      </w:r>
      <w:r w:rsidR="00BC4812" w:rsidRPr="00BC4812">
        <w:rPr>
          <w:i/>
          <w:szCs w:val="20"/>
        </w:rPr>
        <w:t xml:space="preserve"> </w:t>
      </w:r>
      <w:r w:rsidR="00BC4812" w:rsidRPr="00002D08">
        <w:rPr>
          <w:szCs w:val="20"/>
        </w:rPr>
        <w:t>conducted to</w:t>
      </w:r>
      <w:r w:rsidR="00E75D6D" w:rsidRPr="00002D08">
        <w:rPr>
          <w:szCs w:val="20"/>
        </w:rPr>
        <w:t xml:space="preserve"> inform NICE on high-throughput</w:t>
      </w:r>
      <w:r w:rsidR="00BC4812" w:rsidRPr="00002D08">
        <w:rPr>
          <w:szCs w:val="20"/>
        </w:rPr>
        <w:t xml:space="preserve"> NIPT cell-free fetal DNA tests of maternal plasma used to determine fetal </w:t>
      </w:r>
      <w:r w:rsidR="00FD76A9">
        <w:rPr>
          <w:i/>
          <w:szCs w:val="20"/>
        </w:rPr>
        <w:t>RhD</w:t>
      </w:r>
      <w:r w:rsidR="00BC4812" w:rsidRPr="00002D08">
        <w:rPr>
          <w:szCs w:val="20"/>
        </w:rPr>
        <w:t xml:space="preserve"> status. The author</w:t>
      </w:r>
      <w:r w:rsidR="00E75D6D" w:rsidRPr="00002D08">
        <w:rPr>
          <w:szCs w:val="20"/>
        </w:rPr>
        <w:t>s noted that ‘</w:t>
      </w:r>
      <w:r w:rsidR="00BC4812" w:rsidRPr="00002D08">
        <w:rPr>
          <w:szCs w:val="20"/>
        </w:rPr>
        <w:t>high-throughput</w:t>
      </w:r>
      <w:r w:rsidR="00E75D6D" w:rsidRPr="00002D08">
        <w:rPr>
          <w:szCs w:val="20"/>
        </w:rPr>
        <w:t>’</w:t>
      </w:r>
      <w:r w:rsidR="00BC4812" w:rsidRPr="00002D08">
        <w:rPr>
          <w:szCs w:val="20"/>
        </w:rPr>
        <w:t xml:space="preserve"> is a subjective concept and there is no clear consensus on its definition. For pragmatic reasons the authors considered any NIPT tests which were conducted using an automated robotic platform (including automated DNA </w:t>
      </w:r>
      <w:r w:rsidR="00BC4812" w:rsidRPr="00002D08">
        <w:rPr>
          <w:szCs w:val="20"/>
        </w:rPr>
        <w:lastRenderedPageBreak/>
        <w:t xml:space="preserve">extraction and liquid handling) </w:t>
      </w:r>
      <w:r w:rsidR="00E75D6D" w:rsidRPr="00002D08">
        <w:rPr>
          <w:szCs w:val="20"/>
        </w:rPr>
        <w:t>that</w:t>
      </w:r>
      <w:r w:rsidR="00BC4812" w:rsidRPr="00002D08">
        <w:rPr>
          <w:szCs w:val="20"/>
        </w:rPr>
        <w:t xml:space="preserve"> were able to process large numbers of samples rapidly for large scale screening purposes</w:t>
      </w:r>
      <w:r w:rsidR="00D6679E" w:rsidRPr="00002D08">
        <w:rPr>
          <w:szCs w:val="20"/>
        </w:rPr>
        <w:t>,</w:t>
      </w:r>
      <w:r w:rsidR="00843DD0" w:rsidRPr="00002D08">
        <w:rPr>
          <w:szCs w:val="20"/>
        </w:rPr>
        <w:t xml:space="preserve"> as high-throughput</w:t>
      </w:r>
      <w:r w:rsidR="00BC4812" w:rsidRPr="00002D08">
        <w:rPr>
          <w:szCs w:val="20"/>
        </w:rPr>
        <w:t>.</w:t>
      </w:r>
      <w:r w:rsidR="00C73ACA" w:rsidRPr="00002D08">
        <w:rPr>
          <w:szCs w:val="20"/>
        </w:rPr>
        <w:t xml:space="preserve"> </w:t>
      </w:r>
      <w:r w:rsidR="00AF1FB1" w:rsidRPr="00002D08">
        <w:rPr>
          <w:szCs w:val="20"/>
        </w:rPr>
        <w:t>PASC confirmed the intervent</w:t>
      </w:r>
      <w:r w:rsidR="00AF1FB1">
        <w:rPr>
          <w:szCs w:val="20"/>
        </w:rPr>
        <w:t>ion is HT-NIPT of cffDNA by PCR</w:t>
      </w:r>
      <w:r w:rsidR="00AF1FB1" w:rsidRPr="00002D08">
        <w:rPr>
          <w:szCs w:val="20"/>
        </w:rPr>
        <w:t>.</w:t>
      </w:r>
    </w:p>
    <w:p w14:paraId="1E349E41" w14:textId="04D4FF67" w:rsidR="00BC4812" w:rsidRPr="00087FFC" w:rsidRDefault="00D6679E" w:rsidP="00BB48CD">
      <w:pPr>
        <w:rPr>
          <w:i/>
          <w:szCs w:val="20"/>
        </w:rPr>
      </w:pPr>
      <w:r>
        <w:rPr>
          <w:szCs w:val="20"/>
        </w:rPr>
        <w:t xml:space="preserve">The applicant’s clinical experts indicated that </w:t>
      </w:r>
      <w:r w:rsidR="004C6F4D">
        <w:rPr>
          <w:szCs w:val="20"/>
        </w:rPr>
        <w:t xml:space="preserve">the platforms used in Australian laboratories would likely vary across laboratories where a variety of techniques could be used including: </w:t>
      </w:r>
      <w:r w:rsidR="004C6F4D" w:rsidRPr="004C6F4D">
        <w:rPr>
          <w:szCs w:val="20"/>
        </w:rPr>
        <w:t xml:space="preserve">quantitative real time </w:t>
      </w:r>
      <w:r w:rsidR="004C6F4D">
        <w:rPr>
          <w:szCs w:val="20"/>
        </w:rPr>
        <w:t>polymerase chain reaction (qRTPCR)</w:t>
      </w:r>
      <w:r w:rsidR="004C6F4D" w:rsidRPr="004C6F4D">
        <w:rPr>
          <w:szCs w:val="20"/>
        </w:rPr>
        <w:t>, qRT digital PCR, array based platforms and sequencing</w:t>
      </w:r>
      <w:r w:rsidR="004C6F4D">
        <w:rPr>
          <w:szCs w:val="20"/>
        </w:rPr>
        <w:t>. The experts also noted that</w:t>
      </w:r>
      <w:r w:rsidR="00E77BE9">
        <w:rPr>
          <w:szCs w:val="20"/>
        </w:rPr>
        <w:t xml:space="preserve"> there</w:t>
      </w:r>
      <w:r w:rsidR="004C6F4D">
        <w:rPr>
          <w:szCs w:val="20"/>
        </w:rPr>
        <w:t xml:space="preserve"> </w:t>
      </w:r>
      <w:r w:rsidR="004C6F4D" w:rsidRPr="004C6F4D">
        <w:rPr>
          <w:szCs w:val="20"/>
        </w:rPr>
        <w:t>are no T</w:t>
      </w:r>
      <w:r w:rsidR="00925DB1">
        <w:rPr>
          <w:szCs w:val="20"/>
        </w:rPr>
        <w:t xml:space="preserve">herapeutic </w:t>
      </w:r>
      <w:r w:rsidR="004C6F4D" w:rsidRPr="004C6F4D">
        <w:rPr>
          <w:szCs w:val="20"/>
        </w:rPr>
        <w:t>G</w:t>
      </w:r>
      <w:r w:rsidR="00925DB1">
        <w:rPr>
          <w:szCs w:val="20"/>
        </w:rPr>
        <w:t xml:space="preserve">oods </w:t>
      </w:r>
      <w:r w:rsidR="004C6F4D" w:rsidRPr="004C6F4D">
        <w:rPr>
          <w:szCs w:val="20"/>
        </w:rPr>
        <w:t>A</w:t>
      </w:r>
      <w:r w:rsidR="00925DB1">
        <w:rPr>
          <w:szCs w:val="20"/>
        </w:rPr>
        <w:t>dministration (TGA)</w:t>
      </w:r>
      <w:r w:rsidR="004C6F4D" w:rsidRPr="004C6F4D">
        <w:rPr>
          <w:szCs w:val="20"/>
        </w:rPr>
        <w:t xml:space="preserve"> licenced tests currently available, so this would require </w:t>
      </w:r>
      <w:r w:rsidR="004C6F4D">
        <w:rPr>
          <w:szCs w:val="20"/>
        </w:rPr>
        <w:t>laboratories</w:t>
      </w:r>
      <w:r w:rsidR="004C6F4D" w:rsidRPr="004C6F4D">
        <w:rPr>
          <w:szCs w:val="20"/>
        </w:rPr>
        <w:t xml:space="preserve"> to validate and register their test as an in-house </w:t>
      </w:r>
      <w:r w:rsidR="004C6F4D" w:rsidRPr="00087FFC">
        <w:rPr>
          <w:i/>
          <w:szCs w:val="20"/>
        </w:rPr>
        <w:t>in-vitro</w:t>
      </w:r>
      <w:r w:rsidR="004C6F4D">
        <w:rPr>
          <w:szCs w:val="20"/>
        </w:rPr>
        <w:t xml:space="preserve"> diagnostic (</w:t>
      </w:r>
      <w:r w:rsidR="004C6F4D" w:rsidRPr="004C6F4D">
        <w:rPr>
          <w:szCs w:val="20"/>
        </w:rPr>
        <w:t>IVD</w:t>
      </w:r>
      <w:r w:rsidR="004C6F4D">
        <w:rPr>
          <w:szCs w:val="20"/>
        </w:rPr>
        <w:t>)</w:t>
      </w:r>
      <w:r w:rsidR="004C6F4D" w:rsidRPr="004C6F4D">
        <w:rPr>
          <w:szCs w:val="20"/>
        </w:rPr>
        <w:t xml:space="preserve">. </w:t>
      </w:r>
      <w:r w:rsidR="00AF1FB1" w:rsidRPr="00AF1FB1">
        <w:rPr>
          <w:szCs w:val="20"/>
        </w:rPr>
        <w:t xml:space="preserve">PASC noted that most current </w:t>
      </w:r>
      <w:r w:rsidR="00FD76A9">
        <w:rPr>
          <w:i/>
          <w:szCs w:val="20"/>
        </w:rPr>
        <w:t>RhD</w:t>
      </w:r>
      <w:r w:rsidR="00AF1FB1" w:rsidRPr="00AF1FB1">
        <w:rPr>
          <w:szCs w:val="20"/>
        </w:rPr>
        <w:t xml:space="preserve"> testing is centralised through the </w:t>
      </w:r>
      <w:r w:rsidR="00F00654">
        <w:rPr>
          <w:szCs w:val="20"/>
        </w:rPr>
        <w:t>Lifeblood</w:t>
      </w:r>
      <w:r w:rsidR="00AF1FB1" w:rsidRPr="00AF1FB1">
        <w:rPr>
          <w:szCs w:val="20"/>
        </w:rPr>
        <w:t xml:space="preserve">. PASC advised it would be appropriate to maintain this (because some women would already be in the system, and the </w:t>
      </w:r>
      <w:r w:rsidR="00B42A92">
        <w:rPr>
          <w:szCs w:val="20"/>
        </w:rPr>
        <w:t>Lifeblood</w:t>
      </w:r>
      <w:r w:rsidR="00B42A92" w:rsidRPr="00AF1FB1">
        <w:rPr>
          <w:szCs w:val="20"/>
        </w:rPr>
        <w:t xml:space="preserve"> </w:t>
      </w:r>
      <w:r w:rsidR="00AF1FB1" w:rsidRPr="00AF1FB1">
        <w:rPr>
          <w:szCs w:val="20"/>
        </w:rPr>
        <w:t>laboratory provides proven, robust test results.</w:t>
      </w:r>
    </w:p>
    <w:p w14:paraId="3CC6A955" w14:textId="6F9C20B8" w:rsidR="00511F2F" w:rsidRPr="00087FFC" w:rsidRDefault="00E65B65" w:rsidP="00C55C80">
      <w:pPr>
        <w:rPr>
          <w:b/>
          <w:i/>
          <w:szCs w:val="20"/>
        </w:rPr>
      </w:pPr>
      <w:r>
        <w:rPr>
          <w:szCs w:val="20"/>
        </w:rPr>
        <w:t xml:space="preserve">The application does not specify details regarding the nature of the DNA amplification, however it is noted that this varies in the literature. Some studies </w:t>
      </w:r>
      <w:r w:rsidR="00843DD0">
        <w:rPr>
          <w:szCs w:val="20"/>
        </w:rPr>
        <w:t xml:space="preserve">cited by the application </w:t>
      </w:r>
      <w:r>
        <w:rPr>
          <w:szCs w:val="20"/>
        </w:rPr>
        <w:t xml:space="preserve">report amplification </w:t>
      </w:r>
      <w:r w:rsidRPr="00E65B65">
        <w:rPr>
          <w:szCs w:val="20"/>
        </w:rPr>
        <w:t xml:space="preserve">of </w:t>
      </w:r>
      <w:r w:rsidR="00BB48CD" w:rsidRPr="0073567B">
        <w:rPr>
          <w:szCs w:val="20"/>
        </w:rPr>
        <w:t xml:space="preserve">exons 4, 5 and 10 of the </w:t>
      </w:r>
      <w:r w:rsidR="00FD76A9">
        <w:rPr>
          <w:i/>
          <w:szCs w:val="20"/>
        </w:rPr>
        <w:t>RhD</w:t>
      </w:r>
      <w:r w:rsidR="00BB48CD" w:rsidRPr="0073567B">
        <w:rPr>
          <w:szCs w:val="20"/>
        </w:rPr>
        <w:t xml:space="preserve"> gene</w:t>
      </w:r>
      <w:r w:rsidRPr="0073567B">
        <w:rPr>
          <w:szCs w:val="20"/>
        </w:rPr>
        <w:t xml:space="preserve">, while others limit this to exons 7 and 10 or 10 alone. Many of the studies </w:t>
      </w:r>
      <w:r w:rsidR="00B933C9">
        <w:rPr>
          <w:szCs w:val="20"/>
        </w:rPr>
        <w:t xml:space="preserve">also </w:t>
      </w:r>
      <w:r w:rsidRPr="0073567B">
        <w:rPr>
          <w:szCs w:val="20"/>
        </w:rPr>
        <w:t xml:space="preserve">report that testing is conducted in replicates (up to </w:t>
      </w:r>
      <w:r w:rsidR="00BB48CD" w:rsidRPr="0073567B">
        <w:rPr>
          <w:szCs w:val="20"/>
        </w:rPr>
        <w:t>quadruplicate</w:t>
      </w:r>
      <w:r w:rsidRPr="0073567B">
        <w:rPr>
          <w:szCs w:val="20"/>
        </w:rPr>
        <w:t>)</w:t>
      </w:r>
      <w:r w:rsidR="00BB48CD" w:rsidRPr="0073567B">
        <w:rPr>
          <w:szCs w:val="20"/>
        </w:rPr>
        <w:t xml:space="preserve">. </w:t>
      </w:r>
      <w:r w:rsidR="002D13F2">
        <w:rPr>
          <w:szCs w:val="20"/>
        </w:rPr>
        <w:t>The studies cited by the application also varied with respect to how the results were interpreted (</w:t>
      </w:r>
      <w:r w:rsidR="009C6742">
        <w:rPr>
          <w:szCs w:val="20"/>
        </w:rPr>
        <w:t>e.g.</w:t>
      </w:r>
      <w:r w:rsidR="002D13F2">
        <w:rPr>
          <w:szCs w:val="20"/>
        </w:rPr>
        <w:t>, a</w:t>
      </w:r>
      <w:r w:rsidR="002D13F2" w:rsidRPr="002D13F2">
        <w:rPr>
          <w:szCs w:val="20"/>
        </w:rPr>
        <w:t>ll replicates need to be negative to be considered negative</w:t>
      </w:r>
      <w:r w:rsidR="002D13F2" w:rsidRPr="0011436B">
        <w:rPr>
          <w:szCs w:val="20"/>
        </w:rPr>
        <w:t xml:space="preserve"> </w:t>
      </w:r>
      <w:r w:rsidR="005F4110">
        <w:rPr>
          <w:szCs w:val="20"/>
        </w:rPr>
        <w:t>versus ‘x’ of ‘</w:t>
      </w:r>
      <w:r w:rsidR="002D13F2">
        <w:rPr>
          <w:szCs w:val="20"/>
        </w:rPr>
        <w:t>y</w:t>
      </w:r>
      <w:r w:rsidR="005F4110">
        <w:rPr>
          <w:szCs w:val="20"/>
        </w:rPr>
        <w:t>’</w:t>
      </w:r>
      <w:r w:rsidR="002D13F2">
        <w:rPr>
          <w:szCs w:val="20"/>
        </w:rPr>
        <w:t xml:space="preserve"> replicates need to be negative to be considered negative). </w:t>
      </w:r>
      <w:r w:rsidR="00D6679E" w:rsidRPr="00087FFC">
        <w:rPr>
          <w:szCs w:val="20"/>
        </w:rPr>
        <w:t xml:space="preserve">Expert advice provided by the applicant’s clinical experts indicated that the nature of the DNA amplification would be variable depending on the specific test each laboratory employs and validates, but that the tests should be run, at a minimum, in duplicate. </w:t>
      </w:r>
    </w:p>
    <w:p w14:paraId="6BCC611B" w14:textId="461D69FE" w:rsidR="00511F2F" w:rsidRDefault="00D25A61" w:rsidP="00BB48CD">
      <w:pPr>
        <w:rPr>
          <w:szCs w:val="20"/>
        </w:rPr>
      </w:pPr>
      <w:r>
        <w:rPr>
          <w:szCs w:val="20"/>
        </w:rPr>
        <w:t xml:space="preserve">Given the </w:t>
      </w:r>
      <w:r w:rsidR="001950D8">
        <w:rPr>
          <w:szCs w:val="20"/>
        </w:rPr>
        <w:t>RhD</w:t>
      </w:r>
      <w:r>
        <w:rPr>
          <w:szCs w:val="20"/>
        </w:rPr>
        <w:t xml:space="preserve">-negative blood type is largely associated with a deletion of the </w:t>
      </w:r>
      <w:r w:rsidR="00FD76A9">
        <w:rPr>
          <w:i/>
          <w:szCs w:val="20"/>
        </w:rPr>
        <w:t>RhD</w:t>
      </w:r>
      <w:r>
        <w:rPr>
          <w:szCs w:val="20"/>
        </w:rPr>
        <w:t xml:space="preserve"> gene, no PCR product is amplified in those who are </w:t>
      </w:r>
      <w:r w:rsidR="00FD76A9">
        <w:rPr>
          <w:i/>
          <w:szCs w:val="20"/>
        </w:rPr>
        <w:t>RhD</w:t>
      </w:r>
      <w:r>
        <w:rPr>
          <w:szCs w:val="20"/>
        </w:rPr>
        <w:t>-negative. As no product is amplified, it is not possible to be certain whether</w:t>
      </w:r>
      <w:r w:rsidR="00554000">
        <w:rPr>
          <w:szCs w:val="20"/>
        </w:rPr>
        <w:t>:</w:t>
      </w:r>
      <w:r>
        <w:rPr>
          <w:szCs w:val="20"/>
        </w:rPr>
        <w:t xml:space="preserve"> (i) the fetus is </w:t>
      </w:r>
      <w:r w:rsidR="00FD76A9">
        <w:rPr>
          <w:i/>
          <w:szCs w:val="20"/>
        </w:rPr>
        <w:t>RhD</w:t>
      </w:r>
      <w:r>
        <w:rPr>
          <w:szCs w:val="20"/>
        </w:rPr>
        <w:t>-negative</w:t>
      </w:r>
      <w:r w:rsidR="00A82A30">
        <w:rPr>
          <w:szCs w:val="20"/>
        </w:rPr>
        <w:t>;</w:t>
      </w:r>
      <w:r>
        <w:rPr>
          <w:szCs w:val="20"/>
        </w:rPr>
        <w:t xml:space="preserve"> (ii) there was sufficient cffDNA present in the sample to allow for detection</w:t>
      </w:r>
      <w:r w:rsidR="00A82A30">
        <w:rPr>
          <w:szCs w:val="20"/>
        </w:rPr>
        <w:t>;</w:t>
      </w:r>
      <w:r w:rsidR="00511F2F">
        <w:rPr>
          <w:szCs w:val="20"/>
        </w:rPr>
        <w:t xml:space="preserve"> or (iii) there was a failure of the PCR reaction</w:t>
      </w:r>
      <w:r>
        <w:rPr>
          <w:szCs w:val="20"/>
        </w:rPr>
        <w:t xml:space="preserve">. </w:t>
      </w:r>
    </w:p>
    <w:p w14:paraId="19319257" w14:textId="25DA3DDB" w:rsidR="00E40C81" w:rsidRDefault="00E40C81" w:rsidP="00BB48CD">
      <w:pPr>
        <w:rPr>
          <w:szCs w:val="20"/>
        </w:rPr>
      </w:pPr>
      <w:r>
        <w:rPr>
          <w:szCs w:val="20"/>
        </w:rPr>
        <w:t>A</w:t>
      </w:r>
      <w:r w:rsidR="00D25A61">
        <w:rPr>
          <w:szCs w:val="20"/>
        </w:rPr>
        <w:t xml:space="preserve">mplification </w:t>
      </w:r>
      <w:r w:rsidR="00D25A61" w:rsidRPr="00D25A61">
        <w:rPr>
          <w:szCs w:val="20"/>
        </w:rPr>
        <w:t xml:space="preserve">of </w:t>
      </w:r>
      <w:r w:rsidR="00BB48CD" w:rsidRPr="0073567B">
        <w:rPr>
          <w:szCs w:val="20"/>
        </w:rPr>
        <w:t xml:space="preserve">the male-associated </w:t>
      </w:r>
      <w:r w:rsidR="00BB48CD" w:rsidRPr="0073567B">
        <w:rPr>
          <w:i/>
          <w:szCs w:val="20"/>
        </w:rPr>
        <w:t>SRY</w:t>
      </w:r>
      <w:r w:rsidR="00BB48CD" w:rsidRPr="0073567B">
        <w:rPr>
          <w:szCs w:val="20"/>
        </w:rPr>
        <w:t xml:space="preserve"> gene</w:t>
      </w:r>
      <w:r w:rsidR="003322F5">
        <w:rPr>
          <w:szCs w:val="20"/>
        </w:rPr>
        <w:t xml:space="preserve"> can serve as an internal control for the presence o</w:t>
      </w:r>
      <w:r w:rsidR="00B03E41">
        <w:rPr>
          <w:szCs w:val="20"/>
        </w:rPr>
        <w:t>f</w:t>
      </w:r>
      <w:r w:rsidR="003322F5">
        <w:rPr>
          <w:szCs w:val="20"/>
        </w:rPr>
        <w:t xml:space="preserve"> fetal DNA</w:t>
      </w:r>
      <w:r w:rsidR="00BB48CD" w:rsidRPr="0073567B">
        <w:rPr>
          <w:szCs w:val="20"/>
        </w:rPr>
        <w:t xml:space="preserve">, and a chemokine receptor gene, </w:t>
      </w:r>
      <w:r w:rsidR="00BB48CD" w:rsidRPr="0073567B">
        <w:rPr>
          <w:i/>
          <w:szCs w:val="20"/>
        </w:rPr>
        <w:t>CCR5</w:t>
      </w:r>
      <w:r w:rsidR="00BB48CD" w:rsidRPr="0073567B">
        <w:rPr>
          <w:szCs w:val="20"/>
        </w:rPr>
        <w:t xml:space="preserve">, </w:t>
      </w:r>
      <w:r w:rsidR="00554000">
        <w:rPr>
          <w:szCs w:val="20"/>
        </w:rPr>
        <w:t>can</w:t>
      </w:r>
      <w:r w:rsidR="00554000" w:rsidRPr="0073567B">
        <w:rPr>
          <w:szCs w:val="20"/>
        </w:rPr>
        <w:t xml:space="preserve"> </w:t>
      </w:r>
      <w:r w:rsidR="00BB48CD" w:rsidRPr="0073567B">
        <w:rPr>
          <w:szCs w:val="20"/>
        </w:rPr>
        <w:t xml:space="preserve">serve as a measure of sample integrity. In the event that the </w:t>
      </w:r>
      <w:r w:rsidR="00FD76A9">
        <w:rPr>
          <w:i/>
          <w:szCs w:val="20"/>
        </w:rPr>
        <w:t>RhD</w:t>
      </w:r>
      <w:r w:rsidR="00BB48CD" w:rsidRPr="0073567B">
        <w:rPr>
          <w:szCs w:val="20"/>
        </w:rPr>
        <w:t xml:space="preserve"> gene is not detected from the sample, the </w:t>
      </w:r>
      <w:r w:rsidR="00BB48CD" w:rsidRPr="0073567B">
        <w:rPr>
          <w:i/>
          <w:szCs w:val="20"/>
        </w:rPr>
        <w:t>SRY</w:t>
      </w:r>
      <w:r w:rsidR="00BB48CD" w:rsidRPr="0073567B">
        <w:rPr>
          <w:szCs w:val="20"/>
        </w:rPr>
        <w:t xml:space="preserve"> gene (a Y-chromosome specific gene) is useful in male fetuses to ensure the samples contain cffDNA. If the </w:t>
      </w:r>
      <w:r w:rsidR="00BB48CD" w:rsidRPr="0073567B">
        <w:rPr>
          <w:i/>
          <w:szCs w:val="20"/>
        </w:rPr>
        <w:t>SRY</w:t>
      </w:r>
      <w:r w:rsidR="00BB48CD" w:rsidRPr="0073567B">
        <w:rPr>
          <w:szCs w:val="20"/>
        </w:rPr>
        <w:t xml:space="preserve"> gene is not detected a supplemental </w:t>
      </w:r>
      <w:r w:rsidR="00511F2F">
        <w:rPr>
          <w:szCs w:val="20"/>
        </w:rPr>
        <w:t>quantitative polymerase chain reaction (</w:t>
      </w:r>
      <w:r w:rsidR="00BB48CD" w:rsidRPr="0073567B">
        <w:rPr>
          <w:szCs w:val="20"/>
        </w:rPr>
        <w:t>qPCR</w:t>
      </w:r>
      <w:r w:rsidR="00511F2F">
        <w:rPr>
          <w:szCs w:val="20"/>
        </w:rPr>
        <w:t>)</w:t>
      </w:r>
      <w:r w:rsidR="00BB48CD" w:rsidRPr="0073567B">
        <w:rPr>
          <w:szCs w:val="20"/>
        </w:rPr>
        <w:t xml:space="preserve"> assay for hypermethylated </w:t>
      </w:r>
      <w:r w:rsidR="00BB48CD" w:rsidRPr="0073567B">
        <w:rPr>
          <w:i/>
          <w:szCs w:val="20"/>
        </w:rPr>
        <w:t>RASSF1A</w:t>
      </w:r>
      <w:r w:rsidR="00BB48CD" w:rsidRPr="0073567B">
        <w:rPr>
          <w:szCs w:val="20"/>
        </w:rPr>
        <w:t xml:space="preserve"> </w:t>
      </w:r>
      <w:r w:rsidR="00D25A61" w:rsidRPr="0073567B">
        <w:rPr>
          <w:szCs w:val="20"/>
        </w:rPr>
        <w:t xml:space="preserve">can be </w:t>
      </w:r>
      <w:r w:rsidR="00BB48CD" w:rsidRPr="0073567B">
        <w:rPr>
          <w:szCs w:val="20"/>
        </w:rPr>
        <w:t xml:space="preserve">used to confirm the presence of fetal DNA sequences in the plasma DNA sample. </w:t>
      </w:r>
      <w:r w:rsidR="00511F2F" w:rsidRPr="0073567B">
        <w:rPr>
          <w:i/>
          <w:szCs w:val="20"/>
        </w:rPr>
        <w:t>RASSF1A</w:t>
      </w:r>
      <w:r w:rsidR="00511F2F" w:rsidRPr="0073567B">
        <w:rPr>
          <w:szCs w:val="20"/>
        </w:rPr>
        <w:t xml:space="preserve"> </w:t>
      </w:r>
      <w:r w:rsidR="00511F2F">
        <w:rPr>
          <w:szCs w:val="20"/>
        </w:rPr>
        <w:t>can be used to distinguish between maternal and fetal DNA as</w:t>
      </w:r>
      <w:r w:rsidR="00BB48CD" w:rsidRPr="0073567B">
        <w:rPr>
          <w:szCs w:val="20"/>
        </w:rPr>
        <w:t xml:space="preserve"> </w:t>
      </w:r>
      <w:r w:rsidR="00BB48CD" w:rsidRPr="0073567B">
        <w:rPr>
          <w:i/>
          <w:szCs w:val="20"/>
        </w:rPr>
        <w:t>RASSF1A</w:t>
      </w:r>
      <w:r w:rsidR="00BB48CD" w:rsidRPr="0073567B">
        <w:rPr>
          <w:szCs w:val="20"/>
        </w:rPr>
        <w:t xml:space="preserve"> is hypermethylated </w:t>
      </w:r>
      <w:r w:rsidR="00B34E4D">
        <w:rPr>
          <w:szCs w:val="20"/>
        </w:rPr>
        <w:t xml:space="preserve">in the placenta </w:t>
      </w:r>
      <w:r w:rsidR="00BB48CD" w:rsidRPr="0073567B">
        <w:rPr>
          <w:szCs w:val="20"/>
        </w:rPr>
        <w:t xml:space="preserve">but </w:t>
      </w:r>
      <w:r w:rsidR="00B34E4D" w:rsidRPr="0073567B">
        <w:rPr>
          <w:szCs w:val="20"/>
        </w:rPr>
        <w:t xml:space="preserve">hypomethylated </w:t>
      </w:r>
      <w:r w:rsidR="00BB48CD" w:rsidRPr="0073567B">
        <w:rPr>
          <w:szCs w:val="20"/>
        </w:rPr>
        <w:t xml:space="preserve">in adult tissues. </w:t>
      </w:r>
      <w:r w:rsidR="00511F2F">
        <w:rPr>
          <w:szCs w:val="20"/>
        </w:rPr>
        <w:t xml:space="preserve">Expert advice indicated that the </w:t>
      </w:r>
      <w:r w:rsidR="00511F2F" w:rsidRPr="00511F2F">
        <w:rPr>
          <w:szCs w:val="20"/>
        </w:rPr>
        <w:t xml:space="preserve">testing of hypermethylated </w:t>
      </w:r>
      <w:r w:rsidR="00511F2F" w:rsidRPr="00087FFC">
        <w:rPr>
          <w:i/>
          <w:szCs w:val="20"/>
        </w:rPr>
        <w:t>RASSF1A</w:t>
      </w:r>
      <w:r w:rsidR="00511F2F" w:rsidRPr="00511F2F">
        <w:rPr>
          <w:szCs w:val="20"/>
        </w:rPr>
        <w:t xml:space="preserve"> is a complex and expensive test so is</w:t>
      </w:r>
      <w:r w:rsidR="00511F2F">
        <w:rPr>
          <w:szCs w:val="20"/>
        </w:rPr>
        <w:t xml:space="preserve"> generally not included in high-</w:t>
      </w:r>
      <w:r w:rsidR="00511F2F" w:rsidRPr="00511F2F">
        <w:rPr>
          <w:szCs w:val="20"/>
        </w:rPr>
        <w:t>throughput tests implemented</w:t>
      </w:r>
      <w:r w:rsidR="007E0C67">
        <w:rPr>
          <w:szCs w:val="20"/>
        </w:rPr>
        <w:t xml:space="preserve"> on a n</w:t>
      </w:r>
      <w:r w:rsidR="00511F2F">
        <w:rPr>
          <w:szCs w:val="20"/>
        </w:rPr>
        <w:t xml:space="preserve">ational level. </w:t>
      </w:r>
    </w:p>
    <w:p w14:paraId="271820EB" w14:textId="509E4086" w:rsidR="004C3EE7" w:rsidRDefault="00E40C81" w:rsidP="00BB48CD">
      <w:pPr>
        <w:rPr>
          <w:szCs w:val="20"/>
        </w:rPr>
      </w:pPr>
      <w:r>
        <w:rPr>
          <w:szCs w:val="20"/>
        </w:rPr>
        <w:t>Although there are potential internal controls that can be used to check for the quantity and integrity of cfDNA, t</w:t>
      </w:r>
      <w:r w:rsidR="00A82A30">
        <w:rPr>
          <w:szCs w:val="20"/>
        </w:rPr>
        <w:t>he expert also indicated that m</w:t>
      </w:r>
      <w:r w:rsidR="00511F2F">
        <w:rPr>
          <w:szCs w:val="20"/>
        </w:rPr>
        <w:t>any high-</w:t>
      </w:r>
      <w:r w:rsidR="00511F2F" w:rsidRPr="00511F2F">
        <w:rPr>
          <w:szCs w:val="20"/>
        </w:rPr>
        <w:t xml:space="preserve">throughput screening programs do not use any control for the presence of fetal DNA, </w:t>
      </w:r>
      <w:r w:rsidRPr="00A73A0B">
        <w:rPr>
          <w:szCs w:val="20"/>
        </w:rPr>
        <w:t xml:space="preserve">there is often no further testing beyond the </w:t>
      </w:r>
      <w:r w:rsidR="00FD76A9">
        <w:rPr>
          <w:i/>
          <w:szCs w:val="20"/>
        </w:rPr>
        <w:t>RhD</w:t>
      </w:r>
      <w:r w:rsidRPr="00A73A0B">
        <w:rPr>
          <w:szCs w:val="20"/>
        </w:rPr>
        <w:t xml:space="preserve"> exons and if </w:t>
      </w:r>
      <w:r w:rsidR="00FD76A9">
        <w:rPr>
          <w:i/>
          <w:szCs w:val="20"/>
        </w:rPr>
        <w:t>RhD</w:t>
      </w:r>
      <w:r w:rsidRPr="00A73A0B">
        <w:rPr>
          <w:szCs w:val="20"/>
        </w:rPr>
        <w:t xml:space="preserve"> is not detected the result is called negative</w:t>
      </w:r>
      <w:r>
        <w:rPr>
          <w:szCs w:val="20"/>
        </w:rPr>
        <w:t>. This is in recognition that</w:t>
      </w:r>
      <w:r w:rsidR="00511F2F" w:rsidRPr="00511F2F">
        <w:rPr>
          <w:szCs w:val="20"/>
        </w:rPr>
        <w:t xml:space="preserve"> if the test is done beyond a certain </w:t>
      </w:r>
      <w:r w:rsidR="00A82A30">
        <w:rPr>
          <w:szCs w:val="20"/>
        </w:rPr>
        <w:t xml:space="preserve">point in </w:t>
      </w:r>
      <w:r w:rsidR="00511F2F" w:rsidRPr="00511F2F">
        <w:rPr>
          <w:szCs w:val="20"/>
        </w:rPr>
        <w:t>gestation</w:t>
      </w:r>
      <w:r w:rsidR="00A82A30">
        <w:rPr>
          <w:szCs w:val="20"/>
        </w:rPr>
        <w:t>,</w:t>
      </w:r>
      <w:r w:rsidR="00511F2F" w:rsidRPr="00511F2F">
        <w:rPr>
          <w:szCs w:val="20"/>
        </w:rPr>
        <w:t xml:space="preserve"> using a test method with very high sensitivity, that the false negative rate is very low (acceptably low). </w:t>
      </w:r>
    </w:p>
    <w:p w14:paraId="4C76BD85" w14:textId="3A0B4014" w:rsidR="00965E31" w:rsidRPr="00C55C80" w:rsidRDefault="00965E31" w:rsidP="00087FFC">
      <w:pPr>
        <w:spacing w:after="0"/>
        <w:rPr>
          <w:szCs w:val="20"/>
        </w:rPr>
      </w:pPr>
      <w:r w:rsidRPr="00C55C80">
        <w:rPr>
          <w:szCs w:val="20"/>
        </w:rPr>
        <w:lastRenderedPageBreak/>
        <w:t xml:space="preserve">The </w:t>
      </w:r>
      <w:r w:rsidR="00B42A92">
        <w:rPr>
          <w:szCs w:val="20"/>
        </w:rPr>
        <w:t>Lifeblood</w:t>
      </w:r>
      <w:r w:rsidR="00B42A92" w:rsidRPr="00C55C80">
        <w:rPr>
          <w:szCs w:val="20"/>
        </w:rPr>
        <w:t xml:space="preserve"> </w:t>
      </w:r>
      <w:r w:rsidRPr="00C55C80">
        <w:rPr>
          <w:szCs w:val="20"/>
        </w:rPr>
        <w:t>information sheet (</w:t>
      </w:r>
      <w:r w:rsidR="00B42A92">
        <w:rPr>
          <w:szCs w:val="20"/>
        </w:rPr>
        <w:t>Lifeblood November</w:t>
      </w:r>
      <w:r w:rsidR="00B42A92" w:rsidRPr="00C55C80">
        <w:rPr>
          <w:szCs w:val="20"/>
        </w:rPr>
        <w:t xml:space="preserve"> </w:t>
      </w:r>
      <w:r w:rsidRPr="00C55C80">
        <w:rPr>
          <w:szCs w:val="20"/>
        </w:rPr>
        <w:t xml:space="preserve">2019) states that the results are interpreted as follows (remembering that the </w:t>
      </w:r>
      <w:r w:rsidR="00B42A92">
        <w:rPr>
          <w:szCs w:val="20"/>
        </w:rPr>
        <w:t>Lifeblood</w:t>
      </w:r>
      <w:r w:rsidR="00B42A92" w:rsidRPr="00C55C80">
        <w:rPr>
          <w:szCs w:val="20"/>
        </w:rPr>
        <w:t xml:space="preserve"> </w:t>
      </w:r>
      <w:r w:rsidRPr="00C55C80">
        <w:rPr>
          <w:szCs w:val="20"/>
        </w:rPr>
        <w:t xml:space="preserve">currently only </w:t>
      </w:r>
      <w:r w:rsidR="006626B1" w:rsidRPr="00C55C80">
        <w:rPr>
          <w:szCs w:val="20"/>
        </w:rPr>
        <w:t xml:space="preserve">performs </w:t>
      </w:r>
      <w:r w:rsidR="00FD76A9">
        <w:rPr>
          <w:i/>
          <w:szCs w:val="20"/>
        </w:rPr>
        <w:t>RhD</w:t>
      </w:r>
      <w:r w:rsidR="006626B1" w:rsidRPr="00C55C80">
        <w:rPr>
          <w:szCs w:val="20"/>
        </w:rPr>
        <w:t>-NIPT for</w:t>
      </w:r>
      <w:r w:rsidRPr="00C55C80">
        <w:rPr>
          <w:szCs w:val="20"/>
        </w:rPr>
        <w:t xml:space="preserve"> certain clinical indications):</w:t>
      </w:r>
    </w:p>
    <w:p w14:paraId="3AD22070" w14:textId="677A9C61" w:rsidR="00965E31" w:rsidRPr="00C55C80" w:rsidRDefault="00965E31" w:rsidP="00087FFC">
      <w:pPr>
        <w:pStyle w:val="ListParagraph"/>
        <w:numPr>
          <w:ilvl w:val="0"/>
          <w:numId w:val="25"/>
        </w:numPr>
        <w:ind w:left="284" w:hanging="284"/>
        <w:rPr>
          <w:szCs w:val="20"/>
        </w:rPr>
      </w:pPr>
      <w:r w:rsidRPr="00C55C80">
        <w:rPr>
          <w:szCs w:val="20"/>
        </w:rPr>
        <w:t xml:space="preserve">Positive results for all three exons (4, 5 and 10) are interpreted as </w:t>
      </w:r>
      <w:r w:rsidR="00FD76A9">
        <w:rPr>
          <w:i/>
          <w:szCs w:val="20"/>
        </w:rPr>
        <w:t>RhD</w:t>
      </w:r>
      <w:r w:rsidRPr="00C55C80">
        <w:rPr>
          <w:szCs w:val="20"/>
        </w:rPr>
        <w:t xml:space="preserve"> detected </w:t>
      </w:r>
      <w:r w:rsidR="006626B1" w:rsidRPr="00C55C80">
        <w:rPr>
          <w:szCs w:val="20"/>
        </w:rPr>
        <w:t xml:space="preserve">predicting the fetus is </w:t>
      </w:r>
      <w:r w:rsidR="001950D8">
        <w:rPr>
          <w:szCs w:val="20"/>
        </w:rPr>
        <w:t>RhD</w:t>
      </w:r>
      <w:r w:rsidR="006626B1" w:rsidRPr="00C55C80">
        <w:rPr>
          <w:szCs w:val="20"/>
        </w:rPr>
        <w:t>-</w:t>
      </w:r>
      <w:r w:rsidRPr="00C55C80">
        <w:rPr>
          <w:szCs w:val="20"/>
        </w:rPr>
        <w:t>positive.</w:t>
      </w:r>
    </w:p>
    <w:p w14:paraId="1EF69BD1" w14:textId="31B44F6F" w:rsidR="00965E31" w:rsidRPr="00C55C80" w:rsidRDefault="00965E31" w:rsidP="00087FFC">
      <w:pPr>
        <w:pStyle w:val="ListParagraph"/>
        <w:numPr>
          <w:ilvl w:val="0"/>
          <w:numId w:val="25"/>
        </w:numPr>
        <w:ind w:left="284" w:hanging="284"/>
        <w:rPr>
          <w:szCs w:val="20"/>
        </w:rPr>
      </w:pPr>
      <w:r w:rsidRPr="00C55C80">
        <w:rPr>
          <w:szCs w:val="20"/>
        </w:rPr>
        <w:t xml:space="preserve">Negative results for all three exons (4, 5 and 10) with either the </w:t>
      </w:r>
      <w:r w:rsidRPr="00C55C80">
        <w:rPr>
          <w:i/>
          <w:szCs w:val="20"/>
        </w:rPr>
        <w:t>SRY</w:t>
      </w:r>
      <w:r w:rsidRPr="00C55C80">
        <w:rPr>
          <w:szCs w:val="20"/>
        </w:rPr>
        <w:t xml:space="preserve"> gene positive or the </w:t>
      </w:r>
      <w:r w:rsidRPr="00C55C80">
        <w:rPr>
          <w:i/>
          <w:szCs w:val="20"/>
        </w:rPr>
        <w:t xml:space="preserve">RASSF1A </w:t>
      </w:r>
      <w:r w:rsidRPr="00C55C80">
        <w:rPr>
          <w:szCs w:val="20"/>
        </w:rPr>
        <w:t xml:space="preserve">hypermethylated are interpreted as </w:t>
      </w:r>
      <w:r w:rsidR="00FD76A9">
        <w:rPr>
          <w:i/>
          <w:szCs w:val="20"/>
        </w:rPr>
        <w:t>RhD</w:t>
      </w:r>
      <w:r w:rsidRPr="00C55C80">
        <w:rPr>
          <w:szCs w:val="20"/>
        </w:rPr>
        <w:t xml:space="preserve"> NOT detected predicting the fetus </w:t>
      </w:r>
      <w:r w:rsidR="006626B1" w:rsidRPr="00C55C80">
        <w:rPr>
          <w:szCs w:val="20"/>
        </w:rPr>
        <w:t xml:space="preserve">is </w:t>
      </w:r>
      <w:r w:rsidR="001950D8">
        <w:rPr>
          <w:szCs w:val="20"/>
        </w:rPr>
        <w:t>RhD</w:t>
      </w:r>
      <w:r w:rsidR="006626B1" w:rsidRPr="00C55C80">
        <w:rPr>
          <w:szCs w:val="20"/>
        </w:rPr>
        <w:t>-</w:t>
      </w:r>
      <w:r w:rsidRPr="00C55C80">
        <w:rPr>
          <w:szCs w:val="20"/>
        </w:rPr>
        <w:t xml:space="preserve">negative. A follow-up sample will be requested on all predicted </w:t>
      </w:r>
      <w:r w:rsidR="001950D8">
        <w:rPr>
          <w:szCs w:val="20"/>
        </w:rPr>
        <w:t>RhD</w:t>
      </w:r>
      <w:r w:rsidR="006626B1" w:rsidRPr="00C55C80">
        <w:rPr>
          <w:szCs w:val="20"/>
        </w:rPr>
        <w:t>-</w:t>
      </w:r>
      <w:r w:rsidRPr="00C55C80">
        <w:rPr>
          <w:szCs w:val="20"/>
        </w:rPr>
        <w:t>negative fetuses to confirm these results.</w:t>
      </w:r>
    </w:p>
    <w:p w14:paraId="51BA312C" w14:textId="60A3C69B" w:rsidR="00965E31" w:rsidRPr="00C55C80" w:rsidRDefault="00965E31" w:rsidP="00087FFC">
      <w:pPr>
        <w:pStyle w:val="ListParagraph"/>
        <w:numPr>
          <w:ilvl w:val="0"/>
          <w:numId w:val="25"/>
        </w:numPr>
        <w:ind w:left="284" w:hanging="284"/>
        <w:rPr>
          <w:szCs w:val="20"/>
        </w:rPr>
      </w:pPr>
      <w:r w:rsidRPr="00C55C80">
        <w:rPr>
          <w:szCs w:val="20"/>
        </w:rPr>
        <w:t>All other result combinations will be reported as inconclusive and further samples requested.</w:t>
      </w:r>
    </w:p>
    <w:p w14:paraId="0C48A637" w14:textId="1B8700AE" w:rsidR="006626B1" w:rsidRPr="00C55C80" w:rsidRDefault="00463A95" w:rsidP="000B1FE4">
      <w:pPr>
        <w:rPr>
          <w:szCs w:val="20"/>
        </w:rPr>
      </w:pPr>
      <w:r w:rsidRPr="00C55C80">
        <w:rPr>
          <w:szCs w:val="20"/>
        </w:rPr>
        <w:t>T</w:t>
      </w:r>
      <w:r w:rsidR="006626B1" w:rsidRPr="00C55C80">
        <w:rPr>
          <w:szCs w:val="20"/>
        </w:rPr>
        <w:t xml:space="preserve">he </w:t>
      </w:r>
      <w:r w:rsidR="00B42A92">
        <w:rPr>
          <w:szCs w:val="20"/>
        </w:rPr>
        <w:t>Lifeblood</w:t>
      </w:r>
      <w:r w:rsidR="00B42A92" w:rsidRPr="00C55C80">
        <w:rPr>
          <w:szCs w:val="20"/>
        </w:rPr>
        <w:t xml:space="preserve"> </w:t>
      </w:r>
      <w:r w:rsidR="006626B1" w:rsidRPr="00C55C80">
        <w:rPr>
          <w:szCs w:val="20"/>
        </w:rPr>
        <w:t>(</w:t>
      </w:r>
      <w:r w:rsidR="00B42A92">
        <w:rPr>
          <w:szCs w:val="20"/>
        </w:rPr>
        <w:t>November</w:t>
      </w:r>
      <w:r w:rsidR="006626B1" w:rsidRPr="00C55C80">
        <w:rPr>
          <w:szCs w:val="20"/>
        </w:rPr>
        <w:t xml:space="preserve"> 2019) indicates that a follow-up sample is requested on (i) all predicted </w:t>
      </w:r>
      <w:r w:rsidR="00FD76A9">
        <w:rPr>
          <w:i/>
          <w:szCs w:val="20"/>
        </w:rPr>
        <w:t>RhD</w:t>
      </w:r>
      <w:r w:rsidR="006626B1" w:rsidRPr="00C55C80">
        <w:rPr>
          <w:szCs w:val="20"/>
        </w:rPr>
        <w:t>-negative fetuses to confirm the results and (ii) inconclusive results (</w:t>
      </w:r>
      <w:r w:rsidR="00FD76A9">
        <w:rPr>
          <w:i/>
          <w:szCs w:val="20"/>
        </w:rPr>
        <w:t>RhD</w:t>
      </w:r>
      <w:r w:rsidR="006626B1" w:rsidRPr="00C55C80">
        <w:rPr>
          <w:szCs w:val="20"/>
        </w:rPr>
        <w:t>-negative</w:t>
      </w:r>
      <w:r w:rsidR="00A73A0B" w:rsidRPr="00C55C80">
        <w:rPr>
          <w:szCs w:val="20"/>
        </w:rPr>
        <w:t xml:space="preserve"> and </w:t>
      </w:r>
      <w:r w:rsidR="00A73A0B" w:rsidRPr="00D013F6">
        <w:rPr>
          <w:i/>
          <w:szCs w:val="20"/>
        </w:rPr>
        <w:t>SRY</w:t>
      </w:r>
      <w:r w:rsidR="00A73A0B" w:rsidRPr="00C55C80">
        <w:rPr>
          <w:szCs w:val="20"/>
        </w:rPr>
        <w:t xml:space="preserve">-negative and no </w:t>
      </w:r>
      <w:r w:rsidR="00A73A0B" w:rsidRPr="00D013F6">
        <w:rPr>
          <w:i/>
          <w:szCs w:val="20"/>
        </w:rPr>
        <w:t>RASSF1A</w:t>
      </w:r>
      <w:r w:rsidR="00D51B68" w:rsidRPr="00C55C80">
        <w:rPr>
          <w:szCs w:val="20"/>
        </w:rPr>
        <w:t xml:space="preserve"> hypermethylated</w:t>
      </w:r>
      <w:r w:rsidR="006626B1" w:rsidRPr="00C55C80">
        <w:rPr>
          <w:szCs w:val="20"/>
        </w:rPr>
        <w:t>)</w:t>
      </w:r>
      <w:r w:rsidRPr="00C55C80">
        <w:rPr>
          <w:szCs w:val="20"/>
        </w:rPr>
        <w:t>.</w:t>
      </w:r>
      <w:r w:rsidR="00A73A0B" w:rsidRPr="00C55C80">
        <w:rPr>
          <w:szCs w:val="20"/>
        </w:rPr>
        <w:t xml:space="preserve"> </w:t>
      </w:r>
      <w:r w:rsidRPr="00C55C80">
        <w:rPr>
          <w:szCs w:val="20"/>
        </w:rPr>
        <w:t>E</w:t>
      </w:r>
      <w:r w:rsidR="00A73A0B" w:rsidRPr="00C55C80">
        <w:rPr>
          <w:szCs w:val="20"/>
        </w:rPr>
        <w:t xml:space="preserve">xpert advice </w:t>
      </w:r>
      <w:r w:rsidRPr="00C55C80">
        <w:rPr>
          <w:szCs w:val="20"/>
        </w:rPr>
        <w:t xml:space="preserve">indicated that for </w:t>
      </w:r>
      <w:r w:rsidR="00D51B68" w:rsidRPr="00C55C80">
        <w:rPr>
          <w:szCs w:val="20"/>
        </w:rPr>
        <w:t>high-throughput</w:t>
      </w:r>
      <w:r w:rsidR="00E45525" w:rsidRPr="00C55C80">
        <w:rPr>
          <w:szCs w:val="20"/>
        </w:rPr>
        <w:t xml:space="preserve"> n</w:t>
      </w:r>
      <w:r w:rsidR="00D51B68" w:rsidRPr="00C55C80">
        <w:rPr>
          <w:szCs w:val="20"/>
        </w:rPr>
        <w:t xml:space="preserve">ational screening programs, often a repeat test is not requested – if </w:t>
      </w:r>
      <w:r w:rsidR="00FD76A9">
        <w:rPr>
          <w:i/>
          <w:szCs w:val="20"/>
        </w:rPr>
        <w:t>RhD</w:t>
      </w:r>
      <w:r w:rsidR="00D51B68" w:rsidRPr="00C55C80">
        <w:rPr>
          <w:szCs w:val="20"/>
        </w:rPr>
        <w:t xml:space="preserve"> is not detected they are just reported as </w:t>
      </w:r>
      <w:r w:rsidR="00FD76A9">
        <w:rPr>
          <w:i/>
          <w:szCs w:val="20"/>
        </w:rPr>
        <w:t>RhD</w:t>
      </w:r>
      <w:r w:rsidR="00D51B68" w:rsidRPr="00C55C80">
        <w:rPr>
          <w:szCs w:val="20"/>
        </w:rPr>
        <w:t xml:space="preserve"> not detected, and no repeat sample is requested</w:t>
      </w:r>
      <w:r w:rsidR="00D013F6">
        <w:rPr>
          <w:szCs w:val="20"/>
        </w:rPr>
        <w:t>. The experts also</w:t>
      </w:r>
      <w:r w:rsidR="00D51B68" w:rsidRPr="00C55C80">
        <w:rPr>
          <w:szCs w:val="20"/>
        </w:rPr>
        <w:t xml:space="preserve"> indicat</w:t>
      </w:r>
      <w:r w:rsidR="00D013F6">
        <w:rPr>
          <w:szCs w:val="20"/>
        </w:rPr>
        <w:t>ed</w:t>
      </w:r>
      <w:r w:rsidR="00D51B68" w:rsidRPr="00C55C80">
        <w:rPr>
          <w:szCs w:val="20"/>
        </w:rPr>
        <w:t xml:space="preserve"> that if this testing is offered by multiple laboratories, then the individual lab</w:t>
      </w:r>
      <w:r w:rsidR="00E45525" w:rsidRPr="00C55C80">
        <w:rPr>
          <w:szCs w:val="20"/>
        </w:rPr>
        <w:t>oratories</w:t>
      </w:r>
      <w:r w:rsidR="00D51B68" w:rsidRPr="00C55C80">
        <w:rPr>
          <w:szCs w:val="20"/>
        </w:rPr>
        <w:t xml:space="preserve"> would have to determine their protocols for testing / reporting / requesting repeat samples.</w:t>
      </w:r>
    </w:p>
    <w:p w14:paraId="23B1777B" w14:textId="589490A1" w:rsidR="00992432" w:rsidRDefault="000B1FE4" w:rsidP="000B1FE4">
      <w:pPr>
        <w:rPr>
          <w:szCs w:val="20"/>
        </w:rPr>
      </w:pPr>
      <w:r>
        <w:rPr>
          <w:szCs w:val="20"/>
        </w:rPr>
        <w:t xml:space="preserve">While </w:t>
      </w:r>
      <w:r w:rsidR="00FD76A9">
        <w:rPr>
          <w:i/>
          <w:szCs w:val="20"/>
        </w:rPr>
        <w:t>RhD</w:t>
      </w:r>
      <w:r>
        <w:rPr>
          <w:szCs w:val="20"/>
        </w:rPr>
        <w:t xml:space="preserve">-NIPT should be conducted prior to 28 weeks’ gestation (the time at which the first anti-D </w:t>
      </w:r>
      <w:r w:rsidR="00E40C81">
        <w:rPr>
          <w:szCs w:val="20"/>
        </w:rPr>
        <w:t xml:space="preserve">immunoglobulin </w:t>
      </w:r>
      <w:r>
        <w:rPr>
          <w:szCs w:val="20"/>
        </w:rPr>
        <w:t>dose is administered), t</w:t>
      </w:r>
      <w:r w:rsidR="004C3EE7" w:rsidRPr="0011436B">
        <w:rPr>
          <w:szCs w:val="20"/>
        </w:rPr>
        <w:t>here</w:t>
      </w:r>
      <w:r w:rsidR="004C3EE7" w:rsidRPr="00B63AAF">
        <w:rPr>
          <w:szCs w:val="20"/>
        </w:rPr>
        <w:t xml:space="preserve"> is no apparent consensus about the best timing for </w:t>
      </w:r>
      <w:r w:rsidR="00FD76A9">
        <w:rPr>
          <w:i/>
          <w:szCs w:val="20"/>
        </w:rPr>
        <w:t>RhD</w:t>
      </w:r>
      <w:r w:rsidR="004C3EE7" w:rsidRPr="0073567B">
        <w:rPr>
          <w:szCs w:val="20"/>
        </w:rPr>
        <w:t xml:space="preserve">-NIPT that would maximise diagnostic accuracy, which may vary according to different gestational ages at the time of sampling (NICE 2016). Although concentrations of </w:t>
      </w:r>
      <w:r>
        <w:rPr>
          <w:szCs w:val="20"/>
        </w:rPr>
        <w:t>cff</w:t>
      </w:r>
      <w:r w:rsidR="004C3EE7" w:rsidRPr="0073567B">
        <w:rPr>
          <w:szCs w:val="20"/>
        </w:rPr>
        <w:t>DNA in maternal blood increase throughout pregnancy</w:t>
      </w:r>
      <w:r w:rsidR="004C3EE7">
        <w:rPr>
          <w:szCs w:val="20"/>
        </w:rPr>
        <w:t>,</w:t>
      </w:r>
      <w:r w:rsidR="004C3EE7" w:rsidRPr="0073567B">
        <w:rPr>
          <w:szCs w:val="20"/>
        </w:rPr>
        <w:t xml:space="preserve"> suggesting that tests will not be as accurate early in pregnancy as they are at 26-28 weeks’ gestation, </w:t>
      </w:r>
      <w:r w:rsidR="00A33F91">
        <w:rPr>
          <w:szCs w:val="20"/>
        </w:rPr>
        <w:t xml:space="preserve">the application states (p17) </w:t>
      </w:r>
      <w:r w:rsidR="004C3EE7" w:rsidRPr="0073567B">
        <w:rPr>
          <w:szCs w:val="20"/>
        </w:rPr>
        <w:t xml:space="preserve">two meta-analyses found that the diagnostic accuracy of </w:t>
      </w:r>
      <w:r w:rsidR="00FD76A9">
        <w:rPr>
          <w:i/>
          <w:szCs w:val="20"/>
        </w:rPr>
        <w:t>RhD</w:t>
      </w:r>
      <w:r w:rsidR="004C3EE7" w:rsidRPr="0073567B">
        <w:rPr>
          <w:szCs w:val="20"/>
        </w:rPr>
        <w:t xml:space="preserve">-NIPT was higher in the first trimester than in the second and third. However, one subsequent cohort study in 2288 women, generating 4913 assessable fetal results found that fetal </w:t>
      </w:r>
      <w:r w:rsidR="00FD76A9">
        <w:rPr>
          <w:i/>
          <w:szCs w:val="20"/>
        </w:rPr>
        <w:t>RhD</w:t>
      </w:r>
      <w:r w:rsidR="00A33F91">
        <w:rPr>
          <w:i/>
          <w:szCs w:val="20"/>
        </w:rPr>
        <w:t xml:space="preserve"> </w:t>
      </w:r>
      <w:r w:rsidR="004C3EE7" w:rsidRPr="0073567B">
        <w:rPr>
          <w:szCs w:val="20"/>
        </w:rPr>
        <w:t xml:space="preserve">genotyping was more accurate for the prediction of </w:t>
      </w:r>
      <w:r w:rsidR="00FD76A9">
        <w:rPr>
          <w:i/>
          <w:szCs w:val="20"/>
        </w:rPr>
        <w:t>RhD</w:t>
      </w:r>
      <w:r w:rsidR="004C3EE7" w:rsidRPr="0073567B">
        <w:rPr>
          <w:szCs w:val="20"/>
        </w:rPr>
        <w:t xml:space="preserve"> status if it was performed after, rather than before, 11 weeks’ gestation (Chitty 2014). </w:t>
      </w:r>
      <w:r w:rsidR="00DE51A8">
        <w:rPr>
          <w:szCs w:val="20"/>
        </w:rPr>
        <w:t xml:space="preserve">Similarly, </w:t>
      </w:r>
      <w:r w:rsidR="00DE51A8" w:rsidRPr="0073567B">
        <w:rPr>
          <w:szCs w:val="20"/>
        </w:rPr>
        <w:t>analysis of the data collected in the systematic review by Saramago (201</w:t>
      </w:r>
      <w:r w:rsidR="00DE51A8" w:rsidRPr="00B63AAF">
        <w:rPr>
          <w:szCs w:val="20"/>
        </w:rPr>
        <w:t>8</w:t>
      </w:r>
      <w:r w:rsidR="00DE51A8">
        <w:rPr>
          <w:szCs w:val="20"/>
        </w:rPr>
        <w:t>a</w:t>
      </w:r>
      <w:r w:rsidR="00DE51A8" w:rsidRPr="00B63AAF">
        <w:rPr>
          <w:szCs w:val="20"/>
        </w:rPr>
        <w:t>) suggest</w:t>
      </w:r>
      <w:r w:rsidR="00DE51A8">
        <w:rPr>
          <w:szCs w:val="20"/>
        </w:rPr>
        <w:t>ed</w:t>
      </w:r>
      <w:r w:rsidR="00DE51A8" w:rsidRPr="00B63AAF">
        <w:rPr>
          <w:szCs w:val="20"/>
        </w:rPr>
        <w:t xml:space="preserve"> that high-throughput NIPT was less accurate before around 11 weeks’ gestation (i.e. in first trimester), but diagnostic accuracy was consistent at any time after 11 weeks’ gestation</w:t>
      </w:r>
      <w:r w:rsidR="00DE51A8">
        <w:rPr>
          <w:szCs w:val="20"/>
        </w:rPr>
        <w:t xml:space="preserve">. </w:t>
      </w:r>
    </w:p>
    <w:p w14:paraId="312109D5" w14:textId="31C310D8" w:rsidR="00AD5069" w:rsidRDefault="004C3EE7" w:rsidP="000B1FE4">
      <w:pPr>
        <w:rPr>
          <w:szCs w:val="20"/>
        </w:rPr>
      </w:pPr>
      <w:r w:rsidRPr="0073567B">
        <w:rPr>
          <w:szCs w:val="20"/>
        </w:rPr>
        <w:t xml:space="preserve">This is consistent with the </w:t>
      </w:r>
      <w:r w:rsidR="00F00654">
        <w:rPr>
          <w:szCs w:val="20"/>
        </w:rPr>
        <w:t>Lifeblood</w:t>
      </w:r>
      <w:r w:rsidRPr="0073567B">
        <w:rPr>
          <w:szCs w:val="20"/>
        </w:rPr>
        <w:t xml:space="preserve"> statement, which indicates that “the gestational age must be at least 12 weeks. The concentration of fetal DNA in the mother’s blood increases with the progression of the pregnancy. Any sample collected before 12 weeks gestation can lead to inconclusive results and will not be tested.” (</w:t>
      </w:r>
      <w:r w:rsidR="00F00654">
        <w:rPr>
          <w:szCs w:val="20"/>
        </w:rPr>
        <w:t>Lifeblood, November 2019</w:t>
      </w:r>
      <w:r w:rsidRPr="0073567B">
        <w:rPr>
          <w:szCs w:val="20"/>
        </w:rPr>
        <w:t xml:space="preserve">). </w:t>
      </w:r>
      <w:r w:rsidR="000B1FE4">
        <w:rPr>
          <w:szCs w:val="20"/>
        </w:rPr>
        <w:t>E</w:t>
      </w:r>
      <w:r w:rsidR="000B1FE4" w:rsidRPr="00B63AAF">
        <w:rPr>
          <w:szCs w:val="20"/>
        </w:rPr>
        <w:t xml:space="preserve">xpert advice obtained in the process of preparing the PICO </w:t>
      </w:r>
      <w:r w:rsidR="006626B1">
        <w:rPr>
          <w:szCs w:val="20"/>
        </w:rPr>
        <w:t xml:space="preserve">Confirmation </w:t>
      </w:r>
      <w:r w:rsidR="000B1FE4" w:rsidRPr="00B63AAF">
        <w:rPr>
          <w:szCs w:val="20"/>
        </w:rPr>
        <w:t xml:space="preserve">was that there is sufficient </w:t>
      </w:r>
      <w:r w:rsidR="000B1FE4">
        <w:rPr>
          <w:szCs w:val="20"/>
        </w:rPr>
        <w:t>cff</w:t>
      </w:r>
      <w:r w:rsidR="000B1FE4" w:rsidRPr="00B63AAF">
        <w:rPr>
          <w:szCs w:val="20"/>
        </w:rPr>
        <w:t>DNA in maternal blood</w:t>
      </w:r>
      <w:r w:rsidR="000B1FE4">
        <w:rPr>
          <w:szCs w:val="20"/>
        </w:rPr>
        <w:t xml:space="preserve"> for conducting </w:t>
      </w:r>
      <w:r w:rsidR="00FD76A9">
        <w:rPr>
          <w:i/>
          <w:szCs w:val="20"/>
        </w:rPr>
        <w:t>RhD</w:t>
      </w:r>
      <w:r w:rsidR="000B1FE4">
        <w:rPr>
          <w:szCs w:val="20"/>
        </w:rPr>
        <w:t>-NIPT</w:t>
      </w:r>
      <w:r w:rsidR="000B1FE4" w:rsidRPr="000B1FE4">
        <w:rPr>
          <w:szCs w:val="20"/>
        </w:rPr>
        <w:t xml:space="preserve"> </w:t>
      </w:r>
      <w:r w:rsidR="00E40C81">
        <w:rPr>
          <w:szCs w:val="20"/>
        </w:rPr>
        <w:t>from</w:t>
      </w:r>
      <w:r w:rsidR="000B1FE4" w:rsidRPr="00B63AAF">
        <w:rPr>
          <w:szCs w:val="20"/>
        </w:rPr>
        <w:t xml:space="preserve"> 9 week</w:t>
      </w:r>
      <w:r w:rsidR="000B1FE4">
        <w:rPr>
          <w:szCs w:val="20"/>
        </w:rPr>
        <w:t>s’</w:t>
      </w:r>
      <w:r w:rsidR="000B1FE4" w:rsidRPr="00B63AAF">
        <w:rPr>
          <w:szCs w:val="20"/>
        </w:rPr>
        <w:t xml:space="preserve"> gestation. </w:t>
      </w:r>
      <w:r w:rsidR="00D105DD">
        <w:rPr>
          <w:szCs w:val="20"/>
        </w:rPr>
        <w:t>The experts also indicated that for com</w:t>
      </w:r>
      <w:r w:rsidR="00DE51A8">
        <w:rPr>
          <w:szCs w:val="20"/>
        </w:rPr>
        <w:t xml:space="preserve">pliance, </w:t>
      </w:r>
      <w:r w:rsidR="00E40C81">
        <w:rPr>
          <w:szCs w:val="20"/>
        </w:rPr>
        <w:t>it would be sensible for sample collection</w:t>
      </w:r>
      <w:r w:rsidR="00DE51A8">
        <w:rPr>
          <w:szCs w:val="20"/>
        </w:rPr>
        <w:t xml:space="preserve"> for </w:t>
      </w:r>
      <w:r w:rsidR="00FD76A9">
        <w:rPr>
          <w:i/>
          <w:szCs w:val="20"/>
        </w:rPr>
        <w:t>RhD</w:t>
      </w:r>
      <w:r w:rsidR="00DE51A8">
        <w:rPr>
          <w:i/>
          <w:szCs w:val="20"/>
        </w:rPr>
        <w:t>-</w:t>
      </w:r>
      <w:r w:rsidR="00DE51A8">
        <w:rPr>
          <w:szCs w:val="20"/>
        </w:rPr>
        <w:t xml:space="preserve">NIPT to </w:t>
      </w:r>
      <w:r w:rsidR="00F67C74">
        <w:rPr>
          <w:szCs w:val="20"/>
        </w:rPr>
        <w:t xml:space="preserve">align with </w:t>
      </w:r>
      <w:r w:rsidR="00F67C74" w:rsidRPr="00F67C74">
        <w:rPr>
          <w:szCs w:val="20"/>
        </w:rPr>
        <w:t xml:space="preserve">another routine obstetric test or visit. </w:t>
      </w:r>
      <w:r w:rsidR="00992432" w:rsidRPr="00992432">
        <w:rPr>
          <w:szCs w:val="20"/>
        </w:rPr>
        <w:t>PASC noted that the earliest NIPT could be performed to detect fetal DNA in the maternal circulation is 6–8 weeks’ gestation. However, PASC noted the clinical expert’s advice that, while testing can be done as early as 6-8 weeks’ gestation, 11 weeks’ gestation is the optimal timing for this test. The Department has advised that test timing is one of the issues being considered in the NBA’s systematic review of Rhesus D Guidelines.</w:t>
      </w:r>
    </w:p>
    <w:p w14:paraId="06F343EF" w14:textId="36AAE66A" w:rsidR="000B1FE4" w:rsidRPr="00992432" w:rsidRDefault="00DE51A8" w:rsidP="000B1FE4">
      <w:pPr>
        <w:rPr>
          <w:szCs w:val="20"/>
        </w:rPr>
      </w:pPr>
      <w:r w:rsidRPr="00992432">
        <w:rPr>
          <w:szCs w:val="20"/>
        </w:rPr>
        <w:lastRenderedPageBreak/>
        <w:t>Although there is no consensus regarding the minimum gestational age to conduct the test, an expert suggested that testing after 34 weeks of gestation would not be of any real benefit</w:t>
      </w:r>
      <w:r w:rsidR="00992432">
        <w:rPr>
          <w:szCs w:val="20"/>
        </w:rPr>
        <w:t>. This is because</w:t>
      </w:r>
      <w:r w:rsidRPr="00992432">
        <w:rPr>
          <w:szCs w:val="20"/>
        </w:rPr>
        <w:t xml:space="preserve"> a dose of anti-D </w:t>
      </w:r>
      <w:r w:rsidR="006626B1" w:rsidRPr="00992432">
        <w:rPr>
          <w:szCs w:val="20"/>
        </w:rPr>
        <w:t xml:space="preserve">at </w:t>
      </w:r>
      <w:r w:rsidR="006626B1" w:rsidRPr="00992432">
        <w:rPr>
          <w:rFonts w:cs="Calibri"/>
          <w:szCs w:val="20"/>
        </w:rPr>
        <w:t>≥</w:t>
      </w:r>
      <w:r w:rsidR="006626B1" w:rsidRPr="00992432">
        <w:rPr>
          <w:szCs w:val="20"/>
        </w:rPr>
        <w:t xml:space="preserve">34 weeks </w:t>
      </w:r>
      <w:r w:rsidRPr="00992432">
        <w:rPr>
          <w:szCs w:val="20"/>
        </w:rPr>
        <w:t xml:space="preserve">should last through to delivery, unless women had an obstetric indication like recurrent placental bleeding, intrauterine fetal death or massive feto-maternal haemorrhage where the NIPT for </w:t>
      </w:r>
      <w:r w:rsidR="00FD76A9">
        <w:rPr>
          <w:i/>
          <w:szCs w:val="20"/>
        </w:rPr>
        <w:t>RhD</w:t>
      </w:r>
      <w:r w:rsidRPr="00992432">
        <w:rPr>
          <w:szCs w:val="20"/>
        </w:rPr>
        <w:t xml:space="preserve"> result could guide w</w:t>
      </w:r>
      <w:r w:rsidR="00E45525" w:rsidRPr="00992432">
        <w:rPr>
          <w:szCs w:val="20"/>
        </w:rPr>
        <w:t>hether additional doses of anti-</w:t>
      </w:r>
      <w:r w:rsidRPr="00992432">
        <w:rPr>
          <w:szCs w:val="20"/>
        </w:rPr>
        <w:t>D were necessary.</w:t>
      </w:r>
    </w:p>
    <w:p w14:paraId="2E60C82B" w14:textId="5C6A3FF7" w:rsidR="000A65FB" w:rsidRPr="00AF1FB1" w:rsidRDefault="000A65FB" w:rsidP="00A23249">
      <w:pPr>
        <w:rPr>
          <w:szCs w:val="20"/>
        </w:rPr>
      </w:pPr>
      <w:r w:rsidRPr="00B63AAF">
        <w:rPr>
          <w:szCs w:val="20"/>
        </w:rPr>
        <w:t xml:space="preserve">The application indicated that </w:t>
      </w:r>
      <w:r w:rsidR="00FD76A9">
        <w:rPr>
          <w:i/>
          <w:szCs w:val="20"/>
        </w:rPr>
        <w:t>RhD</w:t>
      </w:r>
      <w:r w:rsidR="00D51B68">
        <w:rPr>
          <w:i/>
          <w:szCs w:val="20"/>
        </w:rPr>
        <w:t>-</w:t>
      </w:r>
      <w:r w:rsidRPr="00B63AAF">
        <w:rPr>
          <w:szCs w:val="20"/>
        </w:rPr>
        <w:t>NIPT is a “Once off diagnostic test for each pregnancy of a</w:t>
      </w:r>
      <w:r w:rsidR="00190D8C">
        <w:rPr>
          <w:szCs w:val="20"/>
        </w:rPr>
        <w:t>n</w:t>
      </w:r>
      <w:r w:rsidRPr="00B63AAF">
        <w:rPr>
          <w:szCs w:val="20"/>
        </w:rPr>
        <w:t xml:space="preserve"> </w:t>
      </w:r>
      <w:r w:rsidR="001950D8">
        <w:rPr>
          <w:szCs w:val="20"/>
        </w:rPr>
        <w:t>RhD</w:t>
      </w:r>
      <w:r w:rsidRPr="00B63AAF">
        <w:rPr>
          <w:szCs w:val="20"/>
        </w:rPr>
        <w:t xml:space="preserve">-negative woman with the possibility of repeat testing in some instances where results are </w:t>
      </w:r>
      <w:r w:rsidRPr="00087FFC">
        <w:rPr>
          <w:b/>
          <w:szCs w:val="20"/>
        </w:rPr>
        <w:t>inconclusive</w:t>
      </w:r>
      <w:r w:rsidRPr="00B63AAF">
        <w:rPr>
          <w:szCs w:val="20"/>
        </w:rPr>
        <w:t xml:space="preserve">”. </w:t>
      </w:r>
      <w:r w:rsidR="00D51B68">
        <w:rPr>
          <w:szCs w:val="20"/>
        </w:rPr>
        <w:t xml:space="preserve">Based on expert advice, “inconclusive” here refers to instances where there is no reliable reproduction of results across replicates, rather than uncertainty regarding sufficient </w:t>
      </w:r>
      <w:r w:rsidR="008567A2">
        <w:rPr>
          <w:szCs w:val="20"/>
        </w:rPr>
        <w:t xml:space="preserve">cffDNA quantity or integrity (given testing will likely not extend beyond </w:t>
      </w:r>
      <w:r w:rsidR="00FD76A9">
        <w:rPr>
          <w:i/>
          <w:szCs w:val="20"/>
        </w:rPr>
        <w:t>RhD</w:t>
      </w:r>
      <w:r w:rsidR="008567A2">
        <w:rPr>
          <w:szCs w:val="20"/>
        </w:rPr>
        <w:t xml:space="preserve"> exons, see above). </w:t>
      </w:r>
      <w:r w:rsidRPr="00B63AAF">
        <w:rPr>
          <w:szCs w:val="20"/>
        </w:rPr>
        <w:t>The application also suggests that women with an inconclusive result are usually treated as if positive and are administered anti-D</w:t>
      </w:r>
      <w:r w:rsidR="00687DF0" w:rsidRPr="00B63AAF">
        <w:rPr>
          <w:szCs w:val="20"/>
        </w:rPr>
        <w:t xml:space="preserve"> prophylaxis</w:t>
      </w:r>
      <w:r w:rsidR="00902D2C" w:rsidRPr="00B63AAF">
        <w:rPr>
          <w:szCs w:val="20"/>
        </w:rPr>
        <w:t xml:space="preserve">. </w:t>
      </w:r>
      <w:r w:rsidR="00902D2C" w:rsidRPr="00AF1FB1">
        <w:rPr>
          <w:szCs w:val="20"/>
        </w:rPr>
        <w:t xml:space="preserve">This practice is likely </w:t>
      </w:r>
      <w:r w:rsidR="006E4DF8" w:rsidRPr="00AF1FB1">
        <w:rPr>
          <w:szCs w:val="20"/>
        </w:rPr>
        <w:t>due to the</w:t>
      </w:r>
      <w:r w:rsidR="005B3EE3" w:rsidRPr="00AF1FB1">
        <w:rPr>
          <w:szCs w:val="20"/>
        </w:rPr>
        <w:t xml:space="preserve"> results of diagnostic accuracy studies </w:t>
      </w:r>
      <w:r w:rsidR="006E4DF8" w:rsidRPr="00AF1FB1">
        <w:rPr>
          <w:szCs w:val="20"/>
        </w:rPr>
        <w:t xml:space="preserve">which </w:t>
      </w:r>
      <w:r w:rsidR="005B3EE3" w:rsidRPr="00AF1FB1">
        <w:rPr>
          <w:szCs w:val="20"/>
        </w:rPr>
        <w:t xml:space="preserve">suggest that the probability of an </w:t>
      </w:r>
      <w:r w:rsidR="001950D8">
        <w:rPr>
          <w:szCs w:val="20"/>
        </w:rPr>
        <w:t>RhD</w:t>
      </w:r>
      <w:r w:rsidR="005B3EE3" w:rsidRPr="00AF1FB1">
        <w:rPr>
          <w:szCs w:val="20"/>
        </w:rPr>
        <w:t xml:space="preserve">-positive baby is higher among women in whom the </w:t>
      </w:r>
      <w:r w:rsidR="00FD76A9">
        <w:rPr>
          <w:i/>
          <w:szCs w:val="20"/>
        </w:rPr>
        <w:t>RhD</w:t>
      </w:r>
      <w:r w:rsidR="005B3EE3" w:rsidRPr="00AF1FB1">
        <w:rPr>
          <w:szCs w:val="20"/>
        </w:rPr>
        <w:t xml:space="preserve">-NIPT is inconclusive (70.7%) compared with the probability across all </w:t>
      </w:r>
      <w:r w:rsidR="001950D8">
        <w:rPr>
          <w:szCs w:val="20"/>
        </w:rPr>
        <w:t>RhD</w:t>
      </w:r>
      <w:r w:rsidR="005B3EE3" w:rsidRPr="00AF1FB1">
        <w:rPr>
          <w:szCs w:val="20"/>
        </w:rPr>
        <w:t>-negative women (Saramago 2018</w:t>
      </w:r>
      <w:r w:rsidR="004C3EE7" w:rsidRPr="00AF1FB1">
        <w:rPr>
          <w:szCs w:val="20"/>
        </w:rPr>
        <w:t>a</w:t>
      </w:r>
      <w:r w:rsidR="005B3EE3" w:rsidRPr="00AF1FB1">
        <w:rPr>
          <w:szCs w:val="20"/>
        </w:rPr>
        <w:t xml:space="preserve">). </w:t>
      </w:r>
    </w:p>
    <w:p w14:paraId="51EBE287" w14:textId="68FC27AD" w:rsidR="00CD4453" w:rsidRPr="00B63AAF" w:rsidRDefault="00CD4453" w:rsidP="00CD4453">
      <w:pPr>
        <w:rPr>
          <w:szCs w:val="20"/>
        </w:rPr>
      </w:pPr>
      <w:r w:rsidRPr="00B63AAF">
        <w:rPr>
          <w:szCs w:val="20"/>
        </w:rPr>
        <w:t xml:space="preserve">The application indicated that TGA </w:t>
      </w:r>
      <w:r w:rsidR="004556ED">
        <w:rPr>
          <w:szCs w:val="20"/>
        </w:rPr>
        <w:t xml:space="preserve">approval </w:t>
      </w:r>
      <w:r w:rsidRPr="00B63AAF">
        <w:rPr>
          <w:szCs w:val="20"/>
        </w:rPr>
        <w:t xml:space="preserve">is not required for </w:t>
      </w:r>
      <w:r w:rsidR="00FD76A9">
        <w:rPr>
          <w:i/>
          <w:szCs w:val="20"/>
        </w:rPr>
        <w:t>RhD</w:t>
      </w:r>
      <w:r w:rsidRPr="00B63AAF">
        <w:rPr>
          <w:szCs w:val="20"/>
        </w:rPr>
        <w:t xml:space="preserve">-NIPT to be rolled out to all </w:t>
      </w:r>
      <w:r w:rsidR="001950D8">
        <w:rPr>
          <w:szCs w:val="20"/>
        </w:rPr>
        <w:t>RhD</w:t>
      </w:r>
      <w:r w:rsidRPr="00B63AAF">
        <w:rPr>
          <w:szCs w:val="20"/>
        </w:rPr>
        <w:t xml:space="preserve">-negative pregnant women. </w:t>
      </w:r>
      <w:r w:rsidR="008567A2">
        <w:rPr>
          <w:szCs w:val="20"/>
        </w:rPr>
        <w:t xml:space="preserve">Expert advice suggested that as </w:t>
      </w:r>
      <w:r w:rsidR="008567A2" w:rsidRPr="008567A2">
        <w:rPr>
          <w:szCs w:val="20"/>
        </w:rPr>
        <w:t>there are currently no commercially available tests registered with TGA as IVDs for this purpose, each lab</w:t>
      </w:r>
      <w:r w:rsidR="008567A2">
        <w:rPr>
          <w:szCs w:val="20"/>
        </w:rPr>
        <w:t>oratory</w:t>
      </w:r>
      <w:r w:rsidR="008567A2" w:rsidRPr="008567A2">
        <w:rPr>
          <w:szCs w:val="20"/>
        </w:rPr>
        <w:t xml:space="preserve"> would have to validate and register its own assay with TGA as an in-house IVD regardless of their experience in testing DNA. </w:t>
      </w:r>
      <w:r w:rsidR="003322F5" w:rsidRPr="003322F5">
        <w:t xml:space="preserve"> </w:t>
      </w:r>
      <w:r w:rsidR="003322F5">
        <w:t>Each laboratory will be required to assess the assay against the Australian classification rules for IVD’s described by TGA.   The classification rules are based on a risk based approach to regulation, and IVDs are classified according to the health risk (either to the public or an individual) that may arise from an incorrect result. The expert noted that this test would be either class 3 or class 4.</w:t>
      </w:r>
      <w:r w:rsidR="00AF1FB1">
        <w:rPr>
          <w:szCs w:val="20"/>
        </w:rPr>
        <w:t xml:space="preserve">PASC </w:t>
      </w:r>
      <w:r w:rsidR="00AF1FB1" w:rsidRPr="00002D08">
        <w:rPr>
          <w:szCs w:val="20"/>
        </w:rPr>
        <w:t xml:space="preserve">noted there are currently no </w:t>
      </w:r>
      <w:r w:rsidR="00925DB1">
        <w:rPr>
          <w:szCs w:val="20"/>
        </w:rPr>
        <w:t>TGA</w:t>
      </w:r>
      <w:r w:rsidR="00AF1FB1" w:rsidRPr="00002D08">
        <w:rPr>
          <w:szCs w:val="20"/>
        </w:rPr>
        <w:t xml:space="preserve">–approved commercial tests available for </w:t>
      </w:r>
      <w:r w:rsidR="00FD76A9">
        <w:rPr>
          <w:i/>
          <w:szCs w:val="20"/>
        </w:rPr>
        <w:t>RhD</w:t>
      </w:r>
      <w:r w:rsidR="00AF1FB1" w:rsidRPr="00002D08">
        <w:rPr>
          <w:szCs w:val="20"/>
        </w:rPr>
        <w:t xml:space="preserve"> NIPT</w:t>
      </w:r>
      <w:r w:rsidR="00DD2624">
        <w:rPr>
          <w:szCs w:val="20"/>
        </w:rPr>
        <w:t>.</w:t>
      </w:r>
    </w:p>
    <w:p w14:paraId="2CA98831" w14:textId="0798F87C" w:rsidR="00AE0A1A" w:rsidRPr="006B1B92" w:rsidRDefault="00AE0A1A" w:rsidP="00AE0A1A">
      <w:pPr>
        <w:spacing w:after="120"/>
        <w:rPr>
          <w:i/>
          <w:u w:val="single"/>
        </w:rPr>
      </w:pPr>
      <w:r w:rsidRPr="006B1B92">
        <w:rPr>
          <w:i/>
          <w:u w:val="single"/>
        </w:rPr>
        <w:t>Healthcare resource consequences</w:t>
      </w:r>
    </w:p>
    <w:p w14:paraId="0EE05F15" w14:textId="09C37F95" w:rsidR="00BB48CD" w:rsidRPr="0073567B" w:rsidRDefault="00923C5D" w:rsidP="00BB48CD">
      <w:pPr>
        <w:rPr>
          <w:szCs w:val="20"/>
        </w:rPr>
      </w:pPr>
      <w:r w:rsidRPr="00087FFC">
        <w:rPr>
          <w:szCs w:val="20"/>
        </w:rPr>
        <w:t xml:space="preserve">The </w:t>
      </w:r>
      <w:r w:rsidR="00FD76A9">
        <w:rPr>
          <w:i/>
          <w:szCs w:val="20"/>
        </w:rPr>
        <w:t>RhD</w:t>
      </w:r>
      <w:r w:rsidR="008567A2" w:rsidRPr="00087FFC">
        <w:rPr>
          <w:i/>
          <w:szCs w:val="20"/>
        </w:rPr>
        <w:t>-</w:t>
      </w:r>
      <w:r w:rsidRPr="00087FFC">
        <w:rPr>
          <w:szCs w:val="20"/>
        </w:rPr>
        <w:t xml:space="preserve">NIPT result would be reported to the treating medical practitioner/obstetrician who would advise the patient of the result and whether or not anti-D </w:t>
      </w:r>
      <w:r w:rsidR="00C56E6C" w:rsidRPr="00087FFC">
        <w:rPr>
          <w:szCs w:val="20"/>
        </w:rPr>
        <w:t xml:space="preserve">prophylaxis </w:t>
      </w:r>
      <w:r w:rsidRPr="00087FFC">
        <w:rPr>
          <w:szCs w:val="20"/>
        </w:rPr>
        <w:t>should be administered.</w:t>
      </w:r>
      <w:r w:rsidR="00BB48CD" w:rsidRPr="00087FFC">
        <w:rPr>
          <w:szCs w:val="20"/>
        </w:rPr>
        <w:t xml:space="preserve"> The results of the test would allow a targeted administration of anti-D immunoglobulin, which is unnecessary with an </w:t>
      </w:r>
      <w:r w:rsidR="00FD76A9">
        <w:rPr>
          <w:i/>
          <w:szCs w:val="20"/>
        </w:rPr>
        <w:t>RhD</w:t>
      </w:r>
      <w:r w:rsidR="00BB48CD" w:rsidRPr="00087FFC">
        <w:rPr>
          <w:szCs w:val="20"/>
        </w:rPr>
        <w:t>-negative fetus.</w:t>
      </w:r>
    </w:p>
    <w:p w14:paraId="1A36DFA5" w14:textId="77777777" w:rsidR="00896845" w:rsidRPr="00087FFC" w:rsidRDefault="00896845" w:rsidP="00087FFC">
      <w:pPr>
        <w:pStyle w:val="Heading2"/>
        <w:spacing w:line="240" w:lineRule="auto"/>
        <w:jc w:val="both"/>
        <w:rPr>
          <w:b w:val="0"/>
          <w:color w:val="548DD4"/>
        </w:rPr>
      </w:pPr>
      <w:r w:rsidRPr="00087FFC">
        <w:rPr>
          <w:color w:val="548DD4"/>
          <w:szCs w:val="22"/>
        </w:rPr>
        <w:t>Comparator</w:t>
      </w:r>
    </w:p>
    <w:p w14:paraId="4BD1A777" w14:textId="6B1AC31D" w:rsidR="006B7B63" w:rsidRDefault="006B1B92" w:rsidP="00837456">
      <w:pPr>
        <w:rPr>
          <w:szCs w:val="20"/>
        </w:rPr>
      </w:pPr>
      <w:r w:rsidRPr="006B1B92">
        <w:rPr>
          <w:szCs w:val="20"/>
        </w:rPr>
        <w:t xml:space="preserve">PASC confirmed the comparator is no testing for the </w:t>
      </w:r>
      <w:r w:rsidR="00FD76A9">
        <w:rPr>
          <w:i/>
          <w:szCs w:val="20"/>
        </w:rPr>
        <w:t>RhD</w:t>
      </w:r>
      <w:r w:rsidRPr="006B1B92">
        <w:rPr>
          <w:szCs w:val="20"/>
        </w:rPr>
        <w:t xml:space="preserve"> genotype of the fetus.</w:t>
      </w:r>
    </w:p>
    <w:p w14:paraId="5D5E0EFB" w14:textId="77A36E46" w:rsidR="00AE0A1A" w:rsidRPr="006B1B92" w:rsidRDefault="00AE0A1A" w:rsidP="006B1B92">
      <w:pPr>
        <w:spacing w:after="120"/>
        <w:rPr>
          <w:i/>
          <w:u w:val="single"/>
        </w:rPr>
      </w:pPr>
      <w:r w:rsidRPr="00E85289">
        <w:rPr>
          <w:i/>
          <w:u w:val="single"/>
        </w:rPr>
        <w:t>Healthcare resource consequences</w:t>
      </w:r>
    </w:p>
    <w:p w14:paraId="50A2034F" w14:textId="4BC9D387" w:rsidR="00837456" w:rsidRPr="00F117AE" w:rsidRDefault="00837456" w:rsidP="00837456">
      <w:pPr>
        <w:rPr>
          <w:szCs w:val="20"/>
        </w:rPr>
      </w:pPr>
      <w:r w:rsidRPr="00F117AE">
        <w:rPr>
          <w:szCs w:val="20"/>
        </w:rPr>
        <w:t>Following</w:t>
      </w:r>
      <w:r w:rsidR="00725B44">
        <w:rPr>
          <w:szCs w:val="20"/>
        </w:rPr>
        <w:t xml:space="preserve"> </w:t>
      </w:r>
      <w:r w:rsidRPr="00F117AE">
        <w:rPr>
          <w:szCs w:val="20"/>
        </w:rPr>
        <w:t xml:space="preserve">routine serological testing of all pregnant women for </w:t>
      </w:r>
      <w:r w:rsidR="001950D8">
        <w:rPr>
          <w:szCs w:val="20"/>
        </w:rPr>
        <w:t>RhD</w:t>
      </w:r>
      <w:r w:rsidRPr="00F117AE">
        <w:rPr>
          <w:szCs w:val="20"/>
        </w:rPr>
        <w:t xml:space="preserve"> status</w:t>
      </w:r>
      <w:r w:rsidR="00AF1FB1">
        <w:rPr>
          <w:szCs w:val="20"/>
        </w:rPr>
        <w:t xml:space="preserve"> </w:t>
      </w:r>
      <w:r w:rsidRPr="00F117AE">
        <w:rPr>
          <w:szCs w:val="20"/>
        </w:rPr>
        <w:t>and presence of anti-D antibodies</w:t>
      </w:r>
      <w:r w:rsidR="00AF1FB1">
        <w:rPr>
          <w:szCs w:val="20"/>
        </w:rPr>
        <w:t xml:space="preserve"> (MBS 65096)</w:t>
      </w:r>
      <w:r w:rsidRPr="00F117AE">
        <w:rPr>
          <w:szCs w:val="20"/>
        </w:rPr>
        <w:t xml:space="preserve">, the current standard of care is routine administration anti-D immunoglobulin prophylaxis (dose 625 IU) to all </w:t>
      </w:r>
      <w:r w:rsidR="001950D8">
        <w:rPr>
          <w:szCs w:val="20"/>
        </w:rPr>
        <w:t>RhD</w:t>
      </w:r>
      <w:r w:rsidRPr="00F117AE">
        <w:rPr>
          <w:szCs w:val="20"/>
        </w:rPr>
        <w:t>-negative and</w:t>
      </w:r>
      <w:r w:rsidR="003322F5">
        <w:rPr>
          <w:szCs w:val="20"/>
        </w:rPr>
        <w:t xml:space="preserve"> anti-</w:t>
      </w:r>
      <w:r w:rsidR="001950D8">
        <w:rPr>
          <w:szCs w:val="20"/>
        </w:rPr>
        <w:t>RhD</w:t>
      </w:r>
      <w:r w:rsidRPr="00F117AE">
        <w:rPr>
          <w:szCs w:val="20"/>
        </w:rPr>
        <w:t xml:space="preserve"> antibody-negative pregnant women at 28 and 34 weeks’ gestation, or following other obstetric events associated with a risk of fetal-to-maternal haemorrhage (e.g. external cephalic version, late miscarriages and abdominal trauma). </w:t>
      </w:r>
      <w:r w:rsidR="00DB3203">
        <w:rPr>
          <w:szCs w:val="20"/>
        </w:rPr>
        <w:t>Currently</w:t>
      </w:r>
      <w:r w:rsidRPr="00F117AE">
        <w:rPr>
          <w:szCs w:val="20"/>
        </w:rPr>
        <w:t xml:space="preserve">, cord blood is taken at the time of delivery to serologically determine the baby's </w:t>
      </w:r>
      <w:r w:rsidR="001950D8">
        <w:rPr>
          <w:szCs w:val="20"/>
        </w:rPr>
        <w:t>RhD</w:t>
      </w:r>
      <w:r w:rsidRPr="00F117AE">
        <w:rPr>
          <w:szCs w:val="20"/>
        </w:rPr>
        <w:t xml:space="preserve"> status for all births from </w:t>
      </w:r>
      <w:r w:rsidR="001950D8">
        <w:rPr>
          <w:szCs w:val="20"/>
        </w:rPr>
        <w:t>RhD</w:t>
      </w:r>
      <w:r w:rsidR="00725B44">
        <w:rPr>
          <w:szCs w:val="20"/>
        </w:rPr>
        <w:t>-</w:t>
      </w:r>
      <w:r w:rsidR="00571E33" w:rsidRPr="00F117AE">
        <w:rPr>
          <w:szCs w:val="20"/>
        </w:rPr>
        <w:t>negative mothers</w:t>
      </w:r>
      <w:r w:rsidR="00907D13" w:rsidRPr="00F117AE">
        <w:rPr>
          <w:szCs w:val="20"/>
        </w:rPr>
        <w:t xml:space="preserve"> </w:t>
      </w:r>
      <w:r w:rsidRPr="00F117AE">
        <w:rPr>
          <w:szCs w:val="20"/>
        </w:rPr>
        <w:t>and postpartum anti‐</w:t>
      </w:r>
      <w:r w:rsidR="001950D8">
        <w:rPr>
          <w:szCs w:val="20"/>
        </w:rPr>
        <w:t>RhD</w:t>
      </w:r>
      <w:r w:rsidRPr="00F117AE">
        <w:rPr>
          <w:szCs w:val="20"/>
        </w:rPr>
        <w:t xml:space="preserve"> </w:t>
      </w:r>
      <w:r w:rsidR="00571E33" w:rsidRPr="00F117AE">
        <w:rPr>
          <w:szCs w:val="20"/>
        </w:rPr>
        <w:t xml:space="preserve">is </w:t>
      </w:r>
      <w:r w:rsidRPr="00F117AE">
        <w:rPr>
          <w:szCs w:val="20"/>
        </w:rPr>
        <w:lastRenderedPageBreak/>
        <w:t>administered within 72 hours</w:t>
      </w:r>
      <w:r w:rsidR="002B58C0" w:rsidRPr="00F117AE">
        <w:rPr>
          <w:szCs w:val="20"/>
        </w:rPr>
        <w:t xml:space="preserve"> (</w:t>
      </w:r>
      <w:r w:rsidR="00907D13" w:rsidRPr="00F117AE">
        <w:rPr>
          <w:szCs w:val="20"/>
        </w:rPr>
        <w:t>usually 625 IU, but could be adjusted depending on the results of feto-maternal haemorrhage</w:t>
      </w:r>
      <w:r w:rsidRPr="00F117AE">
        <w:rPr>
          <w:szCs w:val="20"/>
        </w:rPr>
        <w:t xml:space="preserve"> </w:t>
      </w:r>
      <w:r w:rsidR="00907D13" w:rsidRPr="00F117AE">
        <w:rPr>
          <w:szCs w:val="20"/>
        </w:rPr>
        <w:t xml:space="preserve">test (FMH) </w:t>
      </w:r>
      <w:r w:rsidRPr="00F117AE">
        <w:rPr>
          <w:szCs w:val="20"/>
        </w:rPr>
        <w:t xml:space="preserve">only if the baby is </w:t>
      </w:r>
      <w:r w:rsidR="001950D8">
        <w:rPr>
          <w:szCs w:val="20"/>
        </w:rPr>
        <w:t>RhD</w:t>
      </w:r>
      <w:r w:rsidR="00725B44">
        <w:rPr>
          <w:szCs w:val="20"/>
        </w:rPr>
        <w:t>-</w:t>
      </w:r>
      <w:r w:rsidRPr="00F117AE">
        <w:rPr>
          <w:szCs w:val="20"/>
        </w:rPr>
        <w:t>positive (RANZCOG Guidelines 2015).</w:t>
      </w:r>
    </w:p>
    <w:p w14:paraId="7265D89C" w14:textId="4E20C202" w:rsidR="00EB4238" w:rsidRPr="00F117AE" w:rsidRDefault="000C22DE" w:rsidP="00087FFC">
      <w:pPr>
        <w:spacing w:after="0"/>
        <w:rPr>
          <w:szCs w:val="20"/>
        </w:rPr>
      </w:pPr>
      <w:r w:rsidRPr="00F117AE">
        <w:rPr>
          <w:szCs w:val="20"/>
        </w:rPr>
        <w:t xml:space="preserve">In certain clinical situations </w:t>
      </w:r>
      <w:r w:rsidR="00837456" w:rsidRPr="00F117AE">
        <w:rPr>
          <w:szCs w:val="20"/>
        </w:rPr>
        <w:t xml:space="preserve">all </w:t>
      </w:r>
      <w:r w:rsidR="001950D8">
        <w:rPr>
          <w:szCs w:val="20"/>
        </w:rPr>
        <w:t>RhD</w:t>
      </w:r>
      <w:r w:rsidR="00725B44">
        <w:rPr>
          <w:szCs w:val="20"/>
        </w:rPr>
        <w:t>-</w:t>
      </w:r>
      <w:r w:rsidR="00837456" w:rsidRPr="00F117AE">
        <w:rPr>
          <w:szCs w:val="20"/>
        </w:rPr>
        <w:t>negative and antibody-negative women should be offered anti-D</w:t>
      </w:r>
      <w:r w:rsidR="003F1DB9" w:rsidRPr="00F117AE">
        <w:rPr>
          <w:szCs w:val="20"/>
        </w:rPr>
        <w:t xml:space="preserve"> (dose 250 IU) </w:t>
      </w:r>
      <w:r w:rsidRPr="00F117AE">
        <w:rPr>
          <w:szCs w:val="20"/>
        </w:rPr>
        <w:t>during the first trimester</w:t>
      </w:r>
      <w:r w:rsidR="00725B44">
        <w:rPr>
          <w:szCs w:val="20"/>
        </w:rPr>
        <w:t>,</w:t>
      </w:r>
      <w:r w:rsidRPr="00F117AE">
        <w:rPr>
          <w:szCs w:val="20"/>
        </w:rPr>
        <w:t xml:space="preserve"> these include</w:t>
      </w:r>
      <w:r w:rsidR="00837456" w:rsidRPr="00F117AE">
        <w:rPr>
          <w:szCs w:val="20"/>
        </w:rPr>
        <w:t>:</w:t>
      </w:r>
    </w:p>
    <w:p w14:paraId="4833D14E" w14:textId="1EA00585" w:rsidR="00837456" w:rsidRPr="00B63AAF" w:rsidRDefault="00837456" w:rsidP="00AF1FB1">
      <w:pPr>
        <w:tabs>
          <w:tab w:val="left" w:pos="284"/>
        </w:tabs>
        <w:spacing w:after="0" w:line="240" w:lineRule="auto"/>
        <w:rPr>
          <w:szCs w:val="20"/>
        </w:rPr>
      </w:pPr>
      <w:r w:rsidRPr="00B63AAF">
        <w:rPr>
          <w:szCs w:val="20"/>
        </w:rPr>
        <w:t>•</w:t>
      </w:r>
      <w:r w:rsidRPr="00B63AAF">
        <w:rPr>
          <w:szCs w:val="20"/>
        </w:rPr>
        <w:tab/>
      </w:r>
      <w:r w:rsidR="00AF732A">
        <w:rPr>
          <w:szCs w:val="20"/>
        </w:rPr>
        <w:t>c</w:t>
      </w:r>
      <w:r w:rsidRPr="00B63AAF">
        <w:rPr>
          <w:szCs w:val="20"/>
        </w:rPr>
        <w:t xml:space="preserve">horionic </w:t>
      </w:r>
      <w:r w:rsidR="00AF732A">
        <w:rPr>
          <w:szCs w:val="20"/>
        </w:rPr>
        <w:t>v</w:t>
      </w:r>
      <w:r w:rsidRPr="00B63AAF">
        <w:rPr>
          <w:szCs w:val="20"/>
        </w:rPr>
        <w:t xml:space="preserve">illus </w:t>
      </w:r>
      <w:r w:rsidR="00AF732A">
        <w:rPr>
          <w:szCs w:val="20"/>
        </w:rPr>
        <w:t>s</w:t>
      </w:r>
      <w:r w:rsidRPr="00B63AAF">
        <w:rPr>
          <w:szCs w:val="20"/>
        </w:rPr>
        <w:t>ampling;</w:t>
      </w:r>
    </w:p>
    <w:p w14:paraId="06F18843" w14:textId="7C007C4E" w:rsidR="00837456" w:rsidRPr="00B63AAF" w:rsidRDefault="00837456" w:rsidP="00AF1FB1">
      <w:pPr>
        <w:tabs>
          <w:tab w:val="left" w:pos="284"/>
        </w:tabs>
        <w:spacing w:after="0" w:line="240" w:lineRule="auto"/>
        <w:rPr>
          <w:szCs w:val="20"/>
        </w:rPr>
      </w:pPr>
      <w:r w:rsidRPr="00B63AAF">
        <w:rPr>
          <w:szCs w:val="20"/>
        </w:rPr>
        <w:t>•</w:t>
      </w:r>
      <w:r w:rsidRPr="00B63AAF">
        <w:rPr>
          <w:szCs w:val="20"/>
        </w:rPr>
        <w:tab/>
      </w:r>
      <w:r w:rsidR="00AF732A">
        <w:rPr>
          <w:szCs w:val="20"/>
        </w:rPr>
        <w:t>m</w:t>
      </w:r>
      <w:r w:rsidRPr="00B63AAF">
        <w:rPr>
          <w:szCs w:val="20"/>
        </w:rPr>
        <w:t>iscarriage;</w:t>
      </w:r>
    </w:p>
    <w:p w14:paraId="7B052D88" w14:textId="39ADB6FF" w:rsidR="00837456" w:rsidRPr="00B63AAF" w:rsidRDefault="00837456" w:rsidP="00AF1FB1">
      <w:pPr>
        <w:tabs>
          <w:tab w:val="left" w:pos="284"/>
        </w:tabs>
        <w:spacing w:after="0" w:line="240" w:lineRule="auto"/>
        <w:rPr>
          <w:szCs w:val="20"/>
        </w:rPr>
      </w:pPr>
      <w:r w:rsidRPr="00B63AAF">
        <w:rPr>
          <w:szCs w:val="20"/>
        </w:rPr>
        <w:t>•</w:t>
      </w:r>
      <w:r w:rsidRPr="00B63AAF">
        <w:rPr>
          <w:szCs w:val="20"/>
        </w:rPr>
        <w:tab/>
      </w:r>
      <w:r w:rsidR="00AF732A">
        <w:rPr>
          <w:szCs w:val="20"/>
        </w:rPr>
        <w:t>t</w:t>
      </w:r>
      <w:r w:rsidRPr="00B63AAF">
        <w:rPr>
          <w:szCs w:val="20"/>
        </w:rPr>
        <w:t>ermination of pregnancy (either medical or surgical);</w:t>
      </w:r>
    </w:p>
    <w:p w14:paraId="10B0A748" w14:textId="58521573" w:rsidR="00837456" w:rsidRPr="00B63AAF" w:rsidRDefault="00837456" w:rsidP="00AF1FB1">
      <w:pPr>
        <w:tabs>
          <w:tab w:val="left" w:pos="284"/>
        </w:tabs>
        <w:spacing w:line="240" w:lineRule="auto"/>
        <w:rPr>
          <w:szCs w:val="20"/>
        </w:rPr>
      </w:pPr>
      <w:r w:rsidRPr="00B63AAF">
        <w:rPr>
          <w:szCs w:val="20"/>
        </w:rPr>
        <w:t>•</w:t>
      </w:r>
      <w:r w:rsidRPr="00B63AAF">
        <w:rPr>
          <w:szCs w:val="20"/>
        </w:rPr>
        <w:tab/>
      </w:r>
      <w:r w:rsidR="00AF732A">
        <w:rPr>
          <w:szCs w:val="20"/>
        </w:rPr>
        <w:t>e</w:t>
      </w:r>
      <w:r w:rsidRPr="00B63AAF">
        <w:rPr>
          <w:szCs w:val="20"/>
        </w:rPr>
        <w:t>ctopic pregnancy.</w:t>
      </w:r>
    </w:p>
    <w:p w14:paraId="0DCC6571" w14:textId="32D87867" w:rsidR="00A23249" w:rsidRPr="00F117AE" w:rsidRDefault="00DB3203" w:rsidP="00075F61">
      <w:pPr>
        <w:rPr>
          <w:szCs w:val="20"/>
        </w:rPr>
      </w:pPr>
      <w:r>
        <w:rPr>
          <w:szCs w:val="20"/>
        </w:rPr>
        <w:fldChar w:fldCharType="begin"/>
      </w:r>
      <w:r>
        <w:rPr>
          <w:szCs w:val="20"/>
        </w:rPr>
        <w:instrText xml:space="preserve"> REF _Ref3427097 \h </w:instrText>
      </w:r>
      <w:r>
        <w:rPr>
          <w:szCs w:val="20"/>
        </w:rPr>
      </w:r>
      <w:r>
        <w:rPr>
          <w:szCs w:val="20"/>
        </w:rPr>
        <w:fldChar w:fldCharType="separate"/>
      </w:r>
      <w:r>
        <w:t xml:space="preserve">Table </w:t>
      </w:r>
      <w:r>
        <w:rPr>
          <w:noProof/>
        </w:rPr>
        <w:t>2</w:t>
      </w:r>
      <w:r>
        <w:rPr>
          <w:szCs w:val="20"/>
        </w:rPr>
        <w:fldChar w:fldCharType="end"/>
      </w:r>
      <w:r w:rsidR="00A23249" w:rsidRPr="00F117AE">
        <w:rPr>
          <w:szCs w:val="20"/>
        </w:rPr>
        <w:t xml:space="preserve"> in </w:t>
      </w:r>
      <w:r>
        <w:rPr>
          <w:szCs w:val="20"/>
        </w:rPr>
        <w:t xml:space="preserve">the </w:t>
      </w:r>
      <w:r w:rsidR="00A23249" w:rsidRPr="00F117AE">
        <w:rPr>
          <w:szCs w:val="20"/>
        </w:rPr>
        <w:t>Appendix summarises Rh(D) immunoglobulin dosage recommendations for Rh(D)</w:t>
      </w:r>
      <w:r w:rsidR="00725B44">
        <w:rPr>
          <w:szCs w:val="20"/>
        </w:rPr>
        <w:t>-</w:t>
      </w:r>
      <w:r w:rsidR="00A23249" w:rsidRPr="00F117AE">
        <w:rPr>
          <w:szCs w:val="20"/>
        </w:rPr>
        <w:t>negative women (</w:t>
      </w:r>
      <w:r w:rsidR="00B42A92">
        <w:rPr>
          <w:szCs w:val="20"/>
        </w:rPr>
        <w:t xml:space="preserve">Lifeblood </w:t>
      </w:r>
      <w:r w:rsidR="00A23249" w:rsidRPr="00F117AE">
        <w:rPr>
          <w:szCs w:val="20"/>
        </w:rPr>
        <w:t xml:space="preserve">FAQs). Women should be appropriately informed about all risks and benefits of treatment with anti-D so they are able to give an informed consent. It has been reported that the fetal </w:t>
      </w:r>
      <w:r w:rsidR="00FD76A9">
        <w:rPr>
          <w:i/>
          <w:szCs w:val="20"/>
        </w:rPr>
        <w:t>RhD</w:t>
      </w:r>
      <w:r w:rsidRPr="00F117AE">
        <w:rPr>
          <w:szCs w:val="20"/>
        </w:rPr>
        <w:t xml:space="preserve"> </w:t>
      </w:r>
      <w:r w:rsidR="00A23249" w:rsidRPr="00F117AE">
        <w:rPr>
          <w:szCs w:val="20"/>
        </w:rPr>
        <w:t>test acceptance exceeds 95</w:t>
      </w:r>
      <w:r>
        <w:rPr>
          <w:szCs w:val="20"/>
        </w:rPr>
        <w:t xml:space="preserve">% </w:t>
      </w:r>
      <w:r w:rsidR="00A23249" w:rsidRPr="00F117AE">
        <w:rPr>
          <w:szCs w:val="20"/>
        </w:rPr>
        <w:t>(</w:t>
      </w:r>
      <w:r w:rsidR="00A23249" w:rsidRPr="00087FFC">
        <w:rPr>
          <w:szCs w:val="20"/>
        </w:rPr>
        <w:t>Health PACT 2017, citing private correspondence</w:t>
      </w:r>
      <w:r w:rsidR="00A23249" w:rsidRPr="00F117AE">
        <w:rPr>
          <w:szCs w:val="20"/>
        </w:rPr>
        <w:t>).</w:t>
      </w:r>
      <w:r w:rsidR="00075F61" w:rsidRPr="00F117AE">
        <w:rPr>
          <w:szCs w:val="20"/>
        </w:rPr>
        <w:t xml:space="preserve"> This is consistent with the observed compliance rates with antenatal anti-D prophylaxis estimated in the range </w:t>
      </w:r>
      <w:r w:rsidR="00FA09EE">
        <w:rPr>
          <w:szCs w:val="20"/>
        </w:rPr>
        <w:t xml:space="preserve">of </w:t>
      </w:r>
      <w:r w:rsidR="00075F61" w:rsidRPr="00F117AE">
        <w:rPr>
          <w:szCs w:val="20"/>
        </w:rPr>
        <w:t>86% to 96.1% (four studies</w:t>
      </w:r>
      <w:r w:rsidR="00AF732A">
        <w:rPr>
          <w:szCs w:val="20"/>
        </w:rPr>
        <w:t>; n=</w:t>
      </w:r>
      <w:r w:rsidR="006636EE">
        <w:rPr>
          <w:szCs w:val="20"/>
        </w:rPr>
        <w:t xml:space="preserve">23,993 </w:t>
      </w:r>
      <w:r w:rsidR="00EA6DFD">
        <w:rPr>
          <w:szCs w:val="20"/>
        </w:rPr>
        <w:t xml:space="preserve">women </w:t>
      </w:r>
      <w:r w:rsidR="006636EE">
        <w:rPr>
          <w:szCs w:val="20"/>
        </w:rPr>
        <w:t>approximately</w:t>
      </w:r>
      <w:r w:rsidR="00075F61" w:rsidRPr="00F117AE">
        <w:rPr>
          <w:szCs w:val="20"/>
        </w:rPr>
        <w:t xml:space="preserve">) and compliance rates with postpartum anti-D estimated in the range </w:t>
      </w:r>
      <w:r w:rsidR="00FA09EE">
        <w:rPr>
          <w:szCs w:val="20"/>
        </w:rPr>
        <w:t xml:space="preserve">of </w:t>
      </w:r>
      <w:r w:rsidR="00075F61" w:rsidRPr="00F117AE">
        <w:rPr>
          <w:szCs w:val="20"/>
        </w:rPr>
        <w:t>92% to 99.7% (three studies</w:t>
      </w:r>
      <w:r w:rsidR="00AF732A">
        <w:rPr>
          <w:szCs w:val="20"/>
        </w:rPr>
        <w:t>; n=</w:t>
      </w:r>
      <w:r w:rsidR="006636EE">
        <w:rPr>
          <w:szCs w:val="20"/>
        </w:rPr>
        <w:t xml:space="preserve">18,889 </w:t>
      </w:r>
      <w:r w:rsidR="00EA6DFD">
        <w:rPr>
          <w:szCs w:val="20"/>
        </w:rPr>
        <w:t xml:space="preserve">women </w:t>
      </w:r>
      <w:r w:rsidR="006636EE">
        <w:rPr>
          <w:szCs w:val="20"/>
        </w:rPr>
        <w:t>approximately</w:t>
      </w:r>
      <w:r w:rsidR="00075F61" w:rsidRPr="00F117AE">
        <w:rPr>
          <w:szCs w:val="20"/>
        </w:rPr>
        <w:t xml:space="preserve">) in women who undertook NIPT and </w:t>
      </w:r>
      <w:r w:rsidR="004556ED">
        <w:rPr>
          <w:szCs w:val="20"/>
        </w:rPr>
        <w:t xml:space="preserve">the </w:t>
      </w:r>
      <w:r w:rsidR="00D83312">
        <w:rPr>
          <w:szCs w:val="20"/>
        </w:rPr>
        <w:t>results</w:t>
      </w:r>
      <w:r w:rsidR="00D83312" w:rsidRPr="00F117AE">
        <w:rPr>
          <w:szCs w:val="20"/>
        </w:rPr>
        <w:t xml:space="preserve"> </w:t>
      </w:r>
      <w:r w:rsidR="00D83312">
        <w:rPr>
          <w:szCs w:val="20"/>
        </w:rPr>
        <w:t>were</w:t>
      </w:r>
      <w:r w:rsidR="00D83312" w:rsidRPr="00F117AE">
        <w:rPr>
          <w:szCs w:val="20"/>
        </w:rPr>
        <w:t xml:space="preserve"> </w:t>
      </w:r>
      <w:r w:rsidR="00FD76A9">
        <w:rPr>
          <w:i/>
          <w:szCs w:val="20"/>
        </w:rPr>
        <w:t>RhD</w:t>
      </w:r>
      <w:r w:rsidR="00075F61" w:rsidRPr="00F117AE">
        <w:rPr>
          <w:szCs w:val="20"/>
        </w:rPr>
        <w:t>-</w:t>
      </w:r>
      <w:r w:rsidR="00D83312">
        <w:rPr>
          <w:szCs w:val="20"/>
        </w:rPr>
        <w:t>positive</w:t>
      </w:r>
      <w:r w:rsidR="007E52C7" w:rsidRPr="00F117AE">
        <w:rPr>
          <w:szCs w:val="20"/>
        </w:rPr>
        <w:t xml:space="preserve"> (Saramago </w:t>
      </w:r>
      <w:r w:rsidR="00D131E1" w:rsidRPr="00F117AE">
        <w:rPr>
          <w:szCs w:val="20"/>
        </w:rPr>
        <w:t>201</w:t>
      </w:r>
      <w:r w:rsidR="00B14C2B" w:rsidRPr="00F117AE">
        <w:rPr>
          <w:szCs w:val="20"/>
        </w:rPr>
        <w:t>8</w:t>
      </w:r>
      <w:r w:rsidR="00FA09EE">
        <w:rPr>
          <w:szCs w:val="20"/>
        </w:rPr>
        <w:t>a</w:t>
      </w:r>
      <w:r w:rsidR="007E52C7" w:rsidRPr="00F117AE">
        <w:rPr>
          <w:szCs w:val="20"/>
        </w:rPr>
        <w:t>)</w:t>
      </w:r>
      <w:r w:rsidR="00FA09EE">
        <w:rPr>
          <w:szCs w:val="20"/>
        </w:rPr>
        <w:t>.</w:t>
      </w:r>
    </w:p>
    <w:p w14:paraId="755C5639" w14:textId="4804B2FD" w:rsidR="00AC415D" w:rsidRPr="00F117AE" w:rsidRDefault="00AC415D" w:rsidP="00A23249">
      <w:pPr>
        <w:rPr>
          <w:szCs w:val="20"/>
        </w:rPr>
      </w:pPr>
      <w:r w:rsidRPr="00F117AE">
        <w:rPr>
          <w:szCs w:val="20"/>
        </w:rPr>
        <w:t>The introduction of anti‐</w:t>
      </w:r>
      <w:r w:rsidR="001950D8">
        <w:rPr>
          <w:szCs w:val="20"/>
        </w:rPr>
        <w:t>RhD</w:t>
      </w:r>
      <w:r w:rsidRPr="00F117AE">
        <w:rPr>
          <w:szCs w:val="20"/>
        </w:rPr>
        <w:t xml:space="preserve"> immunoglobulin prophylaxis for </w:t>
      </w:r>
      <w:r w:rsidR="001950D8">
        <w:rPr>
          <w:szCs w:val="20"/>
        </w:rPr>
        <w:t>RhD</w:t>
      </w:r>
      <w:r w:rsidRPr="00F117AE">
        <w:rPr>
          <w:szCs w:val="20"/>
        </w:rPr>
        <w:t>‐negative mothers has successfully decreased rates of maternal alloimmunisation from 10–15% to 0.8–1.5% after initial postpartum use in the 1970s, with a further reduction to 0.18–0.35% with routine antenatal anti‐</w:t>
      </w:r>
      <w:r w:rsidR="001950D8">
        <w:rPr>
          <w:szCs w:val="20"/>
        </w:rPr>
        <w:t>RhD</w:t>
      </w:r>
      <w:r w:rsidRPr="00F117AE">
        <w:rPr>
          <w:szCs w:val="20"/>
        </w:rPr>
        <w:t xml:space="preserve"> prophylaxis (Allard</w:t>
      </w:r>
      <w:r w:rsidR="005973F9" w:rsidRPr="00F117AE">
        <w:rPr>
          <w:szCs w:val="20"/>
        </w:rPr>
        <w:t xml:space="preserve"> 2018</w:t>
      </w:r>
      <w:r w:rsidRPr="00F117AE">
        <w:rPr>
          <w:szCs w:val="20"/>
        </w:rPr>
        <w:t>).</w:t>
      </w:r>
      <w:r w:rsidR="00CE1200" w:rsidRPr="00F117AE">
        <w:rPr>
          <w:szCs w:val="20"/>
        </w:rPr>
        <w:t xml:space="preserve"> This led to a decrease in mortality associated with HDFN from 46 in 100</w:t>
      </w:r>
      <w:r w:rsidR="00725B44">
        <w:rPr>
          <w:szCs w:val="20"/>
        </w:rPr>
        <w:t>,</w:t>
      </w:r>
      <w:r w:rsidR="00CE1200" w:rsidRPr="00F117AE">
        <w:rPr>
          <w:szCs w:val="20"/>
        </w:rPr>
        <w:t>000 births before 1969 to 1.6 in 100</w:t>
      </w:r>
      <w:r w:rsidR="00725B44">
        <w:rPr>
          <w:szCs w:val="20"/>
        </w:rPr>
        <w:t>,</w:t>
      </w:r>
      <w:r w:rsidR="00CE1200" w:rsidRPr="00F117AE">
        <w:rPr>
          <w:szCs w:val="20"/>
        </w:rPr>
        <w:t>000 births by 1991 (Saramago 201</w:t>
      </w:r>
      <w:r w:rsidR="00B14C2B" w:rsidRPr="00F117AE">
        <w:rPr>
          <w:szCs w:val="20"/>
        </w:rPr>
        <w:t>8</w:t>
      </w:r>
      <w:r w:rsidR="00FA09EE">
        <w:rPr>
          <w:szCs w:val="20"/>
        </w:rPr>
        <w:t>a</w:t>
      </w:r>
      <w:r w:rsidR="00CE1200" w:rsidRPr="00F117AE">
        <w:rPr>
          <w:szCs w:val="20"/>
        </w:rPr>
        <w:t>).</w:t>
      </w:r>
    </w:p>
    <w:p w14:paraId="7264AF0E" w14:textId="1874DEBF" w:rsidR="00837456" w:rsidRPr="00F117AE" w:rsidRDefault="002F7FB3" w:rsidP="00087FFC">
      <w:pPr>
        <w:spacing w:after="0"/>
        <w:rPr>
          <w:szCs w:val="20"/>
        </w:rPr>
      </w:pPr>
      <w:r>
        <w:rPr>
          <w:szCs w:val="20"/>
        </w:rPr>
        <w:t>Anti-D</w:t>
      </w:r>
      <w:r w:rsidRPr="00F117AE">
        <w:rPr>
          <w:szCs w:val="20"/>
        </w:rPr>
        <w:t xml:space="preserve"> </w:t>
      </w:r>
      <w:r w:rsidR="00837456" w:rsidRPr="00F117AE">
        <w:rPr>
          <w:szCs w:val="20"/>
        </w:rPr>
        <w:t xml:space="preserve">immunoglobulin products available in Australia are manufactured </w:t>
      </w:r>
      <w:r w:rsidR="0083268E" w:rsidRPr="00F117AE">
        <w:rPr>
          <w:szCs w:val="20"/>
        </w:rPr>
        <w:t>from the domestically donated and imported plasma</w:t>
      </w:r>
      <w:r w:rsidR="00837456" w:rsidRPr="00F117AE">
        <w:rPr>
          <w:szCs w:val="20"/>
        </w:rPr>
        <w:t xml:space="preserve"> by: </w:t>
      </w:r>
    </w:p>
    <w:p w14:paraId="1B9CB116" w14:textId="25F94CC0" w:rsidR="00837456" w:rsidRPr="00F117AE" w:rsidRDefault="001F47B6" w:rsidP="00FA09EE">
      <w:pPr>
        <w:pStyle w:val="ListParagraph"/>
        <w:numPr>
          <w:ilvl w:val="0"/>
          <w:numId w:val="11"/>
        </w:numPr>
        <w:spacing w:after="0" w:line="240" w:lineRule="auto"/>
        <w:ind w:left="284" w:hanging="284"/>
        <w:rPr>
          <w:szCs w:val="20"/>
        </w:rPr>
      </w:pPr>
      <w:r w:rsidRPr="00F117AE">
        <w:rPr>
          <w:szCs w:val="20"/>
        </w:rPr>
        <w:t xml:space="preserve">CSL Behring, Australia </w:t>
      </w:r>
      <w:r w:rsidR="00837456" w:rsidRPr="00F117AE">
        <w:rPr>
          <w:szCs w:val="20"/>
        </w:rPr>
        <w:t xml:space="preserve">(plasma derived - domestic) ($29.79 for 250 IU and $74.44 for 625 IU); </w:t>
      </w:r>
      <w:r w:rsidR="00837456" w:rsidRPr="0011436B">
        <w:rPr>
          <w:szCs w:val="20"/>
        </w:rPr>
        <w:t>(</w:t>
      </w:r>
      <w:r w:rsidR="00FA09EE" w:rsidRPr="00087FFC">
        <w:rPr>
          <w:szCs w:val="20"/>
        </w:rPr>
        <w:t>NBA</w:t>
      </w:r>
      <w:r w:rsidR="0000349E" w:rsidRPr="00087FFC">
        <w:rPr>
          <w:szCs w:val="20"/>
        </w:rPr>
        <w:t xml:space="preserve"> 2018)</w:t>
      </w:r>
      <w:r w:rsidRPr="00087FFC">
        <w:rPr>
          <w:rStyle w:val="FootnoteReference"/>
          <w:szCs w:val="20"/>
        </w:rPr>
        <w:footnoteReference w:id="3"/>
      </w:r>
      <w:r w:rsidR="00FA09EE" w:rsidRPr="00087FFC">
        <w:rPr>
          <w:szCs w:val="20"/>
        </w:rPr>
        <w:t>;</w:t>
      </w:r>
    </w:p>
    <w:p w14:paraId="65425C5A" w14:textId="332041CE" w:rsidR="00837456" w:rsidRDefault="00837456" w:rsidP="00087FFC">
      <w:pPr>
        <w:pStyle w:val="ListParagraph"/>
        <w:numPr>
          <w:ilvl w:val="0"/>
          <w:numId w:val="11"/>
        </w:numPr>
        <w:spacing w:line="240" w:lineRule="auto"/>
        <w:ind w:left="284" w:hanging="284"/>
        <w:contextualSpacing w:val="0"/>
        <w:rPr>
          <w:szCs w:val="20"/>
        </w:rPr>
      </w:pPr>
      <w:r w:rsidRPr="00F117AE">
        <w:rPr>
          <w:szCs w:val="20"/>
        </w:rPr>
        <w:t>Rhophylac</w:t>
      </w:r>
      <w:r w:rsidR="003F1DB9" w:rsidRPr="00F117AE">
        <w:rPr>
          <w:rStyle w:val="FootnoteReference"/>
          <w:szCs w:val="20"/>
        </w:rPr>
        <w:footnoteReference w:id="4"/>
      </w:r>
      <w:r w:rsidRPr="00F117AE">
        <w:rPr>
          <w:szCs w:val="20"/>
        </w:rPr>
        <w:t xml:space="preserve"> (plasma derived- imported) ($411.22 for 1500 IU) </w:t>
      </w:r>
      <w:r w:rsidRPr="0011436B">
        <w:rPr>
          <w:szCs w:val="20"/>
        </w:rPr>
        <w:t>(</w:t>
      </w:r>
      <w:r w:rsidR="00FA09EE" w:rsidRPr="00087FFC">
        <w:rPr>
          <w:szCs w:val="20"/>
        </w:rPr>
        <w:t>NBA</w:t>
      </w:r>
      <w:r w:rsidR="0000349E" w:rsidRPr="00087FFC">
        <w:rPr>
          <w:szCs w:val="20"/>
        </w:rPr>
        <w:t xml:space="preserve"> 2018)</w:t>
      </w:r>
      <w:r w:rsidR="00FA09EE" w:rsidRPr="00087FFC">
        <w:rPr>
          <w:szCs w:val="20"/>
        </w:rPr>
        <w:t>.</w:t>
      </w:r>
    </w:p>
    <w:p w14:paraId="12FCB88C" w14:textId="77777777" w:rsidR="00CD59EA" w:rsidRDefault="00CD59EA">
      <w:pPr>
        <w:rPr>
          <w:rFonts w:eastAsia="MS Gothic"/>
          <w:b/>
          <w:bCs/>
          <w:i/>
          <w:color w:val="548DD4"/>
          <w:u w:val="single"/>
        </w:rPr>
      </w:pPr>
      <w:r>
        <w:rPr>
          <w:color w:val="548DD4"/>
        </w:rPr>
        <w:br w:type="page"/>
      </w:r>
    </w:p>
    <w:p w14:paraId="686C8B29" w14:textId="76BB857B" w:rsidR="00563BF5" w:rsidRPr="0011436B" w:rsidRDefault="00563BF5" w:rsidP="00087FFC">
      <w:pPr>
        <w:pStyle w:val="Heading2"/>
        <w:spacing w:line="240" w:lineRule="auto"/>
        <w:jc w:val="both"/>
        <w:rPr>
          <w:color w:val="548DD4"/>
        </w:rPr>
      </w:pPr>
      <w:r w:rsidRPr="00087FFC">
        <w:rPr>
          <w:color w:val="548DD4"/>
          <w:szCs w:val="22"/>
        </w:rPr>
        <w:lastRenderedPageBreak/>
        <w:t>Reference standard</w:t>
      </w:r>
    </w:p>
    <w:p w14:paraId="6EDA856A" w14:textId="58669C3F" w:rsidR="003A07E2" w:rsidRDefault="003A07E2" w:rsidP="003A07E2">
      <w:pPr>
        <w:spacing w:after="0"/>
      </w:pPr>
      <w:r>
        <w:t xml:space="preserve">PASC confirmed the reference standard was </w:t>
      </w:r>
      <w:r w:rsidR="001950D8">
        <w:t>RhD</w:t>
      </w:r>
      <w:r>
        <w:t xml:space="preserve"> status, assessed by:</w:t>
      </w:r>
    </w:p>
    <w:p w14:paraId="503D2B51" w14:textId="0FE9E131" w:rsidR="003A07E2" w:rsidRDefault="003A07E2" w:rsidP="003A07E2">
      <w:pPr>
        <w:tabs>
          <w:tab w:val="left" w:pos="284"/>
        </w:tabs>
        <w:spacing w:after="0"/>
      </w:pPr>
      <w:r>
        <w:t>•</w:t>
      </w:r>
      <w:r>
        <w:tab/>
        <w:t>amniocentesis;</w:t>
      </w:r>
    </w:p>
    <w:p w14:paraId="55B3AD59" w14:textId="1A70D158" w:rsidR="003A07E2" w:rsidRDefault="003A07E2" w:rsidP="003A07E2">
      <w:pPr>
        <w:tabs>
          <w:tab w:val="left" w:pos="284"/>
        </w:tabs>
        <w:spacing w:after="0"/>
      </w:pPr>
      <w:r>
        <w:t>•</w:t>
      </w:r>
      <w:r>
        <w:tab/>
        <w:t>chorionic villus sampling; or</w:t>
      </w:r>
    </w:p>
    <w:p w14:paraId="3D0D2718" w14:textId="751BEDD0" w:rsidR="00563BF5" w:rsidRPr="003A07E2" w:rsidRDefault="003A07E2" w:rsidP="003A07E2">
      <w:pPr>
        <w:tabs>
          <w:tab w:val="left" w:pos="284"/>
        </w:tabs>
      </w:pPr>
      <w:r>
        <w:t>•</w:t>
      </w:r>
      <w:r>
        <w:tab/>
        <w:t xml:space="preserve">cord blood sampling after birth. </w:t>
      </w:r>
    </w:p>
    <w:p w14:paraId="012EDFEB" w14:textId="77777777" w:rsidR="00896845" w:rsidRPr="00DA3534" w:rsidRDefault="00896845" w:rsidP="00087FFC">
      <w:pPr>
        <w:pStyle w:val="Heading2"/>
        <w:spacing w:line="240" w:lineRule="auto"/>
        <w:jc w:val="both"/>
        <w:rPr>
          <w:b w:val="0"/>
          <w:color w:val="548DD4"/>
          <w:u w:val="none"/>
        </w:rPr>
      </w:pPr>
      <w:r w:rsidRPr="00DA3534">
        <w:rPr>
          <w:color w:val="548DD4"/>
          <w:szCs w:val="22"/>
          <w:u w:val="none"/>
        </w:rPr>
        <w:t>Outcomes</w:t>
      </w:r>
    </w:p>
    <w:p w14:paraId="4BFDD30C" w14:textId="77777777" w:rsidR="00AF1FB1" w:rsidRPr="00DA3534" w:rsidRDefault="00AF1FB1" w:rsidP="00AF1FB1">
      <w:r w:rsidRPr="00DA3534">
        <w:t>PASC confirmed the following patient-related outcomes:</w:t>
      </w:r>
    </w:p>
    <w:p w14:paraId="63964567" w14:textId="77777777" w:rsidR="00AF1FB1" w:rsidRPr="00DA3534" w:rsidRDefault="00AF1FB1" w:rsidP="00AF1FB1">
      <w:pPr>
        <w:tabs>
          <w:tab w:val="left" w:pos="284"/>
        </w:tabs>
        <w:spacing w:after="0"/>
      </w:pPr>
      <w:r w:rsidRPr="00DA3534">
        <w:t>•</w:t>
      </w:r>
      <w:r w:rsidRPr="00DA3534">
        <w:tab/>
        <w:t>Safety</w:t>
      </w:r>
    </w:p>
    <w:p w14:paraId="16F17CA7" w14:textId="77777777" w:rsidR="00AF1FB1" w:rsidRPr="00DA3534" w:rsidRDefault="00AF1FB1" w:rsidP="00AF1FB1">
      <w:pPr>
        <w:spacing w:after="0"/>
        <w:ind w:firstLine="284"/>
      </w:pPr>
      <w:r w:rsidRPr="00DA3534">
        <w:t>–</w:t>
      </w:r>
      <w:r w:rsidRPr="00DA3534">
        <w:tab/>
        <w:t>incidence of injection site adverse effects (e.g. infections and reactions)</w:t>
      </w:r>
    </w:p>
    <w:p w14:paraId="4947CC4A" w14:textId="77777777" w:rsidR="00AF1FB1" w:rsidRPr="00DA3534" w:rsidRDefault="00AF1FB1" w:rsidP="00AF1FB1">
      <w:pPr>
        <w:ind w:firstLine="284"/>
      </w:pPr>
      <w:r w:rsidRPr="00DA3534">
        <w:t>–</w:t>
      </w:r>
      <w:r w:rsidRPr="00DA3534">
        <w:tab/>
        <w:t>systemic adverse effects (e.g. infections and reactions) from anti-D Ig</w:t>
      </w:r>
    </w:p>
    <w:p w14:paraId="62750082" w14:textId="77777777" w:rsidR="00AF1FB1" w:rsidRPr="00DA3534" w:rsidRDefault="00AF1FB1" w:rsidP="00AF1FB1">
      <w:pPr>
        <w:tabs>
          <w:tab w:val="left" w:pos="284"/>
        </w:tabs>
        <w:spacing w:after="0"/>
      </w:pPr>
      <w:r w:rsidRPr="00DA3534">
        <w:t>•</w:t>
      </w:r>
      <w:r w:rsidRPr="00DA3534">
        <w:tab/>
        <w:t>Assessment of diagnostic accuracy</w:t>
      </w:r>
    </w:p>
    <w:p w14:paraId="3DA15BF6" w14:textId="77777777" w:rsidR="00AF1FB1" w:rsidRPr="00DA3534" w:rsidRDefault="00AF1FB1" w:rsidP="00AF1FB1">
      <w:pPr>
        <w:tabs>
          <w:tab w:val="left" w:pos="284"/>
        </w:tabs>
        <w:spacing w:after="0"/>
        <w:ind w:left="567" w:hanging="283"/>
      </w:pPr>
      <w:r w:rsidRPr="00DA3534">
        <w:t>–</w:t>
      </w:r>
      <w:r w:rsidRPr="00DA3534">
        <w:tab/>
        <w:t>analytical sensitivity and specificity</w:t>
      </w:r>
    </w:p>
    <w:p w14:paraId="7251B2F2" w14:textId="77777777" w:rsidR="00AF1FB1" w:rsidRPr="00DA3534" w:rsidRDefault="00AF1FB1" w:rsidP="00AF1FB1">
      <w:pPr>
        <w:tabs>
          <w:tab w:val="left" w:pos="284"/>
        </w:tabs>
        <w:spacing w:after="0"/>
        <w:ind w:left="567" w:hanging="283"/>
      </w:pPr>
      <w:r w:rsidRPr="00DA3534">
        <w:t>–</w:t>
      </w:r>
      <w:r w:rsidRPr="00DA3534">
        <w:tab/>
        <w:t xml:space="preserve">positive and negative predictive values </w:t>
      </w:r>
    </w:p>
    <w:p w14:paraId="434AF22A" w14:textId="5052FFB9" w:rsidR="00AF1FB1" w:rsidRPr="00DA3534" w:rsidRDefault="00AF1FB1" w:rsidP="00AF1FB1">
      <w:pPr>
        <w:tabs>
          <w:tab w:val="left" w:pos="284"/>
        </w:tabs>
        <w:spacing w:after="0"/>
        <w:ind w:left="567" w:hanging="283"/>
      </w:pPr>
      <w:r w:rsidRPr="00DA3534">
        <w:t>–</w:t>
      </w:r>
      <w:r w:rsidRPr="00DA3534">
        <w:tab/>
        <w:t xml:space="preserve">rate of fetal </w:t>
      </w:r>
      <w:r w:rsidR="001950D8">
        <w:t>RhD</w:t>
      </w:r>
      <w:r w:rsidRPr="00DA3534">
        <w:t xml:space="preserve"> true negatives identified</w:t>
      </w:r>
    </w:p>
    <w:p w14:paraId="2D38FFAA" w14:textId="77777777" w:rsidR="00AF1FB1" w:rsidRPr="00DA3534" w:rsidRDefault="00AF1FB1" w:rsidP="00AF1FB1">
      <w:pPr>
        <w:tabs>
          <w:tab w:val="left" w:pos="284"/>
        </w:tabs>
        <w:spacing w:after="0"/>
        <w:ind w:left="567" w:hanging="283"/>
      </w:pPr>
      <w:r w:rsidRPr="00DA3534">
        <w:t>–</w:t>
      </w:r>
      <w:r w:rsidRPr="00DA3534">
        <w:tab/>
        <w:t>false-negative rates, indicating the proportion of women at risk of sensitisation</w:t>
      </w:r>
    </w:p>
    <w:p w14:paraId="7EB4DE64" w14:textId="17A0B54F" w:rsidR="00AF1FB1" w:rsidRPr="00DA3534" w:rsidRDefault="00AF1FB1" w:rsidP="00AF1FB1">
      <w:pPr>
        <w:tabs>
          <w:tab w:val="left" w:pos="284"/>
        </w:tabs>
        <w:spacing w:after="0"/>
        <w:ind w:left="567" w:hanging="283"/>
      </w:pPr>
      <w:r w:rsidRPr="00DA3534">
        <w:t>–</w:t>
      </w:r>
      <w:r w:rsidRPr="00DA3534">
        <w:tab/>
        <w:t xml:space="preserve">rate of fetal </w:t>
      </w:r>
      <w:r w:rsidR="001950D8">
        <w:t>RhD</w:t>
      </w:r>
      <w:r w:rsidRPr="00DA3534">
        <w:t xml:space="preserve"> true positives identified</w:t>
      </w:r>
    </w:p>
    <w:p w14:paraId="7BC4A706" w14:textId="77777777" w:rsidR="00AF1FB1" w:rsidRPr="00DA3534" w:rsidRDefault="00AF1FB1" w:rsidP="00AF1FB1">
      <w:pPr>
        <w:tabs>
          <w:tab w:val="left" w:pos="284"/>
        </w:tabs>
        <w:spacing w:after="0"/>
        <w:ind w:left="567" w:hanging="283"/>
      </w:pPr>
      <w:r w:rsidRPr="00DA3534">
        <w:t>–</w:t>
      </w:r>
      <w:r w:rsidRPr="00DA3534">
        <w:tab/>
        <w:t>false positive rates, indicating the proportion of women who will receive anti-D Ig unnecessarily</w:t>
      </w:r>
    </w:p>
    <w:p w14:paraId="42488565" w14:textId="6CD5663B" w:rsidR="00AF1FB1" w:rsidRPr="00DA3534" w:rsidRDefault="00AF1FB1" w:rsidP="00AF1FB1">
      <w:pPr>
        <w:tabs>
          <w:tab w:val="left" w:pos="284"/>
        </w:tabs>
        <w:ind w:left="567" w:hanging="283"/>
      </w:pPr>
      <w:r w:rsidRPr="00DA3534">
        <w:t>–</w:t>
      </w:r>
      <w:r w:rsidRPr="00DA3534">
        <w:tab/>
        <w:t xml:space="preserve">rate of uninterpretable/inconclusive tests with reasons (e.g. insufficient DNA, </w:t>
      </w:r>
      <w:r w:rsidR="00FD76A9">
        <w:rPr>
          <w:i/>
        </w:rPr>
        <w:t>RhD</w:t>
      </w:r>
      <w:r w:rsidRPr="00DA3534">
        <w:t xml:space="preserve"> variant).</w:t>
      </w:r>
    </w:p>
    <w:p w14:paraId="7332430A" w14:textId="77777777" w:rsidR="00AF1FB1" w:rsidRPr="00DA3534" w:rsidRDefault="00AF1FB1" w:rsidP="00AF1FB1">
      <w:r w:rsidRPr="00DA3534">
        <w:t>PASC confirmed the following healthcare system, resource and cost outcomes:</w:t>
      </w:r>
    </w:p>
    <w:p w14:paraId="6A42BE2E" w14:textId="77777777" w:rsidR="00AF1FB1" w:rsidRPr="00DA3534" w:rsidRDefault="00AF1FB1" w:rsidP="00AF1FB1">
      <w:pPr>
        <w:tabs>
          <w:tab w:val="left" w:pos="284"/>
        </w:tabs>
        <w:spacing w:after="0"/>
      </w:pPr>
      <w:r w:rsidRPr="00DA3534">
        <w:t>•</w:t>
      </w:r>
      <w:r w:rsidRPr="00DA3534">
        <w:tab/>
        <w:t>Healthcare resources</w:t>
      </w:r>
    </w:p>
    <w:p w14:paraId="1D86EC1D" w14:textId="77777777" w:rsidR="00AF1FB1" w:rsidRPr="00DA3534" w:rsidRDefault="00AF1FB1" w:rsidP="00AF1FB1">
      <w:pPr>
        <w:tabs>
          <w:tab w:val="left" w:pos="284"/>
        </w:tabs>
        <w:spacing w:after="0"/>
        <w:ind w:left="567" w:hanging="283"/>
      </w:pPr>
      <w:r w:rsidRPr="00DA3534">
        <w:t>–</w:t>
      </w:r>
      <w:r w:rsidRPr="00DA3534">
        <w:tab/>
        <w:t>cost of testing (capital outlay for setting up HT-NIPT + medical procedure + laboratory investigation)</w:t>
      </w:r>
    </w:p>
    <w:p w14:paraId="5C1CE29C" w14:textId="77777777" w:rsidR="00AF1FB1" w:rsidRPr="00DA3534" w:rsidRDefault="00AF1FB1" w:rsidP="00AF1FB1">
      <w:pPr>
        <w:tabs>
          <w:tab w:val="left" w:pos="284"/>
        </w:tabs>
        <w:spacing w:after="0"/>
        <w:ind w:left="567" w:hanging="283"/>
      </w:pPr>
      <w:r w:rsidRPr="00DA3534">
        <w:t>–</w:t>
      </w:r>
      <w:r w:rsidRPr="00DA3534">
        <w:tab/>
        <w:t>cost of anti-D Ig</w:t>
      </w:r>
    </w:p>
    <w:p w14:paraId="5B2E5EDA" w14:textId="77777777" w:rsidR="00AF1FB1" w:rsidRPr="00DA3534" w:rsidRDefault="00AF1FB1" w:rsidP="00AF1FB1">
      <w:pPr>
        <w:tabs>
          <w:tab w:val="left" w:pos="284"/>
        </w:tabs>
        <w:spacing w:after="0"/>
        <w:ind w:left="567" w:hanging="283"/>
      </w:pPr>
      <w:r w:rsidRPr="00DA3534">
        <w:t>–</w:t>
      </w:r>
      <w:r w:rsidRPr="00DA3534">
        <w:tab/>
        <w:t>cost of future immunised pregnancies</w:t>
      </w:r>
    </w:p>
    <w:p w14:paraId="1CF9A56B" w14:textId="77777777" w:rsidR="00AF1FB1" w:rsidRPr="00DA3534" w:rsidRDefault="00AF1FB1" w:rsidP="00AF1FB1">
      <w:pPr>
        <w:tabs>
          <w:tab w:val="left" w:pos="284"/>
        </w:tabs>
        <w:ind w:left="567" w:hanging="283"/>
      </w:pPr>
      <w:r w:rsidRPr="00DA3534">
        <w:t>–</w:t>
      </w:r>
      <w:r w:rsidRPr="00DA3534">
        <w:tab/>
        <w:t>cost of HDFN pregnancies</w:t>
      </w:r>
    </w:p>
    <w:p w14:paraId="304BB3A4" w14:textId="77777777" w:rsidR="00AF1FB1" w:rsidRPr="00DA3534" w:rsidRDefault="00AF1FB1" w:rsidP="00AF1FB1">
      <w:pPr>
        <w:tabs>
          <w:tab w:val="left" w:pos="284"/>
        </w:tabs>
        <w:spacing w:after="0"/>
      </w:pPr>
      <w:r w:rsidRPr="00DA3534">
        <w:t>•</w:t>
      </w:r>
      <w:r w:rsidRPr="00DA3534">
        <w:tab/>
        <w:t>Healthcare resource consequences</w:t>
      </w:r>
    </w:p>
    <w:p w14:paraId="63377624" w14:textId="47FC456E" w:rsidR="00AF1FB1" w:rsidRPr="00DA3534" w:rsidRDefault="00AF1FB1" w:rsidP="00AF1FB1">
      <w:pPr>
        <w:tabs>
          <w:tab w:val="left" w:pos="284"/>
        </w:tabs>
        <w:spacing w:after="0"/>
        <w:ind w:left="567" w:hanging="283"/>
      </w:pPr>
      <w:r w:rsidRPr="00DA3534">
        <w:t>–</w:t>
      </w:r>
      <w:r w:rsidRPr="00DA3534">
        <w:tab/>
      </w:r>
      <w:r w:rsidR="001950D8">
        <w:t>RhD</w:t>
      </w:r>
      <w:r w:rsidRPr="00DA3534">
        <w:t xml:space="preserve">-negative pregnant women who test </w:t>
      </w:r>
      <w:r w:rsidR="00FD76A9">
        <w:rPr>
          <w:i/>
        </w:rPr>
        <w:t>RhD</w:t>
      </w:r>
      <w:r w:rsidRPr="00DA3534">
        <w:t>-positive for the fetus will be administered targeted anti-D Ig only as prophylaxis against HDFN</w:t>
      </w:r>
    </w:p>
    <w:p w14:paraId="61BC1B91" w14:textId="0E777805" w:rsidR="00AF1FB1" w:rsidRPr="00DA3534" w:rsidRDefault="00AF1FB1" w:rsidP="00AF1FB1">
      <w:pPr>
        <w:tabs>
          <w:tab w:val="left" w:pos="284"/>
        </w:tabs>
        <w:spacing w:after="0"/>
        <w:ind w:left="567" w:hanging="283"/>
      </w:pPr>
      <w:r w:rsidRPr="00DA3534">
        <w:t>–</w:t>
      </w:r>
      <w:r w:rsidRPr="00DA3534">
        <w:tab/>
      </w:r>
      <w:r w:rsidR="001950D8">
        <w:t>RhD</w:t>
      </w:r>
      <w:r w:rsidRPr="00DA3534">
        <w:t xml:space="preserve">-negative pregnant women who test </w:t>
      </w:r>
      <w:r w:rsidR="00FD76A9">
        <w:rPr>
          <w:i/>
        </w:rPr>
        <w:t>RhD</w:t>
      </w:r>
      <w:r w:rsidRPr="00DA3534">
        <w:t>-negative for the fetus will not be administered anti-D Ig</w:t>
      </w:r>
    </w:p>
    <w:p w14:paraId="087A7760" w14:textId="04C2B5D0" w:rsidR="00AF1FB1" w:rsidRPr="00DA3534" w:rsidRDefault="00AF1FB1" w:rsidP="00AF1FB1">
      <w:pPr>
        <w:tabs>
          <w:tab w:val="left" w:pos="284"/>
        </w:tabs>
        <w:ind w:left="567" w:hanging="283"/>
      </w:pPr>
      <w:r w:rsidRPr="00DA3534">
        <w:t>–</w:t>
      </w:r>
      <w:r w:rsidRPr="00DA3534">
        <w:tab/>
      </w:r>
      <w:r w:rsidR="001950D8">
        <w:t>RhD</w:t>
      </w:r>
      <w:r w:rsidRPr="00DA3534">
        <w:t xml:space="preserve">-negative pregnant women (who have not developed anti-D antibodies) who do not receive the </w:t>
      </w:r>
      <w:r w:rsidR="00FD76A9">
        <w:rPr>
          <w:i/>
        </w:rPr>
        <w:t>RhD</w:t>
      </w:r>
      <w:r w:rsidRPr="00DA3534">
        <w:t xml:space="preserve">-NIPT test would be administered standard of care (non-targeted) anti-D Ig </w:t>
      </w:r>
    </w:p>
    <w:p w14:paraId="5D424E5A" w14:textId="77777777" w:rsidR="00AF1FB1" w:rsidRPr="00DA3534" w:rsidRDefault="00AF1FB1" w:rsidP="00AF1FB1">
      <w:pPr>
        <w:tabs>
          <w:tab w:val="left" w:pos="284"/>
        </w:tabs>
        <w:spacing w:after="0"/>
      </w:pPr>
      <w:r w:rsidRPr="00DA3534">
        <w:t>•</w:t>
      </w:r>
      <w:r w:rsidRPr="00DA3534">
        <w:tab/>
        <w:t>Compliance outcomes</w:t>
      </w:r>
    </w:p>
    <w:p w14:paraId="53C4C08A" w14:textId="1B42E1CC" w:rsidR="00AF1FB1" w:rsidRPr="00DA3534" w:rsidRDefault="00AF1FB1" w:rsidP="00AF1FB1">
      <w:pPr>
        <w:tabs>
          <w:tab w:val="left" w:pos="284"/>
        </w:tabs>
        <w:spacing w:after="0"/>
        <w:ind w:left="567" w:hanging="283"/>
      </w:pPr>
      <w:r w:rsidRPr="00DA3534">
        <w:t>–</w:t>
      </w:r>
      <w:r w:rsidRPr="00DA3534">
        <w:tab/>
        <w:t xml:space="preserve">rate of </w:t>
      </w:r>
      <w:r w:rsidR="001950D8">
        <w:t>RhD</w:t>
      </w:r>
      <w:r w:rsidRPr="00DA3534">
        <w:t xml:space="preserve">-negative pregnant women (who are not known to be sensitised to the </w:t>
      </w:r>
      <w:r w:rsidR="001950D8">
        <w:t>RhD</w:t>
      </w:r>
      <w:r w:rsidRPr="00DA3534">
        <w:t>-antigen) who accepted NIPT</w:t>
      </w:r>
    </w:p>
    <w:p w14:paraId="3E1B52E9" w14:textId="01F5EFB3" w:rsidR="00AF1FB1" w:rsidRPr="00DA3534" w:rsidRDefault="00AF1FB1" w:rsidP="00AF1FB1">
      <w:pPr>
        <w:tabs>
          <w:tab w:val="left" w:pos="284"/>
        </w:tabs>
        <w:spacing w:after="0"/>
        <w:ind w:left="567" w:hanging="283"/>
      </w:pPr>
      <w:r w:rsidRPr="00DA3534">
        <w:t>–</w:t>
      </w:r>
      <w:r w:rsidRPr="00DA3534">
        <w:tab/>
        <w:t xml:space="preserve">rate of uptake of anti-D Ig (antenatal and postnatal) in women identified as </w:t>
      </w:r>
      <w:r w:rsidR="001950D8">
        <w:t>RhD</w:t>
      </w:r>
      <w:r w:rsidRPr="00DA3534">
        <w:t xml:space="preserve">-negative with fetuses identified as </w:t>
      </w:r>
      <w:r w:rsidR="00FD76A9">
        <w:rPr>
          <w:i/>
        </w:rPr>
        <w:t>RhD</w:t>
      </w:r>
      <w:r w:rsidRPr="00DA3534">
        <w:t>-positive</w:t>
      </w:r>
    </w:p>
    <w:p w14:paraId="39489A3F" w14:textId="77777777" w:rsidR="00AF1FB1" w:rsidRPr="00DA3534" w:rsidRDefault="00AF1FB1" w:rsidP="00AF1FB1">
      <w:pPr>
        <w:tabs>
          <w:tab w:val="left" w:pos="284"/>
        </w:tabs>
        <w:ind w:left="567" w:hanging="283"/>
      </w:pPr>
      <w:r w:rsidRPr="00DA3534">
        <w:t>–</w:t>
      </w:r>
      <w:r w:rsidRPr="00DA3534">
        <w:tab/>
        <w:t>number of doses per woman of anti-D Ig given (routine antenatal, following potentially sensitising events and postnatal)</w:t>
      </w:r>
    </w:p>
    <w:p w14:paraId="3152486A" w14:textId="77777777" w:rsidR="00AF1FB1" w:rsidRPr="00DA3534" w:rsidRDefault="00AF1FB1" w:rsidP="00AF1FB1">
      <w:pPr>
        <w:tabs>
          <w:tab w:val="left" w:pos="284"/>
        </w:tabs>
        <w:spacing w:after="0"/>
      </w:pPr>
      <w:r w:rsidRPr="00DA3534">
        <w:lastRenderedPageBreak/>
        <w:t>•</w:t>
      </w:r>
      <w:r w:rsidRPr="00DA3534">
        <w:tab/>
        <w:t xml:space="preserve">Intermediate outcomes </w:t>
      </w:r>
    </w:p>
    <w:p w14:paraId="3CB0E911" w14:textId="44418C26" w:rsidR="00AF1FB1" w:rsidRPr="00DA3534" w:rsidRDefault="00AF1FB1" w:rsidP="00AF1FB1">
      <w:pPr>
        <w:tabs>
          <w:tab w:val="left" w:pos="284"/>
        </w:tabs>
        <w:spacing w:after="0"/>
        <w:ind w:left="567" w:hanging="283"/>
      </w:pPr>
      <w:r w:rsidRPr="00DA3534">
        <w:t>–</w:t>
      </w:r>
      <w:r w:rsidRPr="00DA3534">
        <w:tab/>
        <w:t xml:space="preserve">rate of </w:t>
      </w:r>
      <w:r w:rsidR="001950D8">
        <w:t>RhD</w:t>
      </w:r>
      <w:r w:rsidRPr="00DA3534">
        <w:t xml:space="preserve"> immunisation (sensitisation) occurring due to formation of anti-D antibodies in </w:t>
      </w:r>
      <w:r w:rsidR="001950D8">
        <w:t>RhD</w:t>
      </w:r>
      <w:r w:rsidRPr="00DA3534">
        <w:t xml:space="preserve">-negative pregnant women due to false negative </w:t>
      </w:r>
      <w:r w:rsidR="00FD76A9">
        <w:rPr>
          <w:i/>
        </w:rPr>
        <w:t>RhD</w:t>
      </w:r>
      <w:r w:rsidRPr="00DA3534">
        <w:t xml:space="preserve"> results of the test</w:t>
      </w:r>
    </w:p>
    <w:p w14:paraId="69EA13DB" w14:textId="7EA9D58B" w:rsidR="00AF1FB1" w:rsidRPr="00DA3534" w:rsidRDefault="00AF1FB1" w:rsidP="00AF1FB1">
      <w:pPr>
        <w:tabs>
          <w:tab w:val="left" w:pos="284"/>
        </w:tabs>
        <w:spacing w:after="0"/>
        <w:ind w:left="567" w:hanging="283"/>
      </w:pPr>
      <w:r w:rsidRPr="00DA3534">
        <w:t>–</w:t>
      </w:r>
      <w:r w:rsidRPr="00DA3534">
        <w:tab/>
        <w:t xml:space="preserve">the estimated absolute number of women per year for whom sensitisation occurs as a result of false negative </w:t>
      </w:r>
      <w:r w:rsidR="00FD76A9">
        <w:rPr>
          <w:i/>
        </w:rPr>
        <w:t>RhD</w:t>
      </w:r>
      <w:r w:rsidRPr="00DA3534">
        <w:t xml:space="preserve"> results with </w:t>
      </w:r>
      <w:r w:rsidR="00FD76A9">
        <w:rPr>
          <w:i/>
        </w:rPr>
        <w:t>RhD</w:t>
      </w:r>
      <w:r w:rsidRPr="00DA3534">
        <w:t xml:space="preserve"> NIPT</w:t>
      </w:r>
    </w:p>
    <w:p w14:paraId="54089ADD" w14:textId="77777777" w:rsidR="00AF1FB1" w:rsidRPr="00DA3534" w:rsidRDefault="00AF1FB1" w:rsidP="00AF1FB1">
      <w:pPr>
        <w:tabs>
          <w:tab w:val="left" w:pos="284"/>
        </w:tabs>
        <w:spacing w:after="0"/>
        <w:ind w:left="567" w:hanging="283"/>
      </w:pPr>
      <w:r w:rsidRPr="00DA3534">
        <w:t>–</w:t>
      </w:r>
      <w:r w:rsidRPr="00DA3534">
        <w:tab/>
        <w:t>need for serial ultrasound assessment for fetal well-being and treatment of an affected fetus with in utero blood transfusion, in such an isoimmunised pregnancy</w:t>
      </w:r>
    </w:p>
    <w:p w14:paraId="6929F61C" w14:textId="77777777" w:rsidR="00AF1FB1" w:rsidRPr="00DA3534" w:rsidRDefault="00AF1FB1" w:rsidP="00AF1FB1">
      <w:pPr>
        <w:tabs>
          <w:tab w:val="left" w:pos="284"/>
        </w:tabs>
        <w:spacing w:after="0"/>
        <w:ind w:left="567" w:hanging="283"/>
      </w:pPr>
      <w:r w:rsidRPr="00DA3534">
        <w:t>–</w:t>
      </w:r>
      <w:r w:rsidRPr="00DA3534">
        <w:tab/>
        <w:t>risk of premature delivery, including from in utero blood transfusion, in such an isoimmunised pregnancy</w:t>
      </w:r>
    </w:p>
    <w:p w14:paraId="09D38A9C" w14:textId="3B6EF231" w:rsidR="00AF1FB1" w:rsidRPr="00DA3534" w:rsidRDefault="00AF1FB1" w:rsidP="00AF1FB1">
      <w:pPr>
        <w:tabs>
          <w:tab w:val="left" w:pos="284"/>
        </w:tabs>
        <w:ind w:left="567" w:hanging="283"/>
      </w:pPr>
      <w:r w:rsidRPr="00DA3534">
        <w:t>–</w:t>
      </w:r>
      <w:r w:rsidRPr="00DA3534">
        <w:tab/>
        <w:t xml:space="preserve">non-compliance to undertake </w:t>
      </w:r>
      <w:r w:rsidR="00FD76A9">
        <w:rPr>
          <w:i/>
        </w:rPr>
        <w:t>RhD</w:t>
      </w:r>
      <w:r w:rsidRPr="00DA3534">
        <w:t>-NIPT and/or anti-D (antenatal or postnatal) Ig</w:t>
      </w:r>
    </w:p>
    <w:p w14:paraId="13792E82" w14:textId="77777777" w:rsidR="00AF1FB1" w:rsidRPr="00DA3534" w:rsidRDefault="00AF1FB1" w:rsidP="00AF1FB1">
      <w:pPr>
        <w:tabs>
          <w:tab w:val="left" w:pos="284"/>
        </w:tabs>
        <w:spacing w:after="0"/>
      </w:pPr>
      <w:r w:rsidRPr="00DA3534">
        <w:t>•</w:t>
      </w:r>
      <w:r w:rsidRPr="00DA3534">
        <w:tab/>
        <w:t xml:space="preserve">Final patient outcomes </w:t>
      </w:r>
    </w:p>
    <w:p w14:paraId="2AF9EEAB" w14:textId="3D78E012" w:rsidR="00AF1FB1" w:rsidRPr="00DA3534" w:rsidRDefault="00AF1FB1" w:rsidP="00AF1FB1">
      <w:pPr>
        <w:tabs>
          <w:tab w:val="left" w:pos="284"/>
        </w:tabs>
        <w:ind w:left="567" w:hanging="283"/>
      </w:pPr>
      <w:r w:rsidRPr="00DA3534">
        <w:t>–</w:t>
      </w:r>
      <w:r w:rsidRPr="00DA3534">
        <w:tab/>
        <w:t xml:space="preserve">number of HDFN cases in subsequent pregnancies (per 1000 live births), including the excess number of HDFN occurring as a result of false negative </w:t>
      </w:r>
      <w:r w:rsidR="00FD76A9">
        <w:rPr>
          <w:i/>
        </w:rPr>
        <w:t>RhD</w:t>
      </w:r>
      <w:r w:rsidRPr="00DA3534">
        <w:t xml:space="preserve"> results with </w:t>
      </w:r>
      <w:r w:rsidR="00FD76A9">
        <w:rPr>
          <w:i/>
        </w:rPr>
        <w:t>RhD</w:t>
      </w:r>
      <w:r w:rsidRPr="00DA3534">
        <w:t xml:space="preserve"> NIPT</w:t>
      </w:r>
    </w:p>
    <w:p w14:paraId="02C305AA" w14:textId="77777777" w:rsidR="00AF1FB1" w:rsidRPr="00DA3534" w:rsidRDefault="00AF1FB1" w:rsidP="00AF1FB1">
      <w:pPr>
        <w:tabs>
          <w:tab w:val="left" w:pos="284"/>
        </w:tabs>
        <w:spacing w:after="0"/>
      </w:pPr>
      <w:r w:rsidRPr="00DA3534">
        <w:t>•</w:t>
      </w:r>
      <w:r w:rsidRPr="00DA3534">
        <w:tab/>
        <w:t>Cost-effectiveness</w:t>
      </w:r>
    </w:p>
    <w:p w14:paraId="0EBCFE16" w14:textId="13366D95" w:rsidR="00AF1FB1" w:rsidRPr="00DA3534" w:rsidRDefault="00AF1FB1" w:rsidP="00AF1FB1">
      <w:pPr>
        <w:tabs>
          <w:tab w:val="left" w:pos="284"/>
        </w:tabs>
        <w:spacing w:after="0"/>
        <w:ind w:left="567" w:hanging="283"/>
      </w:pPr>
      <w:r w:rsidRPr="00DA3534">
        <w:t>–</w:t>
      </w:r>
      <w:r w:rsidRPr="00DA3534">
        <w:tab/>
        <w:t xml:space="preserve">test – incremental cost per fetal </w:t>
      </w:r>
      <w:r w:rsidR="001950D8">
        <w:t>RhD</w:t>
      </w:r>
      <w:r w:rsidRPr="00DA3534">
        <w:t xml:space="preserve"> true negative status detected </w:t>
      </w:r>
    </w:p>
    <w:p w14:paraId="036C55BC" w14:textId="77777777" w:rsidR="00AF1FB1" w:rsidRPr="00DA3534" w:rsidRDefault="00AF1FB1" w:rsidP="00AF1FB1">
      <w:pPr>
        <w:tabs>
          <w:tab w:val="left" w:pos="284"/>
        </w:tabs>
        <w:spacing w:after="0"/>
        <w:ind w:left="567" w:hanging="283"/>
      </w:pPr>
      <w:r w:rsidRPr="00DA3534">
        <w:t>–</w:t>
      </w:r>
      <w:r w:rsidRPr="00DA3534">
        <w:tab/>
        <w:t>intermediate – incremental cost per alloimmunisation avoided</w:t>
      </w:r>
    </w:p>
    <w:p w14:paraId="6E21B934" w14:textId="77777777" w:rsidR="00AF1FB1" w:rsidRPr="00DA3534" w:rsidRDefault="00AF1FB1" w:rsidP="00AF1FB1">
      <w:pPr>
        <w:tabs>
          <w:tab w:val="left" w:pos="284"/>
        </w:tabs>
        <w:ind w:left="567" w:hanging="283"/>
      </w:pPr>
      <w:r w:rsidRPr="00DA3534">
        <w:t>–</w:t>
      </w:r>
      <w:r w:rsidRPr="00DA3534">
        <w:tab/>
        <w:t>final – incremental cost per HDFN avoided</w:t>
      </w:r>
    </w:p>
    <w:p w14:paraId="1ECAEAAA" w14:textId="77777777" w:rsidR="00AF1FB1" w:rsidRPr="00DA3534" w:rsidRDefault="00AF1FB1" w:rsidP="00AF1FB1">
      <w:pPr>
        <w:tabs>
          <w:tab w:val="left" w:pos="284"/>
        </w:tabs>
        <w:spacing w:after="0"/>
      </w:pPr>
      <w:r w:rsidRPr="00DA3534">
        <w:t>•</w:t>
      </w:r>
      <w:r w:rsidRPr="00DA3534">
        <w:tab/>
        <w:t xml:space="preserve">Total Australian Government healthcare costs: </w:t>
      </w:r>
    </w:p>
    <w:p w14:paraId="307571E1" w14:textId="69994F73" w:rsidR="00AF1FB1" w:rsidRPr="00DA3534" w:rsidRDefault="00AF1FB1" w:rsidP="00AF1FB1">
      <w:pPr>
        <w:tabs>
          <w:tab w:val="left" w:pos="284"/>
        </w:tabs>
        <w:ind w:left="567" w:hanging="283"/>
      </w:pPr>
      <w:r w:rsidRPr="00DA3534">
        <w:t>–</w:t>
      </w:r>
      <w:r w:rsidRPr="00DA3534">
        <w:tab/>
        <w:t>total cost to the MBS.</w:t>
      </w:r>
    </w:p>
    <w:p w14:paraId="4085D3AB" w14:textId="7DA1C920" w:rsidR="009F5EC8" w:rsidRPr="00243FCC" w:rsidRDefault="00891B2E" w:rsidP="00891B2E">
      <w:pPr>
        <w:rPr>
          <w:i/>
        </w:rPr>
      </w:pPr>
      <w:r w:rsidRPr="00243FCC">
        <w:rPr>
          <w:i/>
          <w:u w:val="single"/>
        </w:rPr>
        <w:t>Rationale</w:t>
      </w:r>
    </w:p>
    <w:p w14:paraId="691616EB" w14:textId="5EB36DA9" w:rsidR="00D3693B" w:rsidRPr="00F117AE" w:rsidRDefault="00487A84" w:rsidP="00087FFC">
      <w:r w:rsidRPr="00487A84">
        <w:t xml:space="preserve">A systematic review (Saramago 2018a) identified eight studies (n=54,477 women approximately) on the diagnostic accuracy of high-throughput NIPT. These were conducted in five European countries. </w:t>
      </w:r>
      <w:r w:rsidR="00D3693B" w:rsidRPr="00F117AE">
        <w:t xml:space="preserve"> There were three high-quality studies in which NIPT was performed by the UK NHS Blood and Transplant International Blood Group Reference Laboratory (Bristol, UK). The reference standard in all studies was cord blood serology at birth. </w:t>
      </w:r>
      <w:r w:rsidRPr="00487A84">
        <w:t>The majority of the studies were assessed as having a low risk of bias. Two studies were</w:t>
      </w:r>
      <w:r w:rsidR="00D3693B" w:rsidRPr="00F117AE">
        <w:t xml:space="preserve"> judged as having a high risk of bias. Meta-analyses included women mostly at or post 11 weeks’ gestation and showed very high diagnostic accuracy of high-throughput NIPT. </w:t>
      </w:r>
      <w:r w:rsidRPr="00487A84">
        <w:t>In the primary analyses, where women</w:t>
      </w:r>
      <w:r w:rsidRPr="00F117AE">
        <w:t xml:space="preserve"> </w:t>
      </w:r>
      <w:r>
        <w:t xml:space="preserve">with </w:t>
      </w:r>
      <w:r w:rsidR="00D3693B" w:rsidRPr="00F117AE">
        <w:t>inconclusive</w:t>
      </w:r>
      <w:r w:rsidR="00777DBA" w:rsidRPr="00F117AE">
        <w:t>/uninterpretable</w:t>
      </w:r>
      <w:r w:rsidR="00D3693B" w:rsidRPr="00F117AE">
        <w:t xml:space="preserve"> test results were treated as having tested positive, the pooled false negative rate (i.e. women at risk of sensitisation) was</w:t>
      </w:r>
      <w:r w:rsidR="00D3693B">
        <w:rPr>
          <w:sz w:val="20"/>
          <w:szCs w:val="20"/>
        </w:rPr>
        <w:t xml:space="preserve"> </w:t>
      </w:r>
      <w:r w:rsidR="00D3693B" w:rsidRPr="00F117AE">
        <w:t>0.34% (95% CI</w:t>
      </w:r>
      <w:r w:rsidR="004B15B5">
        <w:t>:</w:t>
      </w:r>
      <w:r w:rsidR="00D3693B" w:rsidRPr="00F117AE">
        <w:t xml:space="preserve"> 0.15%</w:t>
      </w:r>
      <w:r w:rsidR="004B15B5">
        <w:t xml:space="preserve">, </w:t>
      </w:r>
      <w:r w:rsidR="00D3693B" w:rsidRPr="00F117AE">
        <w:t>0.76%) and the pooled false positive rate (i.e. women receiving anti-D unnecessarily) was 3.86% (95% CI</w:t>
      </w:r>
      <w:r w:rsidR="004B15B5">
        <w:t>:</w:t>
      </w:r>
      <w:r w:rsidR="00D3693B" w:rsidRPr="00F117AE">
        <w:t xml:space="preserve"> 2.54%</w:t>
      </w:r>
      <w:r w:rsidR="004B15B5">
        <w:t xml:space="preserve">, </w:t>
      </w:r>
      <w:r w:rsidR="00D3693B" w:rsidRPr="00F117AE">
        <w:t xml:space="preserve">5.82%). </w:t>
      </w:r>
    </w:p>
    <w:p w14:paraId="0F7A205F" w14:textId="75C450FA" w:rsidR="00E96A70" w:rsidRPr="00F117AE" w:rsidRDefault="00760C7D" w:rsidP="00E96A70">
      <w:r w:rsidRPr="00F117AE">
        <w:t>The NICE review committee noted that a</w:t>
      </w:r>
      <w:r w:rsidR="00E96A70" w:rsidRPr="00F117AE">
        <w:t xml:space="preserve">lthough the </w:t>
      </w:r>
      <w:r w:rsidR="00FD76A9">
        <w:rPr>
          <w:i/>
        </w:rPr>
        <w:t>RhD</w:t>
      </w:r>
      <w:r w:rsidR="00563BF5">
        <w:rPr>
          <w:i/>
        </w:rPr>
        <w:t>-</w:t>
      </w:r>
      <w:r w:rsidR="00E96A70" w:rsidRPr="00F117AE">
        <w:t>NIPT test has demonstrated a high degree of sensitivity, the rates of false negative result</w:t>
      </w:r>
      <w:r w:rsidR="004B15B5">
        <w:t>s</w:t>
      </w:r>
      <w:r w:rsidR="00E96A70" w:rsidRPr="00F117AE">
        <w:t xml:space="preserve"> range</w:t>
      </w:r>
      <w:r w:rsidR="004B15B5">
        <w:t>d</w:t>
      </w:r>
      <w:r w:rsidR="00E96A70" w:rsidRPr="00F117AE">
        <w:t xml:space="preserve"> from 0.21</w:t>
      </w:r>
      <w:r w:rsidR="00D70E5E" w:rsidRPr="00F117AE">
        <w:t>%</w:t>
      </w:r>
      <w:r w:rsidR="00E96A70" w:rsidRPr="00F117AE">
        <w:t xml:space="preserve"> to 0.38</w:t>
      </w:r>
      <w:r w:rsidR="00D70E5E" w:rsidRPr="00F117AE">
        <w:t>%</w:t>
      </w:r>
      <w:r w:rsidR="00E96A70" w:rsidRPr="00F117AE">
        <w:t xml:space="preserve"> (Table 1</w:t>
      </w:r>
      <w:r w:rsidR="00563BF5">
        <w:t xml:space="preserve"> of</w:t>
      </w:r>
      <w:r w:rsidR="00E96A70" w:rsidRPr="00F117AE">
        <w:t xml:space="preserve"> NICE 2016). The committee </w:t>
      </w:r>
      <w:r w:rsidRPr="00F117AE">
        <w:t xml:space="preserve">also </w:t>
      </w:r>
      <w:r w:rsidR="00E96A70" w:rsidRPr="00F117AE">
        <w:t xml:space="preserve">noted that, based exclusively on the </w:t>
      </w:r>
      <w:r w:rsidRPr="00F117AE">
        <w:t xml:space="preserve">[high quality] </w:t>
      </w:r>
      <w:r w:rsidR="00E96A70" w:rsidRPr="00F117AE">
        <w:t xml:space="preserve">UK data there was a small increase in the false-negative rate for high-throughput NIPT to determine fetal </w:t>
      </w:r>
      <w:r w:rsidR="00FD76A9">
        <w:rPr>
          <w:i/>
        </w:rPr>
        <w:t>RhD</w:t>
      </w:r>
      <w:r w:rsidR="00E96A70" w:rsidRPr="00F117AE">
        <w:t xml:space="preserve"> genotype (0.21%; 95% CI</w:t>
      </w:r>
      <w:r w:rsidR="004B15B5">
        <w:t>:</w:t>
      </w:r>
      <w:r w:rsidR="00E96A70" w:rsidRPr="00F117AE">
        <w:t xml:space="preserve"> 0.09</w:t>
      </w:r>
      <w:r w:rsidR="004B15B5">
        <w:t>,</w:t>
      </w:r>
      <w:r w:rsidR="00E96A70" w:rsidRPr="00F117AE">
        <w:t xml:space="preserve"> 0.48) compared with postpartum cord blood typing. This means that some women with a</w:t>
      </w:r>
      <w:r w:rsidR="004B15B5">
        <w:t xml:space="preserve">n </w:t>
      </w:r>
      <w:r w:rsidR="00FD76A9">
        <w:rPr>
          <w:i/>
        </w:rPr>
        <w:t>RhD</w:t>
      </w:r>
      <w:r w:rsidR="00E96A70" w:rsidRPr="00F117AE">
        <w:t>-positive fetus would be incorrectly identified as having a</w:t>
      </w:r>
      <w:r w:rsidR="004B15B5">
        <w:t xml:space="preserve">n </w:t>
      </w:r>
      <w:r w:rsidR="00FD76A9">
        <w:rPr>
          <w:i/>
        </w:rPr>
        <w:t>RhD</w:t>
      </w:r>
      <w:r w:rsidR="00E96A70" w:rsidRPr="00F117AE">
        <w:t xml:space="preserve">-negative fetus and would not be offered routine antenatal anti-D prophylaxis or anti-D immunoglobulin after potentially sensitising events. </w:t>
      </w:r>
    </w:p>
    <w:p w14:paraId="5B389EAC" w14:textId="70E6D10F" w:rsidR="00777DBA" w:rsidRPr="00F117AE" w:rsidRDefault="00777DBA" w:rsidP="00B243FA">
      <w:r w:rsidRPr="00F117AE">
        <w:lastRenderedPageBreak/>
        <w:t xml:space="preserve">The applicability of </w:t>
      </w:r>
      <w:r w:rsidR="005D4B2C">
        <w:t xml:space="preserve">the </w:t>
      </w:r>
      <w:r w:rsidRPr="00F117AE">
        <w:t xml:space="preserve">results </w:t>
      </w:r>
      <w:r w:rsidR="005D4B2C">
        <w:t>from</w:t>
      </w:r>
      <w:r w:rsidRPr="00F117AE">
        <w:t xml:space="preserve"> meta-analysis (Saramago 2018</w:t>
      </w:r>
      <w:r w:rsidR="00563BF5">
        <w:t>a</w:t>
      </w:r>
      <w:r w:rsidRPr="00F117AE">
        <w:t xml:space="preserve">) to Australian practice is uncertain </w:t>
      </w:r>
      <w:r w:rsidR="00C26BA2" w:rsidRPr="00F117AE">
        <w:t>with respect to</w:t>
      </w:r>
      <w:r w:rsidRPr="00F117AE">
        <w:t xml:space="preserve"> both </w:t>
      </w:r>
      <w:r w:rsidR="00AF1FB1">
        <w:t>(i</w:t>
      </w:r>
      <w:r w:rsidR="00C26BA2" w:rsidRPr="00F117AE">
        <w:t xml:space="preserve">) </w:t>
      </w:r>
      <w:r w:rsidRPr="00F117AE">
        <w:t xml:space="preserve">the algorithm for PCR (some studies targeted two rather than three exons, generally exons 5 and 7) and </w:t>
      </w:r>
      <w:r w:rsidR="00AF1FB1">
        <w:t>(ii</w:t>
      </w:r>
      <w:r w:rsidR="00C26BA2" w:rsidRPr="00F117AE">
        <w:t xml:space="preserve">) </w:t>
      </w:r>
      <w:r w:rsidRPr="00F117AE">
        <w:t xml:space="preserve">the type of robotic platforms </w:t>
      </w:r>
      <w:r w:rsidR="00C26BA2" w:rsidRPr="00F117AE">
        <w:t xml:space="preserve">that </w:t>
      </w:r>
      <w:r w:rsidRPr="00F117AE">
        <w:t>varied across the studies.</w:t>
      </w:r>
      <w:r w:rsidR="00B243FA" w:rsidRPr="00F117AE">
        <w:t xml:space="preserve"> Also, in the primary analysis inconclusive/uninterpretable test results were treated as having tested positive rather than adjusting the </w:t>
      </w:r>
      <w:r w:rsidR="00C26BA2" w:rsidRPr="00F117AE">
        <w:t>final results</w:t>
      </w:r>
      <w:r w:rsidR="00B243FA" w:rsidRPr="00F117AE">
        <w:t xml:space="preserve"> of </w:t>
      </w:r>
      <w:r w:rsidR="00881820" w:rsidRPr="00F117AE">
        <w:t xml:space="preserve">the </w:t>
      </w:r>
      <w:r w:rsidR="00B243FA" w:rsidRPr="00F117AE">
        <w:t xml:space="preserve">test using </w:t>
      </w:r>
      <w:r w:rsidR="00881820" w:rsidRPr="00F117AE">
        <w:t xml:space="preserve">a </w:t>
      </w:r>
      <w:r w:rsidR="00B243FA" w:rsidRPr="00F117AE">
        <w:t>repe</w:t>
      </w:r>
      <w:r w:rsidR="00881820" w:rsidRPr="00F117AE">
        <w:t>ated sample</w:t>
      </w:r>
      <w:r w:rsidR="00B243FA" w:rsidRPr="00F117AE">
        <w:t>. The sensitivity analysis excluded inconclusive/uninterpretable test results</w:t>
      </w:r>
      <w:r w:rsidR="00881820" w:rsidRPr="00F117AE">
        <w:t xml:space="preserve"> from the estimates of </w:t>
      </w:r>
      <w:r w:rsidR="004B15B5">
        <w:t>diagnostic accuracy</w:t>
      </w:r>
      <w:r w:rsidR="00F510A3" w:rsidRPr="00F117AE">
        <w:t>, which did not affect the rate of false negative</w:t>
      </w:r>
      <w:r w:rsidR="00881820" w:rsidRPr="00F117AE">
        <w:t>s</w:t>
      </w:r>
      <w:r w:rsidR="00F510A3" w:rsidRPr="00F117AE">
        <w:t xml:space="preserve"> but</w:t>
      </w:r>
      <w:r w:rsidR="00881820" w:rsidRPr="00F117AE">
        <w:t xml:space="preserve"> significantly reduced the rate</w:t>
      </w:r>
      <w:r w:rsidR="00F510A3" w:rsidRPr="00F117AE">
        <w:t xml:space="preserve"> of false positive results.</w:t>
      </w:r>
    </w:p>
    <w:p w14:paraId="76BE927A" w14:textId="0C51EECE" w:rsidR="009F7C85" w:rsidRPr="00F117AE" w:rsidRDefault="009F7C85" w:rsidP="00087FFC">
      <w:r w:rsidRPr="00F117AE">
        <w:t>Cit</w:t>
      </w:r>
      <w:r w:rsidR="00B47FB0" w:rsidRPr="00F117AE">
        <w:t>ing the results</w:t>
      </w:r>
      <w:r w:rsidRPr="00F117AE">
        <w:t xml:space="preserve"> </w:t>
      </w:r>
      <w:r w:rsidR="00297A55">
        <w:t xml:space="preserve">of </w:t>
      </w:r>
      <w:r w:rsidR="00297A55" w:rsidRPr="00F117AE">
        <w:t xml:space="preserve">Saramago </w:t>
      </w:r>
      <w:r w:rsidR="00297A55">
        <w:t>(</w:t>
      </w:r>
      <w:r w:rsidR="00297A55" w:rsidRPr="00F117AE">
        <w:t>2018</w:t>
      </w:r>
      <w:r w:rsidR="00297A55">
        <w:t>a</w:t>
      </w:r>
      <w:r w:rsidR="00297A55" w:rsidRPr="00F117AE">
        <w:t>)</w:t>
      </w:r>
      <w:r w:rsidR="00297A55">
        <w:t xml:space="preserve">, </w:t>
      </w:r>
      <w:r w:rsidRPr="00F117AE">
        <w:t xml:space="preserve">it appears that “around 0.3 to 0.4 per cent of women undergoing NIPT will have a false negative test, which would mean three or four per 1,000 women with an </w:t>
      </w:r>
      <w:r w:rsidR="00FD76A9">
        <w:rPr>
          <w:i/>
        </w:rPr>
        <w:t>RhD</w:t>
      </w:r>
      <w:r w:rsidRPr="00F117AE">
        <w:t xml:space="preserve">-positive fetus would not receive antenatal anti-D when they potentially need it, leaving them at risk of sensitisation. </w:t>
      </w:r>
      <w:r w:rsidR="00C314A9">
        <w:t xml:space="preserve"> </w:t>
      </w:r>
      <w:r w:rsidR="00C314A9" w:rsidRPr="00745001">
        <w:t>This is on the significantly higher background rate of around 0.2% of women who become sensitised even with full and appropriate anti-D prophylaxis</w:t>
      </w:r>
      <w:r w:rsidR="00C314A9">
        <w:t xml:space="preserve">. </w:t>
      </w:r>
      <w:r w:rsidRPr="00F117AE">
        <w:t>At the same time</w:t>
      </w:r>
      <w:r w:rsidR="00297A55">
        <w:t>,</w:t>
      </w:r>
      <w:r w:rsidRPr="00F117AE">
        <w:t xml:space="preserve"> around four per cent of a false positive NIPT would indicate that around one in 25 women carrying an </w:t>
      </w:r>
      <w:r w:rsidR="00FD76A9">
        <w:rPr>
          <w:i/>
        </w:rPr>
        <w:t>RhD</w:t>
      </w:r>
      <w:r w:rsidRPr="00F117AE">
        <w:t>-negative fetus would receive unnecessary anti-D, compared to almost all women in current clinical practice (Health PACT 2017).</w:t>
      </w:r>
    </w:p>
    <w:p w14:paraId="08065B38" w14:textId="657DDB39" w:rsidR="009F7C85" w:rsidRPr="00CA1EFF" w:rsidRDefault="009F7C85" w:rsidP="00087FFC">
      <w:pPr>
        <w:rPr>
          <w:rFonts w:eastAsiaTheme="minorHAnsi"/>
          <w:color w:val="FF0000"/>
        </w:rPr>
      </w:pPr>
      <w:r w:rsidRPr="001F7A01">
        <w:t xml:space="preserve">There is a possibility for </w:t>
      </w:r>
      <w:r w:rsidR="004B15B5">
        <w:t xml:space="preserve">the </w:t>
      </w:r>
      <w:r w:rsidRPr="001F7A01">
        <w:t xml:space="preserve">health care system to save on the cost of </w:t>
      </w:r>
      <w:r w:rsidR="005A65B1" w:rsidRPr="001F7A01">
        <w:t xml:space="preserve">unnecessary </w:t>
      </w:r>
      <w:r w:rsidRPr="001F7A01">
        <w:t>administ</w:t>
      </w:r>
      <w:r w:rsidR="005A65B1" w:rsidRPr="001F7A01">
        <w:t xml:space="preserve">ration of </w:t>
      </w:r>
      <w:r w:rsidRPr="001F7A01">
        <w:t>anti-D immunoglobulin, however savings come at the increased risk of s</w:t>
      </w:r>
      <w:r w:rsidR="005A65B1" w:rsidRPr="001F7A01">
        <w:t xml:space="preserve">ensitisation in </w:t>
      </w:r>
      <w:r w:rsidR="001950D8">
        <w:t>RhD</w:t>
      </w:r>
      <w:r w:rsidRPr="001F7A01">
        <w:t xml:space="preserve">-negative women whose fetuses were falsely identified as </w:t>
      </w:r>
      <w:r w:rsidR="00FD76A9">
        <w:rPr>
          <w:i/>
        </w:rPr>
        <w:t>RhD</w:t>
      </w:r>
      <w:r w:rsidR="004B15B5">
        <w:t>-</w:t>
      </w:r>
      <w:r w:rsidRPr="001F7A01">
        <w:t>negative</w:t>
      </w:r>
      <w:r w:rsidRPr="00CA1EFF">
        <w:t>.</w:t>
      </w:r>
      <w:r w:rsidR="00C314A9" w:rsidRPr="00CA1EFF">
        <w:t xml:space="preserve"> </w:t>
      </w:r>
      <w:r w:rsidR="00CA1EFF" w:rsidRPr="00CA1EFF">
        <w:t xml:space="preserve">The comparator (existing) test does not have perfect sensitivity and specificity as there are also diagnostic errors in serologic testing of both the mother’s </w:t>
      </w:r>
      <w:r w:rsidR="001950D8">
        <w:t>RhD</w:t>
      </w:r>
      <w:r w:rsidR="00CA1EFF" w:rsidRPr="00CA1EFF">
        <w:t xml:space="preserve"> status and the newborn </w:t>
      </w:r>
      <w:r w:rsidR="001950D8">
        <w:t>RhD</w:t>
      </w:r>
      <w:r w:rsidR="00CA1EFF" w:rsidRPr="00CA1EFF">
        <w:t xml:space="preserve"> status on cord blood testing. The specificity of the existing test methodology is lower than for NIPT for </w:t>
      </w:r>
      <w:r w:rsidR="00FD76A9">
        <w:t>RhD</w:t>
      </w:r>
      <w:r w:rsidR="00CA1EFF" w:rsidRPr="00CA1EFF">
        <w:t xml:space="preserve">, which impacts the interpretation and management depending on which </w:t>
      </w:r>
      <w:r w:rsidR="00CA1EFF" w:rsidRPr="00CA1EFF">
        <w:t>methodology is methodology used</w:t>
      </w:r>
      <w:r w:rsidR="00C314A9" w:rsidRPr="00CA1EFF">
        <w:t xml:space="preserve">. </w:t>
      </w:r>
      <w:r w:rsidR="005A65B1" w:rsidRPr="00CA1EFF">
        <w:t xml:space="preserve"> </w:t>
      </w:r>
      <w:r w:rsidR="005A65B1" w:rsidRPr="001F7A01">
        <w:t xml:space="preserve">In comparison to </w:t>
      </w:r>
      <w:r w:rsidR="00297A55">
        <w:t>universal</w:t>
      </w:r>
      <w:r w:rsidR="005A65B1" w:rsidRPr="001F7A01">
        <w:t xml:space="preserve"> administ</w:t>
      </w:r>
      <w:r w:rsidR="00297A55">
        <w:t>ration of</w:t>
      </w:r>
      <w:r w:rsidR="005A65B1" w:rsidRPr="001F7A01">
        <w:t xml:space="preserve"> anti-D immunoglobulin to all </w:t>
      </w:r>
      <w:r w:rsidR="001950D8">
        <w:rPr>
          <w:i/>
        </w:rPr>
        <w:t>RhD</w:t>
      </w:r>
      <w:r w:rsidR="005A65B1" w:rsidRPr="001F7A01">
        <w:t>-negative women in current practice</w:t>
      </w:r>
      <w:r w:rsidR="004B15B5">
        <w:t>,</w:t>
      </w:r>
      <w:r w:rsidR="005A65B1" w:rsidRPr="001F7A01">
        <w:t xml:space="preserve"> this would translate into additional health care </w:t>
      </w:r>
      <w:r w:rsidR="00E23A12" w:rsidRPr="001F7A01">
        <w:t>resources</w:t>
      </w:r>
      <w:r w:rsidR="005A65B1" w:rsidRPr="001F7A01">
        <w:t xml:space="preserve"> </w:t>
      </w:r>
      <w:r w:rsidR="00E23A12" w:rsidRPr="001F7A01">
        <w:t>for</w:t>
      </w:r>
      <w:r w:rsidR="005A65B1" w:rsidRPr="001F7A01">
        <w:t xml:space="preserve"> anti-D sensitised pregnancies</w:t>
      </w:r>
      <w:r w:rsidR="00E23A12" w:rsidRPr="001F7A01">
        <w:t xml:space="preserve"> due to the small proportion of false negative NIPT results</w:t>
      </w:r>
      <w:r w:rsidR="005A65B1" w:rsidRPr="001F7A01">
        <w:t>, along with cost of short- and long-term treatment of surviving babies with HDFN.</w:t>
      </w:r>
      <w:r w:rsidR="00C314A9">
        <w:t xml:space="preserve"> The magnitude of this increase should be compared to the known failure rate of appropriate prophylaxis, and the rate of incomplete compliance with universal prophylaxis. </w:t>
      </w:r>
      <w:r w:rsidR="005A65B1" w:rsidRPr="001F7A01">
        <w:t xml:space="preserve"> </w:t>
      </w:r>
      <w:r w:rsidR="004B15B5">
        <w:t>A m</w:t>
      </w:r>
      <w:r w:rsidR="005A65B1" w:rsidRPr="001F7A01">
        <w:t xml:space="preserve">odelled economic evaluation </w:t>
      </w:r>
      <w:r w:rsidR="004B15B5" w:rsidRPr="001F7A01">
        <w:t>w</w:t>
      </w:r>
      <w:r w:rsidR="004B15B5">
        <w:t>ould</w:t>
      </w:r>
      <w:r w:rsidR="004B15B5" w:rsidRPr="001F7A01">
        <w:t xml:space="preserve"> </w:t>
      </w:r>
      <w:r w:rsidR="005A65B1" w:rsidRPr="001F7A01">
        <w:t>establish a break-even price</w:t>
      </w:r>
      <w:r w:rsidR="00F500AA" w:rsidRPr="001F7A01">
        <w:t xml:space="preserve"> (threshold)</w:t>
      </w:r>
      <w:r w:rsidR="005A65B1" w:rsidRPr="001F7A01">
        <w:t xml:space="preserve"> of </w:t>
      </w:r>
      <w:r w:rsidR="00FD76A9">
        <w:rPr>
          <w:i/>
        </w:rPr>
        <w:t>RhD</w:t>
      </w:r>
      <w:r w:rsidR="00297A55">
        <w:rPr>
          <w:i/>
        </w:rPr>
        <w:t>-</w:t>
      </w:r>
      <w:r w:rsidR="005A65B1" w:rsidRPr="001F7A01">
        <w:t xml:space="preserve">NIPT that would just offset the additional costs and below which there is cost-saving to the health care system. The amount </w:t>
      </w:r>
      <w:r w:rsidR="00B47FB0" w:rsidRPr="001F7A01">
        <w:t xml:space="preserve">of </w:t>
      </w:r>
      <w:r w:rsidRPr="001F7A01">
        <w:t xml:space="preserve">cost-saving would also </w:t>
      </w:r>
      <w:r w:rsidR="005A65B1" w:rsidRPr="001F7A01">
        <w:t xml:space="preserve">depend on whether </w:t>
      </w:r>
      <w:r w:rsidR="00CB1A7E" w:rsidRPr="001F7A01">
        <w:t>cord blood testing is continued (</w:t>
      </w:r>
      <w:r w:rsidR="005E3D80" w:rsidRPr="001F7A01">
        <w:t>e.g.</w:t>
      </w:r>
      <w:r w:rsidR="00CB1A7E" w:rsidRPr="001F7A01">
        <w:t xml:space="preserve"> in women with a negative, absent or inconclusive NIPT result) as the basis for administering postpartum anti-D (Saramago 2018</w:t>
      </w:r>
      <w:r w:rsidR="00297A55">
        <w:t>a</w:t>
      </w:r>
      <w:r w:rsidR="00CB1A7E" w:rsidRPr="001F7A01">
        <w:t>).</w:t>
      </w:r>
      <w:r w:rsidR="005E3D80" w:rsidRPr="001F7A01">
        <w:t xml:space="preserve"> (</w:t>
      </w:r>
      <w:r w:rsidR="005E3D80" w:rsidRPr="001F7A01">
        <w:rPr>
          <w:i/>
        </w:rPr>
        <w:t>See economic evaluation section below</w:t>
      </w:r>
      <w:r w:rsidR="005E3D80" w:rsidRPr="001F7A01">
        <w:t>).</w:t>
      </w:r>
    </w:p>
    <w:p w14:paraId="281249C8" w14:textId="77777777" w:rsidR="00896845" w:rsidRPr="008D23B6" w:rsidRDefault="00896845" w:rsidP="00896845">
      <w:pPr>
        <w:pStyle w:val="Heading2"/>
        <w:spacing w:line="240" w:lineRule="auto"/>
        <w:jc w:val="both"/>
        <w:rPr>
          <w:color w:val="FF0000"/>
          <w:szCs w:val="22"/>
        </w:rPr>
      </w:pPr>
      <w:r w:rsidRPr="00C251B7">
        <w:rPr>
          <w:color w:val="548DD4"/>
          <w:szCs w:val="22"/>
        </w:rPr>
        <w:t>Current clinical management algorithm</w:t>
      </w:r>
      <w:r w:rsidR="002B3338" w:rsidRPr="008D23B6">
        <w:rPr>
          <w:color w:val="548DD4"/>
          <w:szCs w:val="22"/>
        </w:rPr>
        <w:t xml:space="preserve"> for identified population</w:t>
      </w:r>
    </w:p>
    <w:p w14:paraId="3E6B9F3A" w14:textId="08E10471" w:rsidR="008C76F8" w:rsidRPr="001C5D07" w:rsidRDefault="00BB1A59" w:rsidP="00087FFC">
      <w:pPr>
        <w:spacing w:after="0"/>
      </w:pPr>
      <w:r w:rsidRPr="00087FFC">
        <w:fldChar w:fldCharType="begin"/>
      </w:r>
      <w:r>
        <w:instrText xml:space="preserve"> REF _Ref3429752 \h  \* MERGEFORMAT </w:instrText>
      </w:r>
      <w:r w:rsidRPr="00087FFC">
        <w:fldChar w:fldCharType="separate"/>
      </w:r>
      <w:r>
        <w:t>Figure 1</w:t>
      </w:r>
      <w:r w:rsidRPr="00087FFC">
        <w:fldChar w:fldCharType="end"/>
      </w:r>
      <w:r w:rsidR="00913594" w:rsidRPr="001F7A01">
        <w:t xml:space="preserve"> shows the current care pathway for </w:t>
      </w:r>
      <w:r>
        <w:t xml:space="preserve">the management of pregnant women on the basis of </w:t>
      </w:r>
      <w:r w:rsidR="001950D8">
        <w:t>RhD</w:t>
      </w:r>
      <w:r>
        <w:t xml:space="preserve"> and anti-D antibody status. </w:t>
      </w:r>
      <w:r w:rsidRPr="001C5D07">
        <w:t xml:space="preserve">This differs to the algorithm presented in the application, with the purpose of providing more detailed information. </w:t>
      </w:r>
      <w:r w:rsidR="008C76F8" w:rsidRPr="001C5D07">
        <w:t xml:space="preserve">Two sources were utilised in designing the </w:t>
      </w:r>
      <w:r w:rsidRPr="001C5D07">
        <w:t>algorithm</w:t>
      </w:r>
      <w:r w:rsidR="008C76F8" w:rsidRPr="001C5D07">
        <w:t>:</w:t>
      </w:r>
    </w:p>
    <w:p w14:paraId="41C85674" w14:textId="5A27102A" w:rsidR="008C76F8" w:rsidRPr="001C5D07" w:rsidRDefault="001950D8" w:rsidP="00087FFC">
      <w:pPr>
        <w:pStyle w:val="ListParagraph"/>
        <w:numPr>
          <w:ilvl w:val="0"/>
          <w:numId w:val="16"/>
        </w:numPr>
        <w:tabs>
          <w:tab w:val="left" w:pos="284"/>
        </w:tabs>
        <w:spacing w:after="0"/>
        <w:ind w:left="284" w:hanging="284"/>
      </w:pPr>
      <w:r>
        <w:t>RhD</w:t>
      </w:r>
      <w:r w:rsidR="008C76F8" w:rsidRPr="001C5D07">
        <w:t xml:space="preserve"> negative pregnant women &amp; </w:t>
      </w:r>
      <w:r>
        <w:t>RhD</w:t>
      </w:r>
      <w:r w:rsidR="008C76F8" w:rsidRPr="001C5D07">
        <w:t xml:space="preserve"> immunoglobulin-VF: anti-D prophylaxis pathway in the community (Peninsula health, Victoria) </w:t>
      </w:r>
      <w:hyperlink r:id="rId9" w:history="1">
        <w:r w:rsidR="001F38C9" w:rsidRPr="001C5D07">
          <w:t>Anti-D Prophylaxis Pathway in the community</w:t>
        </w:r>
      </w:hyperlink>
    </w:p>
    <w:p w14:paraId="3DA96693" w14:textId="2B113504" w:rsidR="008C76F8" w:rsidRPr="001C5D07" w:rsidRDefault="008C76F8" w:rsidP="004B7DE5">
      <w:pPr>
        <w:pStyle w:val="ListParagraph"/>
        <w:numPr>
          <w:ilvl w:val="0"/>
          <w:numId w:val="16"/>
        </w:numPr>
        <w:tabs>
          <w:tab w:val="left" w:pos="284"/>
        </w:tabs>
        <w:ind w:left="284" w:hanging="284"/>
        <w:contextualSpacing w:val="0"/>
      </w:pPr>
      <w:r w:rsidRPr="001C5D07">
        <w:t xml:space="preserve">Rhesus (D) status in pregnant women: </w:t>
      </w:r>
      <w:hyperlink r:id="rId10" w:history="1">
        <w:r w:rsidR="001F38C9" w:rsidRPr="001C5D07">
          <w:t>Care Pathway (NSW Health)</w:t>
        </w:r>
      </w:hyperlink>
      <w:r w:rsidR="001F38C9" w:rsidRPr="001C5D07">
        <w:t xml:space="preserve"> (reproduced in the application)</w:t>
      </w:r>
    </w:p>
    <w:p w14:paraId="41E479C1" w14:textId="3C24B9D0" w:rsidR="00AC41F0" w:rsidRDefault="00DE7E85" w:rsidP="00087FFC">
      <w:pPr>
        <w:jc w:val="center"/>
        <w:rPr>
          <w:rStyle w:val="Hyperlink"/>
          <w:sz w:val="20"/>
          <w:szCs w:val="20"/>
        </w:rPr>
      </w:pPr>
      <w:r>
        <w:rPr>
          <w:noProof/>
          <w:lang w:eastAsia="en-AU"/>
        </w:rPr>
        <w:lastRenderedPageBreak/>
        <w:drawing>
          <wp:inline distT="0" distB="0" distL="0" distR="0" wp14:anchorId="3BD7FA2C" wp14:editId="3D01469D">
            <wp:extent cx="5029200" cy="5952931"/>
            <wp:effectExtent l="0" t="0" r="0" b="0"/>
            <wp:docPr id="246" name="Picture 246" descr="Current clinical management algorithm" title="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1868" cy="5956089"/>
                    </a:xfrm>
                    <a:prstGeom prst="rect">
                      <a:avLst/>
                    </a:prstGeom>
                  </pic:spPr>
                </pic:pic>
              </a:graphicData>
            </a:graphic>
          </wp:inline>
        </w:drawing>
      </w:r>
    </w:p>
    <w:p w14:paraId="6D080CE8" w14:textId="5A5A1DA1" w:rsidR="00527287" w:rsidRDefault="00527287" w:rsidP="00087FFC">
      <w:pPr>
        <w:pStyle w:val="Caption"/>
      </w:pPr>
      <w:bookmarkStart w:id="4" w:name="_Ref3429752"/>
      <w:r>
        <w:t xml:space="preserve">Figure </w:t>
      </w:r>
      <w:r>
        <w:fldChar w:fldCharType="begin"/>
      </w:r>
      <w:r>
        <w:instrText xml:space="preserve"> SEQ Figure \* ARABIC </w:instrText>
      </w:r>
      <w:r>
        <w:fldChar w:fldCharType="separate"/>
      </w:r>
      <w:r w:rsidR="00DE7E85">
        <w:rPr>
          <w:noProof/>
        </w:rPr>
        <w:t>1</w:t>
      </w:r>
      <w:r>
        <w:fldChar w:fldCharType="end"/>
      </w:r>
      <w:bookmarkEnd w:id="4"/>
      <w:r>
        <w:t xml:space="preserve">: </w:t>
      </w:r>
      <w:r w:rsidR="00BB1A59">
        <w:t>Current clinical management algorithm</w:t>
      </w:r>
    </w:p>
    <w:p w14:paraId="021450E9" w14:textId="3025BD21" w:rsidR="00BB1A59" w:rsidRPr="00087FFC" w:rsidRDefault="00BB1A59" w:rsidP="00BB1A59">
      <w:pPr>
        <w:tabs>
          <w:tab w:val="left" w:pos="284"/>
        </w:tabs>
        <w:spacing w:after="0" w:line="240" w:lineRule="auto"/>
        <w:rPr>
          <w:rFonts w:ascii="Arial Narrow" w:hAnsi="Arial Narrow"/>
          <w:sz w:val="18"/>
          <w:szCs w:val="18"/>
        </w:rPr>
      </w:pPr>
      <w:r w:rsidRPr="00087FFC">
        <w:rPr>
          <w:rFonts w:ascii="Arial Narrow" w:hAnsi="Arial Narrow"/>
          <w:sz w:val="18"/>
          <w:szCs w:val="18"/>
          <w:vertAlign w:val="superscript"/>
        </w:rPr>
        <w:t>a</w:t>
      </w:r>
      <w:r w:rsidRPr="00087FFC">
        <w:rPr>
          <w:rFonts w:ascii="Arial Narrow" w:hAnsi="Arial Narrow"/>
          <w:sz w:val="18"/>
          <w:szCs w:val="18"/>
          <w:vertAlign w:val="superscript"/>
        </w:rPr>
        <w:tab/>
      </w:r>
      <w:r w:rsidRPr="00087FFC">
        <w:rPr>
          <w:rFonts w:ascii="Arial Narrow" w:hAnsi="Arial Narrow"/>
          <w:sz w:val="18"/>
          <w:szCs w:val="18"/>
        </w:rPr>
        <w:t xml:space="preserve">positive D-antibody screen leads to further investigation of red cell antibodies and possible referral to obstetrician. </w:t>
      </w:r>
    </w:p>
    <w:p w14:paraId="13F245D4" w14:textId="77777777" w:rsidR="00BB1A59" w:rsidRPr="00087FFC" w:rsidRDefault="00BB1A59" w:rsidP="00BB1A59">
      <w:pPr>
        <w:tabs>
          <w:tab w:val="left" w:pos="284"/>
        </w:tabs>
        <w:spacing w:after="0" w:line="240" w:lineRule="auto"/>
        <w:rPr>
          <w:rFonts w:ascii="Arial Narrow" w:hAnsi="Arial Narrow"/>
          <w:sz w:val="18"/>
          <w:szCs w:val="18"/>
        </w:rPr>
      </w:pPr>
      <w:r w:rsidRPr="00087FFC">
        <w:rPr>
          <w:rFonts w:ascii="Arial Narrow" w:hAnsi="Arial Narrow"/>
          <w:sz w:val="18"/>
          <w:szCs w:val="18"/>
          <w:vertAlign w:val="superscript"/>
        </w:rPr>
        <w:t>b</w:t>
      </w:r>
      <w:r w:rsidRPr="00087FFC">
        <w:rPr>
          <w:rFonts w:ascii="Arial Narrow" w:hAnsi="Arial Narrow"/>
          <w:sz w:val="18"/>
          <w:szCs w:val="18"/>
        </w:rPr>
        <w:tab/>
        <w:t xml:space="preserve">It is not necessary to wait for the D-antibody screen results to give anti-D immunoglobulin. </w:t>
      </w:r>
    </w:p>
    <w:p w14:paraId="74879702" w14:textId="74FEBF83" w:rsidR="00913594" w:rsidRPr="006F1B2A" w:rsidRDefault="00BB1A59" w:rsidP="00BB1A59">
      <w:pPr>
        <w:tabs>
          <w:tab w:val="left" w:pos="284"/>
        </w:tabs>
        <w:spacing w:after="0" w:line="240" w:lineRule="auto"/>
        <w:rPr>
          <w:sz w:val="18"/>
          <w:szCs w:val="18"/>
        </w:rPr>
      </w:pPr>
      <w:r w:rsidRPr="00087FFC">
        <w:rPr>
          <w:rFonts w:ascii="Arial Narrow" w:hAnsi="Arial Narrow"/>
          <w:sz w:val="18"/>
          <w:szCs w:val="18"/>
          <w:vertAlign w:val="superscript"/>
        </w:rPr>
        <w:t>c</w:t>
      </w:r>
      <w:r w:rsidRPr="00087FFC">
        <w:rPr>
          <w:rFonts w:ascii="Arial Narrow" w:hAnsi="Arial Narrow"/>
          <w:sz w:val="18"/>
          <w:szCs w:val="18"/>
          <w:vertAlign w:val="superscript"/>
        </w:rPr>
        <w:tab/>
      </w:r>
      <w:r w:rsidRPr="00087FFC">
        <w:rPr>
          <w:rFonts w:ascii="Arial Narrow" w:hAnsi="Arial Narrow"/>
          <w:sz w:val="18"/>
          <w:szCs w:val="18"/>
        </w:rPr>
        <w:t>New D-antibody screen test is not required prior to the second dose of anti-D immunoglobulin</w:t>
      </w:r>
      <w:r w:rsidR="000B45FE" w:rsidRPr="00087FFC">
        <w:rPr>
          <w:rFonts w:ascii="Arial Narrow" w:hAnsi="Arial Narrow"/>
          <w:sz w:val="18"/>
          <w:szCs w:val="18"/>
        </w:rPr>
        <w:t>.</w:t>
      </w:r>
      <w:r w:rsidR="00913594">
        <w:rPr>
          <w:i/>
          <w:sz w:val="20"/>
          <w:szCs w:val="20"/>
        </w:rPr>
        <w:br w:type="page"/>
      </w:r>
    </w:p>
    <w:p w14:paraId="2B1AFD2D" w14:textId="77777777" w:rsidR="0017245D" w:rsidRDefault="0017245D" w:rsidP="0017245D">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 for identified population</w:t>
      </w:r>
    </w:p>
    <w:p w14:paraId="456F7652" w14:textId="400D310A" w:rsidR="002C61A9" w:rsidRPr="004B7DE5" w:rsidRDefault="00DE7E85" w:rsidP="00164A92">
      <w:pPr>
        <w:rPr>
          <w:i/>
          <w:szCs w:val="20"/>
        </w:rPr>
      </w:pPr>
      <w:r>
        <w:rPr>
          <w:szCs w:val="20"/>
        </w:rPr>
        <w:fldChar w:fldCharType="begin"/>
      </w:r>
      <w:r>
        <w:rPr>
          <w:szCs w:val="20"/>
        </w:rPr>
        <w:instrText xml:space="preserve"> REF _Ref3430677 \h </w:instrText>
      </w:r>
      <w:r>
        <w:rPr>
          <w:szCs w:val="20"/>
        </w:rPr>
      </w:r>
      <w:r>
        <w:rPr>
          <w:szCs w:val="20"/>
        </w:rPr>
        <w:fldChar w:fldCharType="separate"/>
      </w:r>
      <w:r>
        <w:t xml:space="preserve">Figure </w:t>
      </w:r>
      <w:r>
        <w:rPr>
          <w:noProof/>
        </w:rPr>
        <w:t>2</w:t>
      </w:r>
      <w:r>
        <w:rPr>
          <w:szCs w:val="20"/>
        </w:rPr>
        <w:fldChar w:fldCharType="end"/>
      </w:r>
      <w:r w:rsidR="002C61A9" w:rsidRPr="001F7A01">
        <w:rPr>
          <w:szCs w:val="20"/>
        </w:rPr>
        <w:t xml:space="preserve"> shows the proposed </w:t>
      </w:r>
      <w:r>
        <w:rPr>
          <w:szCs w:val="20"/>
        </w:rPr>
        <w:t>clinical management algorithm</w:t>
      </w:r>
      <w:r w:rsidR="002C61A9" w:rsidRPr="001F7A01">
        <w:rPr>
          <w:szCs w:val="20"/>
        </w:rPr>
        <w:t xml:space="preserve"> with </w:t>
      </w:r>
      <w:r w:rsidR="00FD76A9">
        <w:rPr>
          <w:i/>
          <w:szCs w:val="20"/>
        </w:rPr>
        <w:t>RhD</w:t>
      </w:r>
      <w:r>
        <w:rPr>
          <w:i/>
          <w:szCs w:val="20"/>
        </w:rPr>
        <w:t>-</w:t>
      </w:r>
      <w:r w:rsidR="002C61A9" w:rsidRPr="001F7A01">
        <w:rPr>
          <w:szCs w:val="20"/>
        </w:rPr>
        <w:t xml:space="preserve">NIPT </w:t>
      </w:r>
      <w:r w:rsidR="00A412A0">
        <w:rPr>
          <w:szCs w:val="20"/>
        </w:rPr>
        <w:t xml:space="preserve">conducted on </w:t>
      </w:r>
      <w:r w:rsidR="002C61A9" w:rsidRPr="001F7A01">
        <w:rPr>
          <w:szCs w:val="20"/>
        </w:rPr>
        <w:t xml:space="preserve">all women identified as </w:t>
      </w:r>
      <w:r w:rsidR="001950D8">
        <w:rPr>
          <w:szCs w:val="20"/>
        </w:rPr>
        <w:t>RhD</w:t>
      </w:r>
      <w:r w:rsidR="00A412A0">
        <w:rPr>
          <w:szCs w:val="20"/>
        </w:rPr>
        <w:t>-</w:t>
      </w:r>
      <w:r w:rsidR="002C61A9" w:rsidRPr="001F7A01">
        <w:rPr>
          <w:szCs w:val="20"/>
        </w:rPr>
        <w:t>negative and ant</w:t>
      </w:r>
      <w:r>
        <w:rPr>
          <w:szCs w:val="20"/>
        </w:rPr>
        <w:t>i</w:t>
      </w:r>
      <w:r w:rsidR="002C61A9" w:rsidRPr="001F7A01">
        <w:rPr>
          <w:szCs w:val="20"/>
        </w:rPr>
        <w:t>-D antibody negative</w:t>
      </w:r>
      <w:r w:rsidR="00B11523" w:rsidRPr="001F7A01">
        <w:rPr>
          <w:szCs w:val="20"/>
        </w:rPr>
        <w:t xml:space="preserve"> (Source: application)</w:t>
      </w:r>
      <w:r w:rsidR="002C61A9" w:rsidRPr="001F7A01">
        <w:rPr>
          <w:szCs w:val="20"/>
        </w:rPr>
        <w:t>. Upon receiving results of the test</w:t>
      </w:r>
      <w:r w:rsidR="00CB2894" w:rsidRPr="001F7A01">
        <w:rPr>
          <w:szCs w:val="20"/>
        </w:rPr>
        <w:t>,</w:t>
      </w:r>
      <w:r w:rsidR="002C61A9" w:rsidRPr="001F7A01">
        <w:rPr>
          <w:szCs w:val="20"/>
        </w:rPr>
        <w:t xml:space="preserve"> anti-D Immunoglobulin is administered as prophylaxis (as well as in case of a sensitising event) only to women whose fetus is identified as </w:t>
      </w:r>
      <w:r w:rsidR="00FD76A9">
        <w:rPr>
          <w:i/>
          <w:szCs w:val="20"/>
        </w:rPr>
        <w:t>RhD</w:t>
      </w:r>
      <w:r w:rsidR="00A412A0">
        <w:rPr>
          <w:szCs w:val="20"/>
        </w:rPr>
        <w:t>-</w:t>
      </w:r>
      <w:r w:rsidR="002C61A9" w:rsidRPr="001F7A01">
        <w:rPr>
          <w:szCs w:val="20"/>
        </w:rPr>
        <w:t xml:space="preserve">positive. </w:t>
      </w:r>
      <w:r w:rsidR="004B7DE5">
        <w:rPr>
          <w:szCs w:val="20"/>
        </w:rPr>
        <w:t>Expert advice indicated that i</w:t>
      </w:r>
      <w:r w:rsidR="002C61A9" w:rsidRPr="001F7A01">
        <w:rPr>
          <w:szCs w:val="20"/>
        </w:rPr>
        <w:t>f the test results are either non-reportable or inconclusive</w:t>
      </w:r>
      <w:r w:rsidR="00A412A0">
        <w:rPr>
          <w:szCs w:val="20"/>
        </w:rPr>
        <w:t>,</w:t>
      </w:r>
      <w:r w:rsidR="002C61A9" w:rsidRPr="001F7A01">
        <w:rPr>
          <w:szCs w:val="20"/>
        </w:rPr>
        <w:t xml:space="preserve"> the </w:t>
      </w:r>
      <w:r w:rsidR="00FD76A9">
        <w:rPr>
          <w:i/>
          <w:szCs w:val="20"/>
        </w:rPr>
        <w:t>RhD</w:t>
      </w:r>
      <w:r w:rsidRPr="001F7A01">
        <w:rPr>
          <w:szCs w:val="20"/>
        </w:rPr>
        <w:t xml:space="preserve"> </w:t>
      </w:r>
      <w:r w:rsidR="002C61A9" w:rsidRPr="001F7A01">
        <w:rPr>
          <w:szCs w:val="20"/>
        </w:rPr>
        <w:t>status of the fetus is treated as positive</w:t>
      </w:r>
      <w:r w:rsidR="00B11523" w:rsidRPr="001F7A01">
        <w:rPr>
          <w:szCs w:val="20"/>
        </w:rPr>
        <w:t xml:space="preserve"> and </w:t>
      </w:r>
      <w:r w:rsidR="002C61A9" w:rsidRPr="001F7A01">
        <w:rPr>
          <w:szCs w:val="20"/>
        </w:rPr>
        <w:t xml:space="preserve">women </w:t>
      </w:r>
      <w:r w:rsidR="00B11523" w:rsidRPr="001F7A01">
        <w:rPr>
          <w:szCs w:val="20"/>
        </w:rPr>
        <w:t xml:space="preserve">follow </w:t>
      </w:r>
      <w:r w:rsidR="004B7DE5">
        <w:rPr>
          <w:szCs w:val="20"/>
        </w:rPr>
        <w:t xml:space="preserve">the </w:t>
      </w:r>
      <w:r w:rsidR="00B11523" w:rsidRPr="001F7A01">
        <w:rPr>
          <w:szCs w:val="20"/>
        </w:rPr>
        <w:t xml:space="preserve">standard procedure for sensitising event and prophylaxis as depicted in Block A of </w:t>
      </w:r>
      <w:r>
        <w:rPr>
          <w:szCs w:val="20"/>
        </w:rPr>
        <w:fldChar w:fldCharType="begin"/>
      </w:r>
      <w:r>
        <w:rPr>
          <w:szCs w:val="20"/>
        </w:rPr>
        <w:instrText xml:space="preserve"> REF _Ref3429752 \h </w:instrText>
      </w:r>
      <w:r>
        <w:rPr>
          <w:szCs w:val="20"/>
        </w:rPr>
      </w:r>
      <w:r>
        <w:rPr>
          <w:szCs w:val="20"/>
        </w:rPr>
        <w:fldChar w:fldCharType="separate"/>
      </w:r>
      <w:r>
        <w:t xml:space="preserve">Figure </w:t>
      </w:r>
      <w:r>
        <w:rPr>
          <w:noProof/>
        </w:rPr>
        <w:t>1</w:t>
      </w:r>
      <w:r>
        <w:rPr>
          <w:szCs w:val="20"/>
        </w:rPr>
        <w:fldChar w:fldCharType="end"/>
      </w:r>
      <w:r w:rsidR="00B11523" w:rsidRPr="001F7A01">
        <w:rPr>
          <w:szCs w:val="20"/>
        </w:rPr>
        <w:t>.</w:t>
      </w:r>
    </w:p>
    <w:p w14:paraId="601B12DC" w14:textId="288690F3" w:rsidR="00906960" w:rsidRPr="001F7A01" w:rsidRDefault="004B7DE5" w:rsidP="00906960">
      <w:pPr>
        <w:rPr>
          <w:szCs w:val="20"/>
        </w:rPr>
      </w:pPr>
      <w:r w:rsidRPr="004B7DE5">
        <w:rPr>
          <w:szCs w:val="20"/>
        </w:rPr>
        <w:t>Cord blood serology is currently conducted</w:t>
      </w:r>
      <w:r w:rsidR="00906960" w:rsidRPr="004B7DE5">
        <w:rPr>
          <w:szCs w:val="20"/>
        </w:rPr>
        <w:t xml:space="preserve"> to determine the </w:t>
      </w:r>
      <w:r w:rsidR="001950D8">
        <w:rPr>
          <w:szCs w:val="20"/>
        </w:rPr>
        <w:t>RhD</w:t>
      </w:r>
      <w:r w:rsidR="00906960" w:rsidRPr="004B7DE5">
        <w:rPr>
          <w:szCs w:val="20"/>
        </w:rPr>
        <w:t xml:space="preserve"> status of a baby and </w:t>
      </w:r>
      <w:r w:rsidR="00A412A0" w:rsidRPr="004B7DE5">
        <w:rPr>
          <w:szCs w:val="20"/>
        </w:rPr>
        <w:t>used to determine whether</w:t>
      </w:r>
      <w:r w:rsidR="00906960" w:rsidRPr="004B7DE5">
        <w:rPr>
          <w:szCs w:val="20"/>
        </w:rPr>
        <w:t xml:space="preserve"> adminis</w:t>
      </w:r>
      <w:r w:rsidR="00A412A0" w:rsidRPr="004B7DE5">
        <w:rPr>
          <w:szCs w:val="20"/>
        </w:rPr>
        <w:t>tration of</w:t>
      </w:r>
      <w:r w:rsidRPr="004B7DE5">
        <w:rPr>
          <w:szCs w:val="20"/>
        </w:rPr>
        <w:t xml:space="preserve"> postpartum anti-D i</w:t>
      </w:r>
      <w:r w:rsidR="00906960" w:rsidRPr="004B7DE5">
        <w:rPr>
          <w:szCs w:val="20"/>
        </w:rPr>
        <w:t>mmunoglobulin</w:t>
      </w:r>
      <w:r w:rsidR="00A412A0" w:rsidRPr="004B7DE5">
        <w:rPr>
          <w:szCs w:val="20"/>
        </w:rPr>
        <w:t xml:space="preserve"> is necessary</w:t>
      </w:r>
      <w:r w:rsidR="00906960" w:rsidRPr="004B7DE5">
        <w:rPr>
          <w:szCs w:val="20"/>
        </w:rPr>
        <w:t xml:space="preserve"> (</w:t>
      </w:r>
      <w:r w:rsidRPr="004B7DE5">
        <w:rPr>
          <w:szCs w:val="20"/>
        </w:rPr>
        <w:fldChar w:fldCharType="begin"/>
      </w:r>
      <w:r w:rsidRPr="004B7DE5">
        <w:rPr>
          <w:szCs w:val="20"/>
        </w:rPr>
        <w:instrText xml:space="preserve"> REF _Ref3429752 \h </w:instrText>
      </w:r>
      <w:r>
        <w:rPr>
          <w:szCs w:val="20"/>
        </w:rPr>
        <w:instrText xml:space="preserve"> \* MERGEFORMAT </w:instrText>
      </w:r>
      <w:r w:rsidRPr="004B7DE5">
        <w:rPr>
          <w:szCs w:val="20"/>
        </w:rPr>
      </w:r>
      <w:r w:rsidRPr="004B7DE5">
        <w:rPr>
          <w:szCs w:val="20"/>
        </w:rPr>
        <w:fldChar w:fldCharType="separate"/>
      </w:r>
      <w:r w:rsidRPr="004B7DE5">
        <w:t xml:space="preserve">Figure </w:t>
      </w:r>
      <w:r w:rsidRPr="004B7DE5">
        <w:rPr>
          <w:noProof/>
        </w:rPr>
        <w:t>1</w:t>
      </w:r>
      <w:r w:rsidRPr="004B7DE5">
        <w:rPr>
          <w:szCs w:val="20"/>
        </w:rPr>
        <w:fldChar w:fldCharType="end"/>
      </w:r>
      <w:r w:rsidR="00906960" w:rsidRPr="004B7DE5">
        <w:rPr>
          <w:szCs w:val="20"/>
        </w:rPr>
        <w:t>), the function of the cord blood serology in the proposed care pathway is to</w:t>
      </w:r>
      <w:r w:rsidRPr="004B7DE5">
        <w:rPr>
          <w:szCs w:val="20"/>
        </w:rPr>
        <w:t xml:space="preserve"> additionally</w:t>
      </w:r>
      <w:r w:rsidR="00906960" w:rsidRPr="004B7DE5">
        <w:rPr>
          <w:szCs w:val="20"/>
        </w:rPr>
        <w:t xml:space="preserve"> validate the </w:t>
      </w:r>
      <w:r w:rsidR="00FD76A9">
        <w:rPr>
          <w:i/>
          <w:szCs w:val="20"/>
        </w:rPr>
        <w:t>RhD</w:t>
      </w:r>
      <w:r w:rsidRPr="004B7DE5">
        <w:rPr>
          <w:i/>
          <w:szCs w:val="20"/>
        </w:rPr>
        <w:t>-</w:t>
      </w:r>
      <w:r w:rsidR="00906960" w:rsidRPr="004B7DE5">
        <w:rPr>
          <w:szCs w:val="20"/>
        </w:rPr>
        <w:t>NIPT results, in particular to identify the rate of false negatives.</w:t>
      </w:r>
      <w:r w:rsidR="00906960" w:rsidRPr="001F7A01">
        <w:rPr>
          <w:szCs w:val="20"/>
        </w:rPr>
        <w:t xml:space="preserve"> </w:t>
      </w:r>
    </w:p>
    <w:p w14:paraId="2A3D1A62" w14:textId="6106EE1E" w:rsidR="00906960" w:rsidRDefault="00DE7E85" w:rsidP="00B11523">
      <w:pPr>
        <w:rPr>
          <w:sz w:val="20"/>
          <w:szCs w:val="20"/>
        </w:rPr>
      </w:pPr>
      <w:r w:rsidRPr="00087FFC">
        <w:rPr>
          <w:szCs w:val="20"/>
        </w:rPr>
        <w:t xml:space="preserve">In </w:t>
      </w:r>
      <w:r>
        <w:rPr>
          <w:szCs w:val="20"/>
        </w:rPr>
        <w:t xml:space="preserve">the </w:t>
      </w:r>
      <w:r w:rsidRPr="00087FFC">
        <w:rPr>
          <w:szCs w:val="20"/>
        </w:rPr>
        <w:t>Netherlands</w:t>
      </w:r>
      <w:r>
        <w:rPr>
          <w:szCs w:val="20"/>
        </w:rPr>
        <w:t>,</w:t>
      </w:r>
      <w:r w:rsidRPr="0011436B">
        <w:rPr>
          <w:szCs w:val="20"/>
        </w:rPr>
        <w:t xml:space="preserve"> cord </w:t>
      </w:r>
      <w:r w:rsidR="004B7DE5">
        <w:rPr>
          <w:szCs w:val="20"/>
        </w:rPr>
        <w:t xml:space="preserve">blood </w:t>
      </w:r>
      <w:r w:rsidRPr="0011436B">
        <w:rPr>
          <w:szCs w:val="20"/>
        </w:rPr>
        <w:t xml:space="preserve">serology for </w:t>
      </w:r>
      <w:r w:rsidR="001950D8">
        <w:rPr>
          <w:szCs w:val="20"/>
        </w:rPr>
        <w:t>RhD</w:t>
      </w:r>
      <w:r w:rsidRPr="00087FFC">
        <w:rPr>
          <w:szCs w:val="20"/>
        </w:rPr>
        <w:t xml:space="preserve"> typing to guide post-partum anti-D continued for about 2 years a</w:t>
      </w:r>
      <w:r w:rsidR="004B7DE5">
        <w:rPr>
          <w:szCs w:val="20"/>
        </w:rPr>
        <w:t>fter the introduction of their n</w:t>
      </w:r>
      <w:r w:rsidRPr="00087FFC">
        <w:rPr>
          <w:szCs w:val="20"/>
        </w:rPr>
        <w:t xml:space="preserve">ational non-invasive fetal </w:t>
      </w:r>
      <w:r w:rsidR="00FD76A9">
        <w:rPr>
          <w:i/>
          <w:szCs w:val="20"/>
        </w:rPr>
        <w:t>RhD</w:t>
      </w:r>
      <w:r w:rsidRPr="00087FFC">
        <w:rPr>
          <w:szCs w:val="20"/>
        </w:rPr>
        <w:t xml:space="preserve"> testing and targeted anti-D program until analysis of the false negative rates of the screening program provided a high degree of confidence in the outcomes. However, the </w:t>
      </w:r>
      <w:r>
        <w:rPr>
          <w:szCs w:val="20"/>
        </w:rPr>
        <w:t xml:space="preserve">applicant’s </w:t>
      </w:r>
      <w:r w:rsidRPr="0011436B">
        <w:rPr>
          <w:szCs w:val="20"/>
        </w:rPr>
        <w:t>expert warned that a similar n</w:t>
      </w:r>
      <w:r w:rsidRPr="00087FFC">
        <w:rPr>
          <w:szCs w:val="20"/>
        </w:rPr>
        <w:t>ation-wide program of monitoring false negatives in Australia will be almost impossible if different laboratories have different testing a</w:t>
      </w:r>
      <w:r w:rsidRPr="0011436B">
        <w:rPr>
          <w:szCs w:val="20"/>
        </w:rPr>
        <w:t>ssays, and there is no central h</w:t>
      </w:r>
      <w:r w:rsidRPr="00087FFC">
        <w:rPr>
          <w:szCs w:val="20"/>
        </w:rPr>
        <w:t>aemo</w:t>
      </w:r>
      <w:r w:rsidR="00AE0964">
        <w:rPr>
          <w:szCs w:val="20"/>
        </w:rPr>
        <w:t>-</w:t>
      </w:r>
      <w:r w:rsidRPr="00087FFC">
        <w:rPr>
          <w:szCs w:val="20"/>
        </w:rPr>
        <w:t>vigilance reporting system to collate reported cases of false negatives.</w:t>
      </w:r>
    </w:p>
    <w:p w14:paraId="7F7794F4" w14:textId="255828CC" w:rsidR="00DE7E85" w:rsidRDefault="00837674" w:rsidP="00837674">
      <w:pPr>
        <w:tabs>
          <w:tab w:val="left" w:pos="284"/>
        </w:tabs>
        <w:spacing w:after="120" w:line="240" w:lineRule="auto"/>
        <w:jc w:val="center"/>
        <w:rPr>
          <w:sz w:val="18"/>
          <w:szCs w:val="18"/>
        </w:rPr>
      </w:pPr>
      <w:r>
        <w:rPr>
          <w:noProof/>
          <w:lang w:eastAsia="en-AU"/>
        </w:rPr>
        <w:drawing>
          <wp:inline distT="0" distB="0" distL="0" distR="0" wp14:anchorId="5F13532C" wp14:editId="67B3C284">
            <wp:extent cx="5731510" cy="4173855"/>
            <wp:effectExtent l="0" t="0" r="2540" b="0"/>
            <wp:docPr id="4" name="Picture 4"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173855"/>
                    </a:xfrm>
                    <a:prstGeom prst="rect">
                      <a:avLst/>
                    </a:prstGeom>
                  </pic:spPr>
                </pic:pic>
              </a:graphicData>
            </a:graphic>
          </wp:inline>
        </w:drawing>
      </w:r>
      <w:bookmarkStart w:id="5" w:name="_Ref3430677"/>
      <w:r>
        <w:t>Figure</w:t>
      </w:r>
      <w:r w:rsidR="00DE7E85">
        <w:t xml:space="preserve"> </w:t>
      </w:r>
      <w:r w:rsidR="00FD76A9">
        <w:fldChar w:fldCharType="begin"/>
      </w:r>
      <w:r w:rsidR="00FD76A9">
        <w:instrText xml:space="preserve"> SEQ Figure \* ARABIC </w:instrText>
      </w:r>
      <w:r w:rsidR="00FD76A9">
        <w:fldChar w:fldCharType="separate"/>
      </w:r>
      <w:r w:rsidR="00DE7E85">
        <w:rPr>
          <w:noProof/>
        </w:rPr>
        <w:t>2</w:t>
      </w:r>
      <w:r w:rsidR="00FD76A9">
        <w:rPr>
          <w:noProof/>
        </w:rPr>
        <w:fldChar w:fldCharType="end"/>
      </w:r>
      <w:bookmarkEnd w:id="5"/>
      <w:r w:rsidR="00DE7E85">
        <w:t>: Proposed clinical management algorithm</w:t>
      </w:r>
    </w:p>
    <w:p w14:paraId="675DECA6" w14:textId="691F58BA" w:rsidR="00E27CC8" w:rsidRPr="004B7DE5" w:rsidRDefault="00DE7E85" w:rsidP="00512166">
      <w:pPr>
        <w:tabs>
          <w:tab w:val="left" w:pos="284"/>
        </w:tabs>
        <w:rPr>
          <w:rFonts w:eastAsia="MS Gothic"/>
          <w:b/>
          <w:bCs/>
          <w:i/>
          <w:szCs w:val="26"/>
          <w:u w:val="single"/>
        </w:rPr>
      </w:pPr>
      <w:r w:rsidRPr="00087FFC">
        <w:rPr>
          <w:rFonts w:ascii="Arial Narrow" w:hAnsi="Arial Narrow"/>
          <w:sz w:val="18"/>
          <w:szCs w:val="18"/>
          <w:vertAlign w:val="superscript"/>
        </w:rPr>
        <w:t>a</w:t>
      </w:r>
      <w:r w:rsidRPr="00087FFC">
        <w:rPr>
          <w:rFonts w:ascii="Arial Narrow" w:hAnsi="Arial Narrow"/>
          <w:sz w:val="18"/>
          <w:szCs w:val="18"/>
          <w:vertAlign w:val="superscript"/>
        </w:rPr>
        <w:tab/>
      </w:r>
      <w:r w:rsidR="00913594" w:rsidRPr="00087FFC">
        <w:rPr>
          <w:rFonts w:ascii="Arial Narrow" w:hAnsi="Arial Narrow"/>
          <w:sz w:val="18"/>
          <w:szCs w:val="18"/>
        </w:rPr>
        <w:t>positive D-antibody screen leads to further investigation of red cell antibodies and referral to obstetrician</w:t>
      </w:r>
      <w:r w:rsidR="00913594" w:rsidRPr="00087FFC">
        <w:rPr>
          <w:rFonts w:ascii="Arial Narrow" w:hAnsi="Arial Narrow"/>
          <w:color w:val="548DD4"/>
          <w:sz w:val="18"/>
          <w:szCs w:val="18"/>
        </w:rPr>
        <w:t xml:space="preserve"> </w:t>
      </w:r>
      <w:r w:rsidR="00E27CC8">
        <w:rPr>
          <w:color w:val="548DD4"/>
        </w:rPr>
        <w:br w:type="page"/>
      </w:r>
    </w:p>
    <w:p w14:paraId="194C8608" w14:textId="77777777" w:rsidR="00E968F6" w:rsidRDefault="003E0382" w:rsidP="00E968F6">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r w:rsidR="005F6012">
        <w:rPr>
          <w:color w:val="548DD4"/>
        </w:rPr>
        <w:t xml:space="preserve"> </w:t>
      </w:r>
    </w:p>
    <w:p w14:paraId="0DE09FD6" w14:textId="77777777" w:rsidR="006B1B92" w:rsidRDefault="006B1B92" w:rsidP="006B1B92">
      <w:pPr>
        <w:spacing w:after="0"/>
      </w:pPr>
      <w:r>
        <w:t>PASC noted the claim of superiority over the comparator (current scenario):</w:t>
      </w:r>
    </w:p>
    <w:p w14:paraId="7D609DF2" w14:textId="77777777" w:rsidR="006B1B92" w:rsidRDefault="006B1B92" w:rsidP="006B1B92">
      <w:pPr>
        <w:tabs>
          <w:tab w:val="left" w:pos="284"/>
        </w:tabs>
        <w:spacing w:after="0"/>
      </w:pPr>
      <w:r>
        <w:t>•</w:t>
      </w:r>
      <w:r>
        <w:tab/>
        <w:t>unnecessary use of anti-D Ig avoided</w:t>
      </w:r>
    </w:p>
    <w:p w14:paraId="7E983882" w14:textId="77777777" w:rsidR="006B1B92" w:rsidRDefault="006B1B92" w:rsidP="006B1B92">
      <w:pPr>
        <w:tabs>
          <w:tab w:val="left" w:pos="284"/>
        </w:tabs>
        <w:spacing w:after="0"/>
      </w:pPr>
      <w:r>
        <w:t>•</w:t>
      </w:r>
      <w:r>
        <w:tab/>
        <w:t>potentially safer</w:t>
      </w:r>
    </w:p>
    <w:p w14:paraId="30BCCD23" w14:textId="77777777" w:rsidR="006B1B92" w:rsidRDefault="006B1B92" w:rsidP="006B1B92">
      <w:pPr>
        <w:tabs>
          <w:tab w:val="left" w:pos="284"/>
        </w:tabs>
      </w:pPr>
      <w:r>
        <w:t>•</w:t>
      </w:r>
      <w:r>
        <w:tab/>
        <w:t>potentially more cost-effective.</w:t>
      </w:r>
    </w:p>
    <w:p w14:paraId="24DAE3C3" w14:textId="56167F92" w:rsidR="006B1B92" w:rsidRPr="006B1B92" w:rsidRDefault="006B1B92" w:rsidP="006B1B92">
      <w:r>
        <w:t>PASC confirmed the appropriate economic evaluation would be a cost-effectiveness or cost-utility analysis.</w:t>
      </w:r>
    </w:p>
    <w:p w14:paraId="68A9DD4F" w14:textId="62C3CF69" w:rsidR="00874842" w:rsidRPr="00EE778A" w:rsidRDefault="006938AA" w:rsidP="00087FFC">
      <w:pPr>
        <w:rPr>
          <w:i/>
        </w:rPr>
      </w:pPr>
      <w:r w:rsidRPr="00915E3F">
        <w:t xml:space="preserve">The </w:t>
      </w:r>
      <w:r w:rsidR="00512166" w:rsidRPr="00915E3F">
        <w:t xml:space="preserve">appropriate </w:t>
      </w:r>
      <w:r w:rsidRPr="00915E3F">
        <w:t xml:space="preserve">type of economic evaluation </w:t>
      </w:r>
      <w:r w:rsidR="00915E3F">
        <w:t>for test specific outcomes (</w:t>
      </w:r>
      <w:r w:rsidR="0095215B" w:rsidRPr="00915E3F">
        <w:t>sensitivity, specificity,</w:t>
      </w:r>
      <w:r w:rsidR="0083758A" w:rsidRPr="00915E3F">
        <w:t xml:space="preserve"> and</w:t>
      </w:r>
      <w:r w:rsidR="0095215B" w:rsidRPr="00915E3F">
        <w:t xml:space="preserve"> negative and positive predictive values</w:t>
      </w:r>
      <w:r w:rsidR="00915E3F">
        <w:t>)</w:t>
      </w:r>
      <w:r w:rsidR="0095215B" w:rsidRPr="00915E3F">
        <w:t xml:space="preserve"> of NIPT for fetal </w:t>
      </w:r>
      <w:r w:rsidR="00FD76A9">
        <w:rPr>
          <w:i/>
        </w:rPr>
        <w:t>RhD</w:t>
      </w:r>
      <w:r w:rsidR="00512166" w:rsidRPr="00915E3F">
        <w:t xml:space="preserve"> </w:t>
      </w:r>
      <w:r w:rsidR="0095215B" w:rsidRPr="00915E3F">
        <w:t>status</w:t>
      </w:r>
      <w:r w:rsidRPr="00915E3F">
        <w:t xml:space="preserve"> would be </w:t>
      </w:r>
      <w:r w:rsidR="0083758A" w:rsidRPr="00915E3F">
        <w:t xml:space="preserve">a </w:t>
      </w:r>
      <w:r w:rsidRPr="00915E3F">
        <w:t xml:space="preserve">cost-effectiveness analysis that would estimate an </w:t>
      </w:r>
      <w:r w:rsidR="00945E0B" w:rsidRPr="00915E3F">
        <w:t>i</w:t>
      </w:r>
      <w:r w:rsidRPr="00915E3F">
        <w:t xml:space="preserve">ncremental cost per true </w:t>
      </w:r>
      <w:r w:rsidR="00FD76A9">
        <w:rPr>
          <w:i/>
        </w:rPr>
        <w:t>RhD</w:t>
      </w:r>
      <w:r w:rsidR="0083758A" w:rsidRPr="00915E3F">
        <w:t>-</w:t>
      </w:r>
      <w:r w:rsidRPr="00915E3F">
        <w:t xml:space="preserve">negative </w:t>
      </w:r>
      <w:r w:rsidR="0083758A" w:rsidRPr="00915E3F">
        <w:t>fetus</w:t>
      </w:r>
      <w:r w:rsidRPr="00915E3F">
        <w:t xml:space="preserve"> detected (taking into account the rates of indeterminate results, false negatives and false positives).</w:t>
      </w:r>
      <w:r w:rsidRPr="00EE778A">
        <w:rPr>
          <w:i/>
        </w:rPr>
        <w:t xml:space="preserve"> </w:t>
      </w:r>
    </w:p>
    <w:p w14:paraId="50CF2A11" w14:textId="3CD083C6" w:rsidR="002D4615" w:rsidRPr="00D600E2" w:rsidRDefault="00874842" w:rsidP="002D4615">
      <w:pPr>
        <w:rPr>
          <w:szCs w:val="20"/>
        </w:rPr>
      </w:pPr>
      <w:r w:rsidRPr="00915E3F">
        <w:t>W</w:t>
      </w:r>
      <w:r w:rsidR="00945E0B" w:rsidRPr="00915E3F">
        <w:t>ith respect to the patient outcome</w:t>
      </w:r>
      <w:r w:rsidRPr="00915E3F">
        <w:t>s</w:t>
      </w:r>
      <w:r w:rsidR="007B342A" w:rsidRPr="00915E3F">
        <w:t>, the cost-effectiveness analyse</w:t>
      </w:r>
      <w:r w:rsidR="00945E0B" w:rsidRPr="00915E3F">
        <w:t xml:space="preserve">s estimating incremental cost per </w:t>
      </w:r>
      <w:r w:rsidR="007B342A" w:rsidRPr="00915E3F">
        <w:t>avoided incident</w:t>
      </w:r>
      <w:r w:rsidR="00DF7A9C" w:rsidRPr="00915E3F">
        <w:t xml:space="preserve"> of alloimmunisation and HDFN </w:t>
      </w:r>
      <w:r w:rsidR="00945E0B" w:rsidRPr="00915E3F">
        <w:t xml:space="preserve">would </w:t>
      </w:r>
      <w:r w:rsidRPr="00915E3F">
        <w:t xml:space="preserve">likely </w:t>
      </w:r>
      <w:r w:rsidR="003762F1" w:rsidRPr="00915E3F">
        <w:t>result</w:t>
      </w:r>
      <w:r w:rsidR="00945E0B" w:rsidRPr="00915E3F">
        <w:t xml:space="preserve"> </w:t>
      </w:r>
      <w:r w:rsidR="003762F1" w:rsidRPr="00915E3F">
        <w:t>in</w:t>
      </w:r>
      <w:r w:rsidR="00945E0B" w:rsidRPr="00915E3F">
        <w:t xml:space="preserve"> </w:t>
      </w:r>
      <w:r w:rsidRPr="00915E3F">
        <w:t xml:space="preserve">the </w:t>
      </w:r>
      <w:r w:rsidR="00945E0B" w:rsidRPr="00915E3F">
        <w:t>comparator</w:t>
      </w:r>
      <w:r w:rsidR="007B342A" w:rsidRPr="00915E3F">
        <w:t xml:space="preserve"> </w:t>
      </w:r>
      <w:r w:rsidR="003762F1" w:rsidRPr="00915E3F">
        <w:t xml:space="preserve">dominating </w:t>
      </w:r>
      <w:r w:rsidR="00FD76A9">
        <w:rPr>
          <w:i/>
        </w:rPr>
        <w:t>RhD</w:t>
      </w:r>
      <w:r w:rsidR="004C27A8" w:rsidRPr="00915E3F">
        <w:t>-</w:t>
      </w:r>
      <w:r w:rsidR="00DF7A9C" w:rsidRPr="00915E3F">
        <w:t xml:space="preserve">NIPT </w:t>
      </w:r>
      <w:r w:rsidR="003762F1" w:rsidRPr="00915E3F">
        <w:t>as current practice</w:t>
      </w:r>
      <w:r w:rsidR="00945E0B" w:rsidRPr="00915E3F">
        <w:t xml:space="preserve"> applies a </w:t>
      </w:r>
      <w:r w:rsidR="00DF7A9C" w:rsidRPr="00915E3F">
        <w:t xml:space="preserve">universal </w:t>
      </w:r>
      <w:r w:rsidR="00945E0B" w:rsidRPr="00915E3F">
        <w:t xml:space="preserve">administration of anti-D prophylaxis, while the proposed test of fetal </w:t>
      </w:r>
      <w:r w:rsidR="00FD76A9">
        <w:rPr>
          <w:i/>
        </w:rPr>
        <w:t>RhD</w:t>
      </w:r>
      <w:r w:rsidR="007E09B5" w:rsidRPr="00915E3F">
        <w:t xml:space="preserve"> </w:t>
      </w:r>
      <w:r w:rsidR="003762F1" w:rsidRPr="00915E3F">
        <w:t xml:space="preserve">is associated with extra costs and </w:t>
      </w:r>
      <w:r w:rsidR="007E09B5" w:rsidRPr="00915E3F">
        <w:t xml:space="preserve">a </w:t>
      </w:r>
      <w:r w:rsidR="003762F1" w:rsidRPr="00915E3F">
        <w:t>small</w:t>
      </w:r>
      <w:r w:rsidR="007E09B5" w:rsidRPr="00915E3F">
        <w:t>,</w:t>
      </w:r>
      <w:r w:rsidR="003762F1" w:rsidRPr="00915E3F">
        <w:t xml:space="preserve"> but not negligible</w:t>
      </w:r>
      <w:r w:rsidR="007E09B5" w:rsidRPr="00915E3F">
        <w:t>,</w:t>
      </w:r>
      <w:r w:rsidR="003762F1" w:rsidRPr="00915E3F">
        <w:t xml:space="preserve"> rate of </w:t>
      </w:r>
      <w:r w:rsidRPr="00915E3F">
        <w:t xml:space="preserve">false </w:t>
      </w:r>
      <w:r w:rsidR="003762F1" w:rsidRPr="00915E3F">
        <w:t>negatives.</w:t>
      </w:r>
      <w:r w:rsidRPr="00915E3F">
        <w:t xml:space="preserve"> </w:t>
      </w:r>
      <w:r w:rsidR="00B70FEA">
        <w:t>Cost-offsets</w:t>
      </w:r>
      <w:r w:rsidRPr="00915E3F">
        <w:t xml:space="preserve"> favouring the proposed test </w:t>
      </w:r>
      <w:r w:rsidR="00B70FEA">
        <w:t>include (i)</w:t>
      </w:r>
      <w:r w:rsidRPr="00915E3F">
        <w:t xml:space="preserve"> </w:t>
      </w:r>
      <w:r w:rsidR="00B70FEA">
        <w:t xml:space="preserve">reduction in use of anti-D, (ii) </w:t>
      </w:r>
      <w:r w:rsidRPr="00915E3F">
        <w:t>reduction in risk associated with</w:t>
      </w:r>
      <w:r w:rsidR="00F474F3" w:rsidRPr="00915E3F">
        <w:t xml:space="preserve"> </w:t>
      </w:r>
      <w:r w:rsidR="004214E1" w:rsidRPr="00915E3F">
        <w:t>blood-product infections</w:t>
      </w:r>
      <w:r w:rsidR="00F474F3" w:rsidRPr="00915E3F">
        <w:t xml:space="preserve">, but these costs are </w:t>
      </w:r>
      <w:r w:rsidR="00922AA2" w:rsidRPr="00915E3F">
        <w:t xml:space="preserve">reportedly zero since </w:t>
      </w:r>
      <w:r w:rsidR="00966CF1" w:rsidRPr="00915E3F">
        <w:t xml:space="preserve">there were </w:t>
      </w:r>
      <w:r w:rsidR="00922AA2" w:rsidRPr="00915E3F">
        <w:t xml:space="preserve">no </w:t>
      </w:r>
      <w:r w:rsidR="00966CF1" w:rsidRPr="00915E3F">
        <w:t>recent</w:t>
      </w:r>
      <w:r w:rsidR="00922AA2" w:rsidRPr="00915E3F">
        <w:t xml:space="preserve"> infections </w:t>
      </w:r>
      <w:r w:rsidR="00966CF1" w:rsidRPr="00915E3F">
        <w:t>reported in the developed world since 1999 (</w:t>
      </w:r>
      <w:r w:rsidR="00EE778A" w:rsidRPr="00915E3F">
        <w:t>NBA 2003</w:t>
      </w:r>
      <w:r w:rsidR="00966CF1" w:rsidRPr="00915E3F">
        <w:t>)</w:t>
      </w:r>
      <w:r w:rsidR="00837674">
        <w:t xml:space="preserve">,       </w:t>
      </w:r>
      <w:r w:rsidR="00B70FEA">
        <w:t xml:space="preserve">(iii) </w:t>
      </w:r>
      <w:r w:rsidR="00EE778A" w:rsidRPr="00915E3F">
        <w:t>reduction in the number of injection site reactions</w:t>
      </w:r>
      <w:r w:rsidR="00837674">
        <w:t xml:space="preserve"> and (iv) </w:t>
      </w:r>
      <w:r w:rsidR="00837674">
        <w:rPr>
          <w:rFonts w:eastAsia="Times New Roman"/>
        </w:rPr>
        <w:t>costs associated with attending the appointments and the administration of the product</w:t>
      </w:r>
      <w:r w:rsidR="00EE778A" w:rsidRPr="00915E3F">
        <w:t xml:space="preserve">. </w:t>
      </w:r>
      <w:r w:rsidR="007762DC" w:rsidRPr="00915E3F">
        <w:t xml:space="preserve">Given the possibility of false-negatives with </w:t>
      </w:r>
      <w:r w:rsidR="00FD76A9">
        <w:rPr>
          <w:i/>
        </w:rPr>
        <w:t>RhD</w:t>
      </w:r>
      <w:r w:rsidR="007762DC" w:rsidRPr="00915E3F">
        <w:t>-NIPT, a</w:t>
      </w:r>
      <w:r w:rsidR="003762F1" w:rsidRPr="00915E3F">
        <w:t xml:space="preserve"> proportion </w:t>
      </w:r>
      <w:r w:rsidRPr="00915E3F">
        <w:t>of</w:t>
      </w:r>
      <w:r w:rsidR="003762F1" w:rsidRPr="00915E3F">
        <w:t xml:space="preserve"> </w:t>
      </w:r>
      <w:r w:rsidRPr="00915E3F">
        <w:t>undetec</w:t>
      </w:r>
      <w:r w:rsidR="003762F1" w:rsidRPr="00915E3F">
        <w:t xml:space="preserve">ted </w:t>
      </w:r>
      <w:r w:rsidR="00FD76A9">
        <w:rPr>
          <w:i/>
        </w:rPr>
        <w:t>RhD</w:t>
      </w:r>
      <w:r w:rsidR="004C27A8" w:rsidRPr="00915E3F">
        <w:t>-</w:t>
      </w:r>
      <w:r w:rsidRPr="00915E3F">
        <w:t xml:space="preserve">positive fetuses </w:t>
      </w:r>
      <w:r w:rsidR="007762DC" w:rsidRPr="00915E3F">
        <w:t xml:space="preserve">may result in alloimunisation of the mother, with the potential for subsequent </w:t>
      </w:r>
      <w:r w:rsidR="00FD76A9">
        <w:rPr>
          <w:i/>
        </w:rPr>
        <w:t>RhD</w:t>
      </w:r>
      <w:r w:rsidR="007762DC" w:rsidRPr="00915E3F">
        <w:t xml:space="preserve">-positive fetuses to </w:t>
      </w:r>
      <w:r w:rsidRPr="00915E3F">
        <w:t>develop HDFN, which will result in additional cost</w:t>
      </w:r>
      <w:r w:rsidR="00DF7A9C" w:rsidRPr="00915E3F">
        <w:t>s</w:t>
      </w:r>
      <w:r w:rsidRPr="00915E3F">
        <w:t xml:space="preserve"> to </w:t>
      </w:r>
      <w:r w:rsidR="00243FCC" w:rsidRPr="00915E3F">
        <w:t xml:space="preserve">the </w:t>
      </w:r>
      <w:r w:rsidRPr="00915E3F">
        <w:t xml:space="preserve">health care system in comparison to the </w:t>
      </w:r>
      <w:r w:rsidR="004214E1" w:rsidRPr="00915E3F">
        <w:t xml:space="preserve">application of a </w:t>
      </w:r>
      <w:r w:rsidRPr="00915E3F">
        <w:t>universal anti-D prophylaxis</w:t>
      </w:r>
      <w:r w:rsidR="00966CF1" w:rsidRPr="00915E3F">
        <w:t xml:space="preserve"> to all </w:t>
      </w:r>
      <w:r w:rsidR="001950D8">
        <w:t>RhD</w:t>
      </w:r>
      <w:r w:rsidR="00966CF1" w:rsidRPr="00915E3F">
        <w:t>-</w:t>
      </w:r>
      <w:r w:rsidR="00F474F3" w:rsidRPr="00915E3F">
        <w:t>negative pregnant women</w:t>
      </w:r>
      <w:r w:rsidRPr="00915E3F">
        <w:t xml:space="preserve">. </w:t>
      </w:r>
      <w:r w:rsidR="00292493" w:rsidRPr="00915E3F">
        <w:t xml:space="preserve">In one </w:t>
      </w:r>
      <w:r w:rsidR="004C27A8" w:rsidRPr="00915E3F">
        <w:t xml:space="preserve">published </w:t>
      </w:r>
      <w:r w:rsidR="00292493" w:rsidRPr="00915E3F">
        <w:t>cost-effectiveness analysis</w:t>
      </w:r>
      <w:r w:rsidR="004C27A8" w:rsidRPr="00915E3F">
        <w:t>,</w:t>
      </w:r>
      <w:r w:rsidR="00292493" w:rsidRPr="00915E3F">
        <w:t xml:space="preserve"> the risk of immunisation in an </w:t>
      </w:r>
      <w:r w:rsidR="001950D8">
        <w:t>RhD</w:t>
      </w:r>
      <w:r w:rsidR="00292493" w:rsidRPr="00915E3F">
        <w:t xml:space="preserve">-negative woman with an </w:t>
      </w:r>
      <w:r w:rsidR="00FD76A9">
        <w:rPr>
          <w:i/>
        </w:rPr>
        <w:t>RhD</w:t>
      </w:r>
      <w:r w:rsidR="00292493" w:rsidRPr="00915E3F">
        <w:t xml:space="preserve">-positive </w:t>
      </w:r>
      <w:r w:rsidR="004C27A8" w:rsidRPr="00915E3F">
        <w:t>fetus</w:t>
      </w:r>
      <w:r w:rsidR="00292493" w:rsidRPr="00915E3F">
        <w:t>, where the screening test was false negative and no anti-D prophylaxis was received antenatally or after delivery, was set to 15% (Neovius 2015</w:t>
      </w:r>
      <w:r w:rsidR="00A85F32" w:rsidRPr="00915E3F">
        <w:t>,</w:t>
      </w:r>
      <w:r w:rsidR="00292493" w:rsidRPr="00915E3F">
        <w:t xml:space="preserve"> </w:t>
      </w:r>
      <w:r w:rsidR="00A85F32" w:rsidRPr="00915E3F">
        <w:t>Bowman</w:t>
      </w:r>
      <w:r w:rsidR="00A85F32" w:rsidRPr="00915E3F" w:rsidDel="00A85F32">
        <w:t xml:space="preserve"> </w:t>
      </w:r>
      <w:r w:rsidR="00A85F32" w:rsidRPr="00915E3F">
        <w:t>1983</w:t>
      </w:r>
      <w:r w:rsidR="00292493" w:rsidRPr="00915E3F">
        <w:t xml:space="preserve">). </w:t>
      </w:r>
      <w:r w:rsidR="00846352" w:rsidRPr="00915E3F">
        <w:t xml:space="preserve">This analysis also included the consequences of </w:t>
      </w:r>
      <w:r w:rsidR="001F7A01" w:rsidRPr="00915E3F">
        <w:t xml:space="preserve">HDFN </w:t>
      </w:r>
      <w:r w:rsidR="00846352" w:rsidRPr="00915E3F">
        <w:t xml:space="preserve">in terms of </w:t>
      </w:r>
      <w:r w:rsidRPr="00915E3F">
        <w:t>mild or severe disability of the surviving child or</w:t>
      </w:r>
      <w:r w:rsidR="00F474F3" w:rsidRPr="00915E3F">
        <w:t xml:space="preserve"> his</w:t>
      </w:r>
      <w:r w:rsidR="00846352" w:rsidRPr="00915E3F">
        <w:t>/her</w:t>
      </w:r>
      <w:r w:rsidRPr="00915E3F">
        <w:t xml:space="preserve"> death. </w:t>
      </w:r>
      <w:r w:rsidR="00DF7A9C" w:rsidRPr="00915E3F">
        <w:t xml:space="preserve">The corresponding costs </w:t>
      </w:r>
      <w:r w:rsidR="00846352" w:rsidRPr="00915E3F">
        <w:t>varied</w:t>
      </w:r>
      <w:r w:rsidR="00DF7A9C" w:rsidRPr="00915E3F">
        <w:t xml:space="preserve"> with the degree of disability.</w:t>
      </w:r>
      <w:r w:rsidR="002D4615" w:rsidRPr="002D4615">
        <w:rPr>
          <w:szCs w:val="20"/>
        </w:rPr>
        <w:t xml:space="preserve"> </w:t>
      </w:r>
      <w:r w:rsidR="002D4615">
        <w:rPr>
          <w:szCs w:val="20"/>
        </w:rPr>
        <w:t xml:space="preserve">However, as noted </w:t>
      </w:r>
      <w:r w:rsidR="00452337">
        <w:rPr>
          <w:szCs w:val="20"/>
        </w:rPr>
        <w:t xml:space="preserve">by the PASC </w:t>
      </w:r>
      <w:r w:rsidR="002D4615">
        <w:rPr>
          <w:szCs w:val="20"/>
        </w:rPr>
        <w:t>above (page 5),</w:t>
      </w:r>
      <w:r w:rsidR="00452337">
        <w:rPr>
          <w:szCs w:val="20"/>
        </w:rPr>
        <w:t xml:space="preserve"> </w:t>
      </w:r>
      <w:r w:rsidR="00452337">
        <w:t>the likelihood of sensitisation in an at-risk pregnancy (</w:t>
      </w:r>
      <w:r w:rsidR="001950D8">
        <w:rPr>
          <w:szCs w:val="20"/>
        </w:rPr>
        <w:t>RhD</w:t>
      </w:r>
      <w:r w:rsidR="00452337" w:rsidRPr="009A04C7">
        <w:rPr>
          <w:szCs w:val="20"/>
        </w:rPr>
        <w:t xml:space="preserve">-negative women with </w:t>
      </w:r>
      <w:r w:rsidR="001950D8">
        <w:rPr>
          <w:szCs w:val="20"/>
        </w:rPr>
        <w:t>RhD</w:t>
      </w:r>
      <w:r w:rsidR="00452337" w:rsidRPr="009A04C7">
        <w:rPr>
          <w:szCs w:val="20"/>
        </w:rPr>
        <w:t xml:space="preserve">-positive </w:t>
      </w:r>
      <w:r w:rsidR="00452337">
        <w:rPr>
          <w:szCs w:val="20"/>
        </w:rPr>
        <w:t xml:space="preserve">foetuses), who only receive postpartum </w:t>
      </w:r>
      <w:r w:rsidR="001950D8">
        <w:rPr>
          <w:szCs w:val="20"/>
        </w:rPr>
        <w:t>RhD</w:t>
      </w:r>
      <w:r w:rsidR="00452337">
        <w:rPr>
          <w:szCs w:val="20"/>
        </w:rPr>
        <w:t>-Ig</w:t>
      </w:r>
      <w:r w:rsidR="00452337">
        <w:t xml:space="preserve"> is about 2%</w:t>
      </w:r>
      <w:r w:rsidR="002D4615" w:rsidRPr="009A04C7">
        <w:rPr>
          <w:szCs w:val="20"/>
        </w:rPr>
        <w:t>.</w:t>
      </w:r>
    </w:p>
    <w:p w14:paraId="16BDE96D" w14:textId="37161FBF" w:rsidR="00C462ED" w:rsidRPr="00915E3F" w:rsidRDefault="00874842" w:rsidP="00087FFC">
      <w:r w:rsidRPr="00915E3F">
        <w:t>To account for the long-term consequences</w:t>
      </w:r>
      <w:r w:rsidR="00F474F3" w:rsidRPr="00915E3F">
        <w:t xml:space="preserve"> of alloimmunisation a cost-utility analysis </w:t>
      </w:r>
      <w:r w:rsidR="00846352" w:rsidRPr="00915E3F">
        <w:t xml:space="preserve">could </w:t>
      </w:r>
      <w:r w:rsidR="00F474F3" w:rsidRPr="00915E3F">
        <w:t xml:space="preserve">be considered. It would combine a decision tree model for the </w:t>
      </w:r>
      <w:r w:rsidR="004214E1" w:rsidRPr="00915E3F">
        <w:t>nine</w:t>
      </w:r>
      <w:r w:rsidR="00F474F3" w:rsidRPr="00915E3F">
        <w:t xml:space="preserve"> month</w:t>
      </w:r>
      <w:r w:rsidR="004214E1" w:rsidRPr="00915E3F">
        <w:t>s</w:t>
      </w:r>
      <w:r w:rsidR="00F474F3" w:rsidRPr="00915E3F">
        <w:t xml:space="preserve"> of </w:t>
      </w:r>
      <w:r w:rsidR="004214E1" w:rsidRPr="00915E3F">
        <w:t xml:space="preserve">a </w:t>
      </w:r>
      <w:r w:rsidR="00F474F3" w:rsidRPr="00915E3F">
        <w:t xml:space="preserve">gestational period with a Markov extension covering future pregnancies. An example of such </w:t>
      </w:r>
      <w:r w:rsidR="007762DC" w:rsidRPr="00915E3F">
        <w:t xml:space="preserve">a </w:t>
      </w:r>
      <w:r w:rsidR="00F474F3" w:rsidRPr="00915E3F">
        <w:t xml:space="preserve">model was produced </w:t>
      </w:r>
      <w:r w:rsidR="004C27A8" w:rsidRPr="00915E3F">
        <w:t xml:space="preserve">for the </w:t>
      </w:r>
      <w:r w:rsidR="00F474F3" w:rsidRPr="00915E3F">
        <w:t xml:space="preserve">UK (NICE 2008) with utility values reflecting the loss of </w:t>
      </w:r>
      <w:r w:rsidR="00E64324" w:rsidRPr="00915E3F">
        <w:t>quality-adjusted life years (</w:t>
      </w:r>
      <w:r w:rsidR="00F474F3" w:rsidRPr="00915E3F">
        <w:t>QALYs</w:t>
      </w:r>
      <w:r w:rsidR="00E64324" w:rsidRPr="00915E3F">
        <w:t>)</w:t>
      </w:r>
      <w:r w:rsidR="00F474F3" w:rsidRPr="00915E3F">
        <w:t xml:space="preserve"> from the parental perspective. Death of a child was arbitrarily assumed to be equal to 10 QALYs</w:t>
      </w:r>
      <w:r w:rsidR="00CE3622" w:rsidRPr="00915E3F">
        <w:t xml:space="preserve">, however the disutility of caring for a child with </w:t>
      </w:r>
      <w:r w:rsidR="004C27A8" w:rsidRPr="00915E3F">
        <w:t xml:space="preserve">a </w:t>
      </w:r>
      <w:r w:rsidR="00CE3622" w:rsidRPr="00915E3F">
        <w:t>disability was not included in the model.</w:t>
      </w:r>
      <w:r w:rsidR="00F474F3" w:rsidRPr="00915E3F">
        <w:t xml:space="preserve"> </w:t>
      </w:r>
      <w:r w:rsidR="00E64324" w:rsidRPr="00915E3F">
        <w:t>The advantage of</w:t>
      </w:r>
      <w:r w:rsidR="004C27A8" w:rsidRPr="00915E3F">
        <w:t xml:space="preserve"> a</w:t>
      </w:r>
      <w:r w:rsidR="00E64324" w:rsidRPr="00915E3F">
        <w:t xml:space="preserve"> c</w:t>
      </w:r>
      <w:r w:rsidR="00F474F3" w:rsidRPr="00915E3F">
        <w:t xml:space="preserve">ost-utility analysis would </w:t>
      </w:r>
      <w:r w:rsidR="00586F83" w:rsidRPr="00915E3F">
        <w:t xml:space="preserve">be in </w:t>
      </w:r>
      <w:r w:rsidR="00C462ED" w:rsidRPr="00915E3F">
        <w:t>estimat</w:t>
      </w:r>
      <w:r w:rsidR="004214E1" w:rsidRPr="00915E3F">
        <w:t xml:space="preserve">ing </w:t>
      </w:r>
      <w:r w:rsidR="00846352" w:rsidRPr="00915E3F">
        <w:t>the</w:t>
      </w:r>
      <w:r w:rsidR="00C462ED" w:rsidRPr="00915E3F">
        <w:t xml:space="preserve"> comparative costs and benefits of </w:t>
      </w:r>
      <w:r w:rsidR="00FD76A9">
        <w:rPr>
          <w:i/>
        </w:rPr>
        <w:t>RhD</w:t>
      </w:r>
      <w:r w:rsidR="004C27A8" w:rsidRPr="00915E3F">
        <w:t>-</w:t>
      </w:r>
      <w:r w:rsidR="00C462ED" w:rsidRPr="00915E3F">
        <w:t xml:space="preserve">NIPT over </w:t>
      </w:r>
      <w:r w:rsidR="004C27A8" w:rsidRPr="00915E3F">
        <w:t xml:space="preserve">a </w:t>
      </w:r>
      <w:r w:rsidR="00C462ED" w:rsidRPr="00915E3F">
        <w:t xml:space="preserve">longer </w:t>
      </w:r>
      <w:r w:rsidR="00586F83" w:rsidRPr="00915E3F">
        <w:t>time horizon</w:t>
      </w:r>
      <w:r w:rsidR="00C462ED" w:rsidRPr="00915E3F">
        <w:t xml:space="preserve"> </w:t>
      </w:r>
      <w:r w:rsidR="00E64324" w:rsidRPr="00915E3F">
        <w:t xml:space="preserve">and whether the corresponding ICER </w:t>
      </w:r>
      <w:r w:rsidR="00846352" w:rsidRPr="00915E3F">
        <w:t xml:space="preserve">fell </w:t>
      </w:r>
      <w:r w:rsidR="00E64324" w:rsidRPr="00915E3F">
        <w:t xml:space="preserve">under the accepted value-for-money threshold (in </w:t>
      </w:r>
      <w:r w:rsidR="00846352" w:rsidRPr="00915E3F">
        <w:t xml:space="preserve">the </w:t>
      </w:r>
      <w:r w:rsidR="00E64324" w:rsidRPr="00915E3F">
        <w:t>UK</w:t>
      </w:r>
      <w:r w:rsidR="004C27A8" w:rsidRPr="00915E3F">
        <w:t>,</w:t>
      </w:r>
      <w:r w:rsidR="00E64324" w:rsidRPr="00915E3F">
        <w:t xml:space="preserve"> it is currently at £20K to £30K per QALY gained)</w:t>
      </w:r>
      <w:r w:rsidR="000C0950">
        <w:t xml:space="preserve">. However, </w:t>
      </w:r>
      <w:r w:rsidR="00C462ED" w:rsidRPr="00915E3F">
        <w:t xml:space="preserve">in comparison to cost-effectiveness analyses would introduce additional sources of uncertainty associated with the </w:t>
      </w:r>
      <w:r w:rsidR="00C462ED" w:rsidRPr="00915E3F">
        <w:lastRenderedPageBreak/>
        <w:t xml:space="preserve">choice of utility values, distribution of HDFN by the degree of severity and </w:t>
      </w:r>
      <w:r w:rsidR="004214E1" w:rsidRPr="00915E3F">
        <w:t xml:space="preserve">the </w:t>
      </w:r>
      <w:r w:rsidR="00586F83" w:rsidRPr="00915E3F">
        <w:t>associated cost of care</w:t>
      </w:r>
      <w:r w:rsidR="00C462ED" w:rsidRPr="00915E3F">
        <w:t xml:space="preserve"> accumulated over the chosen time horizon.</w:t>
      </w:r>
    </w:p>
    <w:p w14:paraId="0EB0C29B" w14:textId="69799E63" w:rsidR="006C201B" w:rsidRPr="00915E3F" w:rsidRDefault="00362A56" w:rsidP="00087FFC">
      <w:r w:rsidRPr="00915E3F">
        <w:t>Most of the p</w:t>
      </w:r>
      <w:r w:rsidR="00C462ED" w:rsidRPr="00915E3F">
        <w:t xml:space="preserve">ublished economic evaluations of high-throughput NIPT for determining fetal </w:t>
      </w:r>
      <w:r w:rsidR="00FD76A9">
        <w:rPr>
          <w:i/>
        </w:rPr>
        <w:t>RhD</w:t>
      </w:r>
      <w:r w:rsidR="004C27A8" w:rsidRPr="00915E3F">
        <w:t xml:space="preserve"> </w:t>
      </w:r>
      <w:r w:rsidR="00C462ED" w:rsidRPr="00915E3F">
        <w:t xml:space="preserve">status </w:t>
      </w:r>
      <w:r w:rsidR="007762DC" w:rsidRPr="00915E3F">
        <w:t>a</w:t>
      </w:r>
      <w:r w:rsidR="00C462ED" w:rsidRPr="00915E3F">
        <w:t>re short-term c</w:t>
      </w:r>
      <w:r w:rsidR="006938AA" w:rsidRPr="00915E3F">
        <w:t>ost minimisation</w:t>
      </w:r>
      <w:r w:rsidR="00C462ED" w:rsidRPr="00915E3F">
        <w:t xml:space="preserve"> analyses conducted from health-services’ perspective (</w:t>
      </w:r>
      <w:r w:rsidRPr="00915E3F">
        <w:t>Saramago 2018a)</w:t>
      </w:r>
      <w:r w:rsidR="00C462ED" w:rsidRPr="00915E3F">
        <w:t xml:space="preserve"> including </w:t>
      </w:r>
      <w:r w:rsidR="004C27A8" w:rsidRPr="00915E3F">
        <w:t xml:space="preserve">an example for the </w:t>
      </w:r>
      <w:r w:rsidR="00C462ED" w:rsidRPr="00915E3F">
        <w:t xml:space="preserve">Australian health care system (Gordon 2017). </w:t>
      </w:r>
      <w:r w:rsidR="00030D0B" w:rsidRPr="00915E3F">
        <w:t xml:space="preserve">This study tested a hypothesis of whether </w:t>
      </w:r>
      <w:r w:rsidR="00FD76A9">
        <w:rPr>
          <w:i/>
        </w:rPr>
        <w:t>RhD</w:t>
      </w:r>
      <w:r w:rsidR="004C27A8" w:rsidRPr="00915E3F">
        <w:t>-</w:t>
      </w:r>
      <w:r w:rsidR="00030D0B" w:rsidRPr="00915E3F">
        <w:t xml:space="preserve">NIPT </w:t>
      </w:r>
      <w:r w:rsidR="00846352" w:rsidRPr="00915E3F">
        <w:t xml:space="preserve">would </w:t>
      </w:r>
      <w:r w:rsidR="00030D0B" w:rsidRPr="00915E3F">
        <w:t xml:space="preserve">deliver savings to the Australian health system from </w:t>
      </w:r>
      <w:r w:rsidR="004C27A8" w:rsidRPr="00915E3F">
        <w:t xml:space="preserve">a </w:t>
      </w:r>
      <w:r w:rsidR="00030D0B" w:rsidRPr="00915E3F">
        <w:t xml:space="preserve">reduction in unnecessary use of anti-D administered to </w:t>
      </w:r>
      <w:r w:rsidR="001950D8">
        <w:t>RhD</w:t>
      </w:r>
      <w:r w:rsidR="00030D0B" w:rsidRPr="00915E3F">
        <w:t>-negative pregnant women carrying a</w:t>
      </w:r>
      <w:r w:rsidR="004C27A8" w:rsidRPr="00915E3F">
        <w:t xml:space="preserve">n </w:t>
      </w:r>
      <w:r w:rsidR="00FD76A9">
        <w:rPr>
          <w:i/>
        </w:rPr>
        <w:t>RhD</w:t>
      </w:r>
      <w:r w:rsidR="004C27A8" w:rsidRPr="00915E3F">
        <w:t>-negative</w:t>
      </w:r>
      <w:r w:rsidR="00030D0B" w:rsidRPr="00915E3F">
        <w:t xml:space="preserve"> fetus. </w:t>
      </w:r>
      <w:r w:rsidR="00586F83" w:rsidRPr="00915E3F">
        <w:t xml:space="preserve">Another cost-offset comes from reduction in the number of referrals to reference laboratories to elucidate whether the antibody detected is passive or immune, since the proportion of </w:t>
      </w:r>
      <w:r w:rsidR="001950D8">
        <w:t>RhD</w:t>
      </w:r>
      <w:r w:rsidR="00846352" w:rsidRPr="00915E3F">
        <w:t>-</w:t>
      </w:r>
      <w:r w:rsidR="00586F83" w:rsidRPr="00915E3F">
        <w:t>negative women rece</w:t>
      </w:r>
      <w:r w:rsidR="008B24EB" w:rsidRPr="00915E3F">
        <w:t>i</w:t>
      </w:r>
      <w:r w:rsidR="00586F83" w:rsidRPr="00915E3F">
        <w:t xml:space="preserve">ving the anti-D prophylaxis would be limited to </w:t>
      </w:r>
      <w:r w:rsidR="001950D8">
        <w:t>RhD</w:t>
      </w:r>
      <w:r w:rsidR="00586F83" w:rsidRPr="00915E3F">
        <w:t xml:space="preserve">-negative women with </w:t>
      </w:r>
      <w:r w:rsidR="00FD76A9">
        <w:rPr>
          <w:i/>
        </w:rPr>
        <w:t>RhD</w:t>
      </w:r>
      <w:r w:rsidR="00586F83" w:rsidRPr="00915E3F">
        <w:t>-positive fetuses. T</w:t>
      </w:r>
      <w:r w:rsidR="00030D0B" w:rsidRPr="00915E3F">
        <w:t>he additional benefits were reducing the potential reliance on an overseas source for anti-D, and reduction of risk of infection through the use of blood product</w:t>
      </w:r>
      <w:r w:rsidR="004214E1" w:rsidRPr="00915E3F">
        <w:t>s</w:t>
      </w:r>
      <w:r w:rsidR="00030D0B" w:rsidRPr="00915E3F">
        <w:t xml:space="preserve">. </w:t>
      </w:r>
      <w:r w:rsidR="006C201B" w:rsidRPr="00915E3F">
        <w:t>Results of cost-minimisation analyses are expressed in terms of the incremental costs (savings) to health care system due to reduction in anti-D immunoglobulin use.</w:t>
      </w:r>
      <w:r w:rsidR="004214E1" w:rsidRPr="00915E3F">
        <w:t xml:space="preserve"> Results of these publications are shown to be sensitive to a number of factors, including the cost of </w:t>
      </w:r>
      <w:r w:rsidR="00D210E6" w:rsidRPr="00915E3F">
        <w:t xml:space="preserve">the </w:t>
      </w:r>
      <w:r w:rsidR="004214E1" w:rsidRPr="00915E3F">
        <w:t xml:space="preserve">test. A threshold analysis estimating the price per </w:t>
      </w:r>
      <w:r w:rsidR="00FD76A9">
        <w:rPr>
          <w:i/>
        </w:rPr>
        <w:t>RhD</w:t>
      </w:r>
      <w:r w:rsidR="004C27A8" w:rsidRPr="00915E3F">
        <w:t>-</w:t>
      </w:r>
      <w:r w:rsidR="004214E1" w:rsidRPr="00915E3F">
        <w:t>NIPT corresponding to the break-even point where additional costs are equal to savings is a necessary component of cost</w:t>
      </w:r>
      <w:r w:rsidR="004C27A8" w:rsidRPr="00915E3F">
        <w:t>-</w:t>
      </w:r>
      <w:r w:rsidR="004214E1" w:rsidRPr="00915E3F">
        <w:t>minimisation analyses conducted from the health system perspective.</w:t>
      </w:r>
    </w:p>
    <w:p w14:paraId="2E267D24" w14:textId="121815C3" w:rsidR="006938AA" w:rsidRPr="00B63AAF" w:rsidRDefault="006C201B" w:rsidP="00087FFC">
      <w:pPr>
        <w:spacing w:after="0"/>
      </w:pPr>
      <w:r w:rsidRPr="00B63AAF">
        <w:t>All types of e</w:t>
      </w:r>
      <w:r w:rsidR="001F1B16" w:rsidRPr="00B63AAF">
        <w:t xml:space="preserve">conomic evaluation </w:t>
      </w:r>
      <w:r w:rsidRPr="00B63AAF">
        <w:t>would be able to estimate</w:t>
      </w:r>
      <w:r w:rsidR="001F1B16" w:rsidRPr="00B63AAF">
        <w:t xml:space="preserve"> costs </w:t>
      </w:r>
      <w:r w:rsidRPr="00B63AAF">
        <w:t>with respect to</w:t>
      </w:r>
      <w:r w:rsidR="001F1B16" w:rsidRPr="00B63AAF">
        <w:t xml:space="preserve"> the following health-related outcomes</w:t>
      </w:r>
      <w:r w:rsidR="004C27A8">
        <w:t>:</w:t>
      </w:r>
      <w:r w:rsidR="001F1B16" w:rsidRPr="00B63AAF">
        <w:t xml:space="preserve"> </w:t>
      </w:r>
    </w:p>
    <w:p w14:paraId="159B96D6" w14:textId="65805128" w:rsidR="006938AA" w:rsidRPr="00B63AAF" w:rsidRDefault="006938AA" w:rsidP="00A93E49">
      <w:pPr>
        <w:tabs>
          <w:tab w:val="left" w:pos="284"/>
        </w:tabs>
        <w:spacing w:after="0" w:line="240" w:lineRule="auto"/>
      </w:pPr>
      <w:r w:rsidRPr="00B63AAF">
        <w:t>•</w:t>
      </w:r>
      <w:r w:rsidRPr="00B63AAF">
        <w:tab/>
        <w:t>Cost</w:t>
      </w:r>
      <w:r w:rsidR="00030D0B" w:rsidRPr="00B63AAF">
        <w:t xml:space="preserve"> per</w:t>
      </w:r>
      <w:r w:rsidRPr="00B63AAF">
        <w:t xml:space="preserve"> </w:t>
      </w:r>
      <w:r w:rsidR="001F1B16" w:rsidRPr="00B63AAF">
        <w:t>allo</w:t>
      </w:r>
      <w:r w:rsidRPr="00B63AAF">
        <w:t>immunisation</w:t>
      </w:r>
      <w:r w:rsidR="00A93E49">
        <w:t>; and</w:t>
      </w:r>
      <w:r w:rsidRPr="00B63AAF">
        <w:t xml:space="preserve"> </w:t>
      </w:r>
    </w:p>
    <w:p w14:paraId="0CF65188" w14:textId="7C586154" w:rsidR="006938AA" w:rsidRPr="00B63AAF" w:rsidRDefault="006938AA" w:rsidP="00087FFC">
      <w:pPr>
        <w:tabs>
          <w:tab w:val="left" w:pos="284"/>
        </w:tabs>
        <w:spacing w:line="240" w:lineRule="auto"/>
      </w:pPr>
      <w:r w:rsidRPr="00B63AAF">
        <w:t>•</w:t>
      </w:r>
      <w:r w:rsidRPr="00B63AAF">
        <w:tab/>
        <w:t>Cost per HDFN</w:t>
      </w:r>
      <w:r w:rsidR="00A93E49">
        <w:t>.</w:t>
      </w:r>
    </w:p>
    <w:p w14:paraId="5820ACF5" w14:textId="77777777" w:rsidR="0003672E" w:rsidRPr="000C0950" w:rsidRDefault="0003672E" w:rsidP="0003672E">
      <w:pPr>
        <w:rPr>
          <w:u w:val="single"/>
        </w:rPr>
      </w:pPr>
      <w:r w:rsidRPr="000C0950">
        <w:rPr>
          <w:u w:val="single"/>
        </w:rPr>
        <w:t>Sensitivity analysis</w:t>
      </w:r>
      <w:r w:rsidR="00645EDF" w:rsidRPr="000C0950">
        <w:rPr>
          <w:u w:val="single"/>
        </w:rPr>
        <w:t xml:space="preserve"> (discussion)</w:t>
      </w:r>
    </w:p>
    <w:p w14:paraId="7898226B" w14:textId="108D4104" w:rsidR="0003672E" w:rsidRPr="000C0950" w:rsidRDefault="0003672E" w:rsidP="00087FFC">
      <w:r w:rsidRPr="000C0950">
        <w:t xml:space="preserve">The prevalence of </w:t>
      </w:r>
      <w:r w:rsidR="001950D8">
        <w:t>RhD</w:t>
      </w:r>
      <w:r w:rsidRPr="000C0950">
        <w:t>-negative pregnant women in the total Australian population of pregnant women is potentially a variable factor that should be subjected to the sensitivity analysis in th</w:t>
      </w:r>
      <w:r w:rsidR="002533F3" w:rsidRPr="000C0950">
        <w:t xml:space="preserve">e modelled economic evaluations. As the ethnic composition of Australian population changes, so </w:t>
      </w:r>
      <w:r w:rsidR="00D210E6" w:rsidRPr="000C0950">
        <w:t xml:space="preserve">would </w:t>
      </w:r>
      <w:r w:rsidR="002533F3" w:rsidRPr="000C0950">
        <w:t xml:space="preserve">the future demand for fetal </w:t>
      </w:r>
      <w:r w:rsidR="00FD76A9">
        <w:rPr>
          <w:i/>
        </w:rPr>
        <w:t>RhD</w:t>
      </w:r>
      <w:r w:rsidR="00A93E49" w:rsidRPr="000C0950">
        <w:t xml:space="preserve"> </w:t>
      </w:r>
      <w:r w:rsidR="002533F3" w:rsidRPr="000C0950">
        <w:t>genotyping.</w:t>
      </w:r>
    </w:p>
    <w:p w14:paraId="7F6D66E4" w14:textId="5B75BED5" w:rsidR="00BB4339" w:rsidRPr="000C0950" w:rsidRDefault="00BB4339" w:rsidP="00BB4339">
      <w:r w:rsidRPr="000C0950">
        <w:t xml:space="preserve">Since administration of anti-D immunoglobulin is required after any potentially sensitising event, including those occurring earlier than </w:t>
      </w:r>
      <w:r w:rsidR="00A93E49" w:rsidRPr="000C0950">
        <w:t xml:space="preserve">those received during </w:t>
      </w:r>
      <w:r w:rsidRPr="000C0950">
        <w:t>a routine anti-D prophylaxis</w:t>
      </w:r>
      <w:r w:rsidR="00A93E49" w:rsidRPr="000C0950">
        <w:t xml:space="preserve"> regimen</w:t>
      </w:r>
      <w:r w:rsidRPr="000C0950">
        <w:t xml:space="preserve"> </w:t>
      </w:r>
      <w:r w:rsidR="00A93E49" w:rsidRPr="000C0950">
        <w:t>(</w:t>
      </w:r>
      <w:r w:rsidRPr="000C0950">
        <w:t>currently recommended from 28 weeks</w:t>
      </w:r>
      <w:r w:rsidR="00A93E49" w:rsidRPr="000C0950">
        <w:t>)</w:t>
      </w:r>
      <w:r w:rsidRPr="000C0950">
        <w:t xml:space="preserve">, implementation of fetal </w:t>
      </w:r>
      <w:r w:rsidR="00FD76A9">
        <w:rPr>
          <w:i/>
        </w:rPr>
        <w:t>RhD</w:t>
      </w:r>
      <w:r w:rsidRPr="000C0950">
        <w:t xml:space="preserve"> testing earlier</w:t>
      </w:r>
      <w:r w:rsidR="00575E14" w:rsidRPr="000C0950">
        <w:t xml:space="preserve"> </w:t>
      </w:r>
      <w:r w:rsidRPr="000C0950">
        <w:t xml:space="preserve">in pregnancy </w:t>
      </w:r>
      <w:r w:rsidR="00575E14" w:rsidRPr="000C0950">
        <w:t>(e.g. at 9 weeks rather than the currently required 12 weeks) would</w:t>
      </w:r>
      <w:r w:rsidRPr="000C0950">
        <w:t xml:space="preserve"> be associated with some reduction</w:t>
      </w:r>
      <w:r w:rsidR="00575E14" w:rsidRPr="000C0950">
        <w:t xml:space="preserve"> in demand for anti-D immunoglobulin</w:t>
      </w:r>
      <w:r w:rsidRPr="000C0950">
        <w:t xml:space="preserve">. </w:t>
      </w:r>
      <w:r w:rsidR="00575E14" w:rsidRPr="000C0950">
        <w:t xml:space="preserve">Scenario analyses varying the gestational age at which </w:t>
      </w:r>
      <w:r w:rsidR="00FD76A9">
        <w:rPr>
          <w:i/>
        </w:rPr>
        <w:t>RhD</w:t>
      </w:r>
      <w:r w:rsidR="00A93E49" w:rsidRPr="000C0950">
        <w:t>-</w:t>
      </w:r>
      <w:r w:rsidR="00575E14" w:rsidRPr="000C0950">
        <w:t>NIPT is performed would show how sensitive economic evaluation outcomes are to the variations in this parameter.</w:t>
      </w:r>
    </w:p>
    <w:p w14:paraId="23113B21" w14:textId="77437D76" w:rsidR="006F0C96" w:rsidRPr="000C0950" w:rsidRDefault="00BB4339" w:rsidP="00A93E49">
      <w:r w:rsidRPr="000C0950">
        <w:t>Another are</w:t>
      </w:r>
      <w:r w:rsidR="00575E14" w:rsidRPr="000C0950">
        <w:t>a</w:t>
      </w:r>
      <w:r w:rsidRPr="000C0950">
        <w:t xml:space="preserve"> of uncertainty</w:t>
      </w:r>
      <w:r w:rsidR="005E3D80" w:rsidRPr="000C0950">
        <w:t xml:space="preserve"> </w:t>
      </w:r>
      <w:r w:rsidRPr="000C0950">
        <w:t xml:space="preserve">relates to the </w:t>
      </w:r>
      <w:r w:rsidR="005E3D80" w:rsidRPr="000C0950">
        <w:t xml:space="preserve">current </w:t>
      </w:r>
      <w:r w:rsidR="00A93E49" w:rsidRPr="000C0950">
        <w:t xml:space="preserve">fee associated with </w:t>
      </w:r>
      <w:r w:rsidR="00FD76A9">
        <w:rPr>
          <w:i/>
        </w:rPr>
        <w:t>RhD</w:t>
      </w:r>
      <w:r w:rsidR="00A93E49" w:rsidRPr="000C0950">
        <w:t>-</w:t>
      </w:r>
      <w:r w:rsidR="005E3D80" w:rsidRPr="000C0950">
        <w:t xml:space="preserve">NIPT </w:t>
      </w:r>
      <w:r w:rsidR="00A93E49" w:rsidRPr="000C0950">
        <w:t>conducted by the</w:t>
      </w:r>
      <w:r w:rsidR="005E3D80" w:rsidRPr="000C0950">
        <w:t xml:space="preserve"> </w:t>
      </w:r>
      <w:r w:rsidR="00F00654">
        <w:t>Lifeblood</w:t>
      </w:r>
      <w:r w:rsidR="003825A5" w:rsidRPr="000C0950">
        <w:t>.</w:t>
      </w:r>
      <w:r w:rsidR="005E3D80" w:rsidRPr="000C0950">
        <w:t xml:space="preserve"> </w:t>
      </w:r>
      <w:r w:rsidR="003825A5" w:rsidRPr="000C0950">
        <w:t>In particular,</w:t>
      </w:r>
      <w:r w:rsidR="00231F5D" w:rsidRPr="000C0950">
        <w:t xml:space="preserve"> whether expanding </w:t>
      </w:r>
      <w:r w:rsidR="003825A5" w:rsidRPr="000C0950">
        <w:t>NIPT</w:t>
      </w:r>
      <w:r w:rsidR="00A93E49" w:rsidRPr="000C0950">
        <w:t xml:space="preserve"> to a larger population</w:t>
      </w:r>
      <w:r w:rsidR="003825A5" w:rsidRPr="000C0950">
        <w:t xml:space="preserve"> for fetal </w:t>
      </w:r>
      <w:r w:rsidR="00FD76A9">
        <w:rPr>
          <w:i/>
        </w:rPr>
        <w:t>RhD</w:t>
      </w:r>
      <w:r w:rsidR="00231F5D" w:rsidRPr="000C0950">
        <w:t xml:space="preserve"> status screening would lower the </w:t>
      </w:r>
      <w:r w:rsidR="000C0950">
        <w:t>cost of testing</w:t>
      </w:r>
      <w:r w:rsidR="00231F5D" w:rsidRPr="000C0950">
        <w:t xml:space="preserve"> despite the possible additional capital outlay</w:t>
      </w:r>
      <w:r w:rsidR="003825A5" w:rsidRPr="000C0950">
        <w:t xml:space="preserve"> and staff training. </w:t>
      </w:r>
    </w:p>
    <w:p w14:paraId="67163608" w14:textId="39BB90EC" w:rsidR="00BB4339" w:rsidRPr="000C0950" w:rsidRDefault="005E3D80" w:rsidP="00087FFC">
      <w:r w:rsidRPr="000C0950">
        <w:t xml:space="preserve">The only </w:t>
      </w:r>
      <w:r w:rsidR="00575E14" w:rsidRPr="000C0950">
        <w:t>published</w:t>
      </w:r>
      <w:r w:rsidRPr="000C0950">
        <w:t xml:space="preserve"> estimate of a cost per </w:t>
      </w:r>
      <w:r w:rsidR="00FD76A9">
        <w:rPr>
          <w:i/>
        </w:rPr>
        <w:t>RhD</w:t>
      </w:r>
      <w:r w:rsidR="004C27A8" w:rsidRPr="000C0950">
        <w:t>-</w:t>
      </w:r>
      <w:r w:rsidRPr="000C0950">
        <w:t xml:space="preserve">NIPT </w:t>
      </w:r>
      <w:r w:rsidR="00A93E49" w:rsidRPr="000C0950">
        <w:t xml:space="preserve">is </w:t>
      </w:r>
      <w:r w:rsidRPr="000C0950">
        <w:t>$45.58</w:t>
      </w:r>
      <w:r w:rsidR="00A93E49" w:rsidRPr="000C0950">
        <w:t xml:space="preserve">, </w:t>
      </w:r>
      <w:r w:rsidRPr="000C0950">
        <w:t>reported in the recent cost-effectiveness analysis conducted from the Australian health care perspective (Gordon, 2017)</w:t>
      </w:r>
      <w:r w:rsidR="00231F5D" w:rsidRPr="000C0950">
        <w:t>.</w:t>
      </w:r>
      <w:r w:rsidR="006F0C96" w:rsidRPr="000C0950">
        <w:t xml:space="preserve"> All </w:t>
      </w:r>
      <w:r w:rsidR="00575E14" w:rsidRPr="000C0950">
        <w:t xml:space="preserve">laboratory </w:t>
      </w:r>
      <w:r w:rsidR="006F0C96" w:rsidRPr="000C0950">
        <w:t>equipment, consumables, and setup costs for the estimated 46</w:t>
      </w:r>
      <w:r w:rsidR="00BB4339" w:rsidRPr="000C0950">
        <w:t>,</w:t>
      </w:r>
      <w:r w:rsidR="006F0C96" w:rsidRPr="000C0950">
        <w:t xml:space="preserve">000 </w:t>
      </w:r>
      <w:r w:rsidR="000C0950">
        <w:t>high-</w:t>
      </w:r>
      <w:r w:rsidR="006F0C96" w:rsidRPr="000C0950">
        <w:t xml:space="preserve">throughput </w:t>
      </w:r>
      <w:r w:rsidR="00A93E49" w:rsidRPr="000C0950">
        <w:t xml:space="preserve">NIPTs </w:t>
      </w:r>
      <w:r w:rsidR="006F0C96" w:rsidRPr="000C0950">
        <w:t xml:space="preserve">were estimated from records at the </w:t>
      </w:r>
      <w:r w:rsidR="00B42A92">
        <w:t>Lifeblood’s</w:t>
      </w:r>
      <w:r w:rsidR="006F0C96" w:rsidRPr="000C0950">
        <w:t xml:space="preserve"> testing laboratory.</w:t>
      </w:r>
      <w:r w:rsidR="00231F5D" w:rsidRPr="000C0950">
        <w:t xml:space="preserve"> </w:t>
      </w:r>
      <w:r w:rsidR="006F0C96" w:rsidRPr="000C0950">
        <w:t xml:space="preserve">In addition, </w:t>
      </w:r>
      <w:r w:rsidR="006577A9" w:rsidRPr="000C0950">
        <w:t xml:space="preserve">costs of </w:t>
      </w:r>
      <w:r w:rsidR="001950D8">
        <w:t>RhD</w:t>
      </w:r>
      <w:r w:rsidR="006577A9" w:rsidRPr="000C0950">
        <w:t xml:space="preserve"> </w:t>
      </w:r>
      <w:r w:rsidR="006577A9" w:rsidRPr="000C0950">
        <w:lastRenderedPageBreak/>
        <w:t>donor program</w:t>
      </w:r>
      <w:r w:rsidR="006577A9" w:rsidRPr="000C0950">
        <w:rPr>
          <w:rFonts w:ascii="AdvTTa9c1b374" w:eastAsiaTheme="minorHAnsi" w:hAnsi="AdvTTa9c1b374" w:cs="AdvTTa9c1b374"/>
        </w:rPr>
        <w:t xml:space="preserve"> </w:t>
      </w:r>
      <w:r w:rsidR="006577A9" w:rsidRPr="000C0950">
        <w:t xml:space="preserve">management were estimated at $20.64 per vial for anti-D production. </w:t>
      </w:r>
      <w:r w:rsidR="00231F5D" w:rsidRPr="000C0950">
        <w:t xml:space="preserve">The estimate seems to relate to the expected throughput if </w:t>
      </w:r>
      <w:r w:rsidR="00FD76A9">
        <w:rPr>
          <w:i/>
        </w:rPr>
        <w:t>RhD</w:t>
      </w:r>
      <w:r w:rsidR="004C27A8" w:rsidRPr="000C0950">
        <w:t>-</w:t>
      </w:r>
      <w:r w:rsidR="00231F5D" w:rsidRPr="000C0950">
        <w:t xml:space="preserve">NIPT becomes a routine screening test but </w:t>
      </w:r>
      <w:r w:rsidRPr="000C0950">
        <w:t xml:space="preserve">does not include the </w:t>
      </w:r>
      <w:r w:rsidR="006F0C96" w:rsidRPr="000C0950">
        <w:t xml:space="preserve">opportunity </w:t>
      </w:r>
      <w:r w:rsidRPr="000C0950">
        <w:t xml:space="preserve">cost </w:t>
      </w:r>
      <w:r w:rsidR="00231F5D" w:rsidRPr="000C0950">
        <w:t>of donated plasma</w:t>
      </w:r>
      <w:r w:rsidR="006F4D48" w:rsidRPr="000C0950">
        <w:t>,</w:t>
      </w:r>
      <w:r w:rsidR="00231F5D" w:rsidRPr="000C0950">
        <w:t xml:space="preserve"> </w:t>
      </w:r>
      <w:r w:rsidR="006F0C96" w:rsidRPr="000C0950">
        <w:t>therefore</w:t>
      </w:r>
      <w:r w:rsidR="00231F5D" w:rsidRPr="000C0950">
        <w:t xml:space="preserve"> </w:t>
      </w:r>
      <w:r w:rsidR="006F0C96" w:rsidRPr="000C0950">
        <w:t xml:space="preserve">does not </w:t>
      </w:r>
      <w:r w:rsidRPr="000C0950">
        <w:t xml:space="preserve">reflect the true </w:t>
      </w:r>
      <w:r w:rsidR="006F0C96" w:rsidRPr="000C0950">
        <w:t>value</w:t>
      </w:r>
      <w:r w:rsidRPr="000C0950">
        <w:t xml:space="preserve"> of this resource. </w:t>
      </w:r>
      <w:r w:rsidR="006577A9" w:rsidRPr="000C0950">
        <w:t>By not includ</w:t>
      </w:r>
      <w:r w:rsidR="00575E14" w:rsidRPr="000C0950">
        <w:t>ing</w:t>
      </w:r>
      <w:r w:rsidR="006577A9" w:rsidRPr="000C0950">
        <w:t xml:space="preserve"> the opportunity cost of donated plasma, the economic and financial calculations treat this resource as an infinite and available at zero production cost, </w:t>
      </w:r>
      <w:r w:rsidR="006F4D48" w:rsidRPr="000C0950">
        <w:t xml:space="preserve">an </w:t>
      </w:r>
      <w:r w:rsidR="006577A9" w:rsidRPr="000C0950">
        <w:t>assumption which would not withstand elementary theoretical scrutiny</w:t>
      </w:r>
      <w:r w:rsidR="000C0950">
        <w:t>. It also</w:t>
      </w:r>
      <w:r w:rsidR="006F0C96" w:rsidRPr="000C0950">
        <w:t xml:space="preserve"> appears incongruent to</w:t>
      </w:r>
      <w:r w:rsidR="006577A9" w:rsidRPr="000C0950">
        <w:t xml:space="preserve"> the admission that in Australia</w:t>
      </w:r>
      <w:r w:rsidR="000C0950">
        <w:t>,</w:t>
      </w:r>
      <w:r w:rsidR="006577A9" w:rsidRPr="000C0950">
        <w:t xml:space="preserve"> anti-D immunoglobulin is manufactured from plasma collected from a small </w:t>
      </w:r>
      <w:r w:rsidR="006F0C96" w:rsidRPr="000C0950">
        <w:t xml:space="preserve">and shrinking </w:t>
      </w:r>
      <w:r w:rsidR="006577A9" w:rsidRPr="000C0950">
        <w:t xml:space="preserve">pool (less than 200) of </w:t>
      </w:r>
      <w:r w:rsidR="001950D8">
        <w:t>RhD</w:t>
      </w:r>
      <w:r w:rsidR="006F4D48" w:rsidRPr="000C0950">
        <w:t>-</w:t>
      </w:r>
      <w:r w:rsidR="006577A9" w:rsidRPr="000C0950">
        <w:t xml:space="preserve">negative male plasma donors who have had a transfusion of </w:t>
      </w:r>
      <w:r w:rsidR="001950D8">
        <w:t>RhD</w:t>
      </w:r>
      <w:r w:rsidR="006577A9" w:rsidRPr="000C0950">
        <w:t xml:space="preserve">-positive red cells to stimulate the production of </w:t>
      </w:r>
      <w:r w:rsidR="006F4D48" w:rsidRPr="000C0950">
        <w:t>anti-</w:t>
      </w:r>
      <w:r w:rsidR="006577A9" w:rsidRPr="000C0950">
        <w:t xml:space="preserve">D antibodies. </w:t>
      </w:r>
    </w:p>
    <w:p w14:paraId="5A23B0F7" w14:textId="057442A0" w:rsidR="006F0C96" w:rsidRPr="000C0950" w:rsidRDefault="006F0C96" w:rsidP="00087FFC">
      <w:r w:rsidRPr="000C0950">
        <w:t>It is o</w:t>
      </w:r>
      <w:r w:rsidR="006577A9" w:rsidRPr="000C0950">
        <w:t xml:space="preserve">utside the scope of this </w:t>
      </w:r>
      <w:r w:rsidRPr="000C0950">
        <w:t>PICO confirmation to estimate</w:t>
      </w:r>
      <w:r w:rsidR="006577A9" w:rsidRPr="000C0950">
        <w:t xml:space="preserve"> </w:t>
      </w:r>
      <w:r w:rsidRPr="000C0950">
        <w:t>the</w:t>
      </w:r>
      <w:r w:rsidR="006577A9" w:rsidRPr="000C0950">
        <w:t xml:space="preserve"> risks to the blood/plasma donors </w:t>
      </w:r>
      <w:r w:rsidR="006F4D48" w:rsidRPr="000C0950">
        <w:t>(who are exposed to a risk of anaphylaxis)</w:t>
      </w:r>
      <w:r w:rsidR="006F4D48" w:rsidRPr="000C0950" w:rsidDel="006F4D48">
        <w:t xml:space="preserve"> </w:t>
      </w:r>
      <w:r w:rsidR="006577A9" w:rsidRPr="000C0950">
        <w:t xml:space="preserve">and sustainability of producing anti-D immunoglobulin from finite resource as indicated by the shortages in the past (Dean, 2000). </w:t>
      </w:r>
      <w:r w:rsidRPr="000C0950">
        <w:t xml:space="preserve">However, it is likely that the current price (per IU) of domestically produced </w:t>
      </w:r>
      <w:r w:rsidR="006F4D48" w:rsidRPr="000C0950">
        <w:t>anti-</w:t>
      </w:r>
      <w:r w:rsidRPr="000C0950">
        <w:t>D immunoglobulin does not correspond to the real value (utility) of the product, if assessed from the societal</w:t>
      </w:r>
      <w:r w:rsidR="00FB4F01" w:rsidRPr="000C0950">
        <w:t>,</w:t>
      </w:r>
      <w:r w:rsidRPr="000C0950">
        <w:t xml:space="preserve"> or even the health system perspective. One way of addressing this concern is to subject the current Australian prices for </w:t>
      </w:r>
      <w:r w:rsidR="006F4D48" w:rsidRPr="000C0950">
        <w:t>anti-</w:t>
      </w:r>
      <w:r w:rsidRPr="000C0950">
        <w:t>D immunoglobulin to sensitivity analysis using</w:t>
      </w:r>
      <w:r w:rsidR="000C0950">
        <w:t xml:space="preserve"> </w:t>
      </w:r>
      <w:r w:rsidRPr="000C0950">
        <w:t xml:space="preserve">prices for internationally sourced product. </w:t>
      </w:r>
    </w:p>
    <w:p w14:paraId="5139F4C3" w14:textId="49A160F1" w:rsidR="00752491" w:rsidRDefault="00752491" w:rsidP="00752491">
      <w:pPr>
        <w:pStyle w:val="Heading2"/>
        <w:spacing w:line="240" w:lineRule="auto"/>
        <w:jc w:val="both"/>
        <w:rPr>
          <w:color w:val="548DD4"/>
        </w:rPr>
      </w:pPr>
      <w:r>
        <w:rPr>
          <w:color w:val="548DD4"/>
        </w:rPr>
        <w:t>Proposed item descriptor</w:t>
      </w:r>
    </w:p>
    <w:p w14:paraId="376FCA29" w14:textId="44AE7F79" w:rsidR="00752491" w:rsidRPr="00895BCC" w:rsidRDefault="007E09B5" w:rsidP="0011436B">
      <w:pPr>
        <w:rPr>
          <w:u w:color="FF0000"/>
        </w:rPr>
      </w:pPr>
      <w:r>
        <w:rPr>
          <w:u w:color="FF0000"/>
        </w:rPr>
        <w:t>The proposed item descriptor presented in the application is provided below.</w:t>
      </w:r>
      <w:r w:rsidR="006B1B92">
        <w:rPr>
          <w:u w:color="FF0000"/>
        </w:rPr>
        <w:t xml:space="preserve"> </w:t>
      </w:r>
      <w:r w:rsidR="006B1B92" w:rsidRPr="006B1B92">
        <w:rPr>
          <w:u w:color="FF0000"/>
        </w:rPr>
        <w:t>PASC accepted the proposed item descriptor.</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44FF31B8" w14:textId="77777777" w:rsidTr="00F4622B">
        <w:trPr>
          <w:cantSplit/>
          <w:tblHeader/>
        </w:trPr>
        <w:tc>
          <w:tcPr>
            <w:tcW w:w="9242" w:type="dxa"/>
          </w:tcPr>
          <w:p w14:paraId="07BEFD11" w14:textId="481917AF" w:rsidR="008C3E5E" w:rsidRPr="00DE3D6C" w:rsidRDefault="0004379B" w:rsidP="00087FFC">
            <w:pPr>
              <w:spacing w:after="200" w:line="276" w:lineRule="auto"/>
            </w:pPr>
            <w:r w:rsidRPr="00087FFC">
              <w:rPr>
                <w:u w:color="FF0000"/>
              </w:rPr>
              <w:t>Category 6 (Group P7 Genetics) - Pathology Services</w:t>
            </w:r>
          </w:p>
        </w:tc>
      </w:tr>
      <w:tr w:rsidR="008C3E5E" w:rsidRPr="00895BCC" w14:paraId="6BA26765" w14:textId="77777777" w:rsidTr="00F4622B">
        <w:trPr>
          <w:cantSplit/>
          <w:tblHeader/>
        </w:trPr>
        <w:tc>
          <w:tcPr>
            <w:tcW w:w="9242" w:type="dxa"/>
          </w:tcPr>
          <w:p w14:paraId="0D2330B2" w14:textId="3D7272F1" w:rsidR="008C3E5E" w:rsidRPr="00087FFC" w:rsidRDefault="005132AC" w:rsidP="00087FFC">
            <w:pPr>
              <w:spacing w:after="200" w:line="276" w:lineRule="auto"/>
              <w:rPr>
                <w:u w:color="FF0000"/>
              </w:rPr>
            </w:pPr>
            <w:r w:rsidRPr="00087FFC">
              <w:rPr>
                <w:u w:color="FF0000"/>
              </w:rPr>
              <w:t>Non-invasive prenatal testing of blood from a Rhesus D negative pregnant woman for the detection of Rhesus D fetal DNA circulating in maternal blood.</w:t>
            </w:r>
          </w:p>
          <w:p w14:paraId="1A0FCFC5" w14:textId="6C061042" w:rsidR="008C3E5E" w:rsidRPr="00895BCC" w:rsidRDefault="008C3E5E" w:rsidP="00087FFC">
            <w:pPr>
              <w:spacing w:after="200" w:line="276" w:lineRule="auto"/>
              <w:rPr>
                <w:u w:val="dotted" w:color="FF0000"/>
              </w:rPr>
            </w:pPr>
            <w:r w:rsidRPr="00087FFC">
              <w:rPr>
                <w:u w:color="FF0000"/>
              </w:rPr>
              <w:t xml:space="preserve">Fee:  </w:t>
            </w:r>
            <w:r w:rsidR="007E09B5">
              <w:rPr>
                <w:u w:color="FF0000"/>
              </w:rPr>
              <w:t>To be determined</w:t>
            </w:r>
          </w:p>
        </w:tc>
      </w:tr>
    </w:tbl>
    <w:p w14:paraId="50657BAF" w14:textId="77777777" w:rsidR="007E7E23" w:rsidRDefault="007E7E23" w:rsidP="0004379B">
      <w:pPr>
        <w:rPr>
          <w:u w:val="dotted"/>
        </w:rPr>
      </w:pPr>
    </w:p>
    <w:p w14:paraId="2BB1BE4F" w14:textId="026A6C75" w:rsidR="002F2145" w:rsidRDefault="002F2145" w:rsidP="002F2145">
      <w:r w:rsidRPr="002F2145">
        <w:t xml:space="preserve">PASC noted the proposed fee for earlier (different) Application 1492 (NIPT for common trisomies) was $500. For that application, MSAC considered $400 was more appropriate, because the cost of NIPT has decreased (and this trend is expected to continue, particularly if MBS listing increases uptake of these tests). PASC noted other real-time tests currently cost between $36 and $260, depending on test complexity. PASC recommended that costings from the </w:t>
      </w:r>
      <w:r w:rsidR="00F00654">
        <w:t>Lifeblood</w:t>
      </w:r>
      <w:r w:rsidRPr="002F2145">
        <w:t xml:space="preserve"> and National Blood Authority (NBA) should guide appropriate fees.</w:t>
      </w:r>
    </w:p>
    <w:p w14:paraId="75FBA1E3" w14:textId="2431F5DC" w:rsidR="001C5D07" w:rsidRDefault="001C5D07" w:rsidP="001C5D07">
      <w:pPr>
        <w:pStyle w:val="Heading2"/>
      </w:pPr>
      <w:r>
        <w:t>Consultation feedback</w:t>
      </w:r>
    </w:p>
    <w:p w14:paraId="59D643EF" w14:textId="38700F74" w:rsidR="001C5D07" w:rsidRDefault="001C5D07" w:rsidP="001C5D07">
      <w:r>
        <w:t xml:space="preserve">PASC noted that </w:t>
      </w:r>
      <w:r w:rsidR="00F00654">
        <w:t>Lifeblood</w:t>
      </w:r>
      <w:r>
        <w:t xml:space="preserve"> and the Royal Australian and New Zealand College of Obstetricians and Gynaecologists (ANZCOG) were both supportive of the application. However, ANZCOG advised that:</w:t>
      </w:r>
    </w:p>
    <w:p w14:paraId="258B99DA" w14:textId="2ACCC0FA" w:rsidR="001C5D07" w:rsidRDefault="001C5D07" w:rsidP="001C5D07">
      <w:r>
        <w:t>MSAC should consider the estimated rate of false negative results leading to Rh negative women at risk missing out on prophylactic anti-D. The Danish national experience of [false negatives] was 0.087% and false positives of 0.32% (1 in 300) which they considered acceptable (Clausen 2014). Other studies observed rates of 0.1–0.2%.</w:t>
      </w:r>
    </w:p>
    <w:p w14:paraId="0C141276" w14:textId="7B259C1A" w:rsidR="001C5D07" w:rsidRDefault="001C5D07" w:rsidP="001C5D07">
      <w:pPr>
        <w:pStyle w:val="Heading2"/>
      </w:pPr>
      <w:r>
        <w:lastRenderedPageBreak/>
        <w:t>Other issues</w:t>
      </w:r>
    </w:p>
    <w:p w14:paraId="13352A36" w14:textId="77777777" w:rsidR="001C5D07" w:rsidRDefault="001C5D07" w:rsidP="001C5D07">
      <w:r>
        <w:t>PASC noted the NBA Guidelines for administration of anti-D Ig are currently under review; specifically, anti-D Ig treatment as a single or double dose, as well as the sensitising event for prophylaxis. PASC considered it would be appropriate to wait at least until release of the draft guidelines in July 2019 before proceeding with the Evaluation Sub-Committee assessment. Variables in the guidelines are pivotal to the HTA evaluation.</w:t>
      </w:r>
    </w:p>
    <w:p w14:paraId="79A10765" w14:textId="5EEC8086" w:rsidR="001C5D07" w:rsidRDefault="001C5D07" w:rsidP="001C5D07">
      <w:r>
        <w:t xml:space="preserve">PASC noted that most current </w:t>
      </w:r>
      <w:r w:rsidR="00FD76A9">
        <w:rPr>
          <w:i/>
        </w:rPr>
        <w:t>RhD</w:t>
      </w:r>
      <w:r>
        <w:t xml:space="preserve"> testing is centralised through the</w:t>
      </w:r>
      <w:r w:rsidR="00D73263">
        <w:t xml:space="preserve"> </w:t>
      </w:r>
      <w:r w:rsidR="00F00654">
        <w:t>Lifeblood</w:t>
      </w:r>
      <w:r>
        <w:t xml:space="preserve">). PASC advised it would be appropriate to maintain this (because some women would already be in the system, and the </w:t>
      </w:r>
      <w:r w:rsidR="00B42A92">
        <w:t xml:space="preserve">Lifeblood </w:t>
      </w:r>
      <w:r>
        <w:t>laboratory provides proven, robust test results).</w:t>
      </w:r>
    </w:p>
    <w:p w14:paraId="6CE29E75" w14:textId="7F338C9A" w:rsidR="001C5D07" w:rsidRDefault="001C5D07" w:rsidP="001C5D07">
      <w:r>
        <w:t xml:space="preserve">Depending on outcomes of the Guidelines review, the final service model should maintain the current high sensitivity and specificity of test results, which a central (as opposed to dispersed) model may facilitate. The </w:t>
      </w:r>
      <w:r w:rsidR="00B42A92">
        <w:t xml:space="preserve">Lifeblood </w:t>
      </w:r>
      <w:r>
        <w:t xml:space="preserve">has stated it could rapidly accommodate increased testing required for routine NIPT </w:t>
      </w:r>
      <w:r w:rsidR="00FD76A9">
        <w:rPr>
          <w:i/>
        </w:rPr>
        <w:t>RhD</w:t>
      </w:r>
      <w:r>
        <w:t xml:space="preserve"> of all </w:t>
      </w:r>
      <w:r w:rsidR="001950D8">
        <w:t>RhD</w:t>
      </w:r>
      <w:r>
        <w:t xml:space="preserve"> negative pregnant women. Access could be a problem (in a central model) if the central laboratory could not guarantee a rapid turnaround of test results.</w:t>
      </w:r>
    </w:p>
    <w:p w14:paraId="4C979226" w14:textId="46245962" w:rsidR="001C5D07" w:rsidRDefault="001C5D07" w:rsidP="001C5D07">
      <w:pPr>
        <w:pStyle w:val="Heading2"/>
      </w:pPr>
      <w:r>
        <w:t>Summary of discussion</w:t>
      </w:r>
    </w:p>
    <w:p w14:paraId="41C4095B" w14:textId="77777777" w:rsidR="001C5D07" w:rsidRDefault="001C5D07" w:rsidP="001C5D07">
      <w:r>
        <w:t xml:space="preserve">PASC accepted the proposed PICO, as detailed above. </w:t>
      </w:r>
      <w:r w:rsidRPr="00CD59EA">
        <w:t>PASC reinforced that the population NOT be limited to non-sensitised women, as access equity was important.</w:t>
      </w:r>
    </w:p>
    <w:p w14:paraId="18A7C5B9" w14:textId="31C18D29" w:rsidR="001C5D07" w:rsidRDefault="001C5D07" w:rsidP="001C5D07">
      <w:r>
        <w:t xml:space="preserve">PASC discussed the false-negative rates of NIPT (which might vary across laboratories). PASC concluded that false negative </w:t>
      </w:r>
      <w:r w:rsidR="00FD76A9">
        <w:rPr>
          <w:i/>
        </w:rPr>
        <w:t>RhD</w:t>
      </w:r>
      <w:r>
        <w:t xml:space="preserve"> NIPT results may lead to excess cases of sensitisation and HDFN, and the likelihood of these should be clarified.</w:t>
      </w:r>
    </w:p>
    <w:p w14:paraId="7B85ED6C" w14:textId="6AA9E379" w:rsidR="001C5D07" w:rsidRDefault="001C5D07" w:rsidP="001C5D07">
      <w:r>
        <w:t>PASC stated the current NBA Guidelines review is highly relevant to this application. Review outcomes could affect the application, so PASC recommended application 1574 be put on hold until outcomes from the review are released.</w:t>
      </w:r>
    </w:p>
    <w:p w14:paraId="12887B7E" w14:textId="7E2DB3CF" w:rsidR="001C5D07" w:rsidRDefault="001C5D07" w:rsidP="001C5D07">
      <w:pPr>
        <w:pStyle w:val="Heading2"/>
      </w:pPr>
      <w:r>
        <w:t>Next steps</w:t>
      </w:r>
    </w:p>
    <w:p w14:paraId="3A581252" w14:textId="12F276DC" w:rsidR="001C5D07" w:rsidRPr="001C5D07" w:rsidRDefault="001C5D07" w:rsidP="001C5D07">
      <w:r w:rsidRPr="001C5D07">
        <w:t xml:space="preserve">PASC recommended the application be put on hold until the NBA releases its interim outcomes from </w:t>
      </w:r>
      <w:r w:rsidR="00BD1924">
        <w:t xml:space="preserve">its </w:t>
      </w:r>
      <w:r w:rsidRPr="001C5D07">
        <w:t xml:space="preserve">Guidelines review. </w:t>
      </w:r>
      <w:r w:rsidR="00555888">
        <w:t xml:space="preserve">Following this and </w:t>
      </w:r>
      <w:r w:rsidR="00A61F1D">
        <w:t xml:space="preserve">the Departmental review of the Draft guidelines for the </w:t>
      </w:r>
      <w:r w:rsidR="00A61F1D" w:rsidRPr="00587BA8">
        <w:rPr>
          <w:i/>
        </w:rPr>
        <w:t>Prophylactic used of Rh D immunoglobulin in maternity care</w:t>
      </w:r>
      <w:r w:rsidR="00A61F1D">
        <w:rPr>
          <w:rStyle w:val="FootnoteReference"/>
          <w:i/>
        </w:rPr>
        <w:footnoteReference w:id="5"/>
      </w:r>
      <w:r w:rsidR="00555888">
        <w:rPr>
          <w:i/>
        </w:rPr>
        <w:t>,</w:t>
      </w:r>
      <w:r w:rsidR="00555888">
        <w:t xml:space="preserve"> it was confirmed with PASC that</w:t>
      </w:r>
      <w:r w:rsidR="00A61F1D">
        <w:t xml:space="preserve"> </w:t>
      </w:r>
      <w:r w:rsidRPr="001C5D07">
        <w:t xml:space="preserve">the </w:t>
      </w:r>
      <w:r w:rsidR="00624684">
        <w:t xml:space="preserve">PICO including clinical management algorithms sufficiently aligned with the </w:t>
      </w:r>
      <w:r w:rsidR="0002062F">
        <w:t xml:space="preserve">NBA’s </w:t>
      </w:r>
      <w:r w:rsidR="00624684">
        <w:t>Expert Reference Group (ERG) recommendations within these guidelines, and thus</w:t>
      </w:r>
      <w:r w:rsidR="00555888" w:rsidRPr="001C5D07">
        <w:t xml:space="preserve"> the application</w:t>
      </w:r>
      <w:r w:rsidRPr="001C5D07">
        <w:t xml:space="preserve"> can progress to a</w:t>
      </w:r>
      <w:r w:rsidR="00360557">
        <w:t xml:space="preserve"> DCAR (Department-contracted assessment report)</w:t>
      </w:r>
      <w:r w:rsidRPr="001C5D07">
        <w:t xml:space="preserve">. </w:t>
      </w:r>
      <w:r w:rsidRPr="001C5D07">
        <w:rPr>
          <w:i/>
        </w:rPr>
        <w:t>Please note: DCA</w:t>
      </w:r>
      <w:r w:rsidR="00360557">
        <w:rPr>
          <w:i/>
        </w:rPr>
        <w:t>R</w:t>
      </w:r>
      <w:r w:rsidRPr="001C5D07">
        <w:rPr>
          <w:i/>
        </w:rPr>
        <w:t xml:space="preserve"> is the new name for a ‘contracted assessment’ (CA)</w:t>
      </w:r>
      <w:r>
        <w:rPr>
          <w:i/>
        </w:rPr>
        <w:t>.</w:t>
      </w:r>
    </w:p>
    <w:p w14:paraId="7BC7DAFC" w14:textId="3094C64F" w:rsidR="00B62A62" w:rsidRDefault="00B62A62" w:rsidP="0011436B">
      <w:pPr>
        <w:rPr>
          <w:rFonts w:eastAsia="MS Gothic"/>
          <w:szCs w:val="26"/>
          <w:u w:val="single"/>
        </w:rPr>
      </w:pPr>
      <w:r>
        <w:br w:type="page"/>
      </w:r>
    </w:p>
    <w:p w14:paraId="3D28FBBE" w14:textId="77777777" w:rsidR="00B6371E" w:rsidRPr="00B6371E" w:rsidRDefault="00B6371E" w:rsidP="00B6371E">
      <w:pPr>
        <w:pStyle w:val="Heading2"/>
        <w:spacing w:line="240" w:lineRule="auto"/>
        <w:jc w:val="both"/>
        <w:rPr>
          <w:color w:val="548DD4"/>
        </w:rPr>
      </w:pPr>
      <w:r w:rsidRPr="00B6371E">
        <w:rPr>
          <w:color w:val="548DD4"/>
        </w:rPr>
        <w:lastRenderedPageBreak/>
        <w:t>References</w:t>
      </w:r>
    </w:p>
    <w:p w14:paraId="10CE3A91" w14:textId="689DDDF4" w:rsidR="00A25C2B" w:rsidRPr="00D4646B" w:rsidRDefault="00A25C2B" w:rsidP="00A25C2B">
      <w:pPr>
        <w:spacing w:after="120" w:line="240" w:lineRule="auto"/>
        <w:rPr>
          <w:sz w:val="20"/>
          <w:szCs w:val="20"/>
        </w:rPr>
      </w:pPr>
      <w:r w:rsidRPr="00AC415D">
        <w:rPr>
          <w:sz w:val="20"/>
          <w:szCs w:val="20"/>
        </w:rPr>
        <w:t>Allard S</w:t>
      </w:r>
      <w:r>
        <w:rPr>
          <w:sz w:val="20"/>
          <w:szCs w:val="20"/>
        </w:rPr>
        <w:t>,</w:t>
      </w:r>
      <w:r w:rsidRPr="00AC415D">
        <w:rPr>
          <w:sz w:val="20"/>
          <w:szCs w:val="20"/>
        </w:rPr>
        <w:t xml:space="preserve"> </w:t>
      </w:r>
      <w:r>
        <w:rPr>
          <w:sz w:val="20"/>
          <w:szCs w:val="20"/>
        </w:rPr>
        <w:t>Massey E.</w:t>
      </w:r>
      <w:r w:rsidRPr="00AC415D">
        <w:rPr>
          <w:sz w:val="20"/>
          <w:szCs w:val="20"/>
        </w:rPr>
        <w:t xml:space="preserve"> Fetal </w:t>
      </w:r>
      <w:r w:rsidR="00FD76A9">
        <w:rPr>
          <w:sz w:val="20"/>
          <w:szCs w:val="20"/>
        </w:rPr>
        <w:t>RhD</w:t>
      </w:r>
      <w:r w:rsidRPr="00AC415D">
        <w:rPr>
          <w:sz w:val="20"/>
          <w:szCs w:val="20"/>
        </w:rPr>
        <w:t xml:space="preserve"> genotyping is a cost‐effective option for supporting targeted anti‐D prophylaxis in D‐negative pregnancies</w:t>
      </w:r>
      <w:r>
        <w:rPr>
          <w:sz w:val="20"/>
          <w:szCs w:val="20"/>
        </w:rPr>
        <w:t xml:space="preserve">. </w:t>
      </w:r>
      <w:r w:rsidRPr="00AC415D">
        <w:rPr>
          <w:sz w:val="20"/>
          <w:szCs w:val="20"/>
        </w:rPr>
        <w:t xml:space="preserve">BJOG </w:t>
      </w:r>
      <w:r>
        <w:rPr>
          <w:sz w:val="20"/>
          <w:szCs w:val="20"/>
        </w:rPr>
        <w:t>2018; 125(11):1423</w:t>
      </w:r>
      <w:r w:rsidRPr="00AC415D">
        <w:rPr>
          <w:sz w:val="20"/>
          <w:szCs w:val="20"/>
        </w:rPr>
        <w:t>.</w:t>
      </w:r>
    </w:p>
    <w:p w14:paraId="0E547047" w14:textId="6A5C95D7" w:rsidR="00A2186F" w:rsidRDefault="00A2186F" w:rsidP="00A01B66">
      <w:pPr>
        <w:spacing w:after="120" w:line="240" w:lineRule="auto"/>
        <w:rPr>
          <w:sz w:val="20"/>
          <w:szCs w:val="20"/>
        </w:rPr>
      </w:pPr>
      <w:r w:rsidRPr="00A85F32">
        <w:rPr>
          <w:sz w:val="20"/>
          <w:szCs w:val="20"/>
        </w:rPr>
        <w:t>Bowman JM, Pollock J. Rh immuni</w:t>
      </w:r>
      <w:r>
        <w:rPr>
          <w:sz w:val="20"/>
          <w:szCs w:val="20"/>
        </w:rPr>
        <w:t xml:space="preserve">sation in Manitoba: progress in </w:t>
      </w:r>
      <w:r w:rsidRPr="00A85F32">
        <w:rPr>
          <w:sz w:val="20"/>
          <w:szCs w:val="20"/>
        </w:rPr>
        <w:t>prevention and management. Can Med Assoc J 1983;129:343–5.</w:t>
      </w:r>
    </w:p>
    <w:p w14:paraId="7AE79244" w14:textId="69009847" w:rsidR="00A25C2B" w:rsidRDefault="00A25C2B" w:rsidP="00A25C2B">
      <w:pPr>
        <w:spacing w:after="120" w:line="240" w:lineRule="auto"/>
        <w:rPr>
          <w:sz w:val="20"/>
          <w:szCs w:val="20"/>
        </w:rPr>
      </w:pPr>
      <w:r w:rsidRPr="00E631DB">
        <w:rPr>
          <w:sz w:val="20"/>
          <w:szCs w:val="20"/>
        </w:rPr>
        <w:t xml:space="preserve">Chitty LS, Finning K, Wade A, Soothill </w:t>
      </w:r>
      <w:r>
        <w:rPr>
          <w:sz w:val="20"/>
          <w:szCs w:val="20"/>
        </w:rPr>
        <w:t xml:space="preserve">P, Martin B, Oxenford K, et al. </w:t>
      </w:r>
      <w:r w:rsidRPr="00E631DB">
        <w:rPr>
          <w:sz w:val="20"/>
          <w:szCs w:val="20"/>
        </w:rPr>
        <w:t>Diagnostic accuracy of routine antenatal de</w:t>
      </w:r>
      <w:r>
        <w:rPr>
          <w:sz w:val="20"/>
          <w:szCs w:val="20"/>
        </w:rPr>
        <w:t xml:space="preserve">termination of fetal </w:t>
      </w:r>
      <w:r w:rsidR="00FD76A9">
        <w:rPr>
          <w:sz w:val="20"/>
          <w:szCs w:val="20"/>
        </w:rPr>
        <w:t>RhD</w:t>
      </w:r>
      <w:r>
        <w:rPr>
          <w:sz w:val="20"/>
          <w:szCs w:val="20"/>
        </w:rPr>
        <w:t xml:space="preserve"> status </w:t>
      </w:r>
      <w:r w:rsidRPr="00E631DB">
        <w:rPr>
          <w:sz w:val="20"/>
          <w:szCs w:val="20"/>
        </w:rPr>
        <w:t>across gestation: population based cohort study. BMJ 2014;349:g5243.</w:t>
      </w:r>
    </w:p>
    <w:p w14:paraId="429C5680" w14:textId="77777777" w:rsidR="00A25C2B" w:rsidRPr="00D4646B" w:rsidRDefault="00A25C2B" w:rsidP="00A25C2B">
      <w:pPr>
        <w:spacing w:after="120" w:line="240" w:lineRule="auto"/>
        <w:rPr>
          <w:sz w:val="20"/>
          <w:szCs w:val="20"/>
        </w:rPr>
      </w:pPr>
      <w:r w:rsidRPr="00D4646B">
        <w:rPr>
          <w:sz w:val="20"/>
          <w:szCs w:val="20"/>
        </w:rPr>
        <w:t>Das PK, Nair SC, Harris VK, et al. Distribution of ABO and Rh-D blood groups among blood donors in a tertiary care centres in South India. Trop Doct. 2001;31(1):47–48.</w:t>
      </w:r>
    </w:p>
    <w:p w14:paraId="13A84110" w14:textId="77777777" w:rsidR="00A25C2B" w:rsidRPr="00D4646B" w:rsidRDefault="00A25C2B" w:rsidP="00A25C2B">
      <w:pPr>
        <w:rPr>
          <w:sz w:val="20"/>
          <w:szCs w:val="20"/>
        </w:rPr>
      </w:pPr>
      <w:r w:rsidRPr="00D4646B">
        <w:rPr>
          <w:sz w:val="20"/>
          <w:szCs w:val="20"/>
        </w:rPr>
        <w:t xml:space="preserve">Dean M.  Wanted: Rh D negative donors. Australian Prescriber 2000; 23(2):36-37 </w:t>
      </w:r>
    </w:p>
    <w:p w14:paraId="2B0B21E6" w14:textId="77777777" w:rsidR="00A25C2B" w:rsidRDefault="00A25C2B" w:rsidP="00A25C2B">
      <w:pPr>
        <w:spacing w:after="120" w:line="240" w:lineRule="auto"/>
        <w:rPr>
          <w:sz w:val="20"/>
          <w:szCs w:val="20"/>
        </w:rPr>
      </w:pPr>
      <w:r w:rsidRPr="00D4646B">
        <w:rPr>
          <w:sz w:val="20"/>
          <w:szCs w:val="20"/>
        </w:rPr>
        <w:t>Fisher RA. The fitting of gene frequencies to data on Rhesus reactions. Ann Eugen. 1946;13 (Pt 2): 150–155.</w:t>
      </w:r>
    </w:p>
    <w:p w14:paraId="4CAD6683" w14:textId="3E03DECF" w:rsidR="003A07E2" w:rsidRDefault="003A07E2" w:rsidP="003A07E2">
      <w:pPr>
        <w:spacing w:after="120" w:line="240" w:lineRule="auto"/>
        <w:rPr>
          <w:sz w:val="20"/>
          <w:szCs w:val="20"/>
        </w:rPr>
      </w:pPr>
      <w:r>
        <w:rPr>
          <w:sz w:val="20"/>
          <w:szCs w:val="20"/>
        </w:rPr>
        <w:t xml:space="preserve">Gordon LG, Hyland CA, et al. </w:t>
      </w:r>
      <w:r w:rsidRPr="003A07E2">
        <w:rPr>
          <w:sz w:val="20"/>
          <w:szCs w:val="20"/>
        </w:rPr>
        <w:t xml:space="preserve">Noninvasive fetal </w:t>
      </w:r>
      <w:r w:rsidR="00FD76A9">
        <w:rPr>
          <w:sz w:val="20"/>
          <w:szCs w:val="20"/>
        </w:rPr>
        <w:t>RhD</w:t>
      </w:r>
      <w:r w:rsidRPr="003A07E2">
        <w:rPr>
          <w:sz w:val="20"/>
          <w:szCs w:val="20"/>
        </w:rPr>
        <w:t xml:space="preserve"> genotyping of </w:t>
      </w:r>
      <w:r w:rsidR="001950D8">
        <w:rPr>
          <w:sz w:val="20"/>
          <w:szCs w:val="20"/>
        </w:rPr>
        <w:t>RhD</w:t>
      </w:r>
      <w:r w:rsidRPr="003A07E2">
        <w:rPr>
          <w:sz w:val="20"/>
          <w:szCs w:val="20"/>
        </w:rPr>
        <w:t xml:space="preserve"> negative pregnant</w:t>
      </w:r>
      <w:r>
        <w:rPr>
          <w:sz w:val="20"/>
          <w:szCs w:val="20"/>
        </w:rPr>
        <w:t xml:space="preserve"> </w:t>
      </w:r>
      <w:r w:rsidRPr="003A07E2">
        <w:rPr>
          <w:sz w:val="20"/>
          <w:szCs w:val="20"/>
        </w:rPr>
        <w:t>women for targeted anti‐D therapy in Australia: A</w:t>
      </w:r>
      <w:r>
        <w:rPr>
          <w:sz w:val="20"/>
          <w:szCs w:val="20"/>
        </w:rPr>
        <w:t xml:space="preserve"> </w:t>
      </w:r>
      <w:r w:rsidRPr="003A07E2">
        <w:rPr>
          <w:sz w:val="20"/>
          <w:szCs w:val="20"/>
        </w:rPr>
        <w:t>cost‐effectiveness analysis</w:t>
      </w:r>
      <w:r>
        <w:rPr>
          <w:sz w:val="20"/>
          <w:szCs w:val="20"/>
        </w:rPr>
        <w:t>. Prenat Diag 2017 37:1245-1253.</w:t>
      </w:r>
    </w:p>
    <w:p w14:paraId="2AE03BEB" w14:textId="3A79BF0A" w:rsidR="00F00654" w:rsidRPr="00F00654" w:rsidRDefault="00F00654" w:rsidP="00F00654">
      <w:pPr>
        <w:spacing w:after="120" w:line="240" w:lineRule="auto"/>
        <w:rPr>
          <w:rFonts w:eastAsiaTheme="minorHAnsi"/>
          <w:sz w:val="20"/>
          <w:szCs w:val="20"/>
        </w:rPr>
      </w:pPr>
      <w:r w:rsidRPr="00F00654">
        <w:rPr>
          <w:sz w:val="20"/>
          <w:szCs w:val="20"/>
        </w:rPr>
        <w:t xml:space="preserve">Lifeblood. Non-Invasive Prenatal Analysis (NIPA) for </w:t>
      </w:r>
      <w:r w:rsidR="001950D8">
        <w:rPr>
          <w:sz w:val="20"/>
          <w:szCs w:val="20"/>
        </w:rPr>
        <w:t>RhD</w:t>
      </w:r>
      <w:r w:rsidRPr="00F00654">
        <w:rPr>
          <w:sz w:val="20"/>
          <w:szCs w:val="20"/>
        </w:rPr>
        <w:t>. November 2019 Version 2.0.</w:t>
      </w:r>
      <w:r>
        <w:rPr>
          <w:sz w:val="20"/>
          <w:szCs w:val="20"/>
        </w:rPr>
        <w:t xml:space="preserve"> </w:t>
      </w:r>
      <w:hyperlink r:id="rId13" w:history="1">
        <w:r w:rsidRPr="00F00654">
          <w:rPr>
            <w:rStyle w:val="Hyperlink"/>
            <w:sz w:val="20"/>
            <w:szCs w:val="20"/>
          </w:rPr>
          <w:t>https://transfusion.com.au/node/2346</w:t>
        </w:r>
      </w:hyperlink>
      <w:r>
        <w:rPr>
          <w:sz w:val="20"/>
          <w:szCs w:val="20"/>
        </w:rPr>
        <w:t xml:space="preserve"> </w:t>
      </w:r>
    </w:p>
    <w:p w14:paraId="22E9442E" w14:textId="77777777" w:rsidR="00A25C2B" w:rsidRPr="00D4646B" w:rsidRDefault="00A25C2B" w:rsidP="00A25C2B">
      <w:pPr>
        <w:spacing w:after="120" w:line="240" w:lineRule="auto"/>
        <w:rPr>
          <w:sz w:val="20"/>
          <w:szCs w:val="20"/>
        </w:rPr>
      </w:pPr>
      <w:r w:rsidRPr="00D4646B">
        <w:rPr>
          <w:sz w:val="20"/>
          <w:szCs w:val="20"/>
        </w:rPr>
        <w:t>Mahmood R, Alam M, Altaf C, et al. Phenotypic profile of Rh blood group systems among females of child-bearing age in Pakistan. Hematol Transfus Int. 2018;6(1):34‒37</w:t>
      </w:r>
    </w:p>
    <w:p w14:paraId="4D780052" w14:textId="5AB80588" w:rsidR="00A25C2B" w:rsidRDefault="00A25C2B" w:rsidP="00A25C2B">
      <w:pPr>
        <w:spacing w:after="120" w:line="240" w:lineRule="auto"/>
        <w:rPr>
          <w:rStyle w:val="Hyperlink"/>
          <w:sz w:val="20"/>
          <w:szCs w:val="20"/>
        </w:rPr>
      </w:pPr>
      <w:r w:rsidRPr="003473EE">
        <w:rPr>
          <w:sz w:val="20"/>
          <w:szCs w:val="20"/>
        </w:rPr>
        <w:t>National Institute for Health and Car</w:t>
      </w:r>
      <w:r>
        <w:rPr>
          <w:sz w:val="20"/>
          <w:szCs w:val="20"/>
        </w:rPr>
        <w:t xml:space="preserve">e Excellence 2008. Routine Antenatal </w:t>
      </w:r>
      <w:r w:rsidRPr="003473EE">
        <w:rPr>
          <w:sz w:val="20"/>
          <w:szCs w:val="20"/>
        </w:rPr>
        <w:t>Anti-D Prophylaxis for Wom</w:t>
      </w:r>
      <w:r>
        <w:rPr>
          <w:sz w:val="20"/>
          <w:szCs w:val="20"/>
        </w:rPr>
        <w:t>en</w:t>
      </w:r>
      <w:r w:rsidRPr="003473EE">
        <w:rPr>
          <w:sz w:val="20"/>
          <w:szCs w:val="20"/>
        </w:rPr>
        <w:t xml:space="preserve"> who are Rhesus D Negative (T</w:t>
      </w:r>
      <w:r>
        <w:rPr>
          <w:sz w:val="20"/>
          <w:szCs w:val="20"/>
        </w:rPr>
        <w:t xml:space="preserve">echnology Appraisal Guidance </w:t>
      </w:r>
      <w:r w:rsidRPr="003473EE">
        <w:rPr>
          <w:sz w:val="20"/>
          <w:szCs w:val="20"/>
        </w:rPr>
        <w:t>156).</w:t>
      </w:r>
      <w:r>
        <w:rPr>
          <w:sz w:val="20"/>
          <w:szCs w:val="20"/>
        </w:rPr>
        <w:t xml:space="preserve"> </w:t>
      </w:r>
      <w:hyperlink r:id="rId14" w:history="1">
        <w:r w:rsidR="00A33F91" w:rsidRPr="00A91D1F">
          <w:rPr>
            <w:rStyle w:val="Hyperlink"/>
            <w:sz w:val="20"/>
            <w:szCs w:val="20"/>
          </w:rPr>
          <w:t>https://www.nice.org.uk/guidance/ta156</w:t>
        </w:r>
      </w:hyperlink>
    </w:p>
    <w:p w14:paraId="06098299" w14:textId="2C4993D2" w:rsidR="00A33F91" w:rsidRPr="00D4646B" w:rsidRDefault="00A33F91" w:rsidP="00A25C2B">
      <w:pPr>
        <w:spacing w:after="120" w:line="240" w:lineRule="auto"/>
        <w:rPr>
          <w:sz w:val="20"/>
          <w:szCs w:val="20"/>
        </w:rPr>
      </w:pPr>
      <w:r w:rsidRPr="003473EE">
        <w:rPr>
          <w:sz w:val="20"/>
          <w:szCs w:val="20"/>
        </w:rPr>
        <w:t>National Institute for Health and Car</w:t>
      </w:r>
      <w:r>
        <w:rPr>
          <w:sz w:val="20"/>
          <w:szCs w:val="20"/>
        </w:rPr>
        <w:t xml:space="preserve">e Excellence 2016. </w:t>
      </w:r>
      <w:r w:rsidRPr="00A33F91">
        <w:rPr>
          <w:sz w:val="20"/>
          <w:szCs w:val="20"/>
        </w:rPr>
        <w:t xml:space="preserve">High-throughput non-invasive prenatal testing for fetal </w:t>
      </w:r>
      <w:r w:rsidR="00FD76A9">
        <w:rPr>
          <w:sz w:val="20"/>
          <w:szCs w:val="20"/>
        </w:rPr>
        <w:t>RhD</w:t>
      </w:r>
      <w:r w:rsidRPr="00A33F91">
        <w:rPr>
          <w:sz w:val="20"/>
          <w:szCs w:val="20"/>
        </w:rPr>
        <w:t xml:space="preserve"> genotype</w:t>
      </w:r>
      <w:r>
        <w:rPr>
          <w:sz w:val="20"/>
          <w:szCs w:val="20"/>
        </w:rPr>
        <w:t xml:space="preserve"> (Diagnostics guidance [DG25]). </w:t>
      </w:r>
      <w:hyperlink r:id="rId15" w:history="1">
        <w:r w:rsidRPr="00A91D1F">
          <w:rPr>
            <w:rStyle w:val="Hyperlink"/>
            <w:sz w:val="20"/>
            <w:szCs w:val="20"/>
          </w:rPr>
          <w:t>https://www.nice.org.uk/guidance/dg25</w:t>
        </w:r>
      </w:hyperlink>
      <w:r>
        <w:rPr>
          <w:sz w:val="20"/>
          <w:szCs w:val="20"/>
        </w:rPr>
        <w:t xml:space="preserve"> </w:t>
      </w:r>
    </w:p>
    <w:p w14:paraId="78B4E6CB" w14:textId="77777777" w:rsidR="00A2186F" w:rsidRDefault="00A2186F" w:rsidP="00A25C2B">
      <w:pPr>
        <w:spacing w:after="120" w:line="240" w:lineRule="auto"/>
        <w:rPr>
          <w:sz w:val="20"/>
          <w:szCs w:val="20"/>
        </w:rPr>
      </w:pPr>
      <w:r>
        <w:rPr>
          <w:sz w:val="20"/>
          <w:szCs w:val="20"/>
        </w:rPr>
        <w:t xml:space="preserve">NBA (2003) Guidelines on the prophylactic use of Rh D immunoglobulin (anti-D) </w:t>
      </w:r>
      <w:r w:rsidRPr="00603DCF">
        <w:rPr>
          <w:sz w:val="20"/>
          <w:szCs w:val="20"/>
        </w:rPr>
        <w:t>in obstetrics</w:t>
      </w:r>
      <w:r>
        <w:rPr>
          <w:sz w:val="20"/>
          <w:szCs w:val="20"/>
        </w:rPr>
        <w:t>.</w:t>
      </w:r>
    </w:p>
    <w:p w14:paraId="0CD7D42A" w14:textId="199B5FBF" w:rsidR="00A25C2B" w:rsidRDefault="00A25C2B" w:rsidP="00A25C2B">
      <w:pPr>
        <w:spacing w:after="120" w:line="240" w:lineRule="auto"/>
        <w:rPr>
          <w:sz w:val="20"/>
          <w:szCs w:val="20"/>
        </w:rPr>
      </w:pPr>
      <w:r w:rsidRPr="008B254E">
        <w:rPr>
          <w:sz w:val="20"/>
          <w:szCs w:val="20"/>
        </w:rPr>
        <w:t xml:space="preserve">NBA (2018). What Blood Products are Supplied - National Product List. [Internet]. National Blood Authority Australia. Available from: https://www.blood.gov.au/national-product-list [Accessed 21st </w:t>
      </w:r>
      <w:r>
        <w:rPr>
          <w:sz w:val="20"/>
          <w:szCs w:val="20"/>
        </w:rPr>
        <w:t>February 2019</w:t>
      </w:r>
      <w:r w:rsidRPr="008B254E">
        <w:rPr>
          <w:sz w:val="20"/>
          <w:szCs w:val="20"/>
        </w:rPr>
        <w:t>].</w:t>
      </w:r>
    </w:p>
    <w:p w14:paraId="7A778885" w14:textId="4EF3049B" w:rsidR="00A25C2B" w:rsidRPr="00D4646B" w:rsidRDefault="00A25C2B" w:rsidP="00A25C2B">
      <w:pPr>
        <w:spacing w:after="120" w:line="240" w:lineRule="auto"/>
        <w:rPr>
          <w:sz w:val="20"/>
          <w:szCs w:val="20"/>
        </w:rPr>
      </w:pPr>
      <w:r w:rsidRPr="00D4646B">
        <w:rPr>
          <w:sz w:val="20"/>
          <w:szCs w:val="20"/>
        </w:rPr>
        <w:t>Khattak ID, Khan TM, Khan P, Shah SM, Khattak ST, Ali A. Frequency of ABO and Rhesus blood groups in District Swat, Pakistan. J Ayub Med Coll Abbottabad. 2008 Oct-Dec;20(4):127-9</w:t>
      </w:r>
    </w:p>
    <w:p w14:paraId="363833FE" w14:textId="614EFEE7" w:rsidR="00A25C2B" w:rsidRPr="00D4646B" w:rsidRDefault="00A25C2B" w:rsidP="00A25C2B">
      <w:pPr>
        <w:spacing w:after="120" w:line="240" w:lineRule="auto"/>
        <w:rPr>
          <w:sz w:val="20"/>
          <w:szCs w:val="20"/>
        </w:rPr>
      </w:pPr>
      <w:r w:rsidRPr="00D4646B">
        <w:rPr>
          <w:sz w:val="20"/>
          <w:szCs w:val="20"/>
        </w:rPr>
        <w:t xml:space="preserve">Peng CT, Shih MC, Liu TC, et al. Molecular basis for the </w:t>
      </w:r>
      <w:r w:rsidR="001950D8">
        <w:rPr>
          <w:sz w:val="20"/>
          <w:szCs w:val="20"/>
        </w:rPr>
        <w:t>RhD</w:t>
      </w:r>
      <w:r w:rsidRPr="00D4646B">
        <w:rPr>
          <w:sz w:val="20"/>
          <w:szCs w:val="20"/>
        </w:rPr>
        <w:t xml:space="preserve"> negative phenotype in Chinese. Int J Mol Med. 2003;11:515–21</w:t>
      </w:r>
    </w:p>
    <w:p w14:paraId="252F6C9E" w14:textId="6478572E" w:rsidR="00A25C2B" w:rsidRPr="00D4646B" w:rsidRDefault="00A25C2B" w:rsidP="00A25C2B">
      <w:pPr>
        <w:spacing w:after="120" w:line="240" w:lineRule="auto"/>
        <w:rPr>
          <w:sz w:val="20"/>
          <w:szCs w:val="20"/>
        </w:rPr>
      </w:pPr>
      <w:r w:rsidRPr="00D4646B">
        <w:rPr>
          <w:sz w:val="20"/>
          <w:szCs w:val="20"/>
        </w:rPr>
        <w:t>PPTA</w:t>
      </w:r>
      <w:r>
        <w:rPr>
          <w:sz w:val="20"/>
          <w:szCs w:val="20"/>
        </w:rPr>
        <w:t xml:space="preserve"> (</w:t>
      </w:r>
      <w:r w:rsidRPr="00D4646B">
        <w:rPr>
          <w:sz w:val="20"/>
          <w:szCs w:val="20"/>
        </w:rPr>
        <w:t>Plasma Protein Therapeutics</w:t>
      </w:r>
      <w:r>
        <w:rPr>
          <w:sz w:val="20"/>
          <w:szCs w:val="20"/>
        </w:rPr>
        <w:t xml:space="preserve"> Association). </w:t>
      </w:r>
      <w:r w:rsidRPr="00D4646B">
        <w:rPr>
          <w:sz w:val="20"/>
          <w:szCs w:val="20"/>
        </w:rPr>
        <w:t>Citrate Anticoagulant and Apheresis Perspective of Plasma Protein Therapeutics Industry, Nov 2012</w:t>
      </w:r>
      <w:r>
        <w:rPr>
          <w:sz w:val="20"/>
          <w:szCs w:val="20"/>
        </w:rPr>
        <w:t xml:space="preserve">. </w:t>
      </w:r>
      <w:hyperlink r:id="rId16" w:history="1">
        <w:r w:rsidRPr="003473EE">
          <w:rPr>
            <w:rStyle w:val="Hyperlink"/>
            <w:sz w:val="20"/>
            <w:szCs w:val="20"/>
          </w:rPr>
          <w:t>http://www.pptaglobal.org/images/regulatory/KURZ12001_CitrateERRATUM.pdf</w:t>
        </w:r>
      </w:hyperlink>
    </w:p>
    <w:p w14:paraId="0B578277" w14:textId="77777777" w:rsidR="00060FA8" w:rsidRDefault="00060FA8" w:rsidP="00B7521B">
      <w:pPr>
        <w:spacing w:after="120" w:line="240" w:lineRule="auto"/>
        <w:rPr>
          <w:sz w:val="20"/>
          <w:szCs w:val="20"/>
        </w:rPr>
      </w:pPr>
      <w:r w:rsidRPr="00D4646B">
        <w:rPr>
          <w:sz w:val="20"/>
          <w:szCs w:val="20"/>
        </w:rPr>
        <w:t xml:space="preserve">RANZCOG (2015). Guidelines for the use of Rh(D) Immunoglobulin (Anti-D) in obstetrics in Australia. The Royal Australian and New Zealand College of Obstetricians and Gynaecologists. Available from: </w:t>
      </w:r>
      <w:hyperlink r:id="rId17" w:history="1">
        <w:r w:rsidR="003473EE" w:rsidRPr="00B55402">
          <w:rPr>
            <w:rStyle w:val="Hyperlink"/>
            <w:sz w:val="20"/>
            <w:szCs w:val="20"/>
          </w:rPr>
          <w:t>https://www.ranzcog.edu.au/Statements-Guidelines</w:t>
        </w:r>
      </w:hyperlink>
      <w:r w:rsidR="00D4646B">
        <w:rPr>
          <w:sz w:val="20"/>
          <w:szCs w:val="20"/>
        </w:rPr>
        <w:t>.</w:t>
      </w:r>
    </w:p>
    <w:p w14:paraId="121D6050" w14:textId="7ACA1BF6" w:rsidR="00D131E1" w:rsidRDefault="00FF4876" w:rsidP="00D131E1">
      <w:pPr>
        <w:spacing w:after="120" w:line="240" w:lineRule="auto"/>
        <w:rPr>
          <w:sz w:val="20"/>
          <w:szCs w:val="20"/>
        </w:rPr>
      </w:pPr>
      <w:r w:rsidRPr="00FF4876">
        <w:rPr>
          <w:sz w:val="20"/>
          <w:szCs w:val="20"/>
        </w:rPr>
        <w:t>S</w:t>
      </w:r>
      <w:r w:rsidR="006913FC">
        <w:rPr>
          <w:sz w:val="20"/>
          <w:szCs w:val="20"/>
        </w:rPr>
        <w:t>aramago, P., Yang, H.et al (2018</w:t>
      </w:r>
      <w:r w:rsidR="004C6F4D">
        <w:rPr>
          <w:sz w:val="20"/>
          <w:szCs w:val="20"/>
        </w:rPr>
        <w:t>a</w:t>
      </w:r>
      <w:r w:rsidRPr="00FF4876">
        <w:rPr>
          <w:sz w:val="20"/>
          <w:szCs w:val="20"/>
        </w:rPr>
        <w:t xml:space="preserve">). 'High-throughput non-invasive prenatal testing for fetal rhesus D status in </w:t>
      </w:r>
      <w:r w:rsidR="001950D8">
        <w:rPr>
          <w:sz w:val="20"/>
          <w:szCs w:val="20"/>
        </w:rPr>
        <w:t>RhD</w:t>
      </w:r>
      <w:r w:rsidRPr="00FF4876">
        <w:rPr>
          <w:sz w:val="20"/>
          <w:szCs w:val="20"/>
        </w:rPr>
        <w:t xml:space="preserve">-negative women not known to be sensitised to the </w:t>
      </w:r>
      <w:r w:rsidR="001950D8">
        <w:rPr>
          <w:sz w:val="20"/>
          <w:szCs w:val="20"/>
        </w:rPr>
        <w:t>RhD</w:t>
      </w:r>
      <w:r w:rsidRPr="00FF4876">
        <w:rPr>
          <w:sz w:val="20"/>
          <w:szCs w:val="20"/>
        </w:rPr>
        <w:t xml:space="preserve"> antigen: a systematic review and economic evaluation'. Health Technol Assess, 22 (13), 1-172</w:t>
      </w:r>
    </w:p>
    <w:p w14:paraId="0C048EAB" w14:textId="19347A5F" w:rsidR="006913FC" w:rsidRPr="00D4646B" w:rsidRDefault="006913FC" w:rsidP="00B7521B">
      <w:pPr>
        <w:spacing w:after="120" w:line="240" w:lineRule="auto"/>
        <w:rPr>
          <w:sz w:val="20"/>
          <w:szCs w:val="20"/>
        </w:rPr>
      </w:pPr>
      <w:r w:rsidRPr="006913FC">
        <w:rPr>
          <w:sz w:val="20"/>
          <w:szCs w:val="20"/>
        </w:rPr>
        <w:t>Saramago, P., Yang, H.et al (2018</w:t>
      </w:r>
      <w:r w:rsidR="004C6F4D">
        <w:rPr>
          <w:sz w:val="20"/>
          <w:szCs w:val="20"/>
        </w:rPr>
        <w:t>b</w:t>
      </w:r>
      <w:r w:rsidRPr="006913FC">
        <w:rPr>
          <w:sz w:val="20"/>
          <w:szCs w:val="20"/>
        </w:rPr>
        <w:t>). 'High-throughput, non-invasive prenatal testing for fetal Rhesus D genotype to guide antenatal prophylaxis with anti-D immunoglobulin: a cost-effectiveness analysis'. BJOG</w:t>
      </w:r>
      <w:r>
        <w:rPr>
          <w:sz w:val="20"/>
          <w:szCs w:val="20"/>
        </w:rPr>
        <w:t>, March 2018</w:t>
      </w:r>
      <w:r w:rsidRPr="006913FC">
        <w:rPr>
          <w:sz w:val="20"/>
          <w:szCs w:val="20"/>
        </w:rPr>
        <w:t>.</w:t>
      </w:r>
      <w:r w:rsidRPr="006913FC">
        <w:rPr>
          <w:rFonts w:ascii="AdvPSFT-R" w:eastAsiaTheme="minorHAnsi" w:hAnsi="AdvPSFT-R" w:cs="AdvPSFT-R"/>
          <w:sz w:val="13"/>
          <w:szCs w:val="13"/>
        </w:rPr>
        <w:t xml:space="preserve"> </w:t>
      </w:r>
      <w:r w:rsidRPr="006913FC">
        <w:rPr>
          <w:sz w:val="20"/>
          <w:szCs w:val="20"/>
        </w:rPr>
        <w:t>DOI: 10.1111/1471-0528.15152</w:t>
      </w:r>
    </w:p>
    <w:p w14:paraId="25E1F30A" w14:textId="77777777" w:rsidR="00B6371E" w:rsidRPr="00D4646B" w:rsidRDefault="00B6371E" w:rsidP="00B7521B">
      <w:pPr>
        <w:spacing w:after="120" w:line="240" w:lineRule="auto"/>
        <w:rPr>
          <w:sz w:val="20"/>
          <w:szCs w:val="20"/>
        </w:rPr>
      </w:pPr>
      <w:r w:rsidRPr="00D4646B">
        <w:rPr>
          <w:sz w:val="20"/>
          <w:szCs w:val="20"/>
        </w:rPr>
        <w:t>Sarkar RS, Philip J, Mallhi RS, et al. Proportion of Rh phenotypes in voluntary blood donors. Med J Armed Forces India. 2013;69(4):330–334.</w:t>
      </w:r>
    </w:p>
    <w:p w14:paraId="1921E02D" w14:textId="04B35C0E" w:rsidR="008B254E" w:rsidRDefault="008B254E" w:rsidP="008B254E">
      <w:pPr>
        <w:spacing w:after="120" w:line="240" w:lineRule="auto"/>
      </w:pPr>
    </w:p>
    <w:p w14:paraId="73FE7149" w14:textId="77777777" w:rsidR="00A85F32" w:rsidRPr="008B254E" w:rsidRDefault="00A85F32" w:rsidP="00A85F32">
      <w:pPr>
        <w:spacing w:after="120" w:line="240" w:lineRule="auto"/>
        <w:rPr>
          <w:sz w:val="20"/>
          <w:szCs w:val="20"/>
        </w:rPr>
        <w:sectPr w:rsidR="00A85F32" w:rsidRPr="008B254E" w:rsidSect="00CA074E">
          <w:headerReference w:type="even" r:id="rId18"/>
          <w:footerReference w:type="default" r:id="rId19"/>
          <w:pgSz w:w="11906" w:h="16838"/>
          <w:pgMar w:top="1247" w:right="1440" w:bottom="1247" w:left="1440" w:header="709" w:footer="143" w:gutter="0"/>
          <w:cols w:space="708"/>
          <w:docGrid w:linePitch="360"/>
        </w:sectPr>
      </w:pPr>
    </w:p>
    <w:p w14:paraId="3429043C" w14:textId="77777777" w:rsidR="003F1DB9" w:rsidRPr="007474D7" w:rsidRDefault="003F1DB9" w:rsidP="007474D7">
      <w:pPr>
        <w:pStyle w:val="Heading2"/>
        <w:spacing w:line="240" w:lineRule="auto"/>
        <w:jc w:val="both"/>
        <w:rPr>
          <w:color w:val="548DD4"/>
        </w:rPr>
      </w:pPr>
      <w:r w:rsidRPr="007474D7">
        <w:rPr>
          <w:color w:val="548DD4"/>
        </w:rPr>
        <w:lastRenderedPageBreak/>
        <w:t>APPENDIX</w:t>
      </w:r>
    </w:p>
    <w:p w14:paraId="466D57DB" w14:textId="6606C4F9" w:rsidR="008E6E36" w:rsidRPr="0011436B" w:rsidRDefault="00DB3203" w:rsidP="00087FFC">
      <w:pPr>
        <w:pStyle w:val="Caption"/>
      </w:pPr>
      <w:bookmarkStart w:id="6" w:name="_Ref3427097"/>
      <w:r>
        <w:t xml:space="preserve">Table </w:t>
      </w:r>
      <w:r>
        <w:fldChar w:fldCharType="begin"/>
      </w:r>
      <w:r>
        <w:instrText xml:space="preserve"> SEQ Table \* ARABIC </w:instrText>
      </w:r>
      <w:r>
        <w:fldChar w:fldCharType="separate"/>
      </w:r>
      <w:r>
        <w:rPr>
          <w:noProof/>
        </w:rPr>
        <w:t>2</w:t>
      </w:r>
      <w:r>
        <w:fldChar w:fldCharType="end"/>
      </w:r>
      <w:bookmarkEnd w:id="6"/>
      <w:r>
        <w:t xml:space="preserve">: </w:t>
      </w:r>
      <w:r w:rsidR="008E6E36" w:rsidRPr="0011436B">
        <w:t>Rh(D) immunoglobulin dosage recommendations for Rh(D)</w:t>
      </w:r>
      <w:r>
        <w:t>-</w:t>
      </w:r>
      <w:r w:rsidR="008E6E36" w:rsidRPr="0011436B">
        <w:t>negative women</w:t>
      </w:r>
    </w:p>
    <w:p w14:paraId="6BD05335" w14:textId="2CBF61D2" w:rsidR="003F1DB9" w:rsidRDefault="00DB3203" w:rsidP="00087FFC">
      <w:pPr>
        <w:spacing w:after="0" w:line="240" w:lineRule="auto"/>
        <w:jc w:val="center"/>
      </w:pPr>
      <w:r>
        <w:rPr>
          <w:noProof/>
          <w:lang w:eastAsia="en-AU"/>
        </w:rPr>
        <w:drawing>
          <wp:inline distT="0" distB="0" distL="0" distR="0" wp14:anchorId="15D52A71" wp14:editId="2BD3112D">
            <wp:extent cx="5094509" cy="5781675"/>
            <wp:effectExtent l="0" t="0" r="0" b="0"/>
            <wp:docPr id="22" name="Picture 22" descr="Rh(D) immunoglobulin dosage recommendations for Rh(D)-negative women" title="Rh(D) immunoglobulin dosage recommendations for Rh(D)-negativ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0830" cy="5800197"/>
                    </a:xfrm>
                    <a:prstGeom prst="rect">
                      <a:avLst/>
                    </a:prstGeom>
                  </pic:spPr>
                </pic:pic>
              </a:graphicData>
            </a:graphic>
          </wp:inline>
        </w:drawing>
      </w:r>
    </w:p>
    <w:p w14:paraId="3215129D" w14:textId="77777777" w:rsidR="003F1DB9" w:rsidRDefault="003F1DB9" w:rsidP="00B6371E">
      <w:pPr>
        <w:spacing w:after="0" w:line="240" w:lineRule="auto"/>
      </w:pPr>
    </w:p>
    <w:sectPr w:rsidR="003F1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FC09A" w14:textId="77777777" w:rsidR="008E6B61" w:rsidRDefault="008E6B61" w:rsidP="003D699E">
      <w:pPr>
        <w:spacing w:after="0" w:line="240" w:lineRule="auto"/>
      </w:pPr>
      <w:r>
        <w:separator/>
      </w:r>
    </w:p>
  </w:endnote>
  <w:endnote w:type="continuationSeparator" w:id="0">
    <w:p w14:paraId="10AFF738" w14:textId="77777777" w:rsidR="008E6B61" w:rsidRDefault="008E6B61"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TTa9c1b374">
    <w:panose1 w:val="00000000000000000000"/>
    <w:charset w:val="00"/>
    <w:family w:val="swiss"/>
    <w:notTrueType/>
    <w:pitch w:val="default"/>
    <w:sig w:usb0="00000003" w:usb1="00000000" w:usb2="00000000" w:usb3="00000000" w:csb0="00000001" w:csb1="00000000"/>
  </w:font>
  <w:font w:name="AdvPSFT-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13571905"/>
      <w:docPartObj>
        <w:docPartGallery w:val="Page Numbers (Bottom of Page)"/>
        <w:docPartUnique/>
      </w:docPartObj>
    </w:sdtPr>
    <w:sdtEndPr>
      <w:rPr>
        <w:color w:val="808080" w:themeColor="background1" w:themeShade="80"/>
        <w:spacing w:val="60"/>
      </w:rPr>
    </w:sdtEndPr>
    <w:sdtContent>
      <w:p w14:paraId="272A08FB" w14:textId="77777777" w:rsidR="00FC3F34" w:rsidRDefault="00FC3F34" w:rsidP="003D699E">
        <w:pPr>
          <w:pStyle w:val="Footer"/>
          <w:pBdr>
            <w:top w:val="single" w:sz="4" w:space="1" w:color="D9D9D9" w:themeColor="background1" w:themeShade="D9"/>
          </w:pBdr>
          <w:rPr>
            <w:sz w:val="18"/>
            <w:szCs w:val="18"/>
          </w:rPr>
        </w:pPr>
      </w:p>
      <w:p w14:paraId="010E1943" w14:textId="5DB1331C" w:rsidR="006D706D" w:rsidRDefault="0068427C"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D76A9" w:rsidRPr="00FD76A9">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p>
      <w:p w14:paraId="03501A18" w14:textId="4EDE0291" w:rsidR="0068427C" w:rsidRDefault="0068427C" w:rsidP="003D699E">
        <w:pPr>
          <w:pStyle w:val="Footer"/>
          <w:pBdr>
            <w:top w:val="single" w:sz="4" w:space="1" w:color="D9D9D9" w:themeColor="background1" w:themeShade="D9"/>
          </w:pBdr>
          <w:rPr>
            <w:color w:val="808080" w:themeColor="background1" w:themeShade="80"/>
            <w:spacing w:val="60"/>
            <w:sz w:val="18"/>
            <w:szCs w:val="18"/>
          </w:rPr>
        </w:pPr>
        <w:r>
          <w:rPr>
            <w:color w:val="808080" w:themeColor="background1" w:themeShade="80"/>
            <w:spacing w:val="60"/>
            <w:sz w:val="18"/>
            <w:szCs w:val="18"/>
          </w:rPr>
          <w:tab/>
        </w:r>
        <w:r w:rsidR="00954CA7">
          <w:rPr>
            <w:color w:val="808080" w:themeColor="background1" w:themeShade="80"/>
            <w:spacing w:val="60"/>
            <w:sz w:val="18"/>
            <w:szCs w:val="18"/>
          </w:rPr>
          <w:t>RATIFIED</w:t>
        </w:r>
        <w:r w:rsidR="006D706D">
          <w:rPr>
            <w:color w:val="808080" w:themeColor="background1" w:themeShade="80"/>
            <w:spacing w:val="60"/>
            <w:sz w:val="18"/>
            <w:szCs w:val="18"/>
          </w:rPr>
          <w:t xml:space="preserve"> </w:t>
        </w:r>
        <w:r>
          <w:rPr>
            <w:color w:val="808080" w:themeColor="background1" w:themeShade="80"/>
            <w:spacing w:val="60"/>
            <w:sz w:val="18"/>
            <w:szCs w:val="18"/>
          </w:rPr>
          <w:t>PICO Confirmation</w:t>
        </w:r>
        <w:r w:rsidR="009A052F">
          <w:rPr>
            <w:color w:val="808080" w:themeColor="background1" w:themeShade="80"/>
            <w:spacing w:val="60"/>
            <w:sz w:val="18"/>
            <w:szCs w:val="18"/>
          </w:rPr>
          <w:t xml:space="preserve"> </w:t>
        </w:r>
      </w:p>
      <w:p w14:paraId="3305CBD5" w14:textId="466291B6" w:rsidR="0068427C" w:rsidRPr="00CF2DFA" w:rsidRDefault="0068427C"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1574: </w:t>
        </w:r>
        <w:r w:rsidRPr="0011436B">
          <w:rPr>
            <w:color w:val="808080" w:themeColor="background1" w:themeShade="80"/>
            <w:spacing w:val="60"/>
            <w:sz w:val="18"/>
            <w:szCs w:val="18"/>
          </w:rPr>
          <w:t>Non-invasive prenatal testing for Rhesus D</w:t>
        </w:r>
      </w:p>
    </w:sdtContent>
  </w:sdt>
  <w:p w14:paraId="00697E4E" w14:textId="5901123E" w:rsidR="0068427C" w:rsidRDefault="006D706D" w:rsidP="006D706D">
    <w:pPr>
      <w:pStyle w:val="Footer"/>
      <w:tabs>
        <w:tab w:val="clear" w:pos="4513"/>
        <w:tab w:val="clear" w:pos="9026"/>
        <w:tab w:val="left" w:pos="3435"/>
      </w:tabs>
    </w:pPr>
    <w:r>
      <w:tab/>
    </w:r>
  </w:p>
  <w:p w14:paraId="6A1F2B3C" w14:textId="77777777" w:rsidR="0068427C" w:rsidRDefault="0068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4F3C" w14:textId="77777777" w:rsidR="008E6B61" w:rsidRDefault="008E6B61" w:rsidP="003D699E">
      <w:pPr>
        <w:spacing w:after="0" w:line="240" w:lineRule="auto"/>
      </w:pPr>
      <w:r>
        <w:separator/>
      </w:r>
    </w:p>
  </w:footnote>
  <w:footnote w:type="continuationSeparator" w:id="0">
    <w:p w14:paraId="2D130EEE" w14:textId="77777777" w:rsidR="008E6B61" w:rsidRDefault="008E6B61" w:rsidP="003D699E">
      <w:pPr>
        <w:spacing w:after="0" w:line="240" w:lineRule="auto"/>
      </w:pPr>
      <w:r>
        <w:continuationSeparator/>
      </w:r>
    </w:p>
  </w:footnote>
  <w:footnote w:id="1">
    <w:p w14:paraId="6F12E756" w14:textId="100BBCCE" w:rsidR="0068427C" w:rsidRPr="00B100AC" w:rsidRDefault="0068427C" w:rsidP="00FB75B1">
      <w:pPr>
        <w:pStyle w:val="FootnoteText"/>
        <w:rPr>
          <w:lang w:val="en-US"/>
        </w:rPr>
      </w:pPr>
      <w:r>
        <w:rPr>
          <w:rStyle w:val="FootnoteReference"/>
        </w:rPr>
        <w:footnoteRef/>
      </w:r>
      <w:r>
        <w:t xml:space="preserve"> Australian Red Cross </w:t>
      </w:r>
      <w:r w:rsidR="00B42A92">
        <w:t>Lifeblood</w:t>
      </w:r>
      <w:r>
        <w:t xml:space="preserve"> </w:t>
      </w:r>
      <w:hyperlink r:id="rId1" w:tooltip="Web link" w:history="1">
        <w:r w:rsidRPr="00BC6EE0">
          <w:rPr>
            <w:rStyle w:val="Hyperlink"/>
          </w:rPr>
          <w:t>https://www.donateblood.com.au/anti-d-program</w:t>
        </w:r>
      </w:hyperlink>
    </w:p>
  </w:footnote>
  <w:footnote w:id="2">
    <w:p w14:paraId="4341CF0B" w14:textId="77777777" w:rsidR="0068427C" w:rsidRDefault="0068427C">
      <w:pPr>
        <w:pStyle w:val="FootnoteText"/>
      </w:pPr>
      <w:r>
        <w:rPr>
          <w:rStyle w:val="FootnoteReference"/>
        </w:rPr>
        <w:footnoteRef/>
      </w:r>
      <w:r>
        <w:t xml:space="preserve"> </w:t>
      </w:r>
      <w:r w:rsidRPr="0067380E">
        <w:t>https://www.worldatlas.com/articles/ethnic-background-of-australians.html (last updated on June 13, 2018).</w:t>
      </w:r>
    </w:p>
  </w:footnote>
  <w:footnote w:id="3">
    <w:p w14:paraId="185E3F58" w14:textId="43D18654" w:rsidR="0068427C" w:rsidRDefault="0068427C" w:rsidP="001F47B6">
      <w:pPr>
        <w:pStyle w:val="FootnoteText"/>
      </w:pPr>
      <w:r>
        <w:rPr>
          <w:rStyle w:val="FootnoteReference"/>
        </w:rPr>
        <w:footnoteRef/>
      </w:r>
      <w:r>
        <w:t xml:space="preserve"> The price does not </w:t>
      </w:r>
      <w:r w:rsidRPr="00360C36">
        <w:t xml:space="preserve">include </w:t>
      </w:r>
      <w:r w:rsidRPr="00D83312">
        <w:t>the starting</w:t>
      </w:r>
      <w:r w:rsidRPr="00360C36">
        <w:t xml:space="preserve"> plasma</w:t>
      </w:r>
      <w:r>
        <w:t xml:space="preserve"> provided to CSL Behring (Australia) Pty Ltd by the Australian Red Cross </w:t>
      </w:r>
      <w:r w:rsidR="003322F5">
        <w:t xml:space="preserve">Lifeblood </w:t>
      </w:r>
      <w:r>
        <w:t>(</w:t>
      </w:r>
      <w:r w:rsidR="003322F5">
        <w:t>Lifeblood</w:t>
      </w:r>
      <w:r w:rsidR="003322F5" w:rsidRPr="003A61AC">
        <w:t xml:space="preserve"> </w:t>
      </w:r>
      <w:r w:rsidRPr="003A61AC">
        <w:t>report</w:t>
      </w:r>
      <w:r>
        <w:t>)</w:t>
      </w:r>
      <w:r w:rsidR="003322F5">
        <w:t xml:space="preserve"> or costs associated with distribution, storage or administration</w:t>
      </w:r>
      <w:r>
        <w:t>.</w:t>
      </w:r>
    </w:p>
  </w:footnote>
  <w:footnote w:id="4">
    <w:p w14:paraId="72B0C2FF" w14:textId="77777777" w:rsidR="0068427C" w:rsidRDefault="0068427C">
      <w:pPr>
        <w:pStyle w:val="FootnoteText"/>
      </w:pPr>
      <w:r>
        <w:rPr>
          <w:rStyle w:val="FootnoteReference"/>
        </w:rPr>
        <w:footnoteRef/>
      </w:r>
      <w:r>
        <w:t xml:space="preserve"> The only product that can be delivered both intramuscularly and intravenously. </w:t>
      </w:r>
    </w:p>
  </w:footnote>
  <w:footnote w:id="5">
    <w:p w14:paraId="231D88ED" w14:textId="1400CBCB" w:rsidR="00A61F1D" w:rsidRDefault="00A61F1D">
      <w:pPr>
        <w:pStyle w:val="FootnoteText"/>
      </w:pPr>
      <w:r>
        <w:rPr>
          <w:rStyle w:val="FootnoteReference"/>
        </w:rPr>
        <w:footnoteRef/>
      </w:r>
      <w:r>
        <w:t xml:space="preserve"> </w:t>
      </w:r>
      <w:hyperlink r:id="rId2" w:history="1">
        <w:r w:rsidR="00555888" w:rsidRPr="00555888">
          <w:rPr>
            <w:rStyle w:val="Hyperlink"/>
            <w:rFonts w:cstheme="minorBidi"/>
          </w:rPr>
          <w:t>Public consultation draft guideline. Prophylactic use of Rh D immunoglobulin in maternity care.</w:t>
        </w:r>
      </w:hyperlink>
      <w:r w:rsidR="00555888">
        <w:t xml:space="preserve"> National Blood Authority,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ABA5" w14:textId="77777777" w:rsidR="0068427C" w:rsidRDefault="0068427C">
    <w:pPr>
      <w:pStyle w:val="Header"/>
    </w:pPr>
    <w:r>
      <w:rPr>
        <w:noProof/>
        <w:lang w:eastAsia="en-AU"/>
      </w:rPr>
      <mc:AlternateContent>
        <mc:Choice Requires="wps">
          <w:drawing>
            <wp:anchor distT="0" distB="0" distL="114300" distR="114300" simplePos="0" relativeHeight="251657728" behindDoc="1" locked="0" layoutInCell="0" allowOverlap="1" wp14:anchorId="38B567AF" wp14:editId="2257888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D6503F" w14:textId="77777777" w:rsidR="0068427C" w:rsidRDefault="0068427C" w:rsidP="00BB7BB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B567AF"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7DD6503F" w14:textId="77777777" w:rsidR="0068427C" w:rsidRDefault="0068427C" w:rsidP="00BB7BB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56"/>
    <w:multiLevelType w:val="hybridMultilevel"/>
    <w:tmpl w:val="622EE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C4162"/>
    <w:multiLevelType w:val="hybridMultilevel"/>
    <w:tmpl w:val="03342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901B8"/>
    <w:multiLevelType w:val="hybridMultilevel"/>
    <w:tmpl w:val="209C661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57750"/>
    <w:multiLevelType w:val="hybridMultilevel"/>
    <w:tmpl w:val="0768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561FD"/>
    <w:multiLevelType w:val="hybridMultilevel"/>
    <w:tmpl w:val="FF84313A"/>
    <w:lvl w:ilvl="0" w:tplc="2C589366">
      <w:start w:val="1"/>
      <w:numFmt w:val="decimal"/>
      <w:lvlText w:val="%1."/>
      <w:lvlJc w:val="left"/>
      <w:pPr>
        <w:ind w:left="720" w:hanging="360"/>
      </w:pPr>
      <w:rPr>
        <w:rFonts w:ascii="Arial Narrow" w:hAnsi="Arial Narrow"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6F2DCD"/>
    <w:multiLevelType w:val="hybridMultilevel"/>
    <w:tmpl w:val="A6A482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1420E"/>
    <w:multiLevelType w:val="hybridMultilevel"/>
    <w:tmpl w:val="3E00E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FEA45B6"/>
    <w:multiLevelType w:val="hybridMultilevel"/>
    <w:tmpl w:val="4F36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84333"/>
    <w:multiLevelType w:val="hybridMultilevel"/>
    <w:tmpl w:val="9322F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102E4"/>
    <w:multiLevelType w:val="hybridMultilevel"/>
    <w:tmpl w:val="3FC6EB8A"/>
    <w:lvl w:ilvl="0" w:tplc="C5D88AB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75D6F"/>
    <w:multiLevelType w:val="hybridMultilevel"/>
    <w:tmpl w:val="7C8C6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D3318B"/>
    <w:multiLevelType w:val="hybridMultilevel"/>
    <w:tmpl w:val="A12C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A41D61"/>
    <w:multiLevelType w:val="hybridMultilevel"/>
    <w:tmpl w:val="B86CA2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983F14"/>
    <w:multiLevelType w:val="hybridMultilevel"/>
    <w:tmpl w:val="42E82E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99B795F"/>
    <w:multiLevelType w:val="hybridMultilevel"/>
    <w:tmpl w:val="8E2C9F8E"/>
    <w:lvl w:ilvl="0" w:tplc="C34CD0B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21F2551"/>
    <w:multiLevelType w:val="hybridMultilevel"/>
    <w:tmpl w:val="9268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25546"/>
    <w:multiLevelType w:val="hybridMultilevel"/>
    <w:tmpl w:val="6A6C3A9E"/>
    <w:lvl w:ilvl="0" w:tplc="72BC20DA">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964B58"/>
    <w:multiLevelType w:val="hybridMultilevel"/>
    <w:tmpl w:val="5C242F9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4" w15:restartNumberingAfterBreak="0">
    <w:nsid w:val="5E0C2B6A"/>
    <w:multiLevelType w:val="hybridMultilevel"/>
    <w:tmpl w:val="9256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B50DB6"/>
    <w:multiLevelType w:val="hybridMultilevel"/>
    <w:tmpl w:val="792E7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0D4F69"/>
    <w:multiLevelType w:val="hybridMultilevel"/>
    <w:tmpl w:val="E876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2F3D69"/>
    <w:multiLevelType w:val="hybridMultilevel"/>
    <w:tmpl w:val="C1160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7C79C4"/>
    <w:multiLevelType w:val="hybridMultilevel"/>
    <w:tmpl w:val="8432E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6CD6D1D"/>
    <w:multiLevelType w:val="hybridMultilevel"/>
    <w:tmpl w:val="09CC3FE0"/>
    <w:lvl w:ilvl="0" w:tplc="3E4C43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80A6485"/>
    <w:multiLevelType w:val="hybridMultilevel"/>
    <w:tmpl w:val="007E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83A7A"/>
    <w:multiLevelType w:val="hybridMultilevel"/>
    <w:tmpl w:val="1238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7B630B"/>
    <w:multiLevelType w:val="hybridMultilevel"/>
    <w:tmpl w:val="DBF4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F514E5"/>
    <w:multiLevelType w:val="hybridMultilevel"/>
    <w:tmpl w:val="B588D204"/>
    <w:lvl w:ilvl="0" w:tplc="0C090011">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6"/>
  </w:num>
  <w:num w:numId="3">
    <w:abstractNumId w:val="10"/>
  </w:num>
  <w:num w:numId="4">
    <w:abstractNumId w:val="28"/>
  </w:num>
  <w:num w:numId="5">
    <w:abstractNumId w:val="30"/>
  </w:num>
  <w:num w:numId="6">
    <w:abstractNumId w:val="17"/>
  </w:num>
  <w:num w:numId="7">
    <w:abstractNumId w:val="8"/>
  </w:num>
  <w:num w:numId="8">
    <w:abstractNumId w:val="7"/>
  </w:num>
  <w:num w:numId="9">
    <w:abstractNumId w:val="19"/>
  </w:num>
  <w:num w:numId="10">
    <w:abstractNumId w:val="33"/>
  </w:num>
  <w:num w:numId="11">
    <w:abstractNumId w:val="9"/>
  </w:num>
  <w:num w:numId="12">
    <w:abstractNumId w:val="23"/>
  </w:num>
  <w:num w:numId="13">
    <w:abstractNumId w:val="34"/>
  </w:num>
  <w:num w:numId="14">
    <w:abstractNumId w:val="18"/>
  </w:num>
  <w:num w:numId="15">
    <w:abstractNumId w:val="20"/>
  </w:num>
  <w:num w:numId="16">
    <w:abstractNumId w:val="29"/>
  </w:num>
  <w:num w:numId="17">
    <w:abstractNumId w:val="26"/>
  </w:num>
  <w:num w:numId="18">
    <w:abstractNumId w:val="13"/>
  </w:num>
  <w:num w:numId="19">
    <w:abstractNumId w:val="15"/>
  </w:num>
  <w:num w:numId="20">
    <w:abstractNumId w:val="25"/>
  </w:num>
  <w:num w:numId="21">
    <w:abstractNumId w:val="12"/>
  </w:num>
  <w:num w:numId="22">
    <w:abstractNumId w:val="4"/>
  </w:num>
  <w:num w:numId="23">
    <w:abstractNumId w:val="31"/>
  </w:num>
  <w:num w:numId="24">
    <w:abstractNumId w:val="35"/>
  </w:num>
  <w:num w:numId="25">
    <w:abstractNumId w:val="32"/>
  </w:num>
  <w:num w:numId="26">
    <w:abstractNumId w:val="5"/>
  </w:num>
  <w:num w:numId="27">
    <w:abstractNumId w:val="0"/>
  </w:num>
  <w:num w:numId="28">
    <w:abstractNumId w:val="14"/>
  </w:num>
  <w:num w:numId="29">
    <w:abstractNumId w:val="16"/>
  </w:num>
  <w:num w:numId="30">
    <w:abstractNumId w:val="1"/>
  </w:num>
  <w:num w:numId="31">
    <w:abstractNumId w:val="2"/>
  </w:num>
  <w:num w:numId="32">
    <w:abstractNumId w:val="24"/>
  </w:num>
  <w:num w:numId="33">
    <w:abstractNumId w:val="11"/>
  </w:num>
  <w:num w:numId="34">
    <w:abstractNumId w:val="22"/>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0E2D"/>
    <w:rsid w:val="000011ED"/>
    <w:rsid w:val="00002118"/>
    <w:rsid w:val="00002D08"/>
    <w:rsid w:val="0000349E"/>
    <w:rsid w:val="00004548"/>
    <w:rsid w:val="00012DDA"/>
    <w:rsid w:val="00014375"/>
    <w:rsid w:val="0002062F"/>
    <w:rsid w:val="00024CBA"/>
    <w:rsid w:val="00025986"/>
    <w:rsid w:val="0003068E"/>
    <w:rsid w:val="00030D0B"/>
    <w:rsid w:val="00032F32"/>
    <w:rsid w:val="00033992"/>
    <w:rsid w:val="000354A7"/>
    <w:rsid w:val="0003672E"/>
    <w:rsid w:val="000403F6"/>
    <w:rsid w:val="00041343"/>
    <w:rsid w:val="0004379B"/>
    <w:rsid w:val="00057693"/>
    <w:rsid w:val="00060FA8"/>
    <w:rsid w:val="00062D0E"/>
    <w:rsid w:val="00063AC8"/>
    <w:rsid w:val="0006756D"/>
    <w:rsid w:val="00075F61"/>
    <w:rsid w:val="000771E3"/>
    <w:rsid w:val="00082BDB"/>
    <w:rsid w:val="000837D9"/>
    <w:rsid w:val="0008754F"/>
    <w:rsid w:val="00087FFC"/>
    <w:rsid w:val="00096DCE"/>
    <w:rsid w:val="00097872"/>
    <w:rsid w:val="000A0FBA"/>
    <w:rsid w:val="000A65FB"/>
    <w:rsid w:val="000B0EE8"/>
    <w:rsid w:val="000B1FE4"/>
    <w:rsid w:val="000B2032"/>
    <w:rsid w:val="000B45FE"/>
    <w:rsid w:val="000B519A"/>
    <w:rsid w:val="000C0950"/>
    <w:rsid w:val="000C160E"/>
    <w:rsid w:val="000C16EB"/>
    <w:rsid w:val="000C22DE"/>
    <w:rsid w:val="000C2FF3"/>
    <w:rsid w:val="000C4CD8"/>
    <w:rsid w:val="000C5600"/>
    <w:rsid w:val="000D28E5"/>
    <w:rsid w:val="000D5AE5"/>
    <w:rsid w:val="000E7E5C"/>
    <w:rsid w:val="000F06FB"/>
    <w:rsid w:val="000F5CEF"/>
    <w:rsid w:val="001000B0"/>
    <w:rsid w:val="00100F48"/>
    <w:rsid w:val="00101575"/>
    <w:rsid w:val="001062CD"/>
    <w:rsid w:val="0011436B"/>
    <w:rsid w:val="00114BDE"/>
    <w:rsid w:val="001227CC"/>
    <w:rsid w:val="0012507E"/>
    <w:rsid w:val="00125CE3"/>
    <w:rsid w:val="00131580"/>
    <w:rsid w:val="00131E25"/>
    <w:rsid w:val="001455EC"/>
    <w:rsid w:val="00155FCA"/>
    <w:rsid w:val="001621E6"/>
    <w:rsid w:val="00162CD2"/>
    <w:rsid w:val="00164072"/>
    <w:rsid w:val="00164A92"/>
    <w:rsid w:val="00164B46"/>
    <w:rsid w:val="00165881"/>
    <w:rsid w:val="0016634A"/>
    <w:rsid w:val="00171A49"/>
    <w:rsid w:val="0017245D"/>
    <w:rsid w:val="00172C01"/>
    <w:rsid w:val="00176A67"/>
    <w:rsid w:val="00176CF5"/>
    <w:rsid w:val="0018487B"/>
    <w:rsid w:val="00185A78"/>
    <w:rsid w:val="00190AAF"/>
    <w:rsid w:val="00190D8C"/>
    <w:rsid w:val="00190F54"/>
    <w:rsid w:val="00191943"/>
    <w:rsid w:val="00191E53"/>
    <w:rsid w:val="001950D8"/>
    <w:rsid w:val="00197879"/>
    <w:rsid w:val="001A60BF"/>
    <w:rsid w:val="001B19B2"/>
    <w:rsid w:val="001B49B6"/>
    <w:rsid w:val="001C5D07"/>
    <w:rsid w:val="001C6ECB"/>
    <w:rsid w:val="001D03DB"/>
    <w:rsid w:val="001F1B16"/>
    <w:rsid w:val="001F2A5C"/>
    <w:rsid w:val="001F38C9"/>
    <w:rsid w:val="001F47B6"/>
    <w:rsid w:val="001F6EE7"/>
    <w:rsid w:val="001F7A01"/>
    <w:rsid w:val="00203ECE"/>
    <w:rsid w:val="0020428C"/>
    <w:rsid w:val="00214288"/>
    <w:rsid w:val="00216E5A"/>
    <w:rsid w:val="002173E7"/>
    <w:rsid w:val="002201EF"/>
    <w:rsid w:val="00224000"/>
    <w:rsid w:val="00226B9B"/>
    <w:rsid w:val="00230D42"/>
    <w:rsid w:val="00231F5D"/>
    <w:rsid w:val="002354C3"/>
    <w:rsid w:val="002358E2"/>
    <w:rsid w:val="00237D2D"/>
    <w:rsid w:val="002437E3"/>
    <w:rsid w:val="00243FCC"/>
    <w:rsid w:val="0024799C"/>
    <w:rsid w:val="002501EC"/>
    <w:rsid w:val="00251791"/>
    <w:rsid w:val="002529DF"/>
    <w:rsid w:val="002533F3"/>
    <w:rsid w:val="00257CDA"/>
    <w:rsid w:val="00263EF2"/>
    <w:rsid w:val="00264D3D"/>
    <w:rsid w:val="0027030C"/>
    <w:rsid w:val="00270B93"/>
    <w:rsid w:val="00276CAC"/>
    <w:rsid w:val="002777DE"/>
    <w:rsid w:val="00282B7B"/>
    <w:rsid w:val="0028736E"/>
    <w:rsid w:val="0029243E"/>
    <w:rsid w:val="00292493"/>
    <w:rsid w:val="00292DE9"/>
    <w:rsid w:val="00297A55"/>
    <w:rsid w:val="002A03CE"/>
    <w:rsid w:val="002A4909"/>
    <w:rsid w:val="002A63B3"/>
    <w:rsid w:val="002A66BD"/>
    <w:rsid w:val="002B226C"/>
    <w:rsid w:val="002B3338"/>
    <w:rsid w:val="002B33ED"/>
    <w:rsid w:val="002B58C0"/>
    <w:rsid w:val="002B63F5"/>
    <w:rsid w:val="002C1252"/>
    <w:rsid w:val="002C61A9"/>
    <w:rsid w:val="002D13F2"/>
    <w:rsid w:val="002D4615"/>
    <w:rsid w:val="002D4E98"/>
    <w:rsid w:val="002D7B5C"/>
    <w:rsid w:val="002E4DCE"/>
    <w:rsid w:val="002E4F5D"/>
    <w:rsid w:val="002F2145"/>
    <w:rsid w:val="002F3DE9"/>
    <w:rsid w:val="002F7FB3"/>
    <w:rsid w:val="00303C94"/>
    <w:rsid w:val="003043F8"/>
    <w:rsid w:val="003057B0"/>
    <w:rsid w:val="00310D47"/>
    <w:rsid w:val="00311B9E"/>
    <w:rsid w:val="003120CA"/>
    <w:rsid w:val="00317C75"/>
    <w:rsid w:val="00330AE3"/>
    <w:rsid w:val="003322F5"/>
    <w:rsid w:val="00336C4A"/>
    <w:rsid w:val="0034645D"/>
    <w:rsid w:val="003473EE"/>
    <w:rsid w:val="00350A08"/>
    <w:rsid w:val="00357C43"/>
    <w:rsid w:val="00360557"/>
    <w:rsid w:val="00360C36"/>
    <w:rsid w:val="00362776"/>
    <w:rsid w:val="00362A56"/>
    <w:rsid w:val="00366D39"/>
    <w:rsid w:val="0037166E"/>
    <w:rsid w:val="00375F7F"/>
    <w:rsid w:val="003762F1"/>
    <w:rsid w:val="003770CB"/>
    <w:rsid w:val="00377E08"/>
    <w:rsid w:val="003825A5"/>
    <w:rsid w:val="00382875"/>
    <w:rsid w:val="00383245"/>
    <w:rsid w:val="0038784C"/>
    <w:rsid w:val="00392DB8"/>
    <w:rsid w:val="00396994"/>
    <w:rsid w:val="003A07E2"/>
    <w:rsid w:val="003A0BCB"/>
    <w:rsid w:val="003A61AC"/>
    <w:rsid w:val="003A7262"/>
    <w:rsid w:val="003B77A1"/>
    <w:rsid w:val="003B7D3D"/>
    <w:rsid w:val="003C669F"/>
    <w:rsid w:val="003D699E"/>
    <w:rsid w:val="003E0382"/>
    <w:rsid w:val="003E4D0D"/>
    <w:rsid w:val="003F054C"/>
    <w:rsid w:val="003F09A2"/>
    <w:rsid w:val="003F1DB9"/>
    <w:rsid w:val="003F3E7C"/>
    <w:rsid w:val="003F6EC6"/>
    <w:rsid w:val="00411511"/>
    <w:rsid w:val="00417446"/>
    <w:rsid w:val="004214E1"/>
    <w:rsid w:val="0042483F"/>
    <w:rsid w:val="00430482"/>
    <w:rsid w:val="00430A43"/>
    <w:rsid w:val="00440228"/>
    <w:rsid w:val="0044715D"/>
    <w:rsid w:val="00452337"/>
    <w:rsid w:val="00454209"/>
    <w:rsid w:val="004546B5"/>
    <w:rsid w:val="0045484F"/>
    <w:rsid w:val="004556ED"/>
    <w:rsid w:val="00463A95"/>
    <w:rsid w:val="00471739"/>
    <w:rsid w:val="00474067"/>
    <w:rsid w:val="00477F45"/>
    <w:rsid w:val="00487A84"/>
    <w:rsid w:val="00492C9F"/>
    <w:rsid w:val="004956C5"/>
    <w:rsid w:val="004971E0"/>
    <w:rsid w:val="004A187C"/>
    <w:rsid w:val="004B15B5"/>
    <w:rsid w:val="004B1A5D"/>
    <w:rsid w:val="004B4770"/>
    <w:rsid w:val="004B60C5"/>
    <w:rsid w:val="004B64F0"/>
    <w:rsid w:val="004B7DE5"/>
    <w:rsid w:val="004C0408"/>
    <w:rsid w:val="004C09C0"/>
    <w:rsid w:val="004C1207"/>
    <w:rsid w:val="004C1FA9"/>
    <w:rsid w:val="004C27A8"/>
    <w:rsid w:val="004C3EE7"/>
    <w:rsid w:val="004C3F14"/>
    <w:rsid w:val="004C6F4D"/>
    <w:rsid w:val="004C7C65"/>
    <w:rsid w:val="004D1BEB"/>
    <w:rsid w:val="004D1D41"/>
    <w:rsid w:val="004D2955"/>
    <w:rsid w:val="004D56DF"/>
    <w:rsid w:val="004F0772"/>
    <w:rsid w:val="004F33F7"/>
    <w:rsid w:val="004F39DA"/>
    <w:rsid w:val="00502661"/>
    <w:rsid w:val="00510C3E"/>
    <w:rsid w:val="00511F2F"/>
    <w:rsid w:val="00512166"/>
    <w:rsid w:val="00512DBF"/>
    <w:rsid w:val="005132AC"/>
    <w:rsid w:val="005136A8"/>
    <w:rsid w:val="0051406C"/>
    <w:rsid w:val="00520EB1"/>
    <w:rsid w:val="0052519C"/>
    <w:rsid w:val="0052669C"/>
    <w:rsid w:val="00527256"/>
    <w:rsid w:val="00527287"/>
    <w:rsid w:val="00534C1C"/>
    <w:rsid w:val="005420BC"/>
    <w:rsid w:val="005438BC"/>
    <w:rsid w:val="00543A25"/>
    <w:rsid w:val="00545B3F"/>
    <w:rsid w:val="00546BEE"/>
    <w:rsid w:val="005476DA"/>
    <w:rsid w:val="00551B36"/>
    <w:rsid w:val="00554000"/>
    <w:rsid w:val="00555888"/>
    <w:rsid w:val="005617CD"/>
    <w:rsid w:val="00563BF5"/>
    <w:rsid w:val="005640CC"/>
    <w:rsid w:val="00565E75"/>
    <w:rsid w:val="00571E33"/>
    <w:rsid w:val="00574221"/>
    <w:rsid w:val="00575E14"/>
    <w:rsid w:val="00586F83"/>
    <w:rsid w:val="00587A1F"/>
    <w:rsid w:val="00587BA8"/>
    <w:rsid w:val="00593135"/>
    <w:rsid w:val="00594572"/>
    <w:rsid w:val="00595DCA"/>
    <w:rsid w:val="005973F9"/>
    <w:rsid w:val="005A3FBB"/>
    <w:rsid w:val="005A65B1"/>
    <w:rsid w:val="005B02E1"/>
    <w:rsid w:val="005B375E"/>
    <w:rsid w:val="005B3EE3"/>
    <w:rsid w:val="005B4C7C"/>
    <w:rsid w:val="005C3D32"/>
    <w:rsid w:val="005C4BB1"/>
    <w:rsid w:val="005C549A"/>
    <w:rsid w:val="005C70A7"/>
    <w:rsid w:val="005C7B58"/>
    <w:rsid w:val="005D1C74"/>
    <w:rsid w:val="005D3C34"/>
    <w:rsid w:val="005D4B2C"/>
    <w:rsid w:val="005E3D80"/>
    <w:rsid w:val="005E5FFE"/>
    <w:rsid w:val="005F07D2"/>
    <w:rsid w:val="005F08AE"/>
    <w:rsid w:val="005F4110"/>
    <w:rsid w:val="005F4D2F"/>
    <w:rsid w:val="005F6012"/>
    <w:rsid w:val="00600D8B"/>
    <w:rsid w:val="006201F6"/>
    <w:rsid w:val="00624684"/>
    <w:rsid w:val="00624B3E"/>
    <w:rsid w:val="00625F8E"/>
    <w:rsid w:val="00627B5C"/>
    <w:rsid w:val="00636E20"/>
    <w:rsid w:val="00640054"/>
    <w:rsid w:val="00641D57"/>
    <w:rsid w:val="006447B4"/>
    <w:rsid w:val="00644920"/>
    <w:rsid w:val="00645EDF"/>
    <w:rsid w:val="00655327"/>
    <w:rsid w:val="006577A9"/>
    <w:rsid w:val="006618CF"/>
    <w:rsid w:val="006626B1"/>
    <w:rsid w:val="006636EE"/>
    <w:rsid w:val="00664B14"/>
    <w:rsid w:val="006679E2"/>
    <w:rsid w:val="0067380E"/>
    <w:rsid w:val="006774BB"/>
    <w:rsid w:val="00681EB3"/>
    <w:rsid w:val="00684117"/>
    <w:rsid w:val="0068427C"/>
    <w:rsid w:val="0068453F"/>
    <w:rsid w:val="006855B4"/>
    <w:rsid w:val="00687DF0"/>
    <w:rsid w:val="006913FC"/>
    <w:rsid w:val="00691AAA"/>
    <w:rsid w:val="006928A9"/>
    <w:rsid w:val="00692F7F"/>
    <w:rsid w:val="006938AA"/>
    <w:rsid w:val="006B07DB"/>
    <w:rsid w:val="006B1B92"/>
    <w:rsid w:val="006B5BBC"/>
    <w:rsid w:val="006B6204"/>
    <w:rsid w:val="006B7B63"/>
    <w:rsid w:val="006C1384"/>
    <w:rsid w:val="006C201B"/>
    <w:rsid w:val="006C4B83"/>
    <w:rsid w:val="006D1643"/>
    <w:rsid w:val="006D42E1"/>
    <w:rsid w:val="006D4AF5"/>
    <w:rsid w:val="006D706D"/>
    <w:rsid w:val="006E2CF1"/>
    <w:rsid w:val="006E4CB7"/>
    <w:rsid w:val="006E4DF8"/>
    <w:rsid w:val="006F0C96"/>
    <w:rsid w:val="006F1B2A"/>
    <w:rsid w:val="006F2E87"/>
    <w:rsid w:val="006F2F56"/>
    <w:rsid w:val="006F3968"/>
    <w:rsid w:val="006F4D48"/>
    <w:rsid w:val="006F6113"/>
    <w:rsid w:val="00700CD1"/>
    <w:rsid w:val="00701284"/>
    <w:rsid w:val="00701B16"/>
    <w:rsid w:val="00717382"/>
    <w:rsid w:val="0072436B"/>
    <w:rsid w:val="00725B44"/>
    <w:rsid w:val="00734773"/>
    <w:rsid w:val="00734F81"/>
    <w:rsid w:val="0073567B"/>
    <w:rsid w:val="00736334"/>
    <w:rsid w:val="0073757B"/>
    <w:rsid w:val="00741D3A"/>
    <w:rsid w:val="00741FCA"/>
    <w:rsid w:val="00742175"/>
    <w:rsid w:val="00744D38"/>
    <w:rsid w:val="007474D7"/>
    <w:rsid w:val="00751006"/>
    <w:rsid w:val="00752491"/>
    <w:rsid w:val="00752CE6"/>
    <w:rsid w:val="00760C7D"/>
    <w:rsid w:val="00761007"/>
    <w:rsid w:val="00761CEF"/>
    <w:rsid w:val="00766710"/>
    <w:rsid w:val="00770611"/>
    <w:rsid w:val="00774130"/>
    <w:rsid w:val="007762DC"/>
    <w:rsid w:val="00777DBA"/>
    <w:rsid w:val="00781A99"/>
    <w:rsid w:val="00790869"/>
    <w:rsid w:val="007923BF"/>
    <w:rsid w:val="00792E8C"/>
    <w:rsid w:val="00796B09"/>
    <w:rsid w:val="007A0CB5"/>
    <w:rsid w:val="007A1529"/>
    <w:rsid w:val="007A5091"/>
    <w:rsid w:val="007A7105"/>
    <w:rsid w:val="007A77E8"/>
    <w:rsid w:val="007B342A"/>
    <w:rsid w:val="007C1285"/>
    <w:rsid w:val="007E09B5"/>
    <w:rsid w:val="007E0C67"/>
    <w:rsid w:val="007E1A62"/>
    <w:rsid w:val="007E2767"/>
    <w:rsid w:val="007E3E1C"/>
    <w:rsid w:val="007E41D5"/>
    <w:rsid w:val="007E52C7"/>
    <w:rsid w:val="007E7E23"/>
    <w:rsid w:val="007F4986"/>
    <w:rsid w:val="007F4E20"/>
    <w:rsid w:val="007F7D76"/>
    <w:rsid w:val="0080503B"/>
    <w:rsid w:val="00810736"/>
    <w:rsid w:val="0081299E"/>
    <w:rsid w:val="0081484F"/>
    <w:rsid w:val="00816836"/>
    <w:rsid w:val="00816F93"/>
    <w:rsid w:val="00820DB2"/>
    <w:rsid w:val="00821BBD"/>
    <w:rsid w:val="00822381"/>
    <w:rsid w:val="00831CA9"/>
    <w:rsid w:val="0083268E"/>
    <w:rsid w:val="008373B4"/>
    <w:rsid w:val="00837456"/>
    <w:rsid w:val="0083758A"/>
    <w:rsid w:val="00837674"/>
    <w:rsid w:val="008425D2"/>
    <w:rsid w:val="00843DD0"/>
    <w:rsid w:val="008444E6"/>
    <w:rsid w:val="00846352"/>
    <w:rsid w:val="008567A2"/>
    <w:rsid w:val="00861887"/>
    <w:rsid w:val="00870120"/>
    <w:rsid w:val="00870245"/>
    <w:rsid w:val="008706D6"/>
    <w:rsid w:val="00874842"/>
    <w:rsid w:val="00874BA7"/>
    <w:rsid w:val="008757BF"/>
    <w:rsid w:val="00881820"/>
    <w:rsid w:val="00887626"/>
    <w:rsid w:val="00891B2E"/>
    <w:rsid w:val="008953D8"/>
    <w:rsid w:val="00895BCC"/>
    <w:rsid w:val="00896845"/>
    <w:rsid w:val="008A4130"/>
    <w:rsid w:val="008B24EB"/>
    <w:rsid w:val="008B254E"/>
    <w:rsid w:val="008B48A3"/>
    <w:rsid w:val="008C3809"/>
    <w:rsid w:val="008C3E5E"/>
    <w:rsid w:val="008C412A"/>
    <w:rsid w:val="008C76F8"/>
    <w:rsid w:val="008C7D46"/>
    <w:rsid w:val="008D2328"/>
    <w:rsid w:val="008D23B6"/>
    <w:rsid w:val="008D2A4C"/>
    <w:rsid w:val="008D5ED9"/>
    <w:rsid w:val="008E6B61"/>
    <w:rsid w:val="008E6E36"/>
    <w:rsid w:val="008F42DC"/>
    <w:rsid w:val="008F5F22"/>
    <w:rsid w:val="00902D2C"/>
    <w:rsid w:val="0090425B"/>
    <w:rsid w:val="00906960"/>
    <w:rsid w:val="00907D13"/>
    <w:rsid w:val="0091003F"/>
    <w:rsid w:val="009108F7"/>
    <w:rsid w:val="00911AFE"/>
    <w:rsid w:val="00913594"/>
    <w:rsid w:val="00914EAE"/>
    <w:rsid w:val="00915AAE"/>
    <w:rsid w:val="00915AF3"/>
    <w:rsid w:val="00915E3F"/>
    <w:rsid w:val="00922251"/>
    <w:rsid w:val="00922AA2"/>
    <w:rsid w:val="00923C5D"/>
    <w:rsid w:val="00924AA4"/>
    <w:rsid w:val="00925DB1"/>
    <w:rsid w:val="0092630D"/>
    <w:rsid w:val="009401D4"/>
    <w:rsid w:val="0094583A"/>
    <w:rsid w:val="00945E0B"/>
    <w:rsid w:val="0095215B"/>
    <w:rsid w:val="00953C3A"/>
    <w:rsid w:val="00953ED7"/>
    <w:rsid w:val="00954CA7"/>
    <w:rsid w:val="00957720"/>
    <w:rsid w:val="00965E31"/>
    <w:rsid w:val="00966CF1"/>
    <w:rsid w:val="0097509F"/>
    <w:rsid w:val="009805A2"/>
    <w:rsid w:val="009831A2"/>
    <w:rsid w:val="00987FF1"/>
    <w:rsid w:val="00992432"/>
    <w:rsid w:val="009938C3"/>
    <w:rsid w:val="00997362"/>
    <w:rsid w:val="009974AA"/>
    <w:rsid w:val="00997C46"/>
    <w:rsid w:val="00997F92"/>
    <w:rsid w:val="009A04C7"/>
    <w:rsid w:val="009A052F"/>
    <w:rsid w:val="009A1552"/>
    <w:rsid w:val="009B5D6E"/>
    <w:rsid w:val="009C30C1"/>
    <w:rsid w:val="009C3438"/>
    <w:rsid w:val="009C34AC"/>
    <w:rsid w:val="009C6742"/>
    <w:rsid w:val="009D4C93"/>
    <w:rsid w:val="009D6062"/>
    <w:rsid w:val="009D6757"/>
    <w:rsid w:val="009E035A"/>
    <w:rsid w:val="009E5295"/>
    <w:rsid w:val="009F1D56"/>
    <w:rsid w:val="009F5EC8"/>
    <w:rsid w:val="009F7C85"/>
    <w:rsid w:val="00A01B66"/>
    <w:rsid w:val="00A02326"/>
    <w:rsid w:val="00A075BC"/>
    <w:rsid w:val="00A1340E"/>
    <w:rsid w:val="00A2186F"/>
    <w:rsid w:val="00A23249"/>
    <w:rsid w:val="00A25C2B"/>
    <w:rsid w:val="00A33259"/>
    <w:rsid w:val="00A33F91"/>
    <w:rsid w:val="00A412A0"/>
    <w:rsid w:val="00A423F4"/>
    <w:rsid w:val="00A42401"/>
    <w:rsid w:val="00A4332B"/>
    <w:rsid w:val="00A60083"/>
    <w:rsid w:val="00A601AC"/>
    <w:rsid w:val="00A61F1D"/>
    <w:rsid w:val="00A634C2"/>
    <w:rsid w:val="00A73A0B"/>
    <w:rsid w:val="00A82A30"/>
    <w:rsid w:val="00A84A56"/>
    <w:rsid w:val="00A85F32"/>
    <w:rsid w:val="00A93E49"/>
    <w:rsid w:val="00A950DD"/>
    <w:rsid w:val="00AA584B"/>
    <w:rsid w:val="00AB1F47"/>
    <w:rsid w:val="00AC0BFB"/>
    <w:rsid w:val="00AC184E"/>
    <w:rsid w:val="00AC415D"/>
    <w:rsid w:val="00AC41F0"/>
    <w:rsid w:val="00AC5D07"/>
    <w:rsid w:val="00AD45D7"/>
    <w:rsid w:val="00AD5069"/>
    <w:rsid w:val="00AE0964"/>
    <w:rsid w:val="00AE0A1A"/>
    <w:rsid w:val="00AE29D0"/>
    <w:rsid w:val="00AF18C2"/>
    <w:rsid w:val="00AF1FB1"/>
    <w:rsid w:val="00AF21A0"/>
    <w:rsid w:val="00AF440B"/>
    <w:rsid w:val="00AF5D53"/>
    <w:rsid w:val="00AF732A"/>
    <w:rsid w:val="00AF735A"/>
    <w:rsid w:val="00B00792"/>
    <w:rsid w:val="00B03E41"/>
    <w:rsid w:val="00B07D6B"/>
    <w:rsid w:val="00B11523"/>
    <w:rsid w:val="00B128ED"/>
    <w:rsid w:val="00B13BEA"/>
    <w:rsid w:val="00B14C2B"/>
    <w:rsid w:val="00B17E12"/>
    <w:rsid w:val="00B243FA"/>
    <w:rsid w:val="00B30A4D"/>
    <w:rsid w:val="00B31206"/>
    <w:rsid w:val="00B33103"/>
    <w:rsid w:val="00B34E4D"/>
    <w:rsid w:val="00B3589E"/>
    <w:rsid w:val="00B42A92"/>
    <w:rsid w:val="00B4329D"/>
    <w:rsid w:val="00B45971"/>
    <w:rsid w:val="00B460EF"/>
    <w:rsid w:val="00B46A0A"/>
    <w:rsid w:val="00B47FB0"/>
    <w:rsid w:val="00B50CDB"/>
    <w:rsid w:val="00B62858"/>
    <w:rsid w:val="00B62A62"/>
    <w:rsid w:val="00B6371E"/>
    <w:rsid w:val="00B63AAF"/>
    <w:rsid w:val="00B678DB"/>
    <w:rsid w:val="00B67D30"/>
    <w:rsid w:val="00B70465"/>
    <w:rsid w:val="00B70FEA"/>
    <w:rsid w:val="00B71119"/>
    <w:rsid w:val="00B74212"/>
    <w:rsid w:val="00B74B4D"/>
    <w:rsid w:val="00B7521B"/>
    <w:rsid w:val="00B83C0D"/>
    <w:rsid w:val="00B85D39"/>
    <w:rsid w:val="00B85E57"/>
    <w:rsid w:val="00B914B1"/>
    <w:rsid w:val="00B92AE9"/>
    <w:rsid w:val="00B933C9"/>
    <w:rsid w:val="00BA3B68"/>
    <w:rsid w:val="00BA4697"/>
    <w:rsid w:val="00BA4DF5"/>
    <w:rsid w:val="00BA63AA"/>
    <w:rsid w:val="00BB04A8"/>
    <w:rsid w:val="00BB0ABB"/>
    <w:rsid w:val="00BB1A59"/>
    <w:rsid w:val="00BB267A"/>
    <w:rsid w:val="00BB376C"/>
    <w:rsid w:val="00BB4339"/>
    <w:rsid w:val="00BB48CD"/>
    <w:rsid w:val="00BB59A3"/>
    <w:rsid w:val="00BB7BB8"/>
    <w:rsid w:val="00BC4812"/>
    <w:rsid w:val="00BC7CB8"/>
    <w:rsid w:val="00BD1924"/>
    <w:rsid w:val="00BD4290"/>
    <w:rsid w:val="00BD577D"/>
    <w:rsid w:val="00BE267F"/>
    <w:rsid w:val="00BE5BD5"/>
    <w:rsid w:val="00BE5E04"/>
    <w:rsid w:val="00BF0F60"/>
    <w:rsid w:val="00BF488F"/>
    <w:rsid w:val="00C0478D"/>
    <w:rsid w:val="00C069FF"/>
    <w:rsid w:val="00C10B21"/>
    <w:rsid w:val="00C251B7"/>
    <w:rsid w:val="00C25EF5"/>
    <w:rsid w:val="00C26BA2"/>
    <w:rsid w:val="00C314A9"/>
    <w:rsid w:val="00C35BDE"/>
    <w:rsid w:val="00C462ED"/>
    <w:rsid w:val="00C504CD"/>
    <w:rsid w:val="00C54F08"/>
    <w:rsid w:val="00C55C80"/>
    <w:rsid w:val="00C56E6C"/>
    <w:rsid w:val="00C61965"/>
    <w:rsid w:val="00C62679"/>
    <w:rsid w:val="00C63A94"/>
    <w:rsid w:val="00C73ACA"/>
    <w:rsid w:val="00C84221"/>
    <w:rsid w:val="00C84656"/>
    <w:rsid w:val="00C852E8"/>
    <w:rsid w:val="00C9313B"/>
    <w:rsid w:val="00C95F7A"/>
    <w:rsid w:val="00C9630A"/>
    <w:rsid w:val="00CA074E"/>
    <w:rsid w:val="00CA12D7"/>
    <w:rsid w:val="00CA1EFF"/>
    <w:rsid w:val="00CA1F4C"/>
    <w:rsid w:val="00CA2727"/>
    <w:rsid w:val="00CB1A7E"/>
    <w:rsid w:val="00CB1D18"/>
    <w:rsid w:val="00CB2894"/>
    <w:rsid w:val="00CB65D4"/>
    <w:rsid w:val="00CC44F1"/>
    <w:rsid w:val="00CC60B0"/>
    <w:rsid w:val="00CC7E29"/>
    <w:rsid w:val="00CD2560"/>
    <w:rsid w:val="00CD4453"/>
    <w:rsid w:val="00CD59EA"/>
    <w:rsid w:val="00CE1200"/>
    <w:rsid w:val="00CE3622"/>
    <w:rsid w:val="00CF3DE3"/>
    <w:rsid w:val="00CF754F"/>
    <w:rsid w:val="00D013F6"/>
    <w:rsid w:val="00D036EE"/>
    <w:rsid w:val="00D0452F"/>
    <w:rsid w:val="00D0620B"/>
    <w:rsid w:val="00D07BB9"/>
    <w:rsid w:val="00D105DD"/>
    <w:rsid w:val="00D115C6"/>
    <w:rsid w:val="00D131E1"/>
    <w:rsid w:val="00D20981"/>
    <w:rsid w:val="00D210E6"/>
    <w:rsid w:val="00D250BF"/>
    <w:rsid w:val="00D25A61"/>
    <w:rsid w:val="00D26848"/>
    <w:rsid w:val="00D303C7"/>
    <w:rsid w:val="00D3693B"/>
    <w:rsid w:val="00D4646B"/>
    <w:rsid w:val="00D46C89"/>
    <w:rsid w:val="00D47619"/>
    <w:rsid w:val="00D510E1"/>
    <w:rsid w:val="00D51B68"/>
    <w:rsid w:val="00D600E2"/>
    <w:rsid w:val="00D60775"/>
    <w:rsid w:val="00D62019"/>
    <w:rsid w:val="00D64A29"/>
    <w:rsid w:val="00D6679E"/>
    <w:rsid w:val="00D70E5E"/>
    <w:rsid w:val="00D73263"/>
    <w:rsid w:val="00D73AD5"/>
    <w:rsid w:val="00D75C21"/>
    <w:rsid w:val="00D779CB"/>
    <w:rsid w:val="00D82BC9"/>
    <w:rsid w:val="00D83312"/>
    <w:rsid w:val="00D929F1"/>
    <w:rsid w:val="00DA030F"/>
    <w:rsid w:val="00DA23A4"/>
    <w:rsid w:val="00DA2C24"/>
    <w:rsid w:val="00DA3534"/>
    <w:rsid w:val="00DA5B40"/>
    <w:rsid w:val="00DB3203"/>
    <w:rsid w:val="00DB3CD9"/>
    <w:rsid w:val="00DB4B43"/>
    <w:rsid w:val="00DB74A5"/>
    <w:rsid w:val="00DC58A3"/>
    <w:rsid w:val="00DD2624"/>
    <w:rsid w:val="00DD40CF"/>
    <w:rsid w:val="00DD456A"/>
    <w:rsid w:val="00DE2F0A"/>
    <w:rsid w:val="00DE3D6C"/>
    <w:rsid w:val="00DE46BD"/>
    <w:rsid w:val="00DE51A8"/>
    <w:rsid w:val="00DE7839"/>
    <w:rsid w:val="00DE7E85"/>
    <w:rsid w:val="00DF2308"/>
    <w:rsid w:val="00DF6194"/>
    <w:rsid w:val="00DF7A9C"/>
    <w:rsid w:val="00E00D2C"/>
    <w:rsid w:val="00E022FB"/>
    <w:rsid w:val="00E0285C"/>
    <w:rsid w:val="00E079D4"/>
    <w:rsid w:val="00E15B24"/>
    <w:rsid w:val="00E16D66"/>
    <w:rsid w:val="00E17E85"/>
    <w:rsid w:val="00E20408"/>
    <w:rsid w:val="00E23A12"/>
    <w:rsid w:val="00E27CC8"/>
    <w:rsid w:val="00E348AE"/>
    <w:rsid w:val="00E364F7"/>
    <w:rsid w:val="00E36E70"/>
    <w:rsid w:val="00E37F8D"/>
    <w:rsid w:val="00E40C81"/>
    <w:rsid w:val="00E45525"/>
    <w:rsid w:val="00E46591"/>
    <w:rsid w:val="00E46B27"/>
    <w:rsid w:val="00E46C0B"/>
    <w:rsid w:val="00E4771E"/>
    <w:rsid w:val="00E575E3"/>
    <w:rsid w:val="00E631DB"/>
    <w:rsid w:val="00E63534"/>
    <w:rsid w:val="00E64324"/>
    <w:rsid w:val="00E65B65"/>
    <w:rsid w:val="00E72450"/>
    <w:rsid w:val="00E75D6D"/>
    <w:rsid w:val="00E77BE9"/>
    <w:rsid w:val="00E77F5A"/>
    <w:rsid w:val="00E83A88"/>
    <w:rsid w:val="00E83EA4"/>
    <w:rsid w:val="00E848BB"/>
    <w:rsid w:val="00E84C9F"/>
    <w:rsid w:val="00E87543"/>
    <w:rsid w:val="00E94B6F"/>
    <w:rsid w:val="00E968F6"/>
    <w:rsid w:val="00E96A70"/>
    <w:rsid w:val="00EA6DFD"/>
    <w:rsid w:val="00EB3607"/>
    <w:rsid w:val="00EB3FBA"/>
    <w:rsid w:val="00EB4238"/>
    <w:rsid w:val="00EB5CF3"/>
    <w:rsid w:val="00ED7F92"/>
    <w:rsid w:val="00EE53D1"/>
    <w:rsid w:val="00EE778A"/>
    <w:rsid w:val="00EE7A1F"/>
    <w:rsid w:val="00EF13DD"/>
    <w:rsid w:val="00EF31E9"/>
    <w:rsid w:val="00EF3320"/>
    <w:rsid w:val="00EF6479"/>
    <w:rsid w:val="00EF6EFD"/>
    <w:rsid w:val="00F00654"/>
    <w:rsid w:val="00F0186F"/>
    <w:rsid w:val="00F03F37"/>
    <w:rsid w:val="00F117AE"/>
    <w:rsid w:val="00F11CD9"/>
    <w:rsid w:val="00F12A7E"/>
    <w:rsid w:val="00F12E59"/>
    <w:rsid w:val="00F15520"/>
    <w:rsid w:val="00F16573"/>
    <w:rsid w:val="00F17768"/>
    <w:rsid w:val="00F324D7"/>
    <w:rsid w:val="00F32605"/>
    <w:rsid w:val="00F3339E"/>
    <w:rsid w:val="00F351F2"/>
    <w:rsid w:val="00F37F2D"/>
    <w:rsid w:val="00F404E2"/>
    <w:rsid w:val="00F4622B"/>
    <w:rsid w:val="00F4630F"/>
    <w:rsid w:val="00F474F3"/>
    <w:rsid w:val="00F47E28"/>
    <w:rsid w:val="00F500AA"/>
    <w:rsid w:val="00F50ED3"/>
    <w:rsid w:val="00F510A3"/>
    <w:rsid w:val="00F61097"/>
    <w:rsid w:val="00F6307A"/>
    <w:rsid w:val="00F64443"/>
    <w:rsid w:val="00F64E40"/>
    <w:rsid w:val="00F66C65"/>
    <w:rsid w:val="00F677DD"/>
    <w:rsid w:val="00F67C74"/>
    <w:rsid w:val="00F8075C"/>
    <w:rsid w:val="00F85AD8"/>
    <w:rsid w:val="00F86728"/>
    <w:rsid w:val="00F90CB2"/>
    <w:rsid w:val="00F90EBB"/>
    <w:rsid w:val="00F936DE"/>
    <w:rsid w:val="00FA0680"/>
    <w:rsid w:val="00FA09EE"/>
    <w:rsid w:val="00FA3C3E"/>
    <w:rsid w:val="00FA522E"/>
    <w:rsid w:val="00FA6204"/>
    <w:rsid w:val="00FA66A9"/>
    <w:rsid w:val="00FB4AD8"/>
    <w:rsid w:val="00FB4F01"/>
    <w:rsid w:val="00FB5A6F"/>
    <w:rsid w:val="00FB75B1"/>
    <w:rsid w:val="00FC030E"/>
    <w:rsid w:val="00FC3F20"/>
    <w:rsid w:val="00FC3F34"/>
    <w:rsid w:val="00FC43E1"/>
    <w:rsid w:val="00FC752E"/>
    <w:rsid w:val="00FC7739"/>
    <w:rsid w:val="00FD7227"/>
    <w:rsid w:val="00FD76A9"/>
    <w:rsid w:val="00FE15C2"/>
    <w:rsid w:val="00FF4876"/>
    <w:rsid w:val="00FF50DF"/>
    <w:rsid w:val="00FF5347"/>
    <w:rsid w:val="00FF5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DF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BB7BB8"/>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FB75B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B75B1"/>
    <w:rPr>
      <w:rFonts w:asciiTheme="minorHAnsi" w:hAnsiTheme="minorHAnsi"/>
      <w:sz w:val="20"/>
      <w:szCs w:val="20"/>
    </w:rPr>
  </w:style>
  <w:style w:type="character" w:styleId="FootnoteReference">
    <w:name w:val="footnote reference"/>
    <w:basedOn w:val="DefaultParagraphFont"/>
    <w:uiPriority w:val="99"/>
    <w:semiHidden/>
    <w:unhideWhenUsed/>
    <w:rsid w:val="00FB75B1"/>
    <w:rPr>
      <w:vertAlign w:val="superscript"/>
    </w:rPr>
  </w:style>
  <w:style w:type="paragraph" w:customStyle="1" w:styleId="Default">
    <w:name w:val="Default"/>
    <w:rsid w:val="00D131E1"/>
    <w:pPr>
      <w:autoSpaceDE w:val="0"/>
      <w:autoSpaceDN w:val="0"/>
      <w:adjustRightInd w:val="0"/>
      <w:spacing w:after="0" w:line="240" w:lineRule="auto"/>
    </w:pPr>
    <w:rPr>
      <w:rFonts w:cs="Times New Roman"/>
      <w:color w:val="000000"/>
      <w:szCs w:val="24"/>
    </w:rPr>
  </w:style>
  <w:style w:type="character" w:styleId="Strong">
    <w:name w:val="Strong"/>
    <w:uiPriority w:val="22"/>
    <w:qFormat/>
    <w:rsid w:val="00571E33"/>
    <w:rPr>
      <w:rFonts w:ascii="Calibri" w:eastAsia="Calibri"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4713">
      <w:bodyDiv w:val="1"/>
      <w:marLeft w:val="0"/>
      <w:marRight w:val="0"/>
      <w:marTop w:val="0"/>
      <w:marBottom w:val="0"/>
      <w:divBdr>
        <w:top w:val="none" w:sz="0" w:space="0" w:color="auto"/>
        <w:left w:val="none" w:sz="0" w:space="0" w:color="auto"/>
        <w:bottom w:val="none" w:sz="0" w:space="0" w:color="auto"/>
        <w:right w:val="none" w:sz="0" w:space="0" w:color="auto"/>
      </w:divBdr>
    </w:div>
    <w:div w:id="279411950">
      <w:bodyDiv w:val="1"/>
      <w:marLeft w:val="0"/>
      <w:marRight w:val="0"/>
      <w:marTop w:val="0"/>
      <w:marBottom w:val="0"/>
      <w:divBdr>
        <w:top w:val="none" w:sz="0" w:space="0" w:color="auto"/>
        <w:left w:val="none" w:sz="0" w:space="0" w:color="auto"/>
        <w:bottom w:val="none" w:sz="0" w:space="0" w:color="auto"/>
        <w:right w:val="none" w:sz="0" w:space="0" w:color="auto"/>
      </w:divBdr>
    </w:div>
    <w:div w:id="351298885">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024329735">
      <w:bodyDiv w:val="1"/>
      <w:marLeft w:val="0"/>
      <w:marRight w:val="0"/>
      <w:marTop w:val="0"/>
      <w:marBottom w:val="0"/>
      <w:divBdr>
        <w:top w:val="none" w:sz="0" w:space="0" w:color="auto"/>
        <w:left w:val="none" w:sz="0" w:space="0" w:color="auto"/>
        <w:bottom w:val="none" w:sz="0" w:space="0" w:color="auto"/>
        <w:right w:val="none" w:sz="0" w:space="0" w:color="auto"/>
      </w:divBdr>
    </w:div>
    <w:div w:id="1068962132">
      <w:bodyDiv w:val="1"/>
      <w:marLeft w:val="0"/>
      <w:marRight w:val="0"/>
      <w:marTop w:val="0"/>
      <w:marBottom w:val="0"/>
      <w:divBdr>
        <w:top w:val="none" w:sz="0" w:space="0" w:color="auto"/>
        <w:left w:val="none" w:sz="0" w:space="0" w:color="auto"/>
        <w:bottom w:val="none" w:sz="0" w:space="0" w:color="auto"/>
        <w:right w:val="none" w:sz="0" w:space="0" w:color="auto"/>
      </w:divBdr>
    </w:div>
    <w:div w:id="1205824544">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03869789">
      <w:bodyDiv w:val="1"/>
      <w:marLeft w:val="0"/>
      <w:marRight w:val="0"/>
      <w:marTop w:val="0"/>
      <w:marBottom w:val="0"/>
      <w:divBdr>
        <w:top w:val="none" w:sz="0" w:space="0" w:color="auto"/>
        <w:left w:val="none" w:sz="0" w:space="0" w:color="auto"/>
        <w:bottom w:val="none" w:sz="0" w:space="0" w:color="auto"/>
        <w:right w:val="none" w:sz="0" w:space="0" w:color="auto"/>
      </w:divBdr>
    </w:div>
    <w:div w:id="1862164273">
      <w:bodyDiv w:val="1"/>
      <w:marLeft w:val="0"/>
      <w:marRight w:val="0"/>
      <w:marTop w:val="0"/>
      <w:marBottom w:val="0"/>
      <w:divBdr>
        <w:top w:val="none" w:sz="0" w:space="0" w:color="auto"/>
        <w:left w:val="none" w:sz="0" w:space="0" w:color="auto"/>
        <w:bottom w:val="none" w:sz="0" w:space="0" w:color="auto"/>
        <w:right w:val="none" w:sz="0" w:space="0" w:color="auto"/>
      </w:divBdr>
    </w:div>
    <w:div w:id="1911191574">
      <w:bodyDiv w:val="1"/>
      <w:marLeft w:val="0"/>
      <w:marRight w:val="0"/>
      <w:marTop w:val="0"/>
      <w:marBottom w:val="0"/>
      <w:divBdr>
        <w:top w:val="none" w:sz="0" w:space="0" w:color="auto"/>
        <w:left w:val="none" w:sz="0" w:space="0" w:color="auto"/>
        <w:bottom w:val="none" w:sz="0" w:space="0" w:color="auto"/>
        <w:right w:val="none" w:sz="0" w:space="0" w:color="auto"/>
      </w:divBdr>
    </w:div>
    <w:div w:id="21064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sfusion.com.au/node/234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anzcog.edu.au/Statements-Guidelines" TargetMode="External"/><Relationship Id="rId2" Type="http://schemas.openxmlformats.org/officeDocument/2006/relationships/numbering" Target="numbering.xml"/><Relationship Id="rId16" Type="http://schemas.openxmlformats.org/officeDocument/2006/relationships/hyperlink" Target="http://www.pptaglobal.org/images/regulatory/KURZ12001_CitrateERRATUM.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ice.org.uk/guidance/dg25" TargetMode="External"/><Relationship Id="rId10" Type="http://schemas.openxmlformats.org/officeDocument/2006/relationships/hyperlink" Target="https://www1.health.nsw.gov.au/pds/ActivePDSDocuments/GL2015_01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ninsulahealth.org.au/wp-content/uploads/Anti-D-Prophylaxis-Pathway-in-the-community-Feb-2014.pdf" TargetMode="External"/><Relationship Id="rId14" Type="http://schemas.openxmlformats.org/officeDocument/2006/relationships/hyperlink" Target="https://www.nice.org.uk/guidance/ta15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ood.gov.au/system/files/Public-consultation-draft-guideline.pdf" TargetMode="External"/><Relationship Id="rId1" Type="http://schemas.openxmlformats.org/officeDocument/2006/relationships/hyperlink" Target="https://www.donateblood.com.au/anti-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CB75-8AA5-4E96-AEDC-0F752264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8062</Words>
  <Characters>45955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2020-06-15T02:20:00Z</dcterms:created>
  <dcterms:modified xsi:type="dcterms:W3CDTF">2020-06-24T01:34:00Z</dcterms:modified>
</cp:coreProperties>
</file>