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5"/>
        <w:gridCol w:w="6"/>
        <w:gridCol w:w="10129"/>
        <w:gridCol w:w="164"/>
      </w:tblGrid>
      <w:tr w:rsidR="005E23E1" w14:paraId="08B772DA" w14:textId="77777777">
        <w:trPr>
          <w:trHeight w:val="100"/>
        </w:trPr>
        <w:tc>
          <w:tcPr>
            <w:tcW w:w="315" w:type="dxa"/>
          </w:tcPr>
          <w:p w14:paraId="2F175865" w14:textId="77777777" w:rsidR="005E23E1" w:rsidRDefault="005E23E1">
            <w:pPr>
              <w:pStyle w:val="EmptyCellLayoutStyle"/>
              <w:spacing w:after="0" w:line="240" w:lineRule="auto"/>
            </w:pPr>
          </w:p>
        </w:tc>
        <w:tc>
          <w:tcPr>
            <w:tcW w:w="0" w:type="dxa"/>
          </w:tcPr>
          <w:p w14:paraId="2DA6D729" w14:textId="77777777" w:rsidR="005E23E1" w:rsidRDefault="005E23E1">
            <w:pPr>
              <w:pStyle w:val="EmptyCellLayoutStyle"/>
              <w:spacing w:after="0" w:line="240" w:lineRule="auto"/>
            </w:pPr>
          </w:p>
        </w:tc>
        <w:tc>
          <w:tcPr>
            <w:tcW w:w="10129" w:type="dxa"/>
          </w:tcPr>
          <w:p w14:paraId="749909C5" w14:textId="77777777" w:rsidR="005E23E1" w:rsidRDefault="005E23E1">
            <w:pPr>
              <w:pStyle w:val="EmptyCellLayoutStyle"/>
              <w:spacing w:after="0" w:line="240" w:lineRule="auto"/>
            </w:pPr>
          </w:p>
        </w:tc>
        <w:tc>
          <w:tcPr>
            <w:tcW w:w="164" w:type="dxa"/>
          </w:tcPr>
          <w:p w14:paraId="2E18CE84" w14:textId="77777777" w:rsidR="005E23E1" w:rsidRDefault="005E23E1">
            <w:pPr>
              <w:pStyle w:val="EmptyCellLayoutStyle"/>
              <w:spacing w:after="0" w:line="240" w:lineRule="auto"/>
            </w:pPr>
          </w:p>
        </w:tc>
      </w:tr>
      <w:tr w:rsidR="000A59DD" w14:paraId="5CF2D90C" w14:textId="77777777" w:rsidTr="000A59DD">
        <w:tc>
          <w:tcPr>
            <w:tcW w:w="315" w:type="dxa"/>
          </w:tcPr>
          <w:p w14:paraId="00BDC0F5" w14:textId="77777777" w:rsidR="005E23E1" w:rsidRDefault="005E23E1">
            <w:pPr>
              <w:pStyle w:val="EmptyCellLayoutStyle"/>
              <w:spacing w:after="0" w:line="240" w:lineRule="auto"/>
            </w:pPr>
          </w:p>
        </w:tc>
        <w:tc>
          <w:tcPr>
            <w:tcW w:w="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5E23E1" w14:paraId="3DFD7D2F" w14:textId="77777777">
              <w:trPr>
                <w:trHeight w:val="602"/>
              </w:trPr>
              <w:tc>
                <w:tcPr>
                  <w:tcW w:w="10129" w:type="dxa"/>
                  <w:tcBorders>
                    <w:top w:val="nil"/>
                    <w:left w:val="nil"/>
                    <w:bottom w:val="nil"/>
                    <w:right w:val="nil"/>
                  </w:tcBorders>
                  <w:tcMar>
                    <w:top w:w="39" w:type="dxa"/>
                    <w:left w:w="39" w:type="dxa"/>
                    <w:bottom w:w="39" w:type="dxa"/>
                    <w:right w:w="39" w:type="dxa"/>
                  </w:tcMar>
                </w:tcPr>
                <w:p w14:paraId="0AA02D7B" w14:textId="77777777" w:rsidR="005E23E1" w:rsidRDefault="00AD7685">
                  <w:pPr>
                    <w:spacing w:after="0" w:line="240" w:lineRule="auto"/>
                  </w:pPr>
                  <w:r>
                    <w:rPr>
                      <w:rFonts w:ascii="Segoe UI" w:eastAsia="Segoe UI" w:hAnsi="Segoe UI"/>
                      <w:b/>
                      <w:color w:val="000000"/>
                      <w:sz w:val="32"/>
                    </w:rPr>
                    <w:t>Application for MBS eligible service or health technology</w:t>
                  </w:r>
                </w:p>
              </w:tc>
            </w:tr>
            <w:tr w:rsidR="005E23E1" w14:paraId="7B6A0F06" w14:textId="77777777">
              <w:trPr>
                <w:trHeight w:val="262"/>
              </w:trPr>
              <w:tc>
                <w:tcPr>
                  <w:tcW w:w="10129" w:type="dxa"/>
                  <w:tcBorders>
                    <w:top w:val="nil"/>
                    <w:left w:val="nil"/>
                    <w:bottom w:val="nil"/>
                    <w:right w:val="nil"/>
                  </w:tcBorders>
                  <w:tcMar>
                    <w:top w:w="39" w:type="dxa"/>
                    <w:left w:w="479" w:type="dxa"/>
                    <w:bottom w:w="39" w:type="dxa"/>
                    <w:right w:w="39" w:type="dxa"/>
                  </w:tcMar>
                </w:tcPr>
                <w:p w14:paraId="40B84D94" w14:textId="77777777" w:rsidR="005E23E1" w:rsidRDefault="00AD7685">
                  <w:pPr>
                    <w:spacing w:after="0" w:line="240" w:lineRule="auto"/>
                  </w:pPr>
                  <w:r>
                    <w:rPr>
                      <w:rFonts w:ascii="Segoe UI" w:eastAsia="Segoe UI" w:hAnsi="Segoe UI"/>
                      <w:b/>
                      <w:color w:val="000000"/>
                      <w:sz w:val="22"/>
                    </w:rPr>
                    <w:t>ID:</w:t>
                  </w:r>
                </w:p>
                <w:p w14:paraId="7984EC4C" w14:textId="77777777" w:rsidR="005E23E1" w:rsidRDefault="00AD7685">
                  <w:pPr>
                    <w:spacing w:after="0" w:line="240" w:lineRule="auto"/>
                  </w:pPr>
                  <w:r>
                    <w:rPr>
                      <w:rFonts w:ascii="Segoe UI" w:eastAsia="Segoe UI" w:hAnsi="Segoe UI"/>
                      <w:color w:val="000000"/>
                      <w:sz w:val="22"/>
                    </w:rPr>
                    <w:t>HPP200086</w:t>
                  </w:r>
                </w:p>
              </w:tc>
            </w:tr>
            <w:tr w:rsidR="005E23E1" w14:paraId="2C0D7701" w14:textId="77777777">
              <w:trPr>
                <w:trHeight w:val="262"/>
              </w:trPr>
              <w:tc>
                <w:tcPr>
                  <w:tcW w:w="10129" w:type="dxa"/>
                  <w:tcBorders>
                    <w:top w:val="nil"/>
                    <w:left w:val="nil"/>
                    <w:bottom w:val="nil"/>
                    <w:right w:val="nil"/>
                  </w:tcBorders>
                  <w:tcMar>
                    <w:top w:w="39" w:type="dxa"/>
                    <w:left w:w="479" w:type="dxa"/>
                    <w:bottom w:w="39" w:type="dxa"/>
                    <w:right w:w="39" w:type="dxa"/>
                  </w:tcMar>
                </w:tcPr>
                <w:p w14:paraId="2ECF5D48" w14:textId="77777777" w:rsidR="005E23E1" w:rsidRDefault="00AD7685">
                  <w:pPr>
                    <w:spacing w:after="0" w:line="240" w:lineRule="auto"/>
                  </w:pPr>
                  <w:r>
                    <w:rPr>
                      <w:rFonts w:ascii="Segoe UI" w:eastAsia="Segoe UI" w:hAnsi="Segoe UI"/>
                      <w:b/>
                      <w:color w:val="000000"/>
                      <w:sz w:val="22"/>
                    </w:rPr>
                    <w:t>Application title:</w:t>
                  </w:r>
                </w:p>
                <w:p w14:paraId="643A4F9F" w14:textId="77777777" w:rsidR="005E23E1" w:rsidRDefault="00AD7685">
                  <w:pPr>
                    <w:spacing w:after="0" w:line="240" w:lineRule="auto"/>
                  </w:pPr>
                  <w:r>
                    <w:rPr>
                      <w:rFonts w:ascii="Segoe UI" w:eastAsia="Segoe UI" w:hAnsi="Segoe UI"/>
                      <w:color w:val="000000"/>
                      <w:sz w:val="22"/>
                    </w:rPr>
                    <w:t>The reduction of mitral regurgitation (MR) through tissue approximation using transvenous/transeptal techniques</w:t>
                  </w:r>
                </w:p>
              </w:tc>
            </w:tr>
            <w:tr w:rsidR="005E23E1" w14:paraId="56F81B3C" w14:textId="77777777">
              <w:trPr>
                <w:trHeight w:val="262"/>
              </w:trPr>
              <w:tc>
                <w:tcPr>
                  <w:tcW w:w="10129" w:type="dxa"/>
                  <w:tcBorders>
                    <w:top w:val="nil"/>
                    <w:left w:val="nil"/>
                    <w:bottom w:val="nil"/>
                    <w:right w:val="nil"/>
                  </w:tcBorders>
                  <w:tcMar>
                    <w:top w:w="39" w:type="dxa"/>
                    <w:left w:w="479" w:type="dxa"/>
                    <w:bottom w:w="39" w:type="dxa"/>
                    <w:right w:w="39" w:type="dxa"/>
                  </w:tcMar>
                </w:tcPr>
                <w:p w14:paraId="1B9B3EF4" w14:textId="77777777" w:rsidR="005E23E1" w:rsidRDefault="00AD7685">
                  <w:pPr>
                    <w:spacing w:after="0" w:line="240" w:lineRule="auto"/>
                  </w:pPr>
                  <w:r>
                    <w:rPr>
                      <w:rFonts w:ascii="Segoe UI" w:eastAsia="Segoe UI" w:hAnsi="Segoe UI"/>
                      <w:b/>
                      <w:color w:val="000000"/>
                      <w:sz w:val="22"/>
                    </w:rPr>
                    <w:t xml:space="preserve">Submitting organisation: </w:t>
                  </w:r>
                </w:p>
                <w:p w14:paraId="2DCAC519" w14:textId="77777777" w:rsidR="005E23E1" w:rsidRDefault="00AD7685">
                  <w:pPr>
                    <w:spacing w:after="0" w:line="240" w:lineRule="auto"/>
                  </w:pPr>
                  <w:r>
                    <w:rPr>
                      <w:rFonts w:ascii="Segoe UI" w:eastAsia="Segoe UI" w:hAnsi="Segoe UI"/>
                      <w:color w:val="000000"/>
                      <w:sz w:val="22"/>
                    </w:rPr>
                    <w:t>EDWARDS LIFESCIENCES PTY LIMITED</w:t>
                  </w:r>
                </w:p>
              </w:tc>
            </w:tr>
            <w:tr w:rsidR="005E23E1" w14:paraId="00DD0579" w14:textId="77777777">
              <w:trPr>
                <w:trHeight w:val="262"/>
              </w:trPr>
              <w:tc>
                <w:tcPr>
                  <w:tcW w:w="10129" w:type="dxa"/>
                  <w:tcBorders>
                    <w:top w:val="nil"/>
                    <w:left w:val="nil"/>
                    <w:bottom w:val="nil"/>
                    <w:right w:val="nil"/>
                  </w:tcBorders>
                  <w:tcMar>
                    <w:top w:w="39" w:type="dxa"/>
                    <w:left w:w="479" w:type="dxa"/>
                    <w:bottom w:w="39" w:type="dxa"/>
                    <w:right w:w="39" w:type="dxa"/>
                  </w:tcMar>
                </w:tcPr>
                <w:p w14:paraId="0739ADC2" w14:textId="77777777" w:rsidR="005E23E1" w:rsidRDefault="00AD7685">
                  <w:pPr>
                    <w:spacing w:after="0" w:line="240" w:lineRule="auto"/>
                  </w:pPr>
                  <w:r>
                    <w:rPr>
                      <w:rFonts w:ascii="Segoe UI" w:eastAsia="Segoe UI" w:hAnsi="Segoe UI"/>
                      <w:b/>
                      <w:color w:val="000000"/>
                      <w:sz w:val="22"/>
                    </w:rPr>
                    <w:t>Submitting organisation ABN:</w:t>
                  </w:r>
                </w:p>
                <w:p w14:paraId="4ACBA09A" w14:textId="77777777" w:rsidR="005E23E1" w:rsidRDefault="00AD7685">
                  <w:pPr>
                    <w:spacing w:after="0" w:line="240" w:lineRule="auto"/>
                  </w:pPr>
                  <w:r>
                    <w:rPr>
                      <w:rFonts w:ascii="Segoe UI" w:eastAsia="Segoe UI" w:hAnsi="Segoe UI"/>
                      <w:color w:val="000000"/>
                      <w:sz w:val="22"/>
                    </w:rPr>
                    <w:t>77098906873</w:t>
                  </w:r>
                </w:p>
              </w:tc>
            </w:tr>
          </w:tbl>
          <w:p w14:paraId="3A27980C" w14:textId="77777777" w:rsidR="005E23E1" w:rsidRDefault="005E23E1">
            <w:pPr>
              <w:spacing w:after="0" w:line="240" w:lineRule="auto"/>
            </w:pPr>
          </w:p>
        </w:tc>
        <w:tc>
          <w:tcPr>
            <w:tcW w:w="164" w:type="dxa"/>
          </w:tcPr>
          <w:p w14:paraId="67D7CD7B" w14:textId="77777777" w:rsidR="005E23E1" w:rsidRDefault="005E23E1">
            <w:pPr>
              <w:pStyle w:val="EmptyCellLayoutStyle"/>
              <w:spacing w:after="0" w:line="240" w:lineRule="auto"/>
            </w:pPr>
          </w:p>
        </w:tc>
      </w:tr>
      <w:tr w:rsidR="005E23E1" w14:paraId="7B000092" w14:textId="77777777">
        <w:trPr>
          <w:trHeight w:val="166"/>
        </w:trPr>
        <w:tc>
          <w:tcPr>
            <w:tcW w:w="315" w:type="dxa"/>
          </w:tcPr>
          <w:p w14:paraId="6B7D9ABE" w14:textId="77777777" w:rsidR="005E23E1" w:rsidRDefault="005E23E1">
            <w:pPr>
              <w:pStyle w:val="EmptyCellLayoutStyle"/>
              <w:spacing w:after="0" w:line="240" w:lineRule="auto"/>
            </w:pPr>
          </w:p>
        </w:tc>
        <w:tc>
          <w:tcPr>
            <w:tcW w:w="0" w:type="dxa"/>
          </w:tcPr>
          <w:p w14:paraId="4CA64EC1" w14:textId="77777777" w:rsidR="005E23E1" w:rsidRDefault="005E23E1">
            <w:pPr>
              <w:pStyle w:val="EmptyCellLayoutStyle"/>
              <w:spacing w:after="0" w:line="240" w:lineRule="auto"/>
            </w:pPr>
          </w:p>
        </w:tc>
        <w:tc>
          <w:tcPr>
            <w:tcW w:w="10129" w:type="dxa"/>
          </w:tcPr>
          <w:p w14:paraId="232812F7" w14:textId="77777777" w:rsidR="005E23E1" w:rsidRDefault="005E23E1">
            <w:pPr>
              <w:pStyle w:val="EmptyCellLayoutStyle"/>
              <w:spacing w:after="0" w:line="240" w:lineRule="auto"/>
            </w:pPr>
          </w:p>
        </w:tc>
        <w:tc>
          <w:tcPr>
            <w:tcW w:w="164" w:type="dxa"/>
          </w:tcPr>
          <w:p w14:paraId="536C40D5" w14:textId="77777777" w:rsidR="005E23E1" w:rsidRDefault="005E23E1">
            <w:pPr>
              <w:pStyle w:val="EmptyCellLayoutStyle"/>
              <w:spacing w:after="0" w:line="240" w:lineRule="auto"/>
            </w:pPr>
          </w:p>
        </w:tc>
      </w:tr>
      <w:tr w:rsidR="005E23E1" w14:paraId="358BCCA6" w14:textId="77777777">
        <w:tc>
          <w:tcPr>
            <w:tcW w:w="315" w:type="dxa"/>
          </w:tcPr>
          <w:p w14:paraId="4A22CF09" w14:textId="77777777" w:rsidR="005E23E1" w:rsidRDefault="005E23E1">
            <w:pPr>
              <w:pStyle w:val="EmptyCellLayoutStyle"/>
              <w:spacing w:after="0" w:line="240" w:lineRule="auto"/>
            </w:pPr>
          </w:p>
        </w:tc>
        <w:tc>
          <w:tcPr>
            <w:tcW w:w="0" w:type="dxa"/>
          </w:tcPr>
          <w:p w14:paraId="346D589F" w14:textId="77777777" w:rsidR="005E23E1" w:rsidRDefault="005E23E1">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5E23E1" w14:paraId="757DF089" w14:textId="77777777">
              <w:trPr>
                <w:trHeight w:val="602"/>
              </w:trPr>
              <w:tc>
                <w:tcPr>
                  <w:tcW w:w="10129" w:type="dxa"/>
                  <w:tcBorders>
                    <w:top w:val="nil"/>
                    <w:left w:val="nil"/>
                    <w:bottom w:val="nil"/>
                    <w:right w:val="nil"/>
                  </w:tcBorders>
                  <w:tcMar>
                    <w:top w:w="39" w:type="dxa"/>
                    <w:left w:w="39" w:type="dxa"/>
                    <w:bottom w:w="39" w:type="dxa"/>
                    <w:right w:w="39" w:type="dxa"/>
                  </w:tcMar>
                </w:tcPr>
                <w:p w14:paraId="61EDA91F" w14:textId="77777777" w:rsidR="005E23E1" w:rsidRDefault="00AD7685">
                  <w:pPr>
                    <w:spacing w:after="0" w:line="240" w:lineRule="auto"/>
                  </w:pPr>
                  <w:r>
                    <w:rPr>
                      <w:rFonts w:ascii="Segoe UI" w:eastAsia="Segoe UI" w:hAnsi="Segoe UI"/>
                      <w:b/>
                      <w:color w:val="000000"/>
                      <w:sz w:val="32"/>
                    </w:rPr>
                    <w:t>Application description</w:t>
                  </w:r>
                </w:p>
              </w:tc>
            </w:tr>
            <w:tr w:rsidR="005E23E1" w14:paraId="58C101D7" w14:textId="77777777">
              <w:trPr>
                <w:trHeight w:val="262"/>
              </w:trPr>
              <w:tc>
                <w:tcPr>
                  <w:tcW w:w="10129" w:type="dxa"/>
                  <w:tcBorders>
                    <w:top w:val="nil"/>
                    <w:left w:val="nil"/>
                    <w:bottom w:val="nil"/>
                    <w:right w:val="nil"/>
                  </w:tcBorders>
                  <w:tcMar>
                    <w:top w:w="39" w:type="dxa"/>
                    <w:left w:w="479" w:type="dxa"/>
                    <w:bottom w:w="39" w:type="dxa"/>
                    <w:right w:w="39" w:type="dxa"/>
                  </w:tcMar>
                </w:tcPr>
                <w:p w14:paraId="7B81B5A5" w14:textId="77777777" w:rsidR="005E23E1" w:rsidRDefault="00AD7685">
                  <w:pPr>
                    <w:spacing w:after="0" w:line="240" w:lineRule="auto"/>
                  </w:pPr>
                  <w:r>
                    <w:rPr>
                      <w:rFonts w:ascii="Segoe UI" w:eastAsia="Segoe UI" w:hAnsi="Segoe UI"/>
                      <w:b/>
                      <w:color w:val="000000"/>
                      <w:sz w:val="22"/>
                    </w:rPr>
                    <w:t>Succinct description of the medical condition/s:</w:t>
                  </w:r>
                </w:p>
                <w:p w14:paraId="3A228123" w14:textId="77777777" w:rsidR="005E23E1" w:rsidRDefault="00AD7685">
                  <w:pPr>
                    <w:spacing w:after="0" w:line="240" w:lineRule="auto"/>
                  </w:pPr>
                  <w:r>
                    <w:rPr>
                      <w:rFonts w:ascii="Segoe UI" w:eastAsia="Segoe UI" w:hAnsi="Segoe UI"/>
                      <w:color w:val="000000"/>
                      <w:sz w:val="22"/>
                    </w:rPr>
                    <w:t>Mitral regurgitation (MR), also known as mitral insufficiency, is a condition in which incompetency of the mitral valve causes abnormal backflow of blood from the left ventricle to the left atrium during the systolic phase of the cardiac cycle. There are two types of MR: degenerative and functional. Degenerative mitral regurgitation (DMR), also known as primary MR, refers to regurgitation resulting from the structural abnormality of the mitral valve leaflets and/or valve apparatus. Mitral regurgitation (MR) is the most common heart valve disorder worldwide (</w:t>
                  </w:r>
                  <w:proofErr w:type="spellStart"/>
                  <w:r>
                    <w:rPr>
                      <w:rFonts w:ascii="Segoe UI" w:eastAsia="Segoe UI" w:hAnsi="Segoe UI"/>
                      <w:color w:val="000000"/>
                      <w:sz w:val="22"/>
                    </w:rPr>
                    <w:t>Dziadzko</w:t>
                  </w:r>
                  <w:proofErr w:type="spellEnd"/>
                  <w:r>
                    <w:rPr>
                      <w:rFonts w:ascii="Segoe UI" w:eastAsia="Segoe UI" w:hAnsi="Segoe UI"/>
                      <w:color w:val="000000"/>
                      <w:sz w:val="22"/>
                    </w:rPr>
                    <w:t xml:space="preserve"> et al., 2018), with a high prevalence in industrialized nations with aging populations. MR is associated with an increased risk for heart failure and death.</w:t>
                  </w:r>
                </w:p>
              </w:tc>
            </w:tr>
            <w:tr w:rsidR="005E23E1" w14:paraId="7AB658B3" w14:textId="77777777">
              <w:trPr>
                <w:trHeight w:val="262"/>
              </w:trPr>
              <w:tc>
                <w:tcPr>
                  <w:tcW w:w="10129" w:type="dxa"/>
                  <w:tcBorders>
                    <w:top w:val="nil"/>
                    <w:left w:val="nil"/>
                    <w:bottom w:val="nil"/>
                    <w:right w:val="nil"/>
                  </w:tcBorders>
                  <w:tcMar>
                    <w:top w:w="39" w:type="dxa"/>
                    <w:left w:w="479" w:type="dxa"/>
                    <w:bottom w:w="39" w:type="dxa"/>
                    <w:right w:w="39" w:type="dxa"/>
                  </w:tcMar>
                </w:tcPr>
                <w:p w14:paraId="7F70850B" w14:textId="77777777" w:rsidR="005E23E1" w:rsidRDefault="00AD7685">
                  <w:pPr>
                    <w:spacing w:after="0" w:line="240" w:lineRule="auto"/>
                  </w:pPr>
                  <w:r>
                    <w:rPr>
                      <w:rFonts w:ascii="Segoe UI" w:eastAsia="Segoe UI" w:hAnsi="Segoe UI"/>
                      <w:b/>
                      <w:color w:val="000000"/>
                      <w:sz w:val="22"/>
                    </w:rPr>
                    <w:t>Succinct description of the service or health technology:</w:t>
                  </w:r>
                </w:p>
                <w:p w14:paraId="1AAD0570" w14:textId="77777777" w:rsidR="005E23E1" w:rsidRDefault="00AD7685">
                  <w:pPr>
                    <w:spacing w:after="0" w:line="240" w:lineRule="auto"/>
                  </w:pPr>
                  <w:r>
                    <w:rPr>
                      <w:rFonts w:ascii="Segoe UI" w:eastAsia="Segoe UI" w:hAnsi="Segoe UI"/>
                      <w:color w:val="000000"/>
                      <w:sz w:val="22"/>
                    </w:rPr>
                    <w:t>The proposed health technology is device-agnostic transcatheter mitral valve repair (</w:t>
                  </w:r>
                  <w:proofErr w:type="spellStart"/>
                  <w:r>
                    <w:rPr>
                      <w:rFonts w:ascii="Segoe UI" w:eastAsia="Segoe UI" w:hAnsi="Segoe UI"/>
                      <w:color w:val="000000"/>
                      <w:sz w:val="22"/>
                    </w:rPr>
                    <w:t>TMVr</w:t>
                  </w:r>
                  <w:proofErr w:type="spellEnd"/>
                  <w:r>
                    <w:rPr>
                      <w:rFonts w:ascii="Segoe UI" w:eastAsia="Segoe UI" w:hAnsi="Segoe UI"/>
                      <w:color w:val="000000"/>
                      <w:sz w:val="22"/>
                    </w:rPr>
                    <w:t>).</w:t>
                  </w:r>
                  <w:r>
                    <w:rPr>
                      <w:rFonts w:ascii="Segoe UI" w:eastAsia="Segoe UI" w:hAnsi="Segoe UI"/>
                      <w:color w:val="000000"/>
                      <w:sz w:val="22"/>
                    </w:rPr>
                    <w:br/>
                    <w:t>Edwards has developed a catheter-based technique for the delivery of a permanent implant to the mitral valve via transseptal access. The implant clasps the anterior and posterior leaflets around a spacer, thus creating a double orifice and reducing MR. The Edwards PASCAL Transcatheter Valve Repair System addresses some of the limitations of other devices, including: a larger implant with wider paddles to potentially reduce the number of implants required for adequate MR reduction; independent clasp control to address complex anatomies and regurgitant jets; a spacer in the centre of the implant to act as a filler in the regurgitant orifice for reduction of MR; working length that allows manoeuvrability even with higher septal puncture heights; and ergonomic controls similar to other Edwards transcatheter product lines which are already familiar to many interventional cardiologists.</w:t>
                  </w:r>
                </w:p>
              </w:tc>
            </w:tr>
          </w:tbl>
          <w:p w14:paraId="4075C204" w14:textId="77777777" w:rsidR="005E23E1" w:rsidRDefault="005E23E1">
            <w:pPr>
              <w:spacing w:after="0" w:line="240" w:lineRule="auto"/>
            </w:pPr>
          </w:p>
        </w:tc>
        <w:tc>
          <w:tcPr>
            <w:tcW w:w="164" w:type="dxa"/>
          </w:tcPr>
          <w:p w14:paraId="00A0D804" w14:textId="77777777" w:rsidR="005E23E1" w:rsidRDefault="005E23E1">
            <w:pPr>
              <w:pStyle w:val="EmptyCellLayoutStyle"/>
              <w:spacing w:after="0" w:line="240" w:lineRule="auto"/>
            </w:pPr>
          </w:p>
        </w:tc>
      </w:tr>
      <w:tr w:rsidR="005E23E1" w14:paraId="75E4FEBA" w14:textId="77777777">
        <w:trPr>
          <w:trHeight w:val="169"/>
        </w:trPr>
        <w:tc>
          <w:tcPr>
            <w:tcW w:w="315" w:type="dxa"/>
          </w:tcPr>
          <w:p w14:paraId="4F36C2D0" w14:textId="77777777" w:rsidR="005E23E1" w:rsidRDefault="005E23E1">
            <w:pPr>
              <w:pStyle w:val="EmptyCellLayoutStyle"/>
              <w:spacing w:after="0" w:line="240" w:lineRule="auto"/>
            </w:pPr>
          </w:p>
        </w:tc>
        <w:tc>
          <w:tcPr>
            <w:tcW w:w="0" w:type="dxa"/>
          </w:tcPr>
          <w:p w14:paraId="02DC87F3" w14:textId="77777777" w:rsidR="005E23E1" w:rsidRDefault="005E23E1">
            <w:pPr>
              <w:pStyle w:val="EmptyCellLayoutStyle"/>
              <w:spacing w:after="0" w:line="240" w:lineRule="auto"/>
            </w:pPr>
          </w:p>
        </w:tc>
        <w:tc>
          <w:tcPr>
            <w:tcW w:w="10129" w:type="dxa"/>
          </w:tcPr>
          <w:p w14:paraId="61581558" w14:textId="77777777" w:rsidR="005E23E1" w:rsidRDefault="005E23E1">
            <w:pPr>
              <w:pStyle w:val="EmptyCellLayoutStyle"/>
              <w:spacing w:after="0" w:line="240" w:lineRule="auto"/>
            </w:pPr>
          </w:p>
        </w:tc>
        <w:tc>
          <w:tcPr>
            <w:tcW w:w="164" w:type="dxa"/>
          </w:tcPr>
          <w:p w14:paraId="0B37C749" w14:textId="77777777" w:rsidR="005E23E1" w:rsidRDefault="005E23E1">
            <w:pPr>
              <w:pStyle w:val="EmptyCellLayoutStyle"/>
              <w:spacing w:after="0" w:line="240" w:lineRule="auto"/>
            </w:pPr>
          </w:p>
        </w:tc>
      </w:tr>
      <w:tr w:rsidR="005E23E1" w14:paraId="7E35B036" w14:textId="77777777">
        <w:tc>
          <w:tcPr>
            <w:tcW w:w="315" w:type="dxa"/>
          </w:tcPr>
          <w:p w14:paraId="6D0D2326" w14:textId="77777777" w:rsidR="005E23E1" w:rsidRDefault="005E23E1">
            <w:pPr>
              <w:pStyle w:val="EmptyCellLayoutStyle"/>
              <w:spacing w:after="0" w:line="240" w:lineRule="auto"/>
            </w:pPr>
          </w:p>
        </w:tc>
        <w:tc>
          <w:tcPr>
            <w:tcW w:w="0" w:type="dxa"/>
          </w:tcPr>
          <w:p w14:paraId="2C0A5321" w14:textId="77777777" w:rsidR="005E23E1" w:rsidRDefault="005E23E1">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5E23E1" w14:paraId="33B7913E" w14:textId="77777777">
              <w:trPr>
                <w:trHeight w:val="602"/>
              </w:trPr>
              <w:tc>
                <w:tcPr>
                  <w:tcW w:w="10129" w:type="dxa"/>
                  <w:tcBorders>
                    <w:top w:val="nil"/>
                    <w:left w:val="nil"/>
                    <w:bottom w:val="nil"/>
                    <w:right w:val="nil"/>
                  </w:tcBorders>
                  <w:tcMar>
                    <w:top w:w="39" w:type="dxa"/>
                    <w:left w:w="39" w:type="dxa"/>
                    <w:bottom w:w="39" w:type="dxa"/>
                    <w:right w:w="39" w:type="dxa"/>
                  </w:tcMar>
                </w:tcPr>
                <w:p w14:paraId="2323E93D" w14:textId="77777777" w:rsidR="005E23E1" w:rsidRDefault="00AD7685">
                  <w:pPr>
                    <w:spacing w:after="0" w:line="240" w:lineRule="auto"/>
                  </w:pPr>
                  <w:r>
                    <w:rPr>
                      <w:rFonts w:ascii="Segoe UI" w:eastAsia="Segoe UI" w:hAnsi="Segoe UI"/>
                      <w:b/>
                      <w:color w:val="000000"/>
                      <w:sz w:val="32"/>
                    </w:rPr>
                    <w:t>Application contact details</w:t>
                  </w:r>
                </w:p>
              </w:tc>
            </w:tr>
            <w:tr w:rsidR="005E23E1" w14:paraId="1B752A8C" w14:textId="77777777">
              <w:trPr>
                <w:trHeight w:val="262"/>
              </w:trPr>
              <w:tc>
                <w:tcPr>
                  <w:tcW w:w="10129" w:type="dxa"/>
                  <w:tcBorders>
                    <w:top w:val="nil"/>
                    <w:left w:val="nil"/>
                    <w:bottom w:val="nil"/>
                    <w:right w:val="nil"/>
                  </w:tcBorders>
                  <w:tcMar>
                    <w:top w:w="39" w:type="dxa"/>
                    <w:left w:w="479" w:type="dxa"/>
                    <w:bottom w:w="39" w:type="dxa"/>
                    <w:right w:w="39" w:type="dxa"/>
                  </w:tcMar>
                </w:tcPr>
                <w:p w14:paraId="244BC753" w14:textId="77777777" w:rsidR="005E23E1" w:rsidRDefault="00AD7685">
                  <w:pPr>
                    <w:spacing w:after="0" w:line="240" w:lineRule="auto"/>
                  </w:pPr>
                  <w:r>
                    <w:rPr>
                      <w:rFonts w:ascii="Segoe UI" w:eastAsia="Segoe UI" w:hAnsi="Segoe UI"/>
                      <w:b/>
                      <w:color w:val="000000"/>
                      <w:sz w:val="22"/>
                    </w:rPr>
                    <w:t>Are you the applicant, or are you a consultant or lobbyist acting on behalf of the applicant?</w:t>
                  </w:r>
                </w:p>
                <w:p w14:paraId="0A2A7FCA" w14:textId="77777777" w:rsidR="005E23E1" w:rsidRDefault="00AD7685">
                  <w:pPr>
                    <w:spacing w:after="0" w:line="240" w:lineRule="auto"/>
                  </w:pPr>
                  <w:r>
                    <w:rPr>
                      <w:rFonts w:ascii="Segoe UI" w:eastAsia="Segoe UI" w:hAnsi="Segoe UI"/>
                      <w:color w:val="000000"/>
                      <w:sz w:val="22"/>
                    </w:rPr>
                    <w:t>Applicant</w:t>
                  </w:r>
                </w:p>
              </w:tc>
            </w:tr>
            <w:tr w:rsidR="005E23E1" w14:paraId="29FC0EB7" w14:textId="77777777">
              <w:trPr>
                <w:trHeight w:val="262"/>
              </w:trPr>
              <w:tc>
                <w:tcPr>
                  <w:tcW w:w="10129" w:type="dxa"/>
                  <w:tcBorders>
                    <w:top w:val="nil"/>
                    <w:left w:val="nil"/>
                    <w:bottom w:val="nil"/>
                    <w:right w:val="nil"/>
                  </w:tcBorders>
                  <w:tcMar>
                    <w:top w:w="39" w:type="dxa"/>
                    <w:left w:w="479" w:type="dxa"/>
                    <w:bottom w:w="39" w:type="dxa"/>
                    <w:right w:w="39" w:type="dxa"/>
                  </w:tcMar>
                </w:tcPr>
                <w:p w14:paraId="78EDFF3E" w14:textId="77777777" w:rsidR="005E23E1" w:rsidRDefault="00AD7685">
                  <w:pPr>
                    <w:spacing w:after="0" w:line="240" w:lineRule="auto"/>
                  </w:pPr>
                  <w:r>
                    <w:rPr>
                      <w:rFonts w:ascii="Segoe UI" w:eastAsia="Segoe UI" w:hAnsi="Segoe UI"/>
                      <w:b/>
                      <w:color w:val="000000"/>
                      <w:sz w:val="22"/>
                    </w:rPr>
                    <w:t>Are you applying on behalf of an organisation, or as an individual?</w:t>
                  </w:r>
                </w:p>
                <w:p w14:paraId="5D65EB2D" w14:textId="77777777" w:rsidR="005E23E1" w:rsidRDefault="00AD7685">
                  <w:pPr>
                    <w:spacing w:after="0" w:line="240" w:lineRule="auto"/>
                  </w:pPr>
                  <w:r>
                    <w:rPr>
                      <w:rFonts w:ascii="Segoe UI" w:eastAsia="Segoe UI" w:hAnsi="Segoe UI"/>
                      <w:color w:val="000000"/>
                      <w:sz w:val="22"/>
                    </w:rPr>
                    <w:t>Organisation</w:t>
                  </w:r>
                </w:p>
              </w:tc>
            </w:tr>
            <w:tr w:rsidR="005E23E1" w14:paraId="0960EF36" w14:textId="77777777">
              <w:trPr>
                <w:trHeight w:val="262"/>
              </w:trPr>
              <w:tc>
                <w:tcPr>
                  <w:tcW w:w="10129" w:type="dxa"/>
                  <w:tcBorders>
                    <w:top w:val="nil"/>
                    <w:left w:val="nil"/>
                    <w:bottom w:val="nil"/>
                    <w:right w:val="nil"/>
                  </w:tcBorders>
                  <w:tcMar>
                    <w:top w:w="39" w:type="dxa"/>
                    <w:left w:w="479" w:type="dxa"/>
                    <w:bottom w:w="39" w:type="dxa"/>
                    <w:right w:w="39" w:type="dxa"/>
                  </w:tcMar>
                </w:tcPr>
                <w:p w14:paraId="45CD5580" w14:textId="77777777" w:rsidR="005E23E1" w:rsidRDefault="00AD7685">
                  <w:pPr>
                    <w:spacing w:after="0" w:line="240" w:lineRule="auto"/>
                  </w:pPr>
                  <w:r>
                    <w:rPr>
                      <w:rFonts w:ascii="Segoe UI" w:eastAsia="Segoe UI" w:hAnsi="Segoe UI"/>
                      <w:b/>
                      <w:color w:val="000000"/>
                      <w:sz w:val="22"/>
                    </w:rPr>
                    <w:t>Is the applicant organisation the organisation you are representing in the HPP today?</w:t>
                  </w:r>
                </w:p>
                <w:p w14:paraId="7155F33A" w14:textId="77777777" w:rsidR="005E23E1" w:rsidRDefault="00AD7685">
                  <w:pPr>
                    <w:spacing w:after="0" w:line="240" w:lineRule="auto"/>
                  </w:pPr>
                  <w:r>
                    <w:rPr>
                      <w:rFonts w:ascii="Segoe UI" w:eastAsia="Segoe UI" w:hAnsi="Segoe UI"/>
                      <w:color w:val="000000"/>
                      <w:sz w:val="22"/>
                    </w:rPr>
                    <w:t>Yes</w:t>
                  </w:r>
                </w:p>
              </w:tc>
            </w:tr>
          </w:tbl>
          <w:p w14:paraId="66C596E6" w14:textId="77777777" w:rsidR="005E23E1" w:rsidRDefault="005E23E1">
            <w:pPr>
              <w:spacing w:after="0" w:line="240" w:lineRule="auto"/>
            </w:pPr>
          </w:p>
        </w:tc>
        <w:tc>
          <w:tcPr>
            <w:tcW w:w="164" w:type="dxa"/>
          </w:tcPr>
          <w:p w14:paraId="453ADCCE" w14:textId="77777777" w:rsidR="005E23E1" w:rsidRDefault="005E23E1">
            <w:pPr>
              <w:pStyle w:val="EmptyCellLayoutStyle"/>
              <w:spacing w:after="0" w:line="240" w:lineRule="auto"/>
            </w:pPr>
          </w:p>
        </w:tc>
      </w:tr>
      <w:tr w:rsidR="005E23E1" w14:paraId="70551EA5" w14:textId="77777777">
        <w:trPr>
          <w:trHeight w:val="357"/>
        </w:trPr>
        <w:tc>
          <w:tcPr>
            <w:tcW w:w="315" w:type="dxa"/>
          </w:tcPr>
          <w:p w14:paraId="6CB5FE9A" w14:textId="77777777" w:rsidR="005E23E1" w:rsidRDefault="005E23E1">
            <w:pPr>
              <w:pStyle w:val="EmptyCellLayoutStyle"/>
              <w:spacing w:after="0" w:line="240" w:lineRule="auto"/>
            </w:pPr>
          </w:p>
        </w:tc>
        <w:tc>
          <w:tcPr>
            <w:tcW w:w="0" w:type="dxa"/>
          </w:tcPr>
          <w:p w14:paraId="1CF544DF" w14:textId="77777777" w:rsidR="005E23E1" w:rsidRDefault="005E23E1">
            <w:pPr>
              <w:pStyle w:val="EmptyCellLayoutStyle"/>
              <w:spacing w:after="0" w:line="240" w:lineRule="auto"/>
            </w:pPr>
          </w:p>
        </w:tc>
        <w:tc>
          <w:tcPr>
            <w:tcW w:w="10129" w:type="dxa"/>
          </w:tcPr>
          <w:p w14:paraId="085FDA49" w14:textId="77777777" w:rsidR="005E23E1" w:rsidRDefault="005E23E1">
            <w:pPr>
              <w:pStyle w:val="EmptyCellLayoutStyle"/>
              <w:spacing w:after="0" w:line="240" w:lineRule="auto"/>
            </w:pPr>
          </w:p>
        </w:tc>
        <w:tc>
          <w:tcPr>
            <w:tcW w:w="164" w:type="dxa"/>
          </w:tcPr>
          <w:p w14:paraId="6045C9A1" w14:textId="77777777" w:rsidR="005E23E1" w:rsidRDefault="005E23E1">
            <w:pPr>
              <w:pStyle w:val="EmptyCellLayoutStyle"/>
              <w:spacing w:after="0" w:line="240" w:lineRule="auto"/>
            </w:pPr>
          </w:p>
        </w:tc>
      </w:tr>
    </w:tbl>
    <w:p w14:paraId="0C859522" w14:textId="77777777" w:rsidR="005E23E1" w:rsidRDefault="00AD768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40"/>
        <w:gridCol w:w="75"/>
        <w:gridCol w:w="439"/>
        <w:gridCol w:w="9682"/>
        <w:gridCol w:w="13"/>
        <w:gridCol w:w="151"/>
      </w:tblGrid>
      <w:tr w:rsidR="000A59DD" w14:paraId="0D84429C" w14:textId="77777777" w:rsidTr="000A59DD">
        <w:tc>
          <w:tcPr>
            <w:tcW w:w="240" w:type="dxa"/>
          </w:tcPr>
          <w:p w14:paraId="7BB6F01F" w14:textId="77777777" w:rsidR="005E23E1" w:rsidRDefault="005E23E1">
            <w:pPr>
              <w:pStyle w:val="EmptyCellLayoutStyle"/>
              <w:spacing w:after="0" w:line="240" w:lineRule="auto"/>
            </w:pPr>
          </w:p>
        </w:tc>
        <w:tc>
          <w:tcPr>
            <w:tcW w:w="75" w:type="dxa"/>
          </w:tcPr>
          <w:p w14:paraId="3426CD00" w14:textId="77777777" w:rsidR="005E23E1" w:rsidRDefault="005E23E1">
            <w:pPr>
              <w:pStyle w:val="EmptyCellLayoutStyle"/>
              <w:spacing w:after="0" w:line="240" w:lineRule="auto"/>
            </w:pPr>
          </w:p>
        </w:tc>
        <w:tc>
          <w:tcPr>
            <w:tcW w:w="43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1"/>
            </w:tblGrid>
            <w:tr w:rsidR="005E23E1" w14:paraId="5DA50467" w14:textId="77777777">
              <w:trPr>
                <w:trHeight w:val="602"/>
              </w:trPr>
              <w:tc>
                <w:tcPr>
                  <w:tcW w:w="10129" w:type="dxa"/>
                  <w:tcBorders>
                    <w:top w:val="nil"/>
                    <w:left w:val="nil"/>
                    <w:bottom w:val="nil"/>
                    <w:right w:val="nil"/>
                  </w:tcBorders>
                  <w:tcMar>
                    <w:top w:w="39" w:type="dxa"/>
                    <w:left w:w="39" w:type="dxa"/>
                    <w:bottom w:w="39" w:type="dxa"/>
                    <w:right w:w="39" w:type="dxa"/>
                  </w:tcMar>
                </w:tcPr>
                <w:p w14:paraId="4F9336AA" w14:textId="77777777" w:rsidR="005E23E1" w:rsidRDefault="00AD7685">
                  <w:pPr>
                    <w:spacing w:after="0" w:line="240" w:lineRule="auto"/>
                  </w:pPr>
                  <w:r>
                    <w:rPr>
                      <w:rFonts w:ascii="Segoe UI" w:eastAsia="Segoe UI" w:hAnsi="Segoe UI"/>
                      <w:b/>
                      <w:color w:val="000000"/>
                      <w:sz w:val="32"/>
                    </w:rPr>
                    <w:t>Application details</w:t>
                  </w:r>
                </w:p>
              </w:tc>
            </w:tr>
            <w:tr w:rsidR="005E23E1" w14:paraId="10131E7C" w14:textId="77777777">
              <w:trPr>
                <w:trHeight w:val="262"/>
              </w:trPr>
              <w:tc>
                <w:tcPr>
                  <w:tcW w:w="10129" w:type="dxa"/>
                  <w:tcBorders>
                    <w:top w:val="nil"/>
                    <w:left w:val="nil"/>
                    <w:bottom w:val="nil"/>
                    <w:right w:val="nil"/>
                  </w:tcBorders>
                  <w:tcMar>
                    <w:top w:w="39" w:type="dxa"/>
                    <w:left w:w="479" w:type="dxa"/>
                    <w:bottom w:w="39" w:type="dxa"/>
                    <w:right w:w="39" w:type="dxa"/>
                  </w:tcMar>
                </w:tcPr>
                <w:p w14:paraId="1EA6CBCC" w14:textId="77777777" w:rsidR="005E23E1" w:rsidRDefault="00AD7685">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7FE5058E" w14:textId="77777777" w:rsidR="005E23E1" w:rsidRDefault="00AD7685">
                  <w:pPr>
                    <w:spacing w:after="0" w:line="240" w:lineRule="auto"/>
                  </w:pPr>
                  <w:r>
                    <w:rPr>
                      <w:rFonts w:ascii="Segoe UI" w:eastAsia="Segoe UI" w:hAnsi="Segoe UI"/>
                      <w:color w:val="000000"/>
                      <w:sz w:val="22"/>
                    </w:rPr>
                    <w:t>Yes</w:t>
                  </w:r>
                </w:p>
              </w:tc>
            </w:tr>
            <w:tr w:rsidR="005E23E1" w14:paraId="6156C0D8" w14:textId="77777777">
              <w:trPr>
                <w:trHeight w:val="262"/>
              </w:trPr>
              <w:tc>
                <w:tcPr>
                  <w:tcW w:w="10129" w:type="dxa"/>
                  <w:tcBorders>
                    <w:top w:val="nil"/>
                    <w:left w:val="nil"/>
                    <w:bottom w:val="nil"/>
                    <w:right w:val="nil"/>
                  </w:tcBorders>
                  <w:tcMar>
                    <w:top w:w="39" w:type="dxa"/>
                    <w:left w:w="479" w:type="dxa"/>
                    <w:bottom w:w="39" w:type="dxa"/>
                    <w:right w:w="39" w:type="dxa"/>
                  </w:tcMar>
                </w:tcPr>
                <w:p w14:paraId="4885454D" w14:textId="77777777" w:rsidR="005E23E1" w:rsidRDefault="00AD7685">
                  <w:pPr>
                    <w:spacing w:after="0" w:line="240" w:lineRule="auto"/>
                  </w:pPr>
                  <w:r>
                    <w:rPr>
                      <w:rFonts w:ascii="Segoe UI" w:eastAsia="Segoe UI" w:hAnsi="Segoe UI"/>
                      <w:b/>
                      <w:color w:val="000000"/>
                      <w:sz w:val="22"/>
                    </w:rPr>
                    <w:t>Which list/schedule will the other health technologies be listed on?</w:t>
                  </w:r>
                </w:p>
                <w:p w14:paraId="3BC07509" w14:textId="77777777" w:rsidR="005E23E1" w:rsidRDefault="00AD7685">
                  <w:pPr>
                    <w:spacing w:after="0" w:line="240" w:lineRule="auto"/>
                  </w:pPr>
                  <w:r>
                    <w:rPr>
                      <w:rFonts w:ascii="Segoe UI" w:eastAsia="Segoe UI" w:hAnsi="Segoe UI"/>
                      <w:color w:val="000000"/>
                      <w:sz w:val="22"/>
                    </w:rPr>
                    <w:t>Prescribed List</w:t>
                  </w:r>
                </w:p>
              </w:tc>
            </w:tr>
            <w:tr w:rsidR="005E23E1" w14:paraId="6D55E29D" w14:textId="77777777">
              <w:trPr>
                <w:trHeight w:val="262"/>
              </w:trPr>
              <w:tc>
                <w:tcPr>
                  <w:tcW w:w="10129" w:type="dxa"/>
                  <w:tcBorders>
                    <w:top w:val="nil"/>
                    <w:left w:val="nil"/>
                    <w:bottom w:val="nil"/>
                    <w:right w:val="nil"/>
                  </w:tcBorders>
                  <w:tcMar>
                    <w:top w:w="39" w:type="dxa"/>
                    <w:left w:w="479" w:type="dxa"/>
                    <w:bottom w:w="39" w:type="dxa"/>
                    <w:right w:w="39" w:type="dxa"/>
                  </w:tcMar>
                </w:tcPr>
                <w:p w14:paraId="583111DB" w14:textId="77777777" w:rsidR="005E23E1" w:rsidRDefault="00AD7685">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6D86F445" w14:textId="77777777" w:rsidR="005E23E1" w:rsidRDefault="00AD7685">
                  <w:pPr>
                    <w:spacing w:after="0" w:line="240" w:lineRule="auto"/>
                  </w:pPr>
                  <w:r>
                    <w:rPr>
                      <w:rFonts w:ascii="Segoe UI" w:eastAsia="Segoe UI" w:hAnsi="Segoe UI"/>
                      <w:color w:val="000000"/>
                      <w:sz w:val="22"/>
                    </w:rPr>
                    <w:t>New</w:t>
                  </w:r>
                </w:p>
              </w:tc>
            </w:tr>
          </w:tbl>
          <w:p w14:paraId="12E3A270" w14:textId="77777777" w:rsidR="005E23E1" w:rsidRDefault="005E23E1">
            <w:pPr>
              <w:spacing w:after="0" w:line="240" w:lineRule="auto"/>
            </w:pPr>
          </w:p>
        </w:tc>
        <w:tc>
          <w:tcPr>
            <w:tcW w:w="13" w:type="dxa"/>
          </w:tcPr>
          <w:p w14:paraId="1A84ACE4" w14:textId="77777777" w:rsidR="005E23E1" w:rsidRDefault="005E23E1">
            <w:pPr>
              <w:pStyle w:val="EmptyCellLayoutStyle"/>
              <w:spacing w:after="0" w:line="240" w:lineRule="auto"/>
            </w:pPr>
          </w:p>
        </w:tc>
        <w:tc>
          <w:tcPr>
            <w:tcW w:w="151" w:type="dxa"/>
          </w:tcPr>
          <w:p w14:paraId="6EE976ED" w14:textId="77777777" w:rsidR="005E23E1" w:rsidRDefault="005E23E1">
            <w:pPr>
              <w:pStyle w:val="EmptyCellLayoutStyle"/>
              <w:spacing w:after="0" w:line="240" w:lineRule="auto"/>
            </w:pPr>
          </w:p>
        </w:tc>
      </w:tr>
      <w:tr w:rsidR="005E23E1" w14:paraId="44BB4640" w14:textId="77777777">
        <w:trPr>
          <w:trHeight w:val="99"/>
        </w:trPr>
        <w:tc>
          <w:tcPr>
            <w:tcW w:w="240" w:type="dxa"/>
          </w:tcPr>
          <w:p w14:paraId="25FC0C5A" w14:textId="77777777" w:rsidR="005E23E1" w:rsidRDefault="005E23E1">
            <w:pPr>
              <w:pStyle w:val="EmptyCellLayoutStyle"/>
              <w:spacing w:after="0" w:line="240" w:lineRule="auto"/>
            </w:pPr>
          </w:p>
        </w:tc>
        <w:tc>
          <w:tcPr>
            <w:tcW w:w="75" w:type="dxa"/>
          </w:tcPr>
          <w:p w14:paraId="51729C94" w14:textId="77777777" w:rsidR="005E23E1" w:rsidRDefault="005E23E1">
            <w:pPr>
              <w:pStyle w:val="EmptyCellLayoutStyle"/>
              <w:spacing w:after="0" w:line="240" w:lineRule="auto"/>
            </w:pPr>
          </w:p>
        </w:tc>
        <w:tc>
          <w:tcPr>
            <w:tcW w:w="439" w:type="dxa"/>
          </w:tcPr>
          <w:p w14:paraId="34EDC956" w14:textId="77777777" w:rsidR="005E23E1" w:rsidRDefault="005E23E1">
            <w:pPr>
              <w:pStyle w:val="EmptyCellLayoutStyle"/>
              <w:spacing w:after="0" w:line="240" w:lineRule="auto"/>
            </w:pPr>
          </w:p>
        </w:tc>
        <w:tc>
          <w:tcPr>
            <w:tcW w:w="9682" w:type="dxa"/>
          </w:tcPr>
          <w:p w14:paraId="2151AD7A" w14:textId="77777777" w:rsidR="005E23E1" w:rsidRDefault="005E23E1">
            <w:pPr>
              <w:pStyle w:val="EmptyCellLayoutStyle"/>
              <w:spacing w:after="0" w:line="240" w:lineRule="auto"/>
            </w:pPr>
          </w:p>
        </w:tc>
        <w:tc>
          <w:tcPr>
            <w:tcW w:w="13" w:type="dxa"/>
          </w:tcPr>
          <w:p w14:paraId="5578F4DD" w14:textId="77777777" w:rsidR="005E23E1" w:rsidRDefault="005E23E1">
            <w:pPr>
              <w:pStyle w:val="EmptyCellLayoutStyle"/>
              <w:spacing w:after="0" w:line="240" w:lineRule="auto"/>
            </w:pPr>
          </w:p>
        </w:tc>
        <w:tc>
          <w:tcPr>
            <w:tcW w:w="151" w:type="dxa"/>
          </w:tcPr>
          <w:p w14:paraId="1C56B06F" w14:textId="77777777" w:rsidR="005E23E1" w:rsidRDefault="005E23E1">
            <w:pPr>
              <w:pStyle w:val="EmptyCellLayoutStyle"/>
              <w:spacing w:after="0" w:line="240" w:lineRule="auto"/>
            </w:pPr>
          </w:p>
        </w:tc>
      </w:tr>
      <w:tr w:rsidR="000A59DD" w14:paraId="44B6ECA0" w14:textId="77777777" w:rsidTr="000A59DD">
        <w:trPr>
          <w:trHeight w:val="439"/>
        </w:trPr>
        <w:tc>
          <w:tcPr>
            <w:tcW w:w="240" w:type="dxa"/>
          </w:tcPr>
          <w:p w14:paraId="5F82DA5E" w14:textId="77777777" w:rsidR="005E23E1" w:rsidRDefault="005E23E1">
            <w:pPr>
              <w:pStyle w:val="EmptyCellLayoutStyle"/>
              <w:spacing w:after="0" w:line="240" w:lineRule="auto"/>
            </w:pPr>
          </w:p>
        </w:tc>
        <w:tc>
          <w:tcPr>
            <w:tcW w:w="75" w:type="dxa"/>
          </w:tcPr>
          <w:p w14:paraId="3A002F2D" w14:textId="77777777" w:rsidR="005E23E1" w:rsidRDefault="005E23E1">
            <w:pPr>
              <w:pStyle w:val="EmptyCellLayoutStyle"/>
              <w:spacing w:after="0" w:line="240" w:lineRule="auto"/>
            </w:pPr>
          </w:p>
        </w:tc>
        <w:tc>
          <w:tcPr>
            <w:tcW w:w="439" w:type="dxa"/>
          </w:tcPr>
          <w:p w14:paraId="341EA1D2" w14:textId="77777777" w:rsidR="005E23E1" w:rsidRDefault="005E23E1">
            <w:pPr>
              <w:pStyle w:val="EmptyCellLayoutStyle"/>
              <w:spacing w:after="0" w:line="240" w:lineRule="auto"/>
            </w:pPr>
          </w:p>
        </w:tc>
        <w:tc>
          <w:tcPr>
            <w:tcW w:w="9682" w:type="dxa"/>
            <w:gridSpan w:val="2"/>
          </w:tcPr>
          <w:tbl>
            <w:tblPr>
              <w:tblW w:w="0" w:type="auto"/>
              <w:tblCellMar>
                <w:left w:w="0" w:type="dxa"/>
                <w:right w:w="0" w:type="dxa"/>
              </w:tblCellMar>
              <w:tblLook w:val="04A0" w:firstRow="1" w:lastRow="0" w:firstColumn="1" w:lastColumn="0" w:noHBand="0" w:noVBand="1"/>
            </w:tblPr>
            <w:tblGrid>
              <w:gridCol w:w="9695"/>
            </w:tblGrid>
            <w:tr w:rsidR="005E23E1" w14:paraId="36B9B13B" w14:textId="77777777">
              <w:trPr>
                <w:trHeight w:val="361"/>
              </w:trPr>
              <w:tc>
                <w:tcPr>
                  <w:tcW w:w="9704" w:type="dxa"/>
                  <w:tcBorders>
                    <w:top w:val="nil"/>
                    <w:left w:val="nil"/>
                    <w:bottom w:val="nil"/>
                    <w:right w:val="nil"/>
                  </w:tcBorders>
                  <w:tcMar>
                    <w:top w:w="39" w:type="dxa"/>
                    <w:left w:w="39" w:type="dxa"/>
                    <w:bottom w:w="39" w:type="dxa"/>
                    <w:right w:w="39" w:type="dxa"/>
                  </w:tcMar>
                </w:tcPr>
                <w:p w14:paraId="1632D247" w14:textId="77777777" w:rsidR="005E23E1" w:rsidRDefault="00AD7685">
                  <w:pPr>
                    <w:spacing w:after="0" w:line="240" w:lineRule="auto"/>
                  </w:pPr>
                  <w:r>
                    <w:rPr>
                      <w:rFonts w:ascii="Segoe UI" w:eastAsia="Segoe UI" w:hAnsi="Segoe UI"/>
                      <w:b/>
                      <w:color w:val="000000"/>
                      <w:sz w:val="22"/>
                    </w:rPr>
                    <w:t>Please select any relevant MBS items.</w:t>
                  </w:r>
                </w:p>
              </w:tc>
            </w:tr>
          </w:tbl>
          <w:p w14:paraId="0CD0EA32" w14:textId="77777777" w:rsidR="005E23E1" w:rsidRDefault="005E23E1">
            <w:pPr>
              <w:spacing w:after="0" w:line="240" w:lineRule="auto"/>
            </w:pPr>
          </w:p>
        </w:tc>
        <w:tc>
          <w:tcPr>
            <w:tcW w:w="151" w:type="dxa"/>
          </w:tcPr>
          <w:p w14:paraId="54290523" w14:textId="77777777" w:rsidR="005E23E1" w:rsidRDefault="005E23E1">
            <w:pPr>
              <w:pStyle w:val="EmptyCellLayoutStyle"/>
              <w:spacing w:after="0" w:line="240" w:lineRule="auto"/>
            </w:pPr>
          </w:p>
        </w:tc>
      </w:tr>
      <w:tr w:rsidR="005E23E1" w14:paraId="7986D9E6" w14:textId="77777777">
        <w:trPr>
          <w:trHeight w:val="100"/>
        </w:trPr>
        <w:tc>
          <w:tcPr>
            <w:tcW w:w="240" w:type="dxa"/>
          </w:tcPr>
          <w:p w14:paraId="38A098F5" w14:textId="77777777" w:rsidR="005E23E1" w:rsidRDefault="005E23E1">
            <w:pPr>
              <w:pStyle w:val="EmptyCellLayoutStyle"/>
              <w:spacing w:after="0" w:line="240" w:lineRule="auto"/>
            </w:pPr>
          </w:p>
        </w:tc>
        <w:tc>
          <w:tcPr>
            <w:tcW w:w="75" w:type="dxa"/>
          </w:tcPr>
          <w:p w14:paraId="0418B8E3" w14:textId="77777777" w:rsidR="005E23E1" w:rsidRDefault="005E23E1">
            <w:pPr>
              <w:pStyle w:val="EmptyCellLayoutStyle"/>
              <w:spacing w:after="0" w:line="240" w:lineRule="auto"/>
            </w:pPr>
          </w:p>
        </w:tc>
        <w:tc>
          <w:tcPr>
            <w:tcW w:w="439" w:type="dxa"/>
          </w:tcPr>
          <w:p w14:paraId="437993B0" w14:textId="77777777" w:rsidR="005E23E1" w:rsidRDefault="005E23E1">
            <w:pPr>
              <w:pStyle w:val="EmptyCellLayoutStyle"/>
              <w:spacing w:after="0" w:line="240" w:lineRule="auto"/>
            </w:pPr>
          </w:p>
        </w:tc>
        <w:tc>
          <w:tcPr>
            <w:tcW w:w="9682" w:type="dxa"/>
          </w:tcPr>
          <w:p w14:paraId="2A239BC2" w14:textId="77777777" w:rsidR="005E23E1" w:rsidRDefault="005E23E1">
            <w:pPr>
              <w:pStyle w:val="EmptyCellLayoutStyle"/>
              <w:spacing w:after="0" w:line="240" w:lineRule="auto"/>
            </w:pPr>
          </w:p>
        </w:tc>
        <w:tc>
          <w:tcPr>
            <w:tcW w:w="13" w:type="dxa"/>
          </w:tcPr>
          <w:p w14:paraId="331B2CA1" w14:textId="77777777" w:rsidR="005E23E1" w:rsidRDefault="005E23E1">
            <w:pPr>
              <w:pStyle w:val="EmptyCellLayoutStyle"/>
              <w:spacing w:after="0" w:line="240" w:lineRule="auto"/>
            </w:pPr>
          </w:p>
        </w:tc>
        <w:tc>
          <w:tcPr>
            <w:tcW w:w="151" w:type="dxa"/>
          </w:tcPr>
          <w:p w14:paraId="348BFD72" w14:textId="77777777" w:rsidR="005E23E1" w:rsidRDefault="005E23E1">
            <w:pPr>
              <w:pStyle w:val="EmptyCellLayoutStyle"/>
              <w:spacing w:after="0" w:line="240" w:lineRule="auto"/>
            </w:pPr>
          </w:p>
        </w:tc>
      </w:tr>
      <w:tr w:rsidR="005E23E1" w14:paraId="54AE9A8B" w14:textId="77777777">
        <w:tc>
          <w:tcPr>
            <w:tcW w:w="240" w:type="dxa"/>
          </w:tcPr>
          <w:p w14:paraId="45624471" w14:textId="77777777" w:rsidR="005E23E1" w:rsidRDefault="005E23E1">
            <w:pPr>
              <w:pStyle w:val="EmptyCellLayoutStyle"/>
              <w:spacing w:after="0" w:line="240" w:lineRule="auto"/>
            </w:pPr>
          </w:p>
        </w:tc>
        <w:tc>
          <w:tcPr>
            <w:tcW w:w="75" w:type="dxa"/>
          </w:tcPr>
          <w:p w14:paraId="65E86E80" w14:textId="77777777" w:rsidR="005E23E1" w:rsidRDefault="005E23E1">
            <w:pPr>
              <w:pStyle w:val="EmptyCellLayoutStyle"/>
              <w:spacing w:after="0" w:line="240" w:lineRule="auto"/>
            </w:pPr>
          </w:p>
        </w:tc>
        <w:tc>
          <w:tcPr>
            <w:tcW w:w="439" w:type="dxa"/>
          </w:tcPr>
          <w:p w14:paraId="20E42155" w14:textId="77777777" w:rsidR="005E23E1" w:rsidRDefault="005E23E1">
            <w:pPr>
              <w:pStyle w:val="EmptyCellLayoutStyle"/>
              <w:spacing w:after="0" w:line="240" w:lineRule="auto"/>
            </w:pPr>
          </w:p>
        </w:tc>
        <w:tc>
          <w:tcPr>
            <w:tcW w:w="968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38"/>
              <w:gridCol w:w="6526"/>
            </w:tblGrid>
            <w:tr w:rsidR="005E23E1" w14:paraId="534079FE"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DF84E1" w14:textId="77777777" w:rsidR="005E23E1" w:rsidRDefault="00AD7685">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F9A520" w14:textId="77777777" w:rsidR="005E23E1" w:rsidRDefault="00AD7685">
                  <w:pPr>
                    <w:spacing w:after="0" w:line="240" w:lineRule="auto"/>
                  </w:pPr>
                  <w:r>
                    <w:rPr>
                      <w:rFonts w:ascii="Segoe UI" w:eastAsia="Segoe UI" w:hAnsi="Segoe UI"/>
                      <w:b/>
                      <w:color w:val="000000"/>
                      <w:sz w:val="22"/>
                    </w:rPr>
                    <w:t>Selected reason type</w:t>
                  </w:r>
                </w:p>
              </w:tc>
            </w:tr>
            <w:tr w:rsidR="005E23E1" w14:paraId="1ECB16F3"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94D60B" w14:textId="77777777" w:rsidR="005E23E1" w:rsidRDefault="00AD7685">
                  <w:pPr>
                    <w:spacing w:after="0" w:line="240" w:lineRule="auto"/>
                  </w:pPr>
                  <w:r>
                    <w:rPr>
                      <w:rFonts w:ascii="Segoe UI" w:eastAsia="Segoe UI" w:hAnsi="Segoe UI"/>
                      <w:color w:val="000000"/>
                      <w:sz w:val="22"/>
                    </w:rPr>
                    <w:t>21936</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45CDB" w14:textId="77777777" w:rsidR="005E23E1" w:rsidRDefault="00AD7685">
                  <w:pPr>
                    <w:spacing w:after="0" w:line="240" w:lineRule="auto"/>
                  </w:pPr>
                  <w:r>
                    <w:rPr>
                      <w:rFonts w:ascii="Segoe UI" w:eastAsia="Segoe UI" w:hAnsi="Segoe UI"/>
                      <w:color w:val="000000"/>
                      <w:sz w:val="22"/>
                    </w:rPr>
                    <w:t>Co-claimed item</w:t>
                  </w:r>
                </w:p>
              </w:tc>
            </w:tr>
            <w:tr w:rsidR="005E23E1" w14:paraId="17B47F74"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3C3680" w14:textId="77777777" w:rsidR="005E23E1" w:rsidRDefault="00AD7685">
                  <w:pPr>
                    <w:spacing w:after="0" w:line="240" w:lineRule="auto"/>
                  </w:pPr>
                  <w:r>
                    <w:rPr>
                      <w:rFonts w:ascii="Segoe UI" w:eastAsia="Segoe UI" w:hAnsi="Segoe UI"/>
                      <w:color w:val="000000"/>
                      <w:sz w:val="22"/>
                    </w:rPr>
                    <w:t>55126</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03BE9D" w14:textId="77777777" w:rsidR="005E23E1" w:rsidRDefault="00AD7685">
                  <w:pPr>
                    <w:spacing w:after="0" w:line="240" w:lineRule="auto"/>
                  </w:pPr>
                  <w:r>
                    <w:rPr>
                      <w:rFonts w:ascii="Segoe UI" w:eastAsia="Segoe UI" w:hAnsi="Segoe UI"/>
                      <w:color w:val="000000"/>
                      <w:sz w:val="22"/>
                    </w:rPr>
                    <w:t>Co-claimed item</w:t>
                  </w:r>
                </w:p>
              </w:tc>
            </w:tr>
            <w:tr w:rsidR="005E23E1" w14:paraId="4179007C"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A46A2" w14:textId="77777777" w:rsidR="005E23E1" w:rsidRDefault="00AD7685">
                  <w:pPr>
                    <w:spacing w:after="0" w:line="240" w:lineRule="auto"/>
                  </w:pPr>
                  <w:r>
                    <w:rPr>
                      <w:rFonts w:ascii="Segoe UI" w:eastAsia="Segoe UI" w:hAnsi="Segoe UI"/>
                      <w:color w:val="000000"/>
                      <w:sz w:val="22"/>
                    </w:rPr>
                    <w:t>55126</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45EE4" w14:textId="77777777" w:rsidR="005E23E1" w:rsidRDefault="00AD7685">
                  <w:pPr>
                    <w:spacing w:after="0" w:line="240" w:lineRule="auto"/>
                  </w:pPr>
                  <w:r>
                    <w:rPr>
                      <w:rFonts w:ascii="Segoe UI" w:eastAsia="Segoe UI" w:hAnsi="Segoe UI"/>
                      <w:color w:val="000000"/>
                      <w:sz w:val="22"/>
                    </w:rPr>
                    <w:t>Co-claimed item</w:t>
                  </w:r>
                </w:p>
              </w:tc>
            </w:tr>
            <w:tr w:rsidR="005E23E1" w14:paraId="736E4337"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4739B" w14:textId="77777777" w:rsidR="005E23E1" w:rsidRDefault="00AD7685">
                  <w:pPr>
                    <w:spacing w:after="0" w:line="240" w:lineRule="auto"/>
                  </w:pPr>
                  <w:r>
                    <w:rPr>
                      <w:rFonts w:ascii="Segoe UI" w:eastAsia="Segoe UI" w:hAnsi="Segoe UI"/>
                      <w:color w:val="000000"/>
                      <w:sz w:val="22"/>
                    </w:rPr>
                    <w:t>55127</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A3E3FD" w14:textId="77777777" w:rsidR="005E23E1" w:rsidRDefault="00AD7685">
                  <w:pPr>
                    <w:spacing w:after="0" w:line="240" w:lineRule="auto"/>
                  </w:pPr>
                  <w:r>
                    <w:rPr>
                      <w:rFonts w:ascii="Segoe UI" w:eastAsia="Segoe UI" w:hAnsi="Segoe UI"/>
                      <w:color w:val="000000"/>
                      <w:sz w:val="22"/>
                    </w:rPr>
                    <w:t>Co-claimed item</w:t>
                  </w:r>
                </w:p>
              </w:tc>
            </w:tr>
            <w:tr w:rsidR="005E23E1" w14:paraId="162CA823"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57ACE" w14:textId="77777777" w:rsidR="005E23E1" w:rsidRDefault="00AD7685">
                  <w:pPr>
                    <w:spacing w:after="0" w:line="240" w:lineRule="auto"/>
                  </w:pPr>
                  <w:r>
                    <w:rPr>
                      <w:rFonts w:ascii="Segoe UI" w:eastAsia="Segoe UI" w:hAnsi="Segoe UI"/>
                      <w:color w:val="000000"/>
                      <w:sz w:val="22"/>
                    </w:rPr>
                    <w:t>55127</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52B59" w14:textId="77777777" w:rsidR="005E23E1" w:rsidRDefault="00AD7685">
                  <w:pPr>
                    <w:spacing w:after="0" w:line="240" w:lineRule="auto"/>
                  </w:pPr>
                  <w:r>
                    <w:rPr>
                      <w:rFonts w:ascii="Segoe UI" w:eastAsia="Segoe UI" w:hAnsi="Segoe UI"/>
                      <w:color w:val="000000"/>
                      <w:sz w:val="22"/>
                    </w:rPr>
                    <w:t>Co-claimed item</w:t>
                  </w:r>
                </w:p>
              </w:tc>
            </w:tr>
            <w:tr w:rsidR="005E23E1" w14:paraId="61DC6DD1"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B0009" w14:textId="77777777" w:rsidR="005E23E1" w:rsidRDefault="00AD7685">
                  <w:pPr>
                    <w:spacing w:after="0" w:line="240" w:lineRule="auto"/>
                  </w:pPr>
                  <w:r>
                    <w:rPr>
                      <w:rFonts w:ascii="Segoe UI" w:eastAsia="Segoe UI" w:hAnsi="Segoe UI"/>
                      <w:color w:val="000000"/>
                      <w:sz w:val="22"/>
                    </w:rPr>
                    <w:t>55129</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D3162" w14:textId="77777777" w:rsidR="005E23E1" w:rsidRDefault="00AD7685">
                  <w:pPr>
                    <w:spacing w:after="0" w:line="240" w:lineRule="auto"/>
                  </w:pPr>
                  <w:r>
                    <w:rPr>
                      <w:rFonts w:ascii="Segoe UI" w:eastAsia="Segoe UI" w:hAnsi="Segoe UI"/>
                      <w:color w:val="000000"/>
                      <w:sz w:val="22"/>
                    </w:rPr>
                    <w:t>Co-claimed item</w:t>
                  </w:r>
                </w:p>
              </w:tc>
            </w:tr>
            <w:tr w:rsidR="005E23E1" w14:paraId="7327F311"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DD65F" w14:textId="77777777" w:rsidR="005E23E1" w:rsidRDefault="00AD7685">
                  <w:pPr>
                    <w:spacing w:after="0" w:line="240" w:lineRule="auto"/>
                  </w:pPr>
                  <w:r>
                    <w:rPr>
                      <w:rFonts w:ascii="Segoe UI" w:eastAsia="Segoe UI" w:hAnsi="Segoe UI"/>
                      <w:color w:val="000000"/>
                      <w:sz w:val="22"/>
                    </w:rPr>
                    <w:t>55129</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5E67B" w14:textId="77777777" w:rsidR="005E23E1" w:rsidRDefault="00AD7685">
                  <w:pPr>
                    <w:spacing w:after="0" w:line="240" w:lineRule="auto"/>
                  </w:pPr>
                  <w:r>
                    <w:rPr>
                      <w:rFonts w:ascii="Segoe UI" w:eastAsia="Segoe UI" w:hAnsi="Segoe UI"/>
                      <w:color w:val="000000"/>
                      <w:sz w:val="22"/>
                    </w:rPr>
                    <w:t>Co-claimed item</w:t>
                  </w:r>
                </w:p>
              </w:tc>
            </w:tr>
            <w:tr w:rsidR="005E23E1" w14:paraId="36955958"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4D314" w14:textId="77777777" w:rsidR="005E23E1" w:rsidRDefault="00AD7685">
                  <w:pPr>
                    <w:spacing w:after="0" w:line="240" w:lineRule="auto"/>
                  </w:pPr>
                  <w:r>
                    <w:rPr>
                      <w:rFonts w:ascii="Segoe UI" w:eastAsia="Segoe UI" w:hAnsi="Segoe UI"/>
                      <w:color w:val="000000"/>
                      <w:sz w:val="22"/>
                    </w:rPr>
                    <w:t>55134</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28280" w14:textId="77777777" w:rsidR="005E23E1" w:rsidRDefault="00AD7685">
                  <w:pPr>
                    <w:spacing w:after="0" w:line="240" w:lineRule="auto"/>
                  </w:pPr>
                  <w:r>
                    <w:rPr>
                      <w:rFonts w:ascii="Segoe UI" w:eastAsia="Segoe UI" w:hAnsi="Segoe UI"/>
                      <w:color w:val="000000"/>
                      <w:sz w:val="22"/>
                    </w:rPr>
                    <w:t>Co-claimed item</w:t>
                  </w:r>
                </w:p>
              </w:tc>
            </w:tr>
            <w:tr w:rsidR="005E23E1" w14:paraId="15B18155"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14DBA" w14:textId="77777777" w:rsidR="005E23E1" w:rsidRDefault="00AD7685">
                  <w:pPr>
                    <w:spacing w:after="0" w:line="240" w:lineRule="auto"/>
                  </w:pPr>
                  <w:r>
                    <w:rPr>
                      <w:rFonts w:ascii="Segoe UI" w:eastAsia="Segoe UI" w:hAnsi="Segoe UI"/>
                      <w:color w:val="000000"/>
                      <w:sz w:val="22"/>
                    </w:rPr>
                    <w:t>55134</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F9A5B" w14:textId="77777777" w:rsidR="005E23E1" w:rsidRDefault="00AD7685">
                  <w:pPr>
                    <w:spacing w:after="0" w:line="240" w:lineRule="auto"/>
                  </w:pPr>
                  <w:r>
                    <w:rPr>
                      <w:rFonts w:ascii="Segoe UI" w:eastAsia="Segoe UI" w:hAnsi="Segoe UI"/>
                      <w:color w:val="000000"/>
                      <w:sz w:val="22"/>
                    </w:rPr>
                    <w:t>Co-claimed item</w:t>
                  </w:r>
                </w:p>
              </w:tc>
            </w:tr>
            <w:tr w:rsidR="005E23E1" w14:paraId="3C2F27F9"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BB5F69" w14:textId="77777777" w:rsidR="005E23E1" w:rsidRDefault="00AD7685">
                  <w:pPr>
                    <w:spacing w:after="0" w:line="240" w:lineRule="auto"/>
                  </w:pPr>
                  <w:r>
                    <w:rPr>
                      <w:rFonts w:ascii="Segoe UI" w:eastAsia="Segoe UI" w:hAnsi="Segoe UI"/>
                      <w:color w:val="000000"/>
                      <w:sz w:val="22"/>
                    </w:rPr>
                    <w:t>55135</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82E91" w14:textId="77777777" w:rsidR="005E23E1" w:rsidRDefault="00AD7685">
                  <w:pPr>
                    <w:spacing w:after="0" w:line="240" w:lineRule="auto"/>
                  </w:pPr>
                  <w:r>
                    <w:rPr>
                      <w:rFonts w:ascii="Segoe UI" w:eastAsia="Segoe UI" w:hAnsi="Segoe UI"/>
                      <w:color w:val="000000"/>
                      <w:sz w:val="22"/>
                    </w:rPr>
                    <w:t>Co-claimed item</w:t>
                  </w:r>
                </w:p>
              </w:tc>
            </w:tr>
            <w:tr w:rsidR="005E23E1" w14:paraId="1FB062B5"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D573E" w14:textId="77777777" w:rsidR="005E23E1" w:rsidRDefault="00AD7685">
                  <w:pPr>
                    <w:spacing w:after="0" w:line="240" w:lineRule="auto"/>
                  </w:pPr>
                  <w:r>
                    <w:rPr>
                      <w:rFonts w:ascii="Segoe UI" w:eastAsia="Segoe UI" w:hAnsi="Segoe UI"/>
                      <w:color w:val="000000"/>
                      <w:sz w:val="22"/>
                    </w:rPr>
                    <w:t>6082</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8D2EC" w14:textId="77777777" w:rsidR="005E23E1" w:rsidRDefault="00AD7685">
                  <w:pPr>
                    <w:spacing w:after="0" w:line="240" w:lineRule="auto"/>
                  </w:pPr>
                  <w:r>
                    <w:rPr>
                      <w:rFonts w:ascii="Segoe UI" w:eastAsia="Segoe UI" w:hAnsi="Segoe UI"/>
                      <w:color w:val="000000"/>
                      <w:sz w:val="22"/>
                    </w:rPr>
                    <w:t>Prerequisite item</w:t>
                  </w:r>
                </w:p>
              </w:tc>
            </w:tr>
            <w:tr w:rsidR="005E23E1" w14:paraId="3B3287EF"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76B5B" w14:textId="77777777" w:rsidR="005E23E1" w:rsidRDefault="00AD7685">
                  <w:pPr>
                    <w:spacing w:after="0" w:line="240" w:lineRule="auto"/>
                  </w:pPr>
                  <w:r>
                    <w:rPr>
                      <w:rFonts w:ascii="Segoe UI" w:eastAsia="Segoe UI" w:hAnsi="Segoe UI"/>
                      <w:color w:val="000000"/>
                      <w:sz w:val="22"/>
                    </w:rPr>
                    <w:t>6084</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E6557" w14:textId="77777777" w:rsidR="005E23E1" w:rsidRDefault="00AD7685">
                  <w:pPr>
                    <w:spacing w:after="0" w:line="240" w:lineRule="auto"/>
                  </w:pPr>
                  <w:r>
                    <w:rPr>
                      <w:rFonts w:ascii="Segoe UI" w:eastAsia="Segoe UI" w:hAnsi="Segoe UI"/>
                      <w:color w:val="000000"/>
                      <w:sz w:val="22"/>
                    </w:rPr>
                    <w:t>Prerequisite item</w:t>
                  </w:r>
                </w:p>
              </w:tc>
            </w:tr>
            <w:tr w:rsidR="005E23E1" w14:paraId="0D50DFF8"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5A0B0" w14:textId="77777777" w:rsidR="005E23E1" w:rsidRDefault="00AD7685">
                  <w:pPr>
                    <w:spacing w:after="0" w:line="240" w:lineRule="auto"/>
                  </w:pPr>
                  <w:r>
                    <w:rPr>
                      <w:rFonts w:ascii="Segoe UI" w:eastAsia="Segoe UI" w:hAnsi="Segoe UI"/>
                      <w:color w:val="000000"/>
                      <w:sz w:val="22"/>
                    </w:rPr>
                    <w:t>61109</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230A4" w14:textId="77777777" w:rsidR="005E23E1" w:rsidRDefault="00AD7685">
                  <w:pPr>
                    <w:spacing w:after="0" w:line="240" w:lineRule="auto"/>
                  </w:pPr>
                  <w:r>
                    <w:rPr>
                      <w:rFonts w:ascii="Segoe UI" w:eastAsia="Segoe UI" w:hAnsi="Segoe UI"/>
                      <w:color w:val="000000"/>
                      <w:sz w:val="22"/>
                    </w:rPr>
                    <w:t>Co-claimed item</w:t>
                  </w:r>
                </w:p>
              </w:tc>
            </w:tr>
          </w:tbl>
          <w:p w14:paraId="72ACDF25" w14:textId="77777777" w:rsidR="005E23E1" w:rsidRDefault="005E23E1">
            <w:pPr>
              <w:spacing w:after="0" w:line="240" w:lineRule="auto"/>
            </w:pPr>
          </w:p>
        </w:tc>
        <w:tc>
          <w:tcPr>
            <w:tcW w:w="13" w:type="dxa"/>
          </w:tcPr>
          <w:p w14:paraId="6CF9752A" w14:textId="77777777" w:rsidR="005E23E1" w:rsidRDefault="005E23E1">
            <w:pPr>
              <w:pStyle w:val="EmptyCellLayoutStyle"/>
              <w:spacing w:after="0" w:line="240" w:lineRule="auto"/>
            </w:pPr>
          </w:p>
        </w:tc>
        <w:tc>
          <w:tcPr>
            <w:tcW w:w="151" w:type="dxa"/>
          </w:tcPr>
          <w:p w14:paraId="3910CDA9" w14:textId="77777777" w:rsidR="005E23E1" w:rsidRDefault="005E23E1">
            <w:pPr>
              <w:pStyle w:val="EmptyCellLayoutStyle"/>
              <w:spacing w:after="0" w:line="240" w:lineRule="auto"/>
            </w:pPr>
          </w:p>
        </w:tc>
      </w:tr>
      <w:tr w:rsidR="005E23E1" w14:paraId="2E030B54" w14:textId="77777777">
        <w:trPr>
          <w:trHeight w:val="157"/>
        </w:trPr>
        <w:tc>
          <w:tcPr>
            <w:tcW w:w="240" w:type="dxa"/>
          </w:tcPr>
          <w:p w14:paraId="496BB1A5" w14:textId="77777777" w:rsidR="005E23E1" w:rsidRDefault="005E23E1">
            <w:pPr>
              <w:pStyle w:val="EmptyCellLayoutStyle"/>
              <w:spacing w:after="0" w:line="240" w:lineRule="auto"/>
            </w:pPr>
          </w:p>
        </w:tc>
        <w:tc>
          <w:tcPr>
            <w:tcW w:w="75" w:type="dxa"/>
          </w:tcPr>
          <w:p w14:paraId="438AD70A" w14:textId="77777777" w:rsidR="005E23E1" w:rsidRDefault="005E23E1">
            <w:pPr>
              <w:pStyle w:val="EmptyCellLayoutStyle"/>
              <w:spacing w:after="0" w:line="240" w:lineRule="auto"/>
            </w:pPr>
          </w:p>
        </w:tc>
        <w:tc>
          <w:tcPr>
            <w:tcW w:w="439" w:type="dxa"/>
          </w:tcPr>
          <w:p w14:paraId="40687B24" w14:textId="77777777" w:rsidR="005E23E1" w:rsidRDefault="005E23E1">
            <w:pPr>
              <w:pStyle w:val="EmptyCellLayoutStyle"/>
              <w:spacing w:after="0" w:line="240" w:lineRule="auto"/>
            </w:pPr>
          </w:p>
        </w:tc>
        <w:tc>
          <w:tcPr>
            <w:tcW w:w="9682" w:type="dxa"/>
          </w:tcPr>
          <w:p w14:paraId="0348EC1F" w14:textId="77777777" w:rsidR="005E23E1" w:rsidRDefault="005E23E1">
            <w:pPr>
              <w:pStyle w:val="EmptyCellLayoutStyle"/>
              <w:spacing w:after="0" w:line="240" w:lineRule="auto"/>
            </w:pPr>
          </w:p>
        </w:tc>
        <w:tc>
          <w:tcPr>
            <w:tcW w:w="13" w:type="dxa"/>
          </w:tcPr>
          <w:p w14:paraId="1F972526" w14:textId="77777777" w:rsidR="005E23E1" w:rsidRDefault="005E23E1">
            <w:pPr>
              <w:pStyle w:val="EmptyCellLayoutStyle"/>
              <w:spacing w:after="0" w:line="240" w:lineRule="auto"/>
            </w:pPr>
          </w:p>
        </w:tc>
        <w:tc>
          <w:tcPr>
            <w:tcW w:w="151" w:type="dxa"/>
          </w:tcPr>
          <w:p w14:paraId="0478EC04" w14:textId="77777777" w:rsidR="005E23E1" w:rsidRDefault="005E23E1">
            <w:pPr>
              <w:pStyle w:val="EmptyCellLayoutStyle"/>
              <w:spacing w:after="0" w:line="240" w:lineRule="auto"/>
            </w:pPr>
          </w:p>
        </w:tc>
      </w:tr>
      <w:tr w:rsidR="000A59DD" w14:paraId="7316FEA6" w14:textId="77777777" w:rsidTr="000A59DD">
        <w:tc>
          <w:tcPr>
            <w:tcW w:w="240" w:type="dxa"/>
          </w:tcPr>
          <w:p w14:paraId="45D65FFF" w14:textId="77777777" w:rsidR="005E23E1" w:rsidRDefault="005E23E1">
            <w:pPr>
              <w:pStyle w:val="EmptyCellLayoutStyle"/>
              <w:spacing w:after="0" w:line="240" w:lineRule="auto"/>
            </w:pPr>
          </w:p>
        </w:tc>
        <w:tc>
          <w:tcPr>
            <w:tcW w:w="75"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6"/>
            </w:tblGrid>
            <w:tr w:rsidR="005E23E1" w14:paraId="224146D0" w14:textId="77777777">
              <w:trPr>
                <w:trHeight w:val="262"/>
              </w:trPr>
              <w:tc>
                <w:tcPr>
                  <w:tcW w:w="10205" w:type="dxa"/>
                  <w:tcBorders>
                    <w:top w:val="nil"/>
                    <w:left w:val="nil"/>
                    <w:bottom w:val="nil"/>
                    <w:right w:val="nil"/>
                  </w:tcBorders>
                  <w:tcMar>
                    <w:top w:w="39" w:type="dxa"/>
                    <w:left w:w="479" w:type="dxa"/>
                    <w:bottom w:w="39" w:type="dxa"/>
                    <w:right w:w="39" w:type="dxa"/>
                  </w:tcMar>
                </w:tcPr>
                <w:p w14:paraId="4C2D823E" w14:textId="77777777" w:rsidR="005E23E1" w:rsidRDefault="00AD7685">
                  <w:pPr>
                    <w:spacing w:after="0" w:line="240" w:lineRule="auto"/>
                  </w:pPr>
                  <w:r>
                    <w:rPr>
                      <w:rFonts w:ascii="Segoe UI" w:eastAsia="Segoe UI" w:hAnsi="Segoe UI"/>
                      <w:b/>
                      <w:color w:val="000000"/>
                      <w:sz w:val="22"/>
                    </w:rPr>
                    <w:t>What is the type of service or health technology?</w:t>
                  </w:r>
                </w:p>
                <w:p w14:paraId="08EA5EBE" w14:textId="77777777" w:rsidR="005E23E1" w:rsidRDefault="00AD7685">
                  <w:pPr>
                    <w:spacing w:after="0" w:line="240" w:lineRule="auto"/>
                  </w:pPr>
                  <w:r>
                    <w:rPr>
                      <w:rFonts w:ascii="Segoe UI" w:eastAsia="Segoe UI" w:hAnsi="Segoe UI"/>
                      <w:color w:val="000000"/>
                      <w:sz w:val="22"/>
                    </w:rPr>
                    <w:t>Therapeutic</w:t>
                  </w:r>
                </w:p>
              </w:tc>
            </w:tr>
          </w:tbl>
          <w:p w14:paraId="3D465E59" w14:textId="77777777" w:rsidR="005E23E1" w:rsidRDefault="005E23E1">
            <w:pPr>
              <w:spacing w:after="0" w:line="240" w:lineRule="auto"/>
            </w:pPr>
          </w:p>
        </w:tc>
        <w:tc>
          <w:tcPr>
            <w:tcW w:w="13" w:type="dxa"/>
          </w:tcPr>
          <w:p w14:paraId="65D6EBA2" w14:textId="77777777" w:rsidR="005E23E1" w:rsidRDefault="005E23E1">
            <w:pPr>
              <w:pStyle w:val="EmptyCellLayoutStyle"/>
              <w:spacing w:after="0" w:line="240" w:lineRule="auto"/>
            </w:pPr>
          </w:p>
        </w:tc>
        <w:tc>
          <w:tcPr>
            <w:tcW w:w="151" w:type="dxa"/>
          </w:tcPr>
          <w:p w14:paraId="011A901B" w14:textId="77777777" w:rsidR="005E23E1" w:rsidRDefault="005E23E1">
            <w:pPr>
              <w:pStyle w:val="EmptyCellLayoutStyle"/>
              <w:spacing w:after="0" w:line="240" w:lineRule="auto"/>
            </w:pPr>
          </w:p>
        </w:tc>
      </w:tr>
    </w:tbl>
    <w:p w14:paraId="543411E7" w14:textId="77777777" w:rsidR="005E23E1" w:rsidRDefault="00AD768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8"/>
        <w:gridCol w:w="492"/>
        <w:gridCol w:w="9704"/>
        <w:gridCol w:w="60"/>
        <w:gridCol w:w="658"/>
        <w:gridCol w:w="167"/>
      </w:tblGrid>
      <w:tr w:rsidR="005E23E1" w14:paraId="6E7058D4" w14:textId="77777777">
        <w:trPr>
          <w:trHeight w:val="189"/>
        </w:trPr>
        <w:tc>
          <w:tcPr>
            <w:tcW w:w="231" w:type="dxa"/>
          </w:tcPr>
          <w:p w14:paraId="6C9FAA00" w14:textId="77777777" w:rsidR="005E23E1" w:rsidRDefault="005E23E1">
            <w:pPr>
              <w:pStyle w:val="EmptyCellLayoutStyle"/>
              <w:spacing w:after="0" w:line="240" w:lineRule="auto"/>
            </w:pPr>
          </w:p>
        </w:tc>
        <w:tc>
          <w:tcPr>
            <w:tcW w:w="8" w:type="dxa"/>
          </w:tcPr>
          <w:p w14:paraId="4449AF18" w14:textId="77777777" w:rsidR="005E23E1" w:rsidRDefault="005E23E1">
            <w:pPr>
              <w:pStyle w:val="EmptyCellLayoutStyle"/>
              <w:spacing w:after="0" w:line="240" w:lineRule="auto"/>
            </w:pPr>
          </w:p>
        </w:tc>
        <w:tc>
          <w:tcPr>
            <w:tcW w:w="492" w:type="dxa"/>
          </w:tcPr>
          <w:p w14:paraId="59CF178A" w14:textId="77777777" w:rsidR="005E23E1" w:rsidRDefault="005E23E1">
            <w:pPr>
              <w:pStyle w:val="EmptyCellLayoutStyle"/>
              <w:spacing w:after="0" w:line="240" w:lineRule="auto"/>
            </w:pPr>
          </w:p>
        </w:tc>
        <w:tc>
          <w:tcPr>
            <w:tcW w:w="9704" w:type="dxa"/>
          </w:tcPr>
          <w:p w14:paraId="78C6F194" w14:textId="77777777" w:rsidR="005E23E1" w:rsidRDefault="005E23E1">
            <w:pPr>
              <w:pStyle w:val="EmptyCellLayoutStyle"/>
              <w:spacing w:after="0" w:line="240" w:lineRule="auto"/>
            </w:pPr>
          </w:p>
        </w:tc>
        <w:tc>
          <w:tcPr>
            <w:tcW w:w="60" w:type="dxa"/>
          </w:tcPr>
          <w:p w14:paraId="032EC2EA" w14:textId="77777777" w:rsidR="005E23E1" w:rsidRDefault="005E23E1">
            <w:pPr>
              <w:pStyle w:val="EmptyCellLayoutStyle"/>
              <w:spacing w:after="0" w:line="240" w:lineRule="auto"/>
            </w:pPr>
          </w:p>
        </w:tc>
        <w:tc>
          <w:tcPr>
            <w:tcW w:w="658" w:type="dxa"/>
          </w:tcPr>
          <w:p w14:paraId="33F84022" w14:textId="77777777" w:rsidR="005E23E1" w:rsidRDefault="005E23E1">
            <w:pPr>
              <w:pStyle w:val="EmptyCellLayoutStyle"/>
              <w:spacing w:after="0" w:line="240" w:lineRule="auto"/>
            </w:pPr>
          </w:p>
        </w:tc>
        <w:tc>
          <w:tcPr>
            <w:tcW w:w="167" w:type="dxa"/>
          </w:tcPr>
          <w:p w14:paraId="55C129E0" w14:textId="77777777" w:rsidR="005E23E1" w:rsidRDefault="005E23E1">
            <w:pPr>
              <w:pStyle w:val="EmptyCellLayoutStyle"/>
              <w:spacing w:after="0" w:line="240" w:lineRule="auto"/>
            </w:pPr>
          </w:p>
        </w:tc>
      </w:tr>
      <w:tr w:rsidR="000A59DD" w14:paraId="6AF127C5" w14:textId="77777777" w:rsidTr="000A59DD">
        <w:trPr>
          <w:trHeight w:val="490"/>
        </w:trPr>
        <w:tc>
          <w:tcPr>
            <w:tcW w:w="231" w:type="dxa"/>
          </w:tcPr>
          <w:p w14:paraId="670CB0C7" w14:textId="77777777" w:rsidR="005E23E1" w:rsidRDefault="005E23E1">
            <w:pPr>
              <w:pStyle w:val="EmptyCellLayoutStyle"/>
              <w:spacing w:after="0" w:line="240" w:lineRule="auto"/>
            </w:pPr>
          </w:p>
        </w:tc>
        <w:tc>
          <w:tcPr>
            <w:tcW w:w="8" w:type="dxa"/>
            <w:gridSpan w:val="4"/>
          </w:tcPr>
          <w:tbl>
            <w:tblPr>
              <w:tblW w:w="0" w:type="auto"/>
              <w:tblCellMar>
                <w:left w:w="0" w:type="dxa"/>
                <w:right w:w="0" w:type="dxa"/>
              </w:tblCellMar>
              <w:tblLook w:val="04A0" w:firstRow="1" w:lastRow="0" w:firstColumn="1" w:lastColumn="0" w:noHBand="0" w:noVBand="1"/>
            </w:tblPr>
            <w:tblGrid>
              <w:gridCol w:w="10264"/>
            </w:tblGrid>
            <w:tr w:rsidR="005E23E1" w14:paraId="69A9ABDC" w14:textId="77777777">
              <w:trPr>
                <w:trHeight w:val="412"/>
              </w:trPr>
              <w:tc>
                <w:tcPr>
                  <w:tcW w:w="10265" w:type="dxa"/>
                  <w:tcBorders>
                    <w:top w:val="nil"/>
                    <w:left w:val="nil"/>
                    <w:bottom w:val="nil"/>
                    <w:right w:val="nil"/>
                  </w:tcBorders>
                  <w:tcMar>
                    <w:top w:w="39" w:type="dxa"/>
                    <w:left w:w="39" w:type="dxa"/>
                    <w:bottom w:w="39" w:type="dxa"/>
                    <w:right w:w="39" w:type="dxa"/>
                  </w:tcMar>
                </w:tcPr>
                <w:p w14:paraId="6CE6B48E" w14:textId="77777777" w:rsidR="005E23E1" w:rsidRDefault="00AD7685">
                  <w:pPr>
                    <w:spacing w:after="0" w:line="240" w:lineRule="auto"/>
                  </w:pPr>
                  <w:r>
                    <w:rPr>
                      <w:rFonts w:ascii="Segoe UI" w:eastAsia="Segoe UI" w:hAnsi="Segoe UI"/>
                      <w:b/>
                      <w:color w:val="000000"/>
                      <w:sz w:val="32"/>
                    </w:rPr>
                    <w:t>PICO Sets</w:t>
                  </w:r>
                </w:p>
              </w:tc>
            </w:tr>
          </w:tbl>
          <w:p w14:paraId="2D3315ED" w14:textId="77777777" w:rsidR="005E23E1" w:rsidRDefault="005E23E1">
            <w:pPr>
              <w:spacing w:after="0" w:line="240" w:lineRule="auto"/>
            </w:pPr>
          </w:p>
        </w:tc>
        <w:tc>
          <w:tcPr>
            <w:tcW w:w="658" w:type="dxa"/>
          </w:tcPr>
          <w:p w14:paraId="1F4A99EC" w14:textId="77777777" w:rsidR="005E23E1" w:rsidRDefault="005E23E1">
            <w:pPr>
              <w:pStyle w:val="EmptyCellLayoutStyle"/>
              <w:spacing w:after="0" w:line="240" w:lineRule="auto"/>
            </w:pPr>
          </w:p>
        </w:tc>
        <w:tc>
          <w:tcPr>
            <w:tcW w:w="167" w:type="dxa"/>
          </w:tcPr>
          <w:p w14:paraId="0BFFAF34" w14:textId="77777777" w:rsidR="005E23E1" w:rsidRDefault="005E23E1">
            <w:pPr>
              <w:pStyle w:val="EmptyCellLayoutStyle"/>
              <w:spacing w:after="0" w:line="240" w:lineRule="auto"/>
            </w:pPr>
          </w:p>
        </w:tc>
      </w:tr>
      <w:tr w:rsidR="005E23E1" w14:paraId="7191263E" w14:textId="77777777">
        <w:trPr>
          <w:trHeight w:val="99"/>
        </w:trPr>
        <w:tc>
          <w:tcPr>
            <w:tcW w:w="231" w:type="dxa"/>
          </w:tcPr>
          <w:p w14:paraId="408F8E27" w14:textId="77777777" w:rsidR="005E23E1" w:rsidRDefault="005E23E1">
            <w:pPr>
              <w:pStyle w:val="EmptyCellLayoutStyle"/>
              <w:spacing w:after="0" w:line="240" w:lineRule="auto"/>
            </w:pPr>
          </w:p>
        </w:tc>
        <w:tc>
          <w:tcPr>
            <w:tcW w:w="8" w:type="dxa"/>
          </w:tcPr>
          <w:p w14:paraId="5E4D430F" w14:textId="77777777" w:rsidR="005E23E1" w:rsidRDefault="005E23E1">
            <w:pPr>
              <w:pStyle w:val="EmptyCellLayoutStyle"/>
              <w:spacing w:after="0" w:line="240" w:lineRule="auto"/>
            </w:pPr>
          </w:p>
        </w:tc>
        <w:tc>
          <w:tcPr>
            <w:tcW w:w="492" w:type="dxa"/>
          </w:tcPr>
          <w:p w14:paraId="55128EEF" w14:textId="77777777" w:rsidR="005E23E1" w:rsidRDefault="005E23E1">
            <w:pPr>
              <w:pStyle w:val="EmptyCellLayoutStyle"/>
              <w:spacing w:after="0" w:line="240" w:lineRule="auto"/>
            </w:pPr>
          </w:p>
        </w:tc>
        <w:tc>
          <w:tcPr>
            <w:tcW w:w="9704" w:type="dxa"/>
          </w:tcPr>
          <w:p w14:paraId="440243A9" w14:textId="77777777" w:rsidR="005E23E1" w:rsidRDefault="005E23E1">
            <w:pPr>
              <w:pStyle w:val="EmptyCellLayoutStyle"/>
              <w:spacing w:after="0" w:line="240" w:lineRule="auto"/>
            </w:pPr>
          </w:p>
        </w:tc>
        <w:tc>
          <w:tcPr>
            <w:tcW w:w="60" w:type="dxa"/>
          </w:tcPr>
          <w:p w14:paraId="25EA8642" w14:textId="77777777" w:rsidR="005E23E1" w:rsidRDefault="005E23E1">
            <w:pPr>
              <w:pStyle w:val="EmptyCellLayoutStyle"/>
              <w:spacing w:after="0" w:line="240" w:lineRule="auto"/>
            </w:pPr>
          </w:p>
        </w:tc>
        <w:tc>
          <w:tcPr>
            <w:tcW w:w="658" w:type="dxa"/>
          </w:tcPr>
          <w:p w14:paraId="312D5FFA" w14:textId="77777777" w:rsidR="005E23E1" w:rsidRDefault="005E23E1">
            <w:pPr>
              <w:pStyle w:val="EmptyCellLayoutStyle"/>
              <w:spacing w:after="0" w:line="240" w:lineRule="auto"/>
            </w:pPr>
          </w:p>
        </w:tc>
        <w:tc>
          <w:tcPr>
            <w:tcW w:w="167" w:type="dxa"/>
          </w:tcPr>
          <w:p w14:paraId="34C7D708" w14:textId="77777777" w:rsidR="005E23E1" w:rsidRDefault="005E23E1">
            <w:pPr>
              <w:pStyle w:val="EmptyCellLayoutStyle"/>
              <w:spacing w:after="0" w:line="240" w:lineRule="auto"/>
            </w:pPr>
          </w:p>
        </w:tc>
      </w:tr>
      <w:tr w:rsidR="000A59DD" w14:paraId="767B8D28" w14:textId="77777777" w:rsidTr="000A59DD">
        <w:trPr>
          <w:trHeight w:val="340"/>
        </w:trPr>
        <w:tc>
          <w:tcPr>
            <w:tcW w:w="231" w:type="dxa"/>
          </w:tcPr>
          <w:p w14:paraId="68751EA5" w14:textId="77777777" w:rsidR="005E23E1" w:rsidRDefault="005E23E1">
            <w:pPr>
              <w:pStyle w:val="EmptyCellLayoutStyle"/>
              <w:spacing w:after="0" w:line="240" w:lineRule="auto"/>
            </w:pPr>
          </w:p>
        </w:tc>
        <w:tc>
          <w:tcPr>
            <w:tcW w:w="8" w:type="dxa"/>
          </w:tcPr>
          <w:p w14:paraId="70257F2C" w14:textId="77777777" w:rsidR="005E23E1" w:rsidRDefault="005E23E1">
            <w:pPr>
              <w:pStyle w:val="EmptyCellLayoutStyle"/>
              <w:spacing w:after="0" w:line="240" w:lineRule="auto"/>
            </w:pPr>
          </w:p>
        </w:tc>
        <w:tc>
          <w:tcPr>
            <w:tcW w:w="492" w:type="dxa"/>
            <w:gridSpan w:val="3"/>
          </w:tcPr>
          <w:tbl>
            <w:tblPr>
              <w:tblW w:w="0" w:type="auto"/>
              <w:tblCellMar>
                <w:left w:w="0" w:type="dxa"/>
                <w:right w:w="0" w:type="dxa"/>
              </w:tblCellMar>
              <w:tblLook w:val="04A0" w:firstRow="1" w:lastRow="0" w:firstColumn="1" w:lastColumn="0" w:noHBand="0" w:noVBand="1"/>
            </w:tblPr>
            <w:tblGrid>
              <w:gridCol w:w="10256"/>
            </w:tblGrid>
            <w:tr w:rsidR="005E23E1" w14:paraId="562F9B2F" w14:textId="77777777">
              <w:trPr>
                <w:trHeight w:val="262"/>
              </w:trPr>
              <w:tc>
                <w:tcPr>
                  <w:tcW w:w="10265" w:type="dxa"/>
                  <w:tcBorders>
                    <w:top w:val="nil"/>
                    <w:left w:val="nil"/>
                    <w:bottom w:val="nil"/>
                    <w:right w:val="nil"/>
                  </w:tcBorders>
                  <w:tcMar>
                    <w:top w:w="39" w:type="dxa"/>
                    <w:left w:w="39" w:type="dxa"/>
                    <w:bottom w:w="39" w:type="dxa"/>
                    <w:right w:w="39" w:type="dxa"/>
                  </w:tcMar>
                </w:tcPr>
                <w:p w14:paraId="698CB604" w14:textId="77777777" w:rsidR="005E23E1" w:rsidRDefault="00AD7685">
                  <w:pPr>
                    <w:spacing w:after="0" w:line="240" w:lineRule="auto"/>
                  </w:pPr>
                  <w:r>
                    <w:rPr>
                      <w:rFonts w:ascii="Segoe UI" w:eastAsia="Segoe UI" w:hAnsi="Segoe UI"/>
                      <w:b/>
                      <w:color w:val="000000"/>
                      <w:sz w:val="22"/>
                    </w:rPr>
                    <w:t>Application PICO sets</w:t>
                  </w:r>
                </w:p>
              </w:tc>
            </w:tr>
          </w:tbl>
          <w:p w14:paraId="7B612AD8" w14:textId="77777777" w:rsidR="005E23E1" w:rsidRDefault="005E23E1">
            <w:pPr>
              <w:spacing w:after="0" w:line="240" w:lineRule="auto"/>
            </w:pPr>
          </w:p>
        </w:tc>
        <w:tc>
          <w:tcPr>
            <w:tcW w:w="658" w:type="dxa"/>
          </w:tcPr>
          <w:p w14:paraId="62710681" w14:textId="77777777" w:rsidR="005E23E1" w:rsidRDefault="005E23E1">
            <w:pPr>
              <w:pStyle w:val="EmptyCellLayoutStyle"/>
              <w:spacing w:after="0" w:line="240" w:lineRule="auto"/>
            </w:pPr>
          </w:p>
        </w:tc>
        <w:tc>
          <w:tcPr>
            <w:tcW w:w="167" w:type="dxa"/>
          </w:tcPr>
          <w:p w14:paraId="251374FB" w14:textId="77777777" w:rsidR="005E23E1" w:rsidRDefault="005E23E1">
            <w:pPr>
              <w:pStyle w:val="EmptyCellLayoutStyle"/>
              <w:spacing w:after="0" w:line="240" w:lineRule="auto"/>
            </w:pPr>
          </w:p>
        </w:tc>
      </w:tr>
      <w:tr w:rsidR="005E23E1" w14:paraId="040345AA" w14:textId="77777777">
        <w:trPr>
          <w:trHeight w:val="257"/>
        </w:trPr>
        <w:tc>
          <w:tcPr>
            <w:tcW w:w="231" w:type="dxa"/>
          </w:tcPr>
          <w:p w14:paraId="7CE33EC6" w14:textId="77777777" w:rsidR="005E23E1" w:rsidRDefault="005E23E1">
            <w:pPr>
              <w:pStyle w:val="EmptyCellLayoutStyle"/>
              <w:spacing w:after="0" w:line="240" w:lineRule="auto"/>
            </w:pPr>
          </w:p>
        </w:tc>
        <w:tc>
          <w:tcPr>
            <w:tcW w:w="8" w:type="dxa"/>
          </w:tcPr>
          <w:p w14:paraId="34EC2CE3" w14:textId="77777777" w:rsidR="005E23E1" w:rsidRDefault="005E23E1">
            <w:pPr>
              <w:pStyle w:val="EmptyCellLayoutStyle"/>
              <w:spacing w:after="0" w:line="240" w:lineRule="auto"/>
            </w:pPr>
          </w:p>
        </w:tc>
        <w:tc>
          <w:tcPr>
            <w:tcW w:w="492" w:type="dxa"/>
          </w:tcPr>
          <w:p w14:paraId="6382DD26" w14:textId="77777777" w:rsidR="005E23E1" w:rsidRDefault="005E23E1">
            <w:pPr>
              <w:pStyle w:val="EmptyCellLayoutStyle"/>
              <w:spacing w:after="0" w:line="240" w:lineRule="auto"/>
            </w:pPr>
          </w:p>
        </w:tc>
        <w:tc>
          <w:tcPr>
            <w:tcW w:w="9704" w:type="dxa"/>
          </w:tcPr>
          <w:p w14:paraId="2E6AEF18" w14:textId="77777777" w:rsidR="005E23E1" w:rsidRDefault="005E23E1">
            <w:pPr>
              <w:pStyle w:val="EmptyCellLayoutStyle"/>
              <w:spacing w:after="0" w:line="240" w:lineRule="auto"/>
            </w:pPr>
          </w:p>
        </w:tc>
        <w:tc>
          <w:tcPr>
            <w:tcW w:w="60" w:type="dxa"/>
          </w:tcPr>
          <w:p w14:paraId="576341F6" w14:textId="77777777" w:rsidR="005E23E1" w:rsidRDefault="005E23E1">
            <w:pPr>
              <w:pStyle w:val="EmptyCellLayoutStyle"/>
              <w:spacing w:after="0" w:line="240" w:lineRule="auto"/>
            </w:pPr>
          </w:p>
        </w:tc>
        <w:tc>
          <w:tcPr>
            <w:tcW w:w="658" w:type="dxa"/>
          </w:tcPr>
          <w:p w14:paraId="15E656D5" w14:textId="77777777" w:rsidR="005E23E1" w:rsidRDefault="005E23E1">
            <w:pPr>
              <w:pStyle w:val="EmptyCellLayoutStyle"/>
              <w:spacing w:after="0" w:line="240" w:lineRule="auto"/>
            </w:pPr>
          </w:p>
        </w:tc>
        <w:tc>
          <w:tcPr>
            <w:tcW w:w="167" w:type="dxa"/>
          </w:tcPr>
          <w:p w14:paraId="409DE266" w14:textId="77777777" w:rsidR="005E23E1" w:rsidRDefault="005E23E1">
            <w:pPr>
              <w:pStyle w:val="EmptyCellLayoutStyle"/>
              <w:spacing w:after="0" w:line="240" w:lineRule="auto"/>
            </w:pPr>
          </w:p>
        </w:tc>
      </w:tr>
      <w:tr w:rsidR="000A59DD" w14:paraId="604A623D" w14:textId="77777777" w:rsidTr="000A59DD">
        <w:tc>
          <w:tcPr>
            <w:tcW w:w="231" w:type="dxa"/>
          </w:tcPr>
          <w:p w14:paraId="0C943FBC" w14:textId="77777777" w:rsidR="005E23E1" w:rsidRDefault="005E23E1">
            <w:pPr>
              <w:pStyle w:val="EmptyCellLayoutStyle"/>
              <w:spacing w:after="0" w:line="240" w:lineRule="auto"/>
            </w:pPr>
          </w:p>
        </w:tc>
        <w:tc>
          <w:tcPr>
            <w:tcW w:w="8" w:type="dxa"/>
          </w:tcPr>
          <w:p w14:paraId="2E5DD2E2" w14:textId="77777777" w:rsidR="005E23E1" w:rsidRDefault="005E23E1">
            <w:pPr>
              <w:pStyle w:val="EmptyCellLayoutStyle"/>
              <w:spacing w:after="0" w:line="240" w:lineRule="auto"/>
            </w:pPr>
          </w:p>
        </w:tc>
        <w:tc>
          <w:tcPr>
            <w:tcW w:w="49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08"/>
              <w:gridCol w:w="8330"/>
            </w:tblGrid>
            <w:tr w:rsidR="005E23E1" w14:paraId="14761511"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FFBCB" w14:textId="77777777" w:rsidR="005E23E1" w:rsidRDefault="00AD7685">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B96D4" w14:textId="77777777" w:rsidR="005E23E1" w:rsidRDefault="00AD7685">
                  <w:pPr>
                    <w:spacing w:after="0" w:line="240" w:lineRule="auto"/>
                  </w:pPr>
                  <w:r>
                    <w:rPr>
                      <w:rFonts w:ascii="Segoe UI" w:eastAsia="Segoe UI" w:hAnsi="Segoe UI"/>
                      <w:b/>
                      <w:color w:val="000000"/>
                      <w:sz w:val="22"/>
                    </w:rPr>
                    <w:t>PICO set name</w:t>
                  </w:r>
                </w:p>
              </w:tc>
            </w:tr>
            <w:tr w:rsidR="005E23E1" w14:paraId="38874ECA"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12DCAF" w14:textId="77777777" w:rsidR="005E23E1" w:rsidRDefault="00AD7685">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A8DF32" w14:textId="77777777" w:rsidR="005E23E1" w:rsidRDefault="00AD7685">
                  <w:pPr>
                    <w:spacing w:after="0" w:line="240" w:lineRule="auto"/>
                  </w:pPr>
                  <w:r>
                    <w:rPr>
                      <w:rFonts w:ascii="Segoe UI" w:eastAsia="Segoe UI" w:hAnsi="Segoe UI"/>
                      <w:color w:val="000000"/>
                      <w:sz w:val="22"/>
                    </w:rPr>
                    <w:t>Reduction of mitral regurgitation (MR) through tissue approximation using transvenous/transeptal techniques</w:t>
                  </w:r>
                </w:p>
              </w:tc>
            </w:tr>
          </w:tbl>
          <w:p w14:paraId="39E67C1E" w14:textId="77777777" w:rsidR="005E23E1" w:rsidRDefault="005E23E1">
            <w:pPr>
              <w:spacing w:after="0" w:line="240" w:lineRule="auto"/>
            </w:pPr>
          </w:p>
        </w:tc>
        <w:tc>
          <w:tcPr>
            <w:tcW w:w="658" w:type="dxa"/>
          </w:tcPr>
          <w:p w14:paraId="7CA9E05D" w14:textId="77777777" w:rsidR="005E23E1" w:rsidRDefault="005E23E1">
            <w:pPr>
              <w:pStyle w:val="EmptyCellLayoutStyle"/>
              <w:spacing w:after="0" w:line="240" w:lineRule="auto"/>
            </w:pPr>
          </w:p>
        </w:tc>
        <w:tc>
          <w:tcPr>
            <w:tcW w:w="167" w:type="dxa"/>
          </w:tcPr>
          <w:p w14:paraId="1C11572F" w14:textId="77777777" w:rsidR="005E23E1" w:rsidRDefault="005E23E1">
            <w:pPr>
              <w:pStyle w:val="EmptyCellLayoutStyle"/>
              <w:spacing w:after="0" w:line="240" w:lineRule="auto"/>
            </w:pPr>
          </w:p>
        </w:tc>
      </w:tr>
      <w:tr w:rsidR="005E23E1" w14:paraId="77792EA5" w14:textId="77777777">
        <w:trPr>
          <w:trHeight w:val="200"/>
        </w:trPr>
        <w:tc>
          <w:tcPr>
            <w:tcW w:w="231" w:type="dxa"/>
          </w:tcPr>
          <w:p w14:paraId="20A7B8E5" w14:textId="77777777" w:rsidR="005E23E1" w:rsidRDefault="005E23E1">
            <w:pPr>
              <w:pStyle w:val="EmptyCellLayoutStyle"/>
              <w:spacing w:after="0" w:line="240" w:lineRule="auto"/>
            </w:pPr>
          </w:p>
        </w:tc>
        <w:tc>
          <w:tcPr>
            <w:tcW w:w="8" w:type="dxa"/>
          </w:tcPr>
          <w:p w14:paraId="5D6CF0E5" w14:textId="77777777" w:rsidR="005E23E1" w:rsidRDefault="005E23E1">
            <w:pPr>
              <w:pStyle w:val="EmptyCellLayoutStyle"/>
              <w:spacing w:after="0" w:line="240" w:lineRule="auto"/>
            </w:pPr>
          </w:p>
        </w:tc>
        <w:tc>
          <w:tcPr>
            <w:tcW w:w="492" w:type="dxa"/>
          </w:tcPr>
          <w:p w14:paraId="37627AE0" w14:textId="77777777" w:rsidR="005E23E1" w:rsidRDefault="005E23E1">
            <w:pPr>
              <w:pStyle w:val="EmptyCellLayoutStyle"/>
              <w:spacing w:after="0" w:line="240" w:lineRule="auto"/>
            </w:pPr>
          </w:p>
        </w:tc>
        <w:tc>
          <w:tcPr>
            <w:tcW w:w="9704" w:type="dxa"/>
          </w:tcPr>
          <w:p w14:paraId="5810BC9D" w14:textId="77777777" w:rsidR="005E23E1" w:rsidRDefault="005E23E1">
            <w:pPr>
              <w:pStyle w:val="EmptyCellLayoutStyle"/>
              <w:spacing w:after="0" w:line="240" w:lineRule="auto"/>
            </w:pPr>
          </w:p>
        </w:tc>
        <w:tc>
          <w:tcPr>
            <w:tcW w:w="60" w:type="dxa"/>
          </w:tcPr>
          <w:p w14:paraId="1520B9B1" w14:textId="77777777" w:rsidR="005E23E1" w:rsidRDefault="005E23E1">
            <w:pPr>
              <w:pStyle w:val="EmptyCellLayoutStyle"/>
              <w:spacing w:after="0" w:line="240" w:lineRule="auto"/>
            </w:pPr>
          </w:p>
        </w:tc>
        <w:tc>
          <w:tcPr>
            <w:tcW w:w="658" w:type="dxa"/>
          </w:tcPr>
          <w:p w14:paraId="238068EF" w14:textId="77777777" w:rsidR="005E23E1" w:rsidRDefault="005E23E1">
            <w:pPr>
              <w:pStyle w:val="EmptyCellLayoutStyle"/>
              <w:spacing w:after="0" w:line="240" w:lineRule="auto"/>
            </w:pPr>
          </w:p>
        </w:tc>
        <w:tc>
          <w:tcPr>
            <w:tcW w:w="167" w:type="dxa"/>
          </w:tcPr>
          <w:p w14:paraId="1046640E" w14:textId="77777777" w:rsidR="005E23E1" w:rsidRDefault="005E23E1">
            <w:pPr>
              <w:pStyle w:val="EmptyCellLayoutStyle"/>
              <w:spacing w:after="0" w:line="240" w:lineRule="auto"/>
            </w:pPr>
          </w:p>
        </w:tc>
      </w:tr>
      <w:tr w:rsidR="000A59DD" w14:paraId="780F2B12" w14:textId="77777777" w:rsidTr="000A59DD">
        <w:tc>
          <w:tcPr>
            <w:tcW w:w="231" w:type="dxa"/>
          </w:tcPr>
          <w:p w14:paraId="7EFF6DAB" w14:textId="77777777" w:rsidR="005E23E1" w:rsidRDefault="005E23E1">
            <w:pPr>
              <w:pStyle w:val="EmptyCellLayoutStyle"/>
              <w:spacing w:after="0" w:line="240" w:lineRule="auto"/>
            </w:pPr>
          </w:p>
        </w:tc>
        <w:tc>
          <w:tcPr>
            <w:tcW w:w="8" w:type="dxa"/>
          </w:tcPr>
          <w:p w14:paraId="281F3188" w14:textId="77777777" w:rsidR="005E23E1" w:rsidRDefault="005E23E1">
            <w:pPr>
              <w:pStyle w:val="EmptyCellLayoutStyle"/>
              <w:spacing w:after="0" w:line="240" w:lineRule="auto"/>
            </w:pPr>
          </w:p>
        </w:tc>
        <w:tc>
          <w:tcPr>
            <w:tcW w:w="49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81"/>
            </w:tblGrid>
            <w:tr w:rsidR="005E23E1" w14:paraId="4A39B28F" w14:textId="77777777">
              <w:trPr>
                <w:trHeight w:val="24990"/>
              </w:trPr>
              <w:tc>
                <w:tcPr>
                  <w:tcW w:w="1109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93"/>
                    <w:gridCol w:w="6"/>
                    <w:gridCol w:w="14"/>
                    <w:gridCol w:w="30"/>
                    <w:gridCol w:w="42"/>
                    <w:gridCol w:w="17"/>
                    <w:gridCol w:w="342"/>
                    <w:gridCol w:w="30"/>
                    <w:gridCol w:w="75"/>
                    <w:gridCol w:w="9032"/>
                    <w:gridCol w:w="106"/>
                    <w:gridCol w:w="388"/>
                    <w:gridCol w:w="314"/>
                    <w:gridCol w:w="30"/>
                    <w:gridCol w:w="14"/>
                    <w:gridCol w:w="15"/>
                    <w:gridCol w:w="27"/>
                    <w:gridCol w:w="106"/>
                    <w:gridCol w:w="270"/>
                    <w:gridCol w:w="30"/>
                  </w:tblGrid>
                  <w:tr w:rsidR="005E23E1" w14:paraId="0B3162E1" w14:textId="77777777">
                    <w:trPr>
                      <w:trHeight w:val="73"/>
                    </w:trPr>
                    <w:tc>
                      <w:tcPr>
                        <w:tcW w:w="194" w:type="dxa"/>
                      </w:tcPr>
                      <w:p w14:paraId="4FBC0459" w14:textId="77777777" w:rsidR="005E23E1" w:rsidRDefault="005E23E1">
                        <w:pPr>
                          <w:pStyle w:val="EmptyCellLayoutStyle"/>
                          <w:spacing w:after="0" w:line="240" w:lineRule="auto"/>
                        </w:pPr>
                      </w:p>
                    </w:tc>
                    <w:tc>
                      <w:tcPr>
                        <w:tcW w:w="1" w:type="dxa"/>
                      </w:tcPr>
                      <w:p w14:paraId="7AFFB148" w14:textId="77777777" w:rsidR="005E23E1" w:rsidRDefault="005E23E1">
                        <w:pPr>
                          <w:pStyle w:val="EmptyCellLayoutStyle"/>
                          <w:spacing w:after="0" w:line="240" w:lineRule="auto"/>
                        </w:pPr>
                      </w:p>
                    </w:tc>
                    <w:tc>
                      <w:tcPr>
                        <w:tcW w:w="14" w:type="dxa"/>
                      </w:tcPr>
                      <w:p w14:paraId="3E410706" w14:textId="77777777" w:rsidR="005E23E1" w:rsidRDefault="005E23E1">
                        <w:pPr>
                          <w:pStyle w:val="EmptyCellLayoutStyle"/>
                          <w:spacing w:after="0" w:line="240" w:lineRule="auto"/>
                        </w:pPr>
                      </w:p>
                    </w:tc>
                    <w:tc>
                      <w:tcPr>
                        <w:tcW w:w="30" w:type="dxa"/>
                      </w:tcPr>
                      <w:p w14:paraId="5FB7525C" w14:textId="77777777" w:rsidR="005E23E1" w:rsidRDefault="005E23E1">
                        <w:pPr>
                          <w:pStyle w:val="EmptyCellLayoutStyle"/>
                          <w:spacing w:after="0" w:line="240" w:lineRule="auto"/>
                        </w:pPr>
                      </w:p>
                    </w:tc>
                    <w:tc>
                      <w:tcPr>
                        <w:tcW w:w="42" w:type="dxa"/>
                      </w:tcPr>
                      <w:p w14:paraId="16DF83D1" w14:textId="77777777" w:rsidR="005E23E1" w:rsidRDefault="005E23E1">
                        <w:pPr>
                          <w:pStyle w:val="EmptyCellLayoutStyle"/>
                          <w:spacing w:after="0" w:line="240" w:lineRule="auto"/>
                        </w:pPr>
                      </w:p>
                    </w:tc>
                    <w:tc>
                      <w:tcPr>
                        <w:tcW w:w="17" w:type="dxa"/>
                      </w:tcPr>
                      <w:p w14:paraId="17D0AE16" w14:textId="77777777" w:rsidR="005E23E1" w:rsidRDefault="005E23E1">
                        <w:pPr>
                          <w:pStyle w:val="EmptyCellLayoutStyle"/>
                          <w:spacing w:after="0" w:line="240" w:lineRule="auto"/>
                        </w:pPr>
                      </w:p>
                    </w:tc>
                    <w:tc>
                      <w:tcPr>
                        <w:tcW w:w="342" w:type="dxa"/>
                      </w:tcPr>
                      <w:p w14:paraId="3BB34E92" w14:textId="77777777" w:rsidR="005E23E1" w:rsidRDefault="005E23E1">
                        <w:pPr>
                          <w:pStyle w:val="EmptyCellLayoutStyle"/>
                          <w:spacing w:after="0" w:line="240" w:lineRule="auto"/>
                        </w:pPr>
                      </w:p>
                    </w:tc>
                    <w:tc>
                      <w:tcPr>
                        <w:tcW w:w="30" w:type="dxa"/>
                      </w:tcPr>
                      <w:p w14:paraId="68DA02F0" w14:textId="77777777" w:rsidR="005E23E1" w:rsidRDefault="005E23E1">
                        <w:pPr>
                          <w:pStyle w:val="EmptyCellLayoutStyle"/>
                          <w:spacing w:after="0" w:line="240" w:lineRule="auto"/>
                        </w:pPr>
                      </w:p>
                    </w:tc>
                    <w:tc>
                      <w:tcPr>
                        <w:tcW w:w="75" w:type="dxa"/>
                      </w:tcPr>
                      <w:p w14:paraId="0EAFB178" w14:textId="77777777" w:rsidR="005E23E1" w:rsidRDefault="005E23E1">
                        <w:pPr>
                          <w:pStyle w:val="EmptyCellLayoutStyle"/>
                          <w:spacing w:after="0" w:line="240" w:lineRule="auto"/>
                        </w:pPr>
                      </w:p>
                    </w:tc>
                    <w:tc>
                      <w:tcPr>
                        <w:tcW w:w="9038" w:type="dxa"/>
                      </w:tcPr>
                      <w:p w14:paraId="0537FAE0" w14:textId="77777777" w:rsidR="005E23E1" w:rsidRDefault="005E23E1">
                        <w:pPr>
                          <w:pStyle w:val="EmptyCellLayoutStyle"/>
                          <w:spacing w:after="0" w:line="240" w:lineRule="auto"/>
                        </w:pPr>
                      </w:p>
                    </w:tc>
                    <w:tc>
                      <w:tcPr>
                        <w:tcW w:w="106" w:type="dxa"/>
                      </w:tcPr>
                      <w:p w14:paraId="4FA01248" w14:textId="77777777" w:rsidR="005E23E1" w:rsidRDefault="005E23E1">
                        <w:pPr>
                          <w:pStyle w:val="EmptyCellLayoutStyle"/>
                          <w:spacing w:after="0" w:line="240" w:lineRule="auto"/>
                        </w:pPr>
                      </w:p>
                    </w:tc>
                    <w:tc>
                      <w:tcPr>
                        <w:tcW w:w="388" w:type="dxa"/>
                      </w:tcPr>
                      <w:p w14:paraId="4AEA22C1" w14:textId="77777777" w:rsidR="005E23E1" w:rsidRDefault="005E23E1">
                        <w:pPr>
                          <w:pStyle w:val="EmptyCellLayoutStyle"/>
                          <w:spacing w:after="0" w:line="240" w:lineRule="auto"/>
                        </w:pPr>
                      </w:p>
                    </w:tc>
                    <w:tc>
                      <w:tcPr>
                        <w:tcW w:w="314" w:type="dxa"/>
                      </w:tcPr>
                      <w:p w14:paraId="134434B6" w14:textId="77777777" w:rsidR="005E23E1" w:rsidRDefault="005E23E1">
                        <w:pPr>
                          <w:pStyle w:val="EmptyCellLayoutStyle"/>
                          <w:spacing w:after="0" w:line="240" w:lineRule="auto"/>
                        </w:pPr>
                      </w:p>
                    </w:tc>
                    <w:tc>
                      <w:tcPr>
                        <w:tcW w:w="30" w:type="dxa"/>
                      </w:tcPr>
                      <w:p w14:paraId="3AA6E17D" w14:textId="77777777" w:rsidR="005E23E1" w:rsidRDefault="005E23E1">
                        <w:pPr>
                          <w:pStyle w:val="EmptyCellLayoutStyle"/>
                          <w:spacing w:after="0" w:line="240" w:lineRule="auto"/>
                        </w:pPr>
                      </w:p>
                    </w:tc>
                    <w:tc>
                      <w:tcPr>
                        <w:tcW w:w="14" w:type="dxa"/>
                      </w:tcPr>
                      <w:p w14:paraId="2F255B2B" w14:textId="77777777" w:rsidR="005E23E1" w:rsidRDefault="005E23E1">
                        <w:pPr>
                          <w:pStyle w:val="EmptyCellLayoutStyle"/>
                          <w:spacing w:after="0" w:line="240" w:lineRule="auto"/>
                        </w:pPr>
                      </w:p>
                    </w:tc>
                    <w:tc>
                      <w:tcPr>
                        <w:tcW w:w="15" w:type="dxa"/>
                      </w:tcPr>
                      <w:p w14:paraId="47274388" w14:textId="77777777" w:rsidR="005E23E1" w:rsidRDefault="005E23E1">
                        <w:pPr>
                          <w:pStyle w:val="EmptyCellLayoutStyle"/>
                          <w:spacing w:after="0" w:line="240" w:lineRule="auto"/>
                        </w:pPr>
                      </w:p>
                    </w:tc>
                    <w:tc>
                      <w:tcPr>
                        <w:tcW w:w="27" w:type="dxa"/>
                      </w:tcPr>
                      <w:p w14:paraId="48569A1D" w14:textId="77777777" w:rsidR="005E23E1" w:rsidRDefault="005E23E1">
                        <w:pPr>
                          <w:pStyle w:val="EmptyCellLayoutStyle"/>
                          <w:spacing w:after="0" w:line="240" w:lineRule="auto"/>
                        </w:pPr>
                      </w:p>
                    </w:tc>
                    <w:tc>
                      <w:tcPr>
                        <w:tcW w:w="106" w:type="dxa"/>
                      </w:tcPr>
                      <w:p w14:paraId="3D631EFB" w14:textId="77777777" w:rsidR="005E23E1" w:rsidRDefault="005E23E1">
                        <w:pPr>
                          <w:pStyle w:val="EmptyCellLayoutStyle"/>
                          <w:spacing w:after="0" w:line="240" w:lineRule="auto"/>
                        </w:pPr>
                      </w:p>
                    </w:tc>
                    <w:tc>
                      <w:tcPr>
                        <w:tcW w:w="270" w:type="dxa"/>
                      </w:tcPr>
                      <w:p w14:paraId="1EA851DC" w14:textId="77777777" w:rsidR="005E23E1" w:rsidRDefault="005E23E1">
                        <w:pPr>
                          <w:pStyle w:val="EmptyCellLayoutStyle"/>
                          <w:spacing w:after="0" w:line="240" w:lineRule="auto"/>
                        </w:pPr>
                      </w:p>
                    </w:tc>
                    <w:tc>
                      <w:tcPr>
                        <w:tcW w:w="30" w:type="dxa"/>
                      </w:tcPr>
                      <w:p w14:paraId="3A59341F" w14:textId="77777777" w:rsidR="005E23E1" w:rsidRDefault="005E23E1">
                        <w:pPr>
                          <w:pStyle w:val="EmptyCellLayoutStyle"/>
                          <w:spacing w:after="0" w:line="240" w:lineRule="auto"/>
                        </w:pPr>
                      </w:p>
                    </w:tc>
                  </w:tr>
                  <w:tr w:rsidR="000A59DD" w14:paraId="45D06513" w14:textId="77777777" w:rsidTr="000A59DD">
                    <w:trPr>
                      <w:trHeight w:val="340"/>
                    </w:trPr>
                    <w:tc>
                      <w:tcPr>
                        <w:tcW w:w="194" w:type="dxa"/>
                      </w:tcPr>
                      <w:p w14:paraId="00AB0E82" w14:textId="77777777" w:rsidR="005E23E1" w:rsidRDefault="005E23E1">
                        <w:pPr>
                          <w:pStyle w:val="EmptyCellLayoutStyle"/>
                          <w:spacing w:after="0" w:line="240" w:lineRule="auto"/>
                        </w:pPr>
                      </w:p>
                    </w:tc>
                    <w:tc>
                      <w:tcPr>
                        <w:tcW w:w="1" w:type="dxa"/>
                      </w:tcPr>
                      <w:p w14:paraId="3D58509E" w14:textId="77777777" w:rsidR="005E23E1" w:rsidRDefault="005E23E1">
                        <w:pPr>
                          <w:pStyle w:val="EmptyCellLayoutStyle"/>
                          <w:spacing w:after="0" w:line="240" w:lineRule="auto"/>
                        </w:pPr>
                      </w:p>
                    </w:tc>
                    <w:tc>
                      <w:tcPr>
                        <w:tcW w:w="14" w:type="dxa"/>
                      </w:tcPr>
                      <w:p w14:paraId="00198A81" w14:textId="77777777" w:rsidR="005E23E1" w:rsidRDefault="005E23E1">
                        <w:pPr>
                          <w:pStyle w:val="EmptyCellLayoutStyle"/>
                          <w:spacing w:after="0" w:line="240" w:lineRule="auto"/>
                        </w:pPr>
                      </w:p>
                    </w:tc>
                    <w:tc>
                      <w:tcPr>
                        <w:tcW w:w="30" w:type="dxa"/>
                      </w:tcPr>
                      <w:p w14:paraId="6EE33247" w14:textId="77777777" w:rsidR="005E23E1" w:rsidRDefault="005E23E1">
                        <w:pPr>
                          <w:pStyle w:val="EmptyCellLayoutStyle"/>
                          <w:spacing w:after="0" w:line="240" w:lineRule="auto"/>
                        </w:pPr>
                      </w:p>
                    </w:tc>
                    <w:tc>
                      <w:tcPr>
                        <w:tcW w:w="42" w:type="dxa"/>
                      </w:tcPr>
                      <w:p w14:paraId="1D0CCF93" w14:textId="77777777" w:rsidR="005E23E1" w:rsidRDefault="005E23E1">
                        <w:pPr>
                          <w:pStyle w:val="EmptyCellLayoutStyle"/>
                          <w:spacing w:after="0" w:line="240" w:lineRule="auto"/>
                        </w:pPr>
                      </w:p>
                    </w:tc>
                    <w:tc>
                      <w:tcPr>
                        <w:tcW w:w="17" w:type="dxa"/>
                        <w:gridSpan w:val="11"/>
                      </w:tcPr>
                      <w:tbl>
                        <w:tblPr>
                          <w:tblW w:w="0" w:type="auto"/>
                          <w:tblCellMar>
                            <w:left w:w="0" w:type="dxa"/>
                            <w:right w:w="0" w:type="dxa"/>
                          </w:tblCellMar>
                          <w:tblLook w:val="04A0" w:firstRow="1" w:lastRow="0" w:firstColumn="1" w:lastColumn="0" w:noHBand="0" w:noVBand="1"/>
                        </w:tblPr>
                        <w:tblGrid>
                          <w:gridCol w:w="10363"/>
                        </w:tblGrid>
                        <w:tr w:rsidR="005E23E1" w14:paraId="531024FF" w14:textId="77777777">
                          <w:trPr>
                            <w:trHeight w:val="262"/>
                          </w:trPr>
                          <w:tc>
                            <w:tcPr>
                              <w:tcW w:w="10373" w:type="dxa"/>
                              <w:tcBorders>
                                <w:top w:val="nil"/>
                                <w:left w:val="nil"/>
                                <w:bottom w:val="nil"/>
                                <w:right w:val="nil"/>
                              </w:tcBorders>
                              <w:tcMar>
                                <w:top w:w="39" w:type="dxa"/>
                                <w:left w:w="39" w:type="dxa"/>
                                <w:bottom w:w="39" w:type="dxa"/>
                                <w:right w:w="39" w:type="dxa"/>
                              </w:tcMar>
                            </w:tcPr>
                            <w:p w14:paraId="0F83EC62" w14:textId="77777777" w:rsidR="005E23E1" w:rsidRDefault="00AD7685">
                              <w:pPr>
                                <w:spacing w:after="0" w:line="240" w:lineRule="auto"/>
                              </w:pPr>
                              <w:r>
                                <w:rPr>
                                  <w:rFonts w:ascii="Segoe UI" w:eastAsia="Segoe UI" w:hAnsi="Segoe UI"/>
                                  <w:b/>
                                  <w:color w:val="000000"/>
                                  <w:sz w:val="30"/>
                                </w:rPr>
                                <w:t>Reduction of mitral regurgitation (MR) through tissue approximation using transvenous/transeptal techniques</w:t>
                              </w:r>
                            </w:p>
                          </w:tc>
                        </w:tr>
                      </w:tbl>
                      <w:p w14:paraId="2D6829B9" w14:textId="77777777" w:rsidR="005E23E1" w:rsidRDefault="005E23E1">
                        <w:pPr>
                          <w:spacing w:after="0" w:line="240" w:lineRule="auto"/>
                        </w:pPr>
                      </w:p>
                    </w:tc>
                    <w:tc>
                      <w:tcPr>
                        <w:tcW w:w="27" w:type="dxa"/>
                      </w:tcPr>
                      <w:p w14:paraId="2C02FA70" w14:textId="77777777" w:rsidR="005E23E1" w:rsidRDefault="005E23E1">
                        <w:pPr>
                          <w:pStyle w:val="EmptyCellLayoutStyle"/>
                          <w:spacing w:after="0" w:line="240" w:lineRule="auto"/>
                        </w:pPr>
                      </w:p>
                    </w:tc>
                    <w:tc>
                      <w:tcPr>
                        <w:tcW w:w="106" w:type="dxa"/>
                      </w:tcPr>
                      <w:p w14:paraId="094E550F" w14:textId="77777777" w:rsidR="005E23E1" w:rsidRDefault="005E23E1">
                        <w:pPr>
                          <w:pStyle w:val="EmptyCellLayoutStyle"/>
                          <w:spacing w:after="0" w:line="240" w:lineRule="auto"/>
                        </w:pPr>
                      </w:p>
                    </w:tc>
                    <w:tc>
                      <w:tcPr>
                        <w:tcW w:w="270" w:type="dxa"/>
                      </w:tcPr>
                      <w:p w14:paraId="1D21E709" w14:textId="77777777" w:rsidR="005E23E1" w:rsidRDefault="005E23E1">
                        <w:pPr>
                          <w:pStyle w:val="EmptyCellLayoutStyle"/>
                          <w:spacing w:after="0" w:line="240" w:lineRule="auto"/>
                        </w:pPr>
                      </w:p>
                    </w:tc>
                    <w:tc>
                      <w:tcPr>
                        <w:tcW w:w="30" w:type="dxa"/>
                      </w:tcPr>
                      <w:p w14:paraId="38A8FBCB" w14:textId="77777777" w:rsidR="005E23E1" w:rsidRDefault="005E23E1">
                        <w:pPr>
                          <w:pStyle w:val="EmptyCellLayoutStyle"/>
                          <w:spacing w:after="0" w:line="240" w:lineRule="auto"/>
                        </w:pPr>
                      </w:p>
                    </w:tc>
                  </w:tr>
                  <w:tr w:rsidR="005E23E1" w14:paraId="465CB2C1" w14:textId="77777777">
                    <w:trPr>
                      <w:trHeight w:val="1051"/>
                    </w:trPr>
                    <w:tc>
                      <w:tcPr>
                        <w:tcW w:w="194" w:type="dxa"/>
                      </w:tcPr>
                      <w:p w14:paraId="66C26AEF" w14:textId="77777777" w:rsidR="005E23E1" w:rsidRDefault="005E23E1">
                        <w:pPr>
                          <w:pStyle w:val="EmptyCellLayoutStyle"/>
                          <w:spacing w:after="0" w:line="240" w:lineRule="auto"/>
                        </w:pPr>
                      </w:p>
                    </w:tc>
                    <w:tc>
                      <w:tcPr>
                        <w:tcW w:w="1" w:type="dxa"/>
                      </w:tcPr>
                      <w:p w14:paraId="4B8D3548" w14:textId="77777777" w:rsidR="005E23E1" w:rsidRDefault="005E23E1">
                        <w:pPr>
                          <w:pStyle w:val="EmptyCellLayoutStyle"/>
                          <w:spacing w:after="0" w:line="240" w:lineRule="auto"/>
                        </w:pPr>
                      </w:p>
                    </w:tc>
                    <w:tc>
                      <w:tcPr>
                        <w:tcW w:w="14" w:type="dxa"/>
                      </w:tcPr>
                      <w:p w14:paraId="0341D890" w14:textId="77777777" w:rsidR="005E23E1" w:rsidRDefault="005E23E1">
                        <w:pPr>
                          <w:pStyle w:val="EmptyCellLayoutStyle"/>
                          <w:spacing w:after="0" w:line="240" w:lineRule="auto"/>
                        </w:pPr>
                      </w:p>
                    </w:tc>
                    <w:tc>
                      <w:tcPr>
                        <w:tcW w:w="30" w:type="dxa"/>
                      </w:tcPr>
                      <w:p w14:paraId="101DB1C8" w14:textId="77777777" w:rsidR="005E23E1" w:rsidRDefault="005E23E1">
                        <w:pPr>
                          <w:pStyle w:val="EmptyCellLayoutStyle"/>
                          <w:spacing w:after="0" w:line="240" w:lineRule="auto"/>
                        </w:pPr>
                      </w:p>
                    </w:tc>
                    <w:tc>
                      <w:tcPr>
                        <w:tcW w:w="42" w:type="dxa"/>
                      </w:tcPr>
                      <w:p w14:paraId="5E39F23D" w14:textId="77777777" w:rsidR="005E23E1" w:rsidRDefault="005E23E1">
                        <w:pPr>
                          <w:pStyle w:val="EmptyCellLayoutStyle"/>
                          <w:spacing w:after="0" w:line="240" w:lineRule="auto"/>
                        </w:pPr>
                      </w:p>
                    </w:tc>
                    <w:tc>
                      <w:tcPr>
                        <w:tcW w:w="17" w:type="dxa"/>
                      </w:tcPr>
                      <w:p w14:paraId="700F01EC" w14:textId="77777777" w:rsidR="005E23E1" w:rsidRDefault="005E23E1">
                        <w:pPr>
                          <w:pStyle w:val="EmptyCellLayoutStyle"/>
                          <w:spacing w:after="0" w:line="240" w:lineRule="auto"/>
                        </w:pPr>
                      </w:p>
                    </w:tc>
                    <w:tc>
                      <w:tcPr>
                        <w:tcW w:w="342" w:type="dxa"/>
                      </w:tcPr>
                      <w:p w14:paraId="0AC9ACEE" w14:textId="77777777" w:rsidR="005E23E1" w:rsidRDefault="005E23E1">
                        <w:pPr>
                          <w:pStyle w:val="EmptyCellLayoutStyle"/>
                          <w:spacing w:after="0" w:line="240" w:lineRule="auto"/>
                        </w:pPr>
                      </w:p>
                    </w:tc>
                    <w:tc>
                      <w:tcPr>
                        <w:tcW w:w="30" w:type="dxa"/>
                      </w:tcPr>
                      <w:p w14:paraId="75FBD30A" w14:textId="77777777" w:rsidR="005E23E1" w:rsidRDefault="005E23E1">
                        <w:pPr>
                          <w:pStyle w:val="EmptyCellLayoutStyle"/>
                          <w:spacing w:after="0" w:line="240" w:lineRule="auto"/>
                        </w:pPr>
                      </w:p>
                    </w:tc>
                    <w:tc>
                      <w:tcPr>
                        <w:tcW w:w="75" w:type="dxa"/>
                      </w:tcPr>
                      <w:p w14:paraId="58DC29C2" w14:textId="77777777" w:rsidR="005E23E1" w:rsidRDefault="005E23E1">
                        <w:pPr>
                          <w:pStyle w:val="EmptyCellLayoutStyle"/>
                          <w:spacing w:after="0" w:line="240" w:lineRule="auto"/>
                        </w:pPr>
                      </w:p>
                    </w:tc>
                    <w:tc>
                      <w:tcPr>
                        <w:tcW w:w="9038" w:type="dxa"/>
                      </w:tcPr>
                      <w:p w14:paraId="113ACC86" w14:textId="77777777" w:rsidR="005E23E1" w:rsidRDefault="005E23E1">
                        <w:pPr>
                          <w:pStyle w:val="EmptyCellLayoutStyle"/>
                          <w:spacing w:after="0" w:line="240" w:lineRule="auto"/>
                        </w:pPr>
                      </w:p>
                    </w:tc>
                    <w:tc>
                      <w:tcPr>
                        <w:tcW w:w="106" w:type="dxa"/>
                      </w:tcPr>
                      <w:p w14:paraId="17C4EA61" w14:textId="77777777" w:rsidR="005E23E1" w:rsidRDefault="005E23E1">
                        <w:pPr>
                          <w:pStyle w:val="EmptyCellLayoutStyle"/>
                          <w:spacing w:after="0" w:line="240" w:lineRule="auto"/>
                        </w:pPr>
                      </w:p>
                    </w:tc>
                    <w:tc>
                      <w:tcPr>
                        <w:tcW w:w="388" w:type="dxa"/>
                      </w:tcPr>
                      <w:p w14:paraId="78603977" w14:textId="77777777" w:rsidR="005E23E1" w:rsidRDefault="005E23E1">
                        <w:pPr>
                          <w:pStyle w:val="EmptyCellLayoutStyle"/>
                          <w:spacing w:after="0" w:line="240" w:lineRule="auto"/>
                        </w:pPr>
                      </w:p>
                    </w:tc>
                    <w:tc>
                      <w:tcPr>
                        <w:tcW w:w="314" w:type="dxa"/>
                      </w:tcPr>
                      <w:p w14:paraId="1E898D35" w14:textId="77777777" w:rsidR="005E23E1" w:rsidRDefault="005E23E1">
                        <w:pPr>
                          <w:pStyle w:val="EmptyCellLayoutStyle"/>
                          <w:spacing w:after="0" w:line="240" w:lineRule="auto"/>
                        </w:pPr>
                      </w:p>
                    </w:tc>
                    <w:tc>
                      <w:tcPr>
                        <w:tcW w:w="30" w:type="dxa"/>
                      </w:tcPr>
                      <w:p w14:paraId="1DFAF137" w14:textId="77777777" w:rsidR="005E23E1" w:rsidRDefault="005E23E1">
                        <w:pPr>
                          <w:pStyle w:val="EmptyCellLayoutStyle"/>
                          <w:spacing w:after="0" w:line="240" w:lineRule="auto"/>
                        </w:pPr>
                      </w:p>
                    </w:tc>
                    <w:tc>
                      <w:tcPr>
                        <w:tcW w:w="14" w:type="dxa"/>
                      </w:tcPr>
                      <w:p w14:paraId="3F047EFB" w14:textId="77777777" w:rsidR="005E23E1" w:rsidRDefault="005E23E1">
                        <w:pPr>
                          <w:pStyle w:val="EmptyCellLayoutStyle"/>
                          <w:spacing w:after="0" w:line="240" w:lineRule="auto"/>
                        </w:pPr>
                      </w:p>
                    </w:tc>
                    <w:tc>
                      <w:tcPr>
                        <w:tcW w:w="15" w:type="dxa"/>
                      </w:tcPr>
                      <w:p w14:paraId="2A883F46" w14:textId="77777777" w:rsidR="005E23E1" w:rsidRDefault="005E23E1">
                        <w:pPr>
                          <w:pStyle w:val="EmptyCellLayoutStyle"/>
                          <w:spacing w:after="0" w:line="240" w:lineRule="auto"/>
                        </w:pPr>
                      </w:p>
                    </w:tc>
                    <w:tc>
                      <w:tcPr>
                        <w:tcW w:w="27" w:type="dxa"/>
                      </w:tcPr>
                      <w:p w14:paraId="47F01CF9" w14:textId="77777777" w:rsidR="005E23E1" w:rsidRDefault="005E23E1">
                        <w:pPr>
                          <w:pStyle w:val="EmptyCellLayoutStyle"/>
                          <w:spacing w:after="0" w:line="240" w:lineRule="auto"/>
                        </w:pPr>
                      </w:p>
                    </w:tc>
                    <w:tc>
                      <w:tcPr>
                        <w:tcW w:w="106" w:type="dxa"/>
                      </w:tcPr>
                      <w:p w14:paraId="61944D4E" w14:textId="77777777" w:rsidR="005E23E1" w:rsidRDefault="005E23E1">
                        <w:pPr>
                          <w:pStyle w:val="EmptyCellLayoutStyle"/>
                          <w:spacing w:after="0" w:line="240" w:lineRule="auto"/>
                        </w:pPr>
                      </w:p>
                    </w:tc>
                    <w:tc>
                      <w:tcPr>
                        <w:tcW w:w="270" w:type="dxa"/>
                      </w:tcPr>
                      <w:p w14:paraId="116682CE" w14:textId="77777777" w:rsidR="005E23E1" w:rsidRDefault="005E23E1">
                        <w:pPr>
                          <w:pStyle w:val="EmptyCellLayoutStyle"/>
                          <w:spacing w:after="0" w:line="240" w:lineRule="auto"/>
                        </w:pPr>
                      </w:p>
                    </w:tc>
                    <w:tc>
                      <w:tcPr>
                        <w:tcW w:w="30" w:type="dxa"/>
                      </w:tcPr>
                      <w:p w14:paraId="24B4C7AB" w14:textId="77777777" w:rsidR="005E23E1" w:rsidRDefault="005E23E1">
                        <w:pPr>
                          <w:pStyle w:val="EmptyCellLayoutStyle"/>
                          <w:spacing w:after="0" w:line="240" w:lineRule="auto"/>
                        </w:pPr>
                      </w:p>
                    </w:tc>
                  </w:tr>
                  <w:tr w:rsidR="000A59DD" w14:paraId="530C24C2" w14:textId="77777777" w:rsidTr="000A59DD">
                    <w:trPr>
                      <w:trHeight w:val="614"/>
                    </w:trPr>
                    <w:tc>
                      <w:tcPr>
                        <w:tcW w:w="194" w:type="dxa"/>
                      </w:tcPr>
                      <w:p w14:paraId="6D426276" w14:textId="77777777" w:rsidR="005E23E1" w:rsidRDefault="005E23E1">
                        <w:pPr>
                          <w:pStyle w:val="EmptyCellLayoutStyle"/>
                          <w:spacing w:after="0" w:line="240" w:lineRule="auto"/>
                        </w:pPr>
                      </w:p>
                    </w:tc>
                    <w:tc>
                      <w:tcPr>
                        <w:tcW w:w="1" w:type="dxa"/>
                      </w:tcPr>
                      <w:p w14:paraId="26C84C98" w14:textId="77777777" w:rsidR="005E23E1" w:rsidRDefault="005E23E1">
                        <w:pPr>
                          <w:pStyle w:val="EmptyCellLayoutStyle"/>
                          <w:spacing w:after="0" w:line="240" w:lineRule="auto"/>
                        </w:pPr>
                      </w:p>
                    </w:tc>
                    <w:tc>
                      <w:tcPr>
                        <w:tcW w:w="14" w:type="dxa"/>
                      </w:tcPr>
                      <w:p w14:paraId="6D2F2348" w14:textId="77777777" w:rsidR="005E23E1" w:rsidRDefault="005E23E1">
                        <w:pPr>
                          <w:pStyle w:val="EmptyCellLayoutStyle"/>
                          <w:spacing w:after="0" w:line="240" w:lineRule="auto"/>
                        </w:pPr>
                      </w:p>
                    </w:tc>
                    <w:tc>
                      <w:tcPr>
                        <w:tcW w:w="30" w:type="dxa"/>
                      </w:tcPr>
                      <w:p w14:paraId="4469669C" w14:textId="77777777" w:rsidR="005E23E1" w:rsidRDefault="005E23E1">
                        <w:pPr>
                          <w:pStyle w:val="EmptyCellLayoutStyle"/>
                          <w:spacing w:after="0" w:line="240" w:lineRule="auto"/>
                        </w:pPr>
                      </w:p>
                    </w:tc>
                    <w:tc>
                      <w:tcPr>
                        <w:tcW w:w="42" w:type="dxa"/>
                        <w:gridSpan w:val="10"/>
                      </w:tcPr>
                      <w:tbl>
                        <w:tblPr>
                          <w:tblW w:w="0" w:type="auto"/>
                          <w:tblCellMar>
                            <w:left w:w="0" w:type="dxa"/>
                            <w:right w:w="0" w:type="dxa"/>
                          </w:tblCellMar>
                          <w:tblLook w:val="04A0" w:firstRow="1" w:lastRow="0" w:firstColumn="1" w:lastColumn="0" w:noHBand="0" w:noVBand="1"/>
                        </w:tblPr>
                        <w:tblGrid>
                          <w:gridCol w:w="10376"/>
                        </w:tblGrid>
                        <w:tr w:rsidR="005E23E1" w14:paraId="78A41EE1" w14:textId="77777777">
                          <w:trPr>
                            <w:trHeight w:val="536"/>
                          </w:trPr>
                          <w:tc>
                            <w:tcPr>
                              <w:tcW w:w="10386" w:type="dxa"/>
                              <w:tcBorders>
                                <w:top w:val="nil"/>
                                <w:left w:val="nil"/>
                                <w:bottom w:val="nil"/>
                                <w:right w:val="nil"/>
                              </w:tcBorders>
                              <w:tcMar>
                                <w:top w:w="39" w:type="dxa"/>
                                <w:left w:w="39" w:type="dxa"/>
                                <w:bottom w:w="39" w:type="dxa"/>
                                <w:right w:w="39" w:type="dxa"/>
                              </w:tcMar>
                            </w:tcPr>
                            <w:p w14:paraId="1A92466A" w14:textId="77777777" w:rsidR="005E23E1" w:rsidRDefault="00AD7685">
                              <w:pPr>
                                <w:spacing w:after="0" w:line="240" w:lineRule="auto"/>
                              </w:pPr>
                              <w:r>
                                <w:rPr>
                                  <w:rFonts w:ascii="Segoe UI" w:eastAsia="Segoe UI" w:hAnsi="Segoe UI"/>
                                  <w:b/>
                                  <w:color w:val="000000"/>
                                  <w:sz w:val="32"/>
                                </w:rPr>
                                <w:t>Supporting documentation</w:t>
                              </w:r>
                            </w:p>
                          </w:tc>
                        </w:tr>
                      </w:tbl>
                      <w:p w14:paraId="4B419DCA" w14:textId="77777777" w:rsidR="005E23E1" w:rsidRDefault="005E23E1">
                        <w:pPr>
                          <w:spacing w:after="0" w:line="240" w:lineRule="auto"/>
                        </w:pPr>
                      </w:p>
                    </w:tc>
                    <w:tc>
                      <w:tcPr>
                        <w:tcW w:w="14" w:type="dxa"/>
                      </w:tcPr>
                      <w:p w14:paraId="77D275F5" w14:textId="77777777" w:rsidR="005E23E1" w:rsidRDefault="005E23E1">
                        <w:pPr>
                          <w:pStyle w:val="EmptyCellLayoutStyle"/>
                          <w:spacing w:after="0" w:line="240" w:lineRule="auto"/>
                        </w:pPr>
                      </w:p>
                    </w:tc>
                    <w:tc>
                      <w:tcPr>
                        <w:tcW w:w="15" w:type="dxa"/>
                      </w:tcPr>
                      <w:p w14:paraId="600430DD" w14:textId="77777777" w:rsidR="005E23E1" w:rsidRDefault="005E23E1">
                        <w:pPr>
                          <w:pStyle w:val="EmptyCellLayoutStyle"/>
                          <w:spacing w:after="0" w:line="240" w:lineRule="auto"/>
                        </w:pPr>
                      </w:p>
                    </w:tc>
                    <w:tc>
                      <w:tcPr>
                        <w:tcW w:w="27" w:type="dxa"/>
                      </w:tcPr>
                      <w:p w14:paraId="1BD367AD" w14:textId="77777777" w:rsidR="005E23E1" w:rsidRDefault="005E23E1">
                        <w:pPr>
                          <w:pStyle w:val="EmptyCellLayoutStyle"/>
                          <w:spacing w:after="0" w:line="240" w:lineRule="auto"/>
                        </w:pPr>
                      </w:p>
                    </w:tc>
                    <w:tc>
                      <w:tcPr>
                        <w:tcW w:w="106" w:type="dxa"/>
                      </w:tcPr>
                      <w:p w14:paraId="183D2613" w14:textId="77777777" w:rsidR="005E23E1" w:rsidRDefault="005E23E1">
                        <w:pPr>
                          <w:pStyle w:val="EmptyCellLayoutStyle"/>
                          <w:spacing w:after="0" w:line="240" w:lineRule="auto"/>
                        </w:pPr>
                      </w:p>
                    </w:tc>
                    <w:tc>
                      <w:tcPr>
                        <w:tcW w:w="270" w:type="dxa"/>
                      </w:tcPr>
                      <w:p w14:paraId="7CEA72A7" w14:textId="77777777" w:rsidR="005E23E1" w:rsidRDefault="005E23E1">
                        <w:pPr>
                          <w:pStyle w:val="EmptyCellLayoutStyle"/>
                          <w:spacing w:after="0" w:line="240" w:lineRule="auto"/>
                        </w:pPr>
                      </w:p>
                    </w:tc>
                    <w:tc>
                      <w:tcPr>
                        <w:tcW w:w="30" w:type="dxa"/>
                      </w:tcPr>
                      <w:p w14:paraId="493D6302" w14:textId="77777777" w:rsidR="005E23E1" w:rsidRDefault="005E23E1">
                        <w:pPr>
                          <w:pStyle w:val="EmptyCellLayoutStyle"/>
                          <w:spacing w:after="0" w:line="240" w:lineRule="auto"/>
                        </w:pPr>
                      </w:p>
                    </w:tc>
                  </w:tr>
                  <w:tr w:rsidR="005E23E1" w14:paraId="2E60178A" w14:textId="77777777">
                    <w:trPr>
                      <w:trHeight w:val="191"/>
                    </w:trPr>
                    <w:tc>
                      <w:tcPr>
                        <w:tcW w:w="194" w:type="dxa"/>
                      </w:tcPr>
                      <w:p w14:paraId="13EB08EF" w14:textId="77777777" w:rsidR="005E23E1" w:rsidRDefault="005E23E1">
                        <w:pPr>
                          <w:pStyle w:val="EmptyCellLayoutStyle"/>
                          <w:spacing w:after="0" w:line="240" w:lineRule="auto"/>
                        </w:pPr>
                      </w:p>
                    </w:tc>
                    <w:tc>
                      <w:tcPr>
                        <w:tcW w:w="1" w:type="dxa"/>
                      </w:tcPr>
                      <w:p w14:paraId="3AC2863A" w14:textId="77777777" w:rsidR="005E23E1" w:rsidRDefault="005E23E1">
                        <w:pPr>
                          <w:pStyle w:val="EmptyCellLayoutStyle"/>
                          <w:spacing w:after="0" w:line="240" w:lineRule="auto"/>
                        </w:pPr>
                      </w:p>
                    </w:tc>
                    <w:tc>
                      <w:tcPr>
                        <w:tcW w:w="14" w:type="dxa"/>
                      </w:tcPr>
                      <w:p w14:paraId="53A42AE6" w14:textId="77777777" w:rsidR="005E23E1" w:rsidRDefault="005E23E1">
                        <w:pPr>
                          <w:pStyle w:val="EmptyCellLayoutStyle"/>
                          <w:spacing w:after="0" w:line="240" w:lineRule="auto"/>
                        </w:pPr>
                      </w:p>
                    </w:tc>
                    <w:tc>
                      <w:tcPr>
                        <w:tcW w:w="30" w:type="dxa"/>
                      </w:tcPr>
                      <w:p w14:paraId="5C0E8C80" w14:textId="77777777" w:rsidR="005E23E1" w:rsidRDefault="005E23E1">
                        <w:pPr>
                          <w:pStyle w:val="EmptyCellLayoutStyle"/>
                          <w:spacing w:after="0" w:line="240" w:lineRule="auto"/>
                        </w:pPr>
                      </w:p>
                    </w:tc>
                    <w:tc>
                      <w:tcPr>
                        <w:tcW w:w="42" w:type="dxa"/>
                      </w:tcPr>
                      <w:p w14:paraId="3530E743" w14:textId="77777777" w:rsidR="005E23E1" w:rsidRDefault="005E23E1">
                        <w:pPr>
                          <w:pStyle w:val="EmptyCellLayoutStyle"/>
                          <w:spacing w:after="0" w:line="240" w:lineRule="auto"/>
                        </w:pPr>
                      </w:p>
                    </w:tc>
                    <w:tc>
                      <w:tcPr>
                        <w:tcW w:w="17" w:type="dxa"/>
                      </w:tcPr>
                      <w:p w14:paraId="3024CA3C" w14:textId="77777777" w:rsidR="005E23E1" w:rsidRDefault="005E23E1">
                        <w:pPr>
                          <w:pStyle w:val="EmptyCellLayoutStyle"/>
                          <w:spacing w:after="0" w:line="240" w:lineRule="auto"/>
                        </w:pPr>
                      </w:p>
                    </w:tc>
                    <w:tc>
                      <w:tcPr>
                        <w:tcW w:w="342" w:type="dxa"/>
                      </w:tcPr>
                      <w:p w14:paraId="0E6F31EC" w14:textId="77777777" w:rsidR="005E23E1" w:rsidRDefault="005E23E1">
                        <w:pPr>
                          <w:pStyle w:val="EmptyCellLayoutStyle"/>
                          <w:spacing w:after="0" w:line="240" w:lineRule="auto"/>
                        </w:pPr>
                      </w:p>
                    </w:tc>
                    <w:tc>
                      <w:tcPr>
                        <w:tcW w:w="30" w:type="dxa"/>
                      </w:tcPr>
                      <w:p w14:paraId="5ADAE135" w14:textId="77777777" w:rsidR="005E23E1" w:rsidRDefault="005E23E1">
                        <w:pPr>
                          <w:pStyle w:val="EmptyCellLayoutStyle"/>
                          <w:spacing w:after="0" w:line="240" w:lineRule="auto"/>
                        </w:pPr>
                      </w:p>
                    </w:tc>
                    <w:tc>
                      <w:tcPr>
                        <w:tcW w:w="75" w:type="dxa"/>
                      </w:tcPr>
                      <w:p w14:paraId="19FE8A1E" w14:textId="77777777" w:rsidR="005E23E1" w:rsidRDefault="005E23E1">
                        <w:pPr>
                          <w:pStyle w:val="EmptyCellLayoutStyle"/>
                          <w:spacing w:after="0" w:line="240" w:lineRule="auto"/>
                        </w:pPr>
                      </w:p>
                    </w:tc>
                    <w:tc>
                      <w:tcPr>
                        <w:tcW w:w="9038" w:type="dxa"/>
                      </w:tcPr>
                      <w:p w14:paraId="55056EE6" w14:textId="77777777" w:rsidR="005E23E1" w:rsidRDefault="005E23E1">
                        <w:pPr>
                          <w:pStyle w:val="EmptyCellLayoutStyle"/>
                          <w:spacing w:after="0" w:line="240" w:lineRule="auto"/>
                        </w:pPr>
                      </w:p>
                    </w:tc>
                    <w:tc>
                      <w:tcPr>
                        <w:tcW w:w="106" w:type="dxa"/>
                      </w:tcPr>
                      <w:p w14:paraId="4C7C4AC4" w14:textId="77777777" w:rsidR="005E23E1" w:rsidRDefault="005E23E1">
                        <w:pPr>
                          <w:pStyle w:val="EmptyCellLayoutStyle"/>
                          <w:spacing w:after="0" w:line="240" w:lineRule="auto"/>
                        </w:pPr>
                      </w:p>
                    </w:tc>
                    <w:tc>
                      <w:tcPr>
                        <w:tcW w:w="388" w:type="dxa"/>
                      </w:tcPr>
                      <w:p w14:paraId="574D198B" w14:textId="77777777" w:rsidR="005E23E1" w:rsidRDefault="005E23E1">
                        <w:pPr>
                          <w:pStyle w:val="EmptyCellLayoutStyle"/>
                          <w:spacing w:after="0" w:line="240" w:lineRule="auto"/>
                        </w:pPr>
                      </w:p>
                    </w:tc>
                    <w:tc>
                      <w:tcPr>
                        <w:tcW w:w="314" w:type="dxa"/>
                      </w:tcPr>
                      <w:p w14:paraId="43D9C941" w14:textId="77777777" w:rsidR="005E23E1" w:rsidRDefault="005E23E1">
                        <w:pPr>
                          <w:pStyle w:val="EmptyCellLayoutStyle"/>
                          <w:spacing w:after="0" w:line="240" w:lineRule="auto"/>
                        </w:pPr>
                      </w:p>
                    </w:tc>
                    <w:tc>
                      <w:tcPr>
                        <w:tcW w:w="30" w:type="dxa"/>
                      </w:tcPr>
                      <w:p w14:paraId="150AA1B3" w14:textId="77777777" w:rsidR="005E23E1" w:rsidRDefault="005E23E1">
                        <w:pPr>
                          <w:pStyle w:val="EmptyCellLayoutStyle"/>
                          <w:spacing w:after="0" w:line="240" w:lineRule="auto"/>
                        </w:pPr>
                      </w:p>
                    </w:tc>
                    <w:tc>
                      <w:tcPr>
                        <w:tcW w:w="14" w:type="dxa"/>
                      </w:tcPr>
                      <w:p w14:paraId="53EA16C2" w14:textId="77777777" w:rsidR="005E23E1" w:rsidRDefault="005E23E1">
                        <w:pPr>
                          <w:pStyle w:val="EmptyCellLayoutStyle"/>
                          <w:spacing w:after="0" w:line="240" w:lineRule="auto"/>
                        </w:pPr>
                      </w:p>
                    </w:tc>
                    <w:tc>
                      <w:tcPr>
                        <w:tcW w:w="15" w:type="dxa"/>
                      </w:tcPr>
                      <w:p w14:paraId="5677FC4C" w14:textId="77777777" w:rsidR="005E23E1" w:rsidRDefault="005E23E1">
                        <w:pPr>
                          <w:pStyle w:val="EmptyCellLayoutStyle"/>
                          <w:spacing w:after="0" w:line="240" w:lineRule="auto"/>
                        </w:pPr>
                      </w:p>
                    </w:tc>
                    <w:tc>
                      <w:tcPr>
                        <w:tcW w:w="27" w:type="dxa"/>
                      </w:tcPr>
                      <w:p w14:paraId="5416D80F" w14:textId="77777777" w:rsidR="005E23E1" w:rsidRDefault="005E23E1">
                        <w:pPr>
                          <w:pStyle w:val="EmptyCellLayoutStyle"/>
                          <w:spacing w:after="0" w:line="240" w:lineRule="auto"/>
                        </w:pPr>
                      </w:p>
                    </w:tc>
                    <w:tc>
                      <w:tcPr>
                        <w:tcW w:w="106" w:type="dxa"/>
                      </w:tcPr>
                      <w:p w14:paraId="0B6B993C" w14:textId="77777777" w:rsidR="005E23E1" w:rsidRDefault="005E23E1">
                        <w:pPr>
                          <w:pStyle w:val="EmptyCellLayoutStyle"/>
                          <w:spacing w:after="0" w:line="240" w:lineRule="auto"/>
                        </w:pPr>
                      </w:p>
                    </w:tc>
                    <w:tc>
                      <w:tcPr>
                        <w:tcW w:w="270" w:type="dxa"/>
                      </w:tcPr>
                      <w:p w14:paraId="39E247D9" w14:textId="77777777" w:rsidR="005E23E1" w:rsidRDefault="005E23E1">
                        <w:pPr>
                          <w:pStyle w:val="EmptyCellLayoutStyle"/>
                          <w:spacing w:after="0" w:line="240" w:lineRule="auto"/>
                        </w:pPr>
                      </w:p>
                    </w:tc>
                    <w:tc>
                      <w:tcPr>
                        <w:tcW w:w="30" w:type="dxa"/>
                      </w:tcPr>
                      <w:p w14:paraId="38EB1A63" w14:textId="77777777" w:rsidR="005E23E1" w:rsidRDefault="005E23E1">
                        <w:pPr>
                          <w:pStyle w:val="EmptyCellLayoutStyle"/>
                          <w:spacing w:after="0" w:line="240" w:lineRule="auto"/>
                        </w:pPr>
                      </w:p>
                    </w:tc>
                  </w:tr>
                  <w:tr w:rsidR="000A59DD" w14:paraId="375F668C" w14:textId="77777777" w:rsidTr="000A59DD">
                    <w:tc>
                      <w:tcPr>
                        <w:tcW w:w="194" w:type="dxa"/>
                      </w:tcPr>
                      <w:p w14:paraId="3773DF3A" w14:textId="77777777" w:rsidR="005E23E1" w:rsidRDefault="005E23E1">
                        <w:pPr>
                          <w:pStyle w:val="EmptyCellLayoutStyle"/>
                          <w:spacing w:after="0" w:line="240" w:lineRule="auto"/>
                        </w:pPr>
                      </w:p>
                    </w:tc>
                    <w:tc>
                      <w:tcPr>
                        <w:tcW w:w="1" w:type="dxa"/>
                      </w:tcPr>
                      <w:p w14:paraId="73478298" w14:textId="77777777" w:rsidR="005E23E1" w:rsidRDefault="005E23E1">
                        <w:pPr>
                          <w:pStyle w:val="EmptyCellLayoutStyle"/>
                          <w:spacing w:after="0" w:line="240" w:lineRule="auto"/>
                        </w:pPr>
                      </w:p>
                    </w:tc>
                    <w:tc>
                      <w:tcPr>
                        <w:tcW w:w="14" w:type="dxa"/>
                      </w:tcPr>
                      <w:p w14:paraId="1969E8D9" w14:textId="77777777" w:rsidR="005E23E1" w:rsidRDefault="005E23E1">
                        <w:pPr>
                          <w:pStyle w:val="EmptyCellLayoutStyle"/>
                          <w:spacing w:after="0" w:line="240" w:lineRule="auto"/>
                        </w:pPr>
                      </w:p>
                    </w:tc>
                    <w:tc>
                      <w:tcPr>
                        <w:tcW w:w="30" w:type="dxa"/>
                      </w:tcPr>
                      <w:p w14:paraId="0F168867" w14:textId="77777777" w:rsidR="005E23E1" w:rsidRDefault="005E23E1">
                        <w:pPr>
                          <w:pStyle w:val="EmptyCellLayoutStyle"/>
                          <w:spacing w:after="0" w:line="240" w:lineRule="auto"/>
                        </w:pPr>
                      </w:p>
                    </w:tc>
                    <w:tc>
                      <w:tcPr>
                        <w:tcW w:w="42" w:type="dxa"/>
                        <w:gridSpan w:val="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7"/>
                          <w:gridCol w:w="4147"/>
                        </w:tblGrid>
                        <w:tr w:rsidR="005E23E1" w14:paraId="0F2A4B1F"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B9A67" w14:textId="77777777" w:rsidR="005E23E1" w:rsidRDefault="00AD768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F4A18" w14:textId="77777777" w:rsidR="005E23E1" w:rsidRDefault="00AD7685">
                              <w:pPr>
                                <w:spacing w:after="0" w:line="240" w:lineRule="auto"/>
                              </w:pPr>
                              <w:r>
                                <w:rPr>
                                  <w:rFonts w:ascii="Segoe UI" w:eastAsia="Segoe UI" w:hAnsi="Segoe UI"/>
                                  <w:b/>
                                  <w:color w:val="000000"/>
                                  <w:sz w:val="22"/>
                                </w:rPr>
                                <w:t>File name(s)</w:t>
                              </w:r>
                            </w:p>
                          </w:tc>
                        </w:tr>
                        <w:tr w:rsidR="005E23E1" w14:paraId="7A5E20D7"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093EA" w14:textId="77777777" w:rsidR="005E23E1" w:rsidRDefault="00AD7685">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765EE" w14:textId="77777777" w:rsidR="005E23E1" w:rsidRDefault="00AD7685">
                              <w:pPr>
                                <w:spacing w:after="0" w:line="240" w:lineRule="auto"/>
                              </w:pPr>
                              <w:r>
                                <w:rPr>
                                  <w:rFonts w:ascii="Segoe UI" w:eastAsia="Segoe UI" w:hAnsi="Segoe UI"/>
                                  <w:color w:val="000000"/>
                                  <w:sz w:val="22"/>
                                </w:rPr>
                                <w:t>PICO Set 1_PASCAL TMVr.docx</w:t>
                              </w:r>
                            </w:p>
                          </w:tc>
                        </w:tr>
                        <w:tr w:rsidR="005E23E1" w14:paraId="59C0C69E"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EDFF4" w14:textId="77777777" w:rsidR="005E23E1" w:rsidRDefault="00AD7685">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25342" w14:textId="77777777" w:rsidR="005E23E1" w:rsidRDefault="00AD7685">
                              <w:pPr>
                                <w:spacing w:after="0" w:line="240" w:lineRule="auto"/>
                              </w:pPr>
                              <w:r>
                                <w:rPr>
                                  <w:rFonts w:ascii="Segoe UI" w:eastAsia="Segoe UI" w:hAnsi="Segoe UI"/>
                                  <w:color w:val="000000"/>
                                  <w:sz w:val="22"/>
                                </w:rPr>
                                <w:t>PICO Set 1_PASCAL TMVr.docx</w:t>
                              </w:r>
                            </w:p>
                          </w:tc>
                        </w:tr>
                      </w:tbl>
                      <w:p w14:paraId="53908BB7" w14:textId="77777777" w:rsidR="005E23E1" w:rsidRDefault="005E23E1">
                        <w:pPr>
                          <w:spacing w:after="0" w:line="240" w:lineRule="auto"/>
                        </w:pPr>
                      </w:p>
                    </w:tc>
                    <w:tc>
                      <w:tcPr>
                        <w:tcW w:w="314" w:type="dxa"/>
                      </w:tcPr>
                      <w:p w14:paraId="5FE95D69" w14:textId="77777777" w:rsidR="005E23E1" w:rsidRDefault="005E23E1">
                        <w:pPr>
                          <w:pStyle w:val="EmptyCellLayoutStyle"/>
                          <w:spacing w:after="0" w:line="240" w:lineRule="auto"/>
                        </w:pPr>
                      </w:p>
                    </w:tc>
                    <w:tc>
                      <w:tcPr>
                        <w:tcW w:w="30" w:type="dxa"/>
                      </w:tcPr>
                      <w:p w14:paraId="16B16D26" w14:textId="77777777" w:rsidR="005E23E1" w:rsidRDefault="005E23E1">
                        <w:pPr>
                          <w:pStyle w:val="EmptyCellLayoutStyle"/>
                          <w:spacing w:after="0" w:line="240" w:lineRule="auto"/>
                        </w:pPr>
                      </w:p>
                    </w:tc>
                    <w:tc>
                      <w:tcPr>
                        <w:tcW w:w="14" w:type="dxa"/>
                      </w:tcPr>
                      <w:p w14:paraId="2FB502C7" w14:textId="77777777" w:rsidR="005E23E1" w:rsidRDefault="005E23E1">
                        <w:pPr>
                          <w:pStyle w:val="EmptyCellLayoutStyle"/>
                          <w:spacing w:after="0" w:line="240" w:lineRule="auto"/>
                        </w:pPr>
                      </w:p>
                    </w:tc>
                    <w:tc>
                      <w:tcPr>
                        <w:tcW w:w="15" w:type="dxa"/>
                      </w:tcPr>
                      <w:p w14:paraId="4E385A11" w14:textId="77777777" w:rsidR="005E23E1" w:rsidRDefault="005E23E1">
                        <w:pPr>
                          <w:pStyle w:val="EmptyCellLayoutStyle"/>
                          <w:spacing w:after="0" w:line="240" w:lineRule="auto"/>
                        </w:pPr>
                      </w:p>
                    </w:tc>
                    <w:tc>
                      <w:tcPr>
                        <w:tcW w:w="27" w:type="dxa"/>
                      </w:tcPr>
                      <w:p w14:paraId="62E42CD8" w14:textId="77777777" w:rsidR="005E23E1" w:rsidRDefault="005E23E1">
                        <w:pPr>
                          <w:pStyle w:val="EmptyCellLayoutStyle"/>
                          <w:spacing w:after="0" w:line="240" w:lineRule="auto"/>
                        </w:pPr>
                      </w:p>
                    </w:tc>
                    <w:tc>
                      <w:tcPr>
                        <w:tcW w:w="106" w:type="dxa"/>
                      </w:tcPr>
                      <w:p w14:paraId="66993F2C" w14:textId="77777777" w:rsidR="005E23E1" w:rsidRDefault="005E23E1">
                        <w:pPr>
                          <w:pStyle w:val="EmptyCellLayoutStyle"/>
                          <w:spacing w:after="0" w:line="240" w:lineRule="auto"/>
                        </w:pPr>
                      </w:p>
                    </w:tc>
                    <w:tc>
                      <w:tcPr>
                        <w:tcW w:w="270" w:type="dxa"/>
                      </w:tcPr>
                      <w:p w14:paraId="2019599F" w14:textId="77777777" w:rsidR="005E23E1" w:rsidRDefault="005E23E1">
                        <w:pPr>
                          <w:pStyle w:val="EmptyCellLayoutStyle"/>
                          <w:spacing w:after="0" w:line="240" w:lineRule="auto"/>
                        </w:pPr>
                      </w:p>
                    </w:tc>
                    <w:tc>
                      <w:tcPr>
                        <w:tcW w:w="30" w:type="dxa"/>
                      </w:tcPr>
                      <w:p w14:paraId="078FEC0D" w14:textId="77777777" w:rsidR="005E23E1" w:rsidRDefault="005E23E1">
                        <w:pPr>
                          <w:pStyle w:val="EmptyCellLayoutStyle"/>
                          <w:spacing w:after="0" w:line="240" w:lineRule="auto"/>
                        </w:pPr>
                      </w:p>
                    </w:tc>
                  </w:tr>
                  <w:tr w:rsidR="005E23E1" w14:paraId="017A414F" w14:textId="77777777">
                    <w:trPr>
                      <w:trHeight w:val="170"/>
                    </w:trPr>
                    <w:tc>
                      <w:tcPr>
                        <w:tcW w:w="194" w:type="dxa"/>
                      </w:tcPr>
                      <w:p w14:paraId="61EDC8B2" w14:textId="77777777" w:rsidR="005E23E1" w:rsidRDefault="005E23E1">
                        <w:pPr>
                          <w:pStyle w:val="EmptyCellLayoutStyle"/>
                          <w:spacing w:after="0" w:line="240" w:lineRule="auto"/>
                        </w:pPr>
                      </w:p>
                    </w:tc>
                    <w:tc>
                      <w:tcPr>
                        <w:tcW w:w="1" w:type="dxa"/>
                      </w:tcPr>
                      <w:p w14:paraId="7A394B92" w14:textId="77777777" w:rsidR="005E23E1" w:rsidRDefault="005E23E1">
                        <w:pPr>
                          <w:pStyle w:val="EmptyCellLayoutStyle"/>
                          <w:spacing w:after="0" w:line="240" w:lineRule="auto"/>
                        </w:pPr>
                      </w:p>
                    </w:tc>
                    <w:tc>
                      <w:tcPr>
                        <w:tcW w:w="14" w:type="dxa"/>
                      </w:tcPr>
                      <w:p w14:paraId="03152A5C" w14:textId="77777777" w:rsidR="005E23E1" w:rsidRDefault="005E23E1">
                        <w:pPr>
                          <w:pStyle w:val="EmptyCellLayoutStyle"/>
                          <w:spacing w:after="0" w:line="240" w:lineRule="auto"/>
                        </w:pPr>
                      </w:p>
                    </w:tc>
                    <w:tc>
                      <w:tcPr>
                        <w:tcW w:w="30" w:type="dxa"/>
                      </w:tcPr>
                      <w:p w14:paraId="5E06CAE2" w14:textId="77777777" w:rsidR="005E23E1" w:rsidRDefault="005E23E1">
                        <w:pPr>
                          <w:pStyle w:val="EmptyCellLayoutStyle"/>
                          <w:spacing w:after="0" w:line="240" w:lineRule="auto"/>
                        </w:pPr>
                      </w:p>
                    </w:tc>
                    <w:tc>
                      <w:tcPr>
                        <w:tcW w:w="42" w:type="dxa"/>
                      </w:tcPr>
                      <w:p w14:paraId="45A23A89" w14:textId="77777777" w:rsidR="005E23E1" w:rsidRDefault="005E23E1">
                        <w:pPr>
                          <w:pStyle w:val="EmptyCellLayoutStyle"/>
                          <w:spacing w:after="0" w:line="240" w:lineRule="auto"/>
                        </w:pPr>
                      </w:p>
                    </w:tc>
                    <w:tc>
                      <w:tcPr>
                        <w:tcW w:w="17" w:type="dxa"/>
                      </w:tcPr>
                      <w:p w14:paraId="7BAC82F7" w14:textId="77777777" w:rsidR="005E23E1" w:rsidRDefault="005E23E1">
                        <w:pPr>
                          <w:pStyle w:val="EmptyCellLayoutStyle"/>
                          <w:spacing w:after="0" w:line="240" w:lineRule="auto"/>
                        </w:pPr>
                      </w:p>
                    </w:tc>
                    <w:tc>
                      <w:tcPr>
                        <w:tcW w:w="342" w:type="dxa"/>
                      </w:tcPr>
                      <w:p w14:paraId="24293ED5" w14:textId="77777777" w:rsidR="005E23E1" w:rsidRDefault="005E23E1">
                        <w:pPr>
                          <w:pStyle w:val="EmptyCellLayoutStyle"/>
                          <w:spacing w:after="0" w:line="240" w:lineRule="auto"/>
                        </w:pPr>
                      </w:p>
                    </w:tc>
                    <w:tc>
                      <w:tcPr>
                        <w:tcW w:w="30" w:type="dxa"/>
                      </w:tcPr>
                      <w:p w14:paraId="5D5C4A05" w14:textId="77777777" w:rsidR="005E23E1" w:rsidRDefault="005E23E1">
                        <w:pPr>
                          <w:pStyle w:val="EmptyCellLayoutStyle"/>
                          <w:spacing w:after="0" w:line="240" w:lineRule="auto"/>
                        </w:pPr>
                      </w:p>
                    </w:tc>
                    <w:tc>
                      <w:tcPr>
                        <w:tcW w:w="75" w:type="dxa"/>
                      </w:tcPr>
                      <w:p w14:paraId="38907716" w14:textId="77777777" w:rsidR="005E23E1" w:rsidRDefault="005E23E1">
                        <w:pPr>
                          <w:pStyle w:val="EmptyCellLayoutStyle"/>
                          <w:spacing w:after="0" w:line="240" w:lineRule="auto"/>
                        </w:pPr>
                      </w:p>
                    </w:tc>
                    <w:tc>
                      <w:tcPr>
                        <w:tcW w:w="9038" w:type="dxa"/>
                      </w:tcPr>
                      <w:p w14:paraId="19355598" w14:textId="77777777" w:rsidR="005E23E1" w:rsidRDefault="005E23E1">
                        <w:pPr>
                          <w:pStyle w:val="EmptyCellLayoutStyle"/>
                          <w:spacing w:after="0" w:line="240" w:lineRule="auto"/>
                        </w:pPr>
                      </w:p>
                    </w:tc>
                    <w:tc>
                      <w:tcPr>
                        <w:tcW w:w="106" w:type="dxa"/>
                      </w:tcPr>
                      <w:p w14:paraId="2E217073" w14:textId="77777777" w:rsidR="005E23E1" w:rsidRDefault="005E23E1">
                        <w:pPr>
                          <w:pStyle w:val="EmptyCellLayoutStyle"/>
                          <w:spacing w:after="0" w:line="240" w:lineRule="auto"/>
                        </w:pPr>
                      </w:p>
                    </w:tc>
                    <w:tc>
                      <w:tcPr>
                        <w:tcW w:w="388" w:type="dxa"/>
                      </w:tcPr>
                      <w:p w14:paraId="53E3C983" w14:textId="77777777" w:rsidR="005E23E1" w:rsidRDefault="005E23E1">
                        <w:pPr>
                          <w:pStyle w:val="EmptyCellLayoutStyle"/>
                          <w:spacing w:after="0" w:line="240" w:lineRule="auto"/>
                        </w:pPr>
                      </w:p>
                    </w:tc>
                    <w:tc>
                      <w:tcPr>
                        <w:tcW w:w="314" w:type="dxa"/>
                      </w:tcPr>
                      <w:p w14:paraId="64B68958" w14:textId="77777777" w:rsidR="005E23E1" w:rsidRDefault="005E23E1">
                        <w:pPr>
                          <w:pStyle w:val="EmptyCellLayoutStyle"/>
                          <w:spacing w:after="0" w:line="240" w:lineRule="auto"/>
                        </w:pPr>
                      </w:p>
                    </w:tc>
                    <w:tc>
                      <w:tcPr>
                        <w:tcW w:w="30" w:type="dxa"/>
                      </w:tcPr>
                      <w:p w14:paraId="49BFDE3E" w14:textId="77777777" w:rsidR="005E23E1" w:rsidRDefault="005E23E1">
                        <w:pPr>
                          <w:pStyle w:val="EmptyCellLayoutStyle"/>
                          <w:spacing w:after="0" w:line="240" w:lineRule="auto"/>
                        </w:pPr>
                      </w:p>
                    </w:tc>
                    <w:tc>
                      <w:tcPr>
                        <w:tcW w:w="14" w:type="dxa"/>
                      </w:tcPr>
                      <w:p w14:paraId="60BDD23A" w14:textId="77777777" w:rsidR="005E23E1" w:rsidRDefault="005E23E1">
                        <w:pPr>
                          <w:pStyle w:val="EmptyCellLayoutStyle"/>
                          <w:spacing w:after="0" w:line="240" w:lineRule="auto"/>
                        </w:pPr>
                      </w:p>
                    </w:tc>
                    <w:tc>
                      <w:tcPr>
                        <w:tcW w:w="15" w:type="dxa"/>
                      </w:tcPr>
                      <w:p w14:paraId="6D36F5E0" w14:textId="77777777" w:rsidR="005E23E1" w:rsidRDefault="005E23E1">
                        <w:pPr>
                          <w:pStyle w:val="EmptyCellLayoutStyle"/>
                          <w:spacing w:after="0" w:line="240" w:lineRule="auto"/>
                        </w:pPr>
                      </w:p>
                    </w:tc>
                    <w:tc>
                      <w:tcPr>
                        <w:tcW w:w="27" w:type="dxa"/>
                      </w:tcPr>
                      <w:p w14:paraId="70838769" w14:textId="77777777" w:rsidR="005E23E1" w:rsidRDefault="005E23E1">
                        <w:pPr>
                          <w:pStyle w:val="EmptyCellLayoutStyle"/>
                          <w:spacing w:after="0" w:line="240" w:lineRule="auto"/>
                        </w:pPr>
                      </w:p>
                    </w:tc>
                    <w:tc>
                      <w:tcPr>
                        <w:tcW w:w="106" w:type="dxa"/>
                      </w:tcPr>
                      <w:p w14:paraId="00EEBCDC" w14:textId="77777777" w:rsidR="005E23E1" w:rsidRDefault="005E23E1">
                        <w:pPr>
                          <w:pStyle w:val="EmptyCellLayoutStyle"/>
                          <w:spacing w:after="0" w:line="240" w:lineRule="auto"/>
                        </w:pPr>
                      </w:p>
                    </w:tc>
                    <w:tc>
                      <w:tcPr>
                        <w:tcW w:w="270" w:type="dxa"/>
                      </w:tcPr>
                      <w:p w14:paraId="61D0052F" w14:textId="77777777" w:rsidR="005E23E1" w:rsidRDefault="005E23E1">
                        <w:pPr>
                          <w:pStyle w:val="EmptyCellLayoutStyle"/>
                          <w:spacing w:after="0" w:line="240" w:lineRule="auto"/>
                        </w:pPr>
                      </w:p>
                    </w:tc>
                    <w:tc>
                      <w:tcPr>
                        <w:tcW w:w="30" w:type="dxa"/>
                      </w:tcPr>
                      <w:p w14:paraId="0463BDF0" w14:textId="77777777" w:rsidR="005E23E1" w:rsidRDefault="005E23E1">
                        <w:pPr>
                          <w:pStyle w:val="EmptyCellLayoutStyle"/>
                          <w:spacing w:after="0" w:line="240" w:lineRule="auto"/>
                        </w:pPr>
                      </w:p>
                    </w:tc>
                  </w:tr>
                  <w:tr w:rsidR="000A59DD" w14:paraId="6EE15405" w14:textId="77777777" w:rsidTr="000A59DD">
                    <w:tc>
                      <w:tcPr>
                        <w:tcW w:w="194" w:type="dxa"/>
                      </w:tcPr>
                      <w:p w14:paraId="4A28321D" w14:textId="77777777" w:rsidR="005E23E1" w:rsidRDefault="005E23E1">
                        <w:pPr>
                          <w:pStyle w:val="EmptyCellLayoutStyle"/>
                          <w:spacing w:after="0" w:line="240" w:lineRule="auto"/>
                        </w:pPr>
                      </w:p>
                    </w:tc>
                    <w:tc>
                      <w:tcPr>
                        <w:tcW w:w="1" w:type="dxa"/>
                      </w:tcPr>
                      <w:p w14:paraId="03176825" w14:textId="77777777" w:rsidR="005E23E1" w:rsidRDefault="005E23E1">
                        <w:pPr>
                          <w:pStyle w:val="EmptyCellLayoutStyle"/>
                          <w:spacing w:after="0" w:line="240" w:lineRule="auto"/>
                        </w:pPr>
                      </w:p>
                    </w:tc>
                    <w:tc>
                      <w:tcPr>
                        <w:tcW w:w="14" w:type="dxa"/>
                      </w:tcPr>
                      <w:p w14:paraId="3402F7B5" w14:textId="77777777" w:rsidR="005E23E1" w:rsidRDefault="005E23E1">
                        <w:pPr>
                          <w:pStyle w:val="EmptyCellLayoutStyle"/>
                          <w:spacing w:after="0" w:line="240" w:lineRule="auto"/>
                        </w:pPr>
                      </w:p>
                    </w:tc>
                    <w:tc>
                      <w:tcPr>
                        <w:tcW w:w="30" w:type="dxa"/>
                        <w:gridSpan w:val="11"/>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6"/>
                        </w:tblGrid>
                        <w:tr w:rsidR="005E23E1" w14:paraId="36CF9996" w14:textId="77777777">
                          <w:trPr>
                            <w:trHeight w:val="602"/>
                          </w:trPr>
                          <w:tc>
                            <w:tcPr>
                              <w:tcW w:w="10416" w:type="dxa"/>
                              <w:tcBorders>
                                <w:top w:val="nil"/>
                                <w:left w:val="nil"/>
                                <w:bottom w:val="nil"/>
                                <w:right w:val="nil"/>
                              </w:tcBorders>
                              <w:tcMar>
                                <w:top w:w="39" w:type="dxa"/>
                                <w:left w:w="39" w:type="dxa"/>
                                <w:bottom w:w="39" w:type="dxa"/>
                                <w:right w:w="39" w:type="dxa"/>
                              </w:tcMar>
                            </w:tcPr>
                            <w:p w14:paraId="70E5B14C" w14:textId="77777777" w:rsidR="005E23E1" w:rsidRDefault="00AD7685">
                              <w:pPr>
                                <w:spacing w:after="0" w:line="240" w:lineRule="auto"/>
                              </w:pPr>
                              <w:r>
                                <w:rPr>
                                  <w:rFonts w:ascii="Segoe UI" w:eastAsia="Segoe UI" w:hAnsi="Segoe UI"/>
                                  <w:b/>
                                  <w:color w:val="000000"/>
                                  <w:sz w:val="32"/>
                                </w:rPr>
                                <w:t>Population</w:t>
                              </w:r>
                            </w:p>
                          </w:tc>
                        </w:tr>
                        <w:tr w:rsidR="005E23E1" w14:paraId="15AB7AB3" w14:textId="77777777">
                          <w:trPr>
                            <w:trHeight w:val="262"/>
                          </w:trPr>
                          <w:tc>
                            <w:tcPr>
                              <w:tcW w:w="10416" w:type="dxa"/>
                              <w:tcBorders>
                                <w:top w:val="nil"/>
                                <w:left w:val="nil"/>
                                <w:bottom w:val="nil"/>
                                <w:right w:val="nil"/>
                              </w:tcBorders>
                              <w:tcMar>
                                <w:top w:w="39" w:type="dxa"/>
                                <w:left w:w="479" w:type="dxa"/>
                                <w:bottom w:w="39" w:type="dxa"/>
                                <w:right w:w="39" w:type="dxa"/>
                              </w:tcMar>
                            </w:tcPr>
                            <w:p w14:paraId="5543D566" w14:textId="77777777" w:rsidR="005E23E1" w:rsidRDefault="00AD7685">
                              <w:pPr>
                                <w:spacing w:after="0" w:line="240" w:lineRule="auto"/>
                              </w:pPr>
                              <w:r>
                                <w:rPr>
                                  <w:rFonts w:ascii="Segoe UI" w:eastAsia="Segoe UI" w:hAnsi="Segoe UI"/>
                                  <w:b/>
                                  <w:color w:val="000000"/>
                                  <w:sz w:val="22"/>
                                </w:rPr>
                                <w:t>Describe the population in which the proposed health technology is intended to be used:</w:t>
                              </w:r>
                            </w:p>
                            <w:p w14:paraId="265E95F4" w14:textId="77777777" w:rsidR="005E23E1" w:rsidRDefault="00AD7685">
                              <w:pPr>
                                <w:spacing w:after="0" w:line="240" w:lineRule="auto"/>
                              </w:pPr>
                              <w:r>
                                <w:rPr>
                                  <w:rFonts w:ascii="Segoe UI" w:eastAsia="Segoe UI" w:hAnsi="Segoe UI"/>
                                  <w:color w:val="000000"/>
                                  <w:sz w:val="22"/>
                                </w:rPr>
                                <w:t>The proposed population are patients with moderate to severe, or severe, symptomatic degenerative (primary) mitral valve regurgitation.</w:t>
                              </w:r>
                            </w:p>
                          </w:tc>
                        </w:tr>
                        <w:tr w:rsidR="005E23E1" w14:paraId="1F19DFA9" w14:textId="77777777">
                          <w:trPr>
                            <w:trHeight w:val="262"/>
                          </w:trPr>
                          <w:tc>
                            <w:tcPr>
                              <w:tcW w:w="10416" w:type="dxa"/>
                              <w:tcBorders>
                                <w:top w:val="nil"/>
                                <w:left w:val="nil"/>
                                <w:bottom w:val="nil"/>
                                <w:right w:val="nil"/>
                              </w:tcBorders>
                              <w:tcMar>
                                <w:top w:w="39" w:type="dxa"/>
                                <w:left w:w="479" w:type="dxa"/>
                                <w:bottom w:w="39" w:type="dxa"/>
                                <w:right w:w="39" w:type="dxa"/>
                              </w:tcMar>
                            </w:tcPr>
                            <w:p w14:paraId="6E8EDC52" w14:textId="77777777" w:rsidR="005E23E1" w:rsidRDefault="00AD7685">
                              <w:pPr>
                                <w:spacing w:after="0" w:line="240" w:lineRule="auto"/>
                              </w:pPr>
                              <w:r>
                                <w:rPr>
                                  <w:rFonts w:ascii="Segoe UI" w:eastAsia="Segoe UI" w:hAnsi="Segoe UI"/>
                                  <w:b/>
                                  <w:color w:val="000000"/>
                                  <w:sz w:val="22"/>
                                </w:rPr>
                                <w:t xml:space="preserve">Search and select the most applicable </w:t>
                              </w:r>
                              <w:proofErr w:type="gramStart"/>
                              <w:r>
                                <w:rPr>
                                  <w:rFonts w:ascii="Segoe UI" w:eastAsia="Segoe UI" w:hAnsi="Segoe UI"/>
                                  <w:b/>
                                  <w:color w:val="000000"/>
                                  <w:sz w:val="22"/>
                                </w:rPr>
                                <w:t>Medical</w:t>
                              </w:r>
                              <w:proofErr w:type="gramEnd"/>
                              <w:r>
                                <w:rPr>
                                  <w:rFonts w:ascii="Segoe UI" w:eastAsia="Segoe UI" w:hAnsi="Segoe UI"/>
                                  <w:b/>
                                  <w:color w:val="000000"/>
                                  <w:sz w:val="22"/>
                                </w:rPr>
                                <w:t xml:space="preserve"> condition terminology (SNOMED CT):</w:t>
                              </w:r>
                            </w:p>
                            <w:p w14:paraId="79A737F0" w14:textId="77777777" w:rsidR="005E23E1" w:rsidRDefault="00AD7685">
                              <w:pPr>
                                <w:spacing w:after="0" w:line="240" w:lineRule="auto"/>
                              </w:pPr>
                              <w:r>
                                <w:rPr>
                                  <w:rFonts w:ascii="Segoe UI" w:eastAsia="Segoe UI" w:hAnsi="Segoe UI"/>
                                  <w:color w:val="000000"/>
                                  <w:sz w:val="22"/>
                                </w:rPr>
                                <w:t>Mitral valve regurgitation</w:t>
                              </w:r>
                            </w:p>
                          </w:tc>
                        </w:tr>
                      </w:tbl>
                      <w:p w14:paraId="3EA61868" w14:textId="77777777" w:rsidR="005E23E1" w:rsidRDefault="005E23E1">
                        <w:pPr>
                          <w:spacing w:after="0" w:line="240" w:lineRule="auto"/>
                        </w:pPr>
                      </w:p>
                    </w:tc>
                    <w:tc>
                      <w:tcPr>
                        <w:tcW w:w="14" w:type="dxa"/>
                      </w:tcPr>
                      <w:p w14:paraId="1D2ED481" w14:textId="77777777" w:rsidR="005E23E1" w:rsidRDefault="005E23E1">
                        <w:pPr>
                          <w:pStyle w:val="EmptyCellLayoutStyle"/>
                          <w:spacing w:after="0" w:line="240" w:lineRule="auto"/>
                        </w:pPr>
                      </w:p>
                    </w:tc>
                    <w:tc>
                      <w:tcPr>
                        <w:tcW w:w="15" w:type="dxa"/>
                      </w:tcPr>
                      <w:p w14:paraId="289B0E5D" w14:textId="77777777" w:rsidR="005E23E1" w:rsidRDefault="005E23E1">
                        <w:pPr>
                          <w:pStyle w:val="EmptyCellLayoutStyle"/>
                          <w:spacing w:after="0" w:line="240" w:lineRule="auto"/>
                        </w:pPr>
                      </w:p>
                    </w:tc>
                    <w:tc>
                      <w:tcPr>
                        <w:tcW w:w="27" w:type="dxa"/>
                      </w:tcPr>
                      <w:p w14:paraId="5F82D3C9" w14:textId="77777777" w:rsidR="005E23E1" w:rsidRDefault="005E23E1">
                        <w:pPr>
                          <w:pStyle w:val="EmptyCellLayoutStyle"/>
                          <w:spacing w:after="0" w:line="240" w:lineRule="auto"/>
                        </w:pPr>
                      </w:p>
                    </w:tc>
                    <w:tc>
                      <w:tcPr>
                        <w:tcW w:w="106" w:type="dxa"/>
                      </w:tcPr>
                      <w:p w14:paraId="3903A33B" w14:textId="77777777" w:rsidR="005E23E1" w:rsidRDefault="005E23E1">
                        <w:pPr>
                          <w:pStyle w:val="EmptyCellLayoutStyle"/>
                          <w:spacing w:after="0" w:line="240" w:lineRule="auto"/>
                        </w:pPr>
                      </w:p>
                    </w:tc>
                    <w:tc>
                      <w:tcPr>
                        <w:tcW w:w="270" w:type="dxa"/>
                      </w:tcPr>
                      <w:p w14:paraId="5B99E6C6" w14:textId="77777777" w:rsidR="005E23E1" w:rsidRDefault="005E23E1">
                        <w:pPr>
                          <w:pStyle w:val="EmptyCellLayoutStyle"/>
                          <w:spacing w:after="0" w:line="240" w:lineRule="auto"/>
                        </w:pPr>
                      </w:p>
                    </w:tc>
                    <w:tc>
                      <w:tcPr>
                        <w:tcW w:w="30" w:type="dxa"/>
                      </w:tcPr>
                      <w:p w14:paraId="3A3719B0" w14:textId="77777777" w:rsidR="005E23E1" w:rsidRDefault="005E23E1">
                        <w:pPr>
                          <w:pStyle w:val="EmptyCellLayoutStyle"/>
                          <w:spacing w:after="0" w:line="240" w:lineRule="auto"/>
                        </w:pPr>
                      </w:p>
                    </w:tc>
                  </w:tr>
                  <w:tr w:rsidR="005E23E1" w14:paraId="4D6437A0" w14:textId="77777777">
                    <w:trPr>
                      <w:trHeight w:val="199"/>
                    </w:trPr>
                    <w:tc>
                      <w:tcPr>
                        <w:tcW w:w="194" w:type="dxa"/>
                      </w:tcPr>
                      <w:p w14:paraId="556130E9" w14:textId="77777777" w:rsidR="005E23E1" w:rsidRDefault="005E23E1">
                        <w:pPr>
                          <w:pStyle w:val="EmptyCellLayoutStyle"/>
                          <w:spacing w:after="0" w:line="240" w:lineRule="auto"/>
                        </w:pPr>
                      </w:p>
                    </w:tc>
                    <w:tc>
                      <w:tcPr>
                        <w:tcW w:w="1" w:type="dxa"/>
                      </w:tcPr>
                      <w:p w14:paraId="0C9E4678" w14:textId="77777777" w:rsidR="005E23E1" w:rsidRDefault="005E23E1">
                        <w:pPr>
                          <w:pStyle w:val="EmptyCellLayoutStyle"/>
                          <w:spacing w:after="0" w:line="240" w:lineRule="auto"/>
                        </w:pPr>
                      </w:p>
                    </w:tc>
                    <w:tc>
                      <w:tcPr>
                        <w:tcW w:w="14" w:type="dxa"/>
                      </w:tcPr>
                      <w:p w14:paraId="2F022BAF" w14:textId="77777777" w:rsidR="005E23E1" w:rsidRDefault="005E23E1">
                        <w:pPr>
                          <w:pStyle w:val="EmptyCellLayoutStyle"/>
                          <w:spacing w:after="0" w:line="240" w:lineRule="auto"/>
                        </w:pPr>
                      </w:p>
                    </w:tc>
                    <w:tc>
                      <w:tcPr>
                        <w:tcW w:w="30" w:type="dxa"/>
                      </w:tcPr>
                      <w:p w14:paraId="015293FF" w14:textId="77777777" w:rsidR="005E23E1" w:rsidRDefault="005E23E1">
                        <w:pPr>
                          <w:pStyle w:val="EmptyCellLayoutStyle"/>
                          <w:spacing w:after="0" w:line="240" w:lineRule="auto"/>
                        </w:pPr>
                      </w:p>
                    </w:tc>
                    <w:tc>
                      <w:tcPr>
                        <w:tcW w:w="42" w:type="dxa"/>
                      </w:tcPr>
                      <w:p w14:paraId="580452AF" w14:textId="77777777" w:rsidR="005E23E1" w:rsidRDefault="005E23E1">
                        <w:pPr>
                          <w:pStyle w:val="EmptyCellLayoutStyle"/>
                          <w:spacing w:after="0" w:line="240" w:lineRule="auto"/>
                        </w:pPr>
                      </w:p>
                    </w:tc>
                    <w:tc>
                      <w:tcPr>
                        <w:tcW w:w="17" w:type="dxa"/>
                      </w:tcPr>
                      <w:p w14:paraId="38E4F47E" w14:textId="77777777" w:rsidR="005E23E1" w:rsidRDefault="005E23E1">
                        <w:pPr>
                          <w:pStyle w:val="EmptyCellLayoutStyle"/>
                          <w:spacing w:after="0" w:line="240" w:lineRule="auto"/>
                        </w:pPr>
                      </w:p>
                    </w:tc>
                    <w:tc>
                      <w:tcPr>
                        <w:tcW w:w="342" w:type="dxa"/>
                      </w:tcPr>
                      <w:p w14:paraId="428460D0" w14:textId="77777777" w:rsidR="005E23E1" w:rsidRDefault="005E23E1">
                        <w:pPr>
                          <w:pStyle w:val="EmptyCellLayoutStyle"/>
                          <w:spacing w:after="0" w:line="240" w:lineRule="auto"/>
                        </w:pPr>
                      </w:p>
                    </w:tc>
                    <w:tc>
                      <w:tcPr>
                        <w:tcW w:w="30" w:type="dxa"/>
                      </w:tcPr>
                      <w:p w14:paraId="6B82D9A3" w14:textId="77777777" w:rsidR="005E23E1" w:rsidRDefault="005E23E1">
                        <w:pPr>
                          <w:pStyle w:val="EmptyCellLayoutStyle"/>
                          <w:spacing w:after="0" w:line="240" w:lineRule="auto"/>
                        </w:pPr>
                      </w:p>
                    </w:tc>
                    <w:tc>
                      <w:tcPr>
                        <w:tcW w:w="75" w:type="dxa"/>
                      </w:tcPr>
                      <w:p w14:paraId="15E42666" w14:textId="77777777" w:rsidR="005E23E1" w:rsidRDefault="005E23E1">
                        <w:pPr>
                          <w:pStyle w:val="EmptyCellLayoutStyle"/>
                          <w:spacing w:after="0" w:line="240" w:lineRule="auto"/>
                        </w:pPr>
                      </w:p>
                    </w:tc>
                    <w:tc>
                      <w:tcPr>
                        <w:tcW w:w="9038" w:type="dxa"/>
                      </w:tcPr>
                      <w:p w14:paraId="6CA1C4FC" w14:textId="77777777" w:rsidR="005E23E1" w:rsidRDefault="005E23E1">
                        <w:pPr>
                          <w:pStyle w:val="EmptyCellLayoutStyle"/>
                          <w:spacing w:after="0" w:line="240" w:lineRule="auto"/>
                        </w:pPr>
                      </w:p>
                    </w:tc>
                    <w:tc>
                      <w:tcPr>
                        <w:tcW w:w="106" w:type="dxa"/>
                      </w:tcPr>
                      <w:p w14:paraId="150EDEA7" w14:textId="77777777" w:rsidR="005E23E1" w:rsidRDefault="005E23E1">
                        <w:pPr>
                          <w:pStyle w:val="EmptyCellLayoutStyle"/>
                          <w:spacing w:after="0" w:line="240" w:lineRule="auto"/>
                        </w:pPr>
                      </w:p>
                    </w:tc>
                    <w:tc>
                      <w:tcPr>
                        <w:tcW w:w="388" w:type="dxa"/>
                      </w:tcPr>
                      <w:p w14:paraId="76805DBE" w14:textId="77777777" w:rsidR="005E23E1" w:rsidRDefault="005E23E1">
                        <w:pPr>
                          <w:pStyle w:val="EmptyCellLayoutStyle"/>
                          <w:spacing w:after="0" w:line="240" w:lineRule="auto"/>
                        </w:pPr>
                      </w:p>
                    </w:tc>
                    <w:tc>
                      <w:tcPr>
                        <w:tcW w:w="314" w:type="dxa"/>
                      </w:tcPr>
                      <w:p w14:paraId="35994141" w14:textId="77777777" w:rsidR="005E23E1" w:rsidRDefault="005E23E1">
                        <w:pPr>
                          <w:pStyle w:val="EmptyCellLayoutStyle"/>
                          <w:spacing w:after="0" w:line="240" w:lineRule="auto"/>
                        </w:pPr>
                      </w:p>
                    </w:tc>
                    <w:tc>
                      <w:tcPr>
                        <w:tcW w:w="30" w:type="dxa"/>
                      </w:tcPr>
                      <w:p w14:paraId="53691E93" w14:textId="77777777" w:rsidR="005E23E1" w:rsidRDefault="005E23E1">
                        <w:pPr>
                          <w:pStyle w:val="EmptyCellLayoutStyle"/>
                          <w:spacing w:after="0" w:line="240" w:lineRule="auto"/>
                        </w:pPr>
                      </w:p>
                    </w:tc>
                    <w:tc>
                      <w:tcPr>
                        <w:tcW w:w="14" w:type="dxa"/>
                      </w:tcPr>
                      <w:p w14:paraId="02C6BD94" w14:textId="77777777" w:rsidR="005E23E1" w:rsidRDefault="005E23E1">
                        <w:pPr>
                          <w:pStyle w:val="EmptyCellLayoutStyle"/>
                          <w:spacing w:after="0" w:line="240" w:lineRule="auto"/>
                        </w:pPr>
                      </w:p>
                    </w:tc>
                    <w:tc>
                      <w:tcPr>
                        <w:tcW w:w="15" w:type="dxa"/>
                      </w:tcPr>
                      <w:p w14:paraId="1D6397E1" w14:textId="77777777" w:rsidR="005E23E1" w:rsidRDefault="005E23E1">
                        <w:pPr>
                          <w:pStyle w:val="EmptyCellLayoutStyle"/>
                          <w:spacing w:after="0" w:line="240" w:lineRule="auto"/>
                        </w:pPr>
                      </w:p>
                    </w:tc>
                    <w:tc>
                      <w:tcPr>
                        <w:tcW w:w="27" w:type="dxa"/>
                      </w:tcPr>
                      <w:p w14:paraId="10C666AA" w14:textId="77777777" w:rsidR="005E23E1" w:rsidRDefault="005E23E1">
                        <w:pPr>
                          <w:pStyle w:val="EmptyCellLayoutStyle"/>
                          <w:spacing w:after="0" w:line="240" w:lineRule="auto"/>
                        </w:pPr>
                      </w:p>
                    </w:tc>
                    <w:tc>
                      <w:tcPr>
                        <w:tcW w:w="106" w:type="dxa"/>
                      </w:tcPr>
                      <w:p w14:paraId="265D3CA9" w14:textId="77777777" w:rsidR="005E23E1" w:rsidRDefault="005E23E1">
                        <w:pPr>
                          <w:pStyle w:val="EmptyCellLayoutStyle"/>
                          <w:spacing w:after="0" w:line="240" w:lineRule="auto"/>
                        </w:pPr>
                      </w:p>
                    </w:tc>
                    <w:tc>
                      <w:tcPr>
                        <w:tcW w:w="270" w:type="dxa"/>
                      </w:tcPr>
                      <w:p w14:paraId="61ECDC03" w14:textId="77777777" w:rsidR="005E23E1" w:rsidRDefault="005E23E1">
                        <w:pPr>
                          <w:pStyle w:val="EmptyCellLayoutStyle"/>
                          <w:spacing w:after="0" w:line="240" w:lineRule="auto"/>
                        </w:pPr>
                      </w:p>
                    </w:tc>
                    <w:tc>
                      <w:tcPr>
                        <w:tcW w:w="30" w:type="dxa"/>
                      </w:tcPr>
                      <w:p w14:paraId="56C136E8" w14:textId="77777777" w:rsidR="005E23E1" w:rsidRDefault="005E23E1">
                        <w:pPr>
                          <w:pStyle w:val="EmptyCellLayoutStyle"/>
                          <w:spacing w:after="0" w:line="240" w:lineRule="auto"/>
                        </w:pPr>
                      </w:p>
                    </w:tc>
                  </w:tr>
                  <w:tr w:rsidR="000A59DD" w14:paraId="4A5D716B" w14:textId="77777777" w:rsidTr="000A59DD">
                    <w:tc>
                      <w:tcPr>
                        <w:tcW w:w="194" w:type="dxa"/>
                      </w:tcPr>
                      <w:p w14:paraId="18B6CAB2" w14:textId="77777777" w:rsidR="005E23E1" w:rsidRDefault="005E23E1">
                        <w:pPr>
                          <w:pStyle w:val="EmptyCellLayoutStyle"/>
                          <w:spacing w:after="0" w:line="240" w:lineRule="auto"/>
                        </w:pPr>
                      </w:p>
                    </w:tc>
                    <w:tc>
                      <w:tcPr>
                        <w:tcW w:w="1" w:type="dxa"/>
                      </w:tcPr>
                      <w:p w14:paraId="378AD2C6" w14:textId="77777777" w:rsidR="005E23E1" w:rsidRDefault="005E23E1">
                        <w:pPr>
                          <w:pStyle w:val="EmptyCellLayoutStyle"/>
                          <w:spacing w:after="0" w:line="240" w:lineRule="auto"/>
                        </w:pPr>
                      </w:p>
                    </w:tc>
                    <w:tc>
                      <w:tcPr>
                        <w:tcW w:w="14" w:type="dxa"/>
                      </w:tcPr>
                      <w:p w14:paraId="63C4D40A" w14:textId="77777777" w:rsidR="005E23E1" w:rsidRDefault="005E23E1">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5E23E1" w14:paraId="6368B351" w14:textId="77777777">
                          <w:trPr>
                            <w:trHeight w:val="602"/>
                          </w:trPr>
                          <w:tc>
                            <w:tcPr>
                              <w:tcW w:w="10386" w:type="dxa"/>
                              <w:tcBorders>
                                <w:top w:val="nil"/>
                                <w:left w:val="nil"/>
                                <w:bottom w:val="nil"/>
                                <w:right w:val="nil"/>
                              </w:tcBorders>
                              <w:tcMar>
                                <w:top w:w="39" w:type="dxa"/>
                                <w:left w:w="39" w:type="dxa"/>
                                <w:bottom w:w="39" w:type="dxa"/>
                                <w:right w:w="39" w:type="dxa"/>
                              </w:tcMar>
                            </w:tcPr>
                            <w:p w14:paraId="110762DF" w14:textId="77777777" w:rsidR="005E23E1" w:rsidRDefault="00AD7685">
                              <w:pPr>
                                <w:spacing w:after="0" w:line="240" w:lineRule="auto"/>
                              </w:pPr>
                              <w:r>
                                <w:rPr>
                                  <w:rFonts w:ascii="Segoe UI" w:eastAsia="Segoe UI" w:hAnsi="Segoe UI"/>
                                  <w:b/>
                                  <w:color w:val="000000"/>
                                  <w:sz w:val="32"/>
                                </w:rPr>
                                <w:t>Intervention</w:t>
                              </w:r>
                            </w:p>
                          </w:tc>
                        </w:tr>
                        <w:tr w:rsidR="005E23E1" w14:paraId="1ECFE00E" w14:textId="77777777">
                          <w:trPr>
                            <w:trHeight w:val="262"/>
                          </w:trPr>
                          <w:tc>
                            <w:tcPr>
                              <w:tcW w:w="10386" w:type="dxa"/>
                              <w:tcBorders>
                                <w:top w:val="nil"/>
                                <w:left w:val="nil"/>
                                <w:bottom w:val="nil"/>
                                <w:right w:val="nil"/>
                              </w:tcBorders>
                              <w:tcMar>
                                <w:top w:w="39" w:type="dxa"/>
                                <w:left w:w="479" w:type="dxa"/>
                                <w:bottom w:w="39" w:type="dxa"/>
                                <w:right w:w="39" w:type="dxa"/>
                              </w:tcMar>
                            </w:tcPr>
                            <w:p w14:paraId="42B40E01" w14:textId="77777777" w:rsidR="005E23E1" w:rsidRDefault="00AD7685">
                              <w:pPr>
                                <w:spacing w:after="0" w:line="240" w:lineRule="auto"/>
                              </w:pPr>
                              <w:r>
                                <w:rPr>
                                  <w:rFonts w:ascii="Segoe UI" w:eastAsia="Segoe UI" w:hAnsi="Segoe UI"/>
                                  <w:b/>
                                  <w:color w:val="000000"/>
                                  <w:sz w:val="22"/>
                                </w:rPr>
                                <w:t>Name of the proposed health technology:</w:t>
                              </w:r>
                            </w:p>
                            <w:p w14:paraId="108A2591" w14:textId="77777777" w:rsidR="005E23E1" w:rsidRDefault="00AD7685">
                              <w:pPr>
                                <w:spacing w:after="0" w:line="240" w:lineRule="auto"/>
                              </w:pPr>
                              <w:r>
                                <w:rPr>
                                  <w:rFonts w:ascii="Segoe UI" w:eastAsia="Segoe UI" w:hAnsi="Segoe UI"/>
                                  <w:color w:val="000000"/>
                                  <w:sz w:val="22"/>
                                </w:rPr>
                                <w:t xml:space="preserve">Transcatheter mitral valve repair </w:t>
                              </w:r>
                            </w:p>
                          </w:tc>
                        </w:tr>
                      </w:tbl>
                      <w:p w14:paraId="27D32B4A" w14:textId="77777777" w:rsidR="005E23E1" w:rsidRDefault="005E23E1">
                        <w:pPr>
                          <w:spacing w:after="0" w:line="240" w:lineRule="auto"/>
                        </w:pPr>
                      </w:p>
                    </w:tc>
                    <w:tc>
                      <w:tcPr>
                        <w:tcW w:w="30" w:type="dxa"/>
                      </w:tcPr>
                      <w:p w14:paraId="70A458DE" w14:textId="77777777" w:rsidR="005E23E1" w:rsidRDefault="005E23E1">
                        <w:pPr>
                          <w:pStyle w:val="EmptyCellLayoutStyle"/>
                          <w:spacing w:after="0" w:line="240" w:lineRule="auto"/>
                        </w:pPr>
                      </w:p>
                    </w:tc>
                    <w:tc>
                      <w:tcPr>
                        <w:tcW w:w="14" w:type="dxa"/>
                      </w:tcPr>
                      <w:p w14:paraId="6BF22DA3" w14:textId="77777777" w:rsidR="005E23E1" w:rsidRDefault="005E23E1">
                        <w:pPr>
                          <w:pStyle w:val="EmptyCellLayoutStyle"/>
                          <w:spacing w:after="0" w:line="240" w:lineRule="auto"/>
                        </w:pPr>
                      </w:p>
                    </w:tc>
                    <w:tc>
                      <w:tcPr>
                        <w:tcW w:w="15" w:type="dxa"/>
                      </w:tcPr>
                      <w:p w14:paraId="44CDC31F" w14:textId="77777777" w:rsidR="005E23E1" w:rsidRDefault="005E23E1">
                        <w:pPr>
                          <w:pStyle w:val="EmptyCellLayoutStyle"/>
                          <w:spacing w:after="0" w:line="240" w:lineRule="auto"/>
                        </w:pPr>
                      </w:p>
                    </w:tc>
                    <w:tc>
                      <w:tcPr>
                        <w:tcW w:w="27" w:type="dxa"/>
                      </w:tcPr>
                      <w:p w14:paraId="24C34E4F" w14:textId="77777777" w:rsidR="005E23E1" w:rsidRDefault="005E23E1">
                        <w:pPr>
                          <w:pStyle w:val="EmptyCellLayoutStyle"/>
                          <w:spacing w:after="0" w:line="240" w:lineRule="auto"/>
                        </w:pPr>
                      </w:p>
                    </w:tc>
                    <w:tc>
                      <w:tcPr>
                        <w:tcW w:w="106" w:type="dxa"/>
                      </w:tcPr>
                      <w:p w14:paraId="73A00290" w14:textId="77777777" w:rsidR="005E23E1" w:rsidRDefault="005E23E1">
                        <w:pPr>
                          <w:pStyle w:val="EmptyCellLayoutStyle"/>
                          <w:spacing w:after="0" w:line="240" w:lineRule="auto"/>
                        </w:pPr>
                      </w:p>
                    </w:tc>
                    <w:tc>
                      <w:tcPr>
                        <w:tcW w:w="270" w:type="dxa"/>
                      </w:tcPr>
                      <w:p w14:paraId="5C8F54A8" w14:textId="77777777" w:rsidR="005E23E1" w:rsidRDefault="005E23E1">
                        <w:pPr>
                          <w:pStyle w:val="EmptyCellLayoutStyle"/>
                          <w:spacing w:after="0" w:line="240" w:lineRule="auto"/>
                        </w:pPr>
                      </w:p>
                    </w:tc>
                    <w:tc>
                      <w:tcPr>
                        <w:tcW w:w="30" w:type="dxa"/>
                      </w:tcPr>
                      <w:p w14:paraId="01AFA519" w14:textId="77777777" w:rsidR="005E23E1" w:rsidRDefault="005E23E1">
                        <w:pPr>
                          <w:pStyle w:val="EmptyCellLayoutStyle"/>
                          <w:spacing w:after="0" w:line="240" w:lineRule="auto"/>
                        </w:pPr>
                      </w:p>
                    </w:tc>
                  </w:tr>
                  <w:tr w:rsidR="005E23E1" w14:paraId="6936E5BB" w14:textId="77777777">
                    <w:trPr>
                      <w:trHeight w:val="273"/>
                    </w:trPr>
                    <w:tc>
                      <w:tcPr>
                        <w:tcW w:w="194" w:type="dxa"/>
                      </w:tcPr>
                      <w:p w14:paraId="7DD4FEB2" w14:textId="77777777" w:rsidR="005E23E1" w:rsidRDefault="005E23E1">
                        <w:pPr>
                          <w:pStyle w:val="EmptyCellLayoutStyle"/>
                          <w:spacing w:after="0" w:line="240" w:lineRule="auto"/>
                        </w:pPr>
                      </w:p>
                    </w:tc>
                    <w:tc>
                      <w:tcPr>
                        <w:tcW w:w="1" w:type="dxa"/>
                      </w:tcPr>
                      <w:p w14:paraId="6F3BE7ED" w14:textId="77777777" w:rsidR="005E23E1" w:rsidRDefault="005E23E1">
                        <w:pPr>
                          <w:pStyle w:val="EmptyCellLayoutStyle"/>
                          <w:spacing w:after="0" w:line="240" w:lineRule="auto"/>
                        </w:pPr>
                      </w:p>
                    </w:tc>
                    <w:tc>
                      <w:tcPr>
                        <w:tcW w:w="14" w:type="dxa"/>
                      </w:tcPr>
                      <w:p w14:paraId="683D5346" w14:textId="77777777" w:rsidR="005E23E1" w:rsidRDefault="005E23E1">
                        <w:pPr>
                          <w:pStyle w:val="EmptyCellLayoutStyle"/>
                          <w:spacing w:after="0" w:line="240" w:lineRule="auto"/>
                        </w:pPr>
                      </w:p>
                    </w:tc>
                    <w:tc>
                      <w:tcPr>
                        <w:tcW w:w="30" w:type="dxa"/>
                      </w:tcPr>
                      <w:p w14:paraId="13B09F17" w14:textId="77777777" w:rsidR="005E23E1" w:rsidRDefault="005E23E1">
                        <w:pPr>
                          <w:pStyle w:val="EmptyCellLayoutStyle"/>
                          <w:spacing w:after="0" w:line="240" w:lineRule="auto"/>
                        </w:pPr>
                      </w:p>
                    </w:tc>
                    <w:tc>
                      <w:tcPr>
                        <w:tcW w:w="42" w:type="dxa"/>
                      </w:tcPr>
                      <w:p w14:paraId="79D3F617" w14:textId="77777777" w:rsidR="005E23E1" w:rsidRDefault="005E23E1">
                        <w:pPr>
                          <w:pStyle w:val="EmptyCellLayoutStyle"/>
                          <w:spacing w:after="0" w:line="240" w:lineRule="auto"/>
                        </w:pPr>
                      </w:p>
                    </w:tc>
                    <w:tc>
                      <w:tcPr>
                        <w:tcW w:w="17" w:type="dxa"/>
                      </w:tcPr>
                      <w:p w14:paraId="5394CE29" w14:textId="77777777" w:rsidR="005E23E1" w:rsidRDefault="005E23E1">
                        <w:pPr>
                          <w:pStyle w:val="EmptyCellLayoutStyle"/>
                          <w:spacing w:after="0" w:line="240" w:lineRule="auto"/>
                        </w:pPr>
                      </w:p>
                    </w:tc>
                    <w:tc>
                      <w:tcPr>
                        <w:tcW w:w="342" w:type="dxa"/>
                      </w:tcPr>
                      <w:p w14:paraId="0EB5D3D6" w14:textId="77777777" w:rsidR="005E23E1" w:rsidRDefault="005E23E1">
                        <w:pPr>
                          <w:pStyle w:val="EmptyCellLayoutStyle"/>
                          <w:spacing w:after="0" w:line="240" w:lineRule="auto"/>
                        </w:pPr>
                      </w:p>
                    </w:tc>
                    <w:tc>
                      <w:tcPr>
                        <w:tcW w:w="30" w:type="dxa"/>
                      </w:tcPr>
                      <w:p w14:paraId="708C8385" w14:textId="77777777" w:rsidR="005E23E1" w:rsidRDefault="005E23E1">
                        <w:pPr>
                          <w:pStyle w:val="EmptyCellLayoutStyle"/>
                          <w:spacing w:after="0" w:line="240" w:lineRule="auto"/>
                        </w:pPr>
                      </w:p>
                    </w:tc>
                    <w:tc>
                      <w:tcPr>
                        <w:tcW w:w="75" w:type="dxa"/>
                      </w:tcPr>
                      <w:p w14:paraId="599E69CB" w14:textId="77777777" w:rsidR="005E23E1" w:rsidRDefault="005E23E1">
                        <w:pPr>
                          <w:pStyle w:val="EmptyCellLayoutStyle"/>
                          <w:spacing w:after="0" w:line="240" w:lineRule="auto"/>
                        </w:pPr>
                      </w:p>
                    </w:tc>
                    <w:tc>
                      <w:tcPr>
                        <w:tcW w:w="9038" w:type="dxa"/>
                      </w:tcPr>
                      <w:p w14:paraId="2D4D80EA" w14:textId="77777777" w:rsidR="005E23E1" w:rsidRDefault="005E23E1">
                        <w:pPr>
                          <w:pStyle w:val="EmptyCellLayoutStyle"/>
                          <w:spacing w:after="0" w:line="240" w:lineRule="auto"/>
                        </w:pPr>
                      </w:p>
                    </w:tc>
                    <w:tc>
                      <w:tcPr>
                        <w:tcW w:w="106" w:type="dxa"/>
                      </w:tcPr>
                      <w:p w14:paraId="115767A1" w14:textId="77777777" w:rsidR="005E23E1" w:rsidRDefault="005E23E1">
                        <w:pPr>
                          <w:pStyle w:val="EmptyCellLayoutStyle"/>
                          <w:spacing w:after="0" w:line="240" w:lineRule="auto"/>
                        </w:pPr>
                      </w:p>
                    </w:tc>
                    <w:tc>
                      <w:tcPr>
                        <w:tcW w:w="388" w:type="dxa"/>
                      </w:tcPr>
                      <w:p w14:paraId="612F3E10" w14:textId="77777777" w:rsidR="005E23E1" w:rsidRDefault="005E23E1">
                        <w:pPr>
                          <w:pStyle w:val="EmptyCellLayoutStyle"/>
                          <w:spacing w:after="0" w:line="240" w:lineRule="auto"/>
                        </w:pPr>
                      </w:p>
                    </w:tc>
                    <w:tc>
                      <w:tcPr>
                        <w:tcW w:w="314" w:type="dxa"/>
                      </w:tcPr>
                      <w:p w14:paraId="6C6CDCF4" w14:textId="77777777" w:rsidR="005E23E1" w:rsidRDefault="005E23E1">
                        <w:pPr>
                          <w:pStyle w:val="EmptyCellLayoutStyle"/>
                          <w:spacing w:after="0" w:line="240" w:lineRule="auto"/>
                        </w:pPr>
                      </w:p>
                    </w:tc>
                    <w:tc>
                      <w:tcPr>
                        <w:tcW w:w="30" w:type="dxa"/>
                      </w:tcPr>
                      <w:p w14:paraId="2765611F" w14:textId="77777777" w:rsidR="005E23E1" w:rsidRDefault="005E23E1">
                        <w:pPr>
                          <w:pStyle w:val="EmptyCellLayoutStyle"/>
                          <w:spacing w:after="0" w:line="240" w:lineRule="auto"/>
                        </w:pPr>
                      </w:p>
                    </w:tc>
                    <w:tc>
                      <w:tcPr>
                        <w:tcW w:w="14" w:type="dxa"/>
                      </w:tcPr>
                      <w:p w14:paraId="774BAC10" w14:textId="77777777" w:rsidR="005E23E1" w:rsidRDefault="005E23E1">
                        <w:pPr>
                          <w:pStyle w:val="EmptyCellLayoutStyle"/>
                          <w:spacing w:after="0" w:line="240" w:lineRule="auto"/>
                        </w:pPr>
                      </w:p>
                    </w:tc>
                    <w:tc>
                      <w:tcPr>
                        <w:tcW w:w="15" w:type="dxa"/>
                      </w:tcPr>
                      <w:p w14:paraId="2D14DECB" w14:textId="77777777" w:rsidR="005E23E1" w:rsidRDefault="005E23E1">
                        <w:pPr>
                          <w:pStyle w:val="EmptyCellLayoutStyle"/>
                          <w:spacing w:after="0" w:line="240" w:lineRule="auto"/>
                        </w:pPr>
                      </w:p>
                    </w:tc>
                    <w:tc>
                      <w:tcPr>
                        <w:tcW w:w="27" w:type="dxa"/>
                      </w:tcPr>
                      <w:p w14:paraId="14B3EAB0" w14:textId="77777777" w:rsidR="005E23E1" w:rsidRDefault="005E23E1">
                        <w:pPr>
                          <w:pStyle w:val="EmptyCellLayoutStyle"/>
                          <w:spacing w:after="0" w:line="240" w:lineRule="auto"/>
                        </w:pPr>
                      </w:p>
                    </w:tc>
                    <w:tc>
                      <w:tcPr>
                        <w:tcW w:w="106" w:type="dxa"/>
                      </w:tcPr>
                      <w:p w14:paraId="553F2CB7" w14:textId="77777777" w:rsidR="005E23E1" w:rsidRDefault="005E23E1">
                        <w:pPr>
                          <w:pStyle w:val="EmptyCellLayoutStyle"/>
                          <w:spacing w:after="0" w:line="240" w:lineRule="auto"/>
                        </w:pPr>
                      </w:p>
                    </w:tc>
                    <w:tc>
                      <w:tcPr>
                        <w:tcW w:w="270" w:type="dxa"/>
                      </w:tcPr>
                      <w:p w14:paraId="73A34CF5" w14:textId="77777777" w:rsidR="005E23E1" w:rsidRDefault="005E23E1">
                        <w:pPr>
                          <w:pStyle w:val="EmptyCellLayoutStyle"/>
                          <w:spacing w:after="0" w:line="240" w:lineRule="auto"/>
                        </w:pPr>
                      </w:p>
                    </w:tc>
                    <w:tc>
                      <w:tcPr>
                        <w:tcW w:w="30" w:type="dxa"/>
                      </w:tcPr>
                      <w:p w14:paraId="5ACC4318" w14:textId="77777777" w:rsidR="005E23E1" w:rsidRDefault="005E23E1">
                        <w:pPr>
                          <w:pStyle w:val="EmptyCellLayoutStyle"/>
                          <w:spacing w:after="0" w:line="240" w:lineRule="auto"/>
                        </w:pPr>
                      </w:p>
                    </w:tc>
                  </w:tr>
                  <w:tr w:rsidR="000A59DD" w14:paraId="4D57CCAD" w14:textId="77777777" w:rsidTr="000A59DD">
                    <w:tc>
                      <w:tcPr>
                        <w:tcW w:w="194" w:type="dxa"/>
                      </w:tcPr>
                      <w:p w14:paraId="7A1813FE" w14:textId="77777777" w:rsidR="005E23E1" w:rsidRDefault="005E23E1">
                        <w:pPr>
                          <w:pStyle w:val="EmptyCellLayoutStyle"/>
                          <w:spacing w:after="0" w:line="240" w:lineRule="auto"/>
                        </w:pPr>
                      </w:p>
                    </w:tc>
                    <w:tc>
                      <w:tcPr>
                        <w:tcW w:w="1" w:type="dxa"/>
                      </w:tcPr>
                      <w:p w14:paraId="08C3E80B" w14:textId="77777777" w:rsidR="005E23E1" w:rsidRDefault="005E23E1">
                        <w:pPr>
                          <w:pStyle w:val="EmptyCellLayoutStyle"/>
                          <w:spacing w:after="0" w:line="240" w:lineRule="auto"/>
                        </w:pPr>
                      </w:p>
                    </w:tc>
                    <w:tc>
                      <w:tcPr>
                        <w:tcW w:w="14" w:type="dxa"/>
                      </w:tcPr>
                      <w:p w14:paraId="5EA9AFB5" w14:textId="77777777" w:rsidR="005E23E1" w:rsidRDefault="005E23E1">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5E23E1" w14:paraId="13C4411B" w14:textId="77777777">
                          <w:trPr>
                            <w:trHeight w:val="602"/>
                          </w:trPr>
                          <w:tc>
                            <w:tcPr>
                              <w:tcW w:w="10386" w:type="dxa"/>
                              <w:tcBorders>
                                <w:top w:val="nil"/>
                                <w:left w:val="nil"/>
                                <w:bottom w:val="nil"/>
                                <w:right w:val="nil"/>
                              </w:tcBorders>
                              <w:tcMar>
                                <w:top w:w="39" w:type="dxa"/>
                                <w:left w:w="39" w:type="dxa"/>
                                <w:bottom w:w="39" w:type="dxa"/>
                                <w:right w:w="39" w:type="dxa"/>
                              </w:tcMar>
                            </w:tcPr>
                            <w:p w14:paraId="2EC6980F" w14:textId="77777777" w:rsidR="005E23E1" w:rsidRDefault="00AD7685">
                              <w:pPr>
                                <w:spacing w:after="0" w:line="240" w:lineRule="auto"/>
                              </w:pPr>
                              <w:r>
                                <w:rPr>
                                  <w:rFonts w:ascii="Segoe UI" w:eastAsia="Segoe UI" w:hAnsi="Segoe UI"/>
                                  <w:b/>
                                  <w:color w:val="000000"/>
                                  <w:sz w:val="32"/>
                                </w:rPr>
                                <w:t>Comparator</w:t>
                              </w:r>
                            </w:p>
                          </w:tc>
                        </w:tr>
                        <w:tr w:rsidR="005E23E1" w14:paraId="481EF653" w14:textId="77777777">
                          <w:trPr>
                            <w:trHeight w:val="262"/>
                          </w:trPr>
                          <w:tc>
                            <w:tcPr>
                              <w:tcW w:w="10386" w:type="dxa"/>
                              <w:tcBorders>
                                <w:top w:val="nil"/>
                                <w:left w:val="nil"/>
                                <w:bottom w:val="nil"/>
                                <w:right w:val="nil"/>
                              </w:tcBorders>
                              <w:tcMar>
                                <w:top w:w="39" w:type="dxa"/>
                                <w:left w:w="479" w:type="dxa"/>
                                <w:bottom w:w="39" w:type="dxa"/>
                                <w:right w:w="39" w:type="dxa"/>
                              </w:tcMar>
                            </w:tcPr>
                            <w:p w14:paraId="6B02717D" w14:textId="77777777" w:rsidR="005E23E1" w:rsidRDefault="00AD7685">
                              <w:pPr>
                                <w:spacing w:after="0" w:line="240" w:lineRule="auto"/>
                              </w:pPr>
                              <w:r>
                                <w:rPr>
                                  <w:rFonts w:ascii="Segoe UI" w:eastAsia="Segoe UI" w:hAnsi="Segoe UI"/>
                                  <w:b/>
                                  <w:color w:val="000000"/>
                                  <w:sz w:val="22"/>
                                </w:rPr>
                                <w:t>Nominate the appropriate comparator(s) for the proposed medical service (</w:t>
                              </w:r>
                              <w:proofErr w:type="gramStart"/>
                              <w:r>
                                <w:rPr>
                                  <w:rFonts w:ascii="Segoe UI" w:eastAsia="Segoe UI" w:hAnsi="Segoe UI"/>
                                  <w:b/>
                                  <w:color w:val="000000"/>
                                  <w:sz w:val="22"/>
                                </w:rPr>
                                <w:t>i.e.</w:t>
                              </w:r>
                              <w:proofErr w:type="gramEnd"/>
                              <w:r>
                                <w:rPr>
                                  <w:rFonts w:ascii="Segoe UI" w:eastAsia="Segoe UI" w:hAnsi="Segoe UI"/>
                                  <w:b/>
                                  <w:color w:val="000000"/>
                                  <w:sz w:val="22"/>
                                </w:rP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7C8A997" w14:textId="77777777" w:rsidR="005E23E1" w:rsidRDefault="00AD7685">
                              <w:pPr>
                                <w:spacing w:after="0" w:line="240" w:lineRule="auto"/>
                              </w:pPr>
                              <w:r>
                                <w:rPr>
                                  <w:rFonts w:ascii="Segoe UI" w:eastAsia="Segoe UI" w:hAnsi="Segoe UI"/>
                                  <w:color w:val="000000"/>
                                  <w:sz w:val="22"/>
                                </w:rPr>
                                <w:t xml:space="preserve">The proposed comparator is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using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as outlined in MBS item 38461. This has previously </w:t>
                              </w:r>
                              <w:r>
                                <w:rPr>
                                  <w:rFonts w:ascii="Segoe UI" w:eastAsia="Segoe UI" w:hAnsi="Segoe UI"/>
                                  <w:color w:val="000000"/>
                                  <w:sz w:val="22"/>
                                </w:rPr>
                                <w:lastRenderedPageBreak/>
                                <w:t>been accepted by MSAC in their consideration of Application No 1662.1.</w:t>
                              </w:r>
                              <w:r>
                                <w:rPr>
                                  <w:rFonts w:ascii="Segoe UI" w:eastAsia="Segoe UI" w:hAnsi="Segoe UI"/>
                                  <w:color w:val="000000"/>
                                  <w:sz w:val="22"/>
                                </w:rPr>
                                <w:br/>
                              </w:r>
                              <w:proofErr w:type="gramStart"/>
                              <w:r>
                                <w:rPr>
                                  <w:rFonts w:ascii="Segoe UI" w:eastAsia="Segoe UI" w:hAnsi="Segoe UI"/>
                                  <w:color w:val="000000"/>
                                  <w:sz w:val="22"/>
                                </w:rPr>
                                <w:t>In order to</w:t>
                              </w:r>
                              <w:proofErr w:type="gramEnd"/>
                              <w:r>
                                <w:rPr>
                                  <w:rFonts w:ascii="Segoe UI" w:eastAsia="Segoe UI" w:hAnsi="Segoe UI"/>
                                  <w:color w:val="000000"/>
                                  <w:sz w:val="22"/>
                                </w:rPr>
                                <w:t xml:space="preserve"> deliver the comparator service, a MDHT meeting is required to assess eligibility for the procedure. The service is delivered in either a hybrid operating room or a catheterisation laboratory, by a multidisciplinary team including echocardiographers, interventional cardiologists or cardiothoracic surgeons, and cardiac anaesthesiologists (Lim, Kar et al. 2019). Procedures are performed with transoesophageal echocardiographic and fluoroscopic guidance under general anaesthesia.</w:t>
                              </w:r>
                              <w:r>
                                <w:rPr>
                                  <w:rFonts w:ascii="Segoe UI" w:eastAsia="Segoe UI" w:hAnsi="Segoe UI"/>
                                  <w:color w:val="000000"/>
                                  <w:sz w:val="22"/>
                                </w:rPr>
                                <w:br/>
                              </w:r>
                            </w:p>
                          </w:tc>
                        </w:tr>
                      </w:tbl>
                      <w:p w14:paraId="66DC9A47" w14:textId="77777777" w:rsidR="005E23E1" w:rsidRDefault="005E23E1">
                        <w:pPr>
                          <w:spacing w:after="0" w:line="240" w:lineRule="auto"/>
                        </w:pPr>
                      </w:p>
                    </w:tc>
                    <w:tc>
                      <w:tcPr>
                        <w:tcW w:w="30" w:type="dxa"/>
                      </w:tcPr>
                      <w:p w14:paraId="46CA6C0C" w14:textId="77777777" w:rsidR="005E23E1" w:rsidRDefault="005E23E1">
                        <w:pPr>
                          <w:pStyle w:val="EmptyCellLayoutStyle"/>
                          <w:spacing w:after="0" w:line="240" w:lineRule="auto"/>
                        </w:pPr>
                      </w:p>
                    </w:tc>
                    <w:tc>
                      <w:tcPr>
                        <w:tcW w:w="14" w:type="dxa"/>
                      </w:tcPr>
                      <w:p w14:paraId="5E9FE0EC" w14:textId="77777777" w:rsidR="005E23E1" w:rsidRDefault="005E23E1">
                        <w:pPr>
                          <w:pStyle w:val="EmptyCellLayoutStyle"/>
                          <w:spacing w:after="0" w:line="240" w:lineRule="auto"/>
                        </w:pPr>
                      </w:p>
                    </w:tc>
                    <w:tc>
                      <w:tcPr>
                        <w:tcW w:w="15" w:type="dxa"/>
                      </w:tcPr>
                      <w:p w14:paraId="3684B266" w14:textId="77777777" w:rsidR="005E23E1" w:rsidRDefault="005E23E1">
                        <w:pPr>
                          <w:pStyle w:val="EmptyCellLayoutStyle"/>
                          <w:spacing w:after="0" w:line="240" w:lineRule="auto"/>
                        </w:pPr>
                      </w:p>
                    </w:tc>
                    <w:tc>
                      <w:tcPr>
                        <w:tcW w:w="27" w:type="dxa"/>
                      </w:tcPr>
                      <w:p w14:paraId="1BBCC5C7" w14:textId="77777777" w:rsidR="005E23E1" w:rsidRDefault="005E23E1">
                        <w:pPr>
                          <w:pStyle w:val="EmptyCellLayoutStyle"/>
                          <w:spacing w:after="0" w:line="240" w:lineRule="auto"/>
                        </w:pPr>
                      </w:p>
                    </w:tc>
                    <w:tc>
                      <w:tcPr>
                        <w:tcW w:w="106" w:type="dxa"/>
                      </w:tcPr>
                      <w:p w14:paraId="33FC2B26" w14:textId="77777777" w:rsidR="005E23E1" w:rsidRDefault="005E23E1">
                        <w:pPr>
                          <w:pStyle w:val="EmptyCellLayoutStyle"/>
                          <w:spacing w:after="0" w:line="240" w:lineRule="auto"/>
                        </w:pPr>
                      </w:p>
                    </w:tc>
                    <w:tc>
                      <w:tcPr>
                        <w:tcW w:w="270" w:type="dxa"/>
                      </w:tcPr>
                      <w:p w14:paraId="6C10320F" w14:textId="77777777" w:rsidR="005E23E1" w:rsidRDefault="005E23E1">
                        <w:pPr>
                          <w:pStyle w:val="EmptyCellLayoutStyle"/>
                          <w:spacing w:after="0" w:line="240" w:lineRule="auto"/>
                        </w:pPr>
                      </w:p>
                    </w:tc>
                    <w:tc>
                      <w:tcPr>
                        <w:tcW w:w="30" w:type="dxa"/>
                      </w:tcPr>
                      <w:p w14:paraId="445D60CF" w14:textId="77777777" w:rsidR="005E23E1" w:rsidRDefault="005E23E1">
                        <w:pPr>
                          <w:pStyle w:val="EmptyCellLayoutStyle"/>
                          <w:spacing w:after="0" w:line="240" w:lineRule="auto"/>
                        </w:pPr>
                      </w:p>
                    </w:tc>
                  </w:tr>
                  <w:tr w:rsidR="005E23E1" w14:paraId="587DAC84" w14:textId="77777777">
                    <w:trPr>
                      <w:trHeight w:val="234"/>
                    </w:trPr>
                    <w:tc>
                      <w:tcPr>
                        <w:tcW w:w="194" w:type="dxa"/>
                      </w:tcPr>
                      <w:p w14:paraId="3C53DCC5" w14:textId="77777777" w:rsidR="005E23E1" w:rsidRDefault="005E23E1">
                        <w:pPr>
                          <w:pStyle w:val="EmptyCellLayoutStyle"/>
                          <w:spacing w:after="0" w:line="240" w:lineRule="auto"/>
                        </w:pPr>
                      </w:p>
                    </w:tc>
                    <w:tc>
                      <w:tcPr>
                        <w:tcW w:w="1" w:type="dxa"/>
                      </w:tcPr>
                      <w:p w14:paraId="784935D3" w14:textId="77777777" w:rsidR="005E23E1" w:rsidRDefault="005E23E1">
                        <w:pPr>
                          <w:pStyle w:val="EmptyCellLayoutStyle"/>
                          <w:spacing w:after="0" w:line="240" w:lineRule="auto"/>
                        </w:pPr>
                      </w:p>
                    </w:tc>
                    <w:tc>
                      <w:tcPr>
                        <w:tcW w:w="14" w:type="dxa"/>
                      </w:tcPr>
                      <w:p w14:paraId="2BA2CBB3" w14:textId="77777777" w:rsidR="005E23E1" w:rsidRDefault="005E23E1">
                        <w:pPr>
                          <w:pStyle w:val="EmptyCellLayoutStyle"/>
                          <w:spacing w:after="0" w:line="240" w:lineRule="auto"/>
                        </w:pPr>
                      </w:p>
                    </w:tc>
                    <w:tc>
                      <w:tcPr>
                        <w:tcW w:w="30" w:type="dxa"/>
                      </w:tcPr>
                      <w:p w14:paraId="1F6D692C" w14:textId="77777777" w:rsidR="005E23E1" w:rsidRDefault="005E23E1">
                        <w:pPr>
                          <w:pStyle w:val="EmptyCellLayoutStyle"/>
                          <w:spacing w:after="0" w:line="240" w:lineRule="auto"/>
                        </w:pPr>
                      </w:p>
                    </w:tc>
                    <w:tc>
                      <w:tcPr>
                        <w:tcW w:w="42" w:type="dxa"/>
                      </w:tcPr>
                      <w:p w14:paraId="436879FA" w14:textId="77777777" w:rsidR="005E23E1" w:rsidRDefault="005E23E1">
                        <w:pPr>
                          <w:pStyle w:val="EmptyCellLayoutStyle"/>
                          <w:spacing w:after="0" w:line="240" w:lineRule="auto"/>
                        </w:pPr>
                      </w:p>
                    </w:tc>
                    <w:tc>
                      <w:tcPr>
                        <w:tcW w:w="17" w:type="dxa"/>
                      </w:tcPr>
                      <w:p w14:paraId="1A1C401E" w14:textId="77777777" w:rsidR="005E23E1" w:rsidRDefault="005E23E1">
                        <w:pPr>
                          <w:pStyle w:val="EmptyCellLayoutStyle"/>
                          <w:spacing w:after="0" w:line="240" w:lineRule="auto"/>
                        </w:pPr>
                      </w:p>
                    </w:tc>
                    <w:tc>
                      <w:tcPr>
                        <w:tcW w:w="342" w:type="dxa"/>
                      </w:tcPr>
                      <w:p w14:paraId="48D47FA3" w14:textId="77777777" w:rsidR="005E23E1" w:rsidRDefault="005E23E1">
                        <w:pPr>
                          <w:pStyle w:val="EmptyCellLayoutStyle"/>
                          <w:spacing w:after="0" w:line="240" w:lineRule="auto"/>
                        </w:pPr>
                      </w:p>
                    </w:tc>
                    <w:tc>
                      <w:tcPr>
                        <w:tcW w:w="30" w:type="dxa"/>
                      </w:tcPr>
                      <w:p w14:paraId="1B3167A9" w14:textId="77777777" w:rsidR="005E23E1" w:rsidRDefault="005E23E1">
                        <w:pPr>
                          <w:pStyle w:val="EmptyCellLayoutStyle"/>
                          <w:spacing w:after="0" w:line="240" w:lineRule="auto"/>
                        </w:pPr>
                      </w:p>
                    </w:tc>
                    <w:tc>
                      <w:tcPr>
                        <w:tcW w:w="75" w:type="dxa"/>
                      </w:tcPr>
                      <w:p w14:paraId="516270E5" w14:textId="77777777" w:rsidR="005E23E1" w:rsidRDefault="005E23E1">
                        <w:pPr>
                          <w:pStyle w:val="EmptyCellLayoutStyle"/>
                          <w:spacing w:after="0" w:line="240" w:lineRule="auto"/>
                        </w:pPr>
                      </w:p>
                    </w:tc>
                    <w:tc>
                      <w:tcPr>
                        <w:tcW w:w="9038" w:type="dxa"/>
                      </w:tcPr>
                      <w:p w14:paraId="4891EB5D" w14:textId="77777777" w:rsidR="005E23E1" w:rsidRDefault="005E23E1">
                        <w:pPr>
                          <w:pStyle w:val="EmptyCellLayoutStyle"/>
                          <w:spacing w:after="0" w:line="240" w:lineRule="auto"/>
                        </w:pPr>
                      </w:p>
                    </w:tc>
                    <w:tc>
                      <w:tcPr>
                        <w:tcW w:w="106" w:type="dxa"/>
                      </w:tcPr>
                      <w:p w14:paraId="20FF3763" w14:textId="77777777" w:rsidR="005E23E1" w:rsidRDefault="005E23E1">
                        <w:pPr>
                          <w:pStyle w:val="EmptyCellLayoutStyle"/>
                          <w:spacing w:after="0" w:line="240" w:lineRule="auto"/>
                        </w:pPr>
                      </w:p>
                    </w:tc>
                    <w:tc>
                      <w:tcPr>
                        <w:tcW w:w="388" w:type="dxa"/>
                      </w:tcPr>
                      <w:p w14:paraId="79FC9A51" w14:textId="77777777" w:rsidR="005E23E1" w:rsidRDefault="005E23E1">
                        <w:pPr>
                          <w:pStyle w:val="EmptyCellLayoutStyle"/>
                          <w:spacing w:after="0" w:line="240" w:lineRule="auto"/>
                        </w:pPr>
                      </w:p>
                    </w:tc>
                    <w:tc>
                      <w:tcPr>
                        <w:tcW w:w="314" w:type="dxa"/>
                      </w:tcPr>
                      <w:p w14:paraId="6AB90EF5" w14:textId="77777777" w:rsidR="005E23E1" w:rsidRDefault="005E23E1">
                        <w:pPr>
                          <w:pStyle w:val="EmptyCellLayoutStyle"/>
                          <w:spacing w:after="0" w:line="240" w:lineRule="auto"/>
                        </w:pPr>
                      </w:p>
                    </w:tc>
                    <w:tc>
                      <w:tcPr>
                        <w:tcW w:w="30" w:type="dxa"/>
                      </w:tcPr>
                      <w:p w14:paraId="587FBED2" w14:textId="77777777" w:rsidR="005E23E1" w:rsidRDefault="005E23E1">
                        <w:pPr>
                          <w:pStyle w:val="EmptyCellLayoutStyle"/>
                          <w:spacing w:after="0" w:line="240" w:lineRule="auto"/>
                        </w:pPr>
                      </w:p>
                    </w:tc>
                    <w:tc>
                      <w:tcPr>
                        <w:tcW w:w="14" w:type="dxa"/>
                      </w:tcPr>
                      <w:p w14:paraId="37C854C2" w14:textId="77777777" w:rsidR="005E23E1" w:rsidRDefault="005E23E1">
                        <w:pPr>
                          <w:pStyle w:val="EmptyCellLayoutStyle"/>
                          <w:spacing w:after="0" w:line="240" w:lineRule="auto"/>
                        </w:pPr>
                      </w:p>
                    </w:tc>
                    <w:tc>
                      <w:tcPr>
                        <w:tcW w:w="15" w:type="dxa"/>
                      </w:tcPr>
                      <w:p w14:paraId="1B68617B" w14:textId="77777777" w:rsidR="005E23E1" w:rsidRDefault="005E23E1">
                        <w:pPr>
                          <w:pStyle w:val="EmptyCellLayoutStyle"/>
                          <w:spacing w:after="0" w:line="240" w:lineRule="auto"/>
                        </w:pPr>
                      </w:p>
                    </w:tc>
                    <w:tc>
                      <w:tcPr>
                        <w:tcW w:w="27" w:type="dxa"/>
                      </w:tcPr>
                      <w:p w14:paraId="0E707EB5" w14:textId="77777777" w:rsidR="005E23E1" w:rsidRDefault="005E23E1">
                        <w:pPr>
                          <w:pStyle w:val="EmptyCellLayoutStyle"/>
                          <w:spacing w:after="0" w:line="240" w:lineRule="auto"/>
                        </w:pPr>
                      </w:p>
                    </w:tc>
                    <w:tc>
                      <w:tcPr>
                        <w:tcW w:w="106" w:type="dxa"/>
                      </w:tcPr>
                      <w:p w14:paraId="0CB9A320" w14:textId="77777777" w:rsidR="005E23E1" w:rsidRDefault="005E23E1">
                        <w:pPr>
                          <w:pStyle w:val="EmptyCellLayoutStyle"/>
                          <w:spacing w:after="0" w:line="240" w:lineRule="auto"/>
                        </w:pPr>
                      </w:p>
                    </w:tc>
                    <w:tc>
                      <w:tcPr>
                        <w:tcW w:w="270" w:type="dxa"/>
                      </w:tcPr>
                      <w:p w14:paraId="48B3AD09" w14:textId="77777777" w:rsidR="005E23E1" w:rsidRDefault="005E23E1">
                        <w:pPr>
                          <w:pStyle w:val="EmptyCellLayoutStyle"/>
                          <w:spacing w:after="0" w:line="240" w:lineRule="auto"/>
                        </w:pPr>
                      </w:p>
                    </w:tc>
                    <w:tc>
                      <w:tcPr>
                        <w:tcW w:w="30" w:type="dxa"/>
                      </w:tcPr>
                      <w:p w14:paraId="300204C4" w14:textId="77777777" w:rsidR="005E23E1" w:rsidRDefault="005E23E1">
                        <w:pPr>
                          <w:pStyle w:val="EmptyCellLayoutStyle"/>
                          <w:spacing w:after="0" w:line="240" w:lineRule="auto"/>
                        </w:pPr>
                      </w:p>
                    </w:tc>
                  </w:tr>
                  <w:tr w:rsidR="000A59DD" w14:paraId="626FE065" w14:textId="77777777" w:rsidTr="000A59DD">
                    <w:tc>
                      <w:tcPr>
                        <w:tcW w:w="194" w:type="dxa"/>
                      </w:tcPr>
                      <w:p w14:paraId="68503192" w14:textId="77777777" w:rsidR="005E23E1" w:rsidRDefault="005E23E1">
                        <w:pPr>
                          <w:pStyle w:val="EmptyCellLayoutStyle"/>
                          <w:spacing w:after="0" w:line="240" w:lineRule="auto"/>
                        </w:pPr>
                      </w:p>
                    </w:tc>
                    <w:tc>
                      <w:tcPr>
                        <w:tcW w:w="1" w:type="dxa"/>
                      </w:tcPr>
                      <w:p w14:paraId="678AA446" w14:textId="77777777" w:rsidR="005E23E1" w:rsidRDefault="005E23E1">
                        <w:pPr>
                          <w:pStyle w:val="EmptyCellLayoutStyle"/>
                          <w:spacing w:after="0" w:line="240" w:lineRule="auto"/>
                        </w:pPr>
                      </w:p>
                    </w:tc>
                    <w:tc>
                      <w:tcPr>
                        <w:tcW w:w="14" w:type="dxa"/>
                      </w:tcPr>
                      <w:p w14:paraId="4CCD0365" w14:textId="77777777" w:rsidR="005E23E1" w:rsidRDefault="005E23E1">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76"/>
                        </w:tblGrid>
                        <w:tr w:rsidR="005E23E1" w14:paraId="027767D9" w14:textId="77777777">
                          <w:trPr>
                            <w:trHeight w:val="602"/>
                          </w:trPr>
                          <w:tc>
                            <w:tcPr>
                              <w:tcW w:w="10386" w:type="dxa"/>
                              <w:tcBorders>
                                <w:top w:val="nil"/>
                                <w:left w:val="nil"/>
                                <w:bottom w:val="nil"/>
                                <w:right w:val="nil"/>
                              </w:tcBorders>
                              <w:tcMar>
                                <w:top w:w="39" w:type="dxa"/>
                                <w:left w:w="39" w:type="dxa"/>
                                <w:bottom w:w="39" w:type="dxa"/>
                                <w:right w:w="39" w:type="dxa"/>
                              </w:tcMar>
                            </w:tcPr>
                            <w:p w14:paraId="70081E18" w14:textId="77777777" w:rsidR="005E23E1" w:rsidRDefault="00AD7685">
                              <w:pPr>
                                <w:spacing w:after="0" w:line="240" w:lineRule="auto"/>
                              </w:pPr>
                              <w:r>
                                <w:rPr>
                                  <w:rFonts w:ascii="Segoe UI" w:eastAsia="Segoe UI" w:hAnsi="Segoe UI"/>
                                  <w:b/>
                                  <w:color w:val="000000"/>
                                  <w:sz w:val="32"/>
                                </w:rPr>
                                <w:t>Outcomes</w:t>
                              </w:r>
                            </w:p>
                          </w:tc>
                        </w:tr>
                        <w:tr w:rsidR="005E23E1" w14:paraId="60A518A6" w14:textId="77777777">
                          <w:trPr>
                            <w:trHeight w:val="262"/>
                          </w:trPr>
                          <w:tc>
                            <w:tcPr>
                              <w:tcW w:w="10386" w:type="dxa"/>
                              <w:tcBorders>
                                <w:top w:val="nil"/>
                                <w:left w:val="nil"/>
                                <w:bottom w:val="nil"/>
                                <w:right w:val="nil"/>
                              </w:tcBorders>
                              <w:tcMar>
                                <w:top w:w="39" w:type="dxa"/>
                                <w:left w:w="479" w:type="dxa"/>
                                <w:bottom w:w="39" w:type="dxa"/>
                                <w:right w:w="39" w:type="dxa"/>
                              </w:tcMar>
                            </w:tcPr>
                            <w:p w14:paraId="39D79D50" w14:textId="77777777" w:rsidR="005E23E1" w:rsidRDefault="00AD7685">
                              <w:pPr>
                                <w:spacing w:after="0" w:line="240" w:lineRule="auto"/>
                              </w:pPr>
                              <w:r>
                                <w:rPr>
                                  <w:rFonts w:ascii="Segoe UI" w:eastAsia="Segoe UI" w:hAnsi="Segoe UI"/>
                                  <w:b/>
                                  <w:color w:val="000000"/>
                                  <w:sz w:val="22"/>
                                </w:rPr>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1FBAE9B9" w14:textId="77777777" w:rsidR="005E23E1" w:rsidRDefault="00AD7685">
                              <w:pPr>
                                <w:spacing w:after="0" w:line="240" w:lineRule="auto"/>
                              </w:pPr>
                              <w:r>
                                <w:rPr>
                                  <w:rFonts w:ascii="Segoe UI" w:eastAsia="Segoe UI" w:hAnsi="Segoe UI"/>
                                  <w:color w:val="000000"/>
                                  <w:sz w:val="22"/>
                                </w:rPr>
                                <w:t>Safety Outcomes: Patient mortality (procedural), clinical adverse events, procedure-specific adverse events (implant embolism, chordal rupture, implant detachment, vascular complication needing reintervention)</w:t>
                              </w:r>
                              <w:r>
                                <w:rPr>
                                  <w:rFonts w:ascii="Segoe UI" w:eastAsia="Segoe UI" w:hAnsi="Segoe UI"/>
                                  <w:color w:val="000000"/>
                                  <w:sz w:val="22"/>
                                </w:rPr>
                                <w:br/>
                              </w:r>
                              <w:r>
                                <w:rPr>
                                  <w:rFonts w:ascii="Segoe UI" w:eastAsia="Segoe UI" w:hAnsi="Segoe UI"/>
                                  <w:color w:val="000000"/>
                                  <w:sz w:val="22"/>
                                </w:rPr>
                                <w:br/>
                                <w:t>Clinical Effectiveness Outcomes: Survival, freedom from MR grade 3+ or 4+, clinical measures of benefit (NYHA functional class, quality of life, LVEF function, rehospitalisation for CHF)</w:t>
                              </w:r>
                              <w:r>
                                <w:rPr>
                                  <w:rFonts w:ascii="Segoe UI" w:eastAsia="Segoe UI" w:hAnsi="Segoe UI"/>
                                  <w:color w:val="000000"/>
                                  <w:sz w:val="22"/>
                                </w:rPr>
                                <w:br/>
                              </w:r>
                              <w:r>
                                <w:rPr>
                                  <w:rFonts w:ascii="Segoe UI" w:eastAsia="Segoe UI" w:hAnsi="Segoe UI"/>
                                  <w:color w:val="000000"/>
                                  <w:sz w:val="22"/>
                                </w:rPr>
                                <w:br/>
                                <w:t>Outcome description – please include information about whether a change in patient management, or prognosis, occurs as a result of the test information:</w:t>
                              </w:r>
                              <w:r>
                                <w:rPr>
                                  <w:rFonts w:ascii="Segoe UI" w:eastAsia="Segoe UI" w:hAnsi="Segoe UI"/>
                                  <w:color w:val="000000"/>
                                  <w:sz w:val="22"/>
                                </w:rPr>
                                <w:br/>
                                <w:t>N/A, the proposed medical service is not a test.</w:t>
                              </w:r>
                              <w:r>
                                <w:rPr>
                                  <w:rFonts w:ascii="Segoe UI" w:eastAsia="Segoe UI" w:hAnsi="Segoe UI"/>
                                  <w:color w:val="000000"/>
                                  <w:sz w:val="22"/>
                                </w:rPr>
                                <w:br/>
                              </w:r>
                              <w:r>
                                <w:rPr>
                                  <w:rFonts w:ascii="Segoe UI" w:eastAsia="Segoe UI" w:hAnsi="Segoe UI"/>
                                  <w:color w:val="000000"/>
                                  <w:sz w:val="22"/>
                                </w:rPr>
                                <w:br/>
                                <w:t xml:space="preserve">As a result of the proposed item, patients will be able to receive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using any device currently listed on the ARTG and PL for this indication. This will ensure that patients can receive treatment with the most appropriate device for their cardiac anatomy and permit clinicians the flexibility to decide on the best treatment option.</w:t>
                              </w:r>
                              <w:r>
                                <w:rPr>
                                  <w:rFonts w:ascii="Segoe UI" w:eastAsia="Segoe UI" w:hAnsi="Segoe UI"/>
                                  <w:color w:val="000000"/>
                                  <w:sz w:val="22"/>
                                </w:rPr>
                                <w:br/>
                              </w:r>
                              <w:r>
                                <w:rPr>
                                  <w:rFonts w:ascii="Segoe UI" w:eastAsia="Segoe UI" w:hAnsi="Segoe UI"/>
                                  <w:color w:val="000000"/>
                                  <w:sz w:val="22"/>
                                </w:rPr>
                                <w:br/>
                              </w:r>
                            </w:p>
                          </w:tc>
                        </w:tr>
                      </w:tbl>
                      <w:p w14:paraId="38AF8C38" w14:textId="77777777" w:rsidR="005E23E1" w:rsidRDefault="005E23E1">
                        <w:pPr>
                          <w:spacing w:after="0" w:line="240" w:lineRule="auto"/>
                        </w:pPr>
                      </w:p>
                    </w:tc>
                    <w:tc>
                      <w:tcPr>
                        <w:tcW w:w="30" w:type="dxa"/>
                      </w:tcPr>
                      <w:p w14:paraId="28B73927" w14:textId="77777777" w:rsidR="005E23E1" w:rsidRDefault="005E23E1">
                        <w:pPr>
                          <w:pStyle w:val="EmptyCellLayoutStyle"/>
                          <w:spacing w:after="0" w:line="240" w:lineRule="auto"/>
                        </w:pPr>
                      </w:p>
                    </w:tc>
                    <w:tc>
                      <w:tcPr>
                        <w:tcW w:w="14" w:type="dxa"/>
                      </w:tcPr>
                      <w:p w14:paraId="18184C1C" w14:textId="77777777" w:rsidR="005E23E1" w:rsidRDefault="005E23E1">
                        <w:pPr>
                          <w:pStyle w:val="EmptyCellLayoutStyle"/>
                          <w:spacing w:after="0" w:line="240" w:lineRule="auto"/>
                        </w:pPr>
                      </w:p>
                    </w:tc>
                    <w:tc>
                      <w:tcPr>
                        <w:tcW w:w="15" w:type="dxa"/>
                      </w:tcPr>
                      <w:p w14:paraId="772C97D3" w14:textId="77777777" w:rsidR="005E23E1" w:rsidRDefault="005E23E1">
                        <w:pPr>
                          <w:pStyle w:val="EmptyCellLayoutStyle"/>
                          <w:spacing w:after="0" w:line="240" w:lineRule="auto"/>
                        </w:pPr>
                      </w:p>
                    </w:tc>
                    <w:tc>
                      <w:tcPr>
                        <w:tcW w:w="27" w:type="dxa"/>
                      </w:tcPr>
                      <w:p w14:paraId="04C968B3" w14:textId="77777777" w:rsidR="005E23E1" w:rsidRDefault="005E23E1">
                        <w:pPr>
                          <w:pStyle w:val="EmptyCellLayoutStyle"/>
                          <w:spacing w:after="0" w:line="240" w:lineRule="auto"/>
                        </w:pPr>
                      </w:p>
                    </w:tc>
                    <w:tc>
                      <w:tcPr>
                        <w:tcW w:w="106" w:type="dxa"/>
                      </w:tcPr>
                      <w:p w14:paraId="3DC255FF" w14:textId="77777777" w:rsidR="005E23E1" w:rsidRDefault="005E23E1">
                        <w:pPr>
                          <w:pStyle w:val="EmptyCellLayoutStyle"/>
                          <w:spacing w:after="0" w:line="240" w:lineRule="auto"/>
                        </w:pPr>
                      </w:p>
                    </w:tc>
                    <w:tc>
                      <w:tcPr>
                        <w:tcW w:w="270" w:type="dxa"/>
                      </w:tcPr>
                      <w:p w14:paraId="6369EF9A" w14:textId="77777777" w:rsidR="005E23E1" w:rsidRDefault="005E23E1">
                        <w:pPr>
                          <w:pStyle w:val="EmptyCellLayoutStyle"/>
                          <w:spacing w:after="0" w:line="240" w:lineRule="auto"/>
                        </w:pPr>
                      </w:p>
                    </w:tc>
                    <w:tc>
                      <w:tcPr>
                        <w:tcW w:w="30" w:type="dxa"/>
                      </w:tcPr>
                      <w:p w14:paraId="7219CA39" w14:textId="77777777" w:rsidR="005E23E1" w:rsidRDefault="005E23E1">
                        <w:pPr>
                          <w:pStyle w:val="EmptyCellLayoutStyle"/>
                          <w:spacing w:after="0" w:line="240" w:lineRule="auto"/>
                        </w:pPr>
                      </w:p>
                    </w:tc>
                  </w:tr>
                  <w:tr w:rsidR="005E23E1" w14:paraId="66F6F8FB" w14:textId="77777777">
                    <w:trPr>
                      <w:trHeight w:val="181"/>
                    </w:trPr>
                    <w:tc>
                      <w:tcPr>
                        <w:tcW w:w="194" w:type="dxa"/>
                      </w:tcPr>
                      <w:p w14:paraId="79006DE9" w14:textId="77777777" w:rsidR="005E23E1" w:rsidRDefault="005E23E1">
                        <w:pPr>
                          <w:pStyle w:val="EmptyCellLayoutStyle"/>
                          <w:spacing w:after="0" w:line="240" w:lineRule="auto"/>
                        </w:pPr>
                      </w:p>
                    </w:tc>
                    <w:tc>
                      <w:tcPr>
                        <w:tcW w:w="1" w:type="dxa"/>
                      </w:tcPr>
                      <w:p w14:paraId="20858114" w14:textId="77777777" w:rsidR="005E23E1" w:rsidRDefault="005E23E1">
                        <w:pPr>
                          <w:pStyle w:val="EmptyCellLayoutStyle"/>
                          <w:spacing w:after="0" w:line="240" w:lineRule="auto"/>
                        </w:pPr>
                      </w:p>
                    </w:tc>
                    <w:tc>
                      <w:tcPr>
                        <w:tcW w:w="14" w:type="dxa"/>
                      </w:tcPr>
                      <w:p w14:paraId="3CB59270" w14:textId="77777777" w:rsidR="005E23E1" w:rsidRDefault="005E23E1">
                        <w:pPr>
                          <w:pStyle w:val="EmptyCellLayoutStyle"/>
                          <w:spacing w:after="0" w:line="240" w:lineRule="auto"/>
                        </w:pPr>
                      </w:p>
                    </w:tc>
                    <w:tc>
                      <w:tcPr>
                        <w:tcW w:w="30" w:type="dxa"/>
                      </w:tcPr>
                      <w:p w14:paraId="1CBFB90B" w14:textId="77777777" w:rsidR="005E23E1" w:rsidRDefault="005E23E1">
                        <w:pPr>
                          <w:pStyle w:val="EmptyCellLayoutStyle"/>
                          <w:spacing w:after="0" w:line="240" w:lineRule="auto"/>
                        </w:pPr>
                      </w:p>
                    </w:tc>
                    <w:tc>
                      <w:tcPr>
                        <w:tcW w:w="42" w:type="dxa"/>
                      </w:tcPr>
                      <w:p w14:paraId="022A931F" w14:textId="77777777" w:rsidR="005E23E1" w:rsidRDefault="005E23E1">
                        <w:pPr>
                          <w:pStyle w:val="EmptyCellLayoutStyle"/>
                          <w:spacing w:after="0" w:line="240" w:lineRule="auto"/>
                        </w:pPr>
                      </w:p>
                    </w:tc>
                    <w:tc>
                      <w:tcPr>
                        <w:tcW w:w="17" w:type="dxa"/>
                      </w:tcPr>
                      <w:p w14:paraId="365AC19D" w14:textId="77777777" w:rsidR="005E23E1" w:rsidRDefault="005E23E1">
                        <w:pPr>
                          <w:pStyle w:val="EmptyCellLayoutStyle"/>
                          <w:spacing w:after="0" w:line="240" w:lineRule="auto"/>
                        </w:pPr>
                      </w:p>
                    </w:tc>
                    <w:tc>
                      <w:tcPr>
                        <w:tcW w:w="342" w:type="dxa"/>
                      </w:tcPr>
                      <w:p w14:paraId="52C2641A" w14:textId="77777777" w:rsidR="005E23E1" w:rsidRDefault="005E23E1">
                        <w:pPr>
                          <w:pStyle w:val="EmptyCellLayoutStyle"/>
                          <w:spacing w:after="0" w:line="240" w:lineRule="auto"/>
                        </w:pPr>
                      </w:p>
                    </w:tc>
                    <w:tc>
                      <w:tcPr>
                        <w:tcW w:w="30" w:type="dxa"/>
                      </w:tcPr>
                      <w:p w14:paraId="06870F8B" w14:textId="77777777" w:rsidR="005E23E1" w:rsidRDefault="005E23E1">
                        <w:pPr>
                          <w:pStyle w:val="EmptyCellLayoutStyle"/>
                          <w:spacing w:after="0" w:line="240" w:lineRule="auto"/>
                        </w:pPr>
                      </w:p>
                    </w:tc>
                    <w:tc>
                      <w:tcPr>
                        <w:tcW w:w="75" w:type="dxa"/>
                      </w:tcPr>
                      <w:p w14:paraId="066BEFA9" w14:textId="77777777" w:rsidR="005E23E1" w:rsidRDefault="005E23E1">
                        <w:pPr>
                          <w:pStyle w:val="EmptyCellLayoutStyle"/>
                          <w:spacing w:after="0" w:line="240" w:lineRule="auto"/>
                        </w:pPr>
                      </w:p>
                    </w:tc>
                    <w:tc>
                      <w:tcPr>
                        <w:tcW w:w="9038" w:type="dxa"/>
                      </w:tcPr>
                      <w:p w14:paraId="75D5E7A7" w14:textId="77777777" w:rsidR="005E23E1" w:rsidRDefault="005E23E1">
                        <w:pPr>
                          <w:pStyle w:val="EmptyCellLayoutStyle"/>
                          <w:spacing w:after="0" w:line="240" w:lineRule="auto"/>
                        </w:pPr>
                      </w:p>
                    </w:tc>
                    <w:tc>
                      <w:tcPr>
                        <w:tcW w:w="106" w:type="dxa"/>
                      </w:tcPr>
                      <w:p w14:paraId="2A24F9E4" w14:textId="77777777" w:rsidR="005E23E1" w:rsidRDefault="005E23E1">
                        <w:pPr>
                          <w:pStyle w:val="EmptyCellLayoutStyle"/>
                          <w:spacing w:after="0" w:line="240" w:lineRule="auto"/>
                        </w:pPr>
                      </w:p>
                    </w:tc>
                    <w:tc>
                      <w:tcPr>
                        <w:tcW w:w="388" w:type="dxa"/>
                      </w:tcPr>
                      <w:p w14:paraId="67935BFE" w14:textId="77777777" w:rsidR="005E23E1" w:rsidRDefault="005E23E1">
                        <w:pPr>
                          <w:pStyle w:val="EmptyCellLayoutStyle"/>
                          <w:spacing w:after="0" w:line="240" w:lineRule="auto"/>
                        </w:pPr>
                      </w:p>
                    </w:tc>
                    <w:tc>
                      <w:tcPr>
                        <w:tcW w:w="314" w:type="dxa"/>
                      </w:tcPr>
                      <w:p w14:paraId="1B3D1A02" w14:textId="77777777" w:rsidR="005E23E1" w:rsidRDefault="005E23E1">
                        <w:pPr>
                          <w:pStyle w:val="EmptyCellLayoutStyle"/>
                          <w:spacing w:after="0" w:line="240" w:lineRule="auto"/>
                        </w:pPr>
                      </w:p>
                    </w:tc>
                    <w:tc>
                      <w:tcPr>
                        <w:tcW w:w="30" w:type="dxa"/>
                      </w:tcPr>
                      <w:p w14:paraId="121B8670" w14:textId="77777777" w:rsidR="005E23E1" w:rsidRDefault="005E23E1">
                        <w:pPr>
                          <w:pStyle w:val="EmptyCellLayoutStyle"/>
                          <w:spacing w:after="0" w:line="240" w:lineRule="auto"/>
                        </w:pPr>
                      </w:p>
                    </w:tc>
                    <w:tc>
                      <w:tcPr>
                        <w:tcW w:w="14" w:type="dxa"/>
                      </w:tcPr>
                      <w:p w14:paraId="450123A5" w14:textId="77777777" w:rsidR="005E23E1" w:rsidRDefault="005E23E1">
                        <w:pPr>
                          <w:pStyle w:val="EmptyCellLayoutStyle"/>
                          <w:spacing w:after="0" w:line="240" w:lineRule="auto"/>
                        </w:pPr>
                      </w:p>
                    </w:tc>
                    <w:tc>
                      <w:tcPr>
                        <w:tcW w:w="15" w:type="dxa"/>
                      </w:tcPr>
                      <w:p w14:paraId="57C14A2E" w14:textId="77777777" w:rsidR="005E23E1" w:rsidRDefault="005E23E1">
                        <w:pPr>
                          <w:pStyle w:val="EmptyCellLayoutStyle"/>
                          <w:spacing w:after="0" w:line="240" w:lineRule="auto"/>
                        </w:pPr>
                      </w:p>
                    </w:tc>
                    <w:tc>
                      <w:tcPr>
                        <w:tcW w:w="27" w:type="dxa"/>
                      </w:tcPr>
                      <w:p w14:paraId="2D47AD5D" w14:textId="77777777" w:rsidR="005E23E1" w:rsidRDefault="005E23E1">
                        <w:pPr>
                          <w:pStyle w:val="EmptyCellLayoutStyle"/>
                          <w:spacing w:after="0" w:line="240" w:lineRule="auto"/>
                        </w:pPr>
                      </w:p>
                    </w:tc>
                    <w:tc>
                      <w:tcPr>
                        <w:tcW w:w="106" w:type="dxa"/>
                      </w:tcPr>
                      <w:p w14:paraId="31D29CC8" w14:textId="77777777" w:rsidR="005E23E1" w:rsidRDefault="005E23E1">
                        <w:pPr>
                          <w:pStyle w:val="EmptyCellLayoutStyle"/>
                          <w:spacing w:after="0" w:line="240" w:lineRule="auto"/>
                        </w:pPr>
                      </w:p>
                    </w:tc>
                    <w:tc>
                      <w:tcPr>
                        <w:tcW w:w="270" w:type="dxa"/>
                      </w:tcPr>
                      <w:p w14:paraId="77D56FE2" w14:textId="77777777" w:rsidR="005E23E1" w:rsidRDefault="005E23E1">
                        <w:pPr>
                          <w:pStyle w:val="EmptyCellLayoutStyle"/>
                          <w:spacing w:after="0" w:line="240" w:lineRule="auto"/>
                        </w:pPr>
                      </w:p>
                    </w:tc>
                    <w:tc>
                      <w:tcPr>
                        <w:tcW w:w="30" w:type="dxa"/>
                      </w:tcPr>
                      <w:p w14:paraId="52321907" w14:textId="77777777" w:rsidR="005E23E1" w:rsidRDefault="005E23E1">
                        <w:pPr>
                          <w:pStyle w:val="EmptyCellLayoutStyle"/>
                          <w:spacing w:after="0" w:line="240" w:lineRule="auto"/>
                        </w:pPr>
                      </w:p>
                    </w:tc>
                  </w:tr>
                  <w:tr w:rsidR="000A59DD" w14:paraId="3CA7A75A" w14:textId="77777777" w:rsidTr="000A59DD">
                    <w:trPr>
                      <w:trHeight w:val="520"/>
                    </w:trPr>
                    <w:tc>
                      <w:tcPr>
                        <w:tcW w:w="194" w:type="dxa"/>
                      </w:tcPr>
                      <w:p w14:paraId="2BBAB46A" w14:textId="77777777" w:rsidR="005E23E1" w:rsidRDefault="005E23E1">
                        <w:pPr>
                          <w:pStyle w:val="EmptyCellLayoutStyle"/>
                          <w:spacing w:after="0" w:line="240" w:lineRule="auto"/>
                        </w:pPr>
                      </w:p>
                    </w:tc>
                    <w:tc>
                      <w:tcPr>
                        <w:tcW w:w="1" w:type="dxa"/>
                      </w:tcPr>
                      <w:p w14:paraId="34A80A52" w14:textId="77777777" w:rsidR="005E23E1" w:rsidRDefault="005E23E1">
                        <w:pPr>
                          <w:pStyle w:val="EmptyCellLayoutStyle"/>
                          <w:spacing w:after="0" w:line="240" w:lineRule="auto"/>
                        </w:pPr>
                      </w:p>
                    </w:tc>
                    <w:tc>
                      <w:tcPr>
                        <w:tcW w:w="14" w:type="dxa"/>
                      </w:tcPr>
                      <w:p w14:paraId="2DA0AE07" w14:textId="77777777" w:rsidR="005E23E1" w:rsidRDefault="005E23E1">
                        <w:pPr>
                          <w:pStyle w:val="EmptyCellLayoutStyle"/>
                          <w:spacing w:after="0" w:line="240" w:lineRule="auto"/>
                        </w:pPr>
                      </w:p>
                    </w:tc>
                    <w:tc>
                      <w:tcPr>
                        <w:tcW w:w="30" w:type="dxa"/>
                        <w:gridSpan w:val="12"/>
                      </w:tcPr>
                      <w:tbl>
                        <w:tblPr>
                          <w:tblW w:w="0" w:type="auto"/>
                          <w:tblCellMar>
                            <w:left w:w="0" w:type="dxa"/>
                            <w:right w:w="0" w:type="dxa"/>
                          </w:tblCellMar>
                          <w:tblLook w:val="04A0" w:firstRow="1" w:lastRow="0" w:firstColumn="1" w:lastColumn="0" w:noHBand="0" w:noVBand="1"/>
                        </w:tblPr>
                        <w:tblGrid>
                          <w:gridCol w:w="10420"/>
                        </w:tblGrid>
                        <w:tr w:rsidR="005E23E1" w14:paraId="427249BA" w14:textId="77777777">
                          <w:trPr>
                            <w:trHeight w:val="442"/>
                          </w:trPr>
                          <w:tc>
                            <w:tcPr>
                              <w:tcW w:w="10430" w:type="dxa"/>
                              <w:tcBorders>
                                <w:top w:val="nil"/>
                                <w:left w:val="nil"/>
                                <w:bottom w:val="nil"/>
                                <w:right w:val="nil"/>
                              </w:tcBorders>
                              <w:tcMar>
                                <w:top w:w="39" w:type="dxa"/>
                                <w:left w:w="39" w:type="dxa"/>
                                <w:bottom w:w="39" w:type="dxa"/>
                                <w:right w:w="39" w:type="dxa"/>
                              </w:tcMar>
                            </w:tcPr>
                            <w:p w14:paraId="08410BE7" w14:textId="77777777" w:rsidR="005E23E1" w:rsidRDefault="00AD7685">
                              <w:pPr>
                                <w:spacing w:after="0" w:line="240" w:lineRule="auto"/>
                              </w:pPr>
                              <w:r>
                                <w:rPr>
                                  <w:rFonts w:ascii="Segoe UI" w:eastAsia="Segoe UI" w:hAnsi="Segoe UI"/>
                                  <w:b/>
                                  <w:color w:val="000000"/>
                                  <w:sz w:val="32"/>
                                </w:rPr>
                                <w:t>Proposed MBS items</w:t>
                              </w:r>
                            </w:p>
                          </w:tc>
                        </w:tr>
                      </w:tbl>
                      <w:p w14:paraId="35832FE0" w14:textId="77777777" w:rsidR="005E23E1" w:rsidRDefault="005E23E1">
                        <w:pPr>
                          <w:spacing w:after="0" w:line="240" w:lineRule="auto"/>
                        </w:pPr>
                      </w:p>
                    </w:tc>
                    <w:tc>
                      <w:tcPr>
                        <w:tcW w:w="15" w:type="dxa"/>
                      </w:tcPr>
                      <w:p w14:paraId="79884D77" w14:textId="77777777" w:rsidR="005E23E1" w:rsidRDefault="005E23E1">
                        <w:pPr>
                          <w:pStyle w:val="EmptyCellLayoutStyle"/>
                          <w:spacing w:after="0" w:line="240" w:lineRule="auto"/>
                        </w:pPr>
                      </w:p>
                    </w:tc>
                    <w:tc>
                      <w:tcPr>
                        <w:tcW w:w="27" w:type="dxa"/>
                      </w:tcPr>
                      <w:p w14:paraId="7D10BF98" w14:textId="77777777" w:rsidR="005E23E1" w:rsidRDefault="005E23E1">
                        <w:pPr>
                          <w:pStyle w:val="EmptyCellLayoutStyle"/>
                          <w:spacing w:after="0" w:line="240" w:lineRule="auto"/>
                        </w:pPr>
                      </w:p>
                    </w:tc>
                    <w:tc>
                      <w:tcPr>
                        <w:tcW w:w="106" w:type="dxa"/>
                      </w:tcPr>
                      <w:p w14:paraId="069323AE" w14:textId="77777777" w:rsidR="005E23E1" w:rsidRDefault="005E23E1">
                        <w:pPr>
                          <w:pStyle w:val="EmptyCellLayoutStyle"/>
                          <w:spacing w:after="0" w:line="240" w:lineRule="auto"/>
                        </w:pPr>
                      </w:p>
                    </w:tc>
                    <w:tc>
                      <w:tcPr>
                        <w:tcW w:w="270" w:type="dxa"/>
                      </w:tcPr>
                      <w:p w14:paraId="55CC8E9F" w14:textId="77777777" w:rsidR="005E23E1" w:rsidRDefault="005E23E1">
                        <w:pPr>
                          <w:pStyle w:val="EmptyCellLayoutStyle"/>
                          <w:spacing w:after="0" w:line="240" w:lineRule="auto"/>
                        </w:pPr>
                      </w:p>
                    </w:tc>
                    <w:tc>
                      <w:tcPr>
                        <w:tcW w:w="30" w:type="dxa"/>
                      </w:tcPr>
                      <w:p w14:paraId="23883D62" w14:textId="77777777" w:rsidR="005E23E1" w:rsidRDefault="005E23E1">
                        <w:pPr>
                          <w:pStyle w:val="EmptyCellLayoutStyle"/>
                          <w:spacing w:after="0" w:line="240" w:lineRule="auto"/>
                        </w:pPr>
                      </w:p>
                    </w:tc>
                  </w:tr>
                  <w:tr w:rsidR="005E23E1" w14:paraId="5E831955" w14:textId="77777777">
                    <w:trPr>
                      <w:trHeight w:val="170"/>
                    </w:trPr>
                    <w:tc>
                      <w:tcPr>
                        <w:tcW w:w="194" w:type="dxa"/>
                      </w:tcPr>
                      <w:p w14:paraId="06CBFDDE" w14:textId="77777777" w:rsidR="005E23E1" w:rsidRDefault="005E23E1">
                        <w:pPr>
                          <w:pStyle w:val="EmptyCellLayoutStyle"/>
                          <w:spacing w:after="0" w:line="240" w:lineRule="auto"/>
                        </w:pPr>
                      </w:p>
                    </w:tc>
                    <w:tc>
                      <w:tcPr>
                        <w:tcW w:w="1" w:type="dxa"/>
                      </w:tcPr>
                      <w:p w14:paraId="5AD6DCC7" w14:textId="77777777" w:rsidR="005E23E1" w:rsidRDefault="005E23E1">
                        <w:pPr>
                          <w:pStyle w:val="EmptyCellLayoutStyle"/>
                          <w:spacing w:after="0" w:line="240" w:lineRule="auto"/>
                        </w:pPr>
                      </w:p>
                    </w:tc>
                    <w:tc>
                      <w:tcPr>
                        <w:tcW w:w="14" w:type="dxa"/>
                      </w:tcPr>
                      <w:p w14:paraId="7FE0A1CB" w14:textId="77777777" w:rsidR="005E23E1" w:rsidRDefault="005E23E1">
                        <w:pPr>
                          <w:pStyle w:val="EmptyCellLayoutStyle"/>
                          <w:spacing w:after="0" w:line="240" w:lineRule="auto"/>
                        </w:pPr>
                      </w:p>
                    </w:tc>
                    <w:tc>
                      <w:tcPr>
                        <w:tcW w:w="30" w:type="dxa"/>
                      </w:tcPr>
                      <w:p w14:paraId="67ABF157" w14:textId="77777777" w:rsidR="005E23E1" w:rsidRDefault="005E23E1">
                        <w:pPr>
                          <w:pStyle w:val="EmptyCellLayoutStyle"/>
                          <w:spacing w:after="0" w:line="240" w:lineRule="auto"/>
                        </w:pPr>
                      </w:p>
                    </w:tc>
                    <w:tc>
                      <w:tcPr>
                        <w:tcW w:w="42" w:type="dxa"/>
                      </w:tcPr>
                      <w:p w14:paraId="4A56758A" w14:textId="77777777" w:rsidR="005E23E1" w:rsidRDefault="005E23E1">
                        <w:pPr>
                          <w:pStyle w:val="EmptyCellLayoutStyle"/>
                          <w:spacing w:after="0" w:line="240" w:lineRule="auto"/>
                        </w:pPr>
                      </w:p>
                    </w:tc>
                    <w:tc>
                      <w:tcPr>
                        <w:tcW w:w="17" w:type="dxa"/>
                      </w:tcPr>
                      <w:p w14:paraId="71E80E4A" w14:textId="77777777" w:rsidR="005E23E1" w:rsidRDefault="005E23E1">
                        <w:pPr>
                          <w:pStyle w:val="EmptyCellLayoutStyle"/>
                          <w:spacing w:after="0" w:line="240" w:lineRule="auto"/>
                        </w:pPr>
                      </w:p>
                    </w:tc>
                    <w:tc>
                      <w:tcPr>
                        <w:tcW w:w="342" w:type="dxa"/>
                      </w:tcPr>
                      <w:p w14:paraId="6E7920F2" w14:textId="77777777" w:rsidR="005E23E1" w:rsidRDefault="005E23E1">
                        <w:pPr>
                          <w:pStyle w:val="EmptyCellLayoutStyle"/>
                          <w:spacing w:after="0" w:line="240" w:lineRule="auto"/>
                        </w:pPr>
                      </w:p>
                    </w:tc>
                    <w:tc>
                      <w:tcPr>
                        <w:tcW w:w="30" w:type="dxa"/>
                      </w:tcPr>
                      <w:p w14:paraId="37F1CBB1" w14:textId="77777777" w:rsidR="005E23E1" w:rsidRDefault="005E23E1">
                        <w:pPr>
                          <w:pStyle w:val="EmptyCellLayoutStyle"/>
                          <w:spacing w:after="0" w:line="240" w:lineRule="auto"/>
                        </w:pPr>
                      </w:p>
                    </w:tc>
                    <w:tc>
                      <w:tcPr>
                        <w:tcW w:w="75" w:type="dxa"/>
                      </w:tcPr>
                      <w:p w14:paraId="52200ECE" w14:textId="77777777" w:rsidR="005E23E1" w:rsidRDefault="005E23E1">
                        <w:pPr>
                          <w:pStyle w:val="EmptyCellLayoutStyle"/>
                          <w:spacing w:after="0" w:line="240" w:lineRule="auto"/>
                        </w:pPr>
                      </w:p>
                    </w:tc>
                    <w:tc>
                      <w:tcPr>
                        <w:tcW w:w="9038" w:type="dxa"/>
                      </w:tcPr>
                      <w:p w14:paraId="32E4D5F2" w14:textId="77777777" w:rsidR="005E23E1" w:rsidRDefault="005E23E1">
                        <w:pPr>
                          <w:pStyle w:val="EmptyCellLayoutStyle"/>
                          <w:spacing w:after="0" w:line="240" w:lineRule="auto"/>
                        </w:pPr>
                      </w:p>
                    </w:tc>
                    <w:tc>
                      <w:tcPr>
                        <w:tcW w:w="106" w:type="dxa"/>
                      </w:tcPr>
                      <w:p w14:paraId="0FF067FA" w14:textId="77777777" w:rsidR="005E23E1" w:rsidRDefault="005E23E1">
                        <w:pPr>
                          <w:pStyle w:val="EmptyCellLayoutStyle"/>
                          <w:spacing w:after="0" w:line="240" w:lineRule="auto"/>
                        </w:pPr>
                      </w:p>
                    </w:tc>
                    <w:tc>
                      <w:tcPr>
                        <w:tcW w:w="388" w:type="dxa"/>
                      </w:tcPr>
                      <w:p w14:paraId="14D1AB1A" w14:textId="77777777" w:rsidR="005E23E1" w:rsidRDefault="005E23E1">
                        <w:pPr>
                          <w:pStyle w:val="EmptyCellLayoutStyle"/>
                          <w:spacing w:after="0" w:line="240" w:lineRule="auto"/>
                        </w:pPr>
                      </w:p>
                    </w:tc>
                    <w:tc>
                      <w:tcPr>
                        <w:tcW w:w="314" w:type="dxa"/>
                      </w:tcPr>
                      <w:p w14:paraId="4A9DD0A6" w14:textId="77777777" w:rsidR="005E23E1" w:rsidRDefault="005E23E1">
                        <w:pPr>
                          <w:pStyle w:val="EmptyCellLayoutStyle"/>
                          <w:spacing w:after="0" w:line="240" w:lineRule="auto"/>
                        </w:pPr>
                      </w:p>
                    </w:tc>
                    <w:tc>
                      <w:tcPr>
                        <w:tcW w:w="30" w:type="dxa"/>
                      </w:tcPr>
                      <w:p w14:paraId="235A3FBB" w14:textId="77777777" w:rsidR="005E23E1" w:rsidRDefault="005E23E1">
                        <w:pPr>
                          <w:pStyle w:val="EmptyCellLayoutStyle"/>
                          <w:spacing w:after="0" w:line="240" w:lineRule="auto"/>
                        </w:pPr>
                      </w:p>
                    </w:tc>
                    <w:tc>
                      <w:tcPr>
                        <w:tcW w:w="14" w:type="dxa"/>
                      </w:tcPr>
                      <w:p w14:paraId="584BB117" w14:textId="77777777" w:rsidR="005E23E1" w:rsidRDefault="005E23E1">
                        <w:pPr>
                          <w:pStyle w:val="EmptyCellLayoutStyle"/>
                          <w:spacing w:after="0" w:line="240" w:lineRule="auto"/>
                        </w:pPr>
                      </w:p>
                    </w:tc>
                    <w:tc>
                      <w:tcPr>
                        <w:tcW w:w="15" w:type="dxa"/>
                      </w:tcPr>
                      <w:p w14:paraId="6AD5961F" w14:textId="77777777" w:rsidR="005E23E1" w:rsidRDefault="005E23E1">
                        <w:pPr>
                          <w:pStyle w:val="EmptyCellLayoutStyle"/>
                          <w:spacing w:after="0" w:line="240" w:lineRule="auto"/>
                        </w:pPr>
                      </w:p>
                    </w:tc>
                    <w:tc>
                      <w:tcPr>
                        <w:tcW w:w="27" w:type="dxa"/>
                      </w:tcPr>
                      <w:p w14:paraId="1EED0A24" w14:textId="77777777" w:rsidR="005E23E1" w:rsidRDefault="005E23E1">
                        <w:pPr>
                          <w:pStyle w:val="EmptyCellLayoutStyle"/>
                          <w:spacing w:after="0" w:line="240" w:lineRule="auto"/>
                        </w:pPr>
                      </w:p>
                    </w:tc>
                    <w:tc>
                      <w:tcPr>
                        <w:tcW w:w="106" w:type="dxa"/>
                      </w:tcPr>
                      <w:p w14:paraId="06AAC9B1" w14:textId="77777777" w:rsidR="005E23E1" w:rsidRDefault="005E23E1">
                        <w:pPr>
                          <w:pStyle w:val="EmptyCellLayoutStyle"/>
                          <w:spacing w:after="0" w:line="240" w:lineRule="auto"/>
                        </w:pPr>
                      </w:p>
                    </w:tc>
                    <w:tc>
                      <w:tcPr>
                        <w:tcW w:w="270" w:type="dxa"/>
                      </w:tcPr>
                      <w:p w14:paraId="61085122" w14:textId="77777777" w:rsidR="005E23E1" w:rsidRDefault="005E23E1">
                        <w:pPr>
                          <w:pStyle w:val="EmptyCellLayoutStyle"/>
                          <w:spacing w:after="0" w:line="240" w:lineRule="auto"/>
                        </w:pPr>
                      </w:p>
                    </w:tc>
                    <w:tc>
                      <w:tcPr>
                        <w:tcW w:w="30" w:type="dxa"/>
                      </w:tcPr>
                      <w:p w14:paraId="171D6A48" w14:textId="77777777" w:rsidR="005E23E1" w:rsidRDefault="005E23E1">
                        <w:pPr>
                          <w:pStyle w:val="EmptyCellLayoutStyle"/>
                          <w:spacing w:after="0" w:line="240" w:lineRule="auto"/>
                        </w:pPr>
                      </w:p>
                    </w:tc>
                  </w:tr>
                  <w:tr w:rsidR="000A59DD" w14:paraId="7C9158AE" w14:textId="77777777" w:rsidTr="000A59DD">
                    <w:tc>
                      <w:tcPr>
                        <w:tcW w:w="194" w:type="dxa"/>
                      </w:tcPr>
                      <w:p w14:paraId="666FAF2A" w14:textId="77777777" w:rsidR="005E23E1" w:rsidRDefault="005E23E1">
                        <w:pPr>
                          <w:pStyle w:val="EmptyCellLayoutStyle"/>
                          <w:spacing w:after="0" w:line="240" w:lineRule="auto"/>
                        </w:pPr>
                      </w:p>
                    </w:tc>
                    <w:tc>
                      <w:tcPr>
                        <w:tcW w:w="1" w:type="dxa"/>
                      </w:tcPr>
                      <w:p w14:paraId="659FBD91" w14:textId="77777777" w:rsidR="005E23E1" w:rsidRDefault="005E23E1">
                        <w:pPr>
                          <w:pStyle w:val="EmptyCellLayoutStyle"/>
                          <w:spacing w:after="0" w:line="240" w:lineRule="auto"/>
                        </w:pPr>
                      </w:p>
                    </w:tc>
                    <w:tc>
                      <w:tcPr>
                        <w:tcW w:w="14"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20"/>
                        </w:tblGrid>
                        <w:tr w:rsidR="005E23E1" w14:paraId="54E1BF85" w14:textId="77777777">
                          <w:trPr>
                            <w:trHeight w:val="262"/>
                          </w:trPr>
                          <w:tc>
                            <w:tcPr>
                              <w:tcW w:w="10430" w:type="dxa"/>
                              <w:tcBorders>
                                <w:top w:val="nil"/>
                                <w:left w:val="nil"/>
                                <w:bottom w:val="nil"/>
                                <w:right w:val="nil"/>
                              </w:tcBorders>
                              <w:tcMar>
                                <w:top w:w="39" w:type="dxa"/>
                                <w:left w:w="479" w:type="dxa"/>
                                <w:bottom w:w="39" w:type="dxa"/>
                                <w:right w:w="39" w:type="dxa"/>
                              </w:tcMar>
                            </w:tcPr>
                            <w:p w14:paraId="3C383F50" w14:textId="77777777" w:rsidR="005E23E1" w:rsidRDefault="00AD7685">
                              <w:pPr>
                                <w:spacing w:after="0" w:line="240" w:lineRule="auto"/>
                              </w:pPr>
                              <w:r>
                                <w:rPr>
                                  <w:rFonts w:ascii="Segoe UI" w:eastAsia="Segoe UI" w:hAnsi="Segoe UI"/>
                                  <w:b/>
                                  <w:color w:val="000000"/>
                                  <w:sz w:val="22"/>
                                </w:rPr>
                                <w:t>Proposed Item AAAAA</w:t>
                              </w:r>
                            </w:p>
                          </w:tc>
                        </w:tr>
                        <w:tr w:rsidR="005E23E1" w14:paraId="5C92D451" w14:textId="77777777">
                          <w:trPr>
                            <w:trHeight w:val="262"/>
                          </w:trPr>
                          <w:tc>
                            <w:tcPr>
                              <w:tcW w:w="10430" w:type="dxa"/>
                              <w:tcBorders>
                                <w:top w:val="nil"/>
                                <w:left w:val="nil"/>
                                <w:bottom w:val="nil"/>
                                <w:right w:val="nil"/>
                              </w:tcBorders>
                              <w:tcMar>
                                <w:top w:w="39" w:type="dxa"/>
                                <w:left w:w="479" w:type="dxa"/>
                                <w:bottom w:w="39" w:type="dxa"/>
                                <w:right w:w="39" w:type="dxa"/>
                              </w:tcMar>
                            </w:tcPr>
                            <w:p w14:paraId="737D3AE3" w14:textId="77777777" w:rsidR="005E23E1" w:rsidRDefault="00AD7685">
                              <w:pPr>
                                <w:spacing w:after="0" w:line="240" w:lineRule="auto"/>
                              </w:pPr>
                              <w:r>
                                <w:rPr>
                                  <w:rFonts w:ascii="Segoe UI" w:eastAsia="Segoe UI" w:hAnsi="Segoe UI"/>
                                  <w:b/>
                                  <w:color w:val="000000"/>
                                  <w:sz w:val="22"/>
                                </w:rPr>
                                <w:t>MBS item number:</w:t>
                              </w:r>
                            </w:p>
                            <w:p w14:paraId="2649140C" w14:textId="77777777" w:rsidR="005E23E1" w:rsidRDefault="00AD7685">
                              <w:pPr>
                                <w:spacing w:after="0" w:line="240" w:lineRule="auto"/>
                              </w:pPr>
                              <w:r>
                                <w:rPr>
                                  <w:rFonts w:ascii="Segoe UI" w:eastAsia="Segoe UI" w:hAnsi="Segoe UI"/>
                                  <w:color w:val="000000"/>
                                  <w:sz w:val="22"/>
                                </w:rPr>
                                <w:t>38461</w:t>
                              </w:r>
                            </w:p>
                          </w:tc>
                        </w:tr>
                        <w:tr w:rsidR="005E23E1" w14:paraId="15012B64" w14:textId="77777777">
                          <w:trPr>
                            <w:trHeight w:val="262"/>
                          </w:trPr>
                          <w:tc>
                            <w:tcPr>
                              <w:tcW w:w="10430" w:type="dxa"/>
                              <w:tcBorders>
                                <w:top w:val="nil"/>
                                <w:left w:val="nil"/>
                                <w:bottom w:val="nil"/>
                                <w:right w:val="nil"/>
                              </w:tcBorders>
                              <w:tcMar>
                                <w:top w:w="39" w:type="dxa"/>
                                <w:left w:w="479" w:type="dxa"/>
                                <w:bottom w:w="39" w:type="dxa"/>
                                <w:right w:w="39" w:type="dxa"/>
                              </w:tcMar>
                            </w:tcPr>
                            <w:p w14:paraId="07E81DF7" w14:textId="77777777" w:rsidR="005E23E1" w:rsidRDefault="00AD7685">
                              <w:pPr>
                                <w:spacing w:after="0" w:line="240" w:lineRule="auto"/>
                              </w:pPr>
                              <w:r>
                                <w:rPr>
                                  <w:rFonts w:ascii="Segoe UI" w:eastAsia="Segoe UI" w:hAnsi="Segoe UI"/>
                                  <w:b/>
                                  <w:color w:val="000000"/>
                                  <w:sz w:val="22"/>
                                </w:rPr>
                                <w:t>Please search and select the proposed category:</w:t>
                              </w:r>
                            </w:p>
                            <w:p w14:paraId="6ED24DD7" w14:textId="77777777" w:rsidR="005E23E1" w:rsidRDefault="00AD7685">
                              <w:pPr>
                                <w:spacing w:after="0" w:line="240" w:lineRule="auto"/>
                              </w:pPr>
                              <w:r>
                                <w:rPr>
                                  <w:rFonts w:ascii="Segoe UI" w:eastAsia="Segoe UI" w:hAnsi="Segoe UI"/>
                                  <w:color w:val="000000"/>
                                  <w:sz w:val="22"/>
                                </w:rPr>
                                <w:t>THERAPEUTIC PROCEDURES</w:t>
                              </w:r>
                            </w:p>
                          </w:tc>
                        </w:tr>
                        <w:tr w:rsidR="005E23E1" w14:paraId="01492A21" w14:textId="77777777">
                          <w:trPr>
                            <w:trHeight w:val="262"/>
                          </w:trPr>
                          <w:tc>
                            <w:tcPr>
                              <w:tcW w:w="10430" w:type="dxa"/>
                              <w:tcBorders>
                                <w:top w:val="nil"/>
                                <w:left w:val="nil"/>
                                <w:bottom w:val="nil"/>
                                <w:right w:val="nil"/>
                              </w:tcBorders>
                              <w:tcMar>
                                <w:top w:w="39" w:type="dxa"/>
                                <w:left w:w="479" w:type="dxa"/>
                                <w:bottom w:w="39" w:type="dxa"/>
                                <w:right w:w="39" w:type="dxa"/>
                              </w:tcMar>
                            </w:tcPr>
                            <w:p w14:paraId="68EA5F96" w14:textId="77777777" w:rsidR="005E23E1" w:rsidRDefault="00AD7685">
                              <w:pPr>
                                <w:spacing w:after="0" w:line="240" w:lineRule="auto"/>
                              </w:pPr>
                              <w:r>
                                <w:rPr>
                                  <w:rFonts w:ascii="Segoe UI" w:eastAsia="Segoe UI" w:hAnsi="Segoe UI"/>
                                  <w:b/>
                                  <w:color w:val="000000"/>
                                  <w:sz w:val="22"/>
                                </w:rPr>
                                <w:t>Please search and select the proposed group:</w:t>
                              </w:r>
                            </w:p>
                            <w:p w14:paraId="0261E98B" w14:textId="77777777" w:rsidR="005E23E1" w:rsidRDefault="00AD7685">
                              <w:pPr>
                                <w:spacing w:after="0" w:line="240" w:lineRule="auto"/>
                              </w:pPr>
                              <w:r>
                                <w:rPr>
                                  <w:rFonts w:ascii="Segoe UI" w:eastAsia="Segoe UI" w:hAnsi="Segoe UI"/>
                                  <w:color w:val="000000"/>
                                  <w:sz w:val="22"/>
                                </w:rPr>
                                <w:t>SURGICAL OPERATIONS</w:t>
                              </w:r>
                            </w:p>
                          </w:tc>
                        </w:tr>
                        <w:tr w:rsidR="005E23E1" w14:paraId="4B16FBA9" w14:textId="77777777">
                          <w:trPr>
                            <w:trHeight w:val="262"/>
                          </w:trPr>
                          <w:tc>
                            <w:tcPr>
                              <w:tcW w:w="10430" w:type="dxa"/>
                              <w:tcBorders>
                                <w:top w:val="nil"/>
                                <w:left w:val="nil"/>
                                <w:bottom w:val="nil"/>
                                <w:right w:val="nil"/>
                              </w:tcBorders>
                              <w:tcMar>
                                <w:top w:w="39" w:type="dxa"/>
                                <w:left w:w="479" w:type="dxa"/>
                                <w:bottom w:w="39" w:type="dxa"/>
                                <w:right w:w="39" w:type="dxa"/>
                              </w:tcMar>
                            </w:tcPr>
                            <w:p w14:paraId="6EE1E30B" w14:textId="77777777" w:rsidR="005E23E1" w:rsidRDefault="00AD7685">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6AD01087" w14:textId="77777777" w:rsidR="005E23E1" w:rsidRDefault="00AD7685">
                              <w:pPr>
                                <w:spacing w:after="0" w:line="240" w:lineRule="auto"/>
                              </w:pP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by transvenous or transeptal techniques, for permanent coaptation of mitral valve leaflets using one or more </w:t>
                              </w:r>
                              <w:proofErr w:type="spellStart"/>
                              <w:r>
                                <w:rPr>
                                  <w:rFonts w:ascii="Segoe UI" w:eastAsia="Segoe UI" w:hAnsi="Segoe UI"/>
                                  <w:color w:val="000000"/>
                                  <w:sz w:val="22"/>
                                </w:rPr>
                                <w:t>Mitraclips</w:t>
                              </w:r>
                              <w:proofErr w:type="spellEnd"/>
                              <w:r>
                                <w:rPr>
                                  <w:rFonts w:ascii="Segoe UI" w:eastAsia="Segoe UI" w:hAnsi="Segoe UI"/>
                                  <w:color w:val="000000"/>
                                  <w:sz w:val="22"/>
                                </w:rPr>
                                <w:t xml:space="preserve">™, including </w:t>
                              </w:r>
                              <w:proofErr w:type="spellStart"/>
                              <w:r>
                                <w:rPr>
                                  <w:rFonts w:ascii="Segoe UI" w:eastAsia="Segoe UI" w:hAnsi="Segoe UI"/>
                                  <w:color w:val="000000"/>
                                  <w:sz w:val="22"/>
                                </w:rPr>
                                <w:t>intra?operative</w:t>
                              </w:r>
                              <w:proofErr w:type="spellEnd"/>
                              <w:r>
                                <w:rPr>
                                  <w:rFonts w:ascii="Segoe UI" w:eastAsia="Segoe UI" w:hAnsi="Segoe UI"/>
                                  <w:color w:val="000000"/>
                                  <w:sz w:val="22"/>
                                </w:rPr>
                                <w:t xml:space="preserve"> diagnostic imaging, if: (a) the patient has each of the following risk factors: (</w:t>
                              </w:r>
                              <w:proofErr w:type="spellStart"/>
                              <w:r>
                                <w:rPr>
                                  <w:rFonts w:ascii="Segoe UI" w:eastAsia="Segoe UI" w:hAnsi="Segoe UI"/>
                                  <w:color w:val="000000"/>
                                  <w:sz w:val="22"/>
                                </w:rPr>
                                <w:t>i</w:t>
                              </w:r>
                              <w:proofErr w:type="spellEnd"/>
                              <w:r>
                                <w:rPr>
                                  <w:rFonts w:ascii="Segoe UI" w:eastAsia="Segoe UI" w:hAnsi="Segoe UI"/>
                                  <w:color w:val="000000"/>
                                  <w:sz w:val="22"/>
                                </w:rPr>
                                <w:t xml:space="preserve">) moderate to severe, or severe, symptomatic degenerative (primary) mitral valve regurgitation (grade 3+ or 4+); (ii) left ventricular ejection fraction of 20% or more; (iii) symptoms of mild, moderate or severe chronic heart failure (New York Heart Association class II, III or </w:t>
                              </w:r>
                              <w:r>
                                <w:rPr>
                                  <w:rFonts w:ascii="Segoe UI" w:eastAsia="Segoe UI" w:hAnsi="Segoe UI"/>
                                  <w:color w:val="000000"/>
                                  <w:sz w:val="22"/>
                                </w:rPr>
                                <w:lastRenderedPageBreak/>
                                <w:t xml:space="preserve">IV); and (b) as a result of a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suitability case conference, the patient has been: (</w:t>
                              </w:r>
                              <w:proofErr w:type="spellStart"/>
                              <w:r>
                                <w:rPr>
                                  <w:rFonts w:ascii="Segoe UI" w:eastAsia="Segoe UI" w:hAnsi="Segoe UI"/>
                                  <w:color w:val="000000"/>
                                  <w:sz w:val="22"/>
                                </w:rPr>
                                <w:t>i</w:t>
                              </w:r>
                              <w:proofErr w:type="spellEnd"/>
                              <w:r>
                                <w:rPr>
                                  <w:rFonts w:ascii="Segoe UI" w:eastAsia="Segoe UI" w:hAnsi="Segoe UI"/>
                                  <w:color w:val="000000"/>
                                  <w:sz w:val="22"/>
                                </w:rPr>
                                <w:t>) assessed as having an unacceptably high risk for surgical mitral valve replacement; and (ii) recommended as being suitable for the service; and (c) the service is performed: (</w:t>
                              </w:r>
                              <w:proofErr w:type="spellStart"/>
                              <w:r>
                                <w:rPr>
                                  <w:rFonts w:ascii="Segoe UI" w:eastAsia="Segoe UI" w:hAnsi="Segoe UI"/>
                                  <w:color w:val="000000"/>
                                  <w:sz w:val="22"/>
                                </w:rPr>
                                <w:t>i</w:t>
                              </w:r>
                              <w:proofErr w:type="spellEnd"/>
                              <w:r>
                                <w:rPr>
                                  <w:rFonts w:ascii="Segoe UI" w:eastAsia="Segoe UI" w:hAnsi="Segoe UI"/>
                                  <w:color w:val="000000"/>
                                  <w:sz w:val="22"/>
                                </w:rPr>
                                <w:t xml:space="preserve">) by a cardiothoracic surgeon, or an interventional cardiologist, accredited by the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accreditation committee to perform the service; and (ii) via transfemoral venous delivery, unless transfemoral venous delivery is contraindicated or not feasible; and (iii) in a hospital that is accredited by the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accreditation committee as a suitable hospital for the service; and (d) a service to which this item, or item 38463, applies has not been provided to the patient in the previous 5 years (H) (</w:t>
                              </w:r>
                              <w:proofErr w:type="spellStart"/>
                              <w:r>
                                <w:rPr>
                                  <w:rFonts w:ascii="Segoe UI" w:eastAsia="Segoe UI" w:hAnsi="Segoe UI"/>
                                  <w:color w:val="000000"/>
                                  <w:sz w:val="22"/>
                                </w:rPr>
                                <w:t>Anaes</w:t>
                              </w:r>
                              <w:proofErr w:type="spellEnd"/>
                              <w:r>
                                <w:rPr>
                                  <w:rFonts w:ascii="Segoe UI" w:eastAsia="Segoe UI" w:hAnsi="Segoe UI"/>
                                  <w:color w:val="000000"/>
                                  <w:sz w:val="22"/>
                                </w:rPr>
                                <w:t>.) (Assist.)</w:t>
                              </w:r>
                            </w:p>
                          </w:tc>
                        </w:tr>
                        <w:tr w:rsidR="005E23E1" w14:paraId="479BEB8C" w14:textId="77777777">
                          <w:trPr>
                            <w:trHeight w:val="262"/>
                          </w:trPr>
                          <w:tc>
                            <w:tcPr>
                              <w:tcW w:w="10430" w:type="dxa"/>
                              <w:tcBorders>
                                <w:top w:val="nil"/>
                                <w:left w:val="nil"/>
                                <w:bottom w:val="nil"/>
                                <w:right w:val="nil"/>
                              </w:tcBorders>
                              <w:tcMar>
                                <w:top w:w="39" w:type="dxa"/>
                                <w:left w:w="479" w:type="dxa"/>
                                <w:bottom w:w="39" w:type="dxa"/>
                                <w:right w:w="39" w:type="dxa"/>
                              </w:tcMar>
                            </w:tcPr>
                            <w:p w14:paraId="4BC15C88" w14:textId="77777777" w:rsidR="005E23E1" w:rsidRDefault="00AD7685">
                              <w:pPr>
                                <w:spacing w:after="0" w:line="240" w:lineRule="auto"/>
                              </w:pPr>
                              <w:r>
                                <w:rPr>
                                  <w:rFonts w:ascii="Segoe UI" w:eastAsia="Segoe UI" w:hAnsi="Segoe UI"/>
                                  <w:b/>
                                  <w:color w:val="000000"/>
                                  <w:sz w:val="22"/>
                                </w:rPr>
                                <w:lastRenderedPageBreak/>
                                <w:t>Proposed MBS fee:</w:t>
                              </w:r>
                            </w:p>
                            <w:p w14:paraId="5407BAF3" w14:textId="77777777" w:rsidR="005E23E1" w:rsidRDefault="00AD7685">
                              <w:pPr>
                                <w:spacing w:after="0" w:line="240" w:lineRule="auto"/>
                              </w:pPr>
                              <w:r>
                                <w:rPr>
                                  <w:rFonts w:ascii="Segoe UI" w:eastAsia="Segoe UI" w:hAnsi="Segoe UI"/>
                                  <w:color w:val="000000"/>
                                  <w:sz w:val="22"/>
                                </w:rPr>
                                <w:t>$1,568.50</w:t>
                              </w:r>
                            </w:p>
                          </w:tc>
                        </w:tr>
                        <w:tr w:rsidR="005E23E1" w14:paraId="0D7B742E" w14:textId="77777777">
                          <w:trPr>
                            <w:trHeight w:val="262"/>
                          </w:trPr>
                          <w:tc>
                            <w:tcPr>
                              <w:tcW w:w="10430" w:type="dxa"/>
                              <w:tcBorders>
                                <w:top w:val="nil"/>
                                <w:left w:val="nil"/>
                                <w:bottom w:val="nil"/>
                                <w:right w:val="nil"/>
                              </w:tcBorders>
                              <w:tcMar>
                                <w:top w:w="39" w:type="dxa"/>
                                <w:left w:w="479" w:type="dxa"/>
                                <w:bottom w:w="39" w:type="dxa"/>
                                <w:right w:w="39" w:type="dxa"/>
                              </w:tcMar>
                            </w:tcPr>
                            <w:p w14:paraId="43A82995" w14:textId="77777777" w:rsidR="005E23E1" w:rsidRDefault="00AD7685">
                              <w:pPr>
                                <w:spacing w:after="0" w:line="240" w:lineRule="auto"/>
                              </w:pPr>
                              <w:r>
                                <w:rPr>
                                  <w:rFonts w:ascii="Segoe UI" w:eastAsia="Segoe UI" w:hAnsi="Segoe UI"/>
                                  <w:b/>
                                  <w:color w:val="000000"/>
                                  <w:sz w:val="22"/>
                                </w:rPr>
                                <w:t>Indicate the overall cost per patient of providing the proposed health technology:</w:t>
                              </w:r>
                            </w:p>
                            <w:p w14:paraId="25501D29" w14:textId="77777777" w:rsidR="005E23E1" w:rsidRDefault="00AD7685">
                              <w:pPr>
                                <w:spacing w:after="0" w:line="240" w:lineRule="auto"/>
                              </w:pPr>
                              <w:r>
                                <w:rPr>
                                  <w:rFonts w:ascii="Segoe UI" w:eastAsia="Segoe UI" w:hAnsi="Segoe UI"/>
                                  <w:color w:val="000000"/>
                                  <w:sz w:val="22"/>
                                </w:rPr>
                                <w:t>$1,568.60</w:t>
                              </w:r>
                            </w:p>
                          </w:tc>
                        </w:tr>
                        <w:tr w:rsidR="005E23E1" w14:paraId="6EC7FD59" w14:textId="77777777">
                          <w:trPr>
                            <w:trHeight w:val="262"/>
                          </w:trPr>
                          <w:tc>
                            <w:tcPr>
                              <w:tcW w:w="10430" w:type="dxa"/>
                              <w:tcBorders>
                                <w:top w:val="nil"/>
                                <w:left w:val="nil"/>
                                <w:bottom w:val="nil"/>
                                <w:right w:val="nil"/>
                              </w:tcBorders>
                              <w:tcMar>
                                <w:top w:w="39" w:type="dxa"/>
                                <w:left w:w="479" w:type="dxa"/>
                                <w:bottom w:w="39" w:type="dxa"/>
                                <w:right w:w="39" w:type="dxa"/>
                              </w:tcMar>
                            </w:tcPr>
                            <w:p w14:paraId="5424CAB9" w14:textId="77777777" w:rsidR="005E23E1" w:rsidRDefault="00AD7685">
                              <w:pPr>
                                <w:spacing w:after="0" w:line="240" w:lineRule="auto"/>
                              </w:pPr>
                              <w:r>
                                <w:rPr>
                                  <w:rFonts w:ascii="Segoe UI" w:eastAsia="Segoe UI" w:hAnsi="Segoe UI"/>
                                  <w:b/>
                                  <w:color w:val="000000"/>
                                  <w:sz w:val="22"/>
                                </w:rPr>
                                <w:t>Please specify any anticipated out of pocket costs:</w:t>
                              </w:r>
                            </w:p>
                            <w:p w14:paraId="2281F606" w14:textId="77777777" w:rsidR="005E23E1" w:rsidRDefault="00AD7685">
                              <w:pPr>
                                <w:spacing w:after="0" w:line="240" w:lineRule="auto"/>
                              </w:pPr>
                              <w:r>
                                <w:rPr>
                                  <w:rFonts w:ascii="Segoe UI" w:eastAsia="Segoe UI" w:hAnsi="Segoe UI"/>
                                  <w:color w:val="000000"/>
                                  <w:sz w:val="22"/>
                                </w:rPr>
                                <w:t>$0.00</w:t>
                              </w:r>
                            </w:p>
                          </w:tc>
                        </w:tr>
                        <w:tr w:rsidR="005E23E1" w14:paraId="33B5E109" w14:textId="77777777">
                          <w:trPr>
                            <w:trHeight w:val="262"/>
                          </w:trPr>
                          <w:tc>
                            <w:tcPr>
                              <w:tcW w:w="10430" w:type="dxa"/>
                              <w:tcBorders>
                                <w:top w:val="nil"/>
                                <w:left w:val="nil"/>
                                <w:bottom w:val="nil"/>
                                <w:right w:val="nil"/>
                              </w:tcBorders>
                              <w:tcMar>
                                <w:top w:w="39" w:type="dxa"/>
                                <w:left w:w="479" w:type="dxa"/>
                                <w:bottom w:w="39" w:type="dxa"/>
                                <w:right w:w="39" w:type="dxa"/>
                              </w:tcMar>
                            </w:tcPr>
                            <w:p w14:paraId="094F2FE1" w14:textId="77777777" w:rsidR="005E23E1" w:rsidRDefault="00AD7685">
                              <w:pPr>
                                <w:spacing w:after="0" w:line="240" w:lineRule="auto"/>
                              </w:pPr>
                              <w:r>
                                <w:rPr>
                                  <w:rFonts w:ascii="Segoe UI" w:eastAsia="Segoe UI" w:hAnsi="Segoe UI"/>
                                  <w:b/>
                                  <w:color w:val="000000"/>
                                  <w:sz w:val="22"/>
                                </w:rPr>
                                <w:t>Provide details and explain:</w:t>
                              </w:r>
                            </w:p>
                            <w:p w14:paraId="3DEC779F" w14:textId="77777777" w:rsidR="005E23E1" w:rsidRDefault="00AD7685">
                              <w:pPr>
                                <w:spacing w:after="0" w:line="240" w:lineRule="auto"/>
                              </w:pPr>
                              <w:r>
                                <w:rPr>
                                  <w:rFonts w:ascii="Segoe UI" w:eastAsia="Segoe UI" w:hAnsi="Segoe UI"/>
                                  <w:color w:val="000000"/>
                                  <w:sz w:val="22"/>
                                </w:rPr>
                                <w:t xml:space="preserve">We propose a device agnostic MBS item number removing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branding from the descriptor.</w:t>
                              </w:r>
                            </w:p>
                          </w:tc>
                        </w:tr>
                        <w:tr w:rsidR="005E23E1" w14:paraId="478018D5" w14:textId="77777777">
                          <w:trPr>
                            <w:trHeight w:val="262"/>
                          </w:trPr>
                          <w:tc>
                            <w:tcPr>
                              <w:tcW w:w="10430" w:type="dxa"/>
                              <w:tcBorders>
                                <w:top w:val="nil"/>
                                <w:left w:val="nil"/>
                                <w:bottom w:val="nil"/>
                                <w:right w:val="nil"/>
                              </w:tcBorders>
                              <w:tcMar>
                                <w:top w:w="39" w:type="dxa"/>
                                <w:left w:w="479" w:type="dxa"/>
                                <w:bottom w:w="39" w:type="dxa"/>
                                <w:right w:w="39" w:type="dxa"/>
                              </w:tcMar>
                            </w:tcPr>
                            <w:p w14:paraId="6386DAAD" w14:textId="77777777" w:rsidR="005E23E1" w:rsidRDefault="005E23E1">
                              <w:pPr>
                                <w:spacing w:after="0" w:line="240" w:lineRule="auto"/>
                              </w:pPr>
                            </w:p>
                          </w:tc>
                        </w:tr>
                      </w:tbl>
                      <w:p w14:paraId="18457222" w14:textId="77777777" w:rsidR="005E23E1" w:rsidRDefault="005E23E1">
                        <w:pPr>
                          <w:spacing w:after="0" w:line="240" w:lineRule="auto"/>
                        </w:pPr>
                      </w:p>
                    </w:tc>
                    <w:tc>
                      <w:tcPr>
                        <w:tcW w:w="14" w:type="dxa"/>
                      </w:tcPr>
                      <w:p w14:paraId="598796B9" w14:textId="77777777" w:rsidR="005E23E1" w:rsidRDefault="005E23E1">
                        <w:pPr>
                          <w:pStyle w:val="EmptyCellLayoutStyle"/>
                          <w:spacing w:after="0" w:line="240" w:lineRule="auto"/>
                        </w:pPr>
                      </w:p>
                    </w:tc>
                    <w:tc>
                      <w:tcPr>
                        <w:tcW w:w="15" w:type="dxa"/>
                      </w:tcPr>
                      <w:p w14:paraId="41AE12FF" w14:textId="77777777" w:rsidR="005E23E1" w:rsidRDefault="005E23E1">
                        <w:pPr>
                          <w:pStyle w:val="EmptyCellLayoutStyle"/>
                          <w:spacing w:after="0" w:line="240" w:lineRule="auto"/>
                        </w:pPr>
                      </w:p>
                    </w:tc>
                    <w:tc>
                      <w:tcPr>
                        <w:tcW w:w="27" w:type="dxa"/>
                      </w:tcPr>
                      <w:p w14:paraId="4E1B87AB" w14:textId="77777777" w:rsidR="005E23E1" w:rsidRDefault="005E23E1">
                        <w:pPr>
                          <w:pStyle w:val="EmptyCellLayoutStyle"/>
                          <w:spacing w:after="0" w:line="240" w:lineRule="auto"/>
                        </w:pPr>
                      </w:p>
                    </w:tc>
                    <w:tc>
                      <w:tcPr>
                        <w:tcW w:w="106" w:type="dxa"/>
                      </w:tcPr>
                      <w:p w14:paraId="11308C75" w14:textId="77777777" w:rsidR="005E23E1" w:rsidRDefault="005E23E1">
                        <w:pPr>
                          <w:pStyle w:val="EmptyCellLayoutStyle"/>
                          <w:spacing w:after="0" w:line="240" w:lineRule="auto"/>
                        </w:pPr>
                      </w:p>
                    </w:tc>
                    <w:tc>
                      <w:tcPr>
                        <w:tcW w:w="270" w:type="dxa"/>
                      </w:tcPr>
                      <w:p w14:paraId="0E89161C" w14:textId="77777777" w:rsidR="005E23E1" w:rsidRDefault="005E23E1">
                        <w:pPr>
                          <w:pStyle w:val="EmptyCellLayoutStyle"/>
                          <w:spacing w:after="0" w:line="240" w:lineRule="auto"/>
                        </w:pPr>
                      </w:p>
                    </w:tc>
                    <w:tc>
                      <w:tcPr>
                        <w:tcW w:w="30" w:type="dxa"/>
                      </w:tcPr>
                      <w:p w14:paraId="3C21ED17" w14:textId="77777777" w:rsidR="005E23E1" w:rsidRDefault="005E23E1">
                        <w:pPr>
                          <w:pStyle w:val="EmptyCellLayoutStyle"/>
                          <w:spacing w:after="0" w:line="240" w:lineRule="auto"/>
                        </w:pPr>
                      </w:p>
                    </w:tc>
                  </w:tr>
                  <w:tr w:rsidR="005E23E1" w14:paraId="78C58346" w14:textId="77777777">
                    <w:trPr>
                      <w:trHeight w:val="169"/>
                    </w:trPr>
                    <w:tc>
                      <w:tcPr>
                        <w:tcW w:w="194" w:type="dxa"/>
                      </w:tcPr>
                      <w:p w14:paraId="6F03F66E" w14:textId="77777777" w:rsidR="005E23E1" w:rsidRDefault="005E23E1">
                        <w:pPr>
                          <w:pStyle w:val="EmptyCellLayoutStyle"/>
                          <w:spacing w:after="0" w:line="240" w:lineRule="auto"/>
                        </w:pPr>
                      </w:p>
                    </w:tc>
                    <w:tc>
                      <w:tcPr>
                        <w:tcW w:w="1" w:type="dxa"/>
                      </w:tcPr>
                      <w:p w14:paraId="0611D778" w14:textId="77777777" w:rsidR="005E23E1" w:rsidRDefault="005E23E1">
                        <w:pPr>
                          <w:pStyle w:val="EmptyCellLayoutStyle"/>
                          <w:spacing w:after="0" w:line="240" w:lineRule="auto"/>
                        </w:pPr>
                      </w:p>
                    </w:tc>
                    <w:tc>
                      <w:tcPr>
                        <w:tcW w:w="14" w:type="dxa"/>
                      </w:tcPr>
                      <w:p w14:paraId="7583D3A8" w14:textId="77777777" w:rsidR="005E23E1" w:rsidRDefault="005E23E1">
                        <w:pPr>
                          <w:pStyle w:val="EmptyCellLayoutStyle"/>
                          <w:spacing w:after="0" w:line="240" w:lineRule="auto"/>
                        </w:pPr>
                      </w:p>
                    </w:tc>
                    <w:tc>
                      <w:tcPr>
                        <w:tcW w:w="30" w:type="dxa"/>
                      </w:tcPr>
                      <w:p w14:paraId="5D5BD5A8" w14:textId="77777777" w:rsidR="005E23E1" w:rsidRDefault="005E23E1">
                        <w:pPr>
                          <w:pStyle w:val="EmptyCellLayoutStyle"/>
                          <w:spacing w:after="0" w:line="240" w:lineRule="auto"/>
                        </w:pPr>
                      </w:p>
                    </w:tc>
                    <w:tc>
                      <w:tcPr>
                        <w:tcW w:w="42" w:type="dxa"/>
                      </w:tcPr>
                      <w:p w14:paraId="2720712A" w14:textId="77777777" w:rsidR="005E23E1" w:rsidRDefault="005E23E1">
                        <w:pPr>
                          <w:pStyle w:val="EmptyCellLayoutStyle"/>
                          <w:spacing w:after="0" w:line="240" w:lineRule="auto"/>
                        </w:pPr>
                      </w:p>
                    </w:tc>
                    <w:tc>
                      <w:tcPr>
                        <w:tcW w:w="17" w:type="dxa"/>
                      </w:tcPr>
                      <w:p w14:paraId="22A217A6" w14:textId="77777777" w:rsidR="005E23E1" w:rsidRDefault="005E23E1">
                        <w:pPr>
                          <w:pStyle w:val="EmptyCellLayoutStyle"/>
                          <w:spacing w:after="0" w:line="240" w:lineRule="auto"/>
                        </w:pPr>
                      </w:p>
                    </w:tc>
                    <w:tc>
                      <w:tcPr>
                        <w:tcW w:w="342" w:type="dxa"/>
                      </w:tcPr>
                      <w:p w14:paraId="3F720868" w14:textId="77777777" w:rsidR="005E23E1" w:rsidRDefault="005E23E1">
                        <w:pPr>
                          <w:pStyle w:val="EmptyCellLayoutStyle"/>
                          <w:spacing w:after="0" w:line="240" w:lineRule="auto"/>
                        </w:pPr>
                      </w:p>
                    </w:tc>
                    <w:tc>
                      <w:tcPr>
                        <w:tcW w:w="30" w:type="dxa"/>
                      </w:tcPr>
                      <w:p w14:paraId="14B9541A" w14:textId="77777777" w:rsidR="005E23E1" w:rsidRDefault="005E23E1">
                        <w:pPr>
                          <w:pStyle w:val="EmptyCellLayoutStyle"/>
                          <w:spacing w:after="0" w:line="240" w:lineRule="auto"/>
                        </w:pPr>
                      </w:p>
                    </w:tc>
                    <w:tc>
                      <w:tcPr>
                        <w:tcW w:w="75" w:type="dxa"/>
                      </w:tcPr>
                      <w:p w14:paraId="24DC2684" w14:textId="77777777" w:rsidR="005E23E1" w:rsidRDefault="005E23E1">
                        <w:pPr>
                          <w:pStyle w:val="EmptyCellLayoutStyle"/>
                          <w:spacing w:after="0" w:line="240" w:lineRule="auto"/>
                        </w:pPr>
                      </w:p>
                    </w:tc>
                    <w:tc>
                      <w:tcPr>
                        <w:tcW w:w="9038" w:type="dxa"/>
                      </w:tcPr>
                      <w:p w14:paraId="2CBE4ADB" w14:textId="77777777" w:rsidR="005E23E1" w:rsidRDefault="005E23E1">
                        <w:pPr>
                          <w:pStyle w:val="EmptyCellLayoutStyle"/>
                          <w:spacing w:after="0" w:line="240" w:lineRule="auto"/>
                        </w:pPr>
                      </w:p>
                    </w:tc>
                    <w:tc>
                      <w:tcPr>
                        <w:tcW w:w="106" w:type="dxa"/>
                      </w:tcPr>
                      <w:p w14:paraId="1B4A702E" w14:textId="77777777" w:rsidR="005E23E1" w:rsidRDefault="005E23E1">
                        <w:pPr>
                          <w:pStyle w:val="EmptyCellLayoutStyle"/>
                          <w:spacing w:after="0" w:line="240" w:lineRule="auto"/>
                        </w:pPr>
                      </w:p>
                    </w:tc>
                    <w:tc>
                      <w:tcPr>
                        <w:tcW w:w="388" w:type="dxa"/>
                      </w:tcPr>
                      <w:p w14:paraId="11BE462B" w14:textId="77777777" w:rsidR="005E23E1" w:rsidRDefault="005E23E1">
                        <w:pPr>
                          <w:pStyle w:val="EmptyCellLayoutStyle"/>
                          <w:spacing w:after="0" w:line="240" w:lineRule="auto"/>
                        </w:pPr>
                      </w:p>
                    </w:tc>
                    <w:tc>
                      <w:tcPr>
                        <w:tcW w:w="314" w:type="dxa"/>
                      </w:tcPr>
                      <w:p w14:paraId="4B968E9A" w14:textId="77777777" w:rsidR="005E23E1" w:rsidRDefault="005E23E1">
                        <w:pPr>
                          <w:pStyle w:val="EmptyCellLayoutStyle"/>
                          <w:spacing w:after="0" w:line="240" w:lineRule="auto"/>
                        </w:pPr>
                      </w:p>
                    </w:tc>
                    <w:tc>
                      <w:tcPr>
                        <w:tcW w:w="30" w:type="dxa"/>
                      </w:tcPr>
                      <w:p w14:paraId="69E97F83" w14:textId="77777777" w:rsidR="005E23E1" w:rsidRDefault="005E23E1">
                        <w:pPr>
                          <w:pStyle w:val="EmptyCellLayoutStyle"/>
                          <w:spacing w:after="0" w:line="240" w:lineRule="auto"/>
                        </w:pPr>
                      </w:p>
                    </w:tc>
                    <w:tc>
                      <w:tcPr>
                        <w:tcW w:w="14" w:type="dxa"/>
                      </w:tcPr>
                      <w:p w14:paraId="3DCDAF10" w14:textId="77777777" w:rsidR="005E23E1" w:rsidRDefault="005E23E1">
                        <w:pPr>
                          <w:pStyle w:val="EmptyCellLayoutStyle"/>
                          <w:spacing w:after="0" w:line="240" w:lineRule="auto"/>
                        </w:pPr>
                      </w:p>
                    </w:tc>
                    <w:tc>
                      <w:tcPr>
                        <w:tcW w:w="15" w:type="dxa"/>
                      </w:tcPr>
                      <w:p w14:paraId="16C1D6ED" w14:textId="77777777" w:rsidR="005E23E1" w:rsidRDefault="005E23E1">
                        <w:pPr>
                          <w:pStyle w:val="EmptyCellLayoutStyle"/>
                          <w:spacing w:after="0" w:line="240" w:lineRule="auto"/>
                        </w:pPr>
                      </w:p>
                    </w:tc>
                    <w:tc>
                      <w:tcPr>
                        <w:tcW w:w="27" w:type="dxa"/>
                      </w:tcPr>
                      <w:p w14:paraId="255EFAF8" w14:textId="77777777" w:rsidR="005E23E1" w:rsidRDefault="005E23E1">
                        <w:pPr>
                          <w:pStyle w:val="EmptyCellLayoutStyle"/>
                          <w:spacing w:after="0" w:line="240" w:lineRule="auto"/>
                        </w:pPr>
                      </w:p>
                    </w:tc>
                    <w:tc>
                      <w:tcPr>
                        <w:tcW w:w="106" w:type="dxa"/>
                      </w:tcPr>
                      <w:p w14:paraId="47CED0C3" w14:textId="77777777" w:rsidR="005E23E1" w:rsidRDefault="005E23E1">
                        <w:pPr>
                          <w:pStyle w:val="EmptyCellLayoutStyle"/>
                          <w:spacing w:after="0" w:line="240" w:lineRule="auto"/>
                        </w:pPr>
                      </w:p>
                    </w:tc>
                    <w:tc>
                      <w:tcPr>
                        <w:tcW w:w="270" w:type="dxa"/>
                      </w:tcPr>
                      <w:p w14:paraId="642BAC6B" w14:textId="77777777" w:rsidR="005E23E1" w:rsidRDefault="005E23E1">
                        <w:pPr>
                          <w:pStyle w:val="EmptyCellLayoutStyle"/>
                          <w:spacing w:after="0" w:line="240" w:lineRule="auto"/>
                        </w:pPr>
                      </w:p>
                    </w:tc>
                    <w:tc>
                      <w:tcPr>
                        <w:tcW w:w="30" w:type="dxa"/>
                      </w:tcPr>
                      <w:p w14:paraId="7A826E11" w14:textId="77777777" w:rsidR="005E23E1" w:rsidRDefault="005E23E1">
                        <w:pPr>
                          <w:pStyle w:val="EmptyCellLayoutStyle"/>
                          <w:spacing w:after="0" w:line="240" w:lineRule="auto"/>
                        </w:pPr>
                      </w:p>
                    </w:tc>
                  </w:tr>
                  <w:tr w:rsidR="000A59DD" w14:paraId="3B13529A" w14:textId="77777777" w:rsidTr="000A59DD">
                    <w:trPr>
                      <w:trHeight w:val="340"/>
                    </w:trPr>
                    <w:tc>
                      <w:tcPr>
                        <w:tcW w:w="194" w:type="dxa"/>
                      </w:tcPr>
                      <w:p w14:paraId="4C4A136F" w14:textId="77777777" w:rsidR="005E23E1" w:rsidRDefault="005E23E1">
                        <w:pPr>
                          <w:pStyle w:val="EmptyCellLayoutStyle"/>
                          <w:spacing w:after="0" w:line="240" w:lineRule="auto"/>
                        </w:pPr>
                      </w:p>
                    </w:tc>
                    <w:tc>
                      <w:tcPr>
                        <w:tcW w:w="1" w:type="dxa"/>
                      </w:tcPr>
                      <w:p w14:paraId="50D85EAB" w14:textId="77777777" w:rsidR="005E23E1" w:rsidRDefault="005E23E1">
                        <w:pPr>
                          <w:pStyle w:val="EmptyCellLayoutStyle"/>
                          <w:spacing w:after="0" w:line="240" w:lineRule="auto"/>
                        </w:pPr>
                      </w:p>
                    </w:tc>
                    <w:tc>
                      <w:tcPr>
                        <w:tcW w:w="14" w:type="dxa"/>
                      </w:tcPr>
                      <w:p w14:paraId="17B49BB1" w14:textId="77777777" w:rsidR="005E23E1" w:rsidRDefault="005E23E1">
                        <w:pPr>
                          <w:pStyle w:val="EmptyCellLayoutStyle"/>
                          <w:spacing w:after="0" w:line="240" w:lineRule="auto"/>
                        </w:pPr>
                      </w:p>
                    </w:tc>
                    <w:tc>
                      <w:tcPr>
                        <w:tcW w:w="30" w:type="dxa"/>
                      </w:tcPr>
                      <w:p w14:paraId="06C5996A" w14:textId="77777777" w:rsidR="005E23E1" w:rsidRDefault="005E23E1">
                        <w:pPr>
                          <w:pStyle w:val="EmptyCellLayoutStyle"/>
                          <w:spacing w:after="0" w:line="240" w:lineRule="auto"/>
                        </w:pPr>
                      </w:p>
                    </w:tc>
                    <w:tc>
                      <w:tcPr>
                        <w:tcW w:w="42" w:type="dxa"/>
                      </w:tcPr>
                      <w:p w14:paraId="659B2F41" w14:textId="77777777" w:rsidR="005E23E1" w:rsidRDefault="005E23E1">
                        <w:pPr>
                          <w:pStyle w:val="EmptyCellLayoutStyle"/>
                          <w:spacing w:after="0" w:line="240" w:lineRule="auto"/>
                        </w:pPr>
                      </w:p>
                    </w:tc>
                    <w:tc>
                      <w:tcPr>
                        <w:tcW w:w="17" w:type="dxa"/>
                      </w:tcPr>
                      <w:p w14:paraId="0D70AFDA" w14:textId="77777777" w:rsidR="005E23E1" w:rsidRDefault="005E23E1">
                        <w:pPr>
                          <w:pStyle w:val="EmptyCellLayoutStyle"/>
                          <w:spacing w:after="0" w:line="240" w:lineRule="auto"/>
                        </w:pPr>
                      </w:p>
                    </w:tc>
                    <w:tc>
                      <w:tcPr>
                        <w:tcW w:w="342" w:type="dxa"/>
                      </w:tcPr>
                      <w:p w14:paraId="3716EC80" w14:textId="77777777" w:rsidR="005E23E1" w:rsidRDefault="005E23E1">
                        <w:pPr>
                          <w:pStyle w:val="EmptyCellLayoutStyle"/>
                          <w:spacing w:after="0" w:line="240" w:lineRule="auto"/>
                        </w:pPr>
                      </w:p>
                    </w:tc>
                    <w:tc>
                      <w:tcPr>
                        <w:tcW w:w="30" w:type="dxa"/>
                      </w:tcPr>
                      <w:p w14:paraId="057BCE15" w14:textId="77777777" w:rsidR="005E23E1" w:rsidRDefault="005E23E1">
                        <w:pPr>
                          <w:pStyle w:val="EmptyCellLayoutStyle"/>
                          <w:spacing w:after="0" w:line="240" w:lineRule="auto"/>
                        </w:pPr>
                      </w:p>
                    </w:tc>
                    <w:tc>
                      <w:tcPr>
                        <w:tcW w:w="75" w:type="dxa"/>
                        <w:gridSpan w:val="11"/>
                      </w:tcPr>
                      <w:tbl>
                        <w:tblPr>
                          <w:tblW w:w="0" w:type="auto"/>
                          <w:tblCellMar>
                            <w:left w:w="0" w:type="dxa"/>
                            <w:right w:w="0" w:type="dxa"/>
                          </w:tblCellMar>
                          <w:tblLook w:val="04A0" w:firstRow="1" w:lastRow="0" w:firstColumn="1" w:lastColumn="0" w:noHBand="0" w:noVBand="1"/>
                        </w:tblPr>
                        <w:tblGrid>
                          <w:gridCol w:w="10377"/>
                        </w:tblGrid>
                        <w:tr w:rsidR="005E23E1" w14:paraId="3771C3BC" w14:textId="77777777">
                          <w:trPr>
                            <w:trHeight w:val="262"/>
                          </w:trPr>
                          <w:tc>
                            <w:tcPr>
                              <w:tcW w:w="10387" w:type="dxa"/>
                              <w:tcBorders>
                                <w:top w:val="nil"/>
                                <w:left w:val="nil"/>
                                <w:bottom w:val="nil"/>
                                <w:right w:val="nil"/>
                              </w:tcBorders>
                              <w:tcMar>
                                <w:top w:w="39" w:type="dxa"/>
                                <w:left w:w="39" w:type="dxa"/>
                                <w:bottom w:w="39" w:type="dxa"/>
                                <w:right w:w="39" w:type="dxa"/>
                              </w:tcMar>
                            </w:tcPr>
                            <w:p w14:paraId="799DBE76" w14:textId="77777777" w:rsidR="005E23E1" w:rsidRDefault="00AD7685">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33A0B5F8" w14:textId="77777777" w:rsidR="005E23E1" w:rsidRDefault="00AD7685">
                              <w:pPr>
                                <w:spacing w:after="0" w:line="240" w:lineRule="auto"/>
                              </w:pP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is currently funded on MBS specifically for the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system. Currently, patients can receive MBS-funded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using the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device only. </w:t>
                              </w:r>
                              <w:r>
                                <w:rPr>
                                  <w:rFonts w:ascii="Segoe UI" w:eastAsia="Segoe UI" w:hAnsi="Segoe UI"/>
                                  <w:color w:val="000000"/>
                                  <w:sz w:val="22"/>
                                </w:rPr>
                                <w:br/>
                                <w:t>PASCAL is available in some accredited public hospitals in Australia.</w:t>
                              </w:r>
                            </w:p>
                          </w:tc>
                        </w:tr>
                      </w:tbl>
                      <w:p w14:paraId="226ED891" w14:textId="77777777" w:rsidR="005E23E1" w:rsidRDefault="005E23E1">
                        <w:pPr>
                          <w:spacing w:after="0" w:line="240" w:lineRule="auto"/>
                        </w:pPr>
                      </w:p>
                    </w:tc>
                    <w:tc>
                      <w:tcPr>
                        <w:tcW w:w="30" w:type="dxa"/>
                      </w:tcPr>
                      <w:p w14:paraId="59A57200" w14:textId="77777777" w:rsidR="005E23E1" w:rsidRDefault="005E23E1">
                        <w:pPr>
                          <w:pStyle w:val="EmptyCellLayoutStyle"/>
                          <w:spacing w:after="0" w:line="240" w:lineRule="auto"/>
                        </w:pPr>
                      </w:p>
                    </w:tc>
                  </w:tr>
                  <w:tr w:rsidR="005E23E1" w14:paraId="26160250" w14:textId="77777777">
                    <w:trPr>
                      <w:trHeight w:val="147"/>
                    </w:trPr>
                    <w:tc>
                      <w:tcPr>
                        <w:tcW w:w="194" w:type="dxa"/>
                      </w:tcPr>
                      <w:p w14:paraId="6F54A74C" w14:textId="77777777" w:rsidR="005E23E1" w:rsidRDefault="005E23E1">
                        <w:pPr>
                          <w:pStyle w:val="EmptyCellLayoutStyle"/>
                          <w:spacing w:after="0" w:line="240" w:lineRule="auto"/>
                        </w:pPr>
                      </w:p>
                    </w:tc>
                    <w:tc>
                      <w:tcPr>
                        <w:tcW w:w="1" w:type="dxa"/>
                      </w:tcPr>
                      <w:p w14:paraId="1DA30825" w14:textId="77777777" w:rsidR="005E23E1" w:rsidRDefault="005E23E1">
                        <w:pPr>
                          <w:pStyle w:val="EmptyCellLayoutStyle"/>
                          <w:spacing w:after="0" w:line="240" w:lineRule="auto"/>
                        </w:pPr>
                      </w:p>
                    </w:tc>
                    <w:tc>
                      <w:tcPr>
                        <w:tcW w:w="14" w:type="dxa"/>
                      </w:tcPr>
                      <w:p w14:paraId="127C3EE6" w14:textId="77777777" w:rsidR="005E23E1" w:rsidRDefault="005E23E1">
                        <w:pPr>
                          <w:pStyle w:val="EmptyCellLayoutStyle"/>
                          <w:spacing w:after="0" w:line="240" w:lineRule="auto"/>
                        </w:pPr>
                      </w:p>
                    </w:tc>
                    <w:tc>
                      <w:tcPr>
                        <w:tcW w:w="30" w:type="dxa"/>
                      </w:tcPr>
                      <w:p w14:paraId="4385ADA9" w14:textId="77777777" w:rsidR="005E23E1" w:rsidRDefault="005E23E1">
                        <w:pPr>
                          <w:pStyle w:val="EmptyCellLayoutStyle"/>
                          <w:spacing w:after="0" w:line="240" w:lineRule="auto"/>
                        </w:pPr>
                      </w:p>
                    </w:tc>
                    <w:tc>
                      <w:tcPr>
                        <w:tcW w:w="42" w:type="dxa"/>
                      </w:tcPr>
                      <w:p w14:paraId="7A63F765" w14:textId="77777777" w:rsidR="005E23E1" w:rsidRDefault="005E23E1">
                        <w:pPr>
                          <w:pStyle w:val="EmptyCellLayoutStyle"/>
                          <w:spacing w:after="0" w:line="240" w:lineRule="auto"/>
                        </w:pPr>
                      </w:p>
                    </w:tc>
                    <w:tc>
                      <w:tcPr>
                        <w:tcW w:w="17" w:type="dxa"/>
                      </w:tcPr>
                      <w:p w14:paraId="6816D713" w14:textId="77777777" w:rsidR="005E23E1" w:rsidRDefault="005E23E1">
                        <w:pPr>
                          <w:pStyle w:val="EmptyCellLayoutStyle"/>
                          <w:spacing w:after="0" w:line="240" w:lineRule="auto"/>
                        </w:pPr>
                      </w:p>
                    </w:tc>
                    <w:tc>
                      <w:tcPr>
                        <w:tcW w:w="342" w:type="dxa"/>
                      </w:tcPr>
                      <w:p w14:paraId="4F45D7A2" w14:textId="77777777" w:rsidR="005E23E1" w:rsidRDefault="005E23E1">
                        <w:pPr>
                          <w:pStyle w:val="EmptyCellLayoutStyle"/>
                          <w:spacing w:after="0" w:line="240" w:lineRule="auto"/>
                        </w:pPr>
                      </w:p>
                    </w:tc>
                    <w:tc>
                      <w:tcPr>
                        <w:tcW w:w="30" w:type="dxa"/>
                      </w:tcPr>
                      <w:p w14:paraId="456E32A0" w14:textId="77777777" w:rsidR="005E23E1" w:rsidRDefault="005E23E1">
                        <w:pPr>
                          <w:pStyle w:val="EmptyCellLayoutStyle"/>
                          <w:spacing w:after="0" w:line="240" w:lineRule="auto"/>
                        </w:pPr>
                      </w:p>
                    </w:tc>
                    <w:tc>
                      <w:tcPr>
                        <w:tcW w:w="75" w:type="dxa"/>
                      </w:tcPr>
                      <w:p w14:paraId="2F98F69F" w14:textId="77777777" w:rsidR="005E23E1" w:rsidRDefault="005E23E1">
                        <w:pPr>
                          <w:pStyle w:val="EmptyCellLayoutStyle"/>
                          <w:spacing w:after="0" w:line="240" w:lineRule="auto"/>
                        </w:pPr>
                      </w:p>
                    </w:tc>
                    <w:tc>
                      <w:tcPr>
                        <w:tcW w:w="9038" w:type="dxa"/>
                      </w:tcPr>
                      <w:p w14:paraId="1A3A0B14" w14:textId="77777777" w:rsidR="005E23E1" w:rsidRDefault="005E23E1">
                        <w:pPr>
                          <w:pStyle w:val="EmptyCellLayoutStyle"/>
                          <w:spacing w:after="0" w:line="240" w:lineRule="auto"/>
                        </w:pPr>
                      </w:p>
                    </w:tc>
                    <w:tc>
                      <w:tcPr>
                        <w:tcW w:w="106" w:type="dxa"/>
                      </w:tcPr>
                      <w:p w14:paraId="3FC7C586" w14:textId="77777777" w:rsidR="005E23E1" w:rsidRDefault="005E23E1">
                        <w:pPr>
                          <w:pStyle w:val="EmptyCellLayoutStyle"/>
                          <w:spacing w:after="0" w:line="240" w:lineRule="auto"/>
                        </w:pPr>
                      </w:p>
                    </w:tc>
                    <w:tc>
                      <w:tcPr>
                        <w:tcW w:w="388" w:type="dxa"/>
                      </w:tcPr>
                      <w:p w14:paraId="6DF1758D" w14:textId="77777777" w:rsidR="005E23E1" w:rsidRDefault="005E23E1">
                        <w:pPr>
                          <w:pStyle w:val="EmptyCellLayoutStyle"/>
                          <w:spacing w:after="0" w:line="240" w:lineRule="auto"/>
                        </w:pPr>
                      </w:p>
                    </w:tc>
                    <w:tc>
                      <w:tcPr>
                        <w:tcW w:w="314" w:type="dxa"/>
                      </w:tcPr>
                      <w:p w14:paraId="63379430" w14:textId="77777777" w:rsidR="005E23E1" w:rsidRDefault="005E23E1">
                        <w:pPr>
                          <w:pStyle w:val="EmptyCellLayoutStyle"/>
                          <w:spacing w:after="0" w:line="240" w:lineRule="auto"/>
                        </w:pPr>
                      </w:p>
                    </w:tc>
                    <w:tc>
                      <w:tcPr>
                        <w:tcW w:w="30" w:type="dxa"/>
                      </w:tcPr>
                      <w:p w14:paraId="663CD9EA" w14:textId="77777777" w:rsidR="005E23E1" w:rsidRDefault="005E23E1">
                        <w:pPr>
                          <w:pStyle w:val="EmptyCellLayoutStyle"/>
                          <w:spacing w:after="0" w:line="240" w:lineRule="auto"/>
                        </w:pPr>
                      </w:p>
                    </w:tc>
                    <w:tc>
                      <w:tcPr>
                        <w:tcW w:w="14" w:type="dxa"/>
                      </w:tcPr>
                      <w:p w14:paraId="4780D61A" w14:textId="77777777" w:rsidR="005E23E1" w:rsidRDefault="005E23E1">
                        <w:pPr>
                          <w:pStyle w:val="EmptyCellLayoutStyle"/>
                          <w:spacing w:after="0" w:line="240" w:lineRule="auto"/>
                        </w:pPr>
                      </w:p>
                    </w:tc>
                    <w:tc>
                      <w:tcPr>
                        <w:tcW w:w="15" w:type="dxa"/>
                      </w:tcPr>
                      <w:p w14:paraId="34A27318" w14:textId="77777777" w:rsidR="005E23E1" w:rsidRDefault="005E23E1">
                        <w:pPr>
                          <w:pStyle w:val="EmptyCellLayoutStyle"/>
                          <w:spacing w:after="0" w:line="240" w:lineRule="auto"/>
                        </w:pPr>
                      </w:p>
                    </w:tc>
                    <w:tc>
                      <w:tcPr>
                        <w:tcW w:w="27" w:type="dxa"/>
                      </w:tcPr>
                      <w:p w14:paraId="57263CC7" w14:textId="77777777" w:rsidR="005E23E1" w:rsidRDefault="005E23E1">
                        <w:pPr>
                          <w:pStyle w:val="EmptyCellLayoutStyle"/>
                          <w:spacing w:after="0" w:line="240" w:lineRule="auto"/>
                        </w:pPr>
                      </w:p>
                    </w:tc>
                    <w:tc>
                      <w:tcPr>
                        <w:tcW w:w="106" w:type="dxa"/>
                      </w:tcPr>
                      <w:p w14:paraId="70F68F0F" w14:textId="77777777" w:rsidR="005E23E1" w:rsidRDefault="005E23E1">
                        <w:pPr>
                          <w:pStyle w:val="EmptyCellLayoutStyle"/>
                          <w:spacing w:after="0" w:line="240" w:lineRule="auto"/>
                        </w:pPr>
                      </w:p>
                    </w:tc>
                    <w:tc>
                      <w:tcPr>
                        <w:tcW w:w="270" w:type="dxa"/>
                      </w:tcPr>
                      <w:p w14:paraId="3DDB1A73" w14:textId="77777777" w:rsidR="005E23E1" w:rsidRDefault="005E23E1">
                        <w:pPr>
                          <w:pStyle w:val="EmptyCellLayoutStyle"/>
                          <w:spacing w:after="0" w:line="240" w:lineRule="auto"/>
                        </w:pPr>
                      </w:p>
                    </w:tc>
                    <w:tc>
                      <w:tcPr>
                        <w:tcW w:w="30" w:type="dxa"/>
                      </w:tcPr>
                      <w:p w14:paraId="19928C1D" w14:textId="77777777" w:rsidR="005E23E1" w:rsidRDefault="005E23E1">
                        <w:pPr>
                          <w:pStyle w:val="EmptyCellLayoutStyle"/>
                          <w:spacing w:after="0" w:line="240" w:lineRule="auto"/>
                        </w:pPr>
                      </w:p>
                    </w:tc>
                  </w:tr>
                  <w:tr w:rsidR="000A59DD" w14:paraId="7AB17C77" w14:textId="77777777" w:rsidTr="000A59DD">
                    <w:trPr>
                      <w:trHeight w:val="340"/>
                    </w:trPr>
                    <w:tc>
                      <w:tcPr>
                        <w:tcW w:w="194" w:type="dxa"/>
                      </w:tcPr>
                      <w:p w14:paraId="35637F5F" w14:textId="77777777" w:rsidR="005E23E1" w:rsidRDefault="005E23E1">
                        <w:pPr>
                          <w:pStyle w:val="EmptyCellLayoutStyle"/>
                          <w:spacing w:after="0" w:line="240" w:lineRule="auto"/>
                        </w:pPr>
                      </w:p>
                    </w:tc>
                    <w:tc>
                      <w:tcPr>
                        <w:tcW w:w="1" w:type="dxa"/>
                      </w:tcPr>
                      <w:p w14:paraId="451A1DDA" w14:textId="77777777" w:rsidR="005E23E1" w:rsidRDefault="005E23E1">
                        <w:pPr>
                          <w:pStyle w:val="EmptyCellLayoutStyle"/>
                          <w:spacing w:after="0" w:line="240" w:lineRule="auto"/>
                        </w:pPr>
                      </w:p>
                    </w:tc>
                    <w:tc>
                      <w:tcPr>
                        <w:tcW w:w="14" w:type="dxa"/>
                      </w:tcPr>
                      <w:p w14:paraId="15F812D5" w14:textId="77777777" w:rsidR="005E23E1" w:rsidRDefault="005E23E1">
                        <w:pPr>
                          <w:pStyle w:val="EmptyCellLayoutStyle"/>
                          <w:spacing w:after="0" w:line="240" w:lineRule="auto"/>
                        </w:pPr>
                      </w:p>
                    </w:tc>
                    <w:tc>
                      <w:tcPr>
                        <w:tcW w:w="30" w:type="dxa"/>
                      </w:tcPr>
                      <w:p w14:paraId="68F738AA" w14:textId="77777777" w:rsidR="005E23E1" w:rsidRDefault="005E23E1">
                        <w:pPr>
                          <w:pStyle w:val="EmptyCellLayoutStyle"/>
                          <w:spacing w:after="0" w:line="240" w:lineRule="auto"/>
                        </w:pPr>
                      </w:p>
                    </w:tc>
                    <w:tc>
                      <w:tcPr>
                        <w:tcW w:w="42" w:type="dxa"/>
                      </w:tcPr>
                      <w:p w14:paraId="6F45AFF1" w14:textId="77777777" w:rsidR="005E23E1" w:rsidRDefault="005E23E1">
                        <w:pPr>
                          <w:pStyle w:val="EmptyCellLayoutStyle"/>
                          <w:spacing w:after="0" w:line="240" w:lineRule="auto"/>
                        </w:pPr>
                      </w:p>
                    </w:tc>
                    <w:tc>
                      <w:tcPr>
                        <w:tcW w:w="17" w:type="dxa"/>
                      </w:tcPr>
                      <w:p w14:paraId="5F7B96C0" w14:textId="77777777" w:rsidR="005E23E1" w:rsidRDefault="005E23E1">
                        <w:pPr>
                          <w:pStyle w:val="EmptyCellLayoutStyle"/>
                          <w:spacing w:after="0" w:line="240" w:lineRule="auto"/>
                        </w:pPr>
                      </w:p>
                    </w:tc>
                    <w:tc>
                      <w:tcPr>
                        <w:tcW w:w="342" w:type="dxa"/>
                        <w:gridSpan w:val="5"/>
                      </w:tcPr>
                      <w:tbl>
                        <w:tblPr>
                          <w:tblW w:w="0" w:type="auto"/>
                          <w:tblCellMar>
                            <w:left w:w="0" w:type="dxa"/>
                            <w:right w:w="0" w:type="dxa"/>
                          </w:tblCellMar>
                          <w:tblLook w:val="04A0" w:firstRow="1" w:lastRow="0" w:firstColumn="1" w:lastColumn="0" w:noHBand="0" w:noVBand="1"/>
                        </w:tblPr>
                        <w:tblGrid>
                          <w:gridCol w:w="9585"/>
                        </w:tblGrid>
                        <w:tr w:rsidR="005E23E1" w14:paraId="4AFE4959" w14:textId="77777777">
                          <w:trPr>
                            <w:trHeight w:val="262"/>
                          </w:trPr>
                          <w:tc>
                            <w:tcPr>
                              <w:tcW w:w="9593" w:type="dxa"/>
                              <w:tcBorders>
                                <w:top w:val="nil"/>
                                <w:left w:val="nil"/>
                                <w:bottom w:val="nil"/>
                                <w:right w:val="nil"/>
                              </w:tcBorders>
                              <w:tcMar>
                                <w:top w:w="39" w:type="dxa"/>
                                <w:left w:w="39" w:type="dxa"/>
                                <w:bottom w:w="39" w:type="dxa"/>
                                <w:right w:w="39" w:type="dxa"/>
                              </w:tcMar>
                            </w:tcPr>
                            <w:p w14:paraId="23533AAA" w14:textId="77777777" w:rsidR="005E23E1" w:rsidRDefault="00AD7685">
                              <w:pPr>
                                <w:spacing w:after="0" w:line="240" w:lineRule="auto"/>
                              </w:pPr>
                              <w:r>
                                <w:rPr>
                                  <w:rFonts w:ascii="Segoe UI" w:eastAsia="Segoe UI" w:hAnsi="Segoe UI"/>
                                  <w:b/>
                                  <w:color w:val="000000"/>
                                  <w:sz w:val="22"/>
                                </w:rPr>
                                <w:t>Please provide a cost break down attachment:</w:t>
                              </w:r>
                            </w:p>
                          </w:tc>
                        </w:tr>
                      </w:tbl>
                      <w:p w14:paraId="1850C103" w14:textId="77777777" w:rsidR="005E23E1" w:rsidRDefault="005E23E1">
                        <w:pPr>
                          <w:spacing w:after="0" w:line="240" w:lineRule="auto"/>
                        </w:pPr>
                      </w:p>
                    </w:tc>
                    <w:tc>
                      <w:tcPr>
                        <w:tcW w:w="388" w:type="dxa"/>
                      </w:tcPr>
                      <w:p w14:paraId="126BB3DA" w14:textId="77777777" w:rsidR="005E23E1" w:rsidRDefault="005E23E1">
                        <w:pPr>
                          <w:pStyle w:val="EmptyCellLayoutStyle"/>
                          <w:spacing w:after="0" w:line="240" w:lineRule="auto"/>
                        </w:pPr>
                      </w:p>
                    </w:tc>
                    <w:tc>
                      <w:tcPr>
                        <w:tcW w:w="314" w:type="dxa"/>
                      </w:tcPr>
                      <w:p w14:paraId="48DF6226" w14:textId="77777777" w:rsidR="005E23E1" w:rsidRDefault="005E23E1">
                        <w:pPr>
                          <w:pStyle w:val="EmptyCellLayoutStyle"/>
                          <w:spacing w:after="0" w:line="240" w:lineRule="auto"/>
                        </w:pPr>
                      </w:p>
                    </w:tc>
                    <w:tc>
                      <w:tcPr>
                        <w:tcW w:w="30" w:type="dxa"/>
                      </w:tcPr>
                      <w:p w14:paraId="3CC52F3C" w14:textId="77777777" w:rsidR="005E23E1" w:rsidRDefault="005E23E1">
                        <w:pPr>
                          <w:pStyle w:val="EmptyCellLayoutStyle"/>
                          <w:spacing w:after="0" w:line="240" w:lineRule="auto"/>
                        </w:pPr>
                      </w:p>
                    </w:tc>
                    <w:tc>
                      <w:tcPr>
                        <w:tcW w:w="14" w:type="dxa"/>
                      </w:tcPr>
                      <w:p w14:paraId="73B1EC0F" w14:textId="77777777" w:rsidR="005E23E1" w:rsidRDefault="005E23E1">
                        <w:pPr>
                          <w:pStyle w:val="EmptyCellLayoutStyle"/>
                          <w:spacing w:after="0" w:line="240" w:lineRule="auto"/>
                        </w:pPr>
                      </w:p>
                    </w:tc>
                    <w:tc>
                      <w:tcPr>
                        <w:tcW w:w="15" w:type="dxa"/>
                      </w:tcPr>
                      <w:p w14:paraId="0BB9DE6F" w14:textId="77777777" w:rsidR="005E23E1" w:rsidRDefault="005E23E1">
                        <w:pPr>
                          <w:pStyle w:val="EmptyCellLayoutStyle"/>
                          <w:spacing w:after="0" w:line="240" w:lineRule="auto"/>
                        </w:pPr>
                      </w:p>
                    </w:tc>
                    <w:tc>
                      <w:tcPr>
                        <w:tcW w:w="27" w:type="dxa"/>
                      </w:tcPr>
                      <w:p w14:paraId="7496F9D9" w14:textId="77777777" w:rsidR="005E23E1" w:rsidRDefault="005E23E1">
                        <w:pPr>
                          <w:pStyle w:val="EmptyCellLayoutStyle"/>
                          <w:spacing w:after="0" w:line="240" w:lineRule="auto"/>
                        </w:pPr>
                      </w:p>
                    </w:tc>
                    <w:tc>
                      <w:tcPr>
                        <w:tcW w:w="106" w:type="dxa"/>
                      </w:tcPr>
                      <w:p w14:paraId="5EFBFC81" w14:textId="77777777" w:rsidR="005E23E1" w:rsidRDefault="005E23E1">
                        <w:pPr>
                          <w:pStyle w:val="EmptyCellLayoutStyle"/>
                          <w:spacing w:after="0" w:line="240" w:lineRule="auto"/>
                        </w:pPr>
                      </w:p>
                    </w:tc>
                    <w:tc>
                      <w:tcPr>
                        <w:tcW w:w="270" w:type="dxa"/>
                      </w:tcPr>
                      <w:p w14:paraId="0412D8AD" w14:textId="77777777" w:rsidR="005E23E1" w:rsidRDefault="005E23E1">
                        <w:pPr>
                          <w:pStyle w:val="EmptyCellLayoutStyle"/>
                          <w:spacing w:after="0" w:line="240" w:lineRule="auto"/>
                        </w:pPr>
                      </w:p>
                    </w:tc>
                    <w:tc>
                      <w:tcPr>
                        <w:tcW w:w="30" w:type="dxa"/>
                      </w:tcPr>
                      <w:p w14:paraId="620F2955" w14:textId="77777777" w:rsidR="005E23E1" w:rsidRDefault="005E23E1">
                        <w:pPr>
                          <w:pStyle w:val="EmptyCellLayoutStyle"/>
                          <w:spacing w:after="0" w:line="240" w:lineRule="auto"/>
                        </w:pPr>
                      </w:p>
                    </w:tc>
                  </w:tr>
                  <w:tr w:rsidR="005E23E1" w14:paraId="1CD16C67" w14:textId="77777777">
                    <w:trPr>
                      <w:trHeight w:val="186"/>
                    </w:trPr>
                    <w:tc>
                      <w:tcPr>
                        <w:tcW w:w="194" w:type="dxa"/>
                      </w:tcPr>
                      <w:p w14:paraId="0600D23A" w14:textId="77777777" w:rsidR="005E23E1" w:rsidRDefault="005E23E1">
                        <w:pPr>
                          <w:pStyle w:val="EmptyCellLayoutStyle"/>
                          <w:spacing w:after="0" w:line="240" w:lineRule="auto"/>
                        </w:pPr>
                      </w:p>
                    </w:tc>
                    <w:tc>
                      <w:tcPr>
                        <w:tcW w:w="1" w:type="dxa"/>
                      </w:tcPr>
                      <w:p w14:paraId="688DAB3F" w14:textId="77777777" w:rsidR="005E23E1" w:rsidRDefault="005E23E1">
                        <w:pPr>
                          <w:pStyle w:val="EmptyCellLayoutStyle"/>
                          <w:spacing w:after="0" w:line="240" w:lineRule="auto"/>
                        </w:pPr>
                      </w:p>
                    </w:tc>
                    <w:tc>
                      <w:tcPr>
                        <w:tcW w:w="14" w:type="dxa"/>
                      </w:tcPr>
                      <w:p w14:paraId="1DEF8839" w14:textId="77777777" w:rsidR="005E23E1" w:rsidRDefault="005E23E1">
                        <w:pPr>
                          <w:pStyle w:val="EmptyCellLayoutStyle"/>
                          <w:spacing w:after="0" w:line="240" w:lineRule="auto"/>
                        </w:pPr>
                      </w:p>
                    </w:tc>
                    <w:tc>
                      <w:tcPr>
                        <w:tcW w:w="30" w:type="dxa"/>
                      </w:tcPr>
                      <w:p w14:paraId="0949C19C" w14:textId="77777777" w:rsidR="005E23E1" w:rsidRDefault="005E23E1">
                        <w:pPr>
                          <w:pStyle w:val="EmptyCellLayoutStyle"/>
                          <w:spacing w:after="0" w:line="240" w:lineRule="auto"/>
                        </w:pPr>
                      </w:p>
                    </w:tc>
                    <w:tc>
                      <w:tcPr>
                        <w:tcW w:w="42" w:type="dxa"/>
                      </w:tcPr>
                      <w:p w14:paraId="6D953B69" w14:textId="77777777" w:rsidR="005E23E1" w:rsidRDefault="005E23E1">
                        <w:pPr>
                          <w:pStyle w:val="EmptyCellLayoutStyle"/>
                          <w:spacing w:after="0" w:line="240" w:lineRule="auto"/>
                        </w:pPr>
                      </w:p>
                    </w:tc>
                    <w:tc>
                      <w:tcPr>
                        <w:tcW w:w="17" w:type="dxa"/>
                      </w:tcPr>
                      <w:p w14:paraId="11151EC3" w14:textId="77777777" w:rsidR="005E23E1" w:rsidRDefault="005E23E1">
                        <w:pPr>
                          <w:pStyle w:val="EmptyCellLayoutStyle"/>
                          <w:spacing w:after="0" w:line="240" w:lineRule="auto"/>
                        </w:pPr>
                      </w:p>
                    </w:tc>
                    <w:tc>
                      <w:tcPr>
                        <w:tcW w:w="342" w:type="dxa"/>
                      </w:tcPr>
                      <w:p w14:paraId="7249DCCE" w14:textId="77777777" w:rsidR="005E23E1" w:rsidRDefault="005E23E1">
                        <w:pPr>
                          <w:pStyle w:val="EmptyCellLayoutStyle"/>
                          <w:spacing w:after="0" w:line="240" w:lineRule="auto"/>
                        </w:pPr>
                      </w:p>
                    </w:tc>
                    <w:tc>
                      <w:tcPr>
                        <w:tcW w:w="30" w:type="dxa"/>
                      </w:tcPr>
                      <w:p w14:paraId="16A8ACFF" w14:textId="77777777" w:rsidR="005E23E1" w:rsidRDefault="005E23E1">
                        <w:pPr>
                          <w:pStyle w:val="EmptyCellLayoutStyle"/>
                          <w:spacing w:after="0" w:line="240" w:lineRule="auto"/>
                        </w:pPr>
                      </w:p>
                    </w:tc>
                    <w:tc>
                      <w:tcPr>
                        <w:tcW w:w="75" w:type="dxa"/>
                      </w:tcPr>
                      <w:p w14:paraId="60016450" w14:textId="77777777" w:rsidR="005E23E1" w:rsidRDefault="005E23E1">
                        <w:pPr>
                          <w:pStyle w:val="EmptyCellLayoutStyle"/>
                          <w:spacing w:after="0" w:line="240" w:lineRule="auto"/>
                        </w:pPr>
                      </w:p>
                    </w:tc>
                    <w:tc>
                      <w:tcPr>
                        <w:tcW w:w="9038" w:type="dxa"/>
                      </w:tcPr>
                      <w:p w14:paraId="30723B50" w14:textId="77777777" w:rsidR="005E23E1" w:rsidRDefault="005E23E1">
                        <w:pPr>
                          <w:pStyle w:val="EmptyCellLayoutStyle"/>
                          <w:spacing w:after="0" w:line="240" w:lineRule="auto"/>
                        </w:pPr>
                      </w:p>
                    </w:tc>
                    <w:tc>
                      <w:tcPr>
                        <w:tcW w:w="106" w:type="dxa"/>
                      </w:tcPr>
                      <w:p w14:paraId="295A3545" w14:textId="77777777" w:rsidR="005E23E1" w:rsidRDefault="005E23E1">
                        <w:pPr>
                          <w:pStyle w:val="EmptyCellLayoutStyle"/>
                          <w:spacing w:after="0" w:line="240" w:lineRule="auto"/>
                        </w:pPr>
                      </w:p>
                    </w:tc>
                    <w:tc>
                      <w:tcPr>
                        <w:tcW w:w="388" w:type="dxa"/>
                      </w:tcPr>
                      <w:p w14:paraId="04BA5D4E" w14:textId="77777777" w:rsidR="005E23E1" w:rsidRDefault="005E23E1">
                        <w:pPr>
                          <w:pStyle w:val="EmptyCellLayoutStyle"/>
                          <w:spacing w:after="0" w:line="240" w:lineRule="auto"/>
                        </w:pPr>
                      </w:p>
                    </w:tc>
                    <w:tc>
                      <w:tcPr>
                        <w:tcW w:w="314" w:type="dxa"/>
                      </w:tcPr>
                      <w:p w14:paraId="7C9A2684" w14:textId="77777777" w:rsidR="005E23E1" w:rsidRDefault="005E23E1">
                        <w:pPr>
                          <w:pStyle w:val="EmptyCellLayoutStyle"/>
                          <w:spacing w:after="0" w:line="240" w:lineRule="auto"/>
                        </w:pPr>
                      </w:p>
                    </w:tc>
                    <w:tc>
                      <w:tcPr>
                        <w:tcW w:w="30" w:type="dxa"/>
                      </w:tcPr>
                      <w:p w14:paraId="40C48419" w14:textId="77777777" w:rsidR="005E23E1" w:rsidRDefault="005E23E1">
                        <w:pPr>
                          <w:pStyle w:val="EmptyCellLayoutStyle"/>
                          <w:spacing w:after="0" w:line="240" w:lineRule="auto"/>
                        </w:pPr>
                      </w:p>
                    </w:tc>
                    <w:tc>
                      <w:tcPr>
                        <w:tcW w:w="14" w:type="dxa"/>
                      </w:tcPr>
                      <w:p w14:paraId="4E0C8D85" w14:textId="77777777" w:rsidR="005E23E1" w:rsidRDefault="005E23E1">
                        <w:pPr>
                          <w:pStyle w:val="EmptyCellLayoutStyle"/>
                          <w:spacing w:after="0" w:line="240" w:lineRule="auto"/>
                        </w:pPr>
                      </w:p>
                    </w:tc>
                    <w:tc>
                      <w:tcPr>
                        <w:tcW w:w="15" w:type="dxa"/>
                      </w:tcPr>
                      <w:p w14:paraId="529E0A5F" w14:textId="77777777" w:rsidR="005E23E1" w:rsidRDefault="005E23E1">
                        <w:pPr>
                          <w:pStyle w:val="EmptyCellLayoutStyle"/>
                          <w:spacing w:after="0" w:line="240" w:lineRule="auto"/>
                        </w:pPr>
                      </w:p>
                    </w:tc>
                    <w:tc>
                      <w:tcPr>
                        <w:tcW w:w="27" w:type="dxa"/>
                      </w:tcPr>
                      <w:p w14:paraId="1400BD4D" w14:textId="77777777" w:rsidR="005E23E1" w:rsidRDefault="005E23E1">
                        <w:pPr>
                          <w:pStyle w:val="EmptyCellLayoutStyle"/>
                          <w:spacing w:after="0" w:line="240" w:lineRule="auto"/>
                        </w:pPr>
                      </w:p>
                    </w:tc>
                    <w:tc>
                      <w:tcPr>
                        <w:tcW w:w="106" w:type="dxa"/>
                      </w:tcPr>
                      <w:p w14:paraId="7B6ADDD4" w14:textId="77777777" w:rsidR="005E23E1" w:rsidRDefault="005E23E1">
                        <w:pPr>
                          <w:pStyle w:val="EmptyCellLayoutStyle"/>
                          <w:spacing w:after="0" w:line="240" w:lineRule="auto"/>
                        </w:pPr>
                      </w:p>
                    </w:tc>
                    <w:tc>
                      <w:tcPr>
                        <w:tcW w:w="270" w:type="dxa"/>
                      </w:tcPr>
                      <w:p w14:paraId="4DCD0A52" w14:textId="77777777" w:rsidR="005E23E1" w:rsidRDefault="005E23E1">
                        <w:pPr>
                          <w:pStyle w:val="EmptyCellLayoutStyle"/>
                          <w:spacing w:after="0" w:line="240" w:lineRule="auto"/>
                        </w:pPr>
                      </w:p>
                    </w:tc>
                    <w:tc>
                      <w:tcPr>
                        <w:tcW w:w="30" w:type="dxa"/>
                      </w:tcPr>
                      <w:p w14:paraId="4E11D2D1" w14:textId="77777777" w:rsidR="005E23E1" w:rsidRDefault="005E23E1">
                        <w:pPr>
                          <w:pStyle w:val="EmptyCellLayoutStyle"/>
                          <w:spacing w:after="0" w:line="240" w:lineRule="auto"/>
                        </w:pPr>
                      </w:p>
                    </w:tc>
                  </w:tr>
                  <w:tr w:rsidR="000A59DD" w14:paraId="0946AE4A" w14:textId="77777777" w:rsidTr="000A59DD">
                    <w:tc>
                      <w:tcPr>
                        <w:tcW w:w="194" w:type="dxa"/>
                      </w:tcPr>
                      <w:p w14:paraId="2938620B" w14:textId="77777777" w:rsidR="005E23E1" w:rsidRDefault="005E23E1">
                        <w:pPr>
                          <w:pStyle w:val="EmptyCellLayoutStyle"/>
                          <w:spacing w:after="0" w:line="240" w:lineRule="auto"/>
                        </w:pPr>
                      </w:p>
                    </w:tc>
                    <w:tc>
                      <w:tcPr>
                        <w:tcW w:w="1" w:type="dxa"/>
                      </w:tcPr>
                      <w:p w14:paraId="7316036E" w14:textId="77777777" w:rsidR="005E23E1" w:rsidRDefault="005E23E1">
                        <w:pPr>
                          <w:pStyle w:val="EmptyCellLayoutStyle"/>
                          <w:spacing w:after="0" w:line="240" w:lineRule="auto"/>
                        </w:pPr>
                      </w:p>
                    </w:tc>
                    <w:tc>
                      <w:tcPr>
                        <w:tcW w:w="14" w:type="dxa"/>
                      </w:tcPr>
                      <w:p w14:paraId="2E8E7F15" w14:textId="77777777" w:rsidR="005E23E1" w:rsidRDefault="005E23E1">
                        <w:pPr>
                          <w:pStyle w:val="EmptyCellLayoutStyle"/>
                          <w:spacing w:after="0" w:line="240" w:lineRule="auto"/>
                        </w:pPr>
                      </w:p>
                    </w:tc>
                    <w:tc>
                      <w:tcPr>
                        <w:tcW w:w="30" w:type="dxa"/>
                      </w:tcPr>
                      <w:p w14:paraId="2BAE26AA" w14:textId="77777777" w:rsidR="005E23E1" w:rsidRDefault="005E23E1">
                        <w:pPr>
                          <w:pStyle w:val="EmptyCellLayoutStyle"/>
                          <w:spacing w:after="0" w:line="240" w:lineRule="auto"/>
                        </w:pPr>
                      </w:p>
                    </w:tc>
                    <w:tc>
                      <w:tcPr>
                        <w:tcW w:w="42" w:type="dxa"/>
                      </w:tcPr>
                      <w:p w14:paraId="530E2006" w14:textId="77777777" w:rsidR="005E23E1" w:rsidRDefault="005E23E1">
                        <w:pPr>
                          <w:pStyle w:val="EmptyCellLayoutStyle"/>
                          <w:spacing w:after="0" w:line="240" w:lineRule="auto"/>
                        </w:pPr>
                      </w:p>
                    </w:tc>
                    <w:tc>
                      <w:tcPr>
                        <w:tcW w:w="17" w:type="dxa"/>
                      </w:tcPr>
                      <w:p w14:paraId="5FEF5EF8" w14:textId="77777777" w:rsidR="005E23E1" w:rsidRDefault="005E23E1">
                        <w:pPr>
                          <w:pStyle w:val="EmptyCellLayoutStyle"/>
                          <w:spacing w:after="0" w:line="240" w:lineRule="auto"/>
                        </w:pPr>
                      </w:p>
                    </w:tc>
                    <w:tc>
                      <w:tcPr>
                        <w:tcW w:w="342" w:type="dxa"/>
                      </w:tcPr>
                      <w:p w14:paraId="7D1B334C" w14:textId="77777777" w:rsidR="005E23E1" w:rsidRDefault="005E23E1">
                        <w:pPr>
                          <w:pStyle w:val="EmptyCellLayoutStyle"/>
                          <w:spacing w:after="0" w:line="240" w:lineRule="auto"/>
                        </w:pPr>
                      </w:p>
                    </w:tc>
                    <w:tc>
                      <w:tcPr>
                        <w:tcW w:w="30" w:type="dxa"/>
                      </w:tcPr>
                      <w:p w14:paraId="178BD755" w14:textId="77777777" w:rsidR="005E23E1" w:rsidRDefault="005E23E1">
                        <w:pPr>
                          <w:pStyle w:val="EmptyCellLayoutStyle"/>
                          <w:spacing w:after="0" w:line="240" w:lineRule="auto"/>
                        </w:pPr>
                      </w:p>
                    </w:tc>
                    <w:tc>
                      <w:tcPr>
                        <w:tcW w:w="75" w:type="dxa"/>
                      </w:tcPr>
                      <w:p w14:paraId="6AD0A0EF" w14:textId="77777777" w:rsidR="005E23E1" w:rsidRDefault="005E23E1">
                        <w:pPr>
                          <w:pStyle w:val="EmptyCellLayoutStyle"/>
                          <w:spacing w:after="0" w:line="240" w:lineRule="auto"/>
                        </w:pPr>
                      </w:p>
                    </w:tc>
                    <w:tc>
                      <w:tcPr>
                        <w:tcW w:w="9038" w:type="dxa"/>
                        <w:gridSpan w:val="9"/>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6"/>
                          <w:gridCol w:w="4148"/>
                        </w:tblGrid>
                        <w:tr w:rsidR="005E23E1" w14:paraId="2F000684"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ACE7C" w14:textId="77777777" w:rsidR="005E23E1" w:rsidRDefault="00AD768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046FB" w14:textId="77777777" w:rsidR="005E23E1" w:rsidRDefault="00AD7685">
                              <w:pPr>
                                <w:spacing w:after="0" w:line="240" w:lineRule="auto"/>
                              </w:pPr>
                              <w:r>
                                <w:rPr>
                                  <w:rFonts w:ascii="Segoe UI" w:eastAsia="Segoe UI" w:hAnsi="Segoe UI"/>
                                  <w:b/>
                                  <w:color w:val="000000"/>
                                  <w:sz w:val="22"/>
                                </w:rPr>
                                <w:t>File name(s)</w:t>
                              </w:r>
                            </w:p>
                          </w:tc>
                        </w:tr>
                        <w:tr w:rsidR="005E23E1" w14:paraId="56D84322"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6CF32" w14:textId="77777777" w:rsidR="005E23E1" w:rsidRDefault="00AD7685">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77174" w14:textId="77777777" w:rsidR="005E23E1" w:rsidRDefault="00AD7685">
                              <w:pPr>
                                <w:spacing w:after="0" w:line="240" w:lineRule="auto"/>
                              </w:pPr>
                              <w:r>
                                <w:rPr>
                                  <w:rFonts w:ascii="Segoe UI" w:eastAsia="Segoe UI" w:hAnsi="Segoe UI"/>
                                  <w:color w:val="000000"/>
                                  <w:sz w:val="22"/>
                                </w:rPr>
                                <w:t>Attachment 1 - Cost breakdown attachment TMVr.docx</w:t>
                              </w:r>
                            </w:p>
                          </w:tc>
                        </w:tr>
                      </w:tbl>
                      <w:p w14:paraId="419460F1" w14:textId="77777777" w:rsidR="005E23E1" w:rsidRDefault="005E23E1">
                        <w:pPr>
                          <w:spacing w:after="0" w:line="240" w:lineRule="auto"/>
                        </w:pPr>
                      </w:p>
                    </w:tc>
                    <w:tc>
                      <w:tcPr>
                        <w:tcW w:w="270" w:type="dxa"/>
                      </w:tcPr>
                      <w:p w14:paraId="57921F99" w14:textId="77777777" w:rsidR="005E23E1" w:rsidRDefault="005E23E1">
                        <w:pPr>
                          <w:pStyle w:val="EmptyCellLayoutStyle"/>
                          <w:spacing w:after="0" w:line="240" w:lineRule="auto"/>
                        </w:pPr>
                      </w:p>
                    </w:tc>
                    <w:tc>
                      <w:tcPr>
                        <w:tcW w:w="30" w:type="dxa"/>
                      </w:tcPr>
                      <w:p w14:paraId="1BD303D4" w14:textId="77777777" w:rsidR="005E23E1" w:rsidRDefault="005E23E1">
                        <w:pPr>
                          <w:pStyle w:val="EmptyCellLayoutStyle"/>
                          <w:spacing w:after="0" w:line="240" w:lineRule="auto"/>
                        </w:pPr>
                      </w:p>
                    </w:tc>
                  </w:tr>
                  <w:tr w:rsidR="005E23E1" w14:paraId="0BA85768" w14:textId="77777777">
                    <w:trPr>
                      <w:trHeight w:val="280"/>
                    </w:trPr>
                    <w:tc>
                      <w:tcPr>
                        <w:tcW w:w="194" w:type="dxa"/>
                      </w:tcPr>
                      <w:p w14:paraId="7799114A" w14:textId="77777777" w:rsidR="005E23E1" w:rsidRDefault="005E23E1">
                        <w:pPr>
                          <w:pStyle w:val="EmptyCellLayoutStyle"/>
                          <w:spacing w:after="0" w:line="240" w:lineRule="auto"/>
                        </w:pPr>
                      </w:p>
                    </w:tc>
                    <w:tc>
                      <w:tcPr>
                        <w:tcW w:w="1" w:type="dxa"/>
                      </w:tcPr>
                      <w:p w14:paraId="46393DDE" w14:textId="77777777" w:rsidR="005E23E1" w:rsidRDefault="005E23E1">
                        <w:pPr>
                          <w:pStyle w:val="EmptyCellLayoutStyle"/>
                          <w:spacing w:after="0" w:line="240" w:lineRule="auto"/>
                        </w:pPr>
                      </w:p>
                    </w:tc>
                    <w:tc>
                      <w:tcPr>
                        <w:tcW w:w="14" w:type="dxa"/>
                      </w:tcPr>
                      <w:p w14:paraId="1D073C67" w14:textId="77777777" w:rsidR="005E23E1" w:rsidRDefault="005E23E1">
                        <w:pPr>
                          <w:pStyle w:val="EmptyCellLayoutStyle"/>
                          <w:spacing w:after="0" w:line="240" w:lineRule="auto"/>
                        </w:pPr>
                      </w:p>
                    </w:tc>
                    <w:tc>
                      <w:tcPr>
                        <w:tcW w:w="30" w:type="dxa"/>
                      </w:tcPr>
                      <w:p w14:paraId="39A4EB39" w14:textId="77777777" w:rsidR="005E23E1" w:rsidRDefault="005E23E1">
                        <w:pPr>
                          <w:pStyle w:val="EmptyCellLayoutStyle"/>
                          <w:spacing w:after="0" w:line="240" w:lineRule="auto"/>
                        </w:pPr>
                      </w:p>
                    </w:tc>
                    <w:tc>
                      <w:tcPr>
                        <w:tcW w:w="42" w:type="dxa"/>
                      </w:tcPr>
                      <w:p w14:paraId="06E0BF34" w14:textId="77777777" w:rsidR="005E23E1" w:rsidRDefault="005E23E1">
                        <w:pPr>
                          <w:pStyle w:val="EmptyCellLayoutStyle"/>
                          <w:spacing w:after="0" w:line="240" w:lineRule="auto"/>
                        </w:pPr>
                      </w:p>
                    </w:tc>
                    <w:tc>
                      <w:tcPr>
                        <w:tcW w:w="17" w:type="dxa"/>
                      </w:tcPr>
                      <w:p w14:paraId="7713EB07" w14:textId="77777777" w:rsidR="005E23E1" w:rsidRDefault="005E23E1">
                        <w:pPr>
                          <w:pStyle w:val="EmptyCellLayoutStyle"/>
                          <w:spacing w:after="0" w:line="240" w:lineRule="auto"/>
                        </w:pPr>
                      </w:p>
                    </w:tc>
                    <w:tc>
                      <w:tcPr>
                        <w:tcW w:w="342" w:type="dxa"/>
                      </w:tcPr>
                      <w:p w14:paraId="522C7423" w14:textId="77777777" w:rsidR="005E23E1" w:rsidRDefault="005E23E1">
                        <w:pPr>
                          <w:pStyle w:val="EmptyCellLayoutStyle"/>
                          <w:spacing w:after="0" w:line="240" w:lineRule="auto"/>
                        </w:pPr>
                      </w:p>
                    </w:tc>
                    <w:tc>
                      <w:tcPr>
                        <w:tcW w:w="30" w:type="dxa"/>
                      </w:tcPr>
                      <w:p w14:paraId="0E7041A7" w14:textId="77777777" w:rsidR="005E23E1" w:rsidRDefault="005E23E1">
                        <w:pPr>
                          <w:pStyle w:val="EmptyCellLayoutStyle"/>
                          <w:spacing w:after="0" w:line="240" w:lineRule="auto"/>
                        </w:pPr>
                      </w:p>
                    </w:tc>
                    <w:tc>
                      <w:tcPr>
                        <w:tcW w:w="75" w:type="dxa"/>
                      </w:tcPr>
                      <w:p w14:paraId="03935C78" w14:textId="77777777" w:rsidR="005E23E1" w:rsidRDefault="005E23E1">
                        <w:pPr>
                          <w:pStyle w:val="EmptyCellLayoutStyle"/>
                          <w:spacing w:after="0" w:line="240" w:lineRule="auto"/>
                        </w:pPr>
                      </w:p>
                    </w:tc>
                    <w:tc>
                      <w:tcPr>
                        <w:tcW w:w="9038" w:type="dxa"/>
                      </w:tcPr>
                      <w:p w14:paraId="474F0EEE" w14:textId="77777777" w:rsidR="005E23E1" w:rsidRDefault="005E23E1">
                        <w:pPr>
                          <w:pStyle w:val="EmptyCellLayoutStyle"/>
                          <w:spacing w:after="0" w:line="240" w:lineRule="auto"/>
                        </w:pPr>
                      </w:p>
                    </w:tc>
                    <w:tc>
                      <w:tcPr>
                        <w:tcW w:w="106" w:type="dxa"/>
                      </w:tcPr>
                      <w:p w14:paraId="3EFCA829" w14:textId="77777777" w:rsidR="005E23E1" w:rsidRDefault="005E23E1">
                        <w:pPr>
                          <w:pStyle w:val="EmptyCellLayoutStyle"/>
                          <w:spacing w:after="0" w:line="240" w:lineRule="auto"/>
                        </w:pPr>
                      </w:p>
                    </w:tc>
                    <w:tc>
                      <w:tcPr>
                        <w:tcW w:w="388" w:type="dxa"/>
                      </w:tcPr>
                      <w:p w14:paraId="7DCC15B7" w14:textId="77777777" w:rsidR="005E23E1" w:rsidRDefault="005E23E1">
                        <w:pPr>
                          <w:pStyle w:val="EmptyCellLayoutStyle"/>
                          <w:spacing w:after="0" w:line="240" w:lineRule="auto"/>
                        </w:pPr>
                      </w:p>
                    </w:tc>
                    <w:tc>
                      <w:tcPr>
                        <w:tcW w:w="314" w:type="dxa"/>
                      </w:tcPr>
                      <w:p w14:paraId="196A121B" w14:textId="77777777" w:rsidR="005E23E1" w:rsidRDefault="005E23E1">
                        <w:pPr>
                          <w:pStyle w:val="EmptyCellLayoutStyle"/>
                          <w:spacing w:after="0" w:line="240" w:lineRule="auto"/>
                        </w:pPr>
                      </w:p>
                    </w:tc>
                    <w:tc>
                      <w:tcPr>
                        <w:tcW w:w="30" w:type="dxa"/>
                      </w:tcPr>
                      <w:p w14:paraId="15455CC5" w14:textId="77777777" w:rsidR="005E23E1" w:rsidRDefault="005E23E1">
                        <w:pPr>
                          <w:pStyle w:val="EmptyCellLayoutStyle"/>
                          <w:spacing w:after="0" w:line="240" w:lineRule="auto"/>
                        </w:pPr>
                      </w:p>
                    </w:tc>
                    <w:tc>
                      <w:tcPr>
                        <w:tcW w:w="14" w:type="dxa"/>
                      </w:tcPr>
                      <w:p w14:paraId="2104A592" w14:textId="77777777" w:rsidR="005E23E1" w:rsidRDefault="005E23E1">
                        <w:pPr>
                          <w:pStyle w:val="EmptyCellLayoutStyle"/>
                          <w:spacing w:after="0" w:line="240" w:lineRule="auto"/>
                        </w:pPr>
                      </w:p>
                    </w:tc>
                    <w:tc>
                      <w:tcPr>
                        <w:tcW w:w="15" w:type="dxa"/>
                      </w:tcPr>
                      <w:p w14:paraId="4A5087C3" w14:textId="77777777" w:rsidR="005E23E1" w:rsidRDefault="005E23E1">
                        <w:pPr>
                          <w:pStyle w:val="EmptyCellLayoutStyle"/>
                          <w:spacing w:after="0" w:line="240" w:lineRule="auto"/>
                        </w:pPr>
                      </w:p>
                    </w:tc>
                    <w:tc>
                      <w:tcPr>
                        <w:tcW w:w="27" w:type="dxa"/>
                      </w:tcPr>
                      <w:p w14:paraId="0E7526C0" w14:textId="77777777" w:rsidR="005E23E1" w:rsidRDefault="005E23E1">
                        <w:pPr>
                          <w:pStyle w:val="EmptyCellLayoutStyle"/>
                          <w:spacing w:after="0" w:line="240" w:lineRule="auto"/>
                        </w:pPr>
                      </w:p>
                    </w:tc>
                    <w:tc>
                      <w:tcPr>
                        <w:tcW w:w="106" w:type="dxa"/>
                      </w:tcPr>
                      <w:p w14:paraId="3F5C3E3C" w14:textId="77777777" w:rsidR="005E23E1" w:rsidRDefault="005E23E1">
                        <w:pPr>
                          <w:pStyle w:val="EmptyCellLayoutStyle"/>
                          <w:spacing w:after="0" w:line="240" w:lineRule="auto"/>
                        </w:pPr>
                      </w:p>
                    </w:tc>
                    <w:tc>
                      <w:tcPr>
                        <w:tcW w:w="270" w:type="dxa"/>
                      </w:tcPr>
                      <w:p w14:paraId="50CC5D43" w14:textId="77777777" w:rsidR="005E23E1" w:rsidRDefault="005E23E1">
                        <w:pPr>
                          <w:pStyle w:val="EmptyCellLayoutStyle"/>
                          <w:spacing w:after="0" w:line="240" w:lineRule="auto"/>
                        </w:pPr>
                      </w:p>
                    </w:tc>
                    <w:tc>
                      <w:tcPr>
                        <w:tcW w:w="30" w:type="dxa"/>
                      </w:tcPr>
                      <w:p w14:paraId="4B22A888" w14:textId="77777777" w:rsidR="005E23E1" w:rsidRDefault="005E23E1">
                        <w:pPr>
                          <w:pStyle w:val="EmptyCellLayoutStyle"/>
                          <w:spacing w:after="0" w:line="240" w:lineRule="auto"/>
                        </w:pPr>
                      </w:p>
                    </w:tc>
                  </w:tr>
                  <w:tr w:rsidR="000A59DD" w14:paraId="038B3166" w14:textId="77777777" w:rsidTr="000A59DD">
                    <w:tc>
                      <w:tcPr>
                        <w:tcW w:w="194" w:type="dxa"/>
                      </w:tcPr>
                      <w:p w14:paraId="542DD6C5" w14:textId="77777777" w:rsidR="005E23E1" w:rsidRDefault="005E23E1">
                        <w:pPr>
                          <w:pStyle w:val="EmptyCellLayoutStyle"/>
                          <w:spacing w:after="0" w:line="240" w:lineRule="auto"/>
                        </w:pPr>
                      </w:p>
                    </w:tc>
                    <w:tc>
                      <w:tcPr>
                        <w:tcW w:w="1" w:type="dxa"/>
                        <w:gridSpan w:val="1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40"/>
                        </w:tblGrid>
                        <w:tr w:rsidR="005E23E1" w14:paraId="5D1D0A60" w14:textId="77777777">
                          <w:trPr>
                            <w:trHeight w:val="602"/>
                          </w:trPr>
                          <w:tc>
                            <w:tcPr>
                              <w:tcW w:w="10446" w:type="dxa"/>
                              <w:tcBorders>
                                <w:top w:val="nil"/>
                                <w:left w:val="nil"/>
                                <w:bottom w:val="nil"/>
                                <w:right w:val="nil"/>
                              </w:tcBorders>
                              <w:tcMar>
                                <w:top w:w="39" w:type="dxa"/>
                                <w:left w:w="39" w:type="dxa"/>
                                <w:bottom w:w="39" w:type="dxa"/>
                                <w:right w:w="39" w:type="dxa"/>
                              </w:tcMar>
                            </w:tcPr>
                            <w:p w14:paraId="7D9520EC" w14:textId="77777777" w:rsidR="005E23E1" w:rsidRDefault="00AD7685">
                              <w:pPr>
                                <w:spacing w:after="0" w:line="240" w:lineRule="auto"/>
                              </w:pPr>
                              <w:r>
                                <w:rPr>
                                  <w:rFonts w:ascii="Segoe UI" w:eastAsia="Segoe UI" w:hAnsi="Segoe UI"/>
                                  <w:b/>
                                  <w:color w:val="000000"/>
                                  <w:sz w:val="32"/>
                                </w:rPr>
                                <w:t>Claims</w:t>
                              </w:r>
                            </w:p>
                          </w:tc>
                        </w:tr>
                        <w:tr w:rsidR="005E23E1" w14:paraId="6CB41CD6" w14:textId="77777777">
                          <w:trPr>
                            <w:trHeight w:val="262"/>
                          </w:trPr>
                          <w:tc>
                            <w:tcPr>
                              <w:tcW w:w="10446" w:type="dxa"/>
                              <w:tcBorders>
                                <w:top w:val="nil"/>
                                <w:left w:val="nil"/>
                                <w:bottom w:val="nil"/>
                                <w:right w:val="nil"/>
                              </w:tcBorders>
                              <w:tcMar>
                                <w:top w:w="39" w:type="dxa"/>
                                <w:left w:w="479" w:type="dxa"/>
                                <w:bottom w:w="39" w:type="dxa"/>
                                <w:right w:w="39" w:type="dxa"/>
                              </w:tcMar>
                            </w:tcPr>
                            <w:p w14:paraId="3E23DC77" w14:textId="77777777" w:rsidR="005E23E1" w:rsidRDefault="00AD7685">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00CDA809" w14:textId="77777777" w:rsidR="005E23E1" w:rsidRDefault="00AD7685">
                              <w:pPr>
                                <w:spacing w:after="0" w:line="240" w:lineRule="auto"/>
                              </w:pPr>
                              <w:r>
                                <w:rPr>
                                  <w:rFonts w:ascii="Segoe UI" w:eastAsia="Segoe UI" w:hAnsi="Segoe UI"/>
                                  <w:color w:val="000000"/>
                                  <w:sz w:val="22"/>
                                </w:rPr>
                                <w:t>Non-inferior</w:t>
                              </w:r>
                            </w:p>
                          </w:tc>
                        </w:tr>
                        <w:tr w:rsidR="005E23E1" w14:paraId="19405D51" w14:textId="77777777">
                          <w:trPr>
                            <w:trHeight w:val="262"/>
                          </w:trPr>
                          <w:tc>
                            <w:tcPr>
                              <w:tcW w:w="10446" w:type="dxa"/>
                              <w:tcBorders>
                                <w:top w:val="nil"/>
                                <w:left w:val="nil"/>
                                <w:bottom w:val="nil"/>
                                <w:right w:val="nil"/>
                              </w:tcBorders>
                              <w:tcMar>
                                <w:top w:w="39" w:type="dxa"/>
                                <w:left w:w="479" w:type="dxa"/>
                                <w:bottom w:w="39" w:type="dxa"/>
                                <w:right w:w="39" w:type="dxa"/>
                              </w:tcMar>
                            </w:tcPr>
                            <w:p w14:paraId="54C32717" w14:textId="77777777" w:rsidR="005E23E1" w:rsidRDefault="00AD7685">
                              <w:pPr>
                                <w:spacing w:after="0" w:line="240" w:lineRule="auto"/>
                              </w:pPr>
                              <w:r>
                                <w:rPr>
                                  <w:rFonts w:ascii="Segoe UI" w:eastAsia="Segoe UI" w:hAnsi="Segoe UI"/>
                                  <w:b/>
                                  <w:color w:val="000000"/>
                                  <w:sz w:val="22"/>
                                </w:rPr>
                                <w:t>Please state what the overall claim is, and provide a rationale:</w:t>
                              </w:r>
                            </w:p>
                            <w:p w14:paraId="7CFB211D" w14:textId="77777777" w:rsidR="00AD7685" w:rsidRDefault="00AD7685">
                              <w:pPr>
                                <w:spacing w:after="0" w:line="240" w:lineRule="auto"/>
                                <w:rPr>
                                  <w:rFonts w:ascii="Segoe UI" w:eastAsia="Segoe UI" w:hAnsi="Segoe UI"/>
                                  <w:b/>
                                  <w:bCs/>
                                  <w:color w:val="000000"/>
                                  <w:sz w:val="22"/>
                                </w:rPr>
                              </w:pPr>
                              <w:r>
                                <w:rPr>
                                  <w:rFonts w:ascii="Segoe UI" w:eastAsia="Segoe UI" w:hAnsi="Segoe UI"/>
                                  <w:color w:val="000000"/>
                                  <w:sz w:val="22"/>
                                </w:rPr>
                                <w:br/>
                              </w:r>
                              <w:r w:rsidRPr="00AD7685">
                                <w:rPr>
                                  <w:rFonts w:ascii="Segoe UI" w:eastAsia="Segoe UI" w:hAnsi="Segoe UI"/>
                                  <w:b/>
                                  <w:bCs/>
                                  <w:color w:val="000000"/>
                                  <w:sz w:val="22"/>
                                </w:rPr>
                                <w:t>Redacted</w:t>
                              </w:r>
                            </w:p>
                            <w:p w14:paraId="5DBF9191" w14:textId="1AF325BA" w:rsidR="005E23E1" w:rsidRDefault="00AD7685">
                              <w:pPr>
                                <w:spacing w:after="0" w:line="240" w:lineRule="auto"/>
                              </w:pPr>
                              <w:r>
                                <w:rPr>
                                  <w:rFonts w:ascii="Segoe UI" w:eastAsia="Segoe UI" w:hAnsi="Segoe UI"/>
                                  <w:color w:val="000000"/>
                                  <w:sz w:val="22"/>
                                </w:rPr>
                                <w:br/>
                                <w:t xml:space="preserve">The application will present 12-month data from the randomised CLASP IID trial. This study was a non-inferiority study designed to assess the clinical effectiveness and safety of the PASCAL system compared to </w:t>
                              </w:r>
                              <w:proofErr w:type="spellStart"/>
                              <w:r>
                                <w:rPr>
                                  <w:rFonts w:ascii="Segoe UI" w:eastAsia="Segoe UI" w:hAnsi="Segoe UI"/>
                                  <w:color w:val="000000"/>
                                  <w:sz w:val="22"/>
                                </w:rPr>
                                <w:t>MitraClip</w:t>
                              </w:r>
                              <w:proofErr w:type="spellEnd"/>
                              <w:r>
                                <w:rPr>
                                  <w:rFonts w:ascii="Segoe UI" w:eastAsia="Segoe UI" w:hAnsi="Segoe UI"/>
                                  <w:color w:val="000000"/>
                                  <w:sz w:val="22"/>
                                </w:rPr>
                                <w:t>.</w:t>
                              </w:r>
                              <w:r>
                                <w:rPr>
                                  <w:rFonts w:ascii="Segoe UI" w:eastAsia="Segoe UI" w:hAnsi="Segoe UI"/>
                                  <w:color w:val="000000"/>
                                  <w:sz w:val="22"/>
                                </w:rPr>
                                <w:br/>
                                <w:t xml:space="preserve">A pre-specified interim analysis of 180 patients from the CLASP IID study has previously shown that PASCAL met the primary and secondary non-inferiority endpoints compared to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(Lim, Smith et al. 2022). At 30 days, the rate of MAEs was 3.4% in the PASCAL arm vs 4.8% in the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arm. The absolute difference in 30-day composite MAE rate was -1.5%, with the one-sided 95% CI upper </w:t>
                              </w:r>
                              <w:r>
                                <w:rPr>
                                  <w:rFonts w:ascii="Segoe UI" w:eastAsia="Segoe UI" w:hAnsi="Segoe UI"/>
                                  <w:color w:val="000000"/>
                                  <w:sz w:val="22"/>
                                </w:rPr>
                                <w:lastRenderedPageBreak/>
                                <w:t>bound of 5.1%. This met the pre-specified non-inferiority margin for this endpoint.</w:t>
                              </w:r>
                              <w:r>
                                <w:rPr>
                                  <w:rFonts w:ascii="Segoe UI" w:eastAsia="Segoe UI" w:hAnsi="Segoe UI"/>
                                  <w:color w:val="000000"/>
                                  <w:sz w:val="22"/>
                                </w:rPr>
                                <w:br/>
                                <w:t xml:space="preserve">Additionally, the study met its primary effectiveness endpoint of 6-month MR severity. The proportion of patients with MR ≤2+ at 6 months was 96.5% for the PASCAL group and 96.8% for the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group. The absolute difference was -0.3%, and the upper bound of the one-sided 95% CI was -6.2%, within the pre-specified non-inferiority margin.</w:t>
                              </w:r>
                              <w:r>
                                <w:rPr>
                                  <w:rFonts w:ascii="Segoe UI" w:eastAsia="Segoe UI" w:hAnsi="Segoe UI"/>
                                  <w:color w:val="000000"/>
                                  <w:sz w:val="22"/>
                                </w:rPr>
                                <w:br/>
                                <w:t xml:space="preserve">The current application will present further data from </w:t>
                              </w:r>
                              <w:r w:rsidRPr="00AD7685">
                                <w:rPr>
                                  <w:rFonts w:ascii="Segoe UI" w:eastAsia="Segoe UI" w:hAnsi="Segoe UI"/>
                                  <w:b/>
                                  <w:bCs/>
                                  <w:color w:val="000000"/>
                                  <w:sz w:val="22"/>
                                </w:rPr>
                                <w:t>redacted</w:t>
                              </w:r>
                              <w:r>
                                <w:rPr>
                                  <w:rFonts w:ascii="Segoe UI" w:eastAsia="Segoe UI" w:hAnsi="Segoe UI"/>
                                  <w:color w:val="000000"/>
                                  <w:sz w:val="22"/>
                                </w:rPr>
                                <w:t xml:space="preserve"> patients from CLASP IID. This data will support the claim of non-inferior safety and effectiveness.</w:t>
                              </w:r>
                              <w:r>
                                <w:rPr>
                                  <w:rFonts w:ascii="Segoe UI" w:eastAsia="Segoe UI" w:hAnsi="Segoe UI"/>
                                  <w:color w:val="000000"/>
                                  <w:sz w:val="22"/>
                                </w:rPr>
                                <w:br/>
                              </w:r>
                            </w:p>
                          </w:tc>
                        </w:tr>
                      </w:tbl>
                      <w:p w14:paraId="5548A6A5" w14:textId="77777777" w:rsidR="005E23E1" w:rsidRDefault="005E23E1">
                        <w:pPr>
                          <w:spacing w:after="0" w:line="240" w:lineRule="auto"/>
                        </w:pPr>
                      </w:p>
                    </w:tc>
                    <w:tc>
                      <w:tcPr>
                        <w:tcW w:w="15" w:type="dxa"/>
                      </w:tcPr>
                      <w:p w14:paraId="5269017E" w14:textId="77777777" w:rsidR="005E23E1" w:rsidRDefault="005E23E1">
                        <w:pPr>
                          <w:pStyle w:val="EmptyCellLayoutStyle"/>
                          <w:spacing w:after="0" w:line="240" w:lineRule="auto"/>
                        </w:pPr>
                      </w:p>
                    </w:tc>
                    <w:tc>
                      <w:tcPr>
                        <w:tcW w:w="27" w:type="dxa"/>
                      </w:tcPr>
                      <w:p w14:paraId="216B2C9F" w14:textId="77777777" w:rsidR="005E23E1" w:rsidRDefault="005E23E1">
                        <w:pPr>
                          <w:pStyle w:val="EmptyCellLayoutStyle"/>
                          <w:spacing w:after="0" w:line="240" w:lineRule="auto"/>
                        </w:pPr>
                      </w:p>
                    </w:tc>
                    <w:tc>
                      <w:tcPr>
                        <w:tcW w:w="106" w:type="dxa"/>
                      </w:tcPr>
                      <w:p w14:paraId="279B8E2E" w14:textId="77777777" w:rsidR="005E23E1" w:rsidRDefault="005E23E1">
                        <w:pPr>
                          <w:pStyle w:val="EmptyCellLayoutStyle"/>
                          <w:spacing w:after="0" w:line="240" w:lineRule="auto"/>
                        </w:pPr>
                      </w:p>
                    </w:tc>
                    <w:tc>
                      <w:tcPr>
                        <w:tcW w:w="270" w:type="dxa"/>
                      </w:tcPr>
                      <w:p w14:paraId="15AA39F4" w14:textId="77777777" w:rsidR="005E23E1" w:rsidRDefault="005E23E1">
                        <w:pPr>
                          <w:pStyle w:val="EmptyCellLayoutStyle"/>
                          <w:spacing w:after="0" w:line="240" w:lineRule="auto"/>
                        </w:pPr>
                      </w:p>
                    </w:tc>
                    <w:tc>
                      <w:tcPr>
                        <w:tcW w:w="30" w:type="dxa"/>
                      </w:tcPr>
                      <w:p w14:paraId="3E7E04CE" w14:textId="77777777" w:rsidR="005E23E1" w:rsidRDefault="005E23E1">
                        <w:pPr>
                          <w:pStyle w:val="EmptyCellLayoutStyle"/>
                          <w:spacing w:after="0" w:line="240" w:lineRule="auto"/>
                        </w:pPr>
                      </w:p>
                    </w:tc>
                  </w:tr>
                  <w:tr w:rsidR="005E23E1" w14:paraId="266F6BB2" w14:textId="77777777">
                    <w:trPr>
                      <w:trHeight w:val="255"/>
                    </w:trPr>
                    <w:tc>
                      <w:tcPr>
                        <w:tcW w:w="194" w:type="dxa"/>
                      </w:tcPr>
                      <w:p w14:paraId="0DF2D260" w14:textId="77777777" w:rsidR="005E23E1" w:rsidRDefault="005E23E1">
                        <w:pPr>
                          <w:pStyle w:val="EmptyCellLayoutStyle"/>
                          <w:spacing w:after="0" w:line="240" w:lineRule="auto"/>
                        </w:pPr>
                      </w:p>
                    </w:tc>
                    <w:tc>
                      <w:tcPr>
                        <w:tcW w:w="1" w:type="dxa"/>
                      </w:tcPr>
                      <w:p w14:paraId="377D68D2" w14:textId="77777777" w:rsidR="005E23E1" w:rsidRDefault="005E23E1">
                        <w:pPr>
                          <w:pStyle w:val="EmptyCellLayoutStyle"/>
                          <w:spacing w:after="0" w:line="240" w:lineRule="auto"/>
                        </w:pPr>
                      </w:p>
                    </w:tc>
                    <w:tc>
                      <w:tcPr>
                        <w:tcW w:w="14" w:type="dxa"/>
                      </w:tcPr>
                      <w:p w14:paraId="612AFFC0" w14:textId="77777777" w:rsidR="005E23E1" w:rsidRDefault="005E23E1">
                        <w:pPr>
                          <w:pStyle w:val="EmptyCellLayoutStyle"/>
                          <w:spacing w:after="0" w:line="240" w:lineRule="auto"/>
                        </w:pPr>
                      </w:p>
                    </w:tc>
                    <w:tc>
                      <w:tcPr>
                        <w:tcW w:w="30" w:type="dxa"/>
                      </w:tcPr>
                      <w:p w14:paraId="49A2632F" w14:textId="77777777" w:rsidR="005E23E1" w:rsidRDefault="005E23E1">
                        <w:pPr>
                          <w:pStyle w:val="EmptyCellLayoutStyle"/>
                          <w:spacing w:after="0" w:line="240" w:lineRule="auto"/>
                        </w:pPr>
                      </w:p>
                    </w:tc>
                    <w:tc>
                      <w:tcPr>
                        <w:tcW w:w="42" w:type="dxa"/>
                      </w:tcPr>
                      <w:p w14:paraId="75C3D445" w14:textId="77777777" w:rsidR="005E23E1" w:rsidRDefault="005E23E1">
                        <w:pPr>
                          <w:pStyle w:val="EmptyCellLayoutStyle"/>
                          <w:spacing w:after="0" w:line="240" w:lineRule="auto"/>
                        </w:pPr>
                      </w:p>
                    </w:tc>
                    <w:tc>
                      <w:tcPr>
                        <w:tcW w:w="17" w:type="dxa"/>
                      </w:tcPr>
                      <w:p w14:paraId="74B33EDE" w14:textId="77777777" w:rsidR="005E23E1" w:rsidRDefault="005E23E1">
                        <w:pPr>
                          <w:pStyle w:val="EmptyCellLayoutStyle"/>
                          <w:spacing w:after="0" w:line="240" w:lineRule="auto"/>
                        </w:pPr>
                      </w:p>
                    </w:tc>
                    <w:tc>
                      <w:tcPr>
                        <w:tcW w:w="342" w:type="dxa"/>
                      </w:tcPr>
                      <w:p w14:paraId="1B7FC8C1" w14:textId="77777777" w:rsidR="005E23E1" w:rsidRDefault="005E23E1">
                        <w:pPr>
                          <w:pStyle w:val="EmptyCellLayoutStyle"/>
                          <w:spacing w:after="0" w:line="240" w:lineRule="auto"/>
                        </w:pPr>
                      </w:p>
                    </w:tc>
                    <w:tc>
                      <w:tcPr>
                        <w:tcW w:w="30" w:type="dxa"/>
                      </w:tcPr>
                      <w:p w14:paraId="10456291" w14:textId="77777777" w:rsidR="005E23E1" w:rsidRDefault="005E23E1">
                        <w:pPr>
                          <w:pStyle w:val="EmptyCellLayoutStyle"/>
                          <w:spacing w:after="0" w:line="240" w:lineRule="auto"/>
                        </w:pPr>
                      </w:p>
                    </w:tc>
                    <w:tc>
                      <w:tcPr>
                        <w:tcW w:w="75" w:type="dxa"/>
                      </w:tcPr>
                      <w:p w14:paraId="50E30EF8" w14:textId="77777777" w:rsidR="005E23E1" w:rsidRDefault="005E23E1">
                        <w:pPr>
                          <w:pStyle w:val="EmptyCellLayoutStyle"/>
                          <w:spacing w:after="0" w:line="240" w:lineRule="auto"/>
                        </w:pPr>
                      </w:p>
                    </w:tc>
                    <w:tc>
                      <w:tcPr>
                        <w:tcW w:w="9038" w:type="dxa"/>
                      </w:tcPr>
                      <w:p w14:paraId="31C22613" w14:textId="77777777" w:rsidR="005E23E1" w:rsidRDefault="005E23E1">
                        <w:pPr>
                          <w:pStyle w:val="EmptyCellLayoutStyle"/>
                          <w:spacing w:after="0" w:line="240" w:lineRule="auto"/>
                        </w:pPr>
                      </w:p>
                    </w:tc>
                    <w:tc>
                      <w:tcPr>
                        <w:tcW w:w="106" w:type="dxa"/>
                      </w:tcPr>
                      <w:p w14:paraId="003B628D" w14:textId="77777777" w:rsidR="005E23E1" w:rsidRDefault="005E23E1">
                        <w:pPr>
                          <w:pStyle w:val="EmptyCellLayoutStyle"/>
                          <w:spacing w:after="0" w:line="240" w:lineRule="auto"/>
                        </w:pPr>
                      </w:p>
                    </w:tc>
                    <w:tc>
                      <w:tcPr>
                        <w:tcW w:w="388" w:type="dxa"/>
                      </w:tcPr>
                      <w:p w14:paraId="01405ED1" w14:textId="77777777" w:rsidR="005E23E1" w:rsidRDefault="005E23E1">
                        <w:pPr>
                          <w:pStyle w:val="EmptyCellLayoutStyle"/>
                          <w:spacing w:after="0" w:line="240" w:lineRule="auto"/>
                        </w:pPr>
                      </w:p>
                    </w:tc>
                    <w:tc>
                      <w:tcPr>
                        <w:tcW w:w="314" w:type="dxa"/>
                      </w:tcPr>
                      <w:p w14:paraId="1D82361F" w14:textId="77777777" w:rsidR="005E23E1" w:rsidRDefault="005E23E1">
                        <w:pPr>
                          <w:pStyle w:val="EmptyCellLayoutStyle"/>
                          <w:spacing w:after="0" w:line="240" w:lineRule="auto"/>
                        </w:pPr>
                      </w:p>
                    </w:tc>
                    <w:tc>
                      <w:tcPr>
                        <w:tcW w:w="30" w:type="dxa"/>
                      </w:tcPr>
                      <w:p w14:paraId="2762FBF9" w14:textId="77777777" w:rsidR="005E23E1" w:rsidRDefault="005E23E1">
                        <w:pPr>
                          <w:pStyle w:val="EmptyCellLayoutStyle"/>
                          <w:spacing w:after="0" w:line="240" w:lineRule="auto"/>
                        </w:pPr>
                      </w:p>
                    </w:tc>
                    <w:tc>
                      <w:tcPr>
                        <w:tcW w:w="14" w:type="dxa"/>
                      </w:tcPr>
                      <w:p w14:paraId="1B693ACE" w14:textId="77777777" w:rsidR="005E23E1" w:rsidRDefault="005E23E1">
                        <w:pPr>
                          <w:pStyle w:val="EmptyCellLayoutStyle"/>
                          <w:spacing w:after="0" w:line="240" w:lineRule="auto"/>
                        </w:pPr>
                      </w:p>
                    </w:tc>
                    <w:tc>
                      <w:tcPr>
                        <w:tcW w:w="15" w:type="dxa"/>
                      </w:tcPr>
                      <w:p w14:paraId="2F019EEB" w14:textId="77777777" w:rsidR="005E23E1" w:rsidRDefault="005E23E1">
                        <w:pPr>
                          <w:pStyle w:val="EmptyCellLayoutStyle"/>
                          <w:spacing w:after="0" w:line="240" w:lineRule="auto"/>
                        </w:pPr>
                      </w:p>
                    </w:tc>
                    <w:tc>
                      <w:tcPr>
                        <w:tcW w:w="27" w:type="dxa"/>
                      </w:tcPr>
                      <w:p w14:paraId="6C3A6C0B" w14:textId="77777777" w:rsidR="005E23E1" w:rsidRDefault="005E23E1">
                        <w:pPr>
                          <w:pStyle w:val="EmptyCellLayoutStyle"/>
                          <w:spacing w:after="0" w:line="240" w:lineRule="auto"/>
                        </w:pPr>
                      </w:p>
                    </w:tc>
                    <w:tc>
                      <w:tcPr>
                        <w:tcW w:w="106" w:type="dxa"/>
                      </w:tcPr>
                      <w:p w14:paraId="184FD790" w14:textId="77777777" w:rsidR="005E23E1" w:rsidRDefault="005E23E1">
                        <w:pPr>
                          <w:pStyle w:val="EmptyCellLayoutStyle"/>
                          <w:spacing w:after="0" w:line="240" w:lineRule="auto"/>
                        </w:pPr>
                      </w:p>
                    </w:tc>
                    <w:tc>
                      <w:tcPr>
                        <w:tcW w:w="270" w:type="dxa"/>
                      </w:tcPr>
                      <w:p w14:paraId="4A0D62A3" w14:textId="77777777" w:rsidR="005E23E1" w:rsidRDefault="005E23E1">
                        <w:pPr>
                          <w:pStyle w:val="EmptyCellLayoutStyle"/>
                          <w:spacing w:after="0" w:line="240" w:lineRule="auto"/>
                        </w:pPr>
                      </w:p>
                    </w:tc>
                    <w:tc>
                      <w:tcPr>
                        <w:tcW w:w="30" w:type="dxa"/>
                      </w:tcPr>
                      <w:p w14:paraId="7E8DF14F" w14:textId="77777777" w:rsidR="005E23E1" w:rsidRDefault="005E23E1">
                        <w:pPr>
                          <w:pStyle w:val="EmptyCellLayoutStyle"/>
                          <w:spacing w:after="0" w:line="240" w:lineRule="auto"/>
                        </w:pPr>
                      </w:p>
                    </w:tc>
                  </w:tr>
                  <w:tr w:rsidR="000A59DD" w14:paraId="7E4E8466" w14:textId="77777777" w:rsidTr="000A59DD">
                    <w:tc>
                      <w:tcPr>
                        <w:tcW w:w="194" w:type="dxa"/>
                      </w:tcPr>
                      <w:p w14:paraId="1B835938" w14:textId="77777777" w:rsidR="005E23E1" w:rsidRDefault="005E23E1">
                        <w:pPr>
                          <w:pStyle w:val="EmptyCellLayoutStyle"/>
                          <w:spacing w:after="0" w:line="240" w:lineRule="auto"/>
                        </w:pPr>
                      </w:p>
                    </w:tc>
                    <w:tc>
                      <w:tcPr>
                        <w:tcW w:w="1"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96"/>
                        </w:tblGrid>
                        <w:tr w:rsidR="005E23E1" w14:paraId="0D12A618" w14:textId="77777777">
                          <w:trPr>
                            <w:trHeight w:val="602"/>
                          </w:trPr>
                          <w:tc>
                            <w:tcPr>
                              <w:tcW w:w="10402" w:type="dxa"/>
                              <w:tcBorders>
                                <w:top w:val="nil"/>
                                <w:left w:val="nil"/>
                                <w:bottom w:val="nil"/>
                                <w:right w:val="nil"/>
                              </w:tcBorders>
                              <w:tcMar>
                                <w:top w:w="39" w:type="dxa"/>
                                <w:left w:w="39" w:type="dxa"/>
                                <w:bottom w:w="39" w:type="dxa"/>
                                <w:right w:w="39" w:type="dxa"/>
                              </w:tcMar>
                            </w:tcPr>
                            <w:p w14:paraId="19026CBF" w14:textId="77777777" w:rsidR="005E23E1" w:rsidRDefault="00AD7685">
                              <w:pPr>
                                <w:spacing w:after="0" w:line="240" w:lineRule="auto"/>
                              </w:pPr>
                              <w:r>
                                <w:rPr>
                                  <w:rFonts w:ascii="Segoe UI" w:eastAsia="Segoe UI" w:hAnsi="Segoe UI"/>
                                  <w:b/>
                                  <w:color w:val="000000"/>
                                  <w:sz w:val="32"/>
                                </w:rPr>
                                <w:t>Estimated utilisation</w:t>
                              </w:r>
                            </w:p>
                          </w:tc>
                        </w:tr>
                        <w:tr w:rsidR="005E23E1" w14:paraId="31B6CCC6" w14:textId="77777777">
                          <w:trPr>
                            <w:trHeight w:val="262"/>
                          </w:trPr>
                          <w:tc>
                            <w:tcPr>
                              <w:tcW w:w="10402" w:type="dxa"/>
                              <w:tcBorders>
                                <w:top w:val="nil"/>
                                <w:left w:val="nil"/>
                                <w:bottom w:val="nil"/>
                                <w:right w:val="nil"/>
                              </w:tcBorders>
                              <w:tcMar>
                                <w:top w:w="39" w:type="dxa"/>
                                <w:left w:w="479" w:type="dxa"/>
                                <w:bottom w:w="39" w:type="dxa"/>
                                <w:right w:w="39" w:type="dxa"/>
                              </w:tcMar>
                            </w:tcPr>
                            <w:p w14:paraId="1F7A9DDE" w14:textId="77777777" w:rsidR="005E23E1" w:rsidRDefault="00AD7685">
                              <w:pPr>
                                <w:spacing w:after="0" w:line="240" w:lineRule="auto"/>
                              </w:pPr>
                              <w:r>
                                <w:rPr>
                                  <w:rFonts w:ascii="Segoe UI" w:eastAsia="Segoe UI" w:hAnsi="Segoe UI"/>
                                  <w:b/>
                                  <w:color w:val="000000"/>
                                  <w:sz w:val="22"/>
                                </w:rPr>
                                <w:t>Estimate the prevalence and/or incidence of the proposed population:</w:t>
                              </w:r>
                            </w:p>
                            <w:p w14:paraId="3E071B80" w14:textId="260F906A" w:rsidR="005E23E1" w:rsidRDefault="00AD7685">
                              <w:pPr>
                                <w:spacing w:after="0" w:line="240" w:lineRule="auto"/>
                              </w:pPr>
                              <w:r>
                                <w:rPr>
                                  <w:rFonts w:ascii="Segoe UI" w:eastAsia="Segoe UI" w:hAnsi="Segoe UI"/>
                                  <w:color w:val="000000"/>
                                  <w:sz w:val="22"/>
                                </w:rPr>
                                <w:t xml:space="preserve">As this application aims to update existing MBS items 38461 to be device-agnostic, it is expected that the number of persons eligible to receive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will be equal to those eligible for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under the current listing. In 2022, 140 patients received treatment for DMR under MBS item 38461. From January to July 2023, there were 73 services provided under this item.</w:t>
                              </w:r>
                              <w:r>
                                <w:rPr>
                                  <w:rFonts w:ascii="Segoe UI" w:eastAsia="Segoe UI" w:hAnsi="Segoe UI"/>
                                  <w:color w:val="000000"/>
                                  <w:sz w:val="22"/>
                                </w:rPr>
                                <w:br/>
                                <w:t xml:space="preserve">In MSAC Application No 1192.3, it was estimated that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would result in 174 DMR procedures being conducted in Year 1 growing to 333 in Year 5. So far, utilisation has been lower than expected. </w:t>
                              </w:r>
                              <w:r>
                                <w:rPr>
                                  <w:rFonts w:ascii="Segoe UI" w:eastAsia="Segoe UI" w:hAnsi="Segoe UI"/>
                                  <w:color w:val="000000"/>
                                  <w:sz w:val="22"/>
                                </w:rPr>
                                <w:br/>
                                <w:t xml:space="preserve">PASCAL is not expected to result in market increase, it will simply replace </w:t>
                              </w:r>
                              <w:proofErr w:type="spellStart"/>
                              <w:r>
                                <w:rPr>
                                  <w:rFonts w:ascii="Segoe UI" w:eastAsia="Segoe UI" w:hAnsi="Segoe UI"/>
                                  <w:color w:val="000000"/>
                                  <w:sz w:val="22"/>
                                </w:rPr>
                                <w:t>MitraClip</w:t>
                              </w:r>
                              <w:proofErr w:type="spellEnd"/>
                              <w:r>
                                <w:rPr>
                                  <w:rFonts w:ascii="Segoe UI" w:eastAsia="Segoe UI" w:hAnsi="Segoe UI"/>
                                  <w:color w:val="000000"/>
                                  <w:sz w:val="22"/>
                                </w:rPr>
                                <w:t xml:space="preserve"> utilisation. </w:t>
                              </w:r>
                              <w:r w:rsidRPr="00AD7685">
                                <w:rPr>
                                  <w:rFonts w:ascii="Segoe UI" w:eastAsia="Segoe UI" w:hAnsi="Segoe UI"/>
                                  <w:b/>
                                  <w:bCs/>
                                  <w:color w:val="000000"/>
                                  <w:sz w:val="22"/>
                                </w:rPr>
                                <w:t>Redacted</w:t>
                              </w:r>
                              <w:r>
                                <w:rPr>
                                  <w:rFonts w:ascii="Segoe UI" w:eastAsia="Segoe UI" w:hAnsi="Segoe UI"/>
                                  <w:color w:val="000000"/>
                                  <w:sz w:val="22"/>
                                </w:rPr>
                                <w:br/>
                              </w:r>
                            </w:p>
                          </w:tc>
                        </w:tr>
                        <w:tr w:rsidR="005E23E1" w14:paraId="7B7F8898" w14:textId="77777777">
                          <w:trPr>
                            <w:trHeight w:val="262"/>
                          </w:trPr>
                          <w:tc>
                            <w:tcPr>
                              <w:tcW w:w="10402" w:type="dxa"/>
                              <w:tcBorders>
                                <w:top w:val="nil"/>
                                <w:left w:val="nil"/>
                                <w:bottom w:val="nil"/>
                                <w:right w:val="nil"/>
                              </w:tcBorders>
                              <w:tcMar>
                                <w:top w:w="39" w:type="dxa"/>
                                <w:left w:w="479" w:type="dxa"/>
                                <w:bottom w:w="39" w:type="dxa"/>
                                <w:right w:w="39" w:type="dxa"/>
                              </w:tcMar>
                            </w:tcPr>
                            <w:p w14:paraId="4CDAA883" w14:textId="77777777" w:rsidR="005E23E1" w:rsidRDefault="00AD7685">
                              <w:pPr>
                                <w:spacing w:after="0" w:line="240" w:lineRule="auto"/>
                              </w:pPr>
                              <w:r>
                                <w:rPr>
                                  <w:rFonts w:ascii="Segoe UI" w:eastAsia="Segoe UI" w:hAnsi="Segoe UI"/>
                                  <w:b/>
                                  <w:color w:val="000000"/>
                                  <w:sz w:val="22"/>
                                </w:rPr>
                                <w:t>Provide the percentage uptake of the proposed health technology by the proposed population:</w:t>
                              </w:r>
                            </w:p>
                          </w:tc>
                        </w:tr>
                        <w:tr w:rsidR="005E23E1" w14:paraId="3D973A9C" w14:textId="77777777">
                          <w:trPr>
                            <w:trHeight w:val="262"/>
                          </w:trPr>
                          <w:tc>
                            <w:tcPr>
                              <w:tcW w:w="10402" w:type="dxa"/>
                              <w:tcBorders>
                                <w:top w:val="nil"/>
                                <w:left w:val="nil"/>
                                <w:bottom w:val="nil"/>
                                <w:right w:val="nil"/>
                              </w:tcBorders>
                              <w:tcMar>
                                <w:top w:w="39" w:type="dxa"/>
                                <w:left w:w="479" w:type="dxa"/>
                                <w:bottom w:w="39" w:type="dxa"/>
                                <w:right w:w="39" w:type="dxa"/>
                              </w:tcMar>
                            </w:tcPr>
                            <w:p w14:paraId="66A83BB5" w14:textId="77777777" w:rsidR="005E23E1" w:rsidRDefault="00AD7685">
                              <w:pPr>
                                <w:spacing w:after="0" w:line="240" w:lineRule="auto"/>
                              </w:pPr>
                              <w:r>
                                <w:rPr>
                                  <w:rFonts w:ascii="Segoe UI" w:eastAsia="Segoe UI" w:hAnsi="Segoe UI"/>
                                  <w:b/>
                                  <w:color w:val="000000"/>
                                  <w:sz w:val="22"/>
                                </w:rPr>
                                <w:t xml:space="preserve">     Year 1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5F077EC5" w14:textId="04F826AB" w:rsidR="005E23E1" w:rsidRDefault="00AD7685">
                              <w:pPr>
                                <w:spacing w:after="0" w:line="240" w:lineRule="auto"/>
                              </w:pPr>
                              <w:r>
                                <w:rPr>
                                  <w:rFonts w:ascii="Segoe UI" w:eastAsia="Segoe UI" w:hAnsi="Segoe UI"/>
                                  <w:color w:val="000000"/>
                                  <w:sz w:val="22"/>
                                </w:rPr>
                                <w:t xml:space="preserve">     </w:t>
                              </w:r>
                              <w:r w:rsidRPr="00AD7685">
                                <w:rPr>
                                  <w:rFonts w:ascii="Segoe UI" w:eastAsia="Segoe UI" w:hAnsi="Segoe UI"/>
                                  <w:b/>
                                  <w:bCs/>
                                  <w:color w:val="000000"/>
                                  <w:sz w:val="22"/>
                                </w:rPr>
                                <w:t>redacted</w:t>
                              </w:r>
                            </w:p>
                          </w:tc>
                        </w:tr>
                        <w:tr w:rsidR="005E23E1" w14:paraId="796EE003" w14:textId="77777777">
                          <w:trPr>
                            <w:trHeight w:val="262"/>
                          </w:trPr>
                          <w:tc>
                            <w:tcPr>
                              <w:tcW w:w="10402" w:type="dxa"/>
                              <w:tcBorders>
                                <w:top w:val="nil"/>
                                <w:left w:val="nil"/>
                                <w:bottom w:val="nil"/>
                                <w:right w:val="nil"/>
                              </w:tcBorders>
                              <w:tcMar>
                                <w:top w:w="39" w:type="dxa"/>
                                <w:left w:w="479" w:type="dxa"/>
                                <w:bottom w:w="39" w:type="dxa"/>
                                <w:right w:w="39" w:type="dxa"/>
                              </w:tcMar>
                            </w:tcPr>
                            <w:p w14:paraId="6DB053DA" w14:textId="77777777" w:rsidR="005E23E1" w:rsidRDefault="00AD7685">
                              <w:pPr>
                                <w:spacing w:after="0" w:line="240" w:lineRule="auto"/>
                              </w:pPr>
                              <w:r>
                                <w:rPr>
                                  <w:rFonts w:ascii="Segoe UI" w:eastAsia="Segoe UI" w:hAnsi="Segoe UI"/>
                                  <w:b/>
                                  <w:color w:val="000000"/>
                                  <w:sz w:val="22"/>
                                </w:rPr>
                                <w:t xml:space="preserve">     Year 2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208DC297" w14:textId="1BFE0B00" w:rsidR="005E23E1" w:rsidRDefault="00AD7685">
                              <w:pPr>
                                <w:spacing w:after="0" w:line="240" w:lineRule="auto"/>
                              </w:pPr>
                              <w:r>
                                <w:rPr>
                                  <w:rFonts w:ascii="Segoe UI" w:eastAsia="Segoe UI" w:hAnsi="Segoe UI"/>
                                  <w:color w:val="000000"/>
                                  <w:sz w:val="22"/>
                                </w:rPr>
                                <w:t xml:space="preserve">     </w:t>
                              </w:r>
                              <w:r w:rsidRPr="00AD7685">
                                <w:rPr>
                                  <w:rFonts w:ascii="Segoe UI" w:eastAsia="Segoe UI" w:hAnsi="Segoe UI"/>
                                  <w:b/>
                                  <w:bCs/>
                                  <w:color w:val="000000"/>
                                  <w:sz w:val="22"/>
                                </w:rPr>
                                <w:t>redacted</w:t>
                              </w:r>
                            </w:p>
                          </w:tc>
                        </w:tr>
                        <w:tr w:rsidR="005E23E1" w14:paraId="5CF85ADA" w14:textId="77777777">
                          <w:trPr>
                            <w:trHeight w:val="262"/>
                          </w:trPr>
                          <w:tc>
                            <w:tcPr>
                              <w:tcW w:w="10402" w:type="dxa"/>
                              <w:tcBorders>
                                <w:top w:val="nil"/>
                                <w:left w:val="nil"/>
                                <w:bottom w:val="nil"/>
                                <w:right w:val="nil"/>
                              </w:tcBorders>
                              <w:tcMar>
                                <w:top w:w="39" w:type="dxa"/>
                                <w:left w:w="479" w:type="dxa"/>
                                <w:bottom w:w="39" w:type="dxa"/>
                                <w:right w:w="39" w:type="dxa"/>
                              </w:tcMar>
                            </w:tcPr>
                            <w:p w14:paraId="2D94C608" w14:textId="77777777" w:rsidR="005E23E1" w:rsidRDefault="00AD7685">
                              <w:pPr>
                                <w:spacing w:after="0" w:line="240" w:lineRule="auto"/>
                              </w:pPr>
                              <w:r>
                                <w:rPr>
                                  <w:rFonts w:ascii="Segoe UI" w:eastAsia="Segoe UI" w:hAnsi="Segoe UI"/>
                                  <w:b/>
                                  <w:color w:val="000000"/>
                                  <w:sz w:val="22"/>
                                </w:rPr>
                                <w:t xml:space="preserve">     Year 3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3F7DECF5" w14:textId="103CB47A" w:rsidR="005E23E1" w:rsidRDefault="00AD7685">
                              <w:pPr>
                                <w:spacing w:after="0" w:line="240" w:lineRule="auto"/>
                              </w:pPr>
                              <w:r>
                                <w:rPr>
                                  <w:rFonts w:ascii="Segoe UI" w:eastAsia="Segoe UI" w:hAnsi="Segoe UI"/>
                                  <w:b/>
                                  <w:color w:val="000000"/>
                                  <w:sz w:val="22"/>
                                </w:rPr>
                                <w:t xml:space="preserve">     </w:t>
                              </w:r>
                              <w:r w:rsidRPr="00AD7685">
                                <w:rPr>
                                  <w:rFonts w:ascii="Segoe UI" w:eastAsia="Segoe UI" w:hAnsi="Segoe UI"/>
                                  <w:b/>
                                  <w:bCs/>
                                  <w:color w:val="000000"/>
                                  <w:sz w:val="22"/>
                                </w:rPr>
                                <w:t>redacted</w:t>
                              </w:r>
                            </w:p>
                          </w:tc>
                        </w:tr>
                        <w:tr w:rsidR="005E23E1" w14:paraId="01D611BE" w14:textId="77777777">
                          <w:trPr>
                            <w:trHeight w:val="262"/>
                          </w:trPr>
                          <w:tc>
                            <w:tcPr>
                              <w:tcW w:w="10402" w:type="dxa"/>
                              <w:tcBorders>
                                <w:top w:val="nil"/>
                                <w:left w:val="nil"/>
                                <w:bottom w:val="nil"/>
                                <w:right w:val="nil"/>
                              </w:tcBorders>
                              <w:tcMar>
                                <w:top w:w="39" w:type="dxa"/>
                                <w:left w:w="479" w:type="dxa"/>
                                <w:bottom w:w="39" w:type="dxa"/>
                                <w:right w:w="39" w:type="dxa"/>
                              </w:tcMar>
                            </w:tcPr>
                            <w:p w14:paraId="3EC253F5" w14:textId="77777777" w:rsidR="005E23E1" w:rsidRDefault="00AD7685">
                              <w:pPr>
                                <w:spacing w:after="0" w:line="240" w:lineRule="auto"/>
                              </w:pPr>
                              <w:r>
                                <w:rPr>
                                  <w:rFonts w:ascii="Segoe UI" w:eastAsia="Segoe UI" w:hAnsi="Segoe UI"/>
                                  <w:b/>
                                  <w:color w:val="000000"/>
                                  <w:sz w:val="22"/>
                                </w:rPr>
                                <w:t xml:space="preserve">     Year 3 estimated </w:t>
                              </w:r>
                              <w:proofErr w:type="gramStart"/>
                              <w:r>
                                <w:rPr>
                                  <w:rFonts w:ascii="Segoe UI" w:eastAsia="Segoe UI" w:hAnsi="Segoe UI"/>
                                  <w:b/>
                                  <w:color w:val="000000"/>
                                  <w:sz w:val="22"/>
                                </w:rPr>
                                <w:t>uptake(</w:t>
                              </w:r>
                              <w:proofErr w:type="gramEnd"/>
                              <w:r>
                                <w:rPr>
                                  <w:rFonts w:ascii="Segoe UI" w:eastAsia="Segoe UI" w:hAnsi="Segoe UI"/>
                                  <w:b/>
                                  <w:color w:val="000000"/>
                                  <w:sz w:val="22"/>
                                </w:rPr>
                                <w:t>%):</w:t>
                              </w:r>
                            </w:p>
                            <w:p w14:paraId="401BB406" w14:textId="6BD1600E" w:rsidR="005E23E1" w:rsidRDefault="00AD7685">
                              <w:pPr>
                                <w:spacing w:after="0" w:line="240" w:lineRule="auto"/>
                              </w:pPr>
                              <w:r>
                                <w:rPr>
                                  <w:rFonts w:ascii="Segoe UI" w:eastAsia="Segoe UI" w:hAnsi="Segoe UI"/>
                                  <w:color w:val="000000"/>
                                  <w:sz w:val="22"/>
                                </w:rPr>
                                <w:t xml:space="preserve">     </w:t>
                              </w:r>
                              <w:r w:rsidRPr="00AD7685">
                                <w:rPr>
                                  <w:rFonts w:ascii="Segoe UI" w:eastAsia="Segoe UI" w:hAnsi="Segoe UI"/>
                                  <w:b/>
                                  <w:bCs/>
                                  <w:color w:val="000000"/>
                                  <w:sz w:val="22"/>
                                </w:rPr>
                                <w:t>redacted</w:t>
                              </w:r>
                            </w:p>
                          </w:tc>
                        </w:tr>
                        <w:tr w:rsidR="005E23E1" w14:paraId="72E27D37" w14:textId="77777777">
                          <w:trPr>
                            <w:trHeight w:val="262"/>
                          </w:trPr>
                          <w:tc>
                            <w:tcPr>
                              <w:tcW w:w="10402" w:type="dxa"/>
                              <w:tcBorders>
                                <w:top w:val="nil"/>
                                <w:left w:val="nil"/>
                                <w:bottom w:val="nil"/>
                                <w:right w:val="nil"/>
                              </w:tcBorders>
                              <w:tcMar>
                                <w:top w:w="39" w:type="dxa"/>
                                <w:left w:w="479" w:type="dxa"/>
                                <w:bottom w:w="39" w:type="dxa"/>
                                <w:right w:w="39" w:type="dxa"/>
                              </w:tcMar>
                            </w:tcPr>
                            <w:p w14:paraId="0C73450C" w14:textId="77777777" w:rsidR="005E23E1" w:rsidRDefault="00AD7685">
                              <w:pPr>
                                <w:spacing w:after="0" w:line="240" w:lineRule="auto"/>
                              </w:pPr>
                              <w:r>
                                <w:rPr>
                                  <w:rFonts w:ascii="Segoe UI" w:eastAsia="Segoe UI" w:hAnsi="Segoe UI"/>
                                  <w:b/>
                                  <w:color w:val="000000"/>
                                  <w:sz w:val="22"/>
                                </w:rPr>
                                <w:t>Estimate the number of patients who will utilise the proposed technology for the first full year:</w:t>
                              </w:r>
                            </w:p>
                            <w:p w14:paraId="3D2C987B" w14:textId="051EC535" w:rsidR="005E23E1" w:rsidRDefault="00AD7685">
                              <w:pPr>
                                <w:spacing w:after="0" w:line="240" w:lineRule="auto"/>
                              </w:pPr>
                              <w:r w:rsidRPr="00AD7685">
                                <w:rPr>
                                  <w:rFonts w:ascii="Segoe UI" w:eastAsia="Segoe UI" w:hAnsi="Segoe UI"/>
                                  <w:b/>
                                  <w:bCs/>
                                  <w:color w:val="000000"/>
                                  <w:sz w:val="22"/>
                                </w:rPr>
                                <w:t>redacted</w:t>
                              </w:r>
                            </w:p>
                          </w:tc>
                        </w:tr>
                        <w:tr w:rsidR="005E23E1" w14:paraId="34987361" w14:textId="77777777">
                          <w:trPr>
                            <w:trHeight w:val="262"/>
                          </w:trPr>
                          <w:tc>
                            <w:tcPr>
                              <w:tcW w:w="10402" w:type="dxa"/>
                              <w:tcBorders>
                                <w:top w:val="nil"/>
                                <w:left w:val="nil"/>
                                <w:bottom w:val="nil"/>
                                <w:right w:val="nil"/>
                              </w:tcBorders>
                              <w:tcMar>
                                <w:top w:w="39" w:type="dxa"/>
                                <w:left w:w="479" w:type="dxa"/>
                                <w:bottom w:w="39" w:type="dxa"/>
                                <w:right w:w="39" w:type="dxa"/>
                              </w:tcMar>
                            </w:tcPr>
                            <w:p w14:paraId="75EA9007" w14:textId="77777777" w:rsidR="005E23E1" w:rsidRDefault="00AD7685">
                              <w:pPr>
                                <w:spacing w:after="0" w:line="240" w:lineRule="auto"/>
                              </w:pPr>
                              <w:r>
                                <w:rPr>
                                  <w:rFonts w:ascii="Segoe UI" w:eastAsia="Segoe UI" w:hAnsi="Segoe UI"/>
                                  <w:b/>
                                  <w:color w:val="000000"/>
                                  <w:sz w:val="22"/>
                                </w:rPr>
                                <w:t>Optionally, provide details:</w:t>
                              </w:r>
                            </w:p>
                            <w:p w14:paraId="42A44FDC" w14:textId="77777777" w:rsidR="005E23E1" w:rsidRDefault="005E23E1">
                              <w:pPr>
                                <w:spacing w:after="0" w:line="240" w:lineRule="auto"/>
                              </w:pPr>
                            </w:p>
                          </w:tc>
                        </w:tr>
                        <w:tr w:rsidR="005E23E1" w14:paraId="18707C5F" w14:textId="77777777">
                          <w:trPr>
                            <w:trHeight w:val="262"/>
                          </w:trPr>
                          <w:tc>
                            <w:tcPr>
                              <w:tcW w:w="10402" w:type="dxa"/>
                              <w:tcBorders>
                                <w:top w:val="nil"/>
                                <w:left w:val="nil"/>
                                <w:bottom w:val="nil"/>
                                <w:right w:val="nil"/>
                              </w:tcBorders>
                              <w:tcMar>
                                <w:top w:w="39" w:type="dxa"/>
                                <w:left w:w="479" w:type="dxa"/>
                                <w:bottom w:w="39" w:type="dxa"/>
                                <w:right w:w="39" w:type="dxa"/>
                              </w:tcMar>
                            </w:tcPr>
                            <w:p w14:paraId="578F1C84" w14:textId="77777777" w:rsidR="005E23E1" w:rsidRDefault="00AD7685">
                              <w:pPr>
                                <w:spacing w:after="0" w:line="240" w:lineRule="auto"/>
                              </w:pPr>
                              <w:r>
                                <w:rPr>
                                  <w:rFonts w:ascii="Segoe UI" w:eastAsia="Segoe UI" w:hAnsi="Segoe UI"/>
                                  <w:b/>
                                  <w:color w:val="000000"/>
                                  <w:sz w:val="22"/>
                                </w:rPr>
                                <w:t>Will the technology be needed more than once per patient?</w:t>
                              </w:r>
                            </w:p>
                            <w:p w14:paraId="2845CA59" w14:textId="77777777" w:rsidR="005E23E1" w:rsidRDefault="00AD7685">
                              <w:pPr>
                                <w:spacing w:after="0" w:line="240" w:lineRule="auto"/>
                              </w:pPr>
                              <w:r>
                                <w:rPr>
                                  <w:rFonts w:ascii="Segoe UI" w:eastAsia="Segoe UI" w:hAnsi="Segoe UI"/>
                                  <w:color w:val="000000"/>
                                  <w:sz w:val="22"/>
                                </w:rPr>
                                <w:t>No, once only</w:t>
                              </w:r>
                            </w:p>
                          </w:tc>
                        </w:tr>
                      </w:tbl>
                      <w:p w14:paraId="2E5FF94B" w14:textId="77777777" w:rsidR="005E23E1" w:rsidRDefault="005E23E1">
                        <w:pPr>
                          <w:spacing w:after="0" w:line="240" w:lineRule="auto"/>
                        </w:pPr>
                      </w:p>
                    </w:tc>
                    <w:tc>
                      <w:tcPr>
                        <w:tcW w:w="30" w:type="dxa"/>
                      </w:tcPr>
                      <w:p w14:paraId="2041A954" w14:textId="77777777" w:rsidR="005E23E1" w:rsidRDefault="005E23E1">
                        <w:pPr>
                          <w:pStyle w:val="EmptyCellLayoutStyle"/>
                          <w:spacing w:after="0" w:line="240" w:lineRule="auto"/>
                        </w:pPr>
                      </w:p>
                    </w:tc>
                    <w:tc>
                      <w:tcPr>
                        <w:tcW w:w="14" w:type="dxa"/>
                      </w:tcPr>
                      <w:p w14:paraId="1209D0A3" w14:textId="77777777" w:rsidR="005E23E1" w:rsidRDefault="005E23E1">
                        <w:pPr>
                          <w:pStyle w:val="EmptyCellLayoutStyle"/>
                          <w:spacing w:after="0" w:line="240" w:lineRule="auto"/>
                        </w:pPr>
                      </w:p>
                    </w:tc>
                    <w:tc>
                      <w:tcPr>
                        <w:tcW w:w="15" w:type="dxa"/>
                      </w:tcPr>
                      <w:p w14:paraId="1D95BDE1" w14:textId="77777777" w:rsidR="005E23E1" w:rsidRDefault="005E23E1">
                        <w:pPr>
                          <w:pStyle w:val="EmptyCellLayoutStyle"/>
                          <w:spacing w:after="0" w:line="240" w:lineRule="auto"/>
                        </w:pPr>
                      </w:p>
                    </w:tc>
                    <w:tc>
                      <w:tcPr>
                        <w:tcW w:w="27" w:type="dxa"/>
                      </w:tcPr>
                      <w:p w14:paraId="14A23137" w14:textId="77777777" w:rsidR="005E23E1" w:rsidRDefault="005E23E1">
                        <w:pPr>
                          <w:pStyle w:val="EmptyCellLayoutStyle"/>
                          <w:spacing w:after="0" w:line="240" w:lineRule="auto"/>
                        </w:pPr>
                      </w:p>
                    </w:tc>
                    <w:tc>
                      <w:tcPr>
                        <w:tcW w:w="106" w:type="dxa"/>
                      </w:tcPr>
                      <w:p w14:paraId="2D46C19B" w14:textId="77777777" w:rsidR="005E23E1" w:rsidRDefault="005E23E1">
                        <w:pPr>
                          <w:pStyle w:val="EmptyCellLayoutStyle"/>
                          <w:spacing w:after="0" w:line="240" w:lineRule="auto"/>
                        </w:pPr>
                      </w:p>
                    </w:tc>
                    <w:tc>
                      <w:tcPr>
                        <w:tcW w:w="270" w:type="dxa"/>
                      </w:tcPr>
                      <w:p w14:paraId="0E7E1ABF" w14:textId="77777777" w:rsidR="005E23E1" w:rsidRDefault="005E23E1">
                        <w:pPr>
                          <w:pStyle w:val="EmptyCellLayoutStyle"/>
                          <w:spacing w:after="0" w:line="240" w:lineRule="auto"/>
                        </w:pPr>
                      </w:p>
                    </w:tc>
                    <w:tc>
                      <w:tcPr>
                        <w:tcW w:w="30" w:type="dxa"/>
                      </w:tcPr>
                      <w:p w14:paraId="16D4D726" w14:textId="77777777" w:rsidR="005E23E1" w:rsidRDefault="005E23E1">
                        <w:pPr>
                          <w:pStyle w:val="EmptyCellLayoutStyle"/>
                          <w:spacing w:after="0" w:line="240" w:lineRule="auto"/>
                        </w:pPr>
                      </w:p>
                    </w:tc>
                  </w:tr>
                  <w:tr w:rsidR="005E23E1" w14:paraId="01E748B1" w14:textId="77777777">
                    <w:trPr>
                      <w:trHeight w:val="307"/>
                    </w:trPr>
                    <w:tc>
                      <w:tcPr>
                        <w:tcW w:w="194" w:type="dxa"/>
                      </w:tcPr>
                      <w:p w14:paraId="253A34B8" w14:textId="77777777" w:rsidR="005E23E1" w:rsidRDefault="005E23E1">
                        <w:pPr>
                          <w:pStyle w:val="EmptyCellLayoutStyle"/>
                          <w:spacing w:after="0" w:line="240" w:lineRule="auto"/>
                        </w:pPr>
                      </w:p>
                    </w:tc>
                    <w:tc>
                      <w:tcPr>
                        <w:tcW w:w="1" w:type="dxa"/>
                      </w:tcPr>
                      <w:p w14:paraId="45052D77" w14:textId="77777777" w:rsidR="005E23E1" w:rsidRDefault="005E23E1">
                        <w:pPr>
                          <w:pStyle w:val="EmptyCellLayoutStyle"/>
                          <w:spacing w:after="0" w:line="240" w:lineRule="auto"/>
                        </w:pPr>
                      </w:p>
                    </w:tc>
                    <w:tc>
                      <w:tcPr>
                        <w:tcW w:w="14" w:type="dxa"/>
                      </w:tcPr>
                      <w:p w14:paraId="72AE1807" w14:textId="77777777" w:rsidR="005E23E1" w:rsidRDefault="005E23E1">
                        <w:pPr>
                          <w:pStyle w:val="EmptyCellLayoutStyle"/>
                          <w:spacing w:after="0" w:line="240" w:lineRule="auto"/>
                        </w:pPr>
                      </w:p>
                    </w:tc>
                    <w:tc>
                      <w:tcPr>
                        <w:tcW w:w="30" w:type="dxa"/>
                      </w:tcPr>
                      <w:p w14:paraId="1BDCB0AB" w14:textId="77777777" w:rsidR="005E23E1" w:rsidRDefault="005E23E1">
                        <w:pPr>
                          <w:pStyle w:val="EmptyCellLayoutStyle"/>
                          <w:spacing w:after="0" w:line="240" w:lineRule="auto"/>
                        </w:pPr>
                      </w:p>
                    </w:tc>
                    <w:tc>
                      <w:tcPr>
                        <w:tcW w:w="42" w:type="dxa"/>
                      </w:tcPr>
                      <w:p w14:paraId="7C7247CA" w14:textId="77777777" w:rsidR="005E23E1" w:rsidRDefault="005E23E1">
                        <w:pPr>
                          <w:pStyle w:val="EmptyCellLayoutStyle"/>
                          <w:spacing w:after="0" w:line="240" w:lineRule="auto"/>
                        </w:pPr>
                      </w:p>
                    </w:tc>
                    <w:tc>
                      <w:tcPr>
                        <w:tcW w:w="17" w:type="dxa"/>
                      </w:tcPr>
                      <w:p w14:paraId="47390F03" w14:textId="77777777" w:rsidR="005E23E1" w:rsidRDefault="005E23E1">
                        <w:pPr>
                          <w:pStyle w:val="EmptyCellLayoutStyle"/>
                          <w:spacing w:after="0" w:line="240" w:lineRule="auto"/>
                        </w:pPr>
                      </w:p>
                    </w:tc>
                    <w:tc>
                      <w:tcPr>
                        <w:tcW w:w="342" w:type="dxa"/>
                      </w:tcPr>
                      <w:p w14:paraId="7301BF07" w14:textId="77777777" w:rsidR="005E23E1" w:rsidRDefault="005E23E1">
                        <w:pPr>
                          <w:pStyle w:val="EmptyCellLayoutStyle"/>
                          <w:spacing w:after="0" w:line="240" w:lineRule="auto"/>
                        </w:pPr>
                      </w:p>
                    </w:tc>
                    <w:tc>
                      <w:tcPr>
                        <w:tcW w:w="30" w:type="dxa"/>
                      </w:tcPr>
                      <w:p w14:paraId="250A60B0" w14:textId="77777777" w:rsidR="005E23E1" w:rsidRDefault="005E23E1">
                        <w:pPr>
                          <w:pStyle w:val="EmptyCellLayoutStyle"/>
                          <w:spacing w:after="0" w:line="240" w:lineRule="auto"/>
                        </w:pPr>
                      </w:p>
                    </w:tc>
                    <w:tc>
                      <w:tcPr>
                        <w:tcW w:w="75" w:type="dxa"/>
                      </w:tcPr>
                      <w:p w14:paraId="1A2BFE35" w14:textId="77777777" w:rsidR="005E23E1" w:rsidRDefault="005E23E1">
                        <w:pPr>
                          <w:pStyle w:val="EmptyCellLayoutStyle"/>
                          <w:spacing w:after="0" w:line="240" w:lineRule="auto"/>
                        </w:pPr>
                      </w:p>
                    </w:tc>
                    <w:tc>
                      <w:tcPr>
                        <w:tcW w:w="9038" w:type="dxa"/>
                      </w:tcPr>
                      <w:p w14:paraId="24C3E88F" w14:textId="77777777" w:rsidR="005E23E1" w:rsidRDefault="005E23E1">
                        <w:pPr>
                          <w:pStyle w:val="EmptyCellLayoutStyle"/>
                          <w:spacing w:after="0" w:line="240" w:lineRule="auto"/>
                        </w:pPr>
                      </w:p>
                    </w:tc>
                    <w:tc>
                      <w:tcPr>
                        <w:tcW w:w="106" w:type="dxa"/>
                      </w:tcPr>
                      <w:p w14:paraId="0ABD7D5C" w14:textId="77777777" w:rsidR="005E23E1" w:rsidRDefault="005E23E1">
                        <w:pPr>
                          <w:pStyle w:val="EmptyCellLayoutStyle"/>
                          <w:spacing w:after="0" w:line="240" w:lineRule="auto"/>
                        </w:pPr>
                      </w:p>
                    </w:tc>
                    <w:tc>
                      <w:tcPr>
                        <w:tcW w:w="388" w:type="dxa"/>
                      </w:tcPr>
                      <w:p w14:paraId="227EE9DF" w14:textId="77777777" w:rsidR="005E23E1" w:rsidRDefault="005E23E1">
                        <w:pPr>
                          <w:pStyle w:val="EmptyCellLayoutStyle"/>
                          <w:spacing w:after="0" w:line="240" w:lineRule="auto"/>
                        </w:pPr>
                      </w:p>
                    </w:tc>
                    <w:tc>
                      <w:tcPr>
                        <w:tcW w:w="314" w:type="dxa"/>
                      </w:tcPr>
                      <w:p w14:paraId="79DED35E" w14:textId="77777777" w:rsidR="005E23E1" w:rsidRDefault="005E23E1">
                        <w:pPr>
                          <w:pStyle w:val="EmptyCellLayoutStyle"/>
                          <w:spacing w:after="0" w:line="240" w:lineRule="auto"/>
                        </w:pPr>
                      </w:p>
                    </w:tc>
                    <w:tc>
                      <w:tcPr>
                        <w:tcW w:w="30" w:type="dxa"/>
                      </w:tcPr>
                      <w:p w14:paraId="745FC8A9" w14:textId="77777777" w:rsidR="005E23E1" w:rsidRDefault="005E23E1">
                        <w:pPr>
                          <w:pStyle w:val="EmptyCellLayoutStyle"/>
                          <w:spacing w:after="0" w:line="240" w:lineRule="auto"/>
                        </w:pPr>
                      </w:p>
                    </w:tc>
                    <w:tc>
                      <w:tcPr>
                        <w:tcW w:w="14" w:type="dxa"/>
                      </w:tcPr>
                      <w:p w14:paraId="19A203FE" w14:textId="77777777" w:rsidR="005E23E1" w:rsidRDefault="005E23E1">
                        <w:pPr>
                          <w:pStyle w:val="EmptyCellLayoutStyle"/>
                          <w:spacing w:after="0" w:line="240" w:lineRule="auto"/>
                        </w:pPr>
                      </w:p>
                    </w:tc>
                    <w:tc>
                      <w:tcPr>
                        <w:tcW w:w="15" w:type="dxa"/>
                      </w:tcPr>
                      <w:p w14:paraId="777FDFD7" w14:textId="77777777" w:rsidR="005E23E1" w:rsidRDefault="005E23E1">
                        <w:pPr>
                          <w:pStyle w:val="EmptyCellLayoutStyle"/>
                          <w:spacing w:after="0" w:line="240" w:lineRule="auto"/>
                        </w:pPr>
                      </w:p>
                    </w:tc>
                    <w:tc>
                      <w:tcPr>
                        <w:tcW w:w="27" w:type="dxa"/>
                      </w:tcPr>
                      <w:p w14:paraId="7FBB40A0" w14:textId="77777777" w:rsidR="005E23E1" w:rsidRDefault="005E23E1">
                        <w:pPr>
                          <w:pStyle w:val="EmptyCellLayoutStyle"/>
                          <w:spacing w:after="0" w:line="240" w:lineRule="auto"/>
                        </w:pPr>
                      </w:p>
                    </w:tc>
                    <w:tc>
                      <w:tcPr>
                        <w:tcW w:w="106" w:type="dxa"/>
                      </w:tcPr>
                      <w:p w14:paraId="4DAB2E57" w14:textId="77777777" w:rsidR="005E23E1" w:rsidRDefault="005E23E1">
                        <w:pPr>
                          <w:pStyle w:val="EmptyCellLayoutStyle"/>
                          <w:spacing w:after="0" w:line="240" w:lineRule="auto"/>
                        </w:pPr>
                      </w:p>
                    </w:tc>
                    <w:tc>
                      <w:tcPr>
                        <w:tcW w:w="270" w:type="dxa"/>
                      </w:tcPr>
                      <w:p w14:paraId="3B1D8EF5" w14:textId="77777777" w:rsidR="005E23E1" w:rsidRDefault="005E23E1">
                        <w:pPr>
                          <w:pStyle w:val="EmptyCellLayoutStyle"/>
                          <w:spacing w:after="0" w:line="240" w:lineRule="auto"/>
                        </w:pPr>
                      </w:p>
                    </w:tc>
                    <w:tc>
                      <w:tcPr>
                        <w:tcW w:w="30" w:type="dxa"/>
                      </w:tcPr>
                      <w:p w14:paraId="78020E30" w14:textId="77777777" w:rsidR="005E23E1" w:rsidRDefault="005E23E1">
                        <w:pPr>
                          <w:pStyle w:val="EmptyCellLayoutStyle"/>
                          <w:spacing w:after="0" w:line="240" w:lineRule="auto"/>
                        </w:pPr>
                      </w:p>
                    </w:tc>
                  </w:tr>
                  <w:tr w:rsidR="000A59DD" w14:paraId="35CB42A1" w14:textId="77777777" w:rsidTr="000A59DD">
                    <w:trPr>
                      <w:trHeight w:val="340"/>
                    </w:trPr>
                    <w:tc>
                      <w:tcPr>
                        <w:tcW w:w="194" w:type="dxa"/>
                      </w:tcPr>
                      <w:p w14:paraId="20DC6E84" w14:textId="77777777" w:rsidR="005E23E1" w:rsidRDefault="005E23E1">
                        <w:pPr>
                          <w:pStyle w:val="EmptyCellLayoutStyle"/>
                          <w:spacing w:after="0" w:line="240" w:lineRule="auto"/>
                        </w:pPr>
                      </w:p>
                    </w:tc>
                    <w:tc>
                      <w:tcPr>
                        <w:tcW w:w="1" w:type="dxa"/>
                        <w:gridSpan w:val="9"/>
                      </w:tcPr>
                      <w:tbl>
                        <w:tblPr>
                          <w:tblW w:w="0" w:type="auto"/>
                          <w:tblCellMar>
                            <w:left w:w="0" w:type="dxa"/>
                            <w:right w:w="0" w:type="dxa"/>
                          </w:tblCellMar>
                          <w:tblLook w:val="04A0" w:firstRow="1" w:lastRow="0" w:firstColumn="1" w:lastColumn="0" w:noHBand="0" w:noVBand="1"/>
                        </w:tblPr>
                        <w:tblGrid>
                          <w:gridCol w:w="9588"/>
                        </w:tblGrid>
                        <w:tr w:rsidR="005E23E1" w14:paraId="6848A589" w14:textId="77777777">
                          <w:trPr>
                            <w:trHeight w:val="262"/>
                          </w:trPr>
                          <w:tc>
                            <w:tcPr>
                              <w:tcW w:w="9593" w:type="dxa"/>
                              <w:tcBorders>
                                <w:top w:val="nil"/>
                                <w:left w:val="nil"/>
                                <w:bottom w:val="nil"/>
                                <w:right w:val="nil"/>
                              </w:tcBorders>
                              <w:tcMar>
                                <w:top w:w="39" w:type="dxa"/>
                                <w:left w:w="39" w:type="dxa"/>
                                <w:bottom w:w="39" w:type="dxa"/>
                                <w:right w:w="39" w:type="dxa"/>
                              </w:tcMar>
                            </w:tcPr>
                            <w:p w14:paraId="43888AFB" w14:textId="77777777" w:rsidR="005E23E1" w:rsidRDefault="00AD7685">
                              <w:pPr>
                                <w:spacing w:after="0" w:line="240" w:lineRule="auto"/>
                              </w:pPr>
                              <w:r>
                                <w:rPr>
                                  <w:rFonts w:ascii="Segoe UI" w:eastAsia="Segoe UI" w:hAnsi="Segoe UI"/>
                                  <w:b/>
                                  <w:color w:val="000000"/>
                                  <w:sz w:val="22"/>
                                </w:rPr>
                                <w:t>Provide references to support these calculations.</w:t>
                              </w:r>
                            </w:p>
                          </w:tc>
                        </w:tr>
                      </w:tbl>
                      <w:p w14:paraId="46035741" w14:textId="77777777" w:rsidR="005E23E1" w:rsidRDefault="005E23E1">
                        <w:pPr>
                          <w:spacing w:after="0" w:line="240" w:lineRule="auto"/>
                        </w:pPr>
                      </w:p>
                    </w:tc>
                    <w:tc>
                      <w:tcPr>
                        <w:tcW w:w="106" w:type="dxa"/>
                      </w:tcPr>
                      <w:p w14:paraId="4DA6F7E5" w14:textId="77777777" w:rsidR="005E23E1" w:rsidRDefault="005E23E1">
                        <w:pPr>
                          <w:pStyle w:val="EmptyCellLayoutStyle"/>
                          <w:spacing w:after="0" w:line="240" w:lineRule="auto"/>
                        </w:pPr>
                      </w:p>
                    </w:tc>
                    <w:tc>
                      <w:tcPr>
                        <w:tcW w:w="388" w:type="dxa"/>
                      </w:tcPr>
                      <w:p w14:paraId="1980E97B" w14:textId="77777777" w:rsidR="005E23E1" w:rsidRDefault="005E23E1">
                        <w:pPr>
                          <w:pStyle w:val="EmptyCellLayoutStyle"/>
                          <w:spacing w:after="0" w:line="240" w:lineRule="auto"/>
                        </w:pPr>
                      </w:p>
                    </w:tc>
                    <w:tc>
                      <w:tcPr>
                        <w:tcW w:w="314" w:type="dxa"/>
                      </w:tcPr>
                      <w:p w14:paraId="0189CCA2" w14:textId="77777777" w:rsidR="005E23E1" w:rsidRDefault="005E23E1">
                        <w:pPr>
                          <w:pStyle w:val="EmptyCellLayoutStyle"/>
                          <w:spacing w:after="0" w:line="240" w:lineRule="auto"/>
                        </w:pPr>
                      </w:p>
                    </w:tc>
                    <w:tc>
                      <w:tcPr>
                        <w:tcW w:w="30" w:type="dxa"/>
                      </w:tcPr>
                      <w:p w14:paraId="1E7C1821" w14:textId="77777777" w:rsidR="005E23E1" w:rsidRDefault="005E23E1">
                        <w:pPr>
                          <w:pStyle w:val="EmptyCellLayoutStyle"/>
                          <w:spacing w:after="0" w:line="240" w:lineRule="auto"/>
                        </w:pPr>
                      </w:p>
                    </w:tc>
                    <w:tc>
                      <w:tcPr>
                        <w:tcW w:w="14" w:type="dxa"/>
                      </w:tcPr>
                      <w:p w14:paraId="19B66316" w14:textId="77777777" w:rsidR="005E23E1" w:rsidRDefault="005E23E1">
                        <w:pPr>
                          <w:pStyle w:val="EmptyCellLayoutStyle"/>
                          <w:spacing w:after="0" w:line="240" w:lineRule="auto"/>
                        </w:pPr>
                      </w:p>
                    </w:tc>
                    <w:tc>
                      <w:tcPr>
                        <w:tcW w:w="15" w:type="dxa"/>
                      </w:tcPr>
                      <w:p w14:paraId="050411B5" w14:textId="77777777" w:rsidR="005E23E1" w:rsidRDefault="005E23E1">
                        <w:pPr>
                          <w:pStyle w:val="EmptyCellLayoutStyle"/>
                          <w:spacing w:after="0" w:line="240" w:lineRule="auto"/>
                        </w:pPr>
                      </w:p>
                    </w:tc>
                    <w:tc>
                      <w:tcPr>
                        <w:tcW w:w="27" w:type="dxa"/>
                      </w:tcPr>
                      <w:p w14:paraId="08280C42" w14:textId="77777777" w:rsidR="005E23E1" w:rsidRDefault="005E23E1">
                        <w:pPr>
                          <w:pStyle w:val="EmptyCellLayoutStyle"/>
                          <w:spacing w:after="0" w:line="240" w:lineRule="auto"/>
                        </w:pPr>
                      </w:p>
                    </w:tc>
                    <w:tc>
                      <w:tcPr>
                        <w:tcW w:w="106" w:type="dxa"/>
                      </w:tcPr>
                      <w:p w14:paraId="036B045A" w14:textId="77777777" w:rsidR="005E23E1" w:rsidRDefault="005E23E1">
                        <w:pPr>
                          <w:pStyle w:val="EmptyCellLayoutStyle"/>
                          <w:spacing w:after="0" w:line="240" w:lineRule="auto"/>
                        </w:pPr>
                      </w:p>
                    </w:tc>
                    <w:tc>
                      <w:tcPr>
                        <w:tcW w:w="270" w:type="dxa"/>
                      </w:tcPr>
                      <w:p w14:paraId="3B92ADA6" w14:textId="77777777" w:rsidR="005E23E1" w:rsidRDefault="005E23E1">
                        <w:pPr>
                          <w:pStyle w:val="EmptyCellLayoutStyle"/>
                          <w:spacing w:after="0" w:line="240" w:lineRule="auto"/>
                        </w:pPr>
                      </w:p>
                    </w:tc>
                    <w:tc>
                      <w:tcPr>
                        <w:tcW w:w="30" w:type="dxa"/>
                      </w:tcPr>
                      <w:p w14:paraId="051C9D4D" w14:textId="77777777" w:rsidR="005E23E1" w:rsidRDefault="005E23E1">
                        <w:pPr>
                          <w:pStyle w:val="EmptyCellLayoutStyle"/>
                          <w:spacing w:after="0" w:line="240" w:lineRule="auto"/>
                        </w:pPr>
                      </w:p>
                    </w:tc>
                  </w:tr>
                  <w:tr w:rsidR="005E23E1" w14:paraId="5819F283" w14:textId="77777777">
                    <w:trPr>
                      <w:trHeight w:val="186"/>
                    </w:trPr>
                    <w:tc>
                      <w:tcPr>
                        <w:tcW w:w="194" w:type="dxa"/>
                      </w:tcPr>
                      <w:p w14:paraId="51C7E20B" w14:textId="77777777" w:rsidR="005E23E1" w:rsidRDefault="005E23E1">
                        <w:pPr>
                          <w:pStyle w:val="EmptyCellLayoutStyle"/>
                          <w:spacing w:after="0" w:line="240" w:lineRule="auto"/>
                        </w:pPr>
                      </w:p>
                    </w:tc>
                    <w:tc>
                      <w:tcPr>
                        <w:tcW w:w="1" w:type="dxa"/>
                      </w:tcPr>
                      <w:p w14:paraId="7C37ABBD" w14:textId="77777777" w:rsidR="005E23E1" w:rsidRDefault="005E23E1">
                        <w:pPr>
                          <w:pStyle w:val="EmptyCellLayoutStyle"/>
                          <w:spacing w:after="0" w:line="240" w:lineRule="auto"/>
                        </w:pPr>
                      </w:p>
                    </w:tc>
                    <w:tc>
                      <w:tcPr>
                        <w:tcW w:w="14" w:type="dxa"/>
                      </w:tcPr>
                      <w:p w14:paraId="7EC47980" w14:textId="77777777" w:rsidR="005E23E1" w:rsidRDefault="005E23E1">
                        <w:pPr>
                          <w:pStyle w:val="EmptyCellLayoutStyle"/>
                          <w:spacing w:after="0" w:line="240" w:lineRule="auto"/>
                        </w:pPr>
                      </w:p>
                    </w:tc>
                    <w:tc>
                      <w:tcPr>
                        <w:tcW w:w="30" w:type="dxa"/>
                      </w:tcPr>
                      <w:p w14:paraId="52762FD7" w14:textId="77777777" w:rsidR="005E23E1" w:rsidRDefault="005E23E1">
                        <w:pPr>
                          <w:pStyle w:val="EmptyCellLayoutStyle"/>
                          <w:spacing w:after="0" w:line="240" w:lineRule="auto"/>
                        </w:pPr>
                      </w:p>
                    </w:tc>
                    <w:tc>
                      <w:tcPr>
                        <w:tcW w:w="42" w:type="dxa"/>
                      </w:tcPr>
                      <w:p w14:paraId="1B162D30" w14:textId="77777777" w:rsidR="005E23E1" w:rsidRDefault="005E23E1">
                        <w:pPr>
                          <w:pStyle w:val="EmptyCellLayoutStyle"/>
                          <w:spacing w:after="0" w:line="240" w:lineRule="auto"/>
                        </w:pPr>
                      </w:p>
                    </w:tc>
                    <w:tc>
                      <w:tcPr>
                        <w:tcW w:w="17" w:type="dxa"/>
                      </w:tcPr>
                      <w:p w14:paraId="3CD05B5C" w14:textId="77777777" w:rsidR="005E23E1" w:rsidRDefault="005E23E1">
                        <w:pPr>
                          <w:pStyle w:val="EmptyCellLayoutStyle"/>
                          <w:spacing w:after="0" w:line="240" w:lineRule="auto"/>
                        </w:pPr>
                      </w:p>
                    </w:tc>
                    <w:tc>
                      <w:tcPr>
                        <w:tcW w:w="342" w:type="dxa"/>
                      </w:tcPr>
                      <w:p w14:paraId="204DB8DB" w14:textId="77777777" w:rsidR="005E23E1" w:rsidRDefault="005E23E1">
                        <w:pPr>
                          <w:pStyle w:val="EmptyCellLayoutStyle"/>
                          <w:spacing w:after="0" w:line="240" w:lineRule="auto"/>
                        </w:pPr>
                      </w:p>
                    </w:tc>
                    <w:tc>
                      <w:tcPr>
                        <w:tcW w:w="30" w:type="dxa"/>
                      </w:tcPr>
                      <w:p w14:paraId="60B97AA1" w14:textId="77777777" w:rsidR="005E23E1" w:rsidRDefault="005E23E1">
                        <w:pPr>
                          <w:pStyle w:val="EmptyCellLayoutStyle"/>
                          <w:spacing w:after="0" w:line="240" w:lineRule="auto"/>
                        </w:pPr>
                      </w:p>
                    </w:tc>
                    <w:tc>
                      <w:tcPr>
                        <w:tcW w:w="75" w:type="dxa"/>
                      </w:tcPr>
                      <w:p w14:paraId="46A260DC" w14:textId="77777777" w:rsidR="005E23E1" w:rsidRDefault="005E23E1">
                        <w:pPr>
                          <w:pStyle w:val="EmptyCellLayoutStyle"/>
                          <w:spacing w:after="0" w:line="240" w:lineRule="auto"/>
                        </w:pPr>
                      </w:p>
                    </w:tc>
                    <w:tc>
                      <w:tcPr>
                        <w:tcW w:w="9038" w:type="dxa"/>
                      </w:tcPr>
                      <w:p w14:paraId="5E6AA0C0" w14:textId="77777777" w:rsidR="005E23E1" w:rsidRDefault="005E23E1">
                        <w:pPr>
                          <w:pStyle w:val="EmptyCellLayoutStyle"/>
                          <w:spacing w:after="0" w:line="240" w:lineRule="auto"/>
                        </w:pPr>
                      </w:p>
                    </w:tc>
                    <w:tc>
                      <w:tcPr>
                        <w:tcW w:w="106" w:type="dxa"/>
                      </w:tcPr>
                      <w:p w14:paraId="3BA5D4DF" w14:textId="77777777" w:rsidR="005E23E1" w:rsidRDefault="005E23E1">
                        <w:pPr>
                          <w:pStyle w:val="EmptyCellLayoutStyle"/>
                          <w:spacing w:after="0" w:line="240" w:lineRule="auto"/>
                        </w:pPr>
                      </w:p>
                    </w:tc>
                    <w:tc>
                      <w:tcPr>
                        <w:tcW w:w="388" w:type="dxa"/>
                      </w:tcPr>
                      <w:p w14:paraId="63E430CC" w14:textId="77777777" w:rsidR="005E23E1" w:rsidRDefault="005E23E1">
                        <w:pPr>
                          <w:pStyle w:val="EmptyCellLayoutStyle"/>
                          <w:spacing w:after="0" w:line="240" w:lineRule="auto"/>
                        </w:pPr>
                      </w:p>
                    </w:tc>
                    <w:tc>
                      <w:tcPr>
                        <w:tcW w:w="314" w:type="dxa"/>
                      </w:tcPr>
                      <w:p w14:paraId="4430EE61" w14:textId="77777777" w:rsidR="005E23E1" w:rsidRDefault="005E23E1">
                        <w:pPr>
                          <w:pStyle w:val="EmptyCellLayoutStyle"/>
                          <w:spacing w:after="0" w:line="240" w:lineRule="auto"/>
                        </w:pPr>
                      </w:p>
                    </w:tc>
                    <w:tc>
                      <w:tcPr>
                        <w:tcW w:w="30" w:type="dxa"/>
                      </w:tcPr>
                      <w:p w14:paraId="2435EB23" w14:textId="77777777" w:rsidR="005E23E1" w:rsidRDefault="005E23E1">
                        <w:pPr>
                          <w:pStyle w:val="EmptyCellLayoutStyle"/>
                          <w:spacing w:after="0" w:line="240" w:lineRule="auto"/>
                        </w:pPr>
                      </w:p>
                    </w:tc>
                    <w:tc>
                      <w:tcPr>
                        <w:tcW w:w="14" w:type="dxa"/>
                      </w:tcPr>
                      <w:p w14:paraId="438A66C5" w14:textId="77777777" w:rsidR="005E23E1" w:rsidRDefault="005E23E1">
                        <w:pPr>
                          <w:pStyle w:val="EmptyCellLayoutStyle"/>
                          <w:spacing w:after="0" w:line="240" w:lineRule="auto"/>
                        </w:pPr>
                      </w:p>
                    </w:tc>
                    <w:tc>
                      <w:tcPr>
                        <w:tcW w:w="15" w:type="dxa"/>
                      </w:tcPr>
                      <w:p w14:paraId="2F95713A" w14:textId="77777777" w:rsidR="005E23E1" w:rsidRDefault="005E23E1">
                        <w:pPr>
                          <w:pStyle w:val="EmptyCellLayoutStyle"/>
                          <w:spacing w:after="0" w:line="240" w:lineRule="auto"/>
                        </w:pPr>
                      </w:p>
                    </w:tc>
                    <w:tc>
                      <w:tcPr>
                        <w:tcW w:w="27" w:type="dxa"/>
                      </w:tcPr>
                      <w:p w14:paraId="132599DC" w14:textId="77777777" w:rsidR="005E23E1" w:rsidRDefault="005E23E1">
                        <w:pPr>
                          <w:pStyle w:val="EmptyCellLayoutStyle"/>
                          <w:spacing w:after="0" w:line="240" w:lineRule="auto"/>
                        </w:pPr>
                      </w:p>
                    </w:tc>
                    <w:tc>
                      <w:tcPr>
                        <w:tcW w:w="106" w:type="dxa"/>
                      </w:tcPr>
                      <w:p w14:paraId="248C53F5" w14:textId="77777777" w:rsidR="005E23E1" w:rsidRDefault="005E23E1">
                        <w:pPr>
                          <w:pStyle w:val="EmptyCellLayoutStyle"/>
                          <w:spacing w:after="0" w:line="240" w:lineRule="auto"/>
                        </w:pPr>
                      </w:p>
                    </w:tc>
                    <w:tc>
                      <w:tcPr>
                        <w:tcW w:w="270" w:type="dxa"/>
                      </w:tcPr>
                      <w:p w14:paraId="367D98F9" w14:textId="77777777" w:rsidR="005E23E1" w:rsidRDefault="005E23E1">
                        <w:pPr>
                          <w:pStyle w:val="EmptyCellLayoutStyle"/>
                          <w:spacing w:after="0" w:line="240" w:lineRule="auto"/>
                        </w:pPr>
                      </w:p>
                    </w:tc>
                    <w:tc>
                      <w:tcPr>
                        <w:tcW w:w="30" w:type="dxa"/>
                      </w:tcPr>
                      <w:p w14:paraId="0B62606D" w14:textId="77777777" w:rsidR="005E23E1" w:rsidRDefault="005E23E1">
                        <w:pPr>
                          <w:pStyle w:val="EmptyCellLayoutStyle"/>
                          <w:spacing w:after="0" w:line="240" w:lineRule="auto"/>
                        </w:pPr>
                      </w:p>
                    </w:tc>
                  </w:tr>
                  <w:tr w:rsidR="000A59DD" w14:paraId="1580FAEC" w14:textId="77777777" w:rsidTr="000A59DD">
                    <w:tc>
                      <w:tcPr>
                        <w:tcW w:w="194" w:type="dxa"/>
                      </w:tcPr>
                      <w:p w14:paraId="76797F47" w14:textId="77777777" w:rsidR="005E23E1" w:rsidRDefault="005E23E1">
                        <w:pPr>
                          <w:pStyle w:val="EmptyCellLayoutStyle"/>
                          <w:spacing w:after="0" w:line="240" w:lineRule="auto"/>
                        </w:pPr>
                      </w:p>
                    </w:tc>
                    <w:tc>
                      <w:tcPr>
                        <w:tcW w:w="1" w:type="dxa"/>
                      </w:tcPr>
                      <w:p w14:paraId="2E14B204" w14:textId="77777777" w:rsidR="005E23E1" w:rsidRDefault="005E23E1">
                        <w:pPr>
                          <w:pStyle w:val="EmptyCellLayoutStyle"/>
                          <w:spacing w:after="0" w:line="240" w:lineRule="auto"/>
                        </w:pPr>
                      </w:p>
                    </w:tc>
                    <w:tc>
                      <w:tcPr>
                        <w:tcW w:w="14" w:type="dxa"/>
                      </w:tcPr>
                      <w:p w14:paraId="6AFE1A98" w14:textId="77777777" w:rsidR="005E23E1" w:rsidRDefault="005E23E1">
                        <w:pPr>
                          <w:pStyle w:val="EmptyCellLayoutStyle"/>
                          <w:spacing w:after="0" w:line="240" w:lineRule="auto"/>
                        </w:pPr>
                      </w:p>
                    </w:tc>
                    <w:tc>
                      <w:tcPr>
                        <w:tcW w:w="30" w:type="dxa"/>
                      </w:tcPr>
                      <w:p w14:paraId="314F1C93" w14:textId="77777777" w:rsidR="005E23E1" w:rsidRDefault="005E23E1">
                        <w:pPr>
                          <w:pStyle w:val="EmptyCellLayoutStyle"/>
                          <w:spacing w:after="0" w:line="240" w:lineRule="auto"/>
                        </w:pPr>
                      </w:p>
                    </w:tc>
                    <w:tc>
                      <w:tcPr>
                        <w:tcW w:w="42" w:type="dxa"/>
                      </w:tcPr>
                      <w:p w14:paraId="430807D9" w14:textId="77777777" w:rsidR="005E23E1" w:rsidRDefault="005E23E1">
                        <w:pPr>
                          <w:pStyle w:val="EmptyCellLayoutStyle"/>
                          <w:spacing w:after="0" w:line="240" w:lineRule="auto"/>
                        </w:pPr>
                      </w:p>
                    </w:tc>
                    <w:tc>
                      <w:tcPr>
                        <w:tcW w:w="17" w:type="dxa"/>
                      </w:tcPr>
                      <w:p w14:paraId="2621DE82" w14:textId="77777777" w:rsidR="005E23E1" w:rsidRDefault="005E23E1">
                        <w:pPr>
                          <w:pStyle w:val="EmptyCellLayoutStyle"/>
                          <w:spacing w:after="0" w:line="240" w:lineRule="auto"/>
                        </w:pPr>
                      </w:p>
                    </w:tc>
                    <w:tc>
                      <w:tcPr>
                        <w:tcW w:w="342" w:type="dxa"/>
                      </w:tcPr>
                      <w:p w14:paraId="7C61F06C" w14:textId="77777777" w:rsidR="005E23E1" w:rsidRDefault="005E23E1">
                        <w:pPr>
                          <w:pStyle w:val="EmptyCellLayoutStyle"/>
                          <w:spacing w:after="0" w:line="240" w:lineRule="auto"/>
                        </w:pPr>
                      </w:p>
                    </w:tc>
                    <w:tc>
                      <w:tcPr>
                        <w:tcW w:w="30"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866"/>
                          <w:gridCol w:w="4147"/>
                        </w:tblGrid>
                        <w:tr w:rsidR="005E23E1" w14:paraId="36EAEE24"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15F36" w14:textId="77777777" w:rsidR="005E23E1" w:rsidRDefault="00AD768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BE7DBF" w14:textId="77777777" w:rsidR="005E23E1" w:rsidRDefault="00AD7685">
                              <w:pPr>
                                <w:spacing w:after="0" w:line="240" w:lineRule="auto"/>
                              </w:pPr>
                              <w:r>
                                <w:rPr>
                                  <w:rFonts w:ascii="Segoe UI" w:eastAsia="Segoe UI" w:hAnsi="Segoe UI"/>
                                  <w:b/>
                                  <w:color w:val="000000"/>
                                  <w:sz w:val="22"/>
                                </w:rPr>
                                <w:t>File name(s)</w:t>
                              </w:r>
                            </w:p>
                          </w:tc>
                        </w:tr>
                        <w:tr w:rsidR="005E23E1" w14:paraId="23B4C6FA"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EA82D" w14:textId="77777777" w:rsidR="005E23E1" w:rsidRDefault="00AD7685">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6C307" w14:textId="77777777" w:rsidR="005E23E1" w:rsidRDefault="00AD7685">
                              <w:pPr>
                                <w:spacing w:after="0" w:line="240" w:lineRule="auto"/>
                              </w:pPr>
                              <w:r>
                                <w:rPr>
                                  <w:rFonts w:ascii="Segoe UI" w:eastAsia="Segoe UI" w:hAnsi="Segoe UI"/>
                                  <w:color w:val="000000"/>
                                  <w:sz w:val="22"/>
                                </w:rPr>
                                <w:t>PICO Set 1_PASCAL TMVr.docx</w:t>
                              </w:r>
                            </w:p>
                          </w:tc>
                        </w:tr>
                      </w:tbl>
                      <w:p w14:paraId="694219B8" w14:textId="77777777" w:rsidR="005E23E1" w:rsidRDefault="005E23E1">
                        <w:pPr>
                          <w:spacing w:after="0" w:line="240" w:lineRule="auto"/>
                        </w:pPr>
                      </w:p>
                    </w:tc>
                    <w:tc>
                      <w:tcPr>
                        <w:tcW w:w="106" w:type="dxa"/>
                      </w:tcPr>
                      <w:p w14:paraId="765FD87E" w14:textId="77777777" w:rsidR="005E23E1" w:rsidRDefault="005E23E1">
                        <w:pPr>
                          <w:pStyle w:val="EmptyCellLayoutStyle"/>
                          <w:spacing w:after="0" w:line="240" w:lineRule="auto"/>
                        </w:pPr>
                      </w:p>
                    </w:tc>
                    <w:tc>
                      <w:tcPr>
                        <w:tcW w:w="270" w:type="dxa"/>
                      </w:tcPr>
                      <w:p w14:paraId="56014645" w14:textId="77777777" w:rsidR="005E23E1" w:rsidRDefault="005E23E1">
                        <w:pPr>
                          <w:pStyle w:val="EmptyCellLayoutStyle"/>
                          <w:spacing w:after="0" w:line="240" w:lineRule="auto"/>
                        </w:pPr>
                      </w:p>
                    </w:tc>
                    <w:tc>
                      <w:tcPr>
                        <w:tcW w:w="30" w:type="dxa"/>
                      </w:tcPr>
                      <w:p w14:paraId="09F19F82" w14:textId="77777777" w:rsidR="005E23E1" w:rsidRDefault="005E23E1">
                        <w:pPr>
                          <w:pStyle w:val="EmptyCellLayoutStyle"/>
                          <w:spacing w:after="0" w:line="240" w:lineRule="auto"/>
                        </w:pPr>
                      </w:p>
                    </w:tc>
                  </w:tr>
                  <w:tr w:rsidR="005E23E1" w14:paraId="74C3E02D" w14:textId="77777777">
                    <w:trPr>
                      <w:trHeight w:val="815"/>
                    </w:trPr>
                    <w:tc>
                      <w:tcPr>
                        <w:tcW w:w="194" w:type="dxa"/>
                      </w:tcPr>
                      <w:p w14:paraId="1026E829" w14:textId="77777777" w:rsidR="005E23E1" w:rsidRDefault="005E23E1">
                        <w:pPr>
                          <w:pStyle w:val="EmptyCellLayoutStyle"/>
                          <w:spacing w:after="0" w:line="240" w:lineRule="auto"/>
                        </w:pPr>
                      </w:p>
                    </w:tc>
                    <w:tc>
                      <w:tcPr>
                        <w:tcW w:w="1" w:type="dxa"/>
                      </w:tcPr>
                      <w:p w14:paraId="3FA517C1" w14:textId="77777777" w:rsidR="005E23E1" w:rsidRDefault="005E23E1">
                        <w:pPr>
                          <w:pStyle w:val="EmptyCellLayoutStyle"/>
                          <w:spacing w:after="0" w:line="240" w:lineRule="auto"/>
                        </w:pPr>
                      </w:p>
                    </w:tc>
                    <w:tc>
                      <w:tcPr>
                        <w:tcW w:w="14" w:type="dxa"/>
                      </w:tcPr>
                      <w:p w14:paraId="3B8D1D0E" w14:textId="77777777" w:rsidR="005E23E1" w:rsidRDefault="005E23E1">
                        <w:pPr>
                          <w:pStyle w:val="EmptyCellLayoutStyle"/>
                          <w:spacing w:after="0" w:line="240" w:lineRule="auto"/>
                        </w:pPr>
                      </w:p>
                    </w:tc>
                    <w:tc>
                      <w:tcPr>
                        <w:tcW w:w="30" w:type="dxa"/>
                      </w:tcPr>
                      <w:p w14:paraId="2FA0890A" w14:textId="77777777" w:rsidR="005E23E1" w:rsidRDefault="005E23E1">
                        <w:pPr>
                          <w:pStyle w:val="EmptyCellLayoutStyle"/>
                          <w:spacing w:after="0" w:line="240" w:lineRule="auto"/>
                        </w:pPr>
                      </w:p>
                    </w:tc>
                    <w:tc>
                      <w:tcPr>
                        <w:tcW w:w="42" w:type="dxa"/>
                      </w:tcPr>
                      <w:p w14:paraId="3CB60E23" w14:textId="77777777" w:rsidR="005E23E1" w:rsidRDefault="005E23E1">
                        <w:pPr>
                          <w:pStyle w:val="EmptyCellLayoutStyle"/>
                          <w:spacing w:after="0" w:line="240" w:lineRule="auto"/>
                        </w:pPr>
                      </w:p>
                    </w:tc>
                    <w:tc>
                      <w:tcPr>
                        <w:tcW w:w="17" w:type="dxa"/>
                      </w:tcPr>
                      <w:p w14:paraId="2F4935D3" w14:textId="77777777" w:rsidR="005E23E1" w:rsidRDefault="005E23E1">
                        <w:pPr>
                          <w:pStyle w:val="EmptyCellLayoutStyle"/>
                          <w:spacing w:after="0" w:line="240" w:lineRule="auto"/>
                        </w:pPr>
                      </w:p>
                    </w:tc>
                    <w:tc>
                      <w:tcPr>
                        <w:tcW w:w="342" w:type="dxa"/>
                      </w:tcPr>
                      <w:p w14:paraId="26A2A2B7" w14:textId="77777777" w:rsidR="005E23E1" w:rsidRDefault="005E23E1">
                        <w:pPr>
                          <w:pStyle w:val="EmptyCellLayoutStyle"/>
                          <w:spacing w:after="0" w:line="240" w:lineRule="auto"/>
                        </w:pPr>
                      </w:p>
                    </w:tc>
                    <w:tc>
                      <w:tcPr>
                        <w:tcW w:w="30" w:type="dxa"/>
                      </w:tcPr>
                      <w:p w14:paraId="48490FC3" w14:textId="77777777" w:rsidR="005E23E1" w:rsidRDefault="005E23E1">
                        <w:pPr>
                          <w:pStyle w:val="EmptyCellLayoutStyle"/>
                          <w:spacing w:after="0" w:line="240" w:lineRule="auto"/>
                        </w:pPr>
                      </w:p>
                    </w:tc>
                    <w:tc>
                      <w:tcPr>
                        <w:tcW w:w="75" w:type="dxa"/>
                      </w:tcPr>
                      <w:p w14:paraId="35EE780B" w14:textId="77777777" w:rsidR="005E23E1" w:rsidRDefault="005E23E1">
                        <w:pPr>
                          <w:pStyle w:val="EmptyCellLayoutStyle"/>
                          <w:spacing w:after="0" w:line="240" w:lineRule="auto"/>
                        </w:pPr>
                      </w:p>
                    </w:tc>
                    <w:tc>
                      <w:tcPr>
                        <w:tcW w:w="9038" w:type="dxa"/>
                      </w:tcPr>
                      <w:p w14:paraId="18800D6C" w14:textId="77777777" w:rsidR="005E23E1" w:rsidRDefault="005E23E1">
                        <w:pPr>
                          <w:pStyle w:val="EmptyCellLayoutStyle"/>
                          <w:spacing w:after="0" w:line="240" w:lineRule="auto"/>
                        </w:pPr>
                      </w:p>
                    </w:tc>
                    <w:tc>
                      <w:tcPr>
                        <w:tcW w:w="106" w:type="dxa"/>
                      </w:tcPr>
                      <w:p w14:paraId="038FB065" w14:textId="77777777" w:rsidR="005E23E1" w:rsidRDefault="005E23E1">
                        <w:pPr>
                          <w:pStyle w:val="EmptyCellLayoutStyle"/>
                          <w:spacing w:after="0" w:line="240" w:lineRule="auto"/>
                        </w:pPr>
                      </w:p>
                    </w:tc>
                    <w:tc>
                      <w:tcPr>
                        <w:tcW w:w="388" w:type="dxa"/>
                      </w:tcPr>
                      <w:p w14:paraId="3A6EC319" w14:textId="77777777" w:rsidR="005E23E1" w:rsidRDefault="005E23E1">
                        <w:pPr>
                          <w:pStyle w:val="EmptyCellLayoutStyle"/>
                          <w:spacing w:after="0" w:line="240" w:lineRule="auto"/>
                        </w:pPr>
                      </w:p>
                    </w:tc>
                    <w:tc>
                      <w:tcPr>
                        <w:tcW w:w="314" w:type="dxa"/>
                      </w:tcPr>
                      <w:p w14:paraId="463F5698" w14:textId="77777777" w:rsidR="005E23E1" w:rsidRDefault="005E23E1">
                        <w:pPr>
                          <w:pStyle w:val="EmptyCellLayoutStyle"/>
                          <w:spacing w:after="0" w:line="240" w:lineRule="auto"/>
                        </w:pPr>
                      </w:p>
                    </w:tc>
                    <w:tc>
                      <w:tcPr>
                        <w:tcW w:w="30" w:type="dxa"/>
                      </w:tcPr>
                      <w:p w14:paraId="06E9EE1F" w14:textId="77777777" w:rsidR="005E23E1" w:rsidRDefault="005E23E1">
                        <w:pPr>
                          <w:pStyle w:val="EmptyCellLayoutStyle"/>
                          <w:spacing w:after="0" w:line="240" w:lineRule="auto"/>
                        </w:pPr>
                      </w:p>
                    </w:tc>
                    <w:tc>
                      <w:tcPr>
                        <w:tcW w:w="14" w:type="dxa"/>
                      </w:tcPr>
                      <w:p w14:paraId="5760DA20" w14:textId="77777777" w:rsidR="005E23E1" w:rsidRDefault="005E23E1">
                        <w:pPr>
                          <w:pStyle w:val="EmptyCellLayoutStyle"/>
                          <w:spacing w:after="0" w:line="240" w:lineRule="auto"/>
                        </w:pPr>
                      </w:p>
                    </w:tc>
                    <w:tc>
                      <w:tcPr>
                        <w:tcW w:w="15" w:type="dxa"/>
                      </w:tcPr>
                      <w:p w14:paraId="399CE6AD" w14:textId="77777777" w:rsidR="005E23E1" w:rsidRDefault="005E23E1">
                        <w:pPr>
                          <w:pStyle w:val="EmptyCellLayoutStyle"/>
                          <w:spacing w:after="0" w:line="240" w:lineRule="auto"/>
                        </w:pPr>
                      </w:p>
                    </w:tc>
                    <w:tc>
                      <w:tcPr>
                        <w:tcW w:w="27" w:type="dxa"/>
                      </w:tcPr>
                      <w:p w14:paraId="534A47A6" w14:textId="77777777" w:rsidR="005E23E1" w:rsidRDefault="005E23E1">
                        <w:pPr>
                          <w:pStyle w:val="EmptyCellLayoutStyle"/>
                          <w:spacing w:after="0" w:line="240" w:lineRule="auto"/>
                        </w:pPr>
                      </w:p>
                    </w:tc>
                    <w:tc>
                      <w:tcPr>
                        <w:tcW w:w="106" w:type="dxa"/>
                      </w:tcPr>
                      <w:p w14:paraId="63AB8C1C" w14:textId="77777777" w:rsidR="005E23E1" w:rsidRDefault="005E23E1">
                        <w:pPr>
                          <w:pStyle w:val="EmptyCellLayoutStyle"/>
                          <w:spacing w:after="0" w:line="240" w:lineRule="auto"/>
                        </w:pPr>
                      </w:p>
                    </w:tc>
                    <w:tc>
                      <w:tcPr>
                        <w:tcW w:w="270" w:type="dxa"/>
                      </w:tcPr>
                      <w:p w14:paraId="472B0216" w14:textId="77777777" w:rsidR="005E23E1" w:rsidRDefault="005E23E1">
                        <w:pPr>
                          <w:pStyle w:val="EmptyCellLayoutStyle"/>
                          <w:spacing w:after="0" w:line="240" w:lineRule="auto"/>
                        </w:pPr>
                      </w:p>
                    </w:tc>
                    <w:tc>
                      <w:tcPr>
                        <w:tcW w:w="30" w:type="dxa"/>
                      </w:tcPr>
                      <w:p w14:paraId="57FBDFC1" w14:textId="77777777" w:rsidR="005E23E1" w:rsidRDefault="005E23E1">
                        <w:pPr>
                          <w:pStyle w:val="EmptyCellLayoutStyle"/>
                          <w:spacing w:after="0" w:line="240" w:lineRule="auto"/>
                        </w:pPr>
                      </w:p>
                    </w:tc>
                  </w:tr>
                </w:tbl>
                <w:p w14:paraId="197C2239" w14:textId="77777777" w:rsidR="005E23E1" w:rsidRDefault="005E23E1">
                  <w:pPr>
                    <w:spacing w:after="0" w:line="240" w:lineRule="auto"/>
                  </w:pPr>
                </w:p>
              </w:tc>
            </w:tr>
          </w:tbl>
          <w:p w14:paraId="2283E73A" w14:textId="77777777" w:rsidR="005E23E1" w:rsidRDefault="005E23E1">
            <w:pPr>
              <w:spacing w:after="0" w:line="240" w:lineRule="auto"/>
            </w:pPr>
          </w:p>
        </w:tc>
      </w:tr>
      <w:tr w:rsidR="005E23E1" w14:paraId="77AFB984" w14:textId="77777777">
        <w:trPr>
          <w:trHeight w:val="224"/>
        </w:trPr>
        <w:tc>
          <w:tcPr>
            <w:tcW w:w="231" w:type="dxa"/>
          </w:tcPr>
          <w:p w14:paraId="78F45915" w14:textId="77777777" w:rsidR="005E23E1" w:rsidRDefault="005E23E1">
            <w:pPr>
              <w:pStyle w:val="EmptyCellLayoutStyle"/>
              <w:spacing w:after="0" w:line="240" w:lineRule="auto"/>
            </w:pPr>
          </w:p>
        </w:tc>
        <w:tc>
          <w:tcPr>
            <w:tcW w:w="8" w:type="dxa"/>
          </w:tcPr>
          <w:p w14:paraId="510A6B18" w14:textId="77777777" w:rsidR="005E23E1" w:rsidRDefault="005E23E1">
            <w:pPr>
              <w:pStyle w:val="EmptyCellLayoutStyle"/>
              <w:spacing w:after="0" w:line="240" w:lineRule="auto"/>
            </w:pPr>
          </w:p>
        </w:tc>
        <w:tc>
          <w:tcPr>
            <w:tcW w:w="492" w:type="dxa"/>
          </w:tcPr>
          <w:p w14:paraId="17BB6A49" w14:textId="77777777" w:rsidR="005E23E1" w:rsidRDefault="005E23E1">
            <w:pPr>
              <w:pStyle w:val="EmptyCellLayoutStyle"/>
              <w:spacing w:after="0" w:line="240" w:lineRule="auto"/>
            </w:pPr>
          </w:p>
        </w:tc>
        <w:tc>
          <w:tcPr>
            <w:tcW w:w="9704" w:type="dxa"/>
          </w:tcPr>
          <w:p w14:paraId="0BE941F2" w14:textId="77777777" w:rsidR="005E23E1" w:rsidRDefault="005E23E1">
            <w:pPr>
              <w:pStyle w:val="EmptyCellLayoutStyle"/>
              <w:spacing w:after="0" w:line="240" w:lineRule="auto"/>
            </w:pPr>
          </w:p>
        </w:tc>
        <w:tc>
          <w:tcPr>
            <w:tcW w:w="60" w:type="dxa"/>
          </w:tcPr>
          <w:p w14:paraId="0E93A913" w14:textId="77777777" w:rsidR="005E23E1" w:rsidRDefault="005E23E1">
            <w:pPr>
              <w:pStyle w:val="EmptyCellLayoutStyle"/>
              <w:spacing w:after="0" w:line="240" w:lineRule="auto"/>
            </w:pPr>
          </w:p>
        </w:tc>
        <w:tc>
          <w:tcPr>
            <w:tcW w:w="658" w:type="dxa"/>
          </w:tcPr>
          <w:p w14:paraId="51C9EE4E" w14:textId="77777777" w:rsidR="005E23E1" w:rsidRDefault="005E23E1">
            <w:pPr>
              <w:pStyle w:val="EmptyCellLayoutStyle"/>
              <w:spacing w:after="0" w:line="240" w:lineRule="auto"/>
            </w:pPr>
          </w:p>
        </w:tc>
        <w:tc>
          <w:tcPr>
            <w:tcW w:w="167" w:type="dxa"/>
          </w:tcPr>
          <w:p w14:paraId="4AC80D36" w14:textId="77777777" w:rsidR="005E23E1" w:rsidRDefault="005E23E1">
            <w:pPr>
              <w:pStyle w:val="EmptyCellLayoutStyle"/>
              <w:spacing w:after="0" w:line="240" w:lineRule="auto"/>
            </w:pPr>
          </w:p>
        </w:tc>
      </w:tr>
      <w:tr w:rsidR="000A59DD" w14:paraId="330F0E95" w14:textId="77777777" w:rsidTr="000A59DD">
        <w:tc>
          <w:tcPr>
            <w:tcW w:w="231" w:type="dxa"/>
          </w:tcPr>
          <w:p w14:paraId="2B6CE22F" w14:textId="77777777" w:rsidR="005E23E1" w:rsidRDefault="005E23E1">
            <w:pPr>
              <w:pStyle w:val="EmptyCellLayoutStyle"/>
              <w:spacing w:after="0" w:line="240" w:lineRule="auto"/>
            </w:pPr>
          </w:p>
        </w:tc>
        <w:tc>
          <w:tcPr>
            <w:tcW w:w="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4"/>
            </w:tblGrid>
            <w:tr w:rsidR="005E23E1" w14:paraId="7B23D082" w14:textId="77777777">
              <w:trPr>
                <w:trHeight w:val="602"/>
              </w:trPr>
              <w:tc>
                <w:tcPr>
                  <w:tcW w:w="10205" w:type="dxa"/>
                  <w:tcBorders>
                    <w:top w:val="nil"/>
                    <w:left w:val="nil"/>
                    <w:bottom w:val="nil"/>
                    <w:right w:val="nil"/>
                  </w:tcBorders>
                  <w:tcMar>
                    <w:top w:w="39" w:type="dxa"/>
                    <w:left w:w="39" w:type="dxa"/>
                    <w:bottom w:w="39" w:type="dxa"/>
                    <w:right w:w="39" w:type="dxa"/>
                  </w:tcMar>
                </w:tcPr>
                <w:p w14:paraId="0B2DE7D7" w14:textId="77777777" w:rsidR="005E23E1" w:rsidRDefault="00AD7685">
                  <w:pPr>
                    <w:spacing w:after="0" w:line="240" w:lineRule="auto"/>
                  </w:pPr>
                  <w:r>
                    <w:rPr>
                      <w:rFonts w:ascii="Segoe UI" w:eastAsia="Segoe UI" w:hAnsi="Segoe UI"/>
                      <w:b/>
                      <w:color w:val="000000"/>
                      <w:sz w:val="32"/>
                    </w:rPr>
                    <w:t>Consultation</w:t>
                  </w:r>
                </w:p>
              </w:tc>
            </w:tr>
          </w:tbl>
          <w:p w14:paraId="28030E47" w14:textId="77777777" w:rsidR="005E23E1" w:rsidRDefault="005E23E1">
            <w:pPr>
              <w:spacing w:after="0" w:line="240" w:lineRule="auto"/>
            </w:pPr>
          </w:p>
        </w:tc>
        <w:tc>
          <w:tcPr>
            <w:tcW w:w="60" w:type="dxa"/>
          </w:tcPr>
          <w:p w14:paraId="7E6EB657" w14:textId="77777777" w:rsidR="005E23E1" w:rsidRDefault="005E23E1">
            <w:pPr>
              <w:pStyle w:val="EmptyCellLayoutStyle"/>
              <w:spacing w:after="0" w:line="240" w:lineRule="auto"/>
            </w:pPr>
          </w:p>
        </w:tc>
        <w:tc>
          <w:tcPr>
            <w:tcW w:w="658" w:type="dxa"/>
          </w:tcPr>
          <w:p w14:paraId="78562DB9" w14:textId="77777777" w:rsidR="005E23E1" w:rsidRDefault="005E23E1">
            <w:pPr>
              <w:pStyle w:val="EmptyCellLayoutStyle"/>
              <w:spacing w:after="0" w:line="240" w:lineRule="auto"/>
            </w:pPr>
          </w:p>
        </w:tc>
        <w:tc>
          <w:tcPr>
            <w:tcW w:w="167" w:type="dxa"/>
          </w:tcPr>
          <w:p w14:paraId="1D2517CE" w14:textId="77777777" w:rsidR="005E23E1" w:rsidRDefault="005E23E1">
            <w:pPr>
              <w:pStyle w:val="EmptyCellLayoutStyle"/>
              <w:spacing w:after="0" w:line="240" w:lineRule="auto"/>
            </w:pPr>
          </w:p>
        </w:tc>
      </w:tr>
      <w:tr w:rsidR="005E23E1" w14:paraId="149811FA" w14:textId="77777777">
        <w:trPr>
          <w:trHeight w:val="99"/>
        </w:trPr>
        <w:tc>
          <w:tcPr>
            <w:tcW w:w="231" w:type="dxa"/>
          </w:tcPr>
          <w:p w14:paraId="63AF2E50" w14:textId="77777777" w:rsidR="005E23E1" w:rsidRDefault="005E23E1">
            <w:pPr>
              <w:pStyle w:val="EmptyCellLayoutStyle"/>
              <w:spacing w:after="0" w:line="240" w:lineRule="auto"/>
            </w:pPr>
          </w:p>
        </w:tc>
        <w:tc>
          <w:tcPr>
            <w:tcW w:w="8" w:type="dxa"/>
          </w:tcPr>
          <w:p w14:paraId="52909824" w14:textId="77777777" w:rsidR="005E23E1" w:rsidRDefault="005E23E1">
            <w:pPr>
              <w:pStyle w:val="EmptyCellLayoutStyle"/>
              <w:spacing w:after="0" w:line="240" w:lineRule="auto"/>
            </w:pPr>
          </w:p>
        </w:tc>
        <w:tc>
          <w:tcPr>
            <w:tcW w:w="492" w:type="dxa"/>
          </w:tcPr>
          <w:p w14:paraId="10297832" w14:textId="77777777" w:rsidR="005E23E1" w:rsidRDefault="005E23E1">
            <w:pPr>
              <w:pStyle w:val="EmptyCellLayoutStyle"/>
              <w:spacing w:after="0" w:line="240" w:lineRule="auto"/>
            </w:pPr>
          </w:p>
        </w:tc>
        <w:tc>
          <w:tcPr>
            <w:tcW w:w="9704" w:type="dxa"/>
          </w:tcPr>
          <w:p w14:paraId="21F4C4D9" w14:textId="77777777" w:rsidR="005E23E1" w:rsidRDefault="005E23E1">
            <w:pPr>
              <w:pStyle w:val="EmptyCellLayoutStyle"/>
              <w:spacing w:after="0" w:line="240" w:lineRule="auto"/>
            </w:pPr>
          </w:p>
        </w:tc>
        <w:tc>
          <w:tcPr>
            <w:tcW w:w="60" w:type="dxa"/>
          </w:tcPr>
          <w:p w14:paraId="46307287" w14:textId="77777777" w:rsidR="005E23E1" w:rsidRDefault="005E23E1">
            <w:pPr>
              <w:pStyle w:val="EmptyCellLayoutStyle"/>
              <w:spacing w:after="0" w:line="240" w:lineRule="auto"/>
            </w:pPr>
          </w:p>
        </w:tc>
        <w:tc>
          <w:tcPr>
            <w:tcW w:w="658" w:type="dxa"/>
          </w:tcPr>
          <w:p w14:paraId="4BA679A3" w14:textId="77777777" w:rsidR="005E23E1" w:rsidRDefault="005E23E1">
            <w:pPr>
              <w:pStyle w:val="EmptyCellLayoutStyle"/>
              <w:spacing w:after="0" w:line="240" w:lineRule="auto"/>
            </w:pPr>
          </w:p>
        </w:tc>
        <w:tc>
          <w:tcPr>
            <w:tcW w:w="167" w:type="dxa"/>
          </w:tcPr>
          <w:p w14:paraId="4C953ED3" w14:textId="77777777" w:rsidR="005E23E1" w:rsidRDefault="005E23E1">
            <w:pPr>
              <w:pStyle w:val="EmptyCellLayoutStyle"/>
              <w:spacing w:after="0" w:line="240" w:lineRule="auto"/>
            </w:pPr>
          </w:p>
        </w:tc>
      </w:tr>
      <w:tr w:rsidR="000A59DD" w14:paraId="48F1648F" w14:textId="77777777" w:rsidTr="000A59DD">
        <w:tc>
          <w:tcPr>
            <w:tcW w:w="231" w:type="dxa"/>
          </w:tcPr>
          <w:p w14:paraId="28F657D3" w14:textId="77777777" w:rsidR="005E23E1" w:rsidRDefault="005E23E1">
            <w:pPr>
              <w:pStyle w:val="EmptyCellLayoutStyle"/>
              <w:spacing w:after="0" w:line="240" w:lineRule="auto"/>
            </w:pPr>
          </w:p>
        </w:tc>
        <w:tc>
          <w:tcPr>
            <w:tcW w:w="8" w:type="dxa"/>
          </w:tcPr>
          <w:p w14:paraId="0D93EF61" w14:textId="77777777" w:rsidR="005E23E1" w:rsidRDefault="005E23E1">
            <w:pPr>
              <w:pStyle w:val="EmptyCellLayoutStyle"/>
              <w:spacing w:after="0" w:line="240" w:lineRule="auto"/>
            </w:pPr>
          </w:p>
        </w:tc>
        <w:tc>
          <w:tcPr>
            <w:tcW w:w="492" w:type="dxa"/>
          </w:tcPr>
          <w:p w14:paraId="7F5318C7" w14:textId="77777777" w:rsidR="005E23E1" w:rsidRDefault="005E23E1">
            <w:pPr>
              <w:pStyle w:val="EmptyCellLayoutStyle"/>
              <w:spacing w:after="0" w:line="240" w:lineRule="auto"/>
            </w:pPr>
          </w:p>
        </w:tc>
        <w:tc>
          <w:tcPr>
            <w:tcW w:w="9704"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3"/>
              <w:gridCol w:w="6"/>
              <w:gridCol w:w="6"/>
              <w:gridCol w:w="14"/>
              <w:gridCol w:w="9710"/>
              <w:gridCol w:w="30"/>
              <w:gridCol w:w="14"/>
              <w:gridCol w:w="509"/>
            </w:tblGrid>
            <w:tr w:rsidR="005E23E1" w14:paraId="1E11FB7B" w14:textId="77777777">
              <w:trPr>
                <w:trHeight w:val="240"/>
              </w:trPr>
              <w:tc>
                <w:tcPr>
                  <w:tcW w:w="134" w:type="dxa"/>
                </w:tcPr>
                <w:p w14:paraId="31EA8181" w14:textId="77777777" w:rsidR="005E23E1" w:rsidRDefault="005E23E1">
                  <w:pPr>
                    <w:pStyle w:val="EmptyCellLayoutStyle"/>
                    <w:spacing w:after="0" w:line="240" w:lineRule="auto"/>
                  </w:pPr>
                </w:p>
              </w:tc>
              <w:tc>
                <w:tcPr>
                  <w:tcW w:w="0" w:type="dxa"/>
                </w:tcPr>
                <w:p w14:paraId="0C770B68" w14:textId="77777777" w:rsidR="005E23E1" w:rsidRDefault="005E23E1">
                  <w:pPr>
                    <w:pStyle w:val="EmptyCellLayoutStyle"/>
                    <w:spacing w:after="0" w:line="240" w:lineRule="auto"/>
                  </w:pPr>
                </w:p>
              </w:tc>
              <w:tc>
                <w:tcPr>
                  <w:tcW w:w="0" w:type="dxa"/>
                </w:tcPr>
                <w:p w14:paraId="4DFD4A94" w14:textId="77777777" w:rsidR="005E23E1" w:rsidRDefault="005E23E1">
                  <w:pPr>
                    <w:pStyle w:val="EmptyCellLayoutStyle"/>
                    <w:spacing w:after="0" w:line="240" w:lineRule="auto"/>
                  </w:pPr>
                </w:p>
              </w:tc>
              <w:tc>
                <w:tcPr>
                  <w:tcW w:w="14" w:type="dxa"/>
                </w:tcPr>
                <w:p w14:paraId="0922F9A5" w14:textId="77777777" w:rsidR="005E23E1" w:rsidRDefault="005E23E1">
                  <w:pPr>
                    <w:pStyle w:val="EmptyCellLayoutStyle"/>
                    <w:spacing w:after="0" w:line="240" w:lineRule="auto"/>
                  </w:pPr>
                </w:p>
              </w:tc>
              <w:tc>
                <w:tcPr>
                  <w:tcW w:w="9727" w:type="dxa"/>
                </w:tcPr>
                <w:p w14:paraId="1DCFD54F" w14:textId="77777777" w:rsidR="005E23E1" w:rsidRDefault="005E23E1">
                  <w:pPr>
                    <w:pStyle w:val="EmptyCellLayoutStyle"/>
                    <w:spacing w:after="0" w:line="240" w:lineRule="auto"/>
                  </w:pPr>
                </w:p>
              </w:tc>
              <w:tc>
                <w:tcPr>
                  <w:tcW w:w="30" w:type="dxa"/>
                </w:tcPr>
                <w:p w14:paraId="4936EB2D" w14:textId="77777777" w:rsidR="005E23E1" w:rsidRDefault="005E23E1">
                  <w:pPr>
                    <w:pStyle w:val="EmptyCellLayoutStyle"/>
                    <w:spacing w:after="0" w:line="240" w:lineRule="auto"/>
                  </w:pPr>
                </w:p>
              </w:tc>
              <w:tc>
                <w:tcPr>
                  <w:tcW w:w="14" w:type="dxa"/>
                </w:tcPr>
                <w:p w14:paraId="5AE8EF05" w14:textId="77777777" w:rsidR="005E23E1" w:rsidRDefault="005E23E1">
                  <w:pPr>
                    <w:pStyle w:val="EmptyCellLayoutStyle"/>
                    <w:spacing w:after="0" w:line="240" w:lineRule="auto"/>
                  </w:pPr>
                </w:p>
              </w:tc>
              <w:tc>
                <w:tcPr>
                  <w:tcW w:w="510" w:type="dxa"/>
                </w:tcPr>
                <w:p w14:paraId="35266C35" w14:textId="77777777" w:rsidR="005E23E1" w:rsidRDefault="005E23E1">
                  <w:pPr>
                    <w:pStyle w:val="EmptyCellLayoutStyle"/>
                    <w:spacing w:after="0" w:line="240" w:lineRule="auto"/>
                  </w:pPr>
                </w:p>
              </w:tc>
            </w:tr>
            <w:tr w:rsidR="000A59DD" w14:paraId="52B425A4" w14:textId="77777777" w:rsidTr="000A59DD">
              <w:trPr>
                <w:trHeight w:val="820"/>
              </w:trPr>
              <w:tc>
                <w:tcPr>
                  <w:tcW w:w="134" w:type="dxa"/>
                </w:tcPr>
                <w:p w14:paraId="32E96970" w14:textId="77777777" w:rsidR="005E23E1" w:rsidRDefault="005E23E1">
                  <w:pPr>
                    <w:pStyle w:val="EmptyCellLayoutStyle"/>
                    <w:spacing w:after="0" w:line="240" w:lineRule="auto"/>
                  </w:pPr>
                </w:p>
              </w:tc>
              <w:tc>
                <w:tcPr>
                  <w:tcW w:w="0" w:type="dxa"/>
                </w:tcPr>
                <w:p w14:paraId="3F7EB9AA" w14:textId="77777777" w:rsidR="005E23E1" w:rsidRDefault="005E23E1">
                  <w:pPr>
                    <w:pStyle w:val="EmptyCellLayoutStyle"/>
                    <w:spacing w:after="0" w:line="240" w:lineRule="auto"/>
                  </w:pPr>
                </w:p>
              </w:tc>
              <w:tc>
                <w:tcPr>
                  <w:tcW w:w="0" w:type="dxa"/>
                </w:tcPr>
                <w:p w14:paraId="7BA58FA3" w14:textId="77777777" w:rsidR="005E23E1" w:rsidRDefault="005E23E1">
                  <w:pPr>
                    <w:pStyle w:val="EmptyCellLayoutStyle"/>
                    <w:spacing w:after="0" w:line="240" w:lineRule="auto"/>
                  </w:pPr>
                </w:p>
              </w:tc>
              <w:tc>
                <w:tcPr>
                  <w:tcW w:w="14" w:type="dxa"/>
                </w:tcPr>
                <w:p w14:paraId="19845B1A" w14:textId="77777777" w:rsidR="005E23E1" w:rsidRDefault="005E23E1">
                  <w:pPr>
                    <w:pStyle w:val="EmptyCellLayoutStyle"/>
                    <w:spacing w:after="0" w:line="240" w:lineRule="auto"/>
                  </w:pPr>
                </w:p>
              </w:tc>
              <w:tc>
                <w:tcPr>
                  <w:tcW w:w="9727" w:type="dxa"/>
                  <w:gridSpan w:val="3"/>
                </w:tcPr>
                <w:tbl>
                  <w:tblPr>
                    <w:tblW w:w="0" w:type="auto"/>
                    <w:tblCellMar>
                      <w:left w:w="0" w:type="dxa"/>
                      <w:right w:w="0" w:type="dxa"/>
                    </w:tblCellMar>
                    <w:tblLook w:val="04A0" w:firstRow="1" w:lastRow="0" w:firstColumn="1" w:lastColumn="0" w:noHBand="0" w:noVBand="1"/>
                  </w:tblPr>
                  <w:tblGrid>
                    <w:gridCol w:w="9754"/>
                  </w:tblGrid>
                  <w:tr w:rsidR="005E23E1" w14:paraId="0B40E1A7" w14:textId="77777777">
                    <w:trPr>
                      <w:trHeight w:val="742"/>
                    </w:trPr>
                    <w:tc>
                      <w:tcPr>
                        <w:tcW w:w="9772" w:type="dxa"/>
                        <w:tcBorders>
                          <w:top w:val="nil"/>
                          <w:left w:val="nil"/>
                          <w:bottom w:val="nil"/>
                          <w:right w:val="nil"/>
                        </w:tcBorders>
                        <w:tcMar>
                          <w:top w:w="39" w:type="dxa"/>
                          <w:left w:w="39" w:type="dxa"/>
                          <w:bottom w:w="39" w:type="dxa"/>
                          <w:right w:w="39" w:type="dxa"/>
                        </w:tcMar>
                      </w:tcPr>
                      <w:p w14:paraId="05A7A3BB" w14:textId="77777777" w:rsidR="005E23E1" w:rsidRDefault="00AD7685">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531D774B" w14:textId="77777777" w:rsidR="005E23E1" w:rsidRDefault="005E23E1">
                  <w:pPr>
                    <w:spacing w:after="0" w:line="240" w:lineRule="auto"/>
                  </w:pPr>
                </w:p>
              </w:tc>
              <w:tc>
                <w:tcPr>
                  <w:tcW w:w="510" w:type="dxa"/>
                </w:tcPr>
                <w:p w14:paraId="70ED17BA" w14:textId="77777777" w:rsidR="005E23E1" w:rsidRDefault="005E23E1">
                  <w:pPr>
                    <w:pStyle w:val="EmptyCellLayoutStyle"/>
                    <w:spacing w:after="0" w:line="240" w:lineRule="auto"/>
                  </w:pPr>
                </w:p>
              </w:tc>
            </w:tr>
            <w:tr w:rsidR="005E23E1" w14:paraId="5C443F16" w14:textId="77777777">
              <w:trPr>
                <w:trHeight w:val="182"/>
              </w:trPr>
              <w:tc>
                <w:tcPr>
                  <w:tcW w:w="134" w:type="dxa"/>
                </w:tcPr>
                <w:p w14:paraId="6414F425" w14:textId="77777777" w:rsidR="005E23E1" w:rsidRDefault="005E23E1">
                  <w:pPr>
                    <w:pStyle w:val="EmptyCellLayoutStyle"/>
                    <w:spacing w:after="0" w:line="240" w:lineRule="auto"/>
                  </w:pPr>
                </w:p>
              </w:tc>
              <w:tc>
                <w:tcPr>
                  <w:tcW w:w="0" w:type="dxa"/>
                </w:tcPr>
                <w:p w14:paraId="12E71B0B" w14:textId="77777777" w:rsidR="005E23E1" w:rsidRDefault="005E23E1">
                  <w:pPr>
                    <w:pStyle w:val="EmptyCellLayoutStyle"/>
                    <w:spacing w:after="0" w:line="240" w:lineRule="auto"/>
                  </w:pPr>
                </w:p>
              </w:tc>
              <w:tc>
                <w:tcPr>
                  <w:tcW w:w="0" w:type="dxa"/>
                </w:tcPr>
                <w:p w14:paraId="4705222E" w14:textId="77777777" w:rsidR="005E23E1" w:rsidRDefault="005E23E1">
                  <w:pPr>
                    <w:pStyle w:val="EmptyCellLayoutStyle"/>
                    <w:spacing w:after="0" w:line="240" w:lineRule="auto"/>
                  </w:pPr>
                </w:p>
              </w:tc>
              <w:tc>
                <w:tcPr>
                  <w:tcW w:w="14" w:type="dxa"/>
                </w:tcPr>
                <w:p w14:paraId="2AFD067E" w14:textId="77777777" w:rsidR="005E23E1" w:rsidRDefault="005E23E1">
                  <w:pPr>
                    <w:pStyle w:val="EmptyCellLayoutStyle"/>
                    <w:spacing w:after="0" w:line="240" w:lineRule="auto"/>
                  </w:pPr>
                </w:p>
              </w:tc>
              <w:tc>
                <w:tcPr>
                  <w:tcW w:w="9727" w:type="dxa"/>
                </w:tcPr>
                <w:p w14:paraId="47EEEA10" w14:textId="77777777" w:rsidR="005E23E1" w:rsidRDefault="005E23E1">
                  <w:pPr>
                    <w:pStyle w:val="EmptyCellLayoutStyle"/>
                    <w:spacing w:after="0" w:line="240" w:lineRule="auto"/>
                  </w:pPr>
                </w:p>
              </w:tc>
              <w:tc>
                <w:tcPr>
                  <w:tcW w:w="30" w:type="dxa"/>
                </w:tcPr>
                <w:p w14:paraId="33963CEF" w14:textId="77777777" w:rsidR="005E23E1" w:rsidRDefault="005E23E1">
                  <w:pPr>
                    <w:pStyle w:val="EmptyCellLayoutStyle"/>
                    <w:spacing w:after="0" w:line="240" w:lineRule="auto"/>
                  </w:pPr>
                </w:p>
              </w:tc>
              <w:tc>
                <w:tcPr>
                  <w:tcW w:w="14" w:type="dxa"/>
                </w:tcPr>
                <w:p w14:paraId="25AC5D7D" w14:textId="77777777" w:rsidR="005E23E1" w:rsidRDefault="005E23E1">
                  <w:pPr>
                    <w:pStyle w:val="EmptyCellLayoutStyle"/>
                    <w:spacing w:after="0" w:line="240" w:lineRule="auto"/>
                  </w:pPr>
                </w:p>
              </w:tc>
              <w:tc>
                <w:tcPr>
                  <w:tcW w:w="510" w:type="dxa"/>
                </w:tcPr>
                <w:p w14:paraId="608B54E2" w14:textId="77777777" w:rsidR="005E23E1" w:rsidRDefault="005E23E1">
                  <w:pPr>
                    <w:pStyle w:val="EmptyCellLayoutStyle"/>
                    <w:spacing w:after="0" w:line="240" w:lineRule="auto"/>
                  </w:pPr>
                </w:p>
              </w:tc>
            </w:tr>
            <w:tr w:rsidR="000A59DD" w14:paraId="0AE17C5C" w14:textId="77777777" w:rsidTr="000A59DD">
              <w:tc>
                <w:tcPr>
                  <w:tcW w:w="134" w:type="dxa"/>
                </w:tcPr>
                <w:p w14:paraId="413518CB" w14:textId="77777777" w:rsidR="005E23E1" w:rsidRDefault="005E23E1">
                  <w:pPr>
                    <w:pStyle w:val="EmptyCellLayoutStyle"/>
                    <w:spacing w:after="0" w:line="240" w:lineRule="auto"/>
                  </w:pPr>
                </w:p>
              </w:tc>
              <w:tc>
                <w:tcPr>
                  <w:tcW w:w="0" w:type="dxa"/>
                </w:tcPr>
                <w:p w14:paraId="2D04E981" w14:textId="77777777" w:rsidR="005E23E1" w:rsidRDefault="005E23E1">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0"/>
                  </w:tblGrid>
                  <w:tr w:rsidR="005E23E1" w14:paraId="34216931" w14:textId="77777777">
                    <w:trPr>
                      <w:trHeight w:val="262"/>
                    </w:trPr>
                    <w:tc>
                      <w:tcPr>
                        <w:tcW w:w="9772" w:type="dxa"/>
                        <w:tcBorders>
                          <w:top w:val="nil"/>
                          <w:left w:val="nil"/>
                          <w:bottom w:val="nil"/>
                          <w:right w:val="nil"/>
                        </w:tcBorders>
                        <w:tcMar>
                          <w:top w:w="39" w:type="dxa"/>
                          <w:left w:w="39" w:type="dxa"/>
                          <w:bottom w:w="39" w:type="dxa"/>
                          <w:right w:w="39" w:type="dxa"/>
                        </w:tcMar>
                      </w:tcPr>
                      <w:p w14:paraId="307ED7D3" w14:textId="77777777" w:rsidR="005E23E1" w:rsidRDefault="00AD7685">
                        <w:pPr>
                          <w:spacing w:after="0" w:line="240" w:lineRule="auto"/>
                        </w:pPr>
                        <w:r>
                          <w:rPr>
                            <w:rFonts w:ascii="Segoe UI" w:eastAsia="Segoe UI" w:hAnsi="Segoe UI"/>
                            <w:b/>
                            <w:color w:val="000000"/>
                            <w:sz w:val="22"/>
                          </w:rPr>
                          <w:t>Professional body name:</w:t>
                        </w:r>
                      </w:p>
                      <w:p w14:paraId="0D2A8AF4" w14:textId="77777777" w:rsidR="005E23E1" w:rsidRDefault="00AD7685">
                        <w:pPr>
                          <w:spacing w:after="0" w:line="240" w:lineRule="auto"/>
                        </w:pPr>
                        <w:r>
                          <w:rPr>
                            <w:rFonts w:ascii="Segoe UI" w:eastAsia="Segoe UI" w:hAnsi="Segoe UI"/>
                            <w:color w:val="000000"/>
                            <w:sz w:val="22"/>
                          </w:rPr>
                          <w:t>AUSTRALIAN AND NEW ZEALAND SOCIETY OF CARDIAC AND THORACIC SURGEONS LIMITED</w:t>
                        </w:r>
                      </w:p>
                    </w:tc>
                  </w:tr>
                  <w:tr w:rsidR="005E23E1" w14:paraId="5C1AD5F2" w14:textId="77777777">
                    <w:trPr>
                      <w:trHeight w:val="262"/>
                    </w:trPr>
                    <w:tc>
                      <w:tcPr>
                        <w:tcW w:w="9772" w:type="dxa"/>
                        <w:tcBorders>
                          <w:top w:val="nil"/>
                          <w:left w:val="nil"/>
                          <w:bottom w:val="nil"/>
                          <w:right w:val="nil"/>
                        </w:tcBorders>
                        <w:tcMar>
                          <w:top w:w="39" w:type="dxa"/>
                          <w:left w:w="39" w:type="dxa"/>
                          <w:bottom w:w="39" w:type="dxa"/>
                          <w:right w:w="39" w:type="dxa"/>
                        </w:tcMar>
                      </w:tcPr>
                      <w:p w14:paraId="00CD3946" w14:textId="77777777" w:rsidR="005E23E1" w:rsidRDefault="005E23E1">
                        <w:pPr>
                          <w:spacing w:after="0" w:line="240" w:lineRule="auto"/>
                        </w:pPr>
                      </w:p>
                    </w:tc>
                  </w:tr>
                  <w:tr w:rsidR="005E23E1" w14:paraId="47C20A28" w14:textId="77777777">
                    <w:trPr>
                      <w:trHeight w:val="262"/>
                    </w:trPr>
                    <w:tc>
                      <w:tcPr>
                        <w:tcW w:w="9772" w:type="dxa"/>
                        <w:tcBorders>
                          <w:top w:val="nil"/>
                          <w:left w:val="nil"/>
                          <w:bottom w:val="nil"/>
                          <w:right w:val="nil"/>
                        </w:tcBorders>
                        <w:tcMar>
                          <w:top w:w="39" w:type="dxa"/>
                          <w:left w:w="39" w:type="dxa"/>
                          <w:bottom w:w="39" w:type="dxa"/>
                          <w:right w:w="39" w:type="dxa"/>
                        </w:tcMar>
                      </w:tcPr>
                      <w:p w14:paraId="0C8E8281" w14:textId="77777777" w:rsidR="005E23E1" w:rsidRDefault="00AD7685">
                        <w:pPr>
                          <w:spacing w:after="0" w:line="240" w:lineRule="auto"/>
                        </w:pPr>
                        <w:r>
                          <w:rPr>
                            <w:rFonts w:ascii="Segoe UI" w:eastAsia="Segoe UI" w:hAnsi="Segoe UI"/>
                            <w:b/>
                            <w:color w:val="000000"/>
                            <w:sz w:val="22"/>
                          </w:rPr>
                          <w:t>Professional body name:</w:t>
                        </w:r>
                      </w:p>
                      <w:p w14:paraId="523148C8" w14:textId="77777777" w:rsidR="005E23E1" w:rsidRDefault="00AD7685">
                        <w:pPr>
                          <w:spacing w:after="0" w:line="240" w:lineRule="auto"/>
                        </w:pPr>
                        <w:r>
                          <w:rPr>
                            <w:rFonts w:ascii="Segoe UI" w:eastAsia="Segoe UI" w:hAnsi="Segoe UI"/>
                            <w:color w:val="000000"/>
                            <w:sz w:val="22"/>
                          </w:rPr>
                          <w:t>THE CARDIAC SOCIETY OF AUSTRALIA AND NEW ZEALAND</w:t>
                        </w:r>
                      </w:p>
                    </w:tc>
                  </w:tr>
                  <w:tr w:rsidR="005E23E1" w14:paraId="4A4F70BD" w14:textId="77777777">
                    <w:trPr>
                      <w:trHeight w:val="262"/>
                    </w:trPr>
                    <w:tc>
                      <w:tcPr>
                        <w:tcW w:w="9772" w:type="dxa"/>
                        <w:tcBorders>
                          <w:top w:val="nil"/>
                          <w:left w:val="nil"/>
                          <w:bottom w:val="nil"/>
                          <w:right w:val="nil"/>
                        </w:tcBorders>
                        <w:tcMar>
                          <w:top w:w="39" w:type="dxa"/>
                          <w:left w:w="39" w:type="dxa"/>
                          <w:bottom w:w="39" w:type="dxa"/>
                          <w:right w:w="39" w:type="dxa"/>
                        </w:tcMar>
                      </w:tcPr>
                      <w:p w14:paraId="7A0C70C7" w14:textId="77777777" w:rsidR="005E23E1" w:rsidRDefault="005E23E1">
                        <w:pPr>
                          <w:spacing w:after="0" w:line="240" w:lineRule="auto"/>
                        </w:pPr>
                      </w:p>
                    </w:tc>
                  </w:tr>
                </w:tbl>
                <w:p w14:paraId="64A4D29B" w14:textId="77777777" w:rsidR="005E23E1" w:rsidRDefault="005E23E1">
                  <w:pPr>
                    <w:spacing w:after="0" w:line="240" w:lineRule="auto"/>
                  </w:pPr>
                </w:p>
              </w:tc>
              <w:tc>
                <w:tcPr>
                  <w:tcW w:w="14" w:type="dxa"/>
                </w:tcPr>
                <w:p w14:paraId="04B4C67F" w14:textId="77777777" w:rsidR="005E23E1" w:rsidRDefault="005E23E1">
                  <w:pPr>
                    <w:pStyle w:val="EmptyCellLayoutStyle"/>
                    <w:spacing w:after="0" w:line="240" w:lineRule="auto"/>
                  </w:pPr>
                </w:p>
              </w:tc>
              <w:tc>
                <w:tcPr>
                  <w:tcW w:w="510" w:type="dxa"/>
                </w:tcPr>
                <w:p w14:paraId="262F97DB" w14:textId="77777777" w:rsidR="005E23E1" w:rsidRDefault="005E23E1">
                  <w:pPr>
                    <w:pStyle w:val="EmptyCellLayoutStyle"/>
                    <w:spacing w:after="0" w:line="240" w:lineRule="auto"/>
                  </w:pPr>
                </w:p>
              </w:tc>
            </w:tr>
            <w:tr w:rsidR="005E23E1" w14:paraId="7AAB0296" w14:textId="77777777">
              <w:trPr>
                <w:trHeight w:val="539"/>
              </w:trPr>
              <w:tc>
                <w:tcPr>
                  <w:tcW w:w="134" w:type="dxa"/>
                </w:tcPr>
                <w:p w14:paraId="076C9A0F" w14:textId="77777777" w:rsidR="005E23E1" w:rsidRDefault="005E23E1">
                  <w:pPr>
                    <w:pStyle w:val="EmptyCellLayoutStyle"/>
                    <w:spacing w:after="0" w:line="240" w:lineRule="auto"/>
                  </w:pPr>
                </w:p>
              </w:tc>
              <w:tc>
                <w:tcPr>
                  <w:tcW w:w="0" w:type="dxa"/>
                </w:tcPr>
                <w:p w14:paraId="6C5EF39C" w14:textId="77777777" w:rsidR="005E23E1" w:rsidRDefault="005E23E1">
                  <w:pPr>
                    <w:pStyle w:val="EmptyCellLayoutStyle"/>
                    <w:spacing w:after="0" w:line="240" w:lineRule="auto"/>
                  </w:pPr>
                </w:p>
              </w:tc>
              <w:tc>
                <w:tcPr>
                  <w:tcW w:w="0" w:type="dxa"/>
                </w:tcPr>
                <w:p w14:paraId="11B4906D" w14:textId="77777777" w:rsidR="005E23E1" w:rsidRDefault="005E23E1">
                  <w:pPr>
                    <w:pStyle w:val="EmptyCellLayoutStyle"/>
                    <w:spacing w:after="0" w:line="240" w:lineRule="auto"/>
                  </w:pPr>
                </w:p>
              </w:tc>
              <w:tc>
                <w:tcPr>
                  <w:tcW w:w="14" w:type="dxa"/>
                </w:tcPr>
                <w:p w14:paraId="571556AD" w14:textId="77777777" w:rsidR="005E23E1" w:rsidRDefault="005E23E1">
                  <w:pPr>
                    <w:pStyle w:val="EmptyCellLayoutStyle"/>
                    <w:spacing w:after="0" w:line="240" w:lineRule="auto"/>
                  </w:pPr>
                </w:p>
              </w:tc>
              <w:tc>
                <w:tcPr>
                  <w:tcW w:w="9727" w:type="dxa"/>
                </w:tcPr>
                <w:p w14:paraId="68AB03B6" w14:textId="77777777" w:rsidR="005E23E1" w:rsidRDefault="005E23E1">
                  <w:pPr>
                    <w:pStyle w:val="EmptyCellLayoutStyle"/>
                    <w:spacing w:after="0" w:line="240" w:lineRule="auto"/>
                  </w:pPr>
                </w:p>
              </w:tc>
              <w:tc>
                <w:tcPr>
                  <w:tcW w:w="30" w:type="dxa"/>
                </w:tcPr>
                <w:p w14:paraId="03BA474B" w14:textId="77777777" w:rsidR="005E23E1" w:rsidRDefault="005E23E1">
                  <w:pPr>
                    <w:pStyle w:val="EmptyCellLayoutStyle"/>
                    <w:spacing w:after="0" w:line="240" w:lineRule="auto"/>
                  </w:pPr>
                </w:p>
              </w:tc>
              <w:tc>
                <w:tcPr>
                  <w:tcW w:w="14" w:type="dxa"/>
                </w:tcPr>
                <w:p w14:paraId="1C4DCA7C" w14:textId="77777777" w:rsidR="005E23E1" w:rsidRDefault="005E23E1">
                  <w:pPr>
                    <w:pStyle w:val="EmptyCellLayoutStyle"/>
                    <w:spacing w:after="0" w:line="240" w:lineRule="auto"/>
                  </w:pPr>
                </w:p>
              </w:tc>
              <w:tc>
                <w:tcPr>
                  <w:tcW w:w="510" w:type="dxa"/>
                </w:tcPr>
                <w:p w14:paraId="6F5DC066" w14:textId="77777777" w:rsidR="005E23E1" w:rsidRDefault="005E23E1">
                  <w:pPr>
                    <w:pStyle w:val="EmptyCellLayoutStyle"/>
                    <w:spacing w:after="0" w:line="240" w:lineRule="auto"/>
                  </w:pPr>
                </w:p>
              </w:tc>
            </w:tr>
            <w:tr w:rsidR="000A59DD" w14:paraId="270EC083" w14:textId="77777777" w:rsidTr="000A59DD">
              <w:trPr>
                <w:trHeight w:val="820"/>
              </w:trPr>
              <w:tc>
                <w:tcPr>
                  <w:tcW w:w="134" w:type="dxa"/>
                </w:tcPr>
                <w:p w14:paraId="0D8F2650" w14:textId="77777777" w:rsidR="005E23E1" w:rsidRDefault="005E23E1">
                  <w:pPr>
                    <w:pStyle w:val="EmptyCellLayoutStyle"/>
                    <w:spacing w:after="0" w:line="240" w:lineRule="auto"/>
                  </w:pPr>
                </w:p>
              </w:tc>
              <w:tc>
                <w:tcPr>
                  <w:tcW w:w="0" w:type="dxa"/>
                </w:tcPr>
                <w:p w14:paraId="47BD7B3E" w14:textId="77777777" w:rsidR="005E23E1" w:rsidRDefault="005E23E1">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0"/>
                  </w:tblGrid>
                  <w:tr w:rsidR="005E23E1" w14:paraId="36E49609" w14:textId="77777777">
                    <w:trPr>
                      <w:trHeight w:val="742"/>
                    </w:trPr>
                    <w:tc>
                      <w:tcPr>
                        <w:tcW w:w="9741" w:type="dxa"/>
                        <w:tcBorders>
                          <w:top w:val="nil"/>
                          <w:left w:val="nil"/>
                          <w:bottom w:val="nil"/>
                          <w:right w:val="nil"/>
                        </w:tcBorders>
                        <w:tcMar>
                          <w:top w:w="39" w:type="dxa"/>
                          <w:left w:w="39" w:type="dxa"/>
                          <w:bottom w:w="39" w:type="dxa"/>
                          <w:right w:w="39" w:type="dxa"/>
                        </w:tcMar>
                      </w:tcPr>
                      <w:p w14:paraId="4B2DCB7F" w14:textId="77777777" w:rsidR="005E23E1" w:rsidRDefault="00AD7685">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7A5CBB5F" w14:textId="77777777" w:rsidR="005E23E1" w:rsidRDefault="005E23E1">
                  <w:pPr>
                    <w:spacing w:after="0" w:line="240" w:lineRule="auto"/>
                  </w:pPr>
                </w:p>
              </w:tc>
              <w:tc>
                <w:tcPr>
                  <w:tcW w:w="30" w:type="dxa"/>
                </w:tcPr>
                <w:p w14:paraId="32485CCC" w14:textId="77777777" w:rsidR="005E23E1" w:rsidRDefault="005E23E1">
                  <w:pPr>
                    <w:pStyle w:val="EmptyCellLayoutStyle"/>
                    <w:spacing w:after="0" w:line="240" w:lineRule="auto"/>
                  </w:pPr>
                </w:p>
              </w:tc>
              <w:tc>
                <w:tcPr>
                  <w:tcW w:w="14" w:type="dxa"/>
                </w:tcPr>
                <w:p w14:paraId="1D1CD601" w14:textId="77777777" w:rsidR="005E23E1" w:rsidRDefault="005E23E1">
                  <w:pPr>
                    <w:pStyle w:val="EmptyCellLayoutStyle"/>
                    <w:spacing w:after="0" w:line="240" w:lineRule="auto"/>
                  </w:pPr>
                </w:p>
              </w:tc>
              <w:tc>
                <w:tcPr>
                  <w:tcW w:w="510" w:type="dxa"/>
                </w:tcPr>
                <w:p w14:paraId="764A9A4F" w14:textId="77777777" w:rsidR="005E23E1" w:rsidRDefault="005E23E1">
                  <w:pPr>
                    <w:pStyle w:val="EmptyCellLayoutStyle"/>
                    <w:spacing w:after="0" w:line="240" w:lineRule="auto"/>
                  </w:pPr>
                </w:p>
              </w:tc>
            </w:tr>
            <w:tr w:rsidR="005E23E1" w14:paraId="24298655" w14:textId="77777777">
              <w:trPr>
                <w:trHeight w:val="219"/>
              </w:trPr>
              <w:tc>
                <w:tcPr>
                  <w:tcW w:w="134" w:type="dxa"/>
                </w:tcPr>
                <w:p w14:paraId="7BFC2625" w14:textId="77777777" w:rsidR="005E23E1" w:rsidRDefault="005E23E1">
                  <w:pPr>
                    <w:pStyle w:val="EmptyCellLayoutStyle"/>
                    <w:spacing w:after="0" w:line="240" w:lineRule="auto"/>
                  </w:pPr>
                </w:p>
              </w:tc>
              <w:tc>
                <w:tcPr>
                  <w:tcW w:w="0" w:type="dxa"/>
                </w:tcPr>
                <w:p w14:paraId="1350615D" w14:textId="77777777" w:rsidR="005E23E1" w:rsidRDefault="005E23E1">
                  <w:pPr>
                    <w:pStyle w:val="EmptyCellLayoutStyle"/>
                    <w:spacing w:after="0" w:line="240" w:lineRule="auto"/>
                  </w:pPr>
                </w:p>
              </w:tc>
              <w:tc>
                <w:tcPr>
                  <w:tcW w:w="0" w:type="dxa"/>
                </w:tcPr>
                <w:p w14:paraId="0DB3F372" w14:textId="77777777" w:rsidR="005E23E1" w:rsidRDefault="005E23E1">
                  <w:pPr>
                    <w:pStyle w:val="EmptyCellLayoutStyle"/>
                    <w:spacing w:after="0" w:line="240" w:lineRule="auto"/>
                  </w:pPr>
                </w:p>
              </w:tc>
              <w:tc>
                <w:tcPr>
                  <w:tcW w:w="14" w:type="dxa"/>
                </w:tcPr>
                <w:p w14:paraId="4B8F1AE7" w14:textId="77777777" w:rsidR="005E23E1" w:rsidRDefault="005E23E1">
                  <w:pPr>
                    <w:pStyle w:val="EmptyCellLayoutStyle"/>
                    <w:spacing w:after="0" w:line="240" w:lineRule="auto"/>
                  </w:pPr>
                </w:p>
              </w:tc>
              <w:tc>
                <w:tcPr>
                  <w:tcW w:w="9727" w:type="dxa"/>
                </w:tcPr>
                <w:p w14:paraId="4C07FC7D" w14:textId="77777777" w:rsidR="005E23E1" w:rsidRDefault="005E23E1">
                  <w:pPr>
                    <w:pStyle w:val="EmptyCellLayoutStyle"/>
                    <w:spacing w:after="0" w:line="240" w:lineRule="auto"/>
                  </w:pPr>
                </w:p>
              </w:tc>
              <w:tc>
                <w:tcPr>
                  <w:tcW w:w="30" w:type="dxa"/>
                </w:tcPr>
                <w:p w14:paraId="696E28D1" w14:textId="77777777" w:rsidR="005E23E1" w:rsidRDefault="005E23E1">
                  <w:pPr>
                    <w:pStyle w:val="EmptyCellLayoutStyle"/>
                    <w:spacing w:after="0" w:line="240" w:lineRule="auto"/>
                  </w:pPr>
                </w:p>
              </w:tc>
              <w:tc>
                <w:tcPr>
                  <w:tcW w:w="14" w:type="dxa"/>
                </w:tcPr>
                <w:p w14:paraId="4220B8DC" w14:textId="77777777" w:rsidR="005E23E1" w:rsidRDefault="005E23E1">
                  <w:pPr>
                    <w:pStyle w:val="EmptyCellLayoutStyle"/>
                    <w:spacing w:after="0" w:line="240" w:lineRule="auto"/>
                  </w:pPr>
                </w:p>
              </w:tc>
              <w:tc>
                <w:tcPr>
                  <w:tcW w:w="510" w:type="dxa"/>
                </w:tcPr>
                <w:p w14:paraId="7C60AF14" w14:textId="77777777" w:rsidR="005E23E1" w:rsidRDefault="005E23E1">
                  <w:pPr>
                    <w:pStyle w:val="EmptyCellLayoutStyle"/>
                    <w:spacing w:after="0" w:line="240" w:lineRule="auto"/>
                  </w:pPr>
                </w:p>
              </w:tc>
            </w:tr>
            <w:tr w:rsidR="000A59DD" w14:paraId="5F0CD61A" w14:textId="77777777" w:rsidTr="000A59DD">
              <w:tc>
                <w:tcPr>
                  <w:tcW w:w="134" w:type="dxa"/>
                </w:tcPr>
                <w:p w14:paraId="68132C4A" w14:textId="77777777" w:rsidR="005E23E1" w:rsidRDefault="005E23E1">
                  <w:pPr>
                    <w:pStyle w:val="EmptyCellLayoutStyle"/>
                    <w:spacing w:after="0" w:line="240" w:lineRule="auto"/>
                  </w:pPr>
                </w:p>
              </w:tc>
              <w:tc>
                <w:tcPr>
                  <w:tcW w:w="0" w:type="dxa"/>
                </w:tcPr>
                <w:p w14:paraId="429702AD" w14:textId="77777777" w:rsidR="005E23E1" w:rsidRDefault="005E23E1">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0"/>
                  </w:tblGrid>
                  <w:tr w:rsidR="005E23E1" w14:paraId="1AE32EA0" w14:textId="77777777">
                    <w:trPr>
                      <w:trHeight w:val="262"/>
                    </w:trPr>
                    <w:tc>
                      <w:tcPr>
                        <w:tcW w:w="9772" w:type="dxa"/>
                        <w:tcBorders>
                          <w:top w:val="nil"/>
                          <w:left w:val="nil"/>
                          <w:bottom w:val="nil"/>
                          <w:right w:val="nil"/>
                        </w:tcBorders>
                        <w:tcMar>
                          <w:top w:w="39" w:type="dxa"/>
                          <w:left w:w="39" w:type="dxa"/>
                          <w:bottom w:w="39" w:type="dxa"/>
                          <w:right w:w="39" w:type="dxa"/>
                        </w:tcMar>
                      </w:tcPr>
                      <w:p w14:paraId="364E80FD" w14:textId="77777777" w:rsidR="005E23E1" w:rsidRDefault="00AD7685">
                        <w:pPr>
                          <w:spacing w:after="0" w:line="240" w:lineRule="auto"/>
                        </w:pPr>
                        <w:r>
                          <w:rPr>
                            <w:rFonts w:ascii="Segoe UI" w:eastAsia="Segoe UI" w:hAnsi="Segoe UI"/>
                            <w:b/>
                            <w:color w:val="000000"/>
                            <w:sz w:val="22"/>
                          </w:rPr>
                          <w:t>Professional body name:</w:t>
                        </w:r>
                      </w:p>
                      <w:p w14:paraId="7CB73117" w14:textId="77777777" w:rsidR="005E23E1" w:rsidRDefault="00AD7685">
                        <w:pPr>
                          <w:spacing w:after="0" w:line="240" w:lineRule="auto"/>
                        </w:pPr>
                        <w:r>
                          <w:rPr>
                            <w:rFonts w:ascii="Segoe UI" w:eastAsia="Segoe UI" w:hAnsi="Segoe UI"/>
                            <w:color w:val="000000"/>
                            <w:sz w:val="22"/>
                          </w:rPr>
                          <w:t>Hearts 4 Hearts</w:t>
                        </w:r>
                      </w:p>
                    </w:tc>
                  </w:tr>
                  <w:tr w:rsidR="005E23E1" w14:paraId="14B86BBC" w14:textId="77777777">
                    <w:trPr>
                      <w:trHeight w:val="262"/>
                    </w:trPr>
                    <w:tc>
                      <w:tcPr>
                        <w:tcW w:w="9772" w:type="dxa"/>
                        <w:tcBorders>
                          <w:top w:val="nil"/>
                          <w:left w:val="nil"/>
                          <w:bottom w:val="nil"/>
                          <w:right w:val="nil"/>
                        </w:tcBorders>
                        <w:tcMar>
                          <w:top w:w="39" w:type="dxa"/>
                          <w:left w:w="39" w:type="dxa"/>
                          <w:bottom w:w="39" w:type="dxa"/>
                          <w:right w:w="39" w:type="dxa"/>
                        </w:tcMar>
                      </w:tcPr>
                      <w:p w14:paraId="18807FED" w14:textId="77777777" w:rsidR="005E23E1" w:rsidRDefault="005E23E1">
                        <w:pPr>
                          <w:spacing w:after="0" w:line="240" w:lineRule="auto"/>
                        </w:pPr>
                      </w:p>
                    </w:tc>
                  </w:tr>
                </w:tbl>
                <w:p w14:paraId="0209CD76" w14:textId="77777777" w:rsidR="005E23E1" w:rsidRDefault="005E23E1">
                  <w:pPr>
                    <w:spacing w:after="0" w:line="240" w:lineRule="auto"/>
                  </w:pPr>
                </w:p>
              </w:tc>
              <w:tc>
                <w:tcPr>
                  <w:tcW w:w="14" w:type="dxa"/>
                </w:tcPr>
                <w:p w14:paraId="186214F8" w14:textId="77777777" w:rsidR="005E23E1" w:rsidRDefault="005E23E1">
                  <w:pPr>
                    <w:pStyle w:val="EmptyCellLayoutStyle"/>
                    <w:spacing w:after="0" w:line="240" w:lineRule="auto"/>
                  </w:pPr>
                </w:p>
              </w:tc>
              <w:tc>
                <w:tcPr>
                  <w:tcW w:w="510" w:type="dxa"/>
                </w:tcPr>
                <w:p w14:paraId="05CB3069" w14:textId="77777777" w:rsidR="005E23E1" w:rsidRDefault="005E23E1">
                  <w:pPr>
                    <w:pStyle w:val="EmptyCellLayoutStyle"/>
                    <w:spacing w:after="0" w:line="240" w:lineRule="auto"/>
                  </w:pPr>
                </w:p>
              </w:tc>
            </w:tr>
            <w:tr w:rsidR="005E23E1" w14:paraId="2C387CF0" w14:textId="77777777">
              <w:trPr>
                <w:trHeight w:val="220"/>
              </w:trPr>
              <w:tc>
                <w:tcPr>
                  <w:tcW w:w="134" w:type="dxa"/>
                </w:tcPr>
                <w:p w14:paraId="0A7E98DD" w14:textId="77777777" w:rsidR="005E23E1" w:rsidRDefault="005E23E1">
                  <w:pPr>
                    <w:pStyle w:val="EmptyCellLayoutStyle"/>
                    <w:spacing w:after="0" w:line="240" w:lineRule="auto"/>
                  </w:pPr>
                </w:p>
              </w:tc>
              <w:tc>
                <w:tcPr>
                  <w:tcW w:w="0" w:type="dxa"/>
                </w:tcPr>
                <w:p w14:paraId="35BAFB9A" w14:textId="77777777" w:rsidR="005E23E1" w:rsidRDefault="005E23E1">
                  <w:pPr>
                    <w:pStyle w:val="EmptyCellLayoutStyle"/>
                    <w:spacing w:after="0" w:line="240" w:lineRule="auto"/>
                  </w:pPr>
                </w:p>
              </w:tc>
              <w:tc>
                <w:tcPr>
                  <w:tcW w:w="0" w:type="dxa"/>
                </w:tcPr>
                <w:p w14:paraId="615307F4" w14:textId="77777777" w:rsidR="005E23E1" w:rsidRDefault="005E23E1">
                  <w:pPr>
                    <w:pStyle w:val="EmptyCellLayoutStyle"/>
                    <w:spacing w:after="0" w:line="240" w:lineRule="auto"/>
                  </w:pPr>
                </w:p>
              </w:tc>
              <w:tc>
                <w:tcPr>
                  <w:tcW w:w="14" w:type="dxa"/>
                </w:tcPr>
                <w:p w14:paraId="496500A5" w14:textId="77777777" w:rsidR="005E23E1" w:rsidRDefault="005E23E1">
                  <w:pPr>
                    <w:pStyle w:val="EmptyCellLayoutStyle"/>
                    <w:spacing w:after="0" w:line="240" w:lineRule="auto"/>
                  </w:pPr>
                </w:p>
              </w:tc>
              <w:tc>
                <w:tcPr>
                  <w:tcW w:w="9727" w:type="dxa"/>
                </w:tcPr>
                <w:p w14:paraId="42D68E16" w14:textId="77777777" w:rsidR="005E23E1" w:rsidRDefault="005E23E1">
                  <w:pPr>
                    <w:pStyle w:val="EmptyCellLayoutStyle"/>
                    <w:spacing w:after="0" w:line="240" w:lineRule="auto"/>
                  </w:pPr>
                </w:p>
              </w:tc>
              <w:tc>
                <w:tcPr>
                  <w:tcW w:w="30" w:type="dxa"/>
                </w:tcPr>
                <w:p w14:paraId="3C15BB28" w14:textId="77777777" w:rsidR="005E23E1" w:rsidRDefault="005E23E1">
                  <w:pPr>
                    <w:pStyle w:val="EmptyCellLayoutStyle"/>
                    <w:spacing w:after="0" w:line="240" w:lineRule="auto"/>
                  </w:pPr>
                </w:p>
              </w:tc>
              <w:tc>
                <w:tcPr>
                  <w:tcW w:w="14" w:type="dxa"/>
                </w:tcPr>
                <w:p w14:paraId="28B9CD37" w14:textId="77777777" w:rsidR="005E23E1" w:rsidRDefault="005E23E1">
                  <w:pPr>
                    <w:pStyle w:val="EmptyCellLayoutStyle"/>
                    <w:spacing w:after="0" w:line="240" w:lineRule="auto"/>
                  </w:pPr>
                </w:p>
              </w:tc>
              <w:tc>
                <w:tcPr>
                  <w:tcW w:w="510" w:type="dxa"/>
                </w:tcPr>
                <w:p w14:paraId="7B028F18" w14:textId="77777777" w:rsidR="005E23E1" w:rsidRDefault="005E23E1">
                  <w:pPr>
                    <w:pStyle w:val="EmptyCellLayoutStyle"/>
                    <w:spacing w:after="0" w:line="240" w:lineRule="auto"/>
                  </w:pPr>
                </w:p>
              </w:tc>
            </w:tr>
            <w:tr w:rsidR="000A59DD" w14:paraId="797F81F4" w14:textId="77777777" w:rsidTr="000A59DD">
              <w:trPr>
                <w:trHeight w:val="820"/>
              </w:trPr>
              <w:tc>
                <w:tcPr>
                  <w:tcW w:w="134" w:type="dxa"/>
                </w:tcPr>
                <w:p w14:paraId="0E1DC85A" w14:textId="77777777" w:rsidR="005E23E1" w:rsidRDefault="005E23E1">
                  <w:pPr>
                    <w:pStyle w:val="EmptyCellLayoutStyle"/>
                    <w:spacing w:after="0" w:line="240" w:lineRule="auto"/>
                  </w:pPr>
                </w:p>
              </w:tc>
              <w:tc>
                <w:tcPr>
                  <w:tcW w:w="0" w:type="dxa"/>
                </w:tcPr>
                <w:p w14:paraId="279BCAE9" w14:textId="77777777" w:rsidR="005E23E1" w:rsidRDefault="005E23E1">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0"/>
                  </w:tblGrid>
                  <w:tr w:rsidR="005E23E1" w14:paraId="63EE8CC5" w14:textId="77777777">
                    <w:trPr>
                      <w:trHeight w:val="742"/>
                    </w:trPr>
                    <w:tc>
                      <w:tcPr>
                        <w:tcW w:w="9741" w:type="dxa"/>
                        <w:tcBorders>
                          <w:top w:val="nil"/>
                          <w:left w:val="nil"/>
                          <w:bottom w:val="nil"/>
                          <w:right w:val="nil"/>
                        </w:tcBorders>
                        <w:tcMar>
                          <w:top w:w="39" w:type="dxa"/>
                          <w:left w:w="39" w:type="dxa"/>
                          <w:bottom w:w="39" w:type="dxa"/>
                          <w:right w:w="39" w:type="dxa"/>
                        </w:tcMar>
                      </w:tcPr>
                      <w:p w14:paraId="1EC4188D" w14:textId="77777777" w:rsidR="005E23E1" w:rsidRDefault="00AD7685">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519B6092" w14:textId="77777777" w:rsidR="005E23E1" w:rsidRDefault="005E23E1">
                  <w:pPr>
                    <w:spacing w:after="0" w:line="240" w:lineRule="auto"/>
                  </w:pPr>
                </w:p>
              </w:tc>
              <w:tc>
                <w:tcPr>
                  <w:tcW w:w="30" w:type="dxa"/>
                </w:tcPr>
                <w:p w14:paraId="6F320933" w14:textId="77777777" w:rsidR="005E23E1" w:rsidRDefault="005E23E1">
                  <w:pPr>
                    <w:pStyle w:val="EmptyCellLayoutStyle"/>
                    <w:spacing w:after="0" w:line="240" w:lineRule="auto"/>
                  </w:pPr>
                </w:p>
              </w:tc>
              <w:tc>
                <w:tcPr>
                  <w:tcW w:w="14" w:type="dxa"/>
                </w:tcPr>
                <w:p w14:paraId="6D97EDA0" w14:textId="77777777" w:rsidR="005E23E1" w:rsidRDefault="005E23E1">
                  <w:pPr>
                    <w:pStyle w:val="EmptyCellLayoutStyle"/>
                    <w:spacing w:after="0" w:line="240" w:lineRule="auto"/>
                  </w:pPr>
                </w:p>
              </w:tc>
              <w:tc>
                <w:tcPr>
                  <w:tcW w:w="510" w:type="dxa"/>
                </w:tcPr>
                <w:p w14:paraId="7883F5F4" w14:textId="77777777" w:rsidR="005E23E1" w:rsidRDefault="005E23E1">
                  <w:pPr>
                    <w:pStyle w:val="EmptyCellLayoutStyle"/>
                    <w:spacing w:after="0" w:line="240" w:lineRule="auto"/>
                  </w:pPr>
                </w:p>
              </w:tc>
            </w:tr>
            <w:tr w:rsidR="005E23E1" w14:paraId="4EE9F73B" w14:textId="77777777">
              <w:trPr>
                <w:trHeight w:val="223"/>
              </w:trPr>
              <w:tc>
                <w:tcPr>
                  <w:tcW w:w="134" w:type="dxa"/>
                </w:tcPr>
                <w:p w14:paraId="2BA978A2" w14:textId="77777777" w:rsidR="005E23E1" w:rsidRDefault="005E23E1">
                  <w:pPr>
                    <w:pStyle w:val="EmptyCellLayoutStyle"/>
                    <w:spacing w:after="0" w:line="240" w:lineRule="auto"/>
                  </w:pPr>
                </w:p>
              </w:tc>
              <w:tc>
                <w:tcPr>
                  <w:tcW w:w="0" w:type="dxa"/>
                </w:tcPr>
                <w:p w14:paraId="1F85B698" w14:textId="77777777" w:rsidR="005E23E1" w:rsidRDefault="005E23E1">
                  <w:pPr>
                    <w:pStyle w:val="EmptyCellLayoutStyle"/>
                    <w:spacing w:after="0" w:line="240" w:lineRule="auto"/>
                  </w:pPr>
                </w:p>
              </w:tc>
              <w:tc>
                <w:tcPr>
                  <w:tcW w:w="0" w:type="dxa"/>
                </w:tcPr>
                <w:p w14:paraId="67BAB397" w14:textId="77777777" w:rsidR="005E23E1" w:rsidRDefault="005E23E1">
                  <w:pPr>
                    <w:pStyle w:val="EmptyCellLayoutStyle"/>
                    <w:spacing w:after="0" w:line="240" w:lineRule="auto"/>
                  </w:pPr>
                </w:p>
              </w:tc>
              <w:tc>
                <w:tcPr>
                  <w:tcW w:w="14" w:type="dxa"/>
                </w:tcPr>
                <w:p w14:paraId="0088A7EA" w14:textId="77777777" w:rsidR="005E23E1" w:rsidRDefault="005E23E1">
                  <w:pPr>
                    <w:pStyle w:val="EmptyCellLayoutStyle"/>
                    <w:spacing w:after="0" w:line="240" w:lineRule="auto"/>
                  </w:pPr>
                </w:p>
              </w:tc>
              <w:tc>
                <w:tcPr>
                  <w:tcW w:w="9727" w:type="dxa"/>
                </w:tcPr>
                <w:p w14:paraId="159E5962" w14:textId="77777777" w:rsidR="005E23E1" w:rsidRDefault="005E23E1">
                  <w:pPr>
                    <w:pStyle w:val="EmptyCellLayoutStyle"/>
                    <w:spacing w:after="0" w:line="240" w:lineRule="auto"/>
                  </w:pPr>
                </w:p>
              </w:tc>
              <w:tc>
                <w:tcPr>
                  <w:tcW w:w="30" w:type="dxa"/>
                </w:tcPr>
                <w:p w14:paraId="76D7BFDE" w14:textId="77777777" w:rsidR="005E23E1" w:rsidRDefault="005E23E1">
                  <w:pPr>
                    <w:pStyle w:val="EmptyCellLayoutStyle"/>
                    <w:spacing w:after="0" w:line="240" w:lineRule="auto"/>
                  </w:pPr>
                </w:p>
              </w:tc>
              <w:tc>
                <w:tcPr>
                  <w:tcW w:w="14" w:type="dxa"/>
                </w:tcPr>
                <w:p w14:paraId="4DE8A6FD" w14:textId="77777777" w:rsidR="005E23E1" w:rsidRDefault="005E23E1">
                  <w:pPr>
                    <w:pStyle w:val="EmptyCellLayoutStyle"/>
                    <w:spacing w:after="0" w:line="240" w:lineRule="auto"/>
                  </w:pPr>
                </w:p>
              </w:tc>
              <w:tc>
                <w:tcPr>
                  <w:tcW w:w="510" w:type="dxa"/>
                </w:tcPr>
                <w:p w14:paraId="715B1964" w14:textId="77777777" w:rsidR="005E23E1" w:rsidRDefault="005E23E1">
                  <w:pPr>
                    <w:pStyle w:val="EmptyCellLayoutStyle"/>
                    <w:spacing w:after="0" w:line="240" w:lineRule="auto"/>
                  </w:pPr>
                </w:p>
              </w:tc>
            </w:tr>
            <w:tr w:rsidR="000A59DD" w14:paraId="1C67D1C3" w14:textId="77777777" w:rsidTr="000A59DD">
              <w:tc>
                <w:tcPr>
                  <w:tcW w:w="134" w:type="dxa"/>
                </w:tcPr>
                <w:p w14:paraId="00BE6D7A" w14:textId="77777777" w:rsidR="005E23E1" w:rsidRDefault="005E23E1">
                  <w:pPr>
                    <w:pStyle w:val="EmptyCellLayoutStyle"/>
                    <w:spacing w:after="0" w:line="240" w:lineRule="auto"/>
                  </w:pPr>
                </w:p>
              </w:tc>
              <w:tc>
                <w:tcPr>
                  <w:tcW w:w="0" w:type="dxa"/>
                </w:tcPr>
                <w:p w14:paraId="247A8909" w14:textId="77777777" w:rsidR="005E23E1" w:rsidRDefault="005E23E1">
                  <w:pPr>
                    <w:pStyle w:val="EmptyCellLayoutStyle"/>
                    <w:spacing w:after="0" w:line="240" w:lineRule="auto"/>
                  </w:pPr>
                </w:p>
              </w:tc>
              <w:tc>
                <w:tcPr>
                  <w:tcW w:w="0" w:type="dxa"/>
                </w:tcPr>
                <w:p w14:paraId="0BE7DC17" w14:textId="77777777" w:rsidR="005E23E1" w:rsidRDefault="005E23E1">
                  <w:pPr>
                    <w:pStyle w:val="EmptyCellLayoutStyle"/>
                    <w:spacing w:after="0" w:line="240" w:lineRule="auto"/>
                  </w:pPr>
                </w:p>
              </w:tc>
              <w:tc>
                <w:tcPr>
                  <w:tcW w:w="14"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8"/>
                  </w:tblGrid>
                  <w:tr w:rsidR="005E23E1" w14:paraId="00E18FE7" w14:textId="77777777">
                    <w:trPr>
                      <w:trHeight w:val="262"/>
                    </w:trPr>
                    <w:tc>
                      <w:tcPr>
                        <w:tcW w:w="9772" w:type="dxa"/>
                        <w:tcBorders>
                          <w:top w:val="nil"/>
                          <w:left w:val="nil"/>
                          <w:bottom w:val="nil"/>
                          <w:right w:val="nil"/>
                        </w:tcBorders>
                        <w:tcMar>
                          <w:top w:w="39" w:type="dxa"/>
                          <w:left w:w="39" w:type="dxa"/>
                          <w:bottom w:w="39" w:type="dxa"/>
                          <w:right w:w="39" w:type="dxa"/>
                        </w:tcMar>
                      </w:tcPr>
                      <w:p w14:paraId="58F317B6" w14:textId="77777777" w:rsidR="005E23E1" w:rsidRDefault="00AD7685">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tc>
                  </w:tr>
                  <w:tr w:rsidR="005E23E1" w14:paraId="6787DB77" w14:textId="77777777">
                    <w:trPr>
                      <w:trHeight w:val="262"/>
                    </w:trPr>
                    <w:tc>
                      <w:tcPr>
                        <w:tcW w:w="9772" w:type="dxa"/>
                        <w:tcBorders>
                          <w:top w:val="nil"/>
                          <w:left w:val="nil"/>
                          <w:bottom w:val="nil"/>
                          <w:right w:val="nil"/>
                        </w:tcBorders>
                        <w:tcMar>
                          <w:top w:w="39" w:type="dxa"/>
                          <w:left w:w="39" w:type="dxa"/>
                          <w:bottom w:w="39" w:type="dxa"/>
                          <w:right w:w="39" w:type="dxa"/>
                        </w:tcMar>
                      </w:tcPr>
                      <w:p w14:paraId="685A4691" w14:textId="77777777" w:rsidR="005E23E1" w:rsidRDefault="00AD7685">
                        <w:pPr>
                          <w:spacing w:after="0" w:line="240" w:lineRule="auto"/>
                        </w:pPr>
                        <w:r>
                          <w:rPr>
                            <w:rFonts w:ascii="Segoe UI" w:eastAsia="Segoe UI" w:hAnsi="Segoe UI"/>
                            <w:b/>
                            <w:color w:val="000000"/>
                            <w:sz w:val="22"/>
                          </w:rPr>
                          <w:t>Professional body name:</w:t>
                        </w:r>
                      </w:p>
                      <w:p w14:paraId="6A52049D" w14:textId="77777777" w:rsidR="005E23E1" w:rsidRDefault="00AD7685">
                        <w:pPr>
                          <w:spacing w:after="0" w:line="240" w:lineRule="auto"/>
                        </w:pPr>
                        <w:r>
                          <w:rPr>
                            <w:rFonts w:ascii="Segoe UI" w:eastAsia="Segoe UI" w:hAnsi="Segoe UI"/>
                            <w:color w:val="000000"/>
                            <w:sz w:val="22"/>
                          </w:rPr>
                          <w:t>Consumer Health Forum of Australia</w:t>
                        </w:r>
                      </w:p>
                    </w:tc>
                  </w:tr>
                  <w:tr w:rsidR="005E23E1" w14:paraId="02F87722" w14:textId="77777777">
                    <w:trPr>
                      <w:trHeight w:val="262"/>
                    </w:trPr>
                    <w:tc>
                      <w:tcPr>
                        <w:tcW w:w="9772" w:type="dxa"/>
                        <w:tcBorders>
                          <w:top w:val="nil"/>
                          <w:left w:val="nil"/>
                          <w:bottom w:val="nil"/>
                          <w:right w:val="nil"/>
                        </w:tcBorders>
                        <w:tcMar>
                          <w:top w:w="39" w:type="dxa"/>
                          <w:left w:w="39" w:type="dxa"/>
                          <w:bottom w:w="39" w:type="dxa"/>
                          <w:right w:w="39" w:type="dxa"/>
                        </w:tcMar>
                      </w:tcPr>
                      <w:p w14:paraId="61FB5BAA" w14:textId="77777777" w:rsidR="005E23E1" w:rsidRDefault="005E23E1">
                        <w:pPr>
                          <w:spacing w:after="0" w:line="240" w:lineRule="auto"/>
                        </w:pPr>
                      </w:p>
                    </w:tc>
                  </w:tr>
                </w:tbl>
                <w:p w14:paraId="10FEF5D2" w14:textId="77777777" w:rsidR="005E23E1" w:rsidRDefault="005E23E1">
                  <w:pPr>
                    <w:spacing w:after="0" w:line="240" w:lineRule="auto"/>
                  </w:pPr>
                </w:p>
              </w:tc>
              <w:tc>
                <w:tcPr>
                  <w:tcW w:w="510" w:type="dxa"/>
                </w:tcPr>
                <w:p w14:paraId="1E9A3173" w14:textId="77777777" w:rsidR="005E23E1" w:rsidRDefault="005E23E1">
                  <w:pPr>
                    <w:pStyle w:val="EmptyCellLayoutStyle"/>
                    <w:spacing w:after="0" w:line="240" w:lineRule="auto"/>
                  </w:pPr>
                </w:p>
              </w:tc>
            </w:tr>
            <w:tr w:rsidR="005E23E1" w14:paraId="188114DC" w14:textId="77777777">
              <w:trPr>
                <w:trHeight w:val="404"/>
              </w:trPr>
              <w:tc>
                <w:tcPr>
                  <w:tcW w:w="134" w:type="dxa"/>
                </w:tcPr>
                <w:p w14:paraId="55E6D62B" w14:textId="77777777" w:rsidR="005E23E1" w:rsidRDefault="005E23E1">
                  <w:pPr>
                    <w:pStyle w:val="EmptyCellLayoutStyle"/>
                    <w:spacing w:after="0" w:line="240" w:lineRule="auto"/>
                  </w:pPr>
                </w:p>
              </w:tc>
              <w:tc>
                <w:tcPr>
                  <w:tcW w:w="0" w:type="dxa"/>
                </w:tcPr>
                <w:p w14:paraId="13B30F88" w14:textId="77777777" w:rsidR="005E23E1" w:rsidRDefault="005E23E1">
                  <w:pPr>
                    <w:pStyle w:val="EmptyCellLayoutStyle"/>
                    <w:spacing w:after="0" w:line="240" w:lineRule="auto"/>
                  </w:pPr>
                </w:p>
              </w:tc>
              <w:tc>
                <w:tcPr>
                  <w:tcW w:w="0" w:type="dxa"/>
                </w:tcPr>
                <w:p w14:paraId="57679B10" w14:textId="77777777" w:rsidR="005E23E1" w:rsidRDefault="005E23E1">
                  <w:pPr>
                    <w:pStyle w:val="EmptyCellLayoutStyle"/>
                    <w:spacing w:after="0" w:line="240" w:lineRule="auto"/>
                  </w:pPr>
                </w:p>
              </w:tc>
              <w:tc>
                <w:tcPr>
                  <w:tcW w:w="14" w:type="dxa"/>
                </w:tcPr>
                <w:p w14:paraId="3CB499AB" w14:textId="77777777" w:rsidR="005E23E1" w:rsidRDefault="005E23E1">
                  <w:pPr>
                    <w:pStyle w:val="EmptyCellLayoutStyle"/>
                    <w:spacing w:after="0" w:line="240" w:lineRule="auto"/>
                  </w:pPr>
                </w:p>
              </w:tc>
              <w:tc>
                <w:tcPr>
                  <w:tcW w:w="9727" w:type="dxa"/>
                </w:tcPr>
                <w:p w14:paraId="7777FB53" w14:textId="77777777" w:rsidR="005E23E1" w:rsidRDefault="005E23E1">
                  <w:pPr>
                    <w:pStyle w:val="EmptyCellLayoutStyle"/>
                    <w:spacing w:after="0" w:line="240" w:lineRule="auto"/>
                  </w:pPr>
                </w:p>
              </w:tc>
              <w:tc>
                <w:tcPr>
                  <w:tcW w:w="30" w:type="dxa"/>
                </w:tcPr>
                <w:p w14:paraId="50F1A6EC" w14:textId="77777777" w:rsidR="005E23E1" w:rsidRDefault="005E23E1">
                  <w:pPr>
                    <w:pStyle w:val="EmptyCellLayoutStyle"/>
                    <w:spacing w:after="0" w:line="240" w:lineRule="auto"/>
                  </w:pPr>
                </w:p>
              </w:tc>
              <w:tc>
                <w:tcPr>
                  <w:tcW w:w="14" w:type="dxa"/>
                </w:tcPr>
                <w:p w14:paraId="619D8AAB" w14:textId="77777777" w:rsidR="005E23E1" w:rsidRDefault="005E23E1">
                  <w:pPr>
                    <w:pStyle w:val="EmptyCellLayoutStyle"/>
                    <w:spacing w:after="0" w:line="240" w:lineRule="auto"/>
                  </w:pPr>
                </w:p>
              </w:tc>
              <w:tc>
                <w:tcPr>
                  <w:tcW w:w="510" w:type="dxa"/>
                </w:tcPr>
                <w:p w14:paraId="73DDA147" w14:textId="77777777" w:rsidR="005E23E1" w:rsidRDefault="005E23E1">
                  <w:pPr>
                    <w:pStyle w:val="EmptyCellLayoutStyle"/>
                    <w:spacing w:after="0" w:line="240" w:lineRule="auto"/>
                  </w:pPr>
                </w:p>
              </w:tc>
            </w:tr>
            <w:tr w:rsidR="000A59DD" w14:paraId="443EFB76" w14:textId="77777777" w:rsidTr="000A59DD">
              <w:trPr>
                <w:trHeight w:val="820"/>
              </w:trPr>
              <w:tc>
                <w:tcPr>
                  <w:tcW w:w="134" w:type="dxa"/>
                </w:tcPr>
                <w:p w14:paraId="2B09FD56" w14:textId="77777777" w:rsidR="005E23E1" w:rsidRDefault="005E23E1">
                  <w:pPr>
                    <w:pStyle w:val="EmptyCellLayoutStyle"/>
                    <w:spacing w:after="0" w:line="240" w:lineRule="auto"/>
                  </w:pPr>
                </w:p>
              </w:tc>
              <w:tc>
                <w:tcPr>
                  <w:tcW w:w="0" w:type="dxa"/>
                </w:tcPr>
                <w:p w14:paraId="394895AC" w14:textId="77777777" w:rsidR="005E23E1" w:rsidRDefault="005E23E1">
                  <w:pPr>
                    <w:pStyle w:val="EmptyCellLayoutStyle"/>
                    <w:spacing w:after="0" w:line="240" w:lineRule="auto"/>
                  </w:pPr>
                </w:p>
              </w:tc>
              <w:tc>
                <w:tcPr>
                  <w:tcW w:w="0" w:type="dxa"/>
                  <w:gridSpan w:val="3"/>
                </w:tcPr>
                <w:tbl>
                  <w:tblPr>
                    <w:tblW w:w="0" w:type="auto"/>
                    <w:tblCellMar>
                      <w:left w:w="0" w:type="dxa"/>
                      <w:right w:w="0" w:type="dxa"/>
                    </w:tblCellMar>
                    <w:tblLook w:val="04A0" w:firstRow="1" w:lastRow="0" w:firstColumn="1" w:lastColumn="0" w:noHBand="0" w:noVBand="1"/>
                  </w:tblPr>
                  <w:tblGrid>
                    <w:gridCol w:w="9730"/>
                  </w:tblGrid>
                  <w:tr w:rsidR="005E23E1" w14:paraId="6EEADE4E" w14:textId="77777777">
                    <w:trPr>
                      <w:trHeight w:val="742"/>
                    </w:trPr>
                    <w:tc>
                      <w:tcPr>
                        <w:tcW w:w="9741" w:type="dxa"/>
                        <w:tcBorders>
                          <w:top w:val="nil"/>
                          <w:left w:val="nil"/>
                          <w:bottom w:val="nil"/>
                          <w:right w:val="nil"/>
                        </w:tcBorders>
                        <w:tcMar>
                          <w:top w:w="39" w:type="dxa"/>
                          <w:left w:w="39" w:type="dxa"/>
                          <w:bottom w:w="39" w:type="dxa"/>
                          <w:right w:w="39" w:type="dxa"/>
                        </w:tcMar>
                      </w:tcPr>
                      <w:p w14:paraId="30A2C1A0" w14:textId="77777777" w:rsidR="005E23E1" w:rsidRDefault="00AD7685">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435F459B" w14:textId="77777777" w:rsidR="005E23E1" w:rsidRDefault="005E23E1">
                  <w:pPr>
                    <w:spacing w:after="0" w:line="240" w:lineRule="auto"/>
                  </w:pPr>
                </w:p>
              </w:tc>
              <w:tc>
                <w:tcPr>
                  <w:tcW w:w="30" w:type="dxa"/>
                </w:tcPr>
                <w:p w14:paraId="734B585C" w14:textId="77777777" w:rsidR="005E23E1" w:rsidRDefault="005E23E1">
                  <w:pPr>
                    <w:pStyle w:val="EmptyCellLayoutStyle"/>
                    <w:spacing w:after="0" w:line="240" w:lineRule="auto"/>
                  </w:pPr>
                </w:p>
              </w:tc>
              <w:tc>
                <w:tcPr>
                  <w:tcW w:w="14" w:type="dxa"/>
                </w:tcPr>
                <w:p w14:paraId="2C89AA2C" w14:textId="77777777" w:rsidR="005E23E1" w:rsidRDefault="005E23E1">
                  <w:pPr>
                    <w:pStyle w:val="EmptyCellLayoutStyle"/>
                    <w:spacing w:after="0" w:line="240" w:lineRule="auto"/>
                  </w:pPr>
                </w:p>
              </w:tc>
              <w:tc>
                <w:tcPr>
                  <w:tcW w:w="510" w:type="dxa"/>
                </w:tcPr>
                <w:p w14:paraId="3852316D" w14:textId="77777777" w:rsidR="005E23E1" w:rsidRDefault="005E23E1">
                  <w:pPr>
                    <w:pStyle w:val="EmptyCellLayoutStyle"/>
                    <w:spacing w:after="0" w:line="240" w:lineRule="auto"/>
                  </w:pPr>
                </w:p>
              </w:tc>
            </w:tr>
            <w:tr w:rsidR="005E23E1" w14:paraId="3168B52F" w14:textId="77777777">
              <w:trPr>
                <w:trHeight w:val="208"/>
              </w:trPr>
              <w:tc>
                <w:tcPr>
                  <w:tcW w:w="134" w:type="dxa"/>
                </w:tcPr>
                <w:p w14:paraId="3F41C80A" w14:textId="77777777" w:rsidR="005E23E1" w:rsidRDefault="005E23E1">
                  <w:pPr>
                    <w:pStyle w:val="EmptyCellLayoutStyle"/>
                    <w:spacing w:after="0" w:line="240" w:lineRule="auto"/>
                  </w:pPr>
                </w:p>
              </w:tc>
              <w:tc>
                <w:tcPr>
                  <w:tcW w:w="0" w:type="dxa"/>
                </w:tcPr>
                <w:p w14:paraId="59A4103B" w14:textId="77777777" w:rsidR="005E23E1" w:rsidRDefault="005E23E1">
                  <w:pPr>
                    <w:pStyle w:val="EmptyCellLayoutStyle"/>
                    <w:spacing w:after="0" w:line="240" w:lineRule="auto"/>
                  </w:pPr>
                </w:p>
              </w:tc>
              <w:tc>
                <w:tcPr>
                  <w:tcW w:w="0" w:type="dxa"/>
                </w:tcPr>
                <w:p w14:paraId="060F9728" w14:textId="77777777" w:rsidR="005E23E1" w:rsidRDefault="005E23E1">
                  <w:pPr>
                    <w:pStyle w:val="EmptyCellLayoutStyle"/>
                    <w:spacing w:after="0" w:line="240" w:lineRule="auto"/>
                  </w:pPr>
                </w:p>
              </w:tc>
              <w:tc>
                <w:tcPr>
                  <w:tcW w:w="14" w:type="dxa"/>
                </w:tcPr>
                <w:p w14:paraId="1F268657" w14:textId="77777777" w:rsidR="005E23E1" w:rsidRDefault="005E23E1">
                  <w:pPr>
                    <w:pStyle w:val="EmptyCellLayoutStyle"/>
                    <w:spacing w:after="0" w:line="240" w:lineRule="auto"/>
                  </w:pPr>
                </w:p>
              </w:tc>
              <w:tc>
                <w:tcPr>
                  <w:tcW w:w="9727" w:type="dxa"/>
                </w:tcPr>
                <w:p w14:paraId="23FC82E9" w14:textId="77777777" w:rsidR="005E23E1" w:rsidRDefault="005E23E1">
                  <w:pPr>
                    <w:pStyle w:val="EmptyCellLayoutStyle"/>
                    <w:spacing w:after="0" w:line="240" w:lineRule="auto"/>
                  </w:pPr>
                </w:p>
              </w:tc>
              <w:tc>
                <w:tcPr>
                  <w:tcW w:w="30" w:type="dxa"/>
                </w:tcPr>
                <w:p w14:paraId="2936ED2D" w14:textId="77777777" w:rsidR="005E23E1" w:rsidRDefault="005E23E1">
                  <w:pPr>
                    <w:pStyle w:val="EmptyCellLayoutStyle"/>
                    <w:spacing w:after="0" w:line="240" w:lineRule="auto"/>
                  </w:pPr>
                </w:p>
              </w:tc>
              <w:tc>
                <w:tcPr>
                  <w:tcW w:w="14" w:type="dxa"/>
                </w:tcPr>
                <w:p w14:paraId="3B35AA98" w14:textId="77777777" w:rsidR="005E23E1" w:rsidRDefault="005E23E1">
                  <w:pPr>
                    <w:pStyle w:val="EmptyCellLayoutStyle"/>
                    <w:spacing w:after="0" w:line="240" w:lineRule="auto"/>
                  </w:pPr>
                </w:p>
              </w:tc>
              <w:tc>
                <w:tcPr>
                  <w:tcW w:w="510" w:type="dxa"/>
                </w:tcPr>
                <w:p w14:paraId="14DE5B7E" w14:textId="77777777" w:rsidR="005E23E1" w:rsidRDefault="005E23E1">
                  <w:pPr>
                    <w:pStyle w:val="EmptyCellLayoutStyle"/>
                    <w:spacing w:after="0" w:line="240" w:lineRule="auto"/>
                  </w:pPr>
                </w:p>
              </w:tc>
            </w:tr>
            <w:tr w:rsidR="000A59DD" w14:paraId="4AD3E0F2" w14:textId="77777777" w:rsidTr="000A59DD">
              <w:tc>
                <w:tcPr>
                  <w:tcW w:w="134" w:type="dxa"/>
                </w:tcPr>
                <w:p w14:paraId="18FB9FB2" w14:textId="77777777" w:rsidR="005E23E1" w:rsidRDefault="005E23E1">
                  <w:pPr>
                    <w:pStyle w:val="EmptyCellLayoutStyle"/>
                    <w:spacing w:after="0" w:line="240" w:lineRule="auto"/>
                  </w:pPr>
                </w:p>
              </w:tc>
              <w:tc>
                <w:tcPr>
                  <w:tcW w:w="0"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6"/>
                  </w:tblGrid>
                  <w:tr w:rsidR="005E23E1" w14:paraId="12D64858" w14:textId="77777777">
                    <w:trPr>
                      <w:trHeight w:val="262"/>
                    </w:trPr>
                    <w:tc>
                      <w:tcPr>
                        <w:tcW w:w="9772" w:type="dxa"/>
                        <w:tcBorders>
                          <w:top w:val="nil"/>
                          <w:left w:val="nil"/>
                          <w:bottom w:val="nil"/>
                          <w:right w:val="nil"/>
                        </w:tcBorders>
                        <w:tcMar>
                          <w:top w:w="39" w:type="dxa"/>
                          <w:left w:w="39" w:type="dxa"/>
                          <w:bottom w:w="39" w:type="dxa"/>
                          <w:right w:w="39" w:type="dxa"/>
                        </w:tcMar>
                      </w:tcPr>
                      <w:p w14:paraId="082A3E6B" w14:textId="77777777" w:rsidR="005E23E1" w:rsidRDefault="00AD7685">
                        <w:pPr>
                          <w:spacing w:after="0" w:line="240" w:lineRule="auto"/>
                        </w:pPr>
                        <w:r>
                          <w:rPr>
                            <w:rFonts w:ascii="Segoe UI" w:eastAsia="Segoe UI" w:hAnsi="Segoe UI"/>
                            <w:b/>
                            <w:color w:val="000000"/>
                            <w:sz w:val="22"/>
                          </w:rPr>
                          <w:t>Professional body name:</w:t>
                        </w:r>
                      </w:p>
                      <w:p w14:paraId="57A93EAD" w14:textId="77777777" w:rsidR="005E23E1" w:rsidRDefault="00AD7685">
                        <w:pPr>
                          <w:spacing w:after="0" w:line="240" w:lineRule="auto"/>
                        </w:pPr>
                        <w:r>
                          <w:rPr>
                            <w:rFonts w:ascii="Segoe UI" w:eastAsia="Segoe UI" w:hAnsi="Segoe UI"/>
                            <w:color w:val="000000"/>
                            <w:sz w:val="22"/>
                          </w:rPr>
                          <w:t>ABBOTT AUSTRALASIA PTY LTD</w:t>
                        </w:r>
                      </w:p>
                    </w:tc>
                  </w:tr>
                  <w:tr w:rsidR="005E23E1" w14:paraId="0210B568" w14:textId="77777777">
                    <w:trPr>
                      <w:trHeight w:val="262"/>
                    </w:trPr>
                    <w:tc>
                      <w:tcPr>
                        <w:tcW w:w="9772" w:type="dxa"/>
                        <w:tcBorders>
                          <w:top w:val="nil"/>
                          <w:left w:val="nil"/>
                          <w:bottom w:val="nil"/>
                          <w:right w:val="nil"/>
                        </w:tcBorders>
                        <w:tcMar>
                          <w:top w:w="39" w:type="dxa"/>
                          <w:left w:w="39" w:type="dxa"/>
                          <w:bottom w:w="39" w:type="dxa"/>
                          <w:right w:w="39" w:type="dxa"/>
                        </w:tcMar>
                      </w:tcPr>
                      <w:p w14:paraId="41A2151C" w14:textId="77777777" w:rsidR="005E23E1" w:rsidRDefault="005E23E1">
                        <w:pPr>
                          <w:spacing w:after="0" w:line="240" w:lineRule="auto"/>
                        </w:pPr>
                      </w:p>
                    </w:tc>
                  </w:tr>
                </w:tbl>
                <w:p w14:paraId="560C0F47" w14:textId="77777777" w:rsidR="005E23E1" w:rsidRDefault="005E23E1">
                  <w:pPr>
                    <w:spacing w:after="0" w:line="240" w:lineRule="auto"/>
                  </w:pPr>
                </w:p>
              </w:tc>
              <w:tc>
                <w:tcPr>
                  <w:tcW w:w="14" w:type="dxa"/>
                </w:tcPr>
                <w:p w14:paraId="002D9D17" w14:textId="77777777" w:rsidR="005E23E1" w:rsidRDefault="005E23E1">
                  <w:pPr>
                    <w:pStyle w:val="EmptyCellLayoutStyle"/>
                    <w:spacing w:after="0" w:line="240" w:lineRule="auto"/>
                  </w:pPr>
                </w:p>
              </w:tc>
              <w:tc>
                <w:tcPr>
                  <w:tcW w:w="510" w:type="dxa"/>
                </w:tcPr>
                <w:p w14:paraId="70F03952" w14:textId="77777777" w:rsidR="005E23E1" w:rsidRDefault="005E23E1">
                  <w:pPr>
                    <w:pStyle w:val="EmptyCellLayoutStyle"/>
                    <w:spacing w:after="0" w:line="240" w:lineRule="auto"/>
                  </w:pPr>
                </w:p>
              </w:tc>
            </w:tr>
            <w:tr w:rsidR="005E23E1" w14:paraId="72D3B53D" w14:textId="77777777">
              <w:trPr>
                <w:trHeight w:val="472"/>
              </w:trPr>
              <w:tc>
                <w:tcPr>
                  <w:tcW w:w="134" w:type="dxa"/>
                </w:tcPr>
                <w:p w14:paraId="3D698A31" w14:textId="77777777" w:rsidR="005E23E1" w:rsidRDefault="005E23E1">
                  <w:pPr>
                    <w:pStyle w:val="EmptyCellLayoutStyle"/>
                    <w:spacing w:after="0" w:line="240" w:lineRule="auto"/>
                  </w:pPr>
                </w:p>
              </w:tc>
              <w:tc>
                <w:tcPr>
                  <w:tcW w:w="0" w:type="dxa"/>
                </w:tcPr>
                <w:p w14:paraId="14E75152" w14:textId="77777777" w:rsidR="005E23E1" w:rsidRDefault="005E23E1">
                  <w:pPr>
                    <w:pStyle w:val="EmptyCellLayoutStyle"/>
                    <w:spacing w:after="0" w:line="240" w:lineRule="auto"/>
                  </w:pPr>
                </w:p>
              </w:tc>
              <w:tc>
                <w:tcPr>
                  <w:tcW w:w="0" w:type="dxa"/>
                </w:tcPr>
                <w:p w14:paraId="09277043" w14:textId="77777777" w:rsidR="005E23E1" w:rsidRDefault="005E23E1">
                  <w:pPr>
                    <w:pStyle w:val="EmptyCellLayoutStyle"/>
                    <w:spacing w:after="0" w:line="240" w:lineRule="auto"/>
                  </w:pPr>
                </w:p>
              </w:tc>
              <w:tc>
                <w:tcPr>
                  <w:tcW w:w="14" w:type="dxa"/>
                </w:tcPr>
                <w:p w14:paraId="490A7A07" w14:textId="77777777" w:rsidR="005E23E1" w:rsidRDefault="005E23E1">
                  <w:pPr>
                    <w:pStyle w:val="EmptyCellLayoutStyle"/>
                    <w:spacing w:after="0" w:line="240" w:lineRule="auto"/>
                  </w:pPr>
                </w:p>
              </w:tc>
              <w:tc>
                <w:tcPr>
                  <w:tcW w:w="9727" w:type="dxa"/>
                </w:tcPr>
                <w:p w14:paraId="31F84785" w14:textId="77777777" w:rsidR="005E23E1" w:rsidRDefault="005E23E1">
                  <w:pPr>
                    <w:pStyle w:val="EmptyCellLayoutStyle"/>
                    <w:spacing w:after="0" w:line="240" w:lineRule="auto"/>
                  </w:pPr>
                </w:p>
              </w:tc>
              <w:tc>
                <w:tcPr>
                  <w:tcW w:w="30" w:type="dxa"/>
                </w:tcPr>
                <w:p w14:paraId="1CDC7F27" w14:textId="77777777" w:rsidR="005E23E1" w:rsidRDefault="005E23E1">
                  <w:pPr>
                    <w:pStyle w:val="EmptyCellLayoutStyle"/>
                    <w:spacing w:after="0" w:line="240" w:lineRule="auto"/>
                  </w:pPr>
                </w:p>
              </w:tc>
              <w:tc>
                <w:tcPr>
                  <w:tcW w:w="14" w:type="dxa"/>
                </w:tcPr>
                <w:p w14:paraId="5206B9BB" w14:textId="77777777" w:rsidR="005E23E1" w:rsidRDefault="005E23E1">
                  <w:pPr>
                    <w:pStyle w:val="EmptyCellLayoutStyle"/>
                    <w:spacing w:after="0" w:line="240" w:lineRule="auto"/>
                  </w:pPr>
                </w:p>
              </w:tc>
              <w:tc>
                <w:tcPr>
                  <w:tcW w:w="510" w:type="dxa"/>
                </w:tcPr>
                <w:p w14:paraId="67102E79" w14:textId="77777777" w:rsidR="005E23E1" w:rsidRDefault="005E23E1">
                  <w:pPr>
                    <w:pStyle w:val="EmptyCellLayoutStyle"/>
                    <w:spacing w:after="0" w:line="240" w:lineRule="auto"/>
                  </w:pPr>
                </w:p>
              </w:tc>
            </w:tr>
          </w:tbl>
          <w:p w14:paraId="3EDCEAD5" w14:textId="77777777" w:rsidR="005E23E1" w:rsidRDefault="005E23E1">
            <w:pPr>
              <w:spacing w:after="0" w:line="240" w:lineRule="auto"/>
            </w:pPr>
          </w:p>
        </w:tc>
        <w:tc>
          <w:tcPr>
            <w:tcW w:w="167" w:type="dxa"/>
          </w:tcPr>
          <w:p w14:paraId="7C183D37" w14:textId="77777777" w:rsidR="005E23E1" w:rsidRDefault="005E23E1">
            <w:pPr>
              <w:pStyle w:val="EmptyCellLayoutStyle"/>
              <w:spacing w:after="0" w:line="240" w:lineRule="auto"/>
            </w:pPr>
          </w:p>
        </w:tc>
      </w:tr>
      <w:tr w:rsidR="005E23E1" w14:paraId="495C6BDF" w14:textId="77777777">
        <w:trPr>
          <w:trHeight w:val="372"/>
        </w:trPr>
        <w:tc>
          <w:tcPr>
            <w:tcW w:w="231" w:type="dxa"/>
          </w:tcPr>
          <w:p w14:paraId="6FABAC45" w14:textId="77777777" w:rsidR="005E23E1" w:rsidRDefault="005E23E1">
            <w:pPr>
              <w:pStyle w:val="EmptyCellLayoutStyle"/>
              <w:spacing w:after="0" w:line="240" w:lineRule="auto"/>
            </w:pPr>
          </w:p>
        </w:tc>
        <w:tc>
          <w:tcPr>
            <w:tcW w:w="8" w:type="dxa"/>
          </w:tcPr>
          <w:p w14:paraId="27FCC99B" w14:textId="77777777" w:rsidR="005E23E1" w:rsidRDefault="005E23E1">
            <w:pPr>
              <w:pStyle w:val="EmptyCellLayoutStyle"/>
              <w:spacing w:after="0" w:line="240" w:lineRule="auto"/>
            </w:pPr>
          </w:p>
        </w:tc>
        <w:tc>
          <w:tcPr>
            <w:tcW w:w="492" w:type="dxa"/>
          </w:tcPr>
          <w:p w14:paraId="27CF0093" w14:textId="77777777" w:rsidR="005E23E1" w:rsidRDefault="005E23E1">
            <w:pPr>
              <w:pStyle w:val="EmptyCellLayoutStyle"/>
              <w:spacing w:after="0" w:line="240" w:lineRule="auto"/>
            </w:pPr>
          </w:p>
        </w:tc>
        <w:tc>
          <w:tcPr>
            <w:tcW w:w="9704" w:type="dxa"/>
          </w:tcPr>
          <w:p w14:paraId="4B55C2E5" w14:textId="77777777" w:rsidR="005E23E1" w:rsidRDefault="005E23E1">
            <w:pPr>
              <w:pStyle w:val="EmptyCellLayoutStyle"/>
              <w:spacing w:after="0" w:line="240" w:lineRule="auto"/>
            </w:pPr>
          </w:p>
        </w:tc>
        <w:tc>
          <w:tcPr>
            <w:tcW w:w="60" w:type="dxa"/>
          </w:tcPr>
          <w:p w14:paraId="3422AD93" w14:textId="77777777" w:rsidR="005E23E1" w:rsidRDefault="005E23E1">
            <w:pPr>
              <w:pStyle w:val="EmptyCellLayoutStyle"/>
              <w:spacing w:after="0" w:line="240" w:lineRule="auto"/>
            </w:pPr>
          </w:p>
        </w:tc>
        <w:tc>
          <w:tcPr>
            <w:tcW w:w="658" w:type="dxa"/>
          </w:tcPr>
          <w:p w14:paraId="3169A6D6" w14:textId="77777777" w:rsidR="005E23E1" w:rsidRDefault="005E23E1">
            <w:pPr>
              <w:pStyle w:val="EmptyCellLayoutStyle"/>
              <w:spacing w:after="0" w:line="240" w:lineRule="auto"/>
            </w:pPr>
          </w:p>
        </w:tc>
        <w:tc>
          <w:tcPr>
            <w:tcW w:w="167" w:type="dxa"/>
          </w:tcPr>
          <w:p w14:paraId="3D322FB1" w14:textId="77777777" w:rsidR="005E23E1" w:rsidRDefault="005E23E1">
            <w:pPr>
              <w:pStyle w:val="EmptyCellLayoutStyle"/>
              <w:spacing w:after="0" w:line="240" w:lineRule="auto"/>
            </w:pPr>
          </w:p>
        </w:tc>
      </w:tr>
    </w:tbl>
    <w:p w14:paraId="79A32A4B" w14:textId="77777777" w:rsidR="005E23E1" w:rsidRDefault="00AD768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16"/>
        <w:gridCol w:w="424"/>
        <w:gridCol w:w="9704"/>
        <w:gridCol w:w="59"/>
        <w:gridCol w:w="16"/>
        <w:gridCol w:w="156"/>
      </w:tblGrid>
      <w:tr w:rsidR="000A59DD" w14:paraId="0076ADDA" w14:textId="77777777" w:rsidTr="000A59DD">
        <w:tc>
          <w:tcPr>
            <w:tcW w:w="231" w:type="dxa"/>
          </w:tcPr>
          <w:p w14:paraId="039A68C0" w14:textId="77777777" w:rsidR="005E23E1" w:rsidRDefault="005E23E1">
            <w:pPr>
              <w:pStyle w:val="EmptyCellLayoutStyle"/>
              <w:spacing w:after="0" w:line="240" w:lineRule="auto"/>
            </w:pPr>
          </w:p>
        </w:tc>
        <w:tc>
          <w:tcPr>
            <w:tcW w:w="16"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3"/>
            </w:tblGrid>
            <w:tr w:rsidR="005E23E1" w14:paraId="0AB0304D" w14:textId="77777777">
              <w:trPr>
                <w:trHeight w:val="602"/>
              </w:trPr>
              <w:tc>
                <w:tcPr>
                  <w:tcW w:w="10205" w:type="dxa"/>
                  <w:tcBorders>
                    <w:top w:val="nil"/>
                    <w:left w:val="nil"/>
                    <w:bottom w:val="nil"/>
                    <w:right w:val="nil"/>
                  </w:tcBorders>
                  <w:tcMar>
                    <w:top w:w="39" w:type="dxa"/>
                    <w:left w:w="39" w:type="dxa"/>
                    <w:bottom w:w="39" w:type="dxa"/>
                    <w:right w:w="39" w:type="dxa"/>
                  </w:tcMar>
                </w:tcPr>
                <w:p w14:paraId="55B137A2" w14:textId="77777777" w:rsidR="005E23E1" w:rsidRDefault="00AD7685">
                  <w:pPr>
                    <w:spacing w:after="0" w:line="240" w:lineRule="auto"/>
                  </w:pPr>
                  <w:r>
                    <w:rPr>
                      <w:rFonts w:ascii="Segoe UI" w:eastAsia="Segoe UI" w:hAnsi="Segoe UI"/>
                      <w:b/>
                      <w:color w:val="000000"/>
                      <w:sz w:val="32"/>
                    </w:rPr>
                    <w:t>Regulatory information</w:t>
                  </w:r>
                </w:p>
              </w:tc>
            </w:tr>
            <w:tr w:rsidR="005E23E1" w14:paraId="4B1D35D1" w14:textId="77777777">
              <w:trPr>
                <w:trHeight w:val="262"/>
              </w:trPr>
              <w:tc>
                <w:tcPr>
                  <w:tcW w:w="10205" w:type="dxa"/>
                  <w:tcBorders>
                    <w:top w:val="nil"/>
                    <w:left w:val="nil"/>
                    <w:bottom w:val="nil"/>
                    <w:right w:val="nil"/>
                  </w:tcBorders>
                  <w:tcMar>
                    <w:top w:w="39" w:type="dxa"/>
                    <w:left w:w="479" w:type="dxa"/>
                    <w:bottom w:w="39" w:type="dxa"/>
                    <w:right w:w="39" w:type="dxa"/>
                  </w:tcMar>
                </w:tcPr>
                <w:p w14:paraId="2439A369" w14:textId="77777777" w:rsidR="005E23E1" w:rsidRDefault="00AD7685">
                  <w:pPr>
                    <w:spacing w:after="0" w:line="240" w:lineRule="auto"/>
                  </w:pPr>
                  <w:r>
                    <w:rPr>
                      <w:rFonts w:ascii="Segoe UI" w:eastAsia="Segoe UI" w:hAnsi="Segoe UI"/>
                      <w:b/>
                      <w:color w:val="000000"/>
                      <w:sz w:val="22"/>
                    </w:rPr>
                    <w:t xml:space="preserve">Would the proposed health technology involve the use of a medical device, in-vitro diagnostic test, radioactive </w:t>
                  </w:r>
                  <w:proofErr w:type="gramStart"/>
                  <w:r>
                    <w:rPr>
                      <w:rFonts w:ascii="Segoe UI" w:eastAsia="Segoe UI" w:hAnsi="Segoe UI"/>
                      <w:b/>
                      <w:color w:val="000000"/>
                      <w:sz w:val="22"/>
                    </w:rPr>
                    <w:t>tracer</w:t>
                  </w:r>
                  <w:proofErr w:type="gramEnd"/>
                  <w:r>
                    <w:rPr>
                      <w:rFonts w:ascii="Segoe UI" w:eastAsia="Segoe UI" w:hAnsi="Segoe UI"/>
                      <w:b/>
                      <w:color w:val="000000"/>
                      <w:sz w:val="22"/>
                    </w:rPr>
                    <w:t xml:space="preserve"> or any other type of therapeutic good?</w:t>
                  </w:r>
                </w:p>
                <w:p w14:paraId="523EB7C7" w14:textId="77777777" w:rsidR="005E23E1" w:rsidRDefault="00AD7685">
                  <w:pPr>
                    <w:spacing w:after="0" w:line="240" w:lineRule="auto"/>
                  </w:pPr>
                  <w:r>
                    <w:rPr>
                      <w:rFonts w:ascii="Segoe UI" w:eastAsia="Segoe UI" w:hAnsi="Segoe UI"/>
                      <w:color w:val="000000"/>
                      <w:sz w:val="22"/>
                    </w:rPr>
                    <w:t>Yes</w:t>
                  </w:r>
                </w:p>
              </w:tc>
            </w:tr>
            <w:tr w:rsidR="005E23E1" w14:paraId="73C4F701" w14:textId="77777777">
              <w:trPr>
                <w:trHeight w:val="262"/>
              </w:trPr>
              <w:tc>
                <w:tcPr>
                  <w:tcW w:w="10205" w:type="dxa"/>
                  <w:tcBorders>
                    <w:top w:val="nil"/>
                    <w:left w:val="nil"/>
                    <w:bottom w:val="nil"/>
                    <w:right w:val="nil"/>
                  </w:tcBorders>
                  <w:tcMar>
                    <w:top w:w="39" w:type="dxa"/>
                    <w:left w:w="479" w:type="dxa"/>
                    <w:bottom w:w="39" w:type="dxa"/>
                    <w:right w:w="39" w:type="dxa"/>
                  </w:tcMar>
                </w:tcPr>
                <w:p w14:paraId="3AA67BAD" w14:textId="77777777" w:rsidR="005E23E1" w:rsidRDefault="00AD7685">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1FE37324" w14:textId="77777777" w:rsidR="005E23E1" w:rsidRDefault="00AD7685">
                  <w:pPr>
                    <w:spacing w:after="0" w:line="240" w:lineRule="auto"/>
                  </w:pPr>
                  <w:r>
                    <w:rPr>
                      <w:rFonts w:ascii="Segoe UI" w:eastAsia="Segoe UI" w:hAnsi="Segoe UI"/>
                      <w:color w:val="000000"/>
                      <w:sz w:val="22"/>
                    </w:rPr>
                    <w:t>Yes</w:t>
                  </w:r>
                </w:p>
              </w:tc>
            </w:tr>
            <w:tr w:rsidR="005E23E1" w14:paraId="5A0778B5" w14:textId="77777777">
              <w:trPr>
                <w:trHeight w:val="262"/>
              </w:trPr>
              <w:tc>
                <w:tcPr>
                  <w:tcW w:w="10205" w:type="dxa"/>
                  <w:tcBorders>
                    <w:top w:val="nil"/>
                    <w:left w:val="nil"/>
                    <w:bottom w:val="nil"/>
                    <w:right w:val="nil"/>
                  </w:tcBorders>
                  <w:tcMar>
                    <w:top w:w="39" w:type="dxa"/>
                    <w:left w:w="479" w:type="dxa"/>
                    <w:bottom w:w="39" w:type="dxa"/>
                    <w:right w:w="39" w:type="dxa"/>
                  </w:tcMar>
                </w:tcPr>
                <w:p w14:paraId="6644D3C7" w14:textId="77777777" w:rsidR="005E23E1" w:rsidRDefault="00AD7685">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797D6137" w14:textId="77777777" w:rsidR="005E23E1" w:rsidRDefault="00AD7685">
                  <w:pPr>
                    <w:spacing w:after="0" w:line="240" w:lineRule="auto"/>
                  </w:pPr>
                  <w:r>
                    <w:rPr>
                      <w:rFonts w:ascii="Segoe UI" w:eastAsia="Segoe UI" w:hAnsi="Segoe UI"/>
                      <w:color w:val="000000"/>
                      <w:sz w:val="22"/>
                    </w:rPr>
                    <w:t>Class III</w:t>
                  </w:r>
                </w:p>
              </w:tc>
            </w:tr>
          </w:tbl>
          <w:p w14:paraId="6BAEB029" w14:textId="77777777" w:rsidR="005E23E1" w:rsidRDefault="005E23E1">
            <w:pPr>
              <w:spacing w:after="0" w:line="240" w:lineRule="auto"/>
            </w:pPr>
          </w:p>
        </w:tc>
        <w:tc>
          <w:tcPr>
            <w:tcW w:w="16" w:type="dxa"/>
          </w:tcPr>
          <w:p w14:paraId="7251661F" w14:textId="77777777" w:rsidR="005E23E1" w:rsidRDefault="005E23E1">
            <w:pPr>
              <w:pStyle w:val="EmptyCellLayoutStyle"/>
              <w:spacing w:after="0" w:line="240" w:lineRule="auto"/>
            </w:pPr>
          </w:p>
        </w:tc>
        <w:tc>
          <w:tcPr>
            <w:tcW w:w="156" w:type="dxa"/>
          </w:tcPr>
          <w:p w14:paraId="37C7A0F5" w14:textId="77777777" w:rsidR="005E23E1" w:rsidRDefault="005E23E1">
            <w:pPr>
              <w:pStyle w:val="EmptyCellLayoutStyle"/>
              <w:spacing w:after="0" w:line="240" w:lineRule="auto"/>
            </w:pPr>
          </w:p>
        </w:tc>
      </w:tr>
      <w:tr w:rsidR="005E23E1" w14:paraId="7B0AC956" w14:textId="77777777">
        <w:trPr>
          <w:trHeight w:val="171"/>
        </w:trPr>
        <w:tc>
          <w:tcPr>
            <w:tcW w:w="231" w:type="dxa"/>
          </w:tcPr>
          <w:p w14:paraId="63F82550" w14:textId="77777777" w:rsidR="005E23E1" w:rsidRDefault="005E23E1">
            <w:pPr>
              <w:pStyle w:val="EmptyCellLayoutStyle"/>
              <w:spacing w:after="0" w:line="240" w:lineRule="auto"/>
            </w:pPr>
          </w:p>
        </w:tc>
        <w:tc>
          <w:tcPr>
            <w:tcW w:w="16" w:type="dxa"/>
          </w:tcPr>
          <w:p w14:paraId="41BC52D8" w14:textId="77777777" w:rsidR="005E23E1" w:rsidRDefault="005E23E1">
            <w:pPr>
              <w:pStyle w:val="EmptyCellLayoutStyle"/>
              <w:spacing w:after="0" w:line="240" w:lineRule="auto"/>
            </w:pPr>
          </w:p>
        </w:tc>
        <w:tc>
          <w:tcPr>
            <w:tcW w:w="424" w:type="dxa"/>
          </w:tcPr>
          <w:p w14:paraId="70C2F32B" w14:textId="77777777" w:rsidR="005E23E1" w:rsidRDefault="005E23E1">
            <w:pPr>
              <w:pStyle w:val="EmptyCellLayoutStyle"/>
              <w:spacing w:after="0" w:line="240" w:lineRule="auto"/>
            </w:pPr>
          </w:p>
        </w:tc>
        <w:tc>
          <w:tcPr>
            <w:tcW w:w="9704" w:type="dxa"/>
          </w:tcPr>
          <w:p w14:paraId="01F7BC80" w14:textId="77777777" w:rsidR="005E23E1" w:rsidRDefault="005E23E1">
            <w:pPr>
              <w:pStyle w:val="EmptyCellLayoutStyle"/>
              <w:spacing w:after="0" w:line="240" w:lineRule="auto"/>
            </w:pPr>
          </w:p>
        </w:tc>
        <w:tc>
          <w:tcPr>
            <w:tcW w:w="59" w:type="dxa"/>
          </w:tcPr>
          <w:p w14:paraId="180721FD" w14:textId="77777777" w:rsidR="005E23E1" w:rsidRDefault="005E23E1">
            <w:pPr>
              <w:pStyle w:val="EmptyCellLayoutStyle"/>
              <w:spacing w:after="0" w:line="240" w:lineRule="auto"/>
            </w:pPr>
          </w:p>
        </w:tc>
        <w:tc>
          <w:tcPr>
            <w:tcW w:w="16" w:type="dxa"/>
          </w:tcPr>
          <w:p w14:paraId="64AFB62F" w14:textId="77777777" w:rsidR="005E23E1" w:rsidRDefault="005E23E1">
            <w:pPr>
              <w:pStyle w:val="EmptyCellLayoutStyle"/>
              <w:spacing w:after="0" w:line="240" w:lineRule="auto"/>
            </w:pPr>
          </w:p>
        </w:tc>
        <w:tc>
          <w:tcPr>
            <w:tcW w:w="156" w:type="dxa"/>
          </w:tcPr>
          <w:p w14:paraId="43ED20A9" w14:textId="77777777" w:rsidR="005E23E1" w:rsidRDefault="005E23E1">
            <w:pPr>
              <w:pStyle w:val="EmptyCellLayoutStyle"/>
              <w:spacing w:after="0" w:line="240" w:lineRule="auto"/>
            </w:pPr>
          </w:p>
        </w:tc>
      </w:tr>
      <w:tr w:rsidR="005E23E1" w14:paraId="4579D085" w14:textId="77777777">
        <w:trPr>
          <w:trHeight w:val="340"/>
        </w:trPr>
        <w:tc>
          <w:tcPr>
            <w:tcW w:w="231" w:type="dxa"/>
          </w:tcPr>
          <w:p w14:paraId="67DACF31" w14:textId="77777777" w:rsidR="005E23E1" w:rsidRDefault="005E23E1">
            <w:pPr>
              <w:pStyle w:val="EmptyCellLayoutStyle"/>
              <w:spacing w:after="0" w:line="240" w:lineRule="auto"/>
            </w:pPr>
          </w:p>
        </w:tc>
        <w:tc>
          <w:tcPr>
            <w:tcW w:w="16" w:type="dxa"/>
          </w:tcPr>
          <w:p w14:paraId="504B7AD1" w14:textId="77777777" w:rsidR="005E23E1" w:rsidRDefault="005E23E1">
            <w:pPr>
              <w:pStyle w:val="EmptyCellLayoutStyle"/>
              <w:spacing w:after="0" w:line="240" w:lineRule="auto"/>
            </w:pPr>
          </w:p>
        </w:tc>
        <w:tc>
          <w:tcPr>
            <w:tcW w:w="424" w:type="dxa"/>
          </w:tcPr>
          <w:p w14:paraId="7AB392F7" w14:textId="77777777" w:rsidR="005E23E1" w:rsidRDefault="005E23E1">
            <w:pPr>
              <w:pStyle w:val="EmptyCellLayoutStyle"/>
              <w:spacing w:after="0" w:line="240" w:lineRule="auto"/>
            </w:pPr>
          </w:p>
        </w:tc>
        <w:tc>
          <w:tcPr>
            <w:tcW w:w="9704" w:type="dxa"/>
          </w:tcPr>
          <w:tbl>
            <w:tblPr>
              <w:tblW w:w="0" w:type="auto"/>
              <w:tblCellMar>
                <w:left w:w="0" w:type="dxa"/>
                <w:right w:w="0" w:type="dxa"/>
              </w:tblCellMar>
              <w:tblLook w:val="04A0" w:firstRow="1" w:lastRow="0" w:firstColumn="1" w:lastColumn="0" w:noHBand="0" w:noVBand="1"/>
            </w:tblPr>
            <w:tblGrid>
              <w:gridCol w:w="9704"/>
            </w:tblGrid>
            <w:tr w:rsidR="005E23E1" w14:paraId="41AF0EE6" w14:textId="77777777">
              <w:trPr>
                <w:trHeight w:val="262"/>
              </w:trPr>
              <w:tc>
                <w:tcPr>
                  <w:tcW w:w="9704" w:type="dxa"/>
                  <w:tcBorders>
                    <w:top w:val="nil"/>
                    <w:left w:val="nil"/>
                    <w:bottom w:val="nil"/>
                    <w:right w:val="nil"/>
                  </w:tcBorders>
                  <w:tcMar>
                    <w:top w:w="39" w:type="dxa"/>
                    <w:left w:w="39" w:type="dxa"/>
                    <w:bottom w:w="39" w:type="dxa"/>
                    <w:right w:w="39" w:type="dxa"/>
                  </w:tcMar>
                </w:tcPr>
                <w:p w14:paraId="561A1546" w14:textId="77777777" w:rsidR="005E23E1" w:rsidRDefault="00AD7685">
                  <w:pPr>
                    <w:spacing w:after="0" w:line="240" w:lineRule="auto"/>
                  </w:pPr>
                  <w:r>
                    <w:rPr>
                      <w:rFonts w:ascii="Segoe UI" w:eastAsia="Segoe UI" w:hAnsi="Segoe UI"/>
                      <w:b/>
                      <w:color w:val="000000"/>
                      <w:sz w:val="22"/>
                    </w:rPr>
                    <w:t>Please enter all relevant ARTG IDs:</w:t>
                  </w:r>
                </w:p>
              </w:tc>
            </w:tr>
          </w:tbl>
          <w:p w14:paraId="73DB59AE" w14:textId="77777777" w:rsidR="005E23E1" w:rsidRDefault="005E23E1">
            <w:pPr>
              <w:spacing w:after="0" w:line="240" w:lineRule="auto"/>
            </w:pPr>
          </w:p>
        </w:tc>
        <w:tc>
          <w:tcPr>
            <w:tcW w:w="59" w:type="dxa"/>
          </w:tcPr>
          <w:p w14:paraId="410C5708" w14:textId="77777777" w:rsidR="005E23E1" w:rsidRDefault="005E23E1">
            <w:pPr>
              <w:pStyle w:val="EmptyCellLayoutStyle"/>
              <w:spacing w:after="0" w:line="240" w:lineRule="auto"/>
            </w:pPr>
          </w:p>
        </w:tc>
        <w:tc>
          <w:tcPr>
            <w:tcW w:w="16" w:type="dxa"/>
          </w:tcPr>
          <w:p w14:paraId="11739A43" w14:textId="77777777" w:rsidR="005E23E1" w:rsidRDefault="005E23E1">
            <w:pPr>
              <w:pStyle w:val="EmptyCellLayoutStyle"/>
              <w:spacing w:after="0" w:line="240" w:lineRule="auto"/>
            </w:pPr>
          </w:p>
        </w:tc>
        <w:tc>
          <w:tcPr>
            <w:tcW w:w="156" w:type="dxa"/>
          </w:tcPr>
          <w:p w14:paraId="1AF1B357" w14:textId="77777777" w:rsidR="005E23E1" w:rsidRDefault="005E23E1">
            <w:pPr>
              <w:pStyle w:val="EmptyCellLayoutStyle"/>
              <w:spacing w:after="0" w:line="240" w:lineRule="auto"/>
            </w:pPr>
          </w:p>
        </w:tc>
      </w:tr>
      <w:tr w:rsidR="005E23E1" w14:paraId="2EA1EA59" w14:textId="77777777">
        <w:trPr>
          <w:trHeight w:val="186"/>
        </w:trPr>
        <w:tc>
          <w:tcPr>
            <w:tcW w:w="231" w:type="dxa"/>
          </w:tcPr>
          <w:p w14:paraId="6D4155D5" w14:textId="77777777" w:rsidR="005E23E1" w:rsidRDefault="005E23E1">
            <w:pPr>
              <w:pStyle w:val="EmptyCellLayoutStyle"/>
              <w:spacing w:after="0" w:line="240" w:lineRule="auto"/>
            </w:pPr>
          </w:p>
        </w:tc>
        <w:tc>
          <w:tcPr>
            <w:tcW w:w="16" w:type="dxa"/>
          </w:tcPr>
          <w:p w14:paraId="7E86AC35" w14:textId="77777777" w:rsidR="005E23E1" w:rsidRDefault="005E23E1">
            <w:pPr>
              <w:pStyle w:val="EmptyCellLayoutStyle"/>
              <w:spacing w:after="0" w:line="240" w:lineRule="auto"/>
            </w:pPr>
          </w:p>
        </w:tc>
        <w:tc>
          <w:tcPr>
            <w:tcW w:w="424" w:type="dxa"/>
          </w:tcPr>
          <w:p w14:paraId="0F8979BF" w14:textId="77777777" w:rsidR="005E23E1" w:rsidRDefault="005E23E1">
            <w:pPr>
              <w:pStyle w:val="EmptyCellLayoutStyle"/>
              <w:spacing w:after="0" w:line="240" w:lineRule="auto"/>
            </w:pPr>
          </w:p>
        </w:tc>
        <w:tc>
          <w:tcPr>
            <w:tcW w:w="9704" w:type="dxa"/>
          </w:tcPr>
          <w:p w14:paraId="28105E0B" w14:textId="77777777" w:rsidR="005E23E1" w:rsidRDefault="005E23E1">
            <w:pPr>
              <w:pStyle w:val="EmptyCellLayoutStyle"/>
              <w:spacing w:after="0" w:line="240" w:lineRule="auto"/>
            </w:pPr>
          </w:p>
        </w:tc>
        <w:tc>
          <w:tcPr>
            <w:tcW w:w="59" w:type="dxa"/>
          </w:tcPr>
          <w:p w14:paraId="16F494AE" w14:textId="77777777" w:rsidR="005E23E1" w:rsidRDefault="005E23E1">
            <w:pPr>
              <w:pStyle w:val="EmptyCellLayoutStyle"/>
              <w:spacing w:after="0" w:line="240" w:lineRule="auto"/>
            </w:pPr>
          </w:p>
        </w:tc>
        <w:tc>
          <w:tcPr>
            <w:tcW w:w="16" w:type="dxa"/>
          </w:tcPr>
          <w:p w14:paraId="3FF89208" w14:textId="77777777" w:rsidR="005E23E1" w:rsidRDefault="005E23E1">
            <w:pPr>
              <w:pStyle w:val="EmptyCellLayoutStyle"/>
              <w:spacing w:after="0" w:line="240" w:lineRule="auto"/>
            </w:pPr>
          </w:p>
        </w:tc>
        <w:tc>
          <w:tcPr>
            <w:tcW w:w="156" w:type="dxa"/>
          </w:tcPr>
          <w:p w14:paraId="3E0706F0" w14:textId="77777777" w:rsidR="005E23E1" w:rsidRDefault="005E23E1">
            <w:pPr>
              <w:pStyle w:val="EmptyCellLayoutStyle"/>
              <w:spacing w:after="0" w:line="240" w:lineRule="auto"/>
            </w:pPr>
          </w:p>
        </w:tc>
      </w:tr>
      <w:tr w:rsidR="005E23E1" w14:paraId="47C06D29" w14:textId="77777777">
        <w:tc>
          <w:tcPr>
            <w:tcW w:w="231" w:type="dxa"/>
          </w:tcPr>
          <w:p w14:paraId="14A824E9" w14:textId="77777777" w:rsidR="005E23E1" w:rsidRDefault="005E23E1">
            <w:pPr>
              <w:pStyle w:val="EmptyCellLayoutStyle"/>
              <w:spacing w:after="0" w:line="240" w:lineRule="auto"/>
            </w:pPr>
          </w:p>
        </w:tc>
        <w:tc>
          <w:tcPr>
            <w:tcW w:w="16" w:type="dxa"/>
          </w:tcPr>
          <w:p w14:paraId="119CCA8D" w14:textId="77777777" w:rsidR="005E23E1" w:rsidRDefault="005E23E1">
            <w:pPr>
              <w:pStyle w:val="EmptyCellLayoutStyle"/>
              <w:spacing w:after="0" w:line="240" w:lineRule="auto"/>
            </w:pPr>
          </w:p>
        </w:tc>
        <w:tc>
          <w:tcPr>
            <w:tcW w:w="424" w:type="dxa"/>
          </w:tcPr>
          <w:p w14:paraId="471336C6" w14:textId="77777777" w:rsidR="005E23E1" w:rsidRDefault="005E23E1">
            <w:pPr>
              <w:pStyle w:val="EmptyCellLayoutStyle"/>
              <w:spacing w:after="0" w:line="240" w:lineRule="auto"/>
            </w:pPr>
          </w:p>
        </w:tc>
        <w:tc>
          <w:tcPr>
            <w:tcW w:w="97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59"/>
              <w:gridCol w:w="6527"/>
            </w:tblGrid>
            <w:tr w:rsidR="005E23E1" w14:paraId="391E754D"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92292" w14:textId="77777777" w:rsidR="005E23E1" w:rsidRDefault="00AD7685">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01050" w14:textId="77777777" w:rsidR="005E23E1" w:rsidRDefault="00AD7685">
                  <w:pPr>
                    <w:spacing w:after="0" w:line="240" w:lineRule="auto"/>
                  </w:pPr>
                  <w:r>
                    <w:rPr>
                      <w:rFonts w:ascii="Segoe UI" w:eastAsia="Segoe UI" w:hAnsi="Segoe UI"/>
                      <w:b/>
                      <w:color w:val="000000"/>
                      <w:sz w:val="22"/>
                    </w:rPr>
                    <w:t>ARTG name</w:t>
                  </w:r>
                </w:p>
              </w:tc>
            </w:tr>
            <w:tr w:rsidR="005E23E1" w14:paraId="43388FE1"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6D334" w14:textId="77777777" w:rsidR="005E23E1" w:rsidRDefault="00AD7685">
                  <w:pPr>
                    <w:spacing w:after="0" w:line="240" w:lineRule="auto"/>
                  </w:pPr>
                  <w:r>
                    <w:rPr>
                      <w:rFonts w:ascii="Segoe UI" w:eastAsia="Segoe UI" w:hAnsi="Segoe UI"/>
                      <w:color w:val="000000"/>
                      <w:sz w:val="22"/>
                    </w:rPr>
                    <w:t>329150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14FA1" w14:textId="77777777" w:rsidR="005E23E1" w:rsidRDefault="00AD7685">
                  <w:pPr>
                    <w:spacing w:after="0" w:line="240" w:lineRule="auto"/>
                  </w:pPr>
                  <w:r>
                    <w:rPr>
                      <w:rFonts w:ascii="Segoe UI" w:eastAsia="Segoe UI" w:hAnsi="Segoe UI"/>
                      <w:color w:val="000000"/>
                      <w:sz w:val="22"/>
                    </w:rPr>
                    <w:t>Edwards Lifesciences Pty Ltd - Cardiac implantation catheter table</w:t>
                  </w:r>
                </w:p>
              </w:tc>
            </w:tr>
            <w:tr w:rsidR="005E23E1" w14:paraId="29C71E8E"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49403" w14:textId="77777777" w:rsidR="005E23E1" w:rsidRDefault="00AD7685">
                  <w:pPr>
                    <w:spacing w:after="0" w:line="240" w:lineRule="auto"/>
                  </w:pPr>
                  <w:r>
                    <w:rPr>
                      <w:rFonts w:ascii="Segoe UI" w:eastAsia="Segoe UI" w:hAnsi="Segoe UI"/>
                      <w:color w:val="000000"/>
                      <w:sz w:val="22"/>
                    </w:rPr>
                    <w:t>329680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F18CC" w14:textId="77777777" w:rsidR="005E23E1" w:rsidRDefault="00AD7685">
                  <w:pPr>
                    <w:spacing w:after="0" w:line="240" w:lineRule="auto"/>
                  </w:pPr>
                  <w:r>
                    <w:rPr>
                      <w:rFonts w:ascii="Segoe UI" w:eastAsia="Segoe UI" w:hAnsi="Segoe UI"/>
                      <w:color w:val="000000"/>
                      <w:sz w:val="22"/>
                    </w:rPr>
                    <w:t>Edwards Lifesciences Pty Ltd - Cardiac implantation catheter holder</w:t>
                  </w:r>
                </w:p>
              </w:tc>
            </w:tr>
            <w:tr w:rsidR="005E23E1" w14:paraId="52F938BF"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BFC42" w14:textId="77777777" w:rsidR="005E23E1" w:rsidRDefault="00AD7685">
                  <w:pPr>
                    <w:spacing w:after="0" w:line="240" w:lineRule="auto"/>
                  </w:pPr>
                  <w:r>
                    <w:rPr>
                      <w:rFonts w:ascii="Segoe UI" w:eastAsia="Segoe UI" w:hAnsi="Segoe UI"/>
                      <w:color w:val="000000"/>
                      <w:sz w:val="22"/>
                    </w:rPr>
                    <w:t>342270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9658A" w14:textId="77777777" w:rsidR="005E23E1" w:rsidRDefault="00AD7685">
                  <w:pPr>
                    <w:spacing w:after="0" w:line="240" w:lineRule="auto"/>
                  </w:pPr>
                  <w:r>
                    <w:rPr>
                      <w:rFonts w:ascii="Segoe UI" w:eastAsia="Segoe UI" w:hAnsi="Segoe UI"/>
                      <w:color w:val="000000"/>
                      <w:sz w:val="22"/>
                    </w:rPr>
                    <w:t>Edwards Lifesciences Pty Ltd - PASCAL Transcatheter Valve Repair System – Implant System - Mitral valve clip</w:t>
                  </w:r>
                </w:p>
              </w:tc>
            </w:tr>
            <w:tr w:rsidR="005E23E1" w14:paraId="40E3EFDB"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2DA84" w14:textId="77777777" w:rsidR="005E23E1" w:rsidRDefault="00AD7685">
                  <w:pPr>
                    <w:spacing w:after="0" w:line="240" w:lineRule="auto"/>
                  </w:pPr>
                  <w:r>
                    <w:rPr>
                      <w:rFonts w:ascii="Segoe UI" w:eastAsia="Segoe UI" w:hAnsi="Segoe UI"/>
                      <w:color w:val="000000"/>
                      <w:sz w:val="22"/>
                    </w:rPr>
                    <w:t>342271</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85DFB6" w14:textId="77777777" w:rsidR="005E23E1" w:rsidRDefault="00AD7685">
                  <w:pPr>
                    <w:spacing w:after="0" w:line="240" w:lineRule="auto"/>
                  </w:pPr>
                  <w:r>
                    <w:rPr>
                      <w:rFonts w:ascii="Segoe UI" w:eastAsia="Segoe UI" w:hAnsi="Segoe UI"/>
                      <w:color w:val="000000"/>
                      <w:sz w:val="22"/>
                    </w:rPr>
                    <w:t>Edwards Lifesciences Pty Ltd - PASCAL Transcatheter Valve Repair System – Guide Sheath - Catheter, intravascular, guiding</w:t>
                  </w:r>
                </w:p>
              </w:tc>
            </w:tr>
            <w:tr w:rsidR="005E23E1" w14:paraId="5892A819"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757AE1" w14:textId="77777777" w:rsidR="005E23E1" w:rsidRDefault="00AD7685">
                  <w:pPr>
                    <w:spacing w:after="0" w:line="240" w:lineRule="auto"/>
                  </w:pPr>
                  <w:r>
                    <w:rPr>
                      <w:rFonts w:ascii="Segoe UI" w:eastAsia="Segoe UI" w:hAnsi="Segoe UI"/>
                      <w:color w:val="000000"/>
                      <w:sz w:val="22"/>
                    </w:rPr>
                    <w:t>371670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F7C6CE" w14:textId="77777777" w:rsidR="005E23E1" w:rsidRDefault="00AD7685">
                  <w:pPr>
                    <w:spacing w:after="0" w:line="240" w:lineRule="auto"/>
                  </w:pPr>
                  <w:r>
                    <w:rPr>
                      <w:rFonts w:ascii="Segoe UI" w:eastAsia="Segoe UI" w:hAnsi="Segoe UI"/>
                      <w:color w:val="000000"/>
                      <w:sz w:val="22"/>
                    </w:rPr>
                    <w:t>Edwards Lifesciences Pty Ltd – PASCAL Transcatheter Valve Repair System – PASCAL Ace Implant System – Mitral valve clip</w:t>
                  </w:r>
                </w:p>
              </w:tc>
            </w:tr>
            <w:tr w:rsidR="005E23E1" w14:paraId="5E8298D4"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7AA11" w14:textId="77777777" w:rsidR="005E23E1" w:rsidRDefault="00AD7685">
                  <w:pPr>
                    <w:spacing w:after="0" w:line="240" w:lineRule="auto"/>
                  </w:pPr>
                  <w:r>
                    <w:rPr>
                      <w:rFonts w:ascii="Segoe UI" w:eastAsia="Segoe UI" w:hAnsi="Segoe UI"/>
                      <w:color w:val="000000"/>
                      <w:sz w:val="22"/>
                    </w:rPr>
                    <w:t>410288</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3FFA2" w14:textId="77777777" w:rsidR="005E23E1" w:rsidRDefault="00AD7685">
                  <w:pPr>
                    <w:spacing w:after="0" w:line="240" w:lineRule="auto"/>
                  </w:pPr>
                  <w:r>
                    <w:rPr>
                      <w:rFonts w:ascii="Segoe UI" w:eastAsia="Segoe UI" w:hAnsi="Segoe UI"/>
                      <w:color w:val="000000"/>
                      <w:sz w:val="22"/>
                    </w:rPr>
                    <w:t>Edwards Lifesciences Pty Ltd – PASCAL Precision System –Implant System – Mitral valve clip</w:t>
                  </w:r>
                </w:p>
              </w:tc>
            </w:tr>
            <w:tr w:rsidR="005E23E1" w14:paraId="0FFD2214"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DF8F2" w14:textId="77777777" w:rsidR="005E23E1" w:rsidRDefault="00AD7685">
                  <w:pPr>
                    <w:spacing w:after="0" w:line="240" w:lineRule="auto"/>
                  </w:pPr>
                  <w:r>
                    <w:rPr>
                      <w:rFonts w:ascii="Segoe UI" w:eastAsia="Segoe UI" w:hAnsi="Segoe UI"/>
                      <w:color w:val="000000"/>
                      <w:sz w:val="22"/>
                    </w:rPr>
                    <w:t>410289</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44664" w14:textId="77777777" w:rsidR="005E23E1" w:rsidRDefault="00AD7685">
                  <w:pPr>
                    <w:spacing w:after="0" w:line="240" w:lineRule="auto"/>
                  </w:pPr>
                  <w:r>
                    <w:rPr>
                      <w:rFonts w:ascii="Segoe UI" w:eastAsia="Segoe UI" w:hAnsi="Segoe UI"/>
                      <w:color w:val="000000"/>
                      <w:sz w:val="22"/>
                    </w:rPr>
                    <w:t>Edwards Lifesciences Pty Ltd – PASCAL Precision System – PASCAL Ace Implant System – Mitral valve clip</w:t>
                  </w:r>
                </w:p>
              </w:tc>
            </w:tr>
            <w:tr w:rsidR="005E23E1" w14:paraId="5A2F9C54"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11222" w14:textId="77777777" w:rsidR="005E23E1" w:rsidRDefault="00AD7685">
                  <w:pPr>
                    <w:spacing w:after="0" w:line="240" w:lineRule="auto"/>
                  </w:pPr>
                  <w:r>
                    <w:rPr>
                      <w:rFonts w:ascii="Segoe UI" w:eastAsia="Segoe UI" w:hAnsi="Segoe UI"/>
                      <w:color w:val="000000"/>
                      <w:sz w:val="22"/>
                    </w:rPr>
                    <w:t>410290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19D63" w14:textId="77777777" w:rsidR="005E23E1" w:rsidRDefault="00AD7685">
                  <w:pPr>
                    <w:spacing w:after="0" w:line="240" w:lineRule="auto"/>
                  </w:pPr>
                  <w:r>
                    <w:rPr>
                      <w:rFonts w:ascii="Segoe UI" w:eastAsia="Segoe UI" w:hAnsi="Segoe UI"/>
                      <w:color w:val="000000"/>
                      <w:sz w:val="22"/>
                    </w:rPr>
                    <w:t>Edwards Lifesciences Pty Ltd – PASCAL Precision System – Guide Sheath – Mitral valve clip</w:t>
                  </w:r>
                </w:p>
              </w:tc>
            </w:tr>
          </w:tbl>
          <w:p w14:paraId="6F8D39A6" w14:textId="77777777" w:rsidR="005E23E1" w:rsidRDefault="005E23E1">
            <w:pPr>
              <w:spacing w:after="0" w:line="240" w:lineRule="auto"/>
            </w:pPr>
          </w:p>
        </w:tc>
        <w:tc>
          <w:tcPr>
            <w:tcW w:w="59" w:type="dxa"/>
          </w:tcPr>
          <w:p w14:paraId="17E98E2B" w14:textId="77777777" w:rsidR="005E23E1" w:rsidRDefault="005E23E1">
            <w:pPr>
              <w:pStyle w:val="EmptyCellLayoutStyle"/>
              <w:spacing w:after="0" w:line="240" w:lineRule="auto"/>
            </w:pPr>
          </w:p>
        </w:tc>
        <w:tc>
          <w:tcPr>
            <w:tcW w:w="16" w:type="dxa"/>
          </w:tcPr>
          <w:p w14:paraId="75FFBAA5" w14:textId="77777777" w:rsidR="005E23E1" w:rsidRDefault="005E23E1">
            <w:pPr>
              <w:pStyle w:val="EmptyCellLayoutStyle"/>
              <w:spacing w:after="0" w:line="240" w:lineRule="auto"/>
            </w:pPr>
          </w:p>
        </w:tc>
        <w:tc>
          <w:tcPr>
            <w:tcW w:w="156" w:type="dxa"/>
          </w:tcPr>
          <w:p w14:paraId="6EA84087" w14:textId="77777777" w:rsidR="005E23E1" w:rsidRDefault="005E23E1">
            <w:pPr>
              <w:pStyle w:val="EmptyCellLayoutStyle"/>
              <w:spacing w:after="0" w:line="240" w:lineRule="auto"/>
            </w:pPr>
          </w:p>
        </w:tc>
      </w:tr>
      <w:tr w:rsidR="005E23E1" w14:paraId="5D743158" w14:textId="77777777">
        <w:trPr>
          <w:trHeight w:val="100"/>
        </w:trPr>
        <w:tc>
          <w:tcPr>
            <w:tcW w:w="231" w:type="dxa"/>
          </w:tcPr>
          <w:p w14:paraId="3C2889F3" w14:textId="77777777" w:rsidR="005E23E1" w:rsidRDefault="005E23E1">
            <w:pPr>
              <w:pStyle w:val="EmptyCellLayoutStyle"/>
              <w:spacing w:after="0" w:line="240" w:lineRule="auto"/>
            </w:pPr>
          </w:p>
        </w:tc>
        <w:tc>
          <w:tcPr>
            <w:tcW w:w="16" w:type="dxa"/>
          </w:tcPr>
          <w:p w14:paraId="7A40F0C3" w14:textId="77777777" w:rsidR="005E23E1" w:rsidRDefault="005E23E1">
            <w:pPr>
              <w:pStyle w:val="EmptyCellLayoutStyle"/>
              <w:spacing w:after="0" w:line="240" w:lineRule="auto"/>
            </w:pPr>
          </w:p>
        </w:tc>
        <w:tc>
          <w:tcPr>
            <w:tcW w:w="424" w:type="dxa"/>
          </w:tcPr>
          <w:p w14:paraId="28615F9A" w14:textId="77777777" w:rsidR="005E23E1" w:rsidRDefault="005E23E1">
            <w:pPr>
              <w:pStyle w:val="EmptyCellLayoutStyle"/>
              <w:spacing w:after="0" w:line="240" w:lineRule="auto"/>
            </w:pPr>
          </w:p>
        </w:tc>
        <w:tc>
          <w:tcPr>
            <w:tcW w:w="9704" w:type="dxa"/>
          </w:tcPr>
          <w:p w14:paraId="3A9D6D0A" w14:textId="77777777" w:rsidR="005E23E1" w:rsidRDefault="005E23E1">
            <w:pPr>
              <w:pStyle w:val="EmptyCellLayoutStyle"/>
              <w:spacing w:after="0" w:line="240" w:lineRule="auto"/>
            </w:pPr>
          </w:p>
        </w:tc>
        <w:tc>
          <w:tcPr>
            <w:tcW w:w="59" w:type="dxa"/>
          </w:tcPr>
          <w:p w14:paraId="446CE728" w14:textId="77777777" w:rsidR="005E23E1" w:rsidRDefault="005E23E1">
            <w:pPr>
              <w:pStyle w:val="EmptyCellLayoutStyle"/>
              <w:spacing w:after="0" w:line="240" w:lineRule="auto"/>
            </w:pPr>
          </w:p>
        </w:tc>
        <w:tc>
          <w:tcPr>
            <w:tcW w:w="16" w:type="dxa"/>
          </w:tcPr>
          <w:p w14:paraId="20ECD129" w14:textId="77777777" w:rsidR="005E23E1" w:rsidRDefault="005E23E1">
            <w:pPr>
              <w:pStyle w:val="EmptyCellLayoutStyle"/>
              <w:spacing w:after="0" w:line="240" w:lineRule="auto"/>
            </w:pPr>
          </w:p>
        </w:tc>
        <w:tc>
          <w:tcPr>
            <w:tcW w:w="156" w:type="dxa"/>
          </w:tcPr>
          <w:p w14:paraId="3820CD63" w14:textId="77777777" w:rsidR="005E23E1" w:rsidRDefault="005E23E1">
            <w:pPr>
              <w:pStyle w:val="EmptyCellLayoutStyle"/>
              <w:spacing w:after="0" w:line="240" w:lineRule="auto"/>
            </w:pPr>
          </w:p>
        </w:tc>
      </w:tr>
      <w:tr w:rsidR="000A59DD" w14:paraId="1E59DE38" w14:textId="77777777" w:rsidTr="000A59DD">
        <w:tc>
          <w:tcPr>
            <w:tcW w:w="231" w:type="dxa"/>
          </w:tcPr>
          <w:p w14:paraId="4D95E9C4" w14:textId="77777777" w:rsidR="005E23E1" w:rsidRDefault="005E23E1">
            <w:pPr>
              <w:pStyle w:val="EmptyCellLayoutStyle"/>
              <w:spacing w:after="0" w:line="240" w:lineRule="auto"/>
            </w:pPr>
          </w:p>
        </w:tc>
        <w:tc>
          <w:tcPr>
            <w:tcW w:w="16" w:type="dxa"/>
          </w:tcPr>
          <w:p w14:paraId="0B35D428" w14:textId="77777777" w:rsidR="005E23E1" w:rsidRDefault="005E23E1">
            <w:pPr>
              <w:pStyle w:val="EmptyCellLayoutStyle"/>
              <w:spacing w:after="0" w:line="240" w:lineRule="auto"/>
            </w:pPr>
          </w:p>
        </w:tc>
        <w:tc>
          <w:tcPr>
            <w:tcW w:w="424"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3"/>
            </w:tblGrid>
            <w:tr w:rsidR="005E23E1" w14:paraId="776ACF0C" w14:textId="77777777">
              <w:trPr>
                <w:trHeight w:val="262"/>
              </w:trPr>
              <w:tc>
                <w:tcPr>
                  <w:tcW w:w="10205" w:type="dxa"/>
                  <w:tcBorders>
                    <w:top w:val="nil"/>
                    <w:left w:val="nil"/>
                    <w:bottom w:val="nil"/>
                    <w:right w:val="nil"/>
                  </w:tcBorders>
                  <w:tcMar>
                    <w:top w:w="39" w:type="dxa"/>
                    <w:left w:w="479" w:type="dxa"/>
                    <w:bottom w:w="39" w:type="dxa"/>
                    <w:right w:w="39" w:type="dxa"/>
                  </w:tcMar>
                </w:tcPr>
                <w:p w14:paraId="2B18AEBE" w14:textId="77777777" w:rsidR="005E23E1" w:rsidRDefault="00AD7685">
                  <w:pPr>
                    <w:spacing w:after="0" w:line="240" w:lineRule="auto"/>
                  </w:pPr>
                  <w:r>
                    <w:rPr>
                      <w:rFonts w:ascii="Segoe UI" w:eastAsia="Segoe UI" w:hAnsi="Segoe UI"/>
                      <w:b/>
                      <w:color w:val="000000"/>
                      <w:sz w:val="22"/>
                    </w:rPr>
                    <w:t>Is the intended purpose in this application the same as the intended purpose of the ARTG listing(s)?</w:t>
                  </w:r>
                </w:p>
                <w:p w14:paraId="6CF468F1" w14:textId="77777777" w:rsidR="005E23E1" w:rsidRDefault="00AD7685">
                  <w:pPr>
                    <w:spacing w:after="0" w:line="240" w:lineRule="auto"/>
                  </w:pPr>
                  <w:r>
                    <w:rPr>
                      <w:rFonts w:ascii="Segoe UI" w:eastAsia="Segoe UI" w:hAnsi="Segoe UI"/>
                      <w:color w:val="000000"/>
                      <w:sz w:val="22"/>
                    </w:rPr>
                    <w:t>Yes</w:t>
                  </w:r>
                </w:p>
              </w:tc>
            </w:tr>
            <w:tr w:rsidR="005E23E1" w14:paraId="2F0A199D" w14:textId="77777777">
              <w:trPr>
                <w:trHeight w:val="262"/>
              </w:trPr>
              <w:tc>
                <w:tcPr>
                  <w:tcW w:w="10205" w:type="dxa"/>
                  <w:tcBorders>
                    <w:top w:val="nil"/>
                    <w:left w:val="nil"/>
                    <w:bottom w:val="nil"/>
                    <w:right w:val="nil"/>
                  </w:tcBorders>
                  <w:tcMar>
                    <w:top w:w="39" w:type="dxa"/>
                    <w:left w:w="479" w:type="dxa"/>
                    <w:bottom w:w="39" w:type="dxa"/>
                    <w:right w:w="39" w:type="dxa"/>
                  </w:tcMar>
                </w:tcPr>
                <w:p w14:paraId="5795F5F8" w14:textId="77777777" w:rsidR="005E23E1" w:rsidRDefault="005E23E1">
                  <w:pPr>
                    <w:spacing w:after="0" w:line="240" w:lineRule="auto"/>
                  </w:pPr>
                </w:p>
              </w:tc>
            </w:tr>
          </w:tbl>
          <w:p w14:paraId="318572CE" w14:textId="77777777" w:rsidR="005E23E1" w:rsidRDefault="005E23E1">
            <w:pPr>
              <w:spacing w:after="0" w:line="240" w:lineRule="auto"/>
            </w:pPr>
          </w:p>
        </w:tc>
        <w:tc>
          <w:tcPr>
            <w:tcW w:w="156" w:type="dxa"/>
          </w:tcPr>
          <w:p w14:paraId="5CF42C71" w14:textId="77777777" w:rsidR="005E23E1" w:rsidRDefault="005E23E1">
            <w:pPr>
              <w:pStyle w:val="EmptyCellLayoutStyle"/>
              <w:spacing w:after="0" w:line="240" w:lineRule="auto"/>
            </w:pPr>
          </w:p>
        </w:tc>
      </w:tr>
      <w:tr w:rsidR="005E23E1" w14:paraId="44F1A263" w14:textId="77777777">
        <w:trPr>
          <w:trHeight w:val="563"/>
        </w:trPr>
        <w:tc>
          <w:tcPr>
            <w:tcW w:w="231" w:type="dxa"/>
          </w:tcPr>
          <w:p w14:paraId="78AEC4C9" w14:textId="77777777" w:rsidR="005E23E1" w:rsidRDefault="005E23E1">
            <w:pPr>
              <w:pStyle w:val="EmptyCellLayoutStyle"/>
              <w:spacing w:after="0" w:line="240" w:lineRule="auto"/>
            </w:pPr>
          </w:p>
        </w:tc>
        <w:tc>
          <w:tcPr>
            <w:tcW w:w="16" w:type="dxa"/>
          </w:tcPr>
          <w:p w14:paraId="63C046EF" w14:textId="77777777" w:rsidR="005E23E1" w:rsidRDefault="005E23E1">
            <w:pPr>
              <w:pStyle w:val="EmptyCellLayoutStyle"/>
              <w:spacing w:after="0" w:line="240" w:lineRule="auto"/>
            </w:pPr>
          </w:p>
        </w:tc>
        <w:tc>
          <w:tcPr>
            <w:tcW w:w="424" w:type="dxa"/>
          </w:tcPr>
          <w:p w14:paraId="626E18A9" w14:textId="77777777" w:rsidR="005E23E1" w:rsidRDefault="005E23E1">
            <w:pPr>
              <w:pStyle w:val="EmptyCellLayoutStyle"/>
              <w:spacing w:after="0" w:line="240" w:lineRule="auto"/>
            </w:pPr>
          </w:p>
        </w:tc>
        <w:tc>
          <w:tcPr>
            <w:tcW w:w="9704" w:type="dxa"/>
          </w:tcPr>
          <w:p w14:paraId="34B5036E" w14:textId="77777777" w:rsidR="005E23E1" w:rsidRDefault="005E23E1">
            <w:pPr>
              <w:pStyle w:val="EmptyCellLayoutStyle"/>
              <w:spacing w:after="0" w:line="240" w:lineRule="auto"/>
            </w:pPr>
          </w:p>
        </w:tc>
        <w:tc>
          <w:tcPr>
            <w:tcW w:w="59" w:type="dxa"/>
          </w:tcPr>
          <w:p w14:paraId="1F516C5A" w14:textId="77777777" w:rsidR="005E23E1" w:rsidRDefault="005E23E1">
            <w:pPr>
              <w:pStyle w:val="EmptyCellLayoutStyle"/>
              <w:spacing w:after="0" w:line="240" w:lineRule="auto"/>
            </w:pPr>
          </w:p>
        </w:tc>
        <w:tc>
          <w:tcPr>
            <w:tcW w:w="16" w:type="dxa"/>
          </w:tcPr>
          <w:p w14:paraId="11B686EC" w14:textId="77777777" w:rsidR="005E23E1" w:rsidRDefault="005E23E1">
            <w:pPr>
              <w:pStyle w:val="EmptyCellLayoutStyle"/>
              <w:spacing w:after="0" w:line="240" w:lineRule="auto"/>
            </w:pPr>
          </w:p>
        </w:tc>
        <w:tc>
          <w:tcPr>
            <w:tcW w:w="156" w:type="dxa"/>
          </w:tcPr>
          <w:p w14:paraId="2262D77D" w14:textId="77777777" w:rsidR="005E23E1" w:rsidRDefault="005E23E1">
            <w:pPr>
              <w:pStyle w:val="EmptyCellLayoutStyle"/>
              <w:spacing w:after="0" w:line="240" w:lineRule="auto"/>
            </w:pPr>
          </w:p>
        </w:tc>
      </w:tr>
    </w:tbl>
    <w:p w14:paraId="04EF90DA" w14:textId="77777777" w:rsidR="005E23E1" w:rsidRDefault="00AD768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31"/>
        <w:gridCol w:w="373"/>
        <w:gridCol w:w="127"/>
        <w:gridCol w:w="9704"/>
        <w:gridCol w:w="173"/>
      </w:tblGrid>
      <w:tr w:rsidR="000A59DD" w14:paraId="64EB6905" w14:textId="77777777" w:rsidTr="000A59DD">
        <w:tc>
          <w:tcPr>
            <w:tcW w:w="231" w:type="dxa"/>
          </w:tcPr>
          <w:p w14:paraId="7594A959" w14:textId="77777777" w:rsidR="005E23E1" w:rsidRDefault="005E23E1">
            <w:pPr>
              <w:pStyle w:val="EmptyCellLayoutStyle"/>
              <w:spacing w:after="0" w:line="240" w:lineRule="auto"/>
            </w:pPr>
          </w:p>
        </w:tc>
        <w:tc>
          <w:tcPr>
            <w:tcW w:w="373"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4"/>
            </w:tblGrid>
            <w:tr w:rsidR="005E23E1" w14:paraId="05534FC3" w14:textId="77777777">
              <w:trPr>
                <w:trHeight w:val="602"/>
              </w:trPr>
              <w:tc>
                <w:tcPr>
                  <w:tcW w:w="10205" w:type="dxa"/>
                  <w:tcBorders>
                    <w:top w:val="nil"/>
                    <w:left w:val="nil"/>
                    <w:bottom w:val="nil"/>
                    <w:right w:val="nil"/>
                  </w:tcBorders>
                  <w:tcMar>
                    <w:top w:w="39" w:type="dxa"/>
                    <w:left w:w="39" w:type="dxa"/>
                    <w:bottom w:w="39" w:type="dxa"/>
                    <w:right w:w="39" w:type="dxa"/>
                  </w:tcMar>
                </w:tcPr>
                <w:p w14:paraId="6331B756" w14:textId="77777777" w:rsidR="005E23E1" w:rsidRDefault="00AD7685">
                  <w:pPr>
                    <w:spacing w:after="0" w:line="240" w:lineRule="auto"/>
                  </w:pPr>
                  <w:r>
                    <w:rPr>
                      <w:rFonts w:ascii="Segoe UI" w:eastAsia="Segoe UI" w:hAnsi="Segoe UI"/>
                      <w:b/>
                      <w:color w:val="000000"/>
                      <w:sz w:val="32"/>
                    </w:rPr>
                    <w:t>Codependent details</w:t>
                  </w:r>
                </w:p>
              </w:tc>
            </w:tr>
            <w:tr w:rsidR="005E23E1" w14:paraId="3C1FBC16" w14:textId="77777777">
              <w:trPr>
                <w:trHeight w:val="262"/>
              </w:trPr>
              <w:tc>
                <w:tcPr>
                  <w:tcW w:w="10205" w:type="dxa"/>
                  <w:tcBorders>
                    <w:top w:val="nil"/>
                    <w:left w:val="nil"/>
                    <w:bottom w:val="nil"/>
                    <w:right w:val="nil"/>
                  </w:tcBorders>
                  <w:tcMar>
                    <w:top w:w="39" w:type="dxa"/>
                    <w:left w:w="479" w:type="dxa"/>
                    <w:bottom w:w="39" w:type="dxa"/>
                    <w:right w:w="39" w:type="dxa"/>
                  </w:tcMar>
                </w:tcPr>
                <w:p w14:paraId="6827A66F" w14:textId="77777777" w:rsidR="005E23E1" w:rsidRDefault="00AD7685">
                  <w:pPr>
                    <w:spacing w:after="0" w:line="240" w:lineRule="auto"/>
                  </w:pPr>
                  <w:r>
                    <w:rPr>
                      <w:rFonts w:ascii="Segoe UI" w:eastAsia="Segoe UI" w:hAnsi="Segoe UI"/>
                      <w:b/>
                      <w:color w:val="000000"/>
                      <w:sz w:val="22"/>
                    </w:rPr>
                    <w:t>Will a submission be made to the Medical Devices and Human Tissue Advisory Committee (MDHTAC)?</w:t>
                  </w:r>
                </w:p>
                <w:p w14:paraId="5428CBD0" w14:textId="77777777" w:rsidR="005E23E1" w:rsidRDefault="00AD7685">
                  <w:pPr>
                    <w:spacing w:after="0" w:line="240" w:lineRule="auto"/>
                  </w:pPr>
                  <w:r>
                    <w:rPr>
                      <w:rFonts w:ascii="Segoe UI" w:eastAsia="Segoe UI" w:hAnsi="Segoe UI"/>
                      <w:color w:val="000000"/>
                      <w:sz w:val="22"/>
                    </w:rPr>
                    <w:t>Yes</w:t>
                  </w:r>
                </w:p>
              </w:tc>
            </w:tr>
            <w:tr w:rsidR="005E23E1" w14:paraId="1B0AC31B" w14:textId="77777777">
              <w:trPr>
                <w:trHeight w:val="262"/>
              </w:trPr>
              <w:tc>
                <w:tcPr>
                  <w:tcW w:w="10205" w:type="dxa"/>
                  <w:tcBorders>
                    <w:top w:val="nil"/>
                    <w:left w:val="nil"/>
                    <w:bottom w:val="nil"/>
                    <w:right w:val="nil"/>
                  </w:tcBorders>
                  <w:tcMar>
                    <w:top w:w="39" w:type="dxa"/>
                    <w:left w:w="479" w:type="dxa"/>
                    <w:bottom w:w="39" w:type="dxa"/>
                    <w:right w:w="39" w:type="dxa"/>
                  </w:tcMar>
                </w:tcPr>
                <w:p w14:paraId="287F6372" w14:textId="77777777" w:rsidR="005E23E1" w:rsidRDefault="00AD7685">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w:t>
                  </w:r>
                </w:p>
                <w:p w14:paraId="3A16E2E2" w14:textId="77777777" w:rsidR="005E23E1" w:rsidRDefault="00AD7685">
                  <w:pPr>
                    <w:spacing w:after="0" w:line="240" w:lineRule="auto"/>
                  </w:pPr>
                  <w:r>
                    <w:rPr>
                      <w:rFonts w:ascii="Segoe UI" w:eastAsia="Segoe UI" w:hAnsi="Segoe UI"/>
                      <w:color w:val="000000"/>
                      <w:sz w:val="22"/>
                    </w:rPr>
                    <w:t>An application will be made to the Prescribed List for PASCAL.</w:t>
                  </w:r>
                </w:p>
              </w:tc>
            </w:tr>
            <w:tr w:rsidR="005E23E1" w14:paraId="1A049529" w14:textId="77777777">
              <w:trPr>
                <w:trHeight w:val="262"/>
              </w:trPr>
              <w:tc>
                <w:tcPr>
                  <w:tcW w:w="10205" w:type="dxa"/>
                  <w:tcBorders>
                    <w:top w:val="nil"/>
                    <w:left w:val="nil"/>
                    <w:bottom w:val="nil"/>
                    <w:right w:val="nil"/>
                  </w:tcBorders>
                  <w:tcMar>
                    <w:top w:w="39" w:type="dxa"/>
                    <w:left w:w="479" w:type="dxa"/>
                    <w:bottom w:w="39" w:type="dxa"/>
                    <w:right w:w="39" w:type="dxa"/>
                  </w:tcMar>
                </w:tcPr>
                <w:p w14:paraId="06EBB5D5" w14:textId="77777777" w:rsidR="005E23E1" w:rsidRDefault="00AD7685">
                  <w:pPr>
                    <w:spacing w:after="0" w:line="240" w:lineRule="auto"/>
                  </w:pPr>
                  <w:r>
                    <w:rPr>
                      <w:rFonts w:ascii="Segoe UI" w:eastAsia="Segoe UI" w:hAnsi="Segoe UI"/>
                      <w:b/>
                      <w:color w:val="000000"/>
                      <w:sz w:val="22"/>
                    </w:rPr>
                    <w:t xml:space="preserve">Are there any other sponsor(s) and / or manufacturer(s) that have similar prosthesis or device component in the Australian </w:t>
                  </w:r>
                  <w:proofErr w:type="gramStart"/>
                  <w:r>
                    <w:rPr>
                      <w:rFonts w:ascii="Segoe UI" w:eastAsia="Segoe UI" w:hAnsi="Segoe UI"/>
                      <w:b/>
                      <w:color w:val="000000"/>
                      <w:sz w:val="22"/>
                    </w:rPr>
                    <w:t>market place</w:t>
                  </w:r>
                  <w:proofErr w:type="gramEnd"/>
                  <w:r>
                    <w:rPr>
                      <w:rFonts w:ascii="Segoe UI" w:eastAsia="Segoe UI" w:hAnsi="Segoe UI"/>
                      <w:b/>
                      <w:color w:val="000000"/>
                      <w:sz w:val="22"/>
                    </w:rPr>
                    <w:t xml:space="preserve"> which this application is relevant to?</w:t>
                  </w:r>
                </w:p>
                <w:p w14:paraId="1BAB69BF" w14:textId="77777777" w:rsidR="005E23E1" w:rsidRDefault="00AD7685">
                  <w:pPr>
                    <w:spacing w:after="0" w:line="240" w:lineRule="auto"/>
                  </w:pPr>
                  <w:r>
                    <w:rPr>
                      <w:rFonts w:ascii="Segoe UI" w:eastAsia="Segoe UI" w:hAnsi="Segoe UI"/>
                      <w:color w:val="000000"/>
                      <w:sz w:val="22"/>
                    </w:rPr>
                    <w:t>Yes</w:t>
                  </w:r>
                </w:p>
              </w:tc>
            </w:tr>
          </w:tbl>
          <w:p w14:paraId="3CDB1864" w14:textId="77777777" w:rsidR="005E23E1" w:rsidRDefault="005E23E1">
            <w:pPr>
              <w:spacing w:after="0" w:line="240" w:lineRule="auto"/>
            </w:pPr>
          </w:p>
        </w:tc>
        <w:tc>
          <w:tcPr>
            <w:tcW w:w="173" w:type="dxa"/>
          </w:tcPr>
          <w:p w14:paraId="6BFD0666" w14:textId="77777777" w:rsidR="005E23E1" w:rsidRDefault="005E23E1">
            <w:pPr>
              <w:pStyle w:val="EmptyCellLayoutStyle"/>
              <w:spacing w:after="0" w:line="240" w:lineRule="auto"/>
            </w:pPr>
          </w:p>
        </w:tc>
      </w:tr>
      <w:tr w:rsidR="005E23E1" w14:paraId="5400F340" w14:textId="77777777">
        <w:trPr>
          <w:trHeight w:val="696"/>
        </w:trPr>
        <w:tc>
          <w:tcPr>
            <w:tcW w:w="231" w:type="dxa"/>
          </w:tcPr>
          <w:p w14:paraId="3628C94C" w14:textId="77777777" w:rsidR="005E23E1" w:rsidRDefault="005E23E1">
            <w:pPr>
              <w:pStyle w:val="EmptyCellLayoutStyle"/>
              <w:spacing w:after="0" w:line="240" w:lineRule="auto"/>
            </w:pPr>
          </w:p>
        </w:tc>
        <w:tc>
          <w:tcPr>
            <w:tcW w:w="373" w:type="dxa"/>
          </w:tcPr>
          <w:p w14:paraId="55BF3256" w14:textId="77777777" w:rsidR="005E23E1" w:rsidRDefault="005E23E1">
            <w:pPr>
              <w:pStyle w:val="EmptyCellLayoutStyle"/>
              <w:spacing w:after="0" w:line="240" w:lineRule="auto"/>
            </w:pPr>
          </w:p>
        </w:tc>
        <w:tc>
          <w:tcPr>
            <w:tcW w:w="127" w:type="dxa"/>
          </w:tcPr>
          <w:p w14:paraId="22FB0342" w14:textId="77777777" w:rsidR="005E23E1" w:rsidRDefault="005E23E1">
            <w:pPr>
              <w:pStyle w:val="EmptyCellLayoutStyle"/>
              <w:spacing w:after="0" w:line="240" w:lineRule="auto"/>
            </w:pPr>
          </w:p>
        </w:tc>
        <w:tc>
          <w:tcPr>
            <w:tcW w:w="9704" w:type="dxa"/>
          </w:tcPr>
          <w:p w14:paraId="12B8B1AD" w14:textId="77777777" w:rsidR="005E23E1" w:rsidRDefault="005E23E1">
            <w:pPr>
              <w:pStyle w:val="EmptyCellLayoutStyle"/>
              <w:spacing w:after="0" w:line="240" w:lineRule="auto"/>
            </w:pPr>
          </w:p>
        </w:tc>
        <w:tc>
          <w:tcPr>
            <w:tcW w:w="173" w:type="dxa"/>
          </w:tcPr>
          <w:p w14:paraId="52850440" w14:textId="77777777" w:rsidR="005E23E1" w:rsidRDefault="005E23E1">
            <w:pPr>
              <w:pStyle w:val="EmptyCellLayoutStyle"/>
              <w:spacing w:after="0" w:line="240" w:lineRule="auto"/>
            </w:pPr>
          </w:p>
        </w:tc>
      </w:tr>
      <w:tr w:rsidR="005E23E1" w14:paraId="2CEBE41D" w14:textId="77777777">
        <w:trPr>
          <w:trHeight w:val="340"/>
        </w:trPr>
        <w:tc>
          <w:tcPr>
            <w:tcW w:w="231" w:type="dxa"/>
          </w:tcPr>
          <w:p w14:paraId="4380BC96" w14:textId="77777777" w:rsidR="005E23E1" w:rsidRDefault="005E23E1">
            <w:pPr>
              <w:pStyle w:val="EmptyCellLayoutStyle"/>
              <w:spacing w:after="0" w:line="240" w:lineRule="auto"/>
            </w:pPr>
          </w:p>
        </w:tc>
        <w:tc>
          <w:tcPr>
            <w:tcW w:w="373" w:type="dxa"/>
          </w:tcPr>
          <w:p w14:paraId="3CCF9445" w14:textId="77777777" w:rsidR="005E23E1" w:rsidRDefault="005E23E1">
            <w:pPr>
              <w:pStyle w:val="EmptyCellLayoutStyle"/>
              <w:spacing w:after="0" w:line="240" w:lineRule="auto"/>
            </w:pPr>
          </w:p>
        </w:tc>
        <w:tc>
          <w:tcPr>
            <w:tcW w:w="127" w:type="dxa"/>
          </w:tcPr>
          <w:p w14:paraId="0277E360" w14:textId="77777777" w:rsidR="005E23E1" w:rsidRDefault="005E23E1">
            <w:pPr>
              <w:pStyle w:val="EmptyCellLayoutStyle"/>
              <w:spacing w:after="0" w:line="240" w:lineRule="auto"/>
            </w:pPr>
          </w:p>
        </w:tc>
        <w:tc>
          <w:tcPr>
            <w:tcW w:w="9704" w:type="dxa"/>
          </w:tcPr>
          <w:tbl>
            <w:tblPr>
              <w:tblW w:w="0" w:type="auto"/>
              <w:tblCellMar>
                <w:left w:w="0" w:type="dxa"/>
                <w:right w:w="0" w:type="dxa"/>
              </w:tblCellMar>
              <w:tblLook w:val="04A0" w:firstRow="1" w:lastRow="0" w:firstColumn="1" w:lastColumn="0" w:noHBand="0" w:noVBand="1"/>
            </w:tblPr>
            <w:tblGrid>
              <w:gridCol w:w="9704"/>
            </w:tblGrid>
            <w:tr w:rsidR="005E23E1" w14:paraId="4A8E549E" w14:textId="77777777">
              <w:trPr>
                <w:trHeight w:val="262"/>
              </w:trPr>
              <w:tc>
                <w:tcPr>
                  <w:tcW w:w="9704" w:type="dxa"/>
                  <w:tcBorders>
                    <w:top w:val="nil"/>
                    <w:left w:val="nil"/>
                    <w:bottom w:val="nil"/>
                    <w:right w:val="nil"/>
                  </w:tcBorders>
                  <w:tcMar>
                    <w:top w:w="39" w:type="dxa"/>
                    <w:left w:w="39" w:type="dxa"/>
                    <w:bottom w:w="39" w:type="dxa"/>
                    <w:right w:w="39" w:type="dxa"/>
                  </w:tcMar>
                </w:tcPr>
                <w:p w14:paraId="4C5A9837" w14:textId="77777777" w:rsidR="005E23E1" w:rsidRDefault="00AD7685">
                  <w:pPr>
                    <w:spacing w:after="0" w:line="240" w:lineRule="auto"/>
                  </w:pPr>
                  <w:r>
                    <w:rPr>
                      <w:rFonts w:ascii="Segoe UI" w:eastAsia="Segoe UI" w:hAnsi="Segoe UI"/>
                      <w:b/>
                      <w:color w:val="000000"/>
                      <w:sz w:val="22"/>
                    </w:rPr>
                    <w:t>Please provide the name(s) of the sponsor(s) and / or manufacturer(s):</w:t>
                  </w:r>
                </w:p>
              </w:tc>
            </w:tr>
          </w:tbl>
          <w:p w14:paraId="51510BB0" w14:textId="77777777" w:rsidR="005E23E1" w:rsidRDefault="005E23E1">
            <w:pPr>
              <w:spacing w:after="0" w:line="240" w:lineRule="auto"/>
            </w:pPr>
          </w:p>
        </w:tc>
        <w:tc>
          <w:tcPr>
            <w:tcW w:w="173" w:type="dxa"/>
          </w:tcPr>
          <w:p w14:paraId="2D3A340F" w14:textId="77777777" w:rsidR="005E23E1" w:rsidRDefault="005E23E1">
            <w:pPr>
              <w:pStyle w:val="EmptyCellLayoutStyle"/>
              <w:spacing w:after="0" w:line="240" w:lineRule="auto"/>
            </w:pPr>
          </w:p>
        </w:tc>
      </w:tr>
      <w:tr w:rsidR="005E23E1" w14:paraId="542D00C7" w14:textId="77777777">
        <w:trPr>
          <w:trHeight w:val="254"/>
        </w:trPr>
        <w:tc>
          <w:tcPr>
            <w:tcW w:w="231" w:type="dxa"/>
          </w:tcPr>
          <w:p w14:paraId="709AFD01" w14:textId="77777777" w:rsidR="005E23E1" w:rsidRDefault="005E23E1">
            <w:pPr>
              <w:pStyle w:val="EmptyCellLayoutStyle"/>
              <w:spacing w:after="0" w:line="240" w:lineRule="auto"/>
            </w:pPr>
          </w:p>
        </w:tc>
        <w:tc>
          <w:tcPr>
            <w:tcW w:w="373" w:type="dxa"/>
          </w:tcPr>
          <w:p w14:paraId="04E912B7" w14:textId="77777777" w:rsidR="005E23E1" w:rsidRDefault="005E23E1">
            <w:pPr>
              <w:pStyle w:val="EmptyCellLayoutStyle"/>
              <w:spacing w:after="0" w:line="240" w:lineRule="auto"/>
            </w:pPr>
          </w:p>
        </w:tc>
        <w:tc>
          <w:tcPr>
            <w:tcW w:w="127" w:type="dxa"/>
          </w:tcPr>
          <w:p w14:paraId="7C7FB9FD" w14:textId="77777777" w:rsidR="005E23E1" w:rsidRDefault="005E23E1">
            <w:pPr>
              <w:pStyle w:val="EmptyCellLayoutStyle"/>
              <w:spacing w:after="0" w:line="240" w:lineRule="auto"/>
            </w:pPr>
          </w:p>
        </w:tc>
        <w:tc>
          <w:tcPr>
            <w:tcW w:w="9704" w:type="dxa"/>
          </w:tcPr>
          <w:p w14:paraId="4B0F1200" w14:textId="77777777" w:rsidR="005E23E1" w:rsidRDefault="005E23E1">
            <w:pPr>
              <w:pStyle w:val="EmptyCellLayoutStyle"/>
              <w:spacing w:after="0" w:line="240" w:lineRule="auto"/>
            </w:pPr>
          </w:p>
        </w:tc>
        <w:tc>
          <w:tcPr>
            <w:tcW w:w="173" w:type="dxa"/>
          </w:tcPr>
          <w:p w14:paraId="1C3263D7" w14:textId="77777777" w:rsidR="005E23E1" w:rsidRDefault="005E23E1">
            <w:pPr>
              <w:pStyle w:val="EmptyCellLayoutStyle"/>
              <w:spacing w:after="0" w:line="240" w:lineRule="auto"/>
            </w:pPr>
          </w:p>
        </w:tc>
      </w:tr>
      <w:tr w:rsidR="000A59DD" w14:paraId="33107482" w14:textId="77777777" w:rsidTr="000A59DD">
        <w:tc>
          <w:tcPr>
            <w:tcW w:w="231" w:type="dxa"/>
          </w:tcPr>
          <w:p w14:paraId="5D83ABAE" w14:textId="77777777" w:rsidR="005E23E1" w:rsidRDefault="005E23E1">
            <w:pPr>
              <w:pStyle w:val="EmptyCellLayoutStyle"/>
              <w:spacing w:after="0" w:line="240" w:lineRule="auto"/>
            </w:pPr>
          </w:p>
        </w:tc>
        <w:tc>
          <w:tcPr>
            <w:tcW w:w="373" w:type="dxa"/>
          </w:tcPr>
          <w:p w14:paraId="1F5E26CD" w14:textId="77777777" w:rsidR="005E23E1" w:rsidRDefault="005E23E1">
            <w:pPr>
              <w:pStyle w:val="EmptyCellLayoutStyle"/>
              <w:spacing w:after="0" w:line="240" w:lineRule="auto"/>
            </w:pPr>
          </w:p>
        </w:tc>
        <w:tc>
          <w:tcPr>
            <w:tcW w:w="12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31"/>
            </w:tblGrid>
            <w:tr w:rsidR="005E23E1" w14:paraId="6C76470C" w14:textId="77777777">
              <w:trPr>
                <w:trHeight w:val="262"/>
              </w:trPr>
              <w:tc>
                <w:tcPr>
                  <w:tcW w:w="9831" w:type="dxa"/>
                  <w:tcBorders>
                    <w:top w:val="nil"/>
                    <w:left w:val="nil"/>
                    <w:bottom w:val="nil"/>
                    <w:right w:val="nil"/>
                  </w:tcBorders>
                  <w:tcMar>
                    <w:top w:w="39" w:type="dxa"/>
                    <w:left w:w="39" w:type="dxa"/>
                    <w:bottom w:w="39" w:type="dxa"/>
                    <w:right w:w="39" w:type="dxa"/>
                  </w:tcMar>
                </w:tcPr>
                <w:p w14:paraId="7A035239" w14:textId="77777777" w:rsidR="005E23E1" w:rsidRDefault="00AD7685">
                  <w:pPr>
                    <w:spacing w:after="0" w:line="240" w:lineRule="auto"/>
                  </w:pPr>
                  <w:r>
                    <w:rPr>
                      <w:rFonts w:ascii="Segoe UI" w:eastAsia="Segoe UI" w:hAnsi="Segoe UI"/>
                      <w:b/>
                      <w:color w:val="000000"/>
                      <w:sz w:val="22"/>
                    </w:rPr>
                    <w:t>Sponsor details</w:t>
                  </w:r>
                </w:p>
              </w:tc>
            </w:tr>
            <w:tr w:rsidR="005E23E1" w14:paraId="4947AA4A" w14:textId="77777777">
              <w:trPr>
                <w:trHeight w:val="262"/>
              </w:trPr>
              <w:tc>
                <w:tcPr>
                  <w:tcW w:w="9831" w:type="dxa"/>
                  <w:tcBorders>
                    <w:top w:val="nil"/>
                    <w:left w:val="nil"/>
                    <w:bottom w:val="nil"/>
                    <w:right w:val="nil"/>
                  </w:tcBorders>
                  <w:tcMar>
                    <w:top w:w="39" w:type="dxa"/>
                    <w:left w:w="39" w:type="dxa"/>
                    <w:bottom w:w="39" w:type="dxa"/>
                    <w:right w:w="39" w:type="dxa"/>
                  </w:tcMar>
                </w:tcPr>
                <w:p w14:paraId="10907865" w14:textId="77777777" w:rsidR="005E23E1" w:rsidRDefault="00AD7685">
                  <w:pPr>
                    <w:spacing w:after="0" w:line="240" w:lineRule="auto"/>
                  </w:pPr>
                  <w:r>
                    <w:rPr>
                      <w:rFonts w:ascii="Segoe UI" w:eastAsia="Segoe UI" w:hAnsi="Segoe UI"/>
                      <w:b/>
                      <w:color w:val="000000"/>
                      <w:sz w:val="22"/>
                    </w:rPr>
                    <w:t>Sponsor name:</w:t>
                  </w:r>
                </w:p>
                <w:p w14:paraId="116776DD" w14:textId="77777777" w:rsidR="005E23E1" w:rsidRDefault="00AD7685">
                  <w:pPr>
                    <w:spacing w:after="0" w:line="240" w:lineRule="auto"/>
                  </w:pPr>
                  <w:r>
                    <w:rPr>
                      <w:rFonts w:ascii="Segoe UI" w:eastAsia="Segoe UI" w:hAnsi="Segoe UI"/>
                      <w:color w:val="000000"/>
                      <w:sz w:val="22"/>
                    </w:rPr>
                    <w:t>Abbott Australasia</w:t>
                  </w:r>
                </w:p>
              </w:tc>
            </w:tr>
            <w:tr w:rsidR="005E23E1" w14:paraId="4B4951F6" w14:textId="77777777">
              <w:trPr>
                <w:trHeight w:val="262"/>
              </w:trPr>
              <w:tc>
                <w:tcPr>
                  <w:tcW w:w="9831" w:type="dxa"/>
                  <w:tcBorders>
                    <w:top w:val="nil"/>
                    <w:left w:val="nil"/>
                    <w:bottom w:val="nil"/>
                    <w:right w:val="nil"/>
                  </w:tcBorders>
                  <w:tcMar>
                    <w:top w:w="39" w:type="dxa"/>
                    <w:left w:w="39" w:type="dxa"/>
                    <w:bottom w:w="39" w:type="dxa"/>
                    <w:right w:w="39" w:type="dxa"/>
                  </w:tcMar>
                </w:tcPr>
                <w:p w14:paraId="5D5CC6F3" w14:textId="77777777" w:rsidR="005E23E1" w:rsidRDefault="005E23E1">
                  <w:pPr>
                    <w:spacing w:after="0" w:line="240" w:lineRule="auto"/>
                  </w:pPr>
                </w:p>
              </w:tc>
            </w:tr>
            <w:tr w:rsidR="005E23E1" w14:paraId="0994D7F7" w14:textId="77777777">
              <w:trPr>
                <w:trHeight w:val="262"/>
              </w:trPr>
              <w:tc>
                <w:tcPr>
                  <w:tcW w:w="9831" w:type="dxa"/>
                  <w:tcBorders>
                    <w:top w:val="nil"/>
                    <w:left w:val="nil"/>
                    <w:bottom w:val="nil"/>
                    <w:right w:val="nil"/>
                  </w:tcBorders>
                  <w:tcMar>
                    <w:top w:w="39" w:type="dxa"/>
                    <w:left w:w="39" w:type="dxa"/>
                    <w:bottom w:w="39" w:type="dxa"/>
                    <w:right w:w="39" w:type="dxa"/>
                  </w:tcMar>
                </w:tcPr>
                <w:p w14:paraId="56DA239B" w14:textId="77777777" w:rsidR="005E23E1" w:rsidRDefault="00AD7685">
                  <w:pPr>
                    <w:spacing w:after="0" w:line="240" w:lineRule="auto"/>
                  </w:pPr>
                  <w:r>
                    <w:rPr>
                      <w:rFonts w:ascii="Segoe UI" w:eastAsia="Segoe UI" w:hAnsi="Segoe UI"/>
                      <w:b/>
                      <w:color w:val="000000"/>
                      <w:sz w:val="22"/>
                    </w:rPr>
                    <w:t>Manufacturer details</w:t>
                  </w:r>
                </w:p>
              </w:tc>
            </w:tr>
            <w:tr w:rsidR="005E23E1" w14:paraId="31167604" w14:textId="77777777">
              <w:trPr>
                <w:trHeight w:val="262"/>
              </w:trPr>
              <w:tc>
                <w:tcPr>
                  <w:tcW w:w="9831" w:type="dxa"/>
                  <w:tcBorders>
                    <w:top w:val="nil"/>
                    <w:left w:val="nil"/>
                    <w:bottom w:val="nil"/>
                    <w:right w:val="nil"/>
                  </w:tcBorders>
                  <w:tcMar>
                    <w:top w:w="39" w:type="dxa"/>
                    <w:left w:w="39" w:type="dxa"/>
                    <w:bottom w:w="39" w:type="dxa"/>
                    <w:right w:w="39" w:type="dxa"/>
                  </w:tcMar>
                </w:tcPr>
                <w:p w14:paraId="2E2DCC5D" w14:textId="77777777" w:rsidR="005E23E1" w:rsidRDefault="00AD7685">
                  <w:pPr>
                    <w:spacing w:after="0" w:line="240" w:lineRule="auto"/>
                  </w:pPr>
                  <w:r>
                    <w:rPr>
                      <w:rFonts w:ascii="Segoe UI" w:eastAsia="Segoe UI" w:hAnsi="Segoe UI"/>
                      <w:b/>
                      <w:color w:val="000000"/>
                      <w:sz w:val="22"/>
                    </w:rPr>
                    <w:t>Manufacturer name:</w:t>
                  </w:r>
                </w:p>
                <w:p w14:paraId="2E05D704" w14:textId="77777777" w:rsidR="005E23E1" w:rsidRDefault="00AD7685">
                  <w:pPr>
                    <w:spacing w:after="0" w:line="240" w:lineRule="auto"/>
                  </w:pPr>
                  <w:r>
                    <w:rPr>
                      <w:rFonts w:ascii="Segoe UI" w:eastAsia="Segoe UI" w:hAnsi="Segoe UI"/>
                      <w:color w:val="000000"/>
                      <w:sz w:val="22"/>
                    </w:rPr>
                    <w:t>ABBOTT AUSTRALASIA PTY LTD</w:t>
                  </w:r>
                </w:p>
              </w:tc>
            </w:tr>
            <w:tr w:rsidR="005E23E1" w14:paraId="0A04195F" w14:textId="77777777">
              <w:trPr>
                <w:trHeight w:val="262"/>
              </w:trPr>
              <w:tc>
                <w:tcPr>
                  <w:tcW w:w="9831" w:type="dxa"/>
                  <w:tcBorders>
                    <w:top w:val="nil"/>
                    <w:left w:val="nil"/>
                    <w:bottom w:val="nil"/>
                    <w:right w:val="nil"/>
                  </w:tcBorders>
                  <w:tcMar>
                    <w:top w:w="39" w:type="dxa"/>
                    <w:left w:w="39" w:type="dxa"/>
                    <w:bottom w:w="39" w:type="dxa"/>
                    <w:right w:w="39" w:type="dxa"/>
                  </w:tcMar>
                </w:tcPr>
                <w:p w14:paraId="45BA4ED2" w14:textId="77777777" w:rsidR="005E23E1" w:rsidRDefault="00AD7685">
                  <w:pPr>
                    <w:spacing w:after="0" w:line="240" w:lineRule="auto"/>
                  </w:pPr>
                  <w:r>
                    <w:rPr>
                      <w:rFonts w:ascii="Segoe UI" w:eastAsia="Segoe UI" w:hAnsi="Segoe UI"/>
                      <w:b/>
                      <w:color w:val="000000"/>
                      <w:sz w:val="22"/>
                    </w:rPr>
                    <w:t>Describe and explain the similarities:</w:t>
                  </w:r>
                </w:p>
                <w:p w14:paraId="176EA030" w14:textId="77777777" w:rsidR="005E23E1" w:rsidRDefault="00AD7685">
                  <w:pPr>
                    <w:spacing w:after="0" w:line="240" w:lineRule="auto"/>
                  </w:pPr>
                  <w:r>
                    <w:rPr>
                      <w:rFonts w:ascii="Segoe UI" w:eastAsia="Segoe UI" w:hAnsi="Segoe UI"/>
                      <w:color w:val="000000"/>
                      <w:sz w:val="22"/>
                    </w:rPr>
                    <w:t xml:space="preserve">The proposed comparator is </w:t>
                  </w:r>
                  <w:proofErr w:type="spellStart"/>
                  <w:r>
                    <w:rPr>
                      <w:rFonts w:ascii="Segoe UI" w:eastAsia="Segoe UI" w:hAnsi="Segoe UI"/>
                      <w:color w:val="000000"/>
                      <w:sz w:val="22"/>
                    </w:rPr>
                    <w:t>TMVr</w:t>
                  </w:r>
                  <w:proofErr w:type="spellEnd"/>
                  <w:r>
                    <w:rPr>
                      <w:rFonts w:ascii="Segoe UI" w:eastAsia="Segoe UI" w:hAnsi="Segoe UI"/>
                      <w:color w:val="000000"/>
                      <w:sz w:val="22"/>
                    </w:rPr>
                    <w:t xml:space="preserve"> using </w:t>
                  </w:r>
                  <w:proofErr w:type="spellStart"/>
                  <w:r>
                    <w:rPr>
                      <w:rFonts w:ascii="Segoe UI" w:eastAsia="Segoe UI" w:hAnsi="Segoe UI"/>
                      <w:color w:val="000000"/>
                      <w:sz w:val="22"/>
                    </w:rPr>
                    <w:t>MitraClip</w:t>
                  </w:r>
                  <w:proofErr w:type="spellEnd"/>
                  <w:r>
                    <w:rPr>
                      <w:rFonts w:ascii="Segoe UI" w:eastAsia="Segoe UI" w:hAnsi="Segoe UI"/>
                      <w:color w:val="000000"/>
                      <w:sz w:val="22"/>
                    </w:rPr>
                    <w:t>, as outlined in MBS item 38461. This has previously been considered appropriate by MSAC in Application 1662.1.</w:t>
                  </w:r>
                </w:p>
              </w:tc>
            </w:tr>
            <w:tr w:rsidR="005E23E1" w14:paraId="004A16C1" w14:textId="77777777">
              <w:trPr>
                <w:trHeight w:val="262"/>
              </w:trPr>
              <w:tc>
                <w:tcPr>
                  <w:tcW w:w="9831" w:type="dxa"/>
                  <w:tcBorders>
                    <w:top w:val="nil"/>
                    <w:left w:val="nil"/>
                    <w:bottom w:val="nil"/>
                    <w:right w:val="nil"/>
                  </w:tcBorders>
                  <w:tcMar>
                    <w:top w:w="39" w:type="dxa"/>
                    <w:left w:w="39" w:type="dxa"/>
                    <w:bottom w:w="39" w:type="dxa"/>
                    <w:right w:w="39" w:type="dxa"/>
                  </w:tcMar>
                </w:tcPr>
                <w:p w14:paraId="5A4E135F" w14:textId="77777777" w:rsidR="005E23E1" w:rsidRDefault="005E23E1">
                  <w:pPr>
                    <w:spacing w:after="0" w:line="240" w:lineRule="auto"/>
                  </w:pPr>
                </w:p>
              </w:tc>
            </w:tr>
          </w:tbl>
          <w:p w14:paraId="3557AB87" w14:textId="77777777" w:rsidR="005E23E1" w:rsidRDefault="005E23E1">
            <w:pPr>
              <w:spacing w:after="0" w:line="240" w:lineRule="auto"/>
            </w:pPr>
          </w:p>
        </w:tc>
        <w:tc>
          <w:tcPr>
            <w:tcW w:w="173" w:type="dxa"/>
          </w:tcPr>
          <w:p w14:paraId="0CC9C17C" w14:textId="77777777" w:rsidR="005E23E1" w:rsidRDefault="005E23E1">
            <w:pPr>
              <w:pStyle w:val="EmptyCellLayoutStyle"/>
              <w:spacing w:after="0" w:line="240" w:lineRule="auto"/>
            </w:pPr>
          </w:p>
        </w:tc>
      </w:tr>
      <w:tr w:rsidR="005E23E1" w14:paraId="29BDF139" w14:textId="77777777">
        <w:trPr>
          <w:trHeight w:val="160"/>
        </w:trPr>
        <w:tc>
          <w:tcPr>
            <w:tcW w:w="231" w:type="dxa"/>
          </w:tcPr>
          <w:p w14:paraId="19527D7D" w14:textId="77777777" w:rsidR="005E23E1" w:rsidRDefault="005E23E1">
            <w:pPr>
              <w:pStyle w:val="EmptyCellLayoutStyle"/>
              <w:spacing w:after="0" w:line="240" w:lineRule="auto"/>
            </w:pPr>
          </w:p>
        </w:tc>
        <w:tc>
          <w:tcPr>
            <w:tcW w:w="373" w:type="dxa"/>
          </w:tcPr>
          <w:p w14:paraId="0CA4EB39" w14:textId="77777777" w:rsidR="005E23E1" w:rsidRDefault="005E23E1">
            <w:pPr>
              <w:pStyle w:val="EmptyCellLayoutStyle"/>
              <w:spacing w:after="0" w:line="240" w:lineRule="auto"/>
            </w:pPr>
          </w:p>
        </w:tc>
        <w:tc>
          <w:tcPr>
            <w:tcW w:w="127" w:type="dxa"/>
          </w:tcPr>
          <w:p w14:paraId="2DE08FC6" w14:textId="77777777" w:rsidR="005E23E1" w:rsidRDefault="005E23E1">
            <w:pPr>
              <w:pStyle w:val="EmptyCellLayoutStyle"/>
              <w:spacing w:after="0" w:line="240" w:lineRule="auto"/>
            </w:pPr>
          </w:p>
        </w:tc>
        <w:tc>
          <w:tcPr>
            <w:tcW w:w="9704" w:type="dxa"/>
          </w:tcPr>
          <w:p w14:paraId="1AF85CE6" w14:textId="77777777" w:rsidR="005E23E1" w:rsidRDefault="005E23E1">
            <w:pPr>
              <w:pStyle w:val="EmptyCellLayoutStyle"/>
              <w:spacing w:after="0" w:line="240" w:lineRule="auto"/>
            </w:pPr>
          </w:p>
        </w:tc>
        <w:tc>
          <w:tcPr>
            <w:tcW w:w="173" w:type="dxa"/>
          </w:tcPr>
          <w:p w14:paraId="45109F59" w14:textId="77777777" w:rsidR="005E23E1" w:rsidRDefault="005E23E1">
            <w:pPr>
              <w:pStyle w:val="EmptyCellLayoutStyle"/>
              <w:spacing w:after="0" w:line="240" w:lineRule="auto"/>
            </w:pPr>
          </w:p>
        </w:tc>
      </w:tr>
      <w:tr w:rsidR="000A59DD" w14:paraId="174C6FF0" w14:textId="77777777" w:rsidTr="000A59DD">
        <w:tc>
          <w:tcPr>
            <w:tcW w:w="231" w:type="dxa"/>
          </w:tcPr>
          <w:p w14:paraId="76DBF404" w14:textId="77777777" w:rsidR="005E23E1" w:rsidRDefault="005E23E1">
            <w:pPr>
              <w:pStyle w:val="EmptyCellLayoutStyle"/>
              <w:spacing w:after="0" w:line="240" w:lineRule="auto"/>
            </w:pPr>
          </w:p>
        </w:tc>
        <w:tc>
          <w:tcPr>
            <w:tcW w:w="373"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04"/>
            </w:tblGrid>
            <w:tr w:rsidR="005E23E1" w14:paraId="106B89FA" w14:textId="77777777">
              <w:trPr>
                <w:trHeight w:val="262"/>
              </w:trPr>
              <w:tc>
                <w:tcPr>
                  <w:tcW w:w="10205" w:type="dxa"/>
                  <w:tcBorders>
                    <w:top w:val="nil"/>
                    <w:left w:val="nil"/>
                    <w:bottom w:val="nil"/>
                    <w:right w:val="nil"/>
                  </w:tcBorders>
                  <w:tcMar>
                    <w:top w:w="39" w:type="dxa"/>
                    <w:left w:w="479" w:type="dxa"/>
                    <w:bottom w:w="39" w:type="dxa"/>
                    <w:right w:w="39" w:type="dxa"/>
                  </w:tcMar>
                </w:tcPr>
                <w:p w14:paraId="6F2D3543" w14:textId="77777777" w:rsidR="005E23E1" w:rsidRDefault="00AD7685">
                  <w:pPr>
                    <w:spacing w:after="0" w:line="240" w:lineRule="auto"/>
                  </w:pPr>
                  <w:r>
                    <w:rPr>
                      <w:rFonts w:ascii="Segoe UI" w:eastAsia="Segoe UI" w:hAnsi="Segoe UI"/>
                      <w:b/>
                      <w:color w:val="000000"/>
                      <w:sz w:val="22"/>
                    </w:rPr>
                    <w:t>Are there any single and/or multi-use consumables delivered as part of the service or health technology?</w:t>
                  </w:r>
                </w:p>
                <w:p w14:paraId="34613643" w14:textId="77777777" w:rsidR="005E23E1" w:rsidRDefault="00AD7685">
                  <w:pPr>
                    <w:spacing w:after="0" w:line="240" w:lineRule="auto"/>
                  </w:pPr>
                  <w:r>
                    <w:rPr>
                      <w:rFonts w:ascii="Segoe UI" w:eastAsia="Segoe UI" w:hAnsi="Segoe UI"/>
                      <w:color w:val="000000"/>
                      <w:sz w:val="22"/>
                    </w:rPr>
                    <w:t>No</w:t>
                  </w:r>
                </w:p>
              </w:tc>
            </w:tr>
          </w:tbl>
          <w:p w14:paraId="0898E2F0" w14:textId="77777777" w:rsidR="005E23E1" w:rsidRDefault="005E23E1">
            <w:pPr>
              <w:spacing w:after="0" w:line="240" w:lineRule="auto"/>
            </w:pPr>
          </w:p>
        </w:tc>
        <w:tc>
          <w:tcPr>
            <w:tcW w:w="173" w:type="dxa"/>
          </w:tcPr>
          <w:p w14:paraId="279196A1" w14:textId="77777777" w:rsidR="005E23E1" w:rsidRDefault="005E23E1">
            <w:pPr>
              <w:pStyle w:val="EmptyCellLayoutStyle"/>
              <w:spacing w:after="0" w:line="240" w:lineRule="auto"/>
            </w:pPr>
          </w:p>
        </w:tc>
      </w:tr>
      <w:tr w:rsidR="005E23E1" w14:paraId="2E9EF727" w14:textId="77777777">
        <w:trPr>
          <w:trHeight w:val="673"/>
        </w:trPr>
        <w:tc>
          <w:tcPr>
            <w:tcW w:w="231" w:type="dxa"/>
          </w:tcPr>
          <w:p w14:paraId="6A6F0EAB" w14:textId="77777777" w:rsidR="005E23E1" w:rsidRDefault="005E23E1">
            <w:pPr>
              <w:pStyle w:val="EmptyCellLayoutStyle"/>
              <w:spacing w:after="0" w:line="240" w:lineRule="auto"/>
            </w:pPr>
          </w:p>
        </w:tc>
        <w:tc>
          <w:tcPr>
            <w:tcW w:w="373" w:type="dxa"/>
          </w:tcPr>
          <w:p w14:paraId="4192B713" w14:textId="77777777" w:rsidR="005E23E1" w:rsidRDefault="005E23E1">
            <w:pPr>
              <w:pStyle w:val="EmptyCellLayoutStyle"/>
              <w:spacing w:after="0" w:line="240" w:lineRule="auto"/>
            </w:pPr>
          </w:p>
        </w:tc>
        <w:tc>
          <w:tcPr>
            <w:tcW w:w="127" w:type="dxa"/>
          </w:tcPr>
          <w:p w14:paraId="34861E88" w14:textId="77777777" w:rsidR="005E23E1" w:rsidRDefault="005E23E1">
            <w:pPr>
              <w:pStyle w:val="EmptyCellLayoutStyle"/>
              <w:spacing w:after="0" w:line="240" w:lineRule="auto"/>
            </w:pPr>
          </w:p>
        </w:tc>
        <w:tc>
          <w:tcPr>
            <w:tcW w:w="9704" w:type="dxa"/>
          </w:tcPr>
          <w:p w14:paraId="184E1DF4" w14:textId="77777777" w:rsidR="005E23E1" w:rsidRDefault="005E23E1">
            <w:pPr>
              <w:pStyle w:val="EmptyCellLayoutStyle"/>
              <w:spacing w:after="0" w:line="240" w:lineRule="auto"/>
            </w:pPr>
          </w:p>
        </w:tc>
        <w:tc>
          <w:tcPr>
            <w:tcW w:w="173" w:type="dxa"/>
          </w:tcPr>
          <w:p w14:paraId="07DFC541" w14:textId="77777777" w:rsidR="005E23E1" w:rsidRDefault="005E23E1">
            <w:pPr>
              <w:pStyle w:val="EmptyCellLayoutStyle"/>
              <w:spacing w:after="0" w:line="240" w:lineRule="auto"/>
            </w:pPr>
          </w:p>
        </w:tc>
      </w:tr>
    </w:tbl>
    <w:p w14:paraId="237C50E9" w14:textId="77777777" w:rsidR="005E23E1" w:rsidRDefault="005E23E1">
      <w:pPr>
        <w:spacing w:after="0" w:line="240" w:lineRule="auto"/>
      </w:pPr>
    </w:p>
    <w:sectPr w:rsidR="005E23E1" w:rsidSect="00107FF9">
      <w:headerReference w:type="even" r:id="rId6"/>
      <w:headerReference w:type="default" r:id="rId7"/>
      <w:footerReference w:type="even" r:id="rId8"/>
      <w:footerReference w:type="default" r:id="rId9"/>
      <w:headerReference w:type="first" r:id="rId10"/>
      <w:footerReference w:type="first" r:id="rId11"/>
      <w:pgSz w:w="11905" w:h="16837"/>
      <w:pgMar w:top="1418" w:right="0" w:bottom="61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29B8" w14:textId="77777777" w:rsidR="0088528A" w:rsidRDefault="00AD7685">
      <w:pPr>
        <w:spacing w:after="0" w:line="240" w:lineRule="auto"/>
      </w:pPr>
      <w:r>
        <w:separator/>
      </w:r>
    </w:p>
  </w:endnote>
  <w:endnote w:type="continuationSeparator" w:id="0">
    <w:p w14:paraId="15141D26" w14:textId="77777777" w:rsidR="0088528A" w:rsidRDefault="00AD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DB8F" w14:textId="77777777" w:rsidR="00A845D9" w:rsidRDefault="00A8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164"/>
    </w:tblGrid>
    <w:tr w:rsidR="005E23E1" w14:paraId="78269C82" w14:textId="77777777">
      <w:tc>
        <w:tcPr>
          <w:tcW w:w="231" w:type="dxa"/>
        </w:tcPr>
        <w:p w14:paraId="1C41B40B" w14:textId="77777777" w:rsidR="005E23E1" w:rsidRDefault="005E23E1">
          <w:pPr>
            <w:pStyle w:val="EmptyCellLayoutStyle"/>
            <w:spacing w:after="0" w:line="240" w:lineRule="auto"/>
          </w:pPr>
        </w:p>
      </w:tc>
      <w:tc>
        <w:tcPr>
          <w:tcW w:w="10213" w:type="dxa"/>
        </w:tcPr>
        <w:p w14:paraId="1FA4CEDC" w14:textId="77777777" w:rsidR="005E23E1" w:rsidRDefault="005E23E1">
          <w:pPr>
            <w:pStyle w:val="EmptyCellLayoutStyle"/>
            <w:spacing w:after="0" w:line="240" w:lineRule="auto"/>
          </w:pPr>
        </w:p>
      </w:tc>
      <w:tc>
        <w:tcPr>
          <w:tcW w:w="164" w:type="dxa"/>
        </w:tcPr>
        <w:p w14:paraId="10A07EA1" w14:textId="77777777" w:rsidR="005E23E1" w:rsidRDefault="005E23E1">
          <w:pPr>
            <w:pStyle w:val="EmptyCellLayoutStyle"/>
            <w:spacing w:after="0" w:line="240" w:lineRule="auto"/>
          </w:pPr>
        </w:p>
      </w:tc>
    </w:tr>
    <w:tr w:rsidR="005E23E1" w14:paraId="721196D1" w14:textId="77777777">
      <w:tc>
        <w:tcPr>
          <w:tcW w:w="231" w:type="dxa"/>
        </w:tcPr>
        <w:p w14:paraId="7C4F2600" w14:textId="77777777" w:rsidR="005E23E1" w:rsidRDefault="005E23E1">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5E23E1" w14:paraId="41EEDC65" w14:textId="77777777">
            <w:trPr>
              <w:trHeight w:val="262"/>
            </w:trPr>
            <w:tc>
              <w:tcPr>
                <w:tcW w:w="10213" w:type="dxa"/>
                <w:tcBorders>
                  <w:top w:val="nil"/>
                  <w:left w:val="nil"/>
                  <w:bottom w:val="nil"/>
                  <w:right w:val="nil"/>
                </w:tcBorders>
                <w:tcMar>
                  <w:top w:w="39" w:type="dxa"/>
                  <w:left w:w="39" w:type="dxa"/>
                  <w:bottom w:w="39" w:type="dxa"/>
                  <w:right w:w="39" w:type="dxa"/>
                </w:tcMar>
              </w:tcPr>
              <w:p w14:paraId="0371DB18" w14:textId="77777777" w:rsidR="005E23E1" w:rsidRDefault="00AD7685">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0389DCC5" w14:textId="77777777" w:rsidR="005E23E1" w:rsidRDefault="005E23E1">
          <w:pPr>
            <w:spacing w:after="0" w:line="240" w:lineRule="auto"/>
          </w:pPr>
        </w:p>
      </w:tc>
      <w:tc>
        <w:tcPr>
          <w:tcW w:w="164" w:type="dxa"/>
        </w:tcPr>
        <w:p w14:paraId="5AE72F62" w14:textId="77777777" w:rsidR="005E23E1" w:rsidRDefault="005E23E1">
          <w:pPr>
            <w:pStyle w:val="EmptyCellLayoutStyle"/>
            <w:spacing w:after="0" w:line="240" w:lineRule="auto"/>
          </w:pPr>
        </w:p>
      </w:tc>
    </w:tr>
    <w:tr w:rsidR="005E23E1" w14:paraId="326DCF2B" w14:textId="77777777">
      <w:tc>
        <w:tcPr>
          <w:tcW w:w="231" w:type="dxa"/>
        </w:tcPr>
        <w:p w14:paraId="27D3D66D" w14:textId="77777777" w:rsidR="005E23E1" w:rsidRDefault="005E23E1">
          <w:pPr>
            <w:pStyle w:val="EmptyCellLayoutStyle"/>
            <w:spacing w:after="0" w:line="240" w:lineRule="auto"/>
          </w:pPr>
        </w:p>
      </w:tc>
      <w:tc>
        <w:tcPr>
          <w:tcW w:w="10213" w:type="dxa"/>
        </w:tcPr>
        <w:p w14:paraId="04D5C8E0" w14:textId="77777777" w:rsidR="005E23E1" w:rsidRDefault="005E23E1">
          <w:pPr>
            <w:pStyle w:val="EmptyCellLayoutStyle"/>
            <w:spacing w:after="0" w:line="240" w:lineRule="auto"/>
          </w:pPr>
        </w:p>
      </w:tc>
      <w:tc>
        <w:tcPr>
          <w:tcW w:w="164" w:type="dxa"/>
        </w:tcPr>
        <w:p w14:paraId="1887F279" w14:textId="77777777" w:rsidR="005E23E1" w:rsidRDefault="005E23E1">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77F" w14:textId="77777777" w:rsidR="00A845D9" w:rsidRDefault="00A8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C7E5" w14:textId="77777777" w:rsidR="0088528A" w:rsidRDefault="00AD7685">
      <w:pPr>
        <w:spacing w:after="0" w:line="240" w:lineRule="auto"/>
      </w:pPr>
      <w:r>
        <w:separator/>
      </w:r>
    </w:p>
  </w:footnote>
  <w:footnote w:type="continuationSeparator" w:id="0">
    <w:p w14:paraId="58A170C0" w14:textId="77777777" w:rsidR="0088528A" w:rsidRDefault="00AD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DCE2" w14:textId="77777777" w:rsidR="00A845D9" w:rsidRDefault="00A8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2"/>
      <w:gridCol w:w="10065"/>
      <w:gridCol w:w="20"/>
      <w:gridCol w:w="1720"/>
      <w:gridCol w:w="48"/>
    </w:tblGrid>
    <w:tr w:rsidR="005E23E1" w14:paraId="359F0517" w14:textId="77777777" w:rsidTr="00831D32">
      <w:tc>
        <w:tcPr>
          <w:tcW w:w="52" w:type="dxa"/>
        </w:tcPr>
        <w:p w14:paraId="345FB8AF" w14:textId="77777777" w:rsidR="005E23E1" w:rsidRDefault="005E23E1">
          <w:pPr>
            <w:pStyle w:val="EmptyCellLayoutStyle"/>
            <w:spacing w:after="0" w:line="240" w:lineRule="auto"/>
          </w:pPr>
        </w:p>
      </w:tc>
      <w:tc>
        <w:tcPr>
          <w:tcW w:w="10065" w:type="dxa"/>
        </w:tcPr>
        <w:p w14:paraId="573CDF33" w14:textId="77777777" w:rsidR="005E23E1" w:rsidRDefault="005E23E1">
          <w:pPr>
            <w:pStyle w:val="EmptyCellLayoutStyle"/>
            <w:spacing w:after="0" w:line="240" w:lineRule="auto"/>
          </w:pPr>
        </w:p>
      </w:tc>
      <w:tc>
        <w:tcPr>
          <w:tcW w:w="20" w:type="dxa"/>
        </w:tcPr>
        <w:p w14:paraId="554B8842" w14:textId="77777777" w:rsidR="005E23E1" w:rsidRDefault="005E23E1">
          <w:pPr>
            <w:pStyle w:val="EmptyCellLayoutStyle"/>
            <w:spacing w:after="0" w:line="240" w:lineRule="auto"/>
          </w:pPr>
        </w:p>
      </w:tc>
      <w:tc>
        <w:tcPr>
          <w:tcW w:w="1720" w:type="dxa"/>
        </w:tcPr>
        <w:p w14:paraId="4DB738EC" w14:textId="77777777" w:rsidR="005E23E1" w:rsidRDefault="005E23E1">
          <w:pPr>
            <w:pStyle w:val="EmptyCellLayoutStyle"/>
            <w:spacing w:after="0" w:line="240" w:lineRule="auto"/>
          </w:pPr>
        </w:p>
      </w:tc>
      <w:tc>
        <w:tcPr>
          <w:tcW w:w="48" w:type="dxa"/>
        </w:tcPr>
        <w:p w14:paraId="090F93A0" w14:textId="77777777" w:rsidR="005E23E1" w:rsidRDefault="005E23E1">
          <w:pPr>
            <w:pStyle w:val="EmptyCellLayoutStyle"/>
            <w:spacing w:after="0" w:line="240" w:lineRule="auto"/>
          </w:pPr>
        </w:p>
      </w:tc>
    </w:tr>
    <w:tr w:rsidR="005E23E1" w14:paraId="726A7D75" w14:textId="77777777" w:rsidTr="00831D32">
      <w:tc>
        <w:tcPr>
          <w:tcW w:w="52" w:type="dxa"/>
        </w:tcPr>
        <w:p w14:paraId="30932464" w14:textId="77777777" w:rsidR="005E23E1" w:rsidRDefault="005E23E1">
          <w:pPr>
            <w:pStyle w:val="EmptyCellLayoutStyle"/>
            <w:spacing w:after="0" w:line="240" w:lineRule="auto"/>
          </w:pPr>
        </w:p>
      </w:tc>
      <w:tc>
        <w:tcPr>
          <w:tcW w:w="10065" w:type="dxa"/>
          <w:tcBorders>
            <w:top w:val="nil"/>
            <w:left w:val="nil"/>
            <w:bottom w:val="nil"/>
            <w:right w:val="nil"/>
          </w:tcBorders>
          <w:tcMar>
            <w:top w:w="0" w:type="dxa"/>
            <w:left w:w="0" w:type="dxa"/>
            <w:bottom w:w="0" w:type="dxa"/>
            <w:right w:w="0" w:type="dxa"/>
          </w:tcMar>
        </w:tcPr>
        <w:tbl>
          <w:tblPr>
            <w:tblpPr w:leftFromText="180" w:rightFromText="180" w:vertAnchor="text" w:horzAnchor="margin" w:tblpY="-149"/>
            <w:tblOverlap w:val="never"/>
            <w:tblW w:w="10065" w:type="dxa"/>
            <w:tblCellMar>
              <w:left w:w="0" w:type="dxa"/>
              <w:right w:w="0" w:type="dxa"/>
            </w:tblCellMar>
            <w:tblLook w:val="04A0" w:firstRow="1" w:lastRow="0" w:firstColumn="1" w:lastColumn="0" w:noHBand="0" w:noVBand="1"/>
          </w:tblPr>
          <w:tblGrid>
            <w:gridCol w:w="10065"/>
          </w:tblGrid>
          <w:tr w:rsidR="00107FF9" w14:paraId="36E78D72" w14:textId="77777777" w:rsidTr="00107FF9">
            <w:trPr>
              <w:trHeight w:val="1416"/>
            </w:trPr>
            <w:tc>
              <w:tcPr>
                <w:tcW w:w="10065" w:type="dxa"/>
                <w:tcBorders>
                  <w:top w:val="nil"/>
                  <w:left w:val="nil"/>
                  <w:bottom w:val="nil"/>
                  <w:right w:val="nil"/>
                </w:tcBorders>
                <w:tcMar>
                  <w:top w:w="39" w:type="dxa"/>
                  <w:left w:w="39" w:type="dxa"/>
                  <w:bottom w:w="39" w:type="dxa"/>
                  <w:right w:w="39" w:type="dxa"/>
                </w:tcMar>
                <w:vAlign w:val="center"/>
              </w:tcPr>
              <w:p w14:paraId="38E7FD27" w14:textId="37C17E62" w:rsidR="00107FF9" w:rsidRPr="00107FF9" w:rsidRDefault="00107FF9" w:rsidP="00F627B4">
                <w:pPr>
                  <w:spacing w:after="0" w:line="240" w:lineRule="auto"/>
                  <w:jc w:val="center"/>
                  <w:rPr>
                    <w:i/>
                    <w:iCs/>
                  </w:rPr>
                </w:pPr>
                <w:r w:rsidRPr="00107FF9">
                  <w:rPr>
                    <w:rFonts w:ascii="Segoe UI" w:eastAsia="Segoe UI" w:hAnsi="Segoe UI"/>
                    <w:i/>
                    <w:iCs/>
                    <w:color w:val="000000"/>
                    <w:sz w:val="22"/>
                  </w:rPr>
                  <w:t>Application 1662.2 - The reduction of mitral regurgitation (MR) through tissue approximation usi</w:t>
                </w:r>
                <w:r w:rsidR="00F627B4">
                  <w:rPr>
                    <w:rFonts w:ascii="Segoe UI" w:eastAsia="Segoe UI" w:hAnsi="Segoe UI"/>
                    <w:i/>
                    <w:iCs/>
                    <w:color w:val="000000"/>
                    <w:sz w:val="22"/>
                  </w:rPr>
                  <w:t xml:space="preserve">ng </w:t>
                </w:r>
                <w:r w:rsidRPr="00107FF9">
                  <w:rPr>
                    <w:rFonts w:ascii="Segoe UI" w:eastAsia="Segoe UI" w:hAnsi="Segoe UI"/>
                    <w:i/>
                    <w:iCs/>
                    <w:color w:val="000000"/>
                    <w:sz w:val="22"/>
                  </w:rPr>
                  <w:t>transvenous /transeptal techniques</w:t>
                </w:r>
              </w:p>
            </w:tc>
          </w:tr>
        </w:tbl>
        <w:p w14:paraId="17E7CC6C" w14:textId="774E1D92" w:rsidR="005E23E1" w:rsidRDefault="005E23E1">
          <w:pPr>
            <w:spacing w:after="0" w:line="240" w:lineRule="auto"/>
          </w:pPr>
        </w:p>
      </w:tc>
      <w:tc>
        <w:tcPr>
          <w:tcW w:w="20" w:type="dxa"/>
        </w:tcPr>
        <w:p w14:paraId="329A18A3" w14:textId="77777777" w:rsidR="005E23E1" w:rsidRDefault="005E23E1">
          <w:pPr>
            <w:pStyle w:val="EmptyCellLayoutStyle"/>
            <w:spacing w:after="0" w:line="240" w:lineRule="auto"/>
          </w:pPr>
        </w:p>
      </w:tc>
      <w:tc>
        <w:tcPr>
          <w:tcW w:w="1720" w:type="dxa"/>
          <w:vMerge w:val="restart"/>
        </w:tcPr>
        <w:p w14:paraId="1CAB90F5" w14:textId="77777777" w:rsidR="005E23E1" w:rsidRDefault="005E23E1">
          <w:pPr>
            <w:spacing w:after="0" w:line="240" w:lineRule="auto"/>
          </w:pPr>
        </w:p>
      </w:tc>
      <w:tc>
        <w:tcPr>
          <w:tcW w:w="48" w:type="dxa"/>
        </w:tcPr>
        <w:p w14:paraId="7CE4D91F" w14:textId="77777777" w:rsidR="005E23E1" w:rsidRDefault="005E23E1">
          <w:pPr>
            <w:pStyle w:val="EmptyCellLayoutStyle"/>
            <w:spacing w:after="0" w:line="240" w:lineRule="auto"/>
          </w:pPr>
        </w:p>
      </w:tc>
    </w:tr>
    <w:tr w:rsidR="005E23E1" w14:paraId="5D1E1E86" w14:textId="77777777" w:rsidTr="00831D32">
      <w:tc>
        <w:tcPr>
          <w:tcW w:w="52" w:type="dxa"/>
        </w:tcPr>
        <w:p w14:paraId="7A5BF3CD" w14:textId="77777777" w:rsidR="005E23E1" w:rsidRDefault="005E23E1">
          <w:pPr>
            <w:pStyle w:val="EmptyCellLayoutStyle"/>
            <w:spacing w:after="0" w:line="240" w:lineRule="auto"/>
          </w:pPr>
        </w:p>
      </w:tc>
      <w:tc>
        <w:tcPr>
          <w:tcW w:w="10065" w:type="dxa"/>
        </w:tcPr>
        <w:p w14:paraId="34A4FAE1" w14:textId="77777777" w:rsidR="005E23E1" w:rsidRDefault="005E23E1">
          <w:pPr>
            <w:pStyle w:val="EmptyCellLayoutStyle"/>
            <w:spacing w:after="0" w:line="240" w:lineRule="auto"/>
          </w:pPr>
        </w:p>
      </w:tc>
      <w:tc>
        <w:tcPr>
          <w:tcW w:w="20" w:type="dxa"/>
        </w:tcPr>
        <w:p w14:paraId="383969DF" w14:textId="77777777" w:rsidR="005E23E1" w:rsidRDefault="005E23E1">
          <w:pPr>
            <w:pStyle w:val="EmptyCellLayoutStyle"/>
            <w:spacing w:after="0" w:line="240" w:lineRule="auto"/>
          </w:pPr>
        </w:p>
      </w:tc>
      <w:tc>
        <w:tcPr>
          <w:tcW w:w="1720" w:type="dxa"/>
          <w:vMerge/>
        </w:tcPr>
        <w:p w14:paraId="0D9F6B94" w14:textId="77777777" w:rsidR="005E23E1" w:rsidRDefault="005E23E1">
          <w:pPr>
            <w:pStyle w:val="EmptyCellLayoutStyle"/>
            <w:spacing w:after="0" w:line="240" w:lineRule="auto"/>
          </w:pPr>
        </w:p>
      </w:tc>
      <w:tc>
        <w:tcPr>
          <w:tcW w:w="48" w:type="dxa"/>
        </w:tcPr>
        <w:p w14:paraId="37EEBEE5" w14:textId="77777777" w:rsidR="005E23E1" w:rsidRDefault="005E23E1">
          <w:pPr>
            <w:pStyle w:val="EmptyCellLayoutStyle"/>
            <w:spacing w:after="0" w:line="240" w:lineRule="auto"/>
          </w:pPr>
        </w:p>
      </w:tc>
    </w:tr>
    <w:tr w:rsidR="005E23E1" w14:paraId="63BEEBE0" w14:textId="77777777" w:rsidTr="00831D32">
      <w:tc>
        <w:tcPr>
          <w:tcW w:w="52" w:type="dxa"/>
        </w:tcPr>
        <w:p w14:paraId="6785D185" w14:textId="77777777" w:rsidR="005E23E1" w:rsidRDefault="005E23E1">
          <w:pPr>
            <w:pStyle w:val="EmptyCellLayoutStyle"/>
            <w:spacing w:after="0" w:line="240" w:lineRule="auto"/>
          </w:pPr>
        </w:p>
      </w:tc>
      <w:tc>
        <w:tcPr>
          <w:tcW w:w="10065" w:type="dxa"/>
        </w:tcPr>
        <w:p w14:paraId="13C3C92A" w14:textId="77777777" w:rsidR="005E23E1" w:rsidRDefault="005E23E1">
          <w:pPr>
            <w:pStyle w:val="EmptyCellLayoutStyle"/>
            <w:spacing w:after="0" w:line="240" w:lineRule="auto"/>
          </w:pPr>
        </w:p>
      </w:tc>
      <w:tc>
        <w:tcPr>
          <w:tcW w:w="20" w:type="dxa"/>
        </w:tcPr>
        <w:p w14:paraId="59090EAC" w14:textId="77777777" w:rsidR="005E23E1" w:rsidRDefault="005E23E1">
          <w:pPr>
            <w:pStyle w:val="EmptyCellLayoutStyle"/>
            <w:spacing w:after="0" w:line="240" w:lineRule="auto"/>
          </w:pPr>
        </w:p>
      </w:tc>
      <w:tc>
        <w:tcPr>
          <w:tcW w:w="1720" w:type="dxa"/>
        </w:tcPr>
        <w:p w14:paraId="4B84C216" w14:textId="77777777" w:rsidR="005E23E1" w:rsidRDefault="005E23E1">
          <w:pPr>
            <w:pStyle w:val="EmptyCellLayoutStyle"/>
            <w:spacing w:after="0" w:line="240" w:lineRule="auto"/>
          </w:pPr>
        </w:p>
      </w:tc>
      <w:tc>
        <w:tcPr>
          <w:tcW w:w="48" w:type="dxa"/>
        </w:tcPr>
        <w:p w14:paraId="3F16AB85" w14:textId="77777777" w:rsidR="005E23E1" w:rsidRDefault="005E23E1">
          <w:pPr>
            <w:pStyle w:val="EmptyCellLayoutStyle"/>
            <w:spacing w:after="0" w:line="240" w:lineRule="auto"/>
          </w:pPr>
        </w:p>
      </w:tc>
    </w:tr>
    <w:tr w:rsidR="005E23E1" w14:paraId="68751497" w14:textId="77777777" w:rsidTr="00831D32">
      <w:tc>
        <w:tcPr>
          <w:tcW w:w="52" w:type="dxa"/>
        </w:tcPr>
        <w:p w14:paraId="7A10F1F4" w14:textId="77777777" w:rsidR="005E23E1" w:rsidRDefault="005E23E1">
          <w:pPr>
            <w:pStyle w:val="EmptyCellLayoutStyle"/>
            <w:spacing w:after="0" w:line="240" w:lineRule="auto"/>
          </w:pPr>
        </w:p>
      </w:tc>
      <w:tc>
        <w:tcPr>
          <w:tcW w:w="10065" w:type="dxa"/>
        </w:tcPr>
        <w:p w14:paraId="771F0A0F" w14:textId="77777777" w:rsidR="005E23E1" w:rsidRDefault="005E23E1">
          <w:pPr>
            <w:pStyle w:val="EmptyCellLayoutStyle"/>
            <w:spacing w:after="0" w:line="240" w:lineRule="auto"/>
          </w:pPr>
        </w:p>
      </w:tc>
      <w:tc>
        <w:tcPr>
          <w:tcW w:w="20" w:type="dxa"/>
        </w:tcPr>
        <w:p w14:paraId="7CD1DB5B" w14:textId="77777777" w:rsidR="005E23E1" w:rsidRDefault="005E23E1">
          <w:pPr>
            <w:pStyle w:val="EmptyCellLayoutStyle"/>
            <w:spacing w:after="0" w:line="240" w:lineRule="auto"/>
          </w:pPr>
        </w:p>
      </w:tc>
      <w:tc>
        <w:tcPr>
          <w:tcW w:w="1720" w:type="dxa"/>
        </w:tcPr>
        <w:p w14:paraId="19D92048" w14:textId="77777777" w:rsidR="005E23E1" w:rsidRDefault="005E23E1">
          <w:pPr>
            <w:pStyle w:val="EmptyCellLayoutStyle"/>
            <w:spacing w:after="0" w:line="240" w:lineRule="auto"/>
          </w:pPr>
        </w:p>
      </w:tc>
      <w:tc>
        <w:tcPr>
          <w:tcW w:w="48" w:type="dxa"/>
        </w:tcPr>
        <w:p w14:paraId="39B82520" w14:textId="77777777" w:rsidR="005E23E1" w:rsidRDefault="005E23E1">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05D9" w14:textId="77777777" w:rsidR="00A845D9" w:rsidRDefault="00A84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E23E1"/>
    <w:rsid w:val="000A59DD"/>
    <w:rsid w:val="00107FF9"/>
    <w:rsid w:val="001A3187"/>
    <w:rsid w:val="001B06CE"/>
    <w:rsid w:val="001F128B"/>
    <w:rsid w:val="005E23E1"/>
    <w:rsid w:val="0081774E"/>
    <w:rsid w:val="00831D32"/>
    <w:rsid w:val="008478E0"/>
    <w:rsid w:val="0088528A"/>
    <w:rsid w:val="00A640B5"/>
    <w:rsid w:val="00A845D9"/>
    <w:rsid w:val="00AD7685"/>
    <w:rsid w:val="00CA0AA0"/>
    <w:rsid w:val="00F62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5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A59DD"/>
    <w:rPr>
      <w:sz w:val="16"/>
      <w:szCs w:val="16"/>
    </w:rPr>
  </w:style>
  <w:style w:type="paragraph" w:styleId="CommentText">
    <w:name w:val="annotation text"/>
    <w:basedOn w:val="Normal"/>
    <w:link w:val="CommentTextChar"/>
    <w:uiPriority w:val="99"/>
    <w:unhideWhenUsed/>
    <w:rsid w:val="000A59DD"/>
    <w:pPr>
      <w:spacing w:line="240" w:lineRule="auto"/>
    </w:pPr>
  </w:style>
  <w:style w:type="character" w:customStyle="1" w:styleId="CommentTextChar">
    <w:name w:val="Comment Text Char"/>
    <w:basedOn w:val="DefaultParagraphFont"/>
    <w:link w:val="CommentText"/>
    <w:uiPriority w:val="99"/>
    <w:rsid w:val="000A59DD"/>
  </w:style>
  <w:style w:type="paragraph" w:styleId="CommentSubject">
    <w:name w:val="annotation subject"/>
    <w:basedOn w:val="CommentText"/>
    <w:next w:val="CommentText"/>
    <w:link w:val="CommentSubjectChar"/>
    <w:uiPriority w:val="99"/>
    <w:semiHidden/>
    <w:unhideWhenUsed/>
    <w:rsid w:val="000A59DD"/>
    <w:rPr>
      <w:b/>
      <w:bCs/>
    </w:rPr>
  </w:style>
  <w:style w:type="character" w:customStyle="1" w:styleId="CommentSubjectChar">
    <w:name w:val="Comment Subject Char"/>
    <w:basedOn w:val="CommentTextChar"/>
    <w:link w:val="CommentSubject"/>
    <w:uiPriority w:val="99"/>
    <w:semiHidden/>
    <w:rsid w:val="000A59DD"/>
    <w:rPr>
      <w:b/>
      <w:bCs/>
    </w:rPr>
  </w:style>
  <w:style w:type="paragraph" w:styleId="Header">
    <w:name w:val="header"/>
    <w:basedOn w:val="Normal"/>
    <w:link w:val="HeaderChar"/>
    <w:uiPriority w:val="99"/>
    <w:unhideWhenUsed/>
    <w:rsid w:val="00A84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5D9"/>
  </w:style>
  <w:style w:type="paragraph" w:styleId="Footer">
    <w:name w:val="footer"/>
    <w:basedOn w:val="Normal"/>
    <w:link w:val="FooterChar"/>
    <w:uiPriority w:val="99"/>
    <w:unhideWhenUsed/>
    <w:rsid w:val="00A84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2366</Words>
  <Characters>13702</Characters>
  <Application>Microsoft Office Word</Application>
  <DocSecurity>0</DocSecurity>
  <Lines>370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2023-10-16T03:49:00Z</dcterms:created>
  <dcterms:modified xsi:type="dcterms:W3CDTF">2023-10-16T03:49:00Z</dcterms:modified>
</cp:coreProperties>
</file>